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5332F" w14:textId="5B2F12CC" w:rsidR="00694C80" w:rsidRPr="005B72D6" w:rsidRDefault="00E67C49" w:rsidP="003C46BC">
      <w:pPr>
        <w:rPr>
          <w:rFonts w:ascii="Arial" w:hAnsi="Arial" w:cs="Arial"/>
          <w:b/>
          <w:color w:val="C00000"/>
          <w:sz w:val="28"/>
          <w:szCs w:val="28"/>
          <w:lang w:val="pt-BR"/>
        </w:rPr>
      </w:pPr>
      <w:r w:rsidRPr="005B72D6">
        <w:rPr>
          <w:rFonts w:ascii="Arial" w:hAnsi="Arial" w:cs="Arial"/>
          <w:b/>
          <w:noProof/>
          <w:color w:val="C00000"/>
          <w:sz w:val="20"/>
          <w:szCs w:val="20"/>
          <w:lang w:eastAsia="es-ES"/>
        </w:rPr>
        <w:drawing>
          <wp:anchor distT="0" distB="0" distL="114300" distR="114300" simplePos="0" relativeHeight="251646464" behindDoc="0" locked="0" layoutInCell="1" allowOverlap="1" wp14:anchorId="0ADD6124" wp14:editId="0EAE50BA">
            <wp:simplePos x="0" y="0"/>
            <wp:positionH relativeFrom="column">
              <wp:posOffset>-95885</wp:posOffset>
            </wp:positionH>
            <wp:positionV relativeFrom="paragraph">
              <wp:posOffset>14605</wp:posOffset>
            </wp:positionV>
            <wp:extent cx="1838325" cy="733425"/>
            <wp:effectExtent l="0" t="0" r="0" b="0"/>
            <wp:wrapSquare wrapText="bothSides"/>
            <wp:docPr id="6" name="Imagen 6" descr="Consulta pública sobre el Primer Plan Estratégico de Horizonte Europa  2021-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ulta pública sobre el Primer Plan Estratégico de Horizonte Europa  2021-2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C80" w:rsidRPr="005B72D6">
        <w:rPr>
          <w:rFonts w:ascii="Arial" w:hAnsi="Arial" w:cs="Arial"/>
          <w:b/>
          <w:bCs/>
          <w:caps/>
          <w:color w:val="C00000"/>
          <w:sz w:val="28"/>
          <w:szCs w:val="28"/>
          <w:lang w:val="pt-BR"/>
        </w:rPr>
        <w:t>HORIZONTE EUROPA</w:t>
      </w:r>
      <w:r w:rsidR="00694C80" w:rsidRPr="005B72D6">
        <w:rPr>
          <w:rFonts w:ascii="Arial" w:hAnsi="Arial" w:cs="Arial"/>
          <w:b/>
          <w:bCs/>
          <w:caps/>
          <w:color w:val="C00000"/>
          <w:sz w:val="28"/>
          <w:szCs w:val="28"/>
        </w:rPr>
        <w:t xml:space="preserve">, </w:t>
      </w:r>
      <w:r w:rsidR="00694C80" w:rsidRPr="005B72D6">
        <w:rPr>
          <w:rFonts w:ascii="Arial" w:hAnsi="Arial" w:cs="Arial"/>
          <w:b/>
          <w:color w:val="C00000"/>
          <w:sz w:val="28"/>
          <w:szCs w:val="28"/>
        </w:rPr>
        <w:t>Nuevo Programa</w:t>
      </w:r>
      <w:r w:rsidR="00694C80" w:rsidRPr="005B72D6">
        <w:rPr>
          <w:rFonts w:ascii="Arial" w:hAnsi="Arial" w:cs="Arial"/>
          <w:b/>
          <w:color w:val="C00000"/>
          <w:sz w:val="28"/>
          <w:szCs w:val="28"/>
          <w:lang w:val="pt-BR"/>
        </w:rPr>
        <w:t xml:space="preserve"> de </w:t>
      </w:r>
      <w:r w:rsidRPr="005B72D6">
        <w:rPr>
          <w:rFonts w:ascii="Arial" w:hAnsi="Arial" w:cs="Arial"/>
          <w:b/>
          <w:color w:val="C00000"/>
          <w:sz w:val="28"/>
          <w:szCs w:val="28"/>
          <w:lang w:val="pt-BR"/>
        </w:rPr>
        <w:t>Investigación e Innovación</w:t>
      </w:r>
      <w:r w:rsidR="00694C80" w:rsidRPr="005B72D6">
        <w:rPr>
          <w:rFonts w:ascii="Arial" w:hAnsi="Arial" w:cs="Arial"/>
          <w:b/>
          <w:color w:val="C00000"/>
          <w:sz w:val="28"/>
          <w:szCs w:val="28"/>
          <w:lang w:val="pt-BR"/>
        </w:rPr>
        <w:t xml:space="preserve"> de la UE</w:t>
      </w:r>
    </w:p>
    <w:p w14:paraId="537F5AFD" w14:textId="35ACD1AF" w:rsidR="006733B1" w:rsidRDefault="006733B1" w:rsidP="00694C80">
      <w:pPr>
        <w:rPr>
          <w:rFonts w:ascii="Arial" w:hAnsi="Arial" w:cs="Arial"/>
          <w:b/>
          <w:color w:val="002060"/>
          <w:lang w:val="pt-BR"/>
        </w:rPr>
      </w:pPr>
    </w:p>
    <w:tbl>
      <w:tblPr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976"/>
      </w:tblGrid>
      <w:tr w:rsidR="00694C80" w:rsidRPr="00180D3B" w14:paraId="4C5C55E7" w14:textId="77777777" w:rsidTr="005B72D6">
        <w:tc>
          <w:tcPr>
            <w:tcW w:w="1668" w:type="dxa"/>
            <w:tcBorders>
              <w:top w:val="single" w:sz="12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04E96CF7" w14:textId="2627FA9C" w:rsidR="00694C80" w:rsidRPr="003A55BB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3A55BB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Descripción</w:t>
            </w:r>
          </w:p>
          <w:p w14:paraId="0A05FFDF" w14:textId="76BE0878" w:rsidR="00694C80" w:rsidRPr="003A55BB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976" w:type="dxa"/>
          </w:tcPr>
          <w:p w14:paraId="2335D412" w14:textId="5C78F338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Horizonte Europa es el nuevo Programa de 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investigación e innovación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la UE para el periodo 2021-2027, que da seguimiento al programa Horizonte 2020 (2014-2020). </w:t>
            </w:r>
          </w:p>
          <w:p w14:paraId="63158A02" w14:textId="0FCEAAFD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trata de la principal iniciativa comunitaria de 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fomento y apoyo a la I+D+I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 la Unión Europea,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que </w:t>
            </w:r>
            <w:r w:rsidRPr="00881C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garantiza que Europa produzca ciencia y tecnología de primer nivel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 i</w:t>
            </w:r>
            <w:r w:rsidRPr="00881C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mpuls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</w:t>
            </w:r>
            <w:r w:rsidRPr="00881C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el crecimiento económico.</w:t>
            </w:r>
          </w:p>
        </w:tc>
      </w:tr>
      <w:tr w:rsidR="00694C80" w:rsidRPr="00180D3B" w14:paraId="388623B7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0D585D55" w14:textId="77777777" w:rsidR="00694C80" w:rsidRPr="003A55BB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3A55BB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Objetivos</w:t>
            </w:r>
          </w:p>
          <w:p w14:paraId="12013443" w14:textId="77777777" w:rsidR="00694C80" w:rsidRPr="003A55BB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976" w:type="dxa"/>
          </w:tcPr>
          <w:p w14:paraId="533EB286" w14:textId="77777777" w:rsidR="00694C80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El objetivo de Horizonte Europa 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fortalecer la conexión entre la innovación científica y tecnológica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al mismo tiempo que aborda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los </w:t>
            </w: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desafíos sociales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establecidos en los Objetivos de Desarrollo Sostenible.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753A3C3" w14:textId="77777777" w:rsidR="00694C80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Los objetivos operativos de Horizonte Europa son: </w:t>
            </w:r>
          </w:p>
          <w:p w14:paraId="4EBE2497" w14:textId="77777777" w:rsidR="00694C80" w:rsidRPr="00055719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a) Fortalecer la investigación básica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>; reforzar y difundir la excelencia, fomentando una participación más amplia en toda la UE.</w:t>
            </w:r>
          </w:p>
          <w:p w14:paraId="6F8E89E6" w14:textId="77777777" w:rsidR="00694C80" w:rsidRPr="00055719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b) 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>Reforzar el vínculo entre la</w:t>
            </w: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investigación, la innovación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y, en su caso, la educación y otras políticas, incluida la complementariedad con la investigación nacional, regional y europea.</w:t>
            </w:r>
          </w:p>
          <w:p w14:paraId="4A4D1C9D" w14:textId="77777777" w:rsidR="00694C80" w:rsidRPr="00055719" w:rsidRDefault="00694C80" w:rsidP="00694C80">
            <w:pPr>
              <w:spacing w:before="120" w:after="120" w:line="269" w:lineRule="auto"/>
              <w:ind w:left="7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b) a.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Apoyar la aplicación de las prioridades políticas de la UE, incluidos, en particular, los objetivos de desarrollo sostenible y el Acuerdo de París.</w:t>
            </w:r>
          </w:p>
          <w:p w14:paraId="0B4F87C8" w14:textId="77777777" w:rsidR="00694C80" w:rsidRPr="00055719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c)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Promover la i</w:t>
            </w: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nvestigación y la innovación responsables,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teniendo en cuenta el principio de precaución.</w:t>
            </w:r>
          </w:p>
          <w:p w14:paraId="0518C7D8" w14:textId="55FD6E25" w:rsidR="00694C80" w:rsidRPr="00055719" w:rsidRDefault="00694C80" w:rsidP="00694C80">
            <w:pPr>
              <w:spacing w:before="120" w:after="120" w:line="269" w:lineRule="auto"/>
              <w:ind w:left="7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c) a.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>ortalecer la igualdad de género en todo el Programa.</w:t>
            </w:r>
          </w:p>
          <w:p w14:paraId="22B76830" w14:textId="380A3E25" w:rsidR="00694C80" w:rsidRPr="00055719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>Incrementar los vínculos de colaboración en la investigación y la innovación europeas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así como entre sectores y disciplinas, incluidas las </w:t>
            </w: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ciencias sociales y las humanidades.</w:t>
            </w:r>
          </w:p>
          <w:p w14:paraId="7124AE2F" w14:textId="77777777" w:rsidR="00694C80" w:rsidRPr="00055719" w:rsidRDefault="00694C80" w:rsidP="00694C80">
            <w:pPr>
              <w:spacing w:before="120" w:after="120" w:line="269" w:lineRule="auto"/>
              <w:ind w:left="7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 a.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Fortalecer la cooperación internacional.</w:t>
            </w:r>
          </w:p>
          <w:p w14:paraId="273B3C7C" w14:textId="77777777" w:rsidR="00694C80" w:rsidRPr="00055719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e) 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Conectar y </w:t>
            </w: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desarrollar las infraestructuras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investigación en todo el Espacio Europeo de Investigación y proporcionar acceso transnacional.</w:t>
            </w:r>
          </w:p>
          <w:p w14:paraId="268C1AD2" w14:textId="77777777" w:rsidR="00694C80" w:rsidRPr="00055719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g)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Atraer talento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>, formar y retener a investigadores e innovadores en el Espacio Europeo de Investigación, también mediante la movilidad.</w:t>
            </w:r>
          </w:p>
          <w:p w14:paraId="67ED9F7C" w14:textId="644B440A" w:rsidR="00694C80" w:rsidRPr="00055719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h) 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>Foment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 </w:t>
            </w: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ciencia abierta 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>y garant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izar la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visibilidad para el público y acceso abierto a publicaciones científicas y datos de investigación.</w:t>
            </w:r>
          </w:p>
          <w:p w14:paraId="220C56E7" w14:textId="77777777" w:rsidR="00694C80" w:rsidRPr="00055719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i) 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Fomentar la </w:t>
            </w: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explotación de los resultados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la I+D+i y difundir y explotar activamente los resultados, en particular para impulsar las inversiones privadas y el desarrollo de políticas.</w:t>
            </w:r>
          </w:p>
          <w:p w14:paraId="4E6EA340" w14:textId="77777777" w:rsidR="00694C80" w:rsidRPr="00055719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m) 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>Cumplir, a través de</w:t>
            </w: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misiones de I+D+i,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metas ambiciosas dentro de un plazo establecido.</w:t>
            </w:r>
          </w:p>
          <w:p w14:paraId="0579A519" w14:textId="77777777" w:rsidR="00694C80" w:rsidRPr="00055719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n) 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>Mejorar la relación e</w:t>
            </w: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interacción entre ciencia y sociedad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>, incluida la visibilidad de la ciencia en la sociedad y la comunicación científica, y promover la participación de los ciudadanos y los usuarios finales en los procesos de co-diseño y co-creación.</w:t>
            </w:r>
          </w:p>
          <w:p w14:paraId="26BF5134" w14:textId="77777777" w:rsidR="00694C80" w:rsidRPr="00055719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p)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Acelerar la transformación industrial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>, incluso mediante la mejora de las habilidades para la innovación.</w:t>
            </w:r>
          </w:p>
          <w:p w14:paraId="149AF64F" w14:textId="77777777" w:rsidR="00694C80" w:rsidRPr="00055719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r)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Estimular las actividades de </w:t>
            </w: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I+D+i en las PYME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>y la creación y expansión de empresas innovadoras, en particular startups, PYME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y, en casos excepcionales, pequeñas empresas de mediana capitalización.</w:t>
            </w:r>
          </w:p>
          <w:p w14:paraId="17E7F3F1" w14:textId="77777777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t) 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Mejorar el </w:t>
            </w:r>
            <w:r w:rsidRPr="000557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acceso a la financiación de riesgo</w:t>
            </w:r>
            <w:r w:rsidRPr="00055719">
              <w:rPr>
                <w:rFonts w:ascii="Arial" w:hAnsi="Arial" w:cs="Arial"/>
                <w:color w:val="000000" w:themeColor="text1"/>
                <w:sz w:val="20"/>
                <w:szCs w:val="20"/>
              </w:rPr>
              <w:t>, incluso mediante sinergias con InvestEU, en particular cuando el mercado no proporciona una financiación viable.</w:t>
            </w:r>
          </w:p>
        </w:tc>
      </w:tr>
      <w:tr w:rsidR="00694C80" w:rsidRPr="00180D3B" w14:paraId="35E8F98C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0D15020B" w14:textId="77777777" w:rsidR="00694C80" w:rsidRPr="003A55BB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3A55BB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Ámbitos de actuación</w:t>
            </w:r>
          </w:p>
        </w:tc>
        <w:tc>
          <w:tcPr>
            <w:tcW w:w="6976" w:type="dxa"/>
          </w:tcPr>
          <w:p w14:paraId="79FC1C4F" w14:textId="242AE6D3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Horizonte Europa financia proyectos en una gran variedad de áreas temáticas divididas en 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pilares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57D70B5E" w14:textId="77777777" w:rsidR="00694C80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2D6">
              <w:rPr>
                <w:rFonts w:ascii="Arial" w:hAnsi="Arial" w:cs="Arial"/>
                <w:b/>
                <w:color w:val="C00000"/>
                <w:sz w:val="20"/>
                <w:szCs w:val="20"/>
              </w:rPr>
              <w:t>Pilar 1: Ciencia Excelente.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Acciones que promueven la excelencia científica, 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atrayendo a los mejores talentos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Europa, 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apoyando a los investigadores 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 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fomentando la cooperación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entre los Estados miembros.</w:t>
            </w:r>
          </w:p>
          <w:p w14:paraId="6FDBFAF9" w14:textId="77777777" w:rsidR="00694C80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 desarrolla a través de las iniciativas siguientes:</w:t>
            </w:r>
          </w:p>
          <w:p w14:paraId="65381CE3" w14:textId="77777777" w:rsidR="00694C80" w:rsidRDefault="00694C80" w:rsidP="000113DA">
            <w:pPr>
              <w:pStyle w:val="Prrafodelista"/>
              <w:numPr>
                <w:ilvl w:val="0"/>
                <w:numId w:val="43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10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 Consejo Europeo de Investigación (ERC)</w:t>
            </w:r>
            <w:r w:rsidRPr="002C100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subvenciones para apoyar proyectos desarrollados por grupos de investigadores.</w:t>
            </w:r>
          </w:p>
          <w:p w14:paraId="34B9292D" w14:textId="77777777" w:rsidR="00694C80" w:rsidRDefault="00694C80" w:rsidP="000113DA">
            <w:pPr>
              <w:pStyle w:val="Prrafodelista"/>
              <w:numPr>
                <w:ilvl w:val="0"/>
                <w:numId w:val="43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10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Acciones Marie Sklodowska-Curie (MSCA)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becas para la movilidad de los investigadores</w:t>
            </w:r>
          </w:p>
          <w:p w14:paraId="3E6D6EBA" w14:textId="77777777" w:rsidR="00694C80" w:rsidRPr="00B5298C" w:rsidRDefault="00694C80" w:rsidP="000113DA">
            <w:pPr>
              <w:pStyle w:val="Prrafodelista"/>
              <w:numPr>
                <w:ilvl w:val="0"/>
                <w:numId w:val="43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10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Infraestructuras de investigación (RI)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desarrollo y optimización de instalaciones de investigación.</w:t>
            </w:r>
          </w:p>
          <w:p w14:paraId="073DA513" w14:textId="77777777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72D6">
              <w:rPr>
                <w:rFonts w:ascii="Arial" w:hAnsi="Arial" w:cs="Arial"/>
                <w:b/>
                <w:color w:val="C00000"/>
                <w:sz w:val="20"/>
                <w:szCs w:val="20"/>
              </w:rPr>
              <w:t>Pilar 2: Desafíos Globales y Competitividad Industrial Europea.</w:t>
            </w:r>
            <w:r w:rsidRPr="002E58F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2E58F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Acciones que apoyan directamente la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investigación,</w:t>
            </w:r>
            <w:r w:rsidRPr="00597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creación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y difusión</w:t>
            </w:r>
            <w:r w:rsidRPr="00597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 nuevos conocimientos, tecnologías y soluciones</w:t>
            </w:r>
            <w:r w:rsidRPr="00597E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sostenibles de alta calidad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. Acciones en 6 áreas clave relacionadas con los mayores desafíos de la sociedad europea:</w:t>
            </w:r>
          </w:p>
          <w:p w14:paraId="62F272A9" w14:textId="77777777" w:rsidR="00694C80" w:rsidRPr="003338E7" w:rsidRDefault="00694C80" w:rsidP="000113DA">
            <w:pPr>
              <w:pStyle w:val="Prrafodelista"/>
              <w:numPr>
                <w:ilvl w:val="0"/>
                <w:numId w:val="17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Salud.</w:t>
            </w:r>
          </w:p>
          <w:p w14:paraId="0A25B668" w14:textId="77777777" w:rsidR="00694C80" w:rsidRPr="003338E7" w:rsidRDefault="00694C80" w:rsidP="000113DA">
            <w:pPr>
              <w:pStyle w:val="Prrafodelista"/>
              <w:numPr>
                <w:ilvl w:val="0"/>
                <w:numId w:val="17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Cultura, Creatividad y Sociedades Inclusivas.</w:t>
            </w:r>
          </w:p>
          <w:p w14:paraId="63D374AB" w14:textId="77777777" w:rsidR="00694C80" w:rsidRPr="003338E7" w:rsidRDefault="00694C80" w:rsidP="000113DA">
            <w:pPr>
              <w:pStyle w:val="Prrafodelista"/>
              <w:numPr>
                <w:ilvl w:val="0"/>
                <w:numId w:val="17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Seguridad Civil por la Sociedad.</w:t>
            </w:r>
          </w:p>
          <w:p w14:paraId="422FA980" w14:textId="77777777" w:rsidR="00694C80" w:rsidRPr="003338E7" w:rsidRDefault="00694C80" w:rsidP="000113DA">
            <w:pPr>
              <w:pStyle w:val="Prrafodelista"/>
              <w:numPr>
                <w:ilvl w:val="0"/>
                <w:numId w:val="17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Digital, Industria y Espacio.</w:t>
            </w:r>
          </w:p>
          <w:p w14:paraId="39866420" w14:textId="77777777" w:rsidR="00694C80" w:rsidRPr="003338E7" w:rsidRDefault="00694C80" w:rsidP="000113DA">
            <w:pPr>
              <w:pStyle w:val="Prrafodelista"/>
              <w:numPr>
                <w:ilvl w:val="0"/>
                <w:numId w:val="17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Clima, Energía y Movilidad.</w:t>
            </w:r>
          </w:p>
          <w:p w14:paraId="73BBE42E" w14:textId="77777777" w:rsidR="00694C80" w:rsidRDefault="00694C80" w:rsidP="000113DA">
            <w:pPr>
              <w:pStyle w:val="Prrafodelista"/>
              <w:numPr>
                <w:ilvl w:val="0"/>
                <w:numId w:val="17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Alimentación, Bioeconomía, Recursos Naturales, Agricultura y Medio Ambiente.</w:t>
            </w:r>
          </w:p>
          <w:p w14:paraId="0A2DC0A2" w14:textId="1193C4A0" w:rsidR="00694C80" w:rsidRPr="00DC6EA1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Este pilar incluye el </w:t>
            </w:r>
            <w:r w:rsidRPr="004104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Centro Común de Investigación (JRC, </w:t>
            </w:r>
            <w:r w:rsidRPr="00410437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Joint Research Centre</w:t>
            </w:r>
            <w:r w:rsidRPr="004104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el </w:t>
            </w:r>
            <w:r w:rsidRPr="00410437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servicio científico interno de la Comisión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que</w:t>
            </w:r>
            <w:r w:rsidRPr="004104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contribuye a la elaboración de las políticas de la UE, aportando un asesoramiento científico independiente y basado en datos contrastados.</w:t>
            </w:r>
          </w:p>
          <w:p w14:paraId="1843CD83" w14:textId="77777777" w:rsidR="00694C80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5B72D6">
              <w:rPr>
                <w:rFonts w:ascii="Arial" w:hAnsi="Arial" w:cs="Arial"/>
                <w:b/>
                <w:color w:val="C00000"/>
                <w:sz w:val="20"/>
                <w:szCs w:val="20"/>
              </w:rPr>
              <w:t>Pilar 3: Europa Innovadora.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Acciones que buscan hacer de 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Europa un líder en innovación en la creación de mercados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fomentado la innovación en las 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PYMEs y startups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facilitando la 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demostración y la transferencia de conocimientos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fortaleciendo el 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despliegue de soluciones innovadoras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 </w:t>
            </w:r>
          </w:p>
          <w:p w14:paraId="7C2FD914" w14:textId="77777777" w:rsidR="00694C80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 desarrolla a través de las iniciativas siguientes:</w:t>
            </w:r>
          </w:p>
          <w:p w14:paraId="52A7C0D6" w14:textId="62EA4E9E" w:rsidR="00694C80" w:rsidRPr="00546AE3" w:rsidRDefault="00694C80" w:rsidP="000113DA">
            <w:pPr>
              <w:pStyle w:val="Prrafodelista"/>
              <w:numPr>
                <w:ilvl w:val="0"/>
                <w:numId w:val="44"/>
              </w:numPr>
              <w:spacing w:before="120" w:after="120" w:line="269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</w:pPr>
            <w:r w:rsidRPr="00546AE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El Consejo Europeo de Innovación (EIC)</w:t>
            </w:r>
            <w:r w:rsidRPr="000F0E1F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brinda </w:t>
            </w:r>
            <w:r w:rsidRPr="000F0E1F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oportunidades de financiac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ión y servicio de aceleración para </w:t>
            </w:r>
            <w:r w:rsidRPr="000F0E1F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apoy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ar</w:t>
            </w:r>
            <w:r w:rsidRPr="000F0E1F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 la innovación revolucionaria, el emprendimiento,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a las PYMEs y a los</w:t>
            </w:r>
            <w:r w:rsidRPr="000F0E1F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 investigadores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.</w:t>
            </w:r>
          </w:p>
          <w:p w14:paraId="089DB33A" w14:textId="77777777" w:rsidR="00694C80" w:rsidRDefault="00694C80" w:rsidP="000113DA">
            <w:pPr>
              <w:pStyle w:val="Prrafodelista"/>
              <w:numPr>
                <w:ilvl w:val="0"/>
                <w:numId w:val="44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546AE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lastRenderedPageBreak/>
              <w:t>El Instituto Europeo de Innovación y Tecnología (EIT)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: </w:t>
            </w:r>
            <w:r w:rsidRPr="00546AE3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organismo independiente de la UE que reúne a socios de la investigación, la educación superior, las empresas y el espíritu empresarial.</w:t>
            </w:r>
          </w:p>
          <w:p w14:paraId="24F1779D" w14:textId="09A0FD84" w:rsidR="00694C80" w:rsidRPr="00546AE3" w:rsidRDefault="009D189E" w:rsidP="000113DA">
            <w:pPr>
              <w:pStyle w:val="Prrafodelista"/>
              <w:numPr>
                <w:ilvl w:val="0"/>
                <w:numId w:val="44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4" behindDoc="0" locked="0" layoutInCell="1" allowOverlap="1" wp14:anchorId="0F2BC143" wp14:editId="505BB5C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537373</wp:posOffset>
                      </wp:positionV>
                      <wp:extent cx="702310" cy="196850"/>
                      <wp:effectExtent l="0" t="0" r="21590" b="12700"/>
                      <wp:wrapNone/>
                      <wp:docPr id="4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196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6EA00"/>
                              </a:solidFill>
                              <a:ln w="9525">
                                <a:solidFill>
                                  <a:srgbClr val="F6EA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1E190" w14:textId="39BCE807" w:rsidR="00D24B5D" w:rsidRPr="003A55BB" w:rsidRDefault="00D24B5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3A5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¡NOVEDAD!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0F2BC14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36" o:spid="_x0000_s1057" type="#_x0000_t109" style="position:absolute;left:0;text-align:left;margin-left:-.1pt;margin-top:42.3pt;width:55.3pt;height:15.5pt;z-index:2516730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" fillcolor="#f6ea00" strokecolor="#f6ea00">
                      <v:textbox>
                        <w:txbxContent>
                          <w:p w14:paraId="1CA1E190" w14:textId="39BCE807" w:rsidR="00D24B5D" w:rsidRPr="003A55BB" w:rsidRDefault="00D24B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A55BB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¡NOVEDAD!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C80" w:rsidRPr="00A424E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Ecosistemas de Innovación Europeos</w:t>
            </w:r>
            <w:r w:rsidR="00694C80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: redes que representan a todos los </w:t>
            </w:r>
            <w:r w:rsidR="00694C80" w:rsidRPr="0024259C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actores (industria, gobierno, sociedad civil, I+D+i) </w:t>
            </w:r>
            <w:r w:rsidR="00694C80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y </w:t>
            </w:r>
            <w:r w:rsidR="00694C80" w:rsidRPr="0024259C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a través de las cuales fluye la información, el conocimiento y el talento. </w:t>
            </w:r>
          </w:p>
          <w:p w14:paraId="5E8676B5" w14:textId="6DAFBADF" w:rsidR="00694C80" w:rsidRDefault="003A55BB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         </w:t>
            </w:r>
            <w:r w:rsidR="00694C80" w:rsidRPr="005B72D6">
              <w:rPr>
                <w:rFonts w:ascii="Arial" w:hAnsi="Arial" w:cs="Arial"/>
                <w:b/>
                <w:color w:val="C00000"/>
                <w:sz w:val="20"/>
                <w:szCs w:val="20"/>
              </w:rPr>
              <w:t>Asociaciones europeas.</w:t>
            </w:r>
            <w:r w:rsidR="00694C80"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 Acciones de </w:t>
            </w:r>
            <w:r w:rsidR="00694C80" w:rsidRPr="00A424E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creación de asociaciones entre países, fundaciones, empresas y otras partes interesadas</w:t>
            </w:r>
            <w:r w:rsidR="00694C80"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 de la UE para fomentar la cooperación, proporcionar incentivos e impulsar la investigación y la innovación.</w:t>
            </w:r>
          </w:p>
          <w:p w14:paraId="6784F231" w14:textId="77777777" w:rsidR="00694C80" w:rsidRPr="006D182C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6D182C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Estas asociaciones permitirán abordar los desafíos mundiales que se avecinan, haciendo que Europa sea </w:t>
            </w:r>
            <w:r w:rsidRPr="006D182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bidi="es-ES"/>
              </w:rPr>
              <w:t>más eficaz en la mejora de la competitividad y una mayor modernización</w:t>
            </w:r>
            <w:r w:rsidRPr="006D182C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. La lista actual de candidatos consta de 49 asociaciones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incluidas</w:t>
            </w:r>
            <w:r w:rsidRPr="006D182C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 en la cartera de las asociaciones europeas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y </w:t>
            </w:r>
            <w:r w:rsidRPr="006D182C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que se clasifican en 5 áreas de investigación:</w:t>
            </w:r>
          </w:p>
          <w:p w14:paraId="724C25FA" w14:textId="77777777" w:rsidR="00694C80" w:rsidRPr="006D182C" w:rsidRDefault="00694C80" w:rsidP="000113DA">
            <w:pPr>
              <w:pStyle w:val="Prrafodelista"/>
              <w:numPr>
                <w:ilvl w:val="0"/>
                <w:numId w:val="45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6D182C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Salud.</w:t>
            </w:r>
          </w:p>
          <w:p w14:paraId="6E59E267" w14:textId="77777777" w:rsidR="00694C80" w:rsidRPr="006D182C" w:rsidRDefault="00694C80" w:rsidP="000113DA">
            <w:pPr>
              <w:pStyle w:val="Prrafodelista"/>
              <w:numPr>
                <w:ilvl w:val="0"/>
                <w:numId w:val="45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6D182C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Digitalización, industria y espacio.</w:t>
            </w:r>
          </w:p>
          <w:p w14:paraId="094F698E" w14:textId="77777777" w:rsidR="00694C80" w:rsidRPr="006D182C" w:rsidRDefault="00694C80" w:rsidP="000113DA">
            <w:pPr>
              <w:pStyle w:val="Prrafodelista"/>
              <w:numPr>
                <w:ilvl w:val="0"/>
                <w:numId w:val="45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6D182C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Clima, energía y movilidad.</w:t>
            </w:r>
          </w:p>
          <w:p w14:paraId="469121DC" w14:textId="77777777" w:rsidR="00694C80" w:rsidRPr="006D182C" w:rsidRDefault="00694C80" w:rsidP="000113DA">
            <w:pPr>
              <w:pStyle w:val="Prrafodelista"/>
              <w:numPr>
                <w:ilvl w:val="0"/>
                <w:numId w:val="45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6D182C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Alimentación, bio-economía, recursos naturales, agricultura y medio ambiente.</w:t>
            </w:r>
          </w:p>
          <w:p w14:paraId="48CCD461" w14:textId="3FE935B2" w:rsidR="00694C80" w:rsidRDefault="004F747E" w:rsidP="000113DA">
            <w:pPr>
              <w:pStyle w:val="Prrafodelista"/>
              <w:numPr>
                <w:ilvl w:val="0"/>
                <w:numId w:val="45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0F2BC143" wp14:editId="695974B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193040</wp:posOffset>
                      </wp:positionV>
                      <wp:extent cx="702310" cy="196850"/>
                      <wp:effectExtent l="13970" t="10160" r="7620" b="12065"/>
                      <wp:wrapNone/>
                      <wp:docPr id="42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196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6EA00"/>
                              </a:solidFill>
                              <a:ln w="9525">
                                <a:solidFill>
                                  <a:srgbClr val="F6EA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6FD61" w14:textId="77777777" w:rsidR="00D24B5D" w:rsidRPr="003A55BB" w:rsidRDefault="00D24B5D" w:rsidP="003A55B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3A55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¡NOVEDAD!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F2BC143" id="AutoShape 138" o:spid="_x0000_s1058" type="#_x0000_t109" style="position:absolute;left:0;text-align:left;margin-left:-.1pt;margin-top:15.2pt;width:55.3pt;height:15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" fillcolor="#f6ea00" strokecolor="#f6ea00">
                      <v:textbox>
                        <w:txbxContent>
                          <w:p w14:paraId="3D26FD61" w14:textId="77777777" w:rsidR="00D24B5D" w:rsidRPr="003A55BB" w:rsidRDefault="00D24B5D" w:rsidP="003A55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A55BB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¡NOVEDAD!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C80" w:rsidRPr="006D182C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Asociaciones transversales.</w:t>
            </w:r>
          </w:p>
          <w:p w14:paraId="74FC76CF" w14:textId="12196771" w:rsidR="00694C80" w:rsidRPr="003A55BB" w:rsidRDefault="003A55BB" w:rsidP="00694C80">
            <w:pPr>
              <w:pStyle w:val="Default"/>
              <w:spacing w:before="120" w:after="120" w:line="269" w:lineRule="auto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        </w:t>
            </w:r>
            <w:r w:rsidR="00694C80" w:rsidRPr="005B72D6">
              <w:rPr>
                <w:rFonts w:ascii="Arial" w:hAnsi="Arial" w:cs="Arial"/>
                <w:b/>
                <w:color w:val="C00000"/>
                <w:sz w:val="20"/>
                <w:szCs w:val="20"/>
              </w:rPr>
              <w:t>Misiones europeas.</w:t>
            </w:r>
            <w:r w:rsidR="00694C80" w:rsidRPr="003338E7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es-ES"/>
              </w:rPr>
              <w:t xml:space="preserve"> Misiones de investigación e innovación para </w:t>
            </w:r>
            <w:r w:rsidR="00694C80" w:rsidRPr="003338E7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es-ES"/>
              </w:rPr>
              <w:t>aumentar la eficacia de la financiación</w:t>
            </w:r>
            <w:r w:rsidR="00694C80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 w:bidi="es-ES"/>
              </w:rPr>
              <w:t xml:space="preserve"> al perseguir objetivos claramente definidos</w:t>
            </w:r>
            <w:r w:rsidR="00694C80" w:rsidRPr="003338E7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es-ES"/>
              </w:rPr>
              <w:t xml:space="preserve">. </w:t>
            </w:r>
            <w:r w:rsidR="00694C80" w:rsidRPr="00212F5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es-ES"/>
              </w:rPr>
              <w:t>La Comisión ha contratado a expertos en políticas para desarrollar informes y estudios de casos sobre cómo estructurar un enfoque político orientado a una misión.</w:t>
            </w:r>
          </w:p>
          <w:p w14:paraId="1466E0C8" w14:textId="77777777" w:rsidR="00694C80" w:rsidRDefault="00694C80" w:rsidP="00694C80">
            <w:pPr>
              <w:pStyle w:val="Default"/>
              <w:spacing w:before="120" w:after="120" w:line="26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es-ES"/>
              </w:rPr>
            </w:pPr>
            <w:r w:rsidRPr="00212F5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es-ES"/>
              </w:rPr>
              <w:t>Inspiradas por la misión Apolo 11 para llevar a un hombre a la luna, las misiones europeas de investigación e innovación tienen como objetivo ofrecer soluciones a algunos de los mayores desafíos que enfrenta nuestro mundo.</w:t>
            </w:r>
          </w:p>
          <w:p w14:paraId="49CA1C9E" w14:textId="77777777" w:rsidR="00694C80" w:rsidRDefault="00694C80" w:rsidP="00694C80">
            <w:pPr>
              <w:pStyle w:val="Default"/>
              <w:spacing w:before="120" w:after="120" w:line="26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es-ES"/>
              </w:rPr>
            </w:pPr>
            <w:r w:rsidRPr="00212F5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es-ES"/>
              </w:rPr>
              <w:t>En los Días europeos de investigación e innovación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es-ES"/>
              </w:rPr>
              <w:t xml:space="preserve"> en septiembre del 2020, </w:t>
            </w:r>
            <w:r w:rsidRPr="00212F5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es-ES"/>
              </w:rPr>
              <w:t xml:space="preserve">cada ‘’Equipo de misión’’ presentó sus propuestas a la Comisión Europea. 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es-ES"/>
              </w:rPr>
              <w:t>T</w:t>
            </w:r>
            <w:r w:rsidRPr="00212F5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es-ES"/>
              </w:rPr>
              <w:t xml:space="preserve">ras analizar las propuestas, 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es-ES"/>
              </w:rPr>
              <w:t xml:space="preserve">la Comisión </w:t>
            </w:r>
            <w:r w:rsidRPr="00212F5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es-ES"/>
              </w:rPr>
              <w:t xml:space="preserve">anunciará 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 w:bidi="es-ES"/>
              </w:rPr>
              <w:t>a finales del 2020 qué misiones se lanzarán en 2021. Todas pertenecerán a los 5 ámbitos clave que responden a los mayores desafíos de la UE:</w:t>
            </w:r>
          </w:p>
          <w:p w14:paraId="69B8A992" w14:textId="77777777" w:rsidR="00694C80" w:rsidRPr="003338E7" w:rsidRDefault="00694C80" w:rsidP="000113DA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120" w:beforeAutospacing="0" w:after="120" w:afterAutospacing="0" w:line="269" w:lineRule="auto"/>
              <w:ind w:left="714" w:hanging="3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0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Acelerar la transición hacia una Europa resiliente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preparada para el clima</w:t>
            </w:r>
          </w:p>
          <w:p w14:paraId="6C4E2D83" w14:textId="77777777" w:rsidR="00694C80" w:rsidRPr="003338E7" w:rsidRDefault="00694C80" w:rsidP="000113DA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120" w:beforeAutospacing="0" w:after="120" w:afterAutospacing="0" w:line="269" w:lineRule="auto"/>
              <w:ind w:left="714" w:hanging="3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0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Vencer al cáncer: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misión posible</w:t>
            </w:r>
          </w:p>
          <w:p w14:paraId="0E34F4E0" w14:textId="77777777" w:rsidR="00694C80" w:rsidRPr="003338E7" w:rsidRDefault="00694C80" w:rsidP="000113DA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120" w:beforeAutospacing="0" w:after="120" w:afterAutospacing="0" w:line="269" w:lineRule="auto"/>
              <w:ind w:left="714" w:hanging="357"/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0C9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Regenerar nuestro océano</w:t>
            </w:r>
            <w:r w:rsidRPr="003338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y nuestras aguas</w:t>
            </w:r>
          </w:p>
          <w:p w14:paraId="20A2F9A3" w14:textId="77777777" w:rsidR="00694C80" w:rsidRPr="003338E7" w:rsidRDefault="00694C80" w:rsidP="000113DA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120" w:beforeAutospacing="0" w:after="120" w:afterAutospacing="0" w:line="269" w:lineRule="auto"/>
              <w:ind w:left="714" w:hanging="3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0C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100 ciudades climáticamente neutras para 2030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: por y para los ciudadanos</w:t>
            </w:r>
          </w:p>
          <w:p w14:paraId="274FA7E6" w14:textId="77777777" w:rsidR="00694C80" w:rsidRPr="003338E7" w:rsidRDefault="00694C80" w:rsidP="000113DA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120" w:beforeAutospacing="0" w:after="120" w:afterAutospacing="0" w:line="269" w:lineRule="auto"/>
              <w:ind w:left="714" w:hanging="3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75A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Cuidar el suelo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 cuidar la vida</w:t>
            </w:r>
          </w:p>
        </w:tc>
      </w:tr>
      <w:tr w:rsidR="00694C80" w:rsidRPr="00180D3B" w14:paraId="671C619C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45BA4547" w14:textId="77777777" w:rsidR="00694C80" w:rsidRPr="003A55BB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4"/>
                <w:szCs w:val="14"/>
              </w:rPr>
            </w:pPr>
            <w:r w:rsidRPr="003A55BB">
              <w:rPr>
                <w:rFonts w:ascii="Arial" w:hAnsi="Arial" w:cs="Arial"/>
                <w:b/>
                <w:caps/>
                <w:color w:val="FFFFFF" w:themeColor="background1"/>
                <w:sz w:val="14"/>
                <w:szCs w:val="14"/>
              </w:rPr>
              <w:t>Acciones subvencionables</w:t>
            </w:r>
          </w:p>
          <w:p w14:paraId="16009155" w14:textId="77777777" w:rsidR="00694C80" w:rsidRPr="003A55BB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976" w:type="dxa"/>
          </w:tcPr>
          <w:p w14:paraId="2ED429DE" w14:textId="77777777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Horizonte Europa financiará proyectos de 3 tipos: </w:t>
            </w:r>
          </w:p>
          <w:p w14:paraId="1C570823" w14:textId="77777777" w:rsidR="00694C80" w:rsidRPr="003338E7" w:rsidRDefault="00694C80" w:rsidP="000113DA">
            <w:pPr>
              <w:pStyle w:val="Prrafodelista"/>
              <w:numPr>
                <w:ilvl w:val="0"/>
                <w:numId w:val="20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Acciones de Investigación e Innovación (RIA): Actividades destinadas a 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establecer nuevos conocimientos y o explorar la viabilidad de una tecnología, producto, proceso, servicio o solución nuevos o mejorados.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1DFDC10" w14:textId="77777777" w:rsidR="00694C80" w:rsidRPr="003338E7" w:rsidRDefault="00694C80" w:rsidP="000113DA">
            <w:pPr>
              <w:pStyle w:val="Prrafodelista"/>
              <w:numPr>
                <w:ilvl w:val="0"/>
                <w:numId w:val="20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Acciones de Innovación (IA): Actividades dirigidas directamente a 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producir planes o diseños para productos, procesos o servicios nuevos, modificados o mejorados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140A383E" w14:textId="77777777" w:rsidR="00694C80" w:rsidRPr="003338E7" w:rsidRDefault="00694C80" w:rsidP="000113DA">
            <w:pPr>
              <w:pStyle w:val="Prrafodelista"/>
              <w:numPr>
                <w:ilvl w:val="0"/>
                <w:numId w:val="20"/>
              </w:num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Acciones de Coordinación y Apoyo (CSA): Medidas de acompañamiento como 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normalización, difusión, sensibilización y comunicación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>, trabajo en red, servicios de coordinación o apoyo, diálogos políticos y ejercicios y estudios de aprendizaje mutuo.</w:t>
            </w:r>
          </w:p>
        </w:tc>
      </w:tr>
      <w:tr w:rsidR="00694C80" w:rsidRPr="00180D3B" w14:paraId="6BAA1580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46D99BA0" w14:textId="77777777" w:rsidR="00694C80" w:rsidRPr="003A55BB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3A55BB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lastRenderedPageBreak/>
              <w:t>Presupuesto</w:t>
            </w:r>
          </w:p>
          <w:p w14:paraId="25342FEE" w14:textId="77777777" w:rsidR="00694C80" w:rsidRPr="003A55BB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976" w:type="dxa"/>
          </w:tcPr>
          <w:p w14:paraId="5E1F7907" w14:textId="5FC8FCA4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El presupuesto de Horizonte Europa para los años 2021-2027 es de </w:t>
            </w:r>
            <w:r w:rsidR="00E21811" w:rsidRPr="00E2181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9</w:t>
            </w:r>
            <w:r w:rsidRPr="00E2181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5.5</w:t>
            </w:r>
            <w:r w:rsidR="00E21811" w:rsidRPr="00E2181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>00</w:t>
            </w:r>
            <w:r w:rsidRPr="00E2181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es-ES"/>
              </w:rPr>
              <w:t xml:space="preserve"> millones de euros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.  </w:t>
            </w:r>
          </w:p>
          <w:p w14:paraId="7872EAE4" w14:textId="77777777" w:rsidR="00694C80" w:rsidRPr="00251012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drawing>
                <wp:inline distT="0" distB="0" distL="0" distR="0" wp14:anchorId="762F02B5" wp14:editId="27DED5F7">
                  <wp:extent cx="4292600" cy="1959610"/>
                  <wp:effectExtent l="0" t="0" r="0" b="0"/>
                  <wp:docPr id="11" name="Gráfico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94C80" w:rsidRPr="00180D3B" w14:paraId="43F546ED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C00000"/>
            <w:vAlign w:val="center"/>
          </w:tcPr>
          <w:p w14:paraId="7707C642" w14:textId="64ADD55C" w:rsidR="00694C80" w:rsidRPr="003A55BB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3A55BB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Co</w:t>
            </w:r>
            <w:r w:rsidR="00E67C49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F</w:t>
            </w:r>
            <w:r w:rsidRPr="003A55BB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inanciación</w:t>
            </w:r>
          </w:p>
        </w:tc>
        <w:tc>
          <w:tcPr>
            <w:tcW w:w="6976" w:type="dxa"/>
          </w:tcPr>
          <w:p w14:paraId="004DCE70" w14:textId="7456AA38" w:rsidR="00694C80" w:rsidRPr="003338E7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Los proyectos financiados por Horizonte Europa estarán cofinanciados por la UE </w:t>
            </w:r>
            <w:r w:rsidRPr="003338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varía entre el 70% y el 100%,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dependiendo del tipo de acción y la naturaleza pública o privada de la entidad beneficiaria.</w:t>
            </w:r>
          </w:p>
        </w:tc>
      </w:tr>
      <w:tr w:rsidR="00694C80" w:rsidRPr="00180D3B" w14:paraId="41EDBC7F" w14:textId="77777777" w:rsidTr="005B72D6">
        <w:tc>
          <w:tcPr>
            <w:tcW w:w="1668" w:type="dxa"/>
            <w:tcBorders>
              <w:top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C00000"/>
            <w:vAlign w:val="center"/>
          </w:tcPr>
          <w:p w14:paraId="33AEBA55" w14:textId="77777777" w:rsidR="00694C80" w:rsidRPr="003A55BB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  <w:r w:rsidRPr="003A55BB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  <w:t>Participantes</w:t>
            </w:r>
          </w:p>
          <w:p w14:paraId="512F14A3" w14:textId="77777777" w:rsidR="00694C80" w:rsidRPr="003A55BB" w:rsidRDefault="00694C80" w:rsidP="00694C80">
            <w:pPr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976" w:type="dxa"/>
          </w:tcPr>
          <w:p w14:paraId="16378F2E" w14:textId="77777777" w:rsidR="00694C80" w:rsidRPr="003338E7" w:rsidRDefault="00694C80" w:rsidP="000113DA">
            <w:pPr>
              <w:pStyle w:val="Prrafodelista"/>
              <w:numPr>
                <w:ilvl w:val="0"/>
                <w:numId w:val="19"/>
              </w:numPr>
              <w:spacing w:before="120" w:after="120" w:line="269" w:lineRule="auto"/>
              <w:ind w:left="601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Administraciones públicas (local, regional y nacional).</w:t>
            </w:r>
          </w:p>
          <w:p w14:paraId="6C7C82A4" w14:textId="77777777" w:rsidR="00694C80" w:rsidRPr="003338E7" w:rsidRDefault="00694C80" w:rsidP="000113DA">
            <w:pPr>
              <w:pStyle w:val="Prrafodelista"/>
              <w:numPr>
                <w:ilvl w:val="0"/>
                <w:numId w:val="19"/>
              </w:numPr>
              <w:spacing w:before="120" w:after="120" w:line="269" w:lineRule="auto"/>
              <w:ind w:left="601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Entidades públicas y privadas sin ánimo de lucro.</w:t>
            </w:r>
          </w:p>
          <w:p w14:paraId="7FACD0D9" w14:textId="7A2352DF" w:rsidR="00694C80" w:rsidRDefault="00694C80" w:rsidP="000113DA">
            <w:pPr>
              <w:pStyle w:val="Prrafodelista"/>
              <w:numPr>
                <w:ilvl w:val="0"/>
                <w:numId w:val="19"/>
              </w:numPr>
              <w:spacing w:before="120" w:after="120" w:line="269" w:lineRule="auto"/>
              <w:ind w:left="601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Empresas y </w:t>
            </w:r>
            <w:r w:rsidR="00933A3D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PYMES</w:t>
            </w:r>
            <w:r w:rsidRPr="003338E7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.</w:t>
            </w:r>
          </w:p>
          <w:p w14:paraId="23D51E07" w14:textId="713C9262" w:rsidR="00694C80" w:rsidRPr="0021491D" w:rsidRDefault="00694C80" w:rsidP="00694C80">
            <w:pPr>
              <w:spacing w:before="120" w:after="120" w:line="26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La mayoría de las propuestas deben presentarse </w:t>
            </w:r>
            <w:r w:rsidR="00D06C14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a través de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 consorcios de varias entidades de diferentes países de la UE. Sin embargo, algunas acciones son elegibles </w:t>
            </w:r>
            <w:r w:rsidR="00D06C14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a través de proyectos individuales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 o consorcio</w:t>
            </w:r>
            <w:r w:rsidR="00D06C14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 xml:space="preserve"> nacional</w:t>
            </w:r>
            <w:r w:rsidR="00D06C14"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s-ES"/>
              </w:rPr>
              <w:t>.</w:t>
            </w:r>
          </w:p>
        </w:tc>
      </w:tr>
    </w:tbl>
    <w:p w14:paraId="586538B0" w14:textId="0A83D654" w:rsidR="00694C80" w:rsidRDefault="00694C80" w:rsidP="00694C80">
      <w:pPr>
        <w:rPr>
          <w:rFonts w:ascii="Arial" w:hAnsi="Arial" w:cs="Arial"/>
          <w:b/>
          <w:bCs/>
          <w:caps/>
          <w:color w:val="002060"/>
        </w:rPr>
      </w:pPr>
    </w:p>
    <w:p w14:paraId="7EC1FB7A" w14:textId="72D9628A" w:rsidR="00503492" w:rsidRDefault="00503492" w:rsidP="00694C80">
      <w:pPr>
        <w:rPr>
          <w:rFonts w:ascii="Arial" w:hAnsi="Arial" w:cs="Arial"/>
          <w:b/>
          <w:bCs/>
          <w:caps/>
          <w:color w:val="002060"/>
        </w:rPr>
      </w:pPr>
    </w:p>
    <w:p w14:paraId="18A645A4" w14:textId="3DCA61A5" w:rsidR="00503492" w:rsidRDefault="00503492" w:rsidP="00694C80">
      <w:pPr>
        <w:rPr>
          <w:rFonts w:ascii="Arial" w:hAnsi="Arial" w:cs="Arial"/>
          <w:b/>
          <w:bCs/>
          <w:caps/>
          <w:color w:val="002060"/>
        </w:rPr>
      </w:pPr>
    </w:p>
    <w:p w14:paraId="1810D235" w14:textId="585CF7DF" w:rsidR="00503492" w:rsidRDefault="00503492" w:rsidP="00694C80">
      <w:pPr>
        <w:rPr>
          <w:rFonts w:ascii="Arial" w:hAnsi="Arial" w:cs="Arial"/>
          <w:b/>
          <w:bCs/>
          <w:caps/>
          <w:color w:val="002060"/>
        </w:rPr>
      </w:pPr>
    </w:p>
    <w:p w14:paraId="019DFDD5" w14:textId="251F835C" w:rsidR="00503492" w:rsidRDefault="00503492" w:rsidP="00694C80">
      <w:pPr>
        <w:rPr>
          <w:rFonts w:ascii="Arial" w:hAnsi="Arial" w:cs="Arial"/>
          <w:b/>
          <w:bCs/>
          <w:caps/>
          <w:color w:val="002060"/>
        </w:rPr>
      </w:pPr>
    </w:p>
    <w:p w14:paraId="44FF35FE" w14:textId="0DC720E3" w:rsidR="00503492" w:rsidRDefault="00503492" w:rsidP="00694C80">
      <w:pPr>
        <w:rPr>
          <w:rFonts w:ascii="Arial" w:hAnsi="Arial" w:cs="Arial"/>
          <w:b/>
          <w:bCs/>
          <w:caps/>
          <w:color w:val="002060"/>
        </w:rPr>
      </w:pPr>
    </w:p>
    <w:p w14:paraId="2B456AE6" w14:textId="2122C981" w:rsidR="00503492" w:rsidRDefault="00503492" w:rsidP="00694C80">
      <w:pPr>
        <w:rPr>
          <w:rFonts w:ascii="Arial" w:hAnsi="Arial" w:cs="Arial"/>
          <w:b/>
          <w:bCs/>
          <w:caps/>
          <w:color w:val="002060"/>
        </w:rPr>
      </w:pPr>
    </w:p>
    <w:p w14:paraId="4E992C6F" w14:textId="654A7E9B" w:rsidR="00503492" w:rsidRDefault="00503492" w:rsidP="00694C80">
      <w:pPr>
        <w:rPr>
          <w:rFonts w:ascii="Arial" w:hAnsi="Arial" w:cs="Arial"/>
          <w:b/>
          <w:bCs/>
          <w:caps/>
          <w:color w:val="002060"/>
        </w:rPr>
      </w:pPr>
    </w:p>
    <w:p w14:paraId="2EA60758" w14:textId="6AB8EFBB" w:rsidR="00694C80" w:rsidRDefault="00694C80" w:rsidP="00503492">
      <w:pPr>
        <w:rPr>
          <w:rFonts w:ascii="Arial" w:hAnsi="Arial" w:cs="Arial"/>
          <w:b/>
          <w:bCs/>
          <w:caps/>
          <w:color w:val="002060"/>
        </w:rPr>
      </w:pPr>
    </w:p>
    <w:p w14:paraId="505B426B" w14:textId="79853E18" w:rsidR="00960C93" w:rsidRPr="00B77948" w:rsidRDefault="00960C93" w:rsidP="00B77948">
      <w:pPr>
        <w:rPr>
          <w:rFonts w:ascii="Arial" w:hAnsi="Arial" w:cs="Arial"/>
          <w:b/>
          <w:bCs/>
          <w:caps/>
          <w:color w:val="002060"/>
        </w:rPr>
      </w:pPr>
    </w:p>
    <w:sectPr w:rsidR="00960C93" w:rsidRPr="00B77948" w:rsidSect="00720940">
      <w:footerReference w:type="default" r:id="rId13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C2985" w14:textId="77777777" w:rsidR="007D16A6" w:rsidRDefault="007D16A6" w:rsidP="00BC1741">
      <w:pPr>
        <w:spacing w:after="0" w:line="240" w:lineRule="auto"/>
      </w:pPr>
      <w:r>
        <w:separator/>
      </w:r>
    </w:p>
  </w:endnote>
  <w:endnote w:type="continuationSeparator" w:id="0">
    <w:p w14:paraId="63DA8606" w14:textId="77777777" w:rsidR="007D16A6" w:rsidRDefault="007D16A6" w:rsidP="00BC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32008171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14:paraId="671ED752" w14:textId="6E54A4F2" w:rsidR="00D24B5D" w:rsidRPr="006B5846" w:rsidRDefault="00D24B5D" w:rsidP="006B5846">
        <w:pPr>
          <w:jc w:val="right"/>
          <w:rPr>
            <w:rFonts w:ascii="Arial" w:hAnsi="Arial" w:cs="Arial"/>
            <w:color w:val="7F7F7F" w:themeColor="text1" w:themeTint="80"/>
          </w:rPr>
        </w:pPr>
        <w:r w:rsidRPr="006B5846">
          <w:rPr>
            <w:rFonts w:ascii="Arial" w:hAnsi="Arial" w:cs="Arial"/>
            <w:b/>
            <w:noProof/>
            <w:color w:val="7F7F7F" w:themeColor="text1" w:themeTint="80"/>
            <w:lang w:eastAsia="es-ES"/>
          </w:rPr>
          <w:drawing>
            <wp:anchor distT="0" distB="0" distL="114300" distR="114300" simplePos="0" relativeHeight="251657216" behindDoc="1" locked="0" layoutInCell="0" allowOverlap="1" wp14:anchorId="167026F1" wp14:editId="7B01E1E1">
              <wp:simplePos x="0" y="0"/>
              <wp:positionH relativeFrom="column">
                <wp:posOffset>836930</wp:posOffset>
              </wp:positionH>
              <wp:positionV relativeFrom="paragraph">
                <wp:posOffset>-3549015</wp:posOffset>
              </wp:positionV>
              <wp:extent cx="5985164" cy="4536374"/>
              <wp:effectExtent l="0" t="0" r="0" b="0"/>
              <wp:wrapNone/>
              <wp:docPr id="2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26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5164" cy="45363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B5846">
          <w:rPr>
            <w:rFonts w:ascii="Arial" w:hAnsi="Arial" w:cs="Arial"/>
            <w:b/>
            <w:noProof/>
            <w:color w:val="7F7F7F" w:themeColor="text1" w:themeTint="80"/>
            <w:lang w:eastAsia="es-ES"/>
          </w:rPr>
          <w:drawing>
            <wp:anchor distT="0" distB="0" distL="114300" distR="114300" simplePos="0" relativeHeight="251656192" behindDoc="1" locked="0" layoutInCell="0" allowOverlap="1" wp14:anchorId="00922E35" wp14:editId="124379BD">
              <wp:simplePos x="0" y="0"/>
              <wp:positionH relativeFrom="column">
                <wp:posOffset>2219325</wp:posOffset>
              </wp:positionH>
              <wp:positionV relativeFrom="paragraph">
                <wp:posOffset>6441440</wp:posOffset>
              </wp:positionV>
              <wp:extent cx="5981700" cy="4537710"/>
              <wp:effectExtent l="0" t="0" r="0" b="0"/>
              <wp:wrapNone/>
              <wp:docPr id="36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16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1700" cy="4537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25375422" w14:textId="4595432A" w:rsidR="00D24B5D" w:rsidRDefault="00D24B5D" w:rsidP="006B5846">
    <w:pPr>
      <w:tabs>
        <w:tab w:val="left" w:pos="4985"/>
      </w:tabs>
    </w:pPr>
    <w:r w:rsidRPr="006B5846">
      <w:rPr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 wp14:anchorId="474B07E0" wp14:editId="3AADF7E3">
          <wp:simplePos x="0" y="0"/>
          <wp:positionH relativeFrom="column">
            <wp:posOffset>-256540</wp:posOffset>
          </wp:positionH>
          <wp:positionV relativeFrom="paragraph">
            <wp:posOffset>114137</wp:posOffset>
          </wp:positionV>
          <wp:extent cx="535940" cy="398780"/>
          <wp:effectExtent l="0" t="0" r="0" b="0"/>
          <wp:wrapNone/>
          <wp:docPr id="70" name="Imagen 7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3CB5" w14:textId="77777777" w:rsidR="007D16A6" w:rsidRDefault="007D16A6" w:rsidP="00BC1741">
      <w:pPr>
        <w:spacing w:after="0" w:line="240" w:lineRule="auto"/>
      </w:pPr>
      <w:r>
        <w:separator/>
      </w:r>
    </w:p>
  </w:footnote>
  <w:footnote w:type="continuationSeparator" w:id="0">
    <w:p w14:paraId="43D01A34" w14:textId="77777777" w:rsidR="007D16A6" w:rsidRDefault="007D16A6" w:rsidP="00BC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45F"/>
    <w:multiLevelType w:val="hybridMultilevel"/>
    <w:tmpl w:val="ACFE1C7E"/>
    <w:lvl w:ilvl="0" w:tplc="850ED33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6621323"/>
    <w:multiLevelType w:val="hybridMultilevel"/>
    <w:tmpl w:val="49ACA80A"/>
    <w:lvl w:ilvl="0" w:tplc="25B88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C72"/>
    <w:multiLevelType w:val="hybridMultilevel"/>
    <w:tmpl w:val="99DABF40"/>
    <w:lvl w:ilvl="0" w:tplc="738C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6027"/>
    <w:multiLevelType w:val="hybridMultilevel"/>
    <w:tmpl w:val="DD06B554"/>
    <w:lvl w:ilvl="0" w:tplc="DBA27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5392"/>
    <w:multiLevelType w:val="hybridMultilevel"/>
    <w:tmpl w:val="CA14E98C"/>
    <w:lvl w:ilvl="0" w:tplc="26CA9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E64B8"/>
    <w:multiLevelType w:val="hybridMultilevel"/>
    <w:tmpl w:val="35C4F08A"/>
    <w:lvl w:ilvl="0" w:tplc="7514F31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A757D"/>
    <w:multiLevelType w:val="hybridMultilevel"/>
    <w:tmpl w:val="03E248CA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265C"/>
    <w:multiLevelType w:val="hybridMultilevel"/>
    <w:tmpl w:val="DE2CCDB6"/>
    <w:lvl w:ilvl="0" w:tplc="3C08670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56CA4"/>
    <w:multiLevelType w:val="hybridMultilevel"/>
    <w:tmpl w:val="AD7261BA"/>
    <w:lvl w:ilvl="0" w:tplc="89AE7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61735"/>
    <w:multiLevelType w:val="hybridMultilevel"/>
    <w:tmpl w:val="D2D82044"/>
    <w:lvl w:ilvl="0" w:tplc="565EEE3C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0667F"/>
    <w:multiLevelType w:val="multilevel"/>
    <w:tmpl w:val="D5E4172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EA28C1"/>
    <w:multiLevelType w:val="hybridMultilevel"/>
    <w:tmpl w:val="6FE660D4"/>
    <w:lvl w:ilvl="0" w:tplc="2E9EB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C01BE"/>
    <w:multiLevelType w:val="hybridMultilevel"/>
    <w:tmpl w:val="D1AC38FE"/>
    <w:lvl w:ilvl="0" w:tplc="E946C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409C7"/>
    <w:multiLevelType w:val="hybridMultilevel"/>
    <w:tmpl w:val="86AE52E2"/>
    <w:lvl w:ilvl="0" w:tplc="41361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16AD"/>
    <w:multiLevelType w:val="hybridMultilevel"/>
    <w:tmpl w:val="D632D456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A6876"/>
    <w:multiLevelType w:val="hybridMultilevel"/>
    <w:tmpl w:val="93FA4D1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34A0726"/>
    <w:multiLevelType w:val="hybridMultilevel"/>
    <w:tmpl w:val="19566EE2"/>
    <w:lvl w:ilvl="0" w:tplc="477609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569F3"/>
    <w:multiLevelType w:val="hybridMultilevel"/>
    <w:tmpl w:val="DCD20C2E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2558F"/>
    <w:multiLevelType w:val="hybridMultilevel"/>
    <w:tmpl w:val="26920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3750C"/>
    <w:multiLevelType w:val="hybridMultilevel"/>
    <w:tmpl w:val="5DF03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68BF"/>
    <w:multiLevelType w:val="hybridMultilevel"/>
    <w:tmpl w:val="938E571C"/>
    <w:lvl w:ilvl="0" w:tplc="37BA4AA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978D9"/>
    <w:multiLevelType w:val="hybridMultilevel"/>
    <w:tmpl w:val="DECE26BE"/>
    <w:lvl w:ilvl="0" w:tplc="B6A42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73437"/>
    <w:multiLevelType w:val="hybridMultilevel"/>
    <w:tmpl w:val="0F4C5BC8"/>
    <w:lvl w:ilvl="0" w:tplc="69BCC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C7E5A"/>
    <w:multiLevelType w:val="hybridMultilevel"/>
    <w:tmpl w:val="C9348E72"/>
    <w:lvl w:ilvl="0" w:tplc="432C7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C6862"/>
    <w:multiLevelType w:val="hybridMultilevel"/>
    <w:tmpl w:val="4B80E5A4"/>
    <w:lvl w:ilvl="0" w:tplc="46E40D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1706D"/>
    <w:multiLevelType w:val="hybridMultilevel"/>
    <w:tmpl w:val="259AD218"/>
    <w:lvl w:ilvl="0" w:tplc="69CE98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C39F0"/>
    <w:multiLevelType w:val="hybridMultilevel"/>
    <w:tmpl w:val="CE56387C"/>
    <w:lvl w:ilvl="0" w:tplc="655A9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22972"/>
    <w:multiLevelType w:val="hybridMultilevel"/>
    <w:tmpl w:val="B680C836"/>
    <w:lvl w:ilvl="0" w:tplc="45FC5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41CA6"/>
    <w:multiLevelType w:val="hybridMultilevel"/>
    <w:tmpl w:val="0DA020F4"/>
    <w:lvl w:ilvl="0" w:tplc="2A8A7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9B9E6A7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34EA1"/>
    <w:multiLevelType w:val="hybridMultilevel"/>
    <w:tmpl w:val="DAC8DEEE"/>
    <w:lvl w:ilvl="0" w:tplc="D9541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55598"/>
    <w:multiLevelType w:val="hybridMultilevel"/>
    <w:tmpl w:val="BD946D8A"/>
    <w:lvl w:ilvl="0" w:tplc="9E20B2E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A66526"/>
    <w:multiLevelType w:val="hybridMultilevel"/>
    <w:tmpl w:val="2F18F690"/>
    <w:lvl w:ilvl="0" w:tplc="7DAC9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A0CC7"/>
    <w:multiLevelType w:val="hybridMultilevel"/>
    <w:tmpl w:val="D3BA1BB0"/>
    <w:lvl w:ilvl="0" w:tplc="8B98D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593F85"/>
    <w:multiLevelType w:val="hybridMultilevel"/>
    <w:tmpl w:val="54C0A46A"/>
    <w:lvl w:ilvl="0" w:tplc="10F262C4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135F4F"/>
    <w:multiLevelType w:val="hybridMultilevel"/>
    <w:tmpl w:val="48BE0148"/>
    <w:lvl w:ilvl="0" w:tplc="6F92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2D4875"/>
    <w:multiLevelType w:val="hybridMultilevel"/>
    <w:tmpl w:val="CD8AB2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10773"/>
    <w:multiLevelType w:val="hybridMultilevel"/>
    <w:tmpl w:val="F78692E8"/>
    <w:lvl w:ilvl="0" w:tplc="44501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53854"/>
    <w:multiLevelType w:val="hybridMultilevel"/>
    <w:tmpl w:val="3FD899A6"/>
    <w:lvl w:ilvl="0" w:tplc="5928A6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F36FEC"/>
    <w:multiLevelType w:val="hybridMultilevel"/>
    <w:tmpl w:val="3892BBB6"/>
    <w:lvl w:ilvl="0" w:tplc="A9AEE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0D03FC"/>
    <w:multiLevelType w:val="hybridMultilevel"/>
    <w:tmpl w:val="3C30522A"/>
    <w:lvl w:ilvl="0" w:tplc="6F663D9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7206C4"/>
    <w:multiLevelType w:val="hybridMultilevel"/>
    <w:tmpl w:val="6CEC396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34851"/>
    <w:multiLevelType w:val="hybridMultilevel"/>
    <w:tmpl w:val="1F567326"/>
    <w:lvl w:ilvl="0" w:tplc="13726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8B243E"/>
    <w:multiLevelType w:val="multilevel"/>
    <w:tmpl w:val="4926C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4EA008E6"/>
    <w:multiLevelType w:val="hybridMultilevel"/>
    <w:tmpl w:val="25BCE6E0"/>
    <w:lvl w:ilvl="0" w:tplc="E268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606400"/>
    <w:multiLevelType w:val="hybridMultilevel"/>
    <w:tmpl w:val="23BC26B8"/>
    <w:lvl w:ilvl="0" w:tplc="AA864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8C517B"/>
    <w:multiLevelType w:val="hybridMultilevel"/>
    <w:tmpl w:val="9CE82002"/>
    <w:lvl w:ilvl="0" w:tplc="5242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377539"/>
    <w:multiLevelType w:val="hybridMultilevel"/>
    <w:tmpl w:val="97562C64"/>
    <w:lvl w:ilvl="0" w:tplc="5928A6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  <w:sz w:val="16"/>
        <w:szCs w:val="16"/>
      </w:rPr>
    </w:lvl>
    <w:lvl w:ilvl="1" w:tplc="5928A6A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CB1511"/>
    <w:multiLevelType w:val="hybridMultilevel"/>
    <w:tmpl w:val="C9987860"/>
    <w:lvl w:ilvl="0" w:tplc="91BC4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6E7320"/>
    <w:multiLevelType w:val="hybridMultilevel"/>
    <w:tmpl w:val="9984F436"/>
    <w:lvl w:ilvl="0" w:tplc="67A6D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6F3AEF"/>
    <w:multiLevelType w:val="hybridMultilevel"/>
    <w:tmpl w:val="891A3360"/>
    <w:lvl w:ilvl="0" w:tplc="34CE3D5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B43959"/>
    <w:multiLevelType w:val="hybridMultilevel"/>
    <w:tmpl w:val="7E24C88C"/>
    <w:lvl w:ilvl="0" w:tplc="0D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00098A"/>
    <w:multiLevelType w:val="hybridMultilevel"/>
    <w:tmpl w:val="037A977A"/>
    <w:lvl w:ilvl="0" w:tplc="A8926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B06BD1"/>
    <w:multiLevelType w:val="hybridMultilevel"/>
    <w:tmpl w:val="CFE654E2"/>
    <w:lvl w:ilvl="0" w:tplc="EA8CAFD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6E3053"/>
    <w:multiLevelType w:val="multilevel"/>
    <w:tmpl w:val="9E4A1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4" w15:restartNumberingAfterBreak="0">
    <w:nsid w:val="6EF16A95"/>
    <w:multiLevelType w:val="hybridMultilevel"/>
    <w:tmpl w:val="A80EA19C"/>
    <w:lvl w:ilvl="0" w:tplc="4678E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7B6F6D"/>
    <w:multiLevelType w:val="hybridMultilevel"/>
    <w:tmpl w:val="9830EF5A"/>
    <w:lvl w:ilvl="0" w:tplc="EA84792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8F6D5B"/>
    <w:multiLevelType w:val="hybridMultilevel"/>
    <w:tmpl w:val="0F44FA00"/>
    <w:lvl w:ilvl="0" w:tplc="840670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94115C"/>
    <w:multiLevelType w:val="multilevel"/>
    <w:tmpl w:val="6D302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00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8" w15:restartNumberingAfterBreak="0">
    <w:nsid w:val="76752965"/>
    <w:multiLevelType w:val="hybridMultilevel"/>
    <w:tmpl w:val="E1A2A7EC"/>
    <w:lvl w:ilvl="0" w:tplc="A4282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14150A"/>
    <w:multiLevelType w:val="hybridMultilevel"/>
    <w:tmpl w:val="20BAC3A8"/>
    <w:lvl w:ilvl="0" w:tplc="AF20F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2E76BD"/>
    <w:multiLevelType w:val="hybridMultilevel"/>
    <w:tmpl w:val="2716FEEC"/>
    <w:lvl w:ilvl="0" w:tplc="65D6635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51004C"/>
    <w:multiLevelType w:val="hybridMultilevel"/>
    <w:tmpl w:val="C44E77FC"/>
    <w:lvl w:ilvl="0" w:tplc="5C768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002A56"/>
    <w:multiLevelType w:val="hybridMultilevel"/>
    <w:tmpl w:val="AD808DA8"/>
    <w:lvl w:ilvl="0" w:tplc="DAB6F5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47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41"/>
  </w:num>
  <w:num w:numId="9">
    <w:abstractNumId w:val="36"/>
  </w:num>
  <w:num w:numId="10">
    <w:abstractNumId w:val="59"/>
  </w:num>
  <w:num w:numId="11">
    <w:abstractNumId w:val="26"/>
  </w:num>
  <w:num w:numId="12">
    <w:abstractNumId w:val="34"/>
  </w:num>
  <w:num w:numId="13">
    <w:abstractNumId w:val="54"/>
  </w:num>
  <w:num w:numId="14">
    <w:abstractNumId w:val="32"/>
  </w:num>
  <w:num w:numId="15">
    <w:abstractNumId w:val="20"/>
  </w:num>
  <w:num w:numId="16">
    <w:abstractNumId w:val="7"/>
  </w:num>
  <w:num w:numId="17">
    <w:abstractNumId w:val="3"/>
  </w:num>
  <w:num w:numId="18">
    <w:abstractNumId w:val="10"/>
  </w:num>
  <w:num w:numId="19">
    <w:abstractNumId w:val="9"/>
  </w:num>
  <w:num w:numId="20">
    <w:abstractNumId w:val="24"/>
  </w:num>
  <w:num w:numId="21">
    <w:abstractNumId w:val="21"/>
  </w:num>
  <w:num w:numId="22">
    <w:abstractNumId w:val="61"/>
  </w:num>
  <w:num w:numId="23">
    <w:abstractNumId w:val="48"/>
  </w:num>
  <w:num w:numId="24">
    <w:abstractNumId w:val="27"/>
  </w:num>
  <w:num w:numId="25">
    <w:abstractNumId w:val="31"/>
  </w:num>
  <w:num w:numId="26">
    <w:abstractNumId w:val="56"/>
  </w:num>
  <w:num w:numId="27">
    <w:abstractNumId w:val="23"/>
  </w:num>
  <w:num w:numId="28">
    <w:abstractNumId w:val="16"/>
  </w:num>
  <w:num w:numId="29">
    <w:abstractNumId w:val="38"/>
  </w:num>
  <w:num w:numId="30">
    <w:abstractNumId w:val="51"/>
  </w:num>
  <w:num w:numId="31">
    <w:abstractNumId w:val="0"/>
  </w:num>
  <w:num w:numId="32">
    <w:abstractNumId w:val="2"/>
  </w:num>
  <w:num w:numId="33">
    <w:abstractNumId w:val="13"/>
  </w:num>
  <w:num w:numId="34">
    <w:abstractNumId w:val="1"/>
  </w:num>
  <w:num w:numId="35">
    <w:abstractNumId w:val="29"/>
  </w:num>
  <w:num w:numId="36">
    <w:abstractNumId w:val="35"/>
  </w:num>
  <w:num w:numId="37">
    <w:abstractNumId w:val="40"/>
  </w:num>
  <w:num w:numId="38">
    <w:abstractNumId w:val="57"/>
  </w:num>
  <w:num w:numId="39">
    <w:abstractNumId w:val="58"/>
  </w:num>
  <w:num w:numId="40">
    <w:abstractNumId w:val="39"/>
  </w:num>
  <w:num w:numId="41">
    <w:abstractNumId w:val="33"/>
  </w:num>
  <w:num w:numId="42">
    <w:abstractNumId w:val="52"/>
  </w:num>
  <w:num w:numId="43">
    <w:abstractNumId w:val="62"/>
  </w:num>
  <w:num w:numId="44">
    <w:abstractNumId w:val="60"/>
  </w:num>
  <w:num w:numId="45">
    <w:abstractNumId w:val="22"/>
  </w:num>
  <w:num w:numId="46">
    <w:abstractNumId w:val="30"/>
  </w:num>
  <w:num w:numId="47">
    <w:abstractNumId w:val="25"/>
  </w:num>
  <w:num w:numId="48">
    <w:abstractNumId w:val="45"/>
  </w:num>
  <w:num w:numId="49">
    <w:abstractNumId w:val="5"/>
  </w:num>
  <w:num w:numId="50">
    <w:abstractNumId w:val="49"/>
  </w:num>
  <w:num w:numId="51">
    <w:abstractNumId w:val="55"/>
  </w:num>
  <w:num w:numId="52">
    <w:abstractNumId w:val="44"/>
  </w:num>
  <w:num w:numId="53">
    <w:abstractNumId w:val="46"/>
  </w:num>
  <w:num w:numId="54">
    <w:abstractNumId w:val="37"/>
  </w:num>
  <w:num w:numId="55">
    <w:abstractNumId w:val="17"/>
  </w:num>
  <w:num w:numId="56">
    <w:abstractNumId w:val="6"/>
  </w:num>
  <w:num w:numId="57">
    <w:abstractNumId w:val="50"/>
  </w:num>
  <w:num w:numId="58">
    <w:abstractNumId w:val="53"/>
  </w:num>
  <w:num w:numId="59">
    <w:abstractNumId w:val="42"/>
  </w:num>
  <w:num w:numId="60">
    <w:abstractNumId w:val="28"/>
  </w:num>
  <w:num w:numId="61">
    <w:abstractNumId w:val="19"/>
  </w:num>
  <w:num w:numId="62">
    <w:abstractNumId w:val="15"/>
  </w:num>
  <w:num w:numId="63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2e2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F3"/>
    <w:rsid w:val="000006E3"/>
    <w:rsid w:val="00003E68"/>
    <w:rsid w:val="00006933"/>
    <w:rsid w:val="0001011A"/>
    <w:rsid w:val="000113DA"/>
    <w:rsid w:val="000123CF"/>
    <w:rsid w:val="000126A2"/>
    <w:rsid w:val="00015E68"/>
    <w:rsid w:val="0001778F"/>
    <w:rsid w:val="00021FF8"/>
    <w:rsid w:val="000233CA"/>
    <w:rsid w:val="000238AD"/>
    <w:rsid w:val="000275DC"/>
    <w:rsid w:val="00034350"/>
    <w:rsid w:val="00034442"/>
    <w:rsid w:val="000411C4"/>
    <w:rsid w:val="00046328"/>
    <w:rsid w:val="00051EF4"/>
    <w:rsid w:val="000608FB"/>
    <w:rsid w:val="00064121"/>
    <w:rsid w:val="0006418E"/>
    <w:rsid w:val="00080DBE"/>
    <w:rsid w:val="00082C6F"/>
    <w:rsid w:val="00083785"/>
    <w:rsid w:val="00083C20"/>
    <w:rsid w:val="00091505"/>
    <w:rsid w:val="00091771"/>
    <w:rsid w:val="00095D74"/>
    <w:rsid w:val="00097950"/>
    <w:rsid w:val="000A1F4D"/>
    <w:rsid w:val="000A4205"/>
    <w:rsid w:val="000A5423"/>
    <w:rsid w:val="000A7F97"/>
    <w:rsid w:val="000C0C40"/>
    <w:rsid w:val="000C1E0F"/>
    <w:rsid w:val="000C4AF5"/>
    <w:rsid w:val="000C57E8"/>
    <w:rsid w:val="000C60F5"/>
    <w:rsid w:val="000C7859"/>
    <w:rsid w:val="000C7C60"/>
    <w:rsid w:val="000D1D3A"/>
    <w:rsid w:val="000D42CD"/>
    <w:rsid w:val="000D4EC4"/>
    <w:rsid w:val="000E12FB"/>
    <w:rsid w:val="000E1D03"/>
    <w:rsid w:val="000E302C"/>
    <w:rsid w:val="000F1827"/>
    <w:rsid w:val="000F3757"/>
    <w:rsid w:val="00100C6E"/>
    <w:rsid w:val="00102305"/>
    <w:rsid w:val="001045F2"/>
    <w:rsid w:val="00107539"/>
    <w:rsid w:val="00112962"/>
    <w:rsid w:val="00112C9B"/>
    <w:rsid w:val="00113406"/>
    <w:rsid w:val="00116E96"/>
    <w:rsid w:val="0012017E"/>
    <w:rsid w:val="00122081"/>
    <w:rsid w:val="0012271D"/>
    <w:rsid w:val="00123E03"/>
    <w:rsid w:val="001260E7"/>
    <w:rsid w:val="00126A52"/>
    <w:rsid w:val="00127379"/>
    <w:rsid w:val="0013168E"/>
    <w:rsid w:val="00133A22"/>
    <w:rsid w:val="00133D33"/>
    <w:rsid w:val="00134877"/>
    <w:rsid w:val="00137202"/>
    <w:rsid w:val="00141BF8"/>
    <w:rsid w:val="00143106"/>
    <w:rsid w:val="00144F06"/>
    <w:rsid w:val="001457E1"/>
    <w:rsid w:val="0015247A"/>
    <w:rsid w:val="00154A23"/>
    <w:rsid w:val="00162B20"/>
    <w:rsid w:val="001748C1"/>
    <w:rsid w:val="00175BA2"/>
    <w:rsid w:val="00180F4A"/>
    <w:rsid w:val="00181894"/>
    <w:rsid w:val="00183E81"/>
    <w:rsid w:val="001862E5"/>
    <w:rsid w:val="001922E7"/>
    <w:rsid w:val="00193F3F"/>
    <w:rsid w:val="00196256"/>
    <w:rsid w:val="001A2AC9"/>
    <w:rsid w:val="001A46CE"/>
    <w:rsid w:val="001B275B"/>
    <w:rsid w:val="001B3688"/>
    <w:rsid w:val="001B4BE7"/>
    <w:rsid w:val="001B4E71"/>
    <w:rsid w:val="001B5333"/>
    <w:rsid w:val="001B78A8"/>
    <w:rsid w:val="001C0D85"/>
    <w:rsid w:val="001C18BB"/>
    <w:rsid w:val="001C6756"/>
    <w:rsid w:val="001C7FE0"/>
    <w:rsid w:val="001D492A"/>
    <w:rsid w:val="001D4C86"/>
    <w:rsid w:val="001E0B16"/>
    <w:rsid w:val="001E1EDB"/>
    <w:rsid w:val="001E3DC2"/>
    <w:rsid w:val="001E4522"/>
    <w:rsid w:val="001E4BEB"/>
    <w:rsid w:val="001E4FBA"/>
    <w:rsid w:val="001E79B0"/>
    <w:rsid w:val="001F3F64"/>
    <w:rsid w:val="001F61A8"/>
    <w:rsid w:val="00202084"/>
    <w:rsid w:val="002047D1"/>
    <w:rsid w:val="002111CC"/>
    <w:rsid w:val="00213DA8"/>
    <w:rsid w:val="00214F81"/>
    <w:rsid w:val="002150FD"/>
    <w:rsid w:val="00215103"/>
    <w:rsid w:val="0022743E"/>
    <w:rsid w:val="002368F0"/>
    <w:rsid w:val="002431B4"/>
    <w:rsid w:val="00243785"/>
    <w:rsid w:val="0024425C"/>
    <w:rsid w:val="00245D7D"/>
    <w:rsid w:val="0024647D"/>
    <w:rsid w:val="00246556"/>
    <w:rsid w:val="002478D6"/>
    <w:rsid w:val="00250F53"/>
    <w:rsid w:val="002524F3"/>
    <w:rsid w:val="00256658"/>
    <w:rsid w:val="00257316"/>
    <w:rsid w:val="00257DBE"/>
    <w:rsid w:val="002625DC"/>
    <w:rsid w:val="00263A8C"/>
    <w:rsid w:val="00266EF9"/>
    <w:rsid w:val="002722E5"/>
    <w:rsid w:val="0027379A"/>
    <w:rsid w:val="002737D7"/>
    <w:rsid w:val="00273C3C"/>
    <w:rsid w:val="002752CA"/>
    <w:rsid w:val="00275312"/>
    <w:rsid w:val="00275A0C"/>
    <w:rsid w:val="00277488"/>
    <w:rsid w:val="00286E3C"/>
    <w:rsid w:val="002914AF"/>
    <w:rsid w:val="00292DF9"/>
    <w:rsid w:val="00293CC8"/>
    <w:rsid w:val="00296536"/>
    <w:rsid w:val="00296A03"/>
    <w:rsid w:val="00296E6F"/>
    <w:rsid w:val="002A03C9"/>
    <w:rsid w:val="002A0E5F"/>
    <w:rsid w:val="002A25F6"/>
    <w:rsid w:val="002A2A94"/>
    <w:rsid w:val="002A498A"/>
    <w:rsid w:val="002A6A69"/>
    <w:rsid w:val="002B1299"/>
    <w:rsid w:val="002B3544"/>
    <w:rsid w:val="002C0953"/>
    <w:rsid w:val="002C1005"/>
    <w:rsid w:val="002C1E3B"/>
    <w:rsid w:val="002C5976"/>
    <w:rsid w:val="002D20CC"/>
    <w:rsid w:val="002D3FC6"/>
    <w:rsid w:val="002D40BD"/>
    <w:rsid w:val="002D709E"/>
    <w:rsid w:val="002E0BD8"/>
    <w:rsid w:val="002E0E3F"/>
    <w:rsid w:val="002E4900"/>
    <w:rsid w:val="002E5F29"/>
    <w:rsid w:val="002F0E96"/>
    <w:rsid w:val="002F2967"/>
    <w:rsid w:val="002F416A"/>
    <w:rsid w:val="00300ABB"/>
    <w:rsid w:val="00300D08"/>
    <w:rsid w:val="00305BAC"/>
    <w:rsid w:val="00305E75"/>
    <w:rsid w:val="00305F0E"/>
    <w:rsid w:val="00313E77"/>
    <w:rsid w:val="003160D5"/>
    <w:rsid w:val="003201D8"/>
    <w:rsid w:val="00322A13"/>
    <w:rsid w:val="0032307B"/>
    <w:rsid w:val="0034148F"/>
    <w:rsid w:val="00341EB8"/>
    <w:rsid w:val="003526F4"/>
    <w:rsid w:val="00353F27"/>
    <w:rsid w:val="003573B1"/>
    <w:rsid w:val="00364A5A"/>
    <w:rsid w:val="00370188"/>
    <w:rsid w:val="00370CC0"/>
    <w:rsid w:val="00374695"/>
    <w:rsid w:val="00377F6F"/>
    <w:rsid w:val="00380002"/>
    <w:rsid w:val="003837AC"/>
    <w:rsid w:val="00385498"/>
    <w:rsid w:val="003858CC"/>
    <w:rsid w:val="00397859"/>
    <w:rsid w:val="003A1EBA"/>
    <w:rsid w:val="003A55BB"/>
    <w:rsid w:val="003B3971"/>
    <w:rsid w:val="003B7703"/>
    <w:rsid w:val="003C0CB1"/>
    <w:rsid w:val="003C361D"/>
    <w:rsid w:val="003C46BC"/>
    <w:rsid w:val="003C56B7"/>
    <w:rsid w:val="003C6A01"/>
    <w:rsid w:val="003D17CB"/>
    <w:rsid w:val="003D34C9"/>
    <w:rsid w:val="003D3EC8"/>
    <w:rsid w:val="003D4BFC"/>
    <w:rsid w:val="003E2718"/>
    <w:rsid w:val="003E5ACC"/>
    <w:rsid w:val="003F189C"/>
    <w:rsid w:val="003F26E7"/>
    <w:rsid w:val="003F4179"/>
    <w:rsid w:val="003F4B3D"/>
    <w:rsid w:val="003F4D43"/>
    <w:rsid w:val="003F5912"/>
    <w:rsid w:val="003F62AC"/>
    <w:rsid w:val="003F7D79"/>
    <w:rsid w:val="00402D3F"/>
    <w:rsid w:val="00404A3F"/>
    <w:rsid w:val="004052AD"/>
    <w:rsid w:val="0040557C"/>
    <w:rsid w:val="004065EB"/>
    <w:rsid w:val="004106B3"/>
    <w:rsid w:val="00412630"/>
    <w:rsid w:val="00415A01"/>
    <w:rsid w:val="00422555"/>
    <w:rsid w:val="00424B09"/>
    <w:rsid w:val="00424DA0"/>
    <w:rsid w:val="004255AE"/>
    <w:rsid w:val="00425ED3"/>
    <w:rsid w:val="00427FEB"/>
    <w:rsid w:val="00434DF5"/>
    <w:rsid w:val="0043562F"/>
    <w:rsid w:val="00446416"/>
    <w:rsid w:val="00447014"/>
    <w:rsid w:val="0044744C"/>
    <w:rsid w:val="004477A4"/>
    <w:rsid w:val="00447A53"/>
    <w:rsid w:val="00452834"/>
    <w:rsid w:val="00454716"/>
    <w:rsid w:val="00460641"/>
    <w:rsid w:val="00462F5C"/>
    <w:rsid w:val="004655CD"/>
    <w:rsid w:val="00465A55"/>
    <w:rsid w:val="004740D7"/>
    <w:rsid w:val="00474894"/>
    <w:rsid w:val="00483CE4"/>
    <w:rsid w:val="00486FC4"/>
    <w:rsid w:val="00491541"/>
    <w:rsid w:val="00494AE2"/>
    <w:rsid w:val="00494C58"/>
    <w:rsid w:val="00495973"/>
    <w:rsid w:val="0049623D"/>
    <w:rsid w:val="004971C0"/>
    <w:rsid w:val="0049745E"/>
    <w:rsid w:val="004A10B6"/>
    <w:rsid w:val="004A2DFE"/>
    <w:rsid w:val="004A599C"/>
    <w:rsid w:val="004B33E6"/>
    <w:rsid w:val="004C17D6"/>
    <w:rsid w:val="004C3649"/>
    <w:rsid w:val="004C4672"/>
    <w:rsid w:val="004C5CF9"/>
    <w:rsid w:val="004C62D6"/>
    <w:rsid w:val="004C7A9C"/>
    <w:rsid w:val="004D4310"/>
    <w:rsid w:val="004D437A"/>
    <w:rsid w:val="004D7ED3"/>
    <w:rsid w:val="004E0F4C"/>
    <w:rsid w:val="004E2C79"/>
    <w:rsid w:val="004E2CD7"/>
    <w:rsid w:val="004E38B3"/>
    <w:rsid w:val="004E67D4"/>
    <w:rsid w:val="004F2A44"/>
    <w:rsid w:val="004F747E"/>
    <w:rsid w:val="004F7C32"/>
    <w:rsid w:val="004F7F17"/>
    <w:rsid w:val="00503492"/>
    <w:rsid w:val="00504443"/>
    <w:rsid w:val="005131D7"/>
    <w:rsid w:val="00525376"/>
    <w:rsid w:val="00527842"/>
    <w:rsid w:val="00543FB2"/>
    <w:rsid w:val="00547E2F"/>
    <w:rsid w:val="00552642"/>
    <w:rsid w:val="005541DC"/>
    <w:rsid w:val="005549D0"/>
    <w:rsid w:val="00557554"/>
    <w:rsid w:val="00560BEA"/>
    <w:rsid w:val="0056102C"/>
    <w:rsid w:val="005719E6"/>
    <w:rsid w:val="00572C92"/>
    <w:rsid w:val="0057313F"/>
    <w:rsid w:val="0057693E"/>
    <w:rsid w:val="00576FF6"/>
    <w:rsid w:val="0058076F"/>
    <w:rsid w:val="00582498"/>
    <w:rsid w:val="00584E11"/>
    <w:rsid w:val="005A09B7"/>
    <w:rsid w:val="005A451F"/>
    <w:rsid w:val="005B193D"/>
    <w:rsid w:val="005B2C6B"/>
    <w:rsid w:val="005B593F"/>
    <w:rsid w:val="005B6428"/>
    <w:rsid w:val="005B72D6"/>
    <w:rsid w:val="005C1591"/>
    <w:rsid w:val="005C33A9"/>
    <w:rsid w:val="005C349F"/>
    <w:rsid w:val="005C48E4"/>
    <w:rsid w:val="005C516A"/>
    <w:rsid w:val="005D1F35"/>
    <w:rsid w:val="005D39D4"/>
    <w:rsid w:val="005D4F21"/>
    <w:rsid w:val="005D5055"/>
    <w:rsid w:val="005D6E37"/>
    <w:rsid w:val="005E11C2"/>
    <w:rsid w:val="005E1C14"/>
    <w:rsid w:val="005E2D87"/>
    <w:rsid w:val="005E431D"/>
    <w:rsid w:val="005E4397"/>
    <w:rsid w:val="005E6D52"/>
    <w:rsid w:val="005F06E1"/>
    <w:rsid w:val="005F3B30"/>
    <w:rsid w:val="005F40BD"/>
    <w:rsid w:val="005F6F48"/>
    <w:rsid w:val="00600AFC"/>
    <w:rsid w:val="00600FC7"/>
    <w:rsid w:val="00602F08"/>
    <w:rsid w:val="00604766"/>
    <w:rsid w:val="006062B7"/>
    <w:rsid w:val="00607B34"/>
    <w:rsid w:val="00610AC7"/>
    <w:rsid w:val="0061300B"/>
    <w:rsid w:val="00615074"/>
    <w:rsid w:val="006172A8"/>
    <w:rsid w:val="0062100F"/>
    <w:rsid w:val="006216FE"/>
    <w:rsid w:val="0062344B"/>
    <w:rsid w:val="00625063"/>
    <w:rsid w:val="00625347"/>
    <w:rsid w:val="00630EB4"/>
    <w:rsid w:val="006353BC"/>
    <w:rsid w:val="006359B1"/>
    <w:rsid w:val="00636942"/>
    <w:rsid w:val="006420C4"/>
    <w:rsid w:val="00642C61"/>
    <w:rsid w:val="00650294"/>
    <w:rsid w:val="00652FF0"/>
    <w:rsid w:val="00653C94"/>
    <w:rsid w:val="00654F3A"/>
    <w:rsid w:val="00655556"/>
    <w:rsid w:val="006555D8"/>
    <w:rsid w:val="00655D64"/>
    <w:rsid w:val="00656D9D"/>
    <w:rsid w:val="00657FE5"/>
    <w:rsid w:val="006601D8"/>
    <w:rsid w:val="00663CA1"/>
    <w:rsid w:val="00664A88"/>
    <w:rsid w:val="0067013C"/>
    <w:rsid w:val="006703F8"/>
    <w:rsid w:val="006714B1"/>
    <w:rsid w:val="006733B1"/>
    <w:rsid w:val="006830D1"/>
    <w:rsid w:val="00683D47"/>
    <w:rsid w:val="00692B80"/>
    <w:rsid w:val="00693BAE"/>
    <w:rsid w:val="00694C80"/>
    <w:rsid w:val="006970E7"/>
    <w:rsid w:val="00697237"/>
    <w:rsid w:val="006A1291"/>
    <w:rsid w:val="006B24BC"/>
    <w:rsid w:val="006B40DF"/>
    <w:rsid w:val="006B5846"/>
    <w:rsid w:val="006C10E8"/>
    <w:rsid w:val="006C7085"/>
    <w:rsid w:val="006D20CC"/>
    <w:rsid w:val="006D3F98"/>
    <w:rsid w:val="006D43DA"/>
    <w:rsid w:val="006E6BB0"/>
    <w:rsid w:val="006E7A49"/>
    <w:rsid w:val="006F14E8"/>
    <w:rsid w:val="00702E80"/>
    <w:rsid w:val="00703BB7"/>
    <w:rsid w:val="00704192"/>
    <w:rsid w:val="0070469C"/>
    <w:rsid w:val="00706F19"/>
    <w:rsid w:val="00707747"/>
    <w:rsid w:val="00707D54"/>
    <w:rsid w:val="007109D1"/>
    <w:rsid w:val="00714A50"/>
    <w:rsid w:val="0071674E"/>
    <w:rsid w:val="00717AEF"/>
    <w:rsid w:val="00717E98"/>
    <w:rsid w:val="00720940"/>
    <w:rsid w:val="007240E9"/>
    <w:rsid w:val="007244F4"/>
    <w:rsid w:val="00727201"/>
    <w:rsid w:val="007308CC"/>
    <w:rsid w:val="00734334"/>
    <w:rsid w:val="007408AE"/>
    <w:rsid w:val="00750020"/>
    <w:rsid w:val="00750385"/>
    <w:rsid w:val="00752862"/>
    <w:rsid w:val="00753144"/>
    <w:rsid w:val="007541BA"/>
    <w:rsid w:val="00760AC2"/>
    <w:rsid w:val="00763486"/>
    <w:rsid w:val="007748D7"/>
    <w:rsid w:val="00781134"/>
    <w:rsid w:val="00790F1B"/>
    <w:rsid w:val="00791683"/>
    <w:rsid w:val="00791763"/>
    <w:rsid w:val="00795800"/>
    <w:rsid w:val="007A4BAA"/>
    <w:rsid w:val="007A67D6"/>
    <w:rsid w:val="007A7F05"/>
    <w:rsid w:val="007B04CA"/>
    <w:rsid w:val="007B7240"/>
    <w:rsid w:val="007B74E8"/>
    <w:rsid w:val="007B7853"/>
    <w:rsid w:val="007B7C0C"/>
    <w:rsid w:val="007C4620"/>
    <w:rsid w:val="007C4B59"/>
    <w:rsid w:val="007C5414"/>
    <w:rsid w:val="007D092D"/>
    <w:rsid w:val="007D16A6"/>
    <w:rsid w:val="007D5982"/>
    <w:rsid w:val="007E0EF6"/>
    <w:rsid w:val="007E2103"/>
    <w:rsid w:val="007E39DF"/>
    <w:rsid w:val="007E4BAF"/>
    <w:rsid w:val="007F2CF7"/>
    <w:rsid w:val="007F4B54"/>
    <w:rsid w:val="007F4E6C"/>
    <w:rsid w:val="007F5204"/>
    <w:rsid w:val="007F795B"/>
    <w:rsid w:val="00800267"/>
    <w:rsid w:val="00801183"/>
    <w:rsid w:val="0080378E"/>
    <w:rsid w:val="008037A7"/>
    <w:rsid w:val="0080394A"/>
    <w:rsid w:val="0080624F"/>
    <w:rsid w:val="008076D0"/>
    <w:rsid w:val="00813530"/>
    <w:rsid w:val="00815831"/>
    <w:rsid w:val="00820423"/>
    <w:rsid w:val="008205FB"/>
    <w:rsid w:val="00820691"/>
    <w:rsid w:val="008217A8"/>
    <w:rsid w:val="008240E9"/>
    <w:rsid w:val="008249F8"/>
    <w:rsid w:val="00824B21"/>
    <w:rsid w:val="00825B58"/>
    <w:rsid w:val="008278F9"/>
    <w:rsid w:val="00830FF3"/>
    <w:rsid w:val="0083671A"/>
    <w:rsid w:val="008376FB"/>
    <w:rsid w:val="008377C0"/>
    <w:rsid w:val="00841426"/>
    <w:rsid w:val="00842D44"/>
    <w:rsid w:val="00845B04"/>
    <w:rsid w:val="008512B1"/>
    <w:rsid w:val="00852EB0"/>
    <w:rsid w:val="00855676"/>
    <w:rsid w:val="00857930"/>
    <w:rsid w:val="00860F8E"/>
    <w:rsid w:val="008618D5"/>
    <w:rsid w:val="00871B42"/>
    <w:rsid w:val="008723A0"/>
    <w:rsid w:val="00876DC6"/>
    <w:rsid w:val="0088288C"/>
    <w:rsid w:val="00884A1D"/>
    <w:rsid w:val="0089324E"/>
    <w:rsid w:val="008948CA"/>
    <w:rsid w:val="008967C9"/>
    <w:rsid w:val="00896BAD"/>
    <w:rsid w:val="008A023A"/>
    <w:rsid w:val="008A75FC"/>
    <w:rsid w:val="008B4449"/>
    <w:rsid w:val="008B4FED"/>
    <w:rsid w:val="008C53C8"/>
    <w:rsid w:val="008C5F50"/>
    <w:rsid w:val="008D0AE1"/>
    <w:rsid w:val="008E1EA4"/>
    <w:rsid w:val="008E745E"/>
    <w:rsid w:val="008F0E2B"/>
    <w:rsid w:val="008F1852"/>
    <w:rsid w:val="008F2290"/>
    <w:rsid w:val="008F2D66"/>
    <w:rsid w:val="008F42E9"/>
    <w:rsid w:val="00902AE7"/>
    <w:rsid w:val="009047E7"/>
    <w:rsid w:val="0090528F"/>
    <w:rsid w:val="0090564C"/>
    <w:rsid w:val="009118B8"/>
    <w:rsid w:val="009168B7"/>
    <w:rsid w:val="00922E8C"/>
    <w:rsid w:val="009247E5"/>
    <w:rsid w:val="009256FE"/>
    <w:rsid w:val="0093369F"/>
    <w:rsid w:val="00933A3D"/>
    <w:rsid w:val="00936F54"/>
    <w:rsid w:val="00937627"/>
    <w:rsid w:val="0093789F"/>
    <w:rsid w:val="009402A2"/>
    <w:rsid w:val="009417C3"/>
    <w:rsid w:val="00946235"/>
    <w:rsid w:val="00947F61"/>
    <w:rsid w:val="0095106A"/>
    <w:rsid w:val="0095355C"/>
    <w:rsid w:val="00960216"/>
    <w:rsid w:val="00960C93"/>
    <w:rsid w:val="00963CB2"/>
    <w:rsid w:val="0097133B"/>
    <w:rsid w:val="00972426"/>
    <w:rsid w:val="00994F1C"/>
    <w:rsid w:val="00995705"/>
    <w:rsid w:val="00997296"/>
    <w:rsid w:val="009A6729"/>
    <w:rsid w:val="009B1B98"/>
    <w:rsid w:val="009B505B"/>
    <w:rsid w:val="009B6497"/>
    <w:rsid w:val="009C33D8"/>
    <w:rsid w:val="009D189E"/>
    <w:rsid w:val="009D2925"/>
    <w:rsid w:val="009D69F8"/>
    <w:rsid w:val="009E0FF5"/>
    <w:rsid w:val="009E5991"/>
    <w:rsid w:val="009E5EA0"/>
    <w:rsid w:val="009E653A"/>
    <w:rsid w:val="009E70F6"/>
    <w:rsid w:val="009F0A23"/>
    <w:rsid w:val="009F1554"/>
    <w:rsid w:val="009F5194"/>
    <w:rsid w:val="009F7363"/>
    <w:rsid w:val="009F7733"/>
    <w:rsid w:val="00A0112B"/>
    <w:rsid w:val="00A03976"/>
    <w:rsid w:val="00A040C7"/>
    <w:rsid w:val="00A07C42"/>
    <w:rsid w:val="00A128AF"/>
    <w:rsid w:val="00A13A77"/>
    <w:rsid w:val="00A20630"/>
    <w:rsid w:val="00A25DF3"/>
    <w:rsid w:val="00A26719"/>
    <w:rsid w:val="00A26950"/>
    <w:rsid w:val="00A31CDC"/>
    <w:rsid w:val="00A5327C"/>
    <w:rsid w:val="00A54C19"/>
    <w:rsid w:val="00A61495"/>
    <w:rsid w:val="00A618D5"/>
    <w:rsid w:val="00A66365"/>
    <w:rsid w:val="00A73050"/>
    <w:rsid w:val="00A818D0"/>
    <w:rsid w:val="00A83454"/>
    <w:rsid w:val="00A96BAF"/>
    <w:rsid w:val="00AA2D69"/>
    <w:rsid w:val="00AA3E18"/>
    <w:rsid w:val="00AA3E44"/>
    <w:rsid w:val="00AB06B2"/>
    <w:rsid w:val="00AB0D5F"/>
    <w:rsid w:val="00AB40C9"/>
    <w:rsid w:val="00AB4233"/>
    <w:rsid w:val="00AB5E20"/>
    <w:rsid w:val="00AC3BBC"/>
    <w:rsid w:val="00AC3F6D"/>
    <w:rsid w:val="00AD1B20"/>
    <w:rsid w:val="00AD3D38"/>
    <w:rsid w:val="00AD3F7B"/>
    <w:rsid w:val="00AD44D4"/>
    <w:rsid w:val="00AD725A"/>
    <w:rsid w:val="00AD761B"/>
    <w:rsid w:val="00AE2D17"/>
    <w:rsid w:val="00AE4D39"/>
    <w:rsid w:val="00AE653B"/>
    <w:rsid w:val="00AF0B63"/>
    <w:rsid w:val="00AF21E6"/>
    <w:rsid w:val="00AF4612"/>
    <w:rsid w:val="00AF5D69"/>
    <w:rsid w:val="00AF79D7"/>
    <w:rsid w:val="00AF7AF4"/>
    <w:rsid w:val="00B03046"/>
    <w:rsid w:val="00B0323F"/>
    <w:rsid w:val="00B057D0"/>
    <w:rsid w:val="00B11218"/>
    <w:rsid w:val="00B11B73"/>
    <w:rsid w:val="00B17811"/>
    <w:rsid w:val="00B20B65"/>
    <w:rsid w:val="00B22447"/>
    <w:rsid w:val="00B23B03"/>
    <w:rsid w:val="00B24596"/>
    <w:rsid w:val="00B3072E"/>
    <w:rsid w:val="00B33B98"/>
    <w:rsid w:val="00B344B3"/>
    <w:rsid w:val="00B35DFE"/>
    <w:rsid w:val="00B47C22"/>
    <w:rsid w:val="00B51A6C"/>
    <w:rsid w:val="00B57B9E"/>
    <w:rsid w:val="00B61300"/>
    <w:rsid w:val="00B61658"/>
    <w:rsid w:val="00B65AA4"/>
    <w:rsid w:val="00B66239"/>
    <w:rsid w:val="00B70150"/>
    <w:rsid w:val="00B74F94"/>
    <w:rsid w:val="00B770DD"/>
    <w:rsid w:val="00B77948"/>
    <w:rsid w:val="00B807AF"/>
    <w:rsid w:val="00B83E0F"/>
    <w:rsid w:val="00B91545"/>
    <w:rsid w:val="00B92334"/>
    <w:rsid w:val="00B928A6"/>
    <w:rsid w:val="00B95A9E"/>
    <w:rsid w:val="00B95B69"/>
    <w:rsid w:val="00B96495"/>
    <w:rsid w:val="00BA1390"/>
    <w:rsid w:val="00BA24F4"/>
    <w:rsid w:val="00BB248F"/>
    <w:rsid w:val="00BB6842"/>
    <w:rsid w:val="00BB6883"/>
    <w:rsid w:val="00BC1741"/>
    <w:rsid w:val="00BC4891"/>
    <w:rsid w:val="00BC724E"/>
    <w:rsid w:val="00BD02EE"/>
    <w:rsid w:val="00BD30B3"/>
    <w:rsid w:val="00BD438B"/>
    <w:rsid w:val="00BD652D"/>
    <w:rsid w:val="00BD6F4E"/>
    <w:rsid w:val="00BE110F"/>
    <w:rsid w:val="00BE1CD8"/>
    <w:rsid w:val="00BE20EF"/>
    <w:rsid w:val="00BE57C6"/>
    <w:rsid w:val="00BF0D65"/>
    <w:rsid w:val="00BF1BDC"/>
    <w:rsid w:val="00BF2194"/>
    <w:rsid w:val="00BF71FE"/>
    <w:rsid w:val="00C0083D"/>
    <w:rsid w:val="00C019A8"/>
    <w:rsid w:val="00C03E83"/>
    <w:rsid w:val="00C04660"/>
    <w:rsid w:val="00C11AC3"/>
    <w:rsid w:val="00C133D8"/>
    <w:rsid w:val="00C15FAB"/>
    <w:rsid w:val="00C16B70"/>
    <w:rsid w:val="00C21214"/>
    <w:rsid w:val="00C25A57"/>
    <w:rsid w:val="00C26E43"/>
    <w:rsid w:val="00C3039F"/>
    <w:rsid w:val="00C306B3"/>
    <w:rsid w:val="00C33093"/>
    <w:rsid w:val="00C37A69"/>
    <w:rsid w:val="00C449E2"/>
    <w:rsid w:val="00C50FAB"/>
    <w:rsid w:val="00C56B8A"/>
    <w:rsid w:val="00C56BC6"/>
    <w:rsid w:val="00C56EDD"/>
    <w:rsid w:val="00C61997"/>
    <w:rsid w:val="00C71B8D"/>
    <w:rsid w:val="00C82BB5"/>
    <w:rsid w:val="00C860F2"/>
    <w:rsid w:val="00C9008B"/>
    <w:rsid w:val="00C930E6"/>
    <w:rsid w:val="00C935F3"/>
    <w:rsid w:val="00C96018"/>
    <w:rsid w:val="00CA0B74"/>
    <w:rsid w:val="00CA21DC"/>
    <w:rsid w:val="00CA5907"/>
    <w:rsid w:val="00CB18F0"/>
    <w:rsid w:val="00CB31C5"/>
    <w:rsid w:val="00CB5047"/>
    <w:rsid w:val="00CC7AA4"/>
    <w:rsid w:val="00CD1847"/>
    <w:rsid w:val="00CD1DD6"/>
    <w:rsid w:val="00CD2F33"/>
    <w:rsid w:val="00CD3485"/>
    <w:rsid w:val="00CD3DB4"/>
    <w:rsid w:val="00CD3FF2"/>
    <w:rsid w:val="00CD65F5"/>
    <w:rsid w:val="00CE07BD"/>
    <w:rsid w:val="00CF1167"/>
    <w:rsid w:val="00CF3A32"/>
    <w:rsid w:val="00CF4234"/>
    <w:rsid w:val="00CF4B4A"/>
    <w:rsid w:val="00CF72E6"/>
    <w:rsid w:val="00D002BF"/>
    <w:rsid w:val="00D01866"/>
    <w:rsid w:val="00D06C14"/>
    <w:rsid w:val="00D129F1"/>
    <w:rsid w:val="00D13146"/>
    <w:rsid w:val="00D14782"/>
    <w:rsid w:val="00D161DD"/>
    <w:rsid w:val="00D1729D"/>
    <w:rsid w:val="00D220A8"/>
    <w:rsid w:val="00D24B5D"/>
    <w:rsid w:val="00D2552F"/>
    <w:rsid w:val="00D26B4D"/>
    <w:rsid w:val="00D326A5"/>
    <w:rsid w:val="00D32C6D"/>
    <w:rsid w:val="00D3660A"/>
    <w:rsid w:val="00D418B7"/>
    <w:rsid w:val="00D4327B"/>
    <w:rsid w:val="00D44B41"/>
    <w:rsid w:val="00D45FD5"/>
    <w:rsid w:val="00D46A46"/>
    <w:rsid w:val="00D50BA0"/>
    <w:rsid w:val="00D52C9C"/>
    <w:rsid w:val="00D55159"/>
    <w:rsid w:val="00D56EEA"/>
    <w:rsid w:val="00D65F49"/>
    <w:rsid w:val="00D66674"/>
    <w:rsid w:val="00D6669D"/>
    <w:rsid w:val="00D7259E"/>
    <w:rsid w:val="00D803CF"/>
    <w:rsid w:val="00D809EC"/>
    <w:rsid w:val="00D840E0"/>
    <w:rsid w:val="00D91DB2"/>
    <w:rsid w:val="00D93E28"/>
    <w:rsid w:val="00D94655"/>
    <w:rsid w:val="00D95CD7"/>
    <w:rsid w:val="00D97849"/>
    <w:rsid w:val="00DA1850"/>
    <w:rsid w:val="00DA2174"/>
    <w:rsid w:val="00DA4506"/>
    <w:rsid w:val="00DB4CAE"/>
    <w:rsid w:val="00DB51A1"/>
    <w:rsid w:val="00DC058E"/>
    <w:rsid w:val="00DC3F1D"/>
    <w:rsid w:val="00DD123E"/>
    <w:rsid w:val="00DD3DD4"/>
    <w:rsid w:val="00DD4BC6"/>
    <w:rsid w:val="00DD75FF"/>
    <w:rsid w:val="00DE2590"/>
    <w:rsid w:val="00DF48D3"/>
    <w:rsid w:val="00DF71FF"/>
    <w:rsid w:val="00E06CD4"/>
    <w:rsid w:val="00E148DE"/>
    <w:rsid w:val="00E152EF"/>
    <w:rsid w:val="00E156D0"/>
    <w:rsid w:val="00E209C2"/>
    <w:rsid w:val="00E21811"/>
    <w:rsid w:val="00E22469"/>
    <w:rsid w:val="00E22FC2"/>
    <w:rsid w:val="00E2611F"/>
    <w:rsid w:val="00E31792"/>
    <w:rsid w:val="00E325E1"/>
    <w:rsid w:val="00E327AF"/>
    <w:rsid w:val="00E33030"/>
    <w:rsid w:val="00E435C8"/>
    <w:rsid w:val="00E5061F"/>
    <w:rsid w:val="00E51427"/>
    <w:rsid w:val="00E6114A"/>
    <w:rsid w:val="00E61508"/>
    <w:rsid w:val="00E63B42"/>
    <w:rsid w:val="00E6544D"/>
    <w:rsid w:val="00E65888"/>
    <w:rsid w:val="00E67629"/>
    <w:rsid w:val="00E67C49"/>
    <w:rsid w:val="00E701D2"/>
    <w:rsid w:val="00E72893"/>
    <w:rsid w:val="00E73920"/>
    <w:rsid w:val="00E7743D"/>
    <w:rsid w:val="00E80AA8"/>
    <w:rsid w:val="00E8307D"/>
    <w:rsid w:val="00E84BF2"/>
    <w:rsid w:val="00E87027"/>
    <w:rsid w:val="00E979D2"/>
    <w:rsid w:val="00EA0B0D"/>
    <w:rsid w:val="00EA60AE"/>
    <w:rsid w:val="00EA6BD6"/>
    <w:rsid w:val="00EB4089"/>
    <w:rsid w:val="00EB4EDD"/>
    <w:rsid w:val="00EB5513"/>
    <w:rsid w:val="00EC095B"/>
    <w:rsid w:val="00EC2D8C"/>
    <w:rsid w:val="00EC3175"/>
    <w:rsid w:val="00EC4B0C"/>
    <w:rsid w:val="00EC6AF3"/>
    <w:rsid w:val="00ED7BDE"/>
    <w:rsid w:val="00EE26C6"/>
    <w:rsid w:val="00EE3C6F"/>
    <w:rsid w:val="00EE548E"/>
    <w:rsid w:val="00EE71CC"/>
    <w:rsid w:val="00EF4FE8"/>
    <w:rsid w:val="00EF72AF"/>
    <w:rsid w:val="00F000C8"/>
    <w:rsid w:val="00F00A6C"/>
    <w:rsid w:val="00F02186"/>
    <w:rsid w:val="00F03059"/>
    <w:rsid w:val="00F06323"/>
    <w:rsid w:val="00F1071C"/>
    <w:rsid w:val="00F13D07"/>
    <w:rsid w:val="00F1479D"/>
    <w:rsid w:val="00F2082F"/>
    <w:rsid w:val="00F326A8"/>
    <w:rsid w:val="00F361B8"/>
    <w:rsid w:val="00F4763B"/>
    <w:rsid w:val="00F51037"/>
    <w:rsid w:val="00F52286"/>
    <w:rsid w:val="00F615C7"/>
    <w:rsid w:val="00F650A9"/>
    <w:rsid w:val="00F66DAA"/>
    <w:rsid w:val="00F700C1"/>
    <w:rsid w:val="00F70BFC"/>
    <w:rsid w:val="00F7224D"/>
    <w:rsid w:val="00F73533"/>
    <w:rsid w:val="00F77A4E"/>
    <w:rsid w:val="00F822F4"/>
    <w:rsid w:val="00F825C9"/>
    <w:rsid w:val="00F82EA5"/>
    <w:rsid w:val="00F85E8E"/>
    <w:rsid w:val="00F91640"/>
    <w:rsid w:val="00FA0430"/>
    <w:rsid w:val="00FA4518"/>
    <w:rsid w:val="00FA5E55"/>
    <w:rsid w:val="00FA7E40"/>
    <w:rsid w:val="00FB246B"/>
    <w:rsid w:val="00FB7815"/>
    <w:rsid w:val="00FC0C4D"/>
    <w:rsid w:val="00FC14DE"/>
    <w:rsid w:val="00FC39E0"/>
    <w:rsid w:val="00FC7CA9"/>
    <w:rsid w:val="00FC7FCA"/>
    <w:rsid w:val="00FD114C"/>
    <w:rsid w:val="00FD1CE7"/>
    <w:rsid w:val="00FD4754"/>
    <w:rsid w:val="00FE46F9"/>
    <w:rsid w:val="00FE567E"/>
    <w:rsid w:val="00FF4653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e2e2"/>
    </o:shapedefaults>
    <o:shapelayout v:ext="edit">
      <o:idmap v:ext="edit" data="1"/>
    </o:shapelayout>
  </w:shapeDefaults>
  <w:decimalSymbol w:val=","/>
  <w:listSeparator w:val=";"/>
  <w14:docId w14:val="43927C3F"/>
  <w15:docId w15:val="{F92DC03F-FFED-46AB-BA94-29DF73CE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76"/>
  </w:style>
  <w:style w:type="paragraph" w:styleId="Ttulo1">
    <w:name w:val="heading 1"/>
    <w:basedOn w:val="Normal"/>
    <w:next w:val="Normal"/>
    <w:link w:val="Ttulo1Car"/>
    <w:uiPriority w:val="9"/>
    <w:qFormat/>
    <w:rsid w:val="00B23B03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3B0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3B03"/>
    <w:rPr>
      <w:rFonts w:asciiTheme="majorHAnsi" w:eastAsiaTheme="majorEastAsia" w:hAnsiTheme="majorHAnsi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23B03"/>
    <w:rPr>
      <w:rFonts w:asciiTheme="majorHAnsi" w:eastAsiaTheme="majorEastAsia" w:hAnsiTheme="majorHAnsi" w:cstheme="majorBidi"/>
      <w:b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830FF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26E43"/>
  </w:style>
  <w:style w:type="table" w:styleId="Tablaconcuadrcula">
    <w:name w:val="Table Grid"/>
    <w:basedOn w:val="Tablanormal"/>
    <w:uiPriority w:val="59"/>
    <w:rsid w:val="0030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67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5755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575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sonormal0">
    <w:name w:val="msonormal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B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B03"/>
  </w:style>
  <w:style w:type="paragraph" w:styleId="Piedepgina">
    <w:name w:val="footer"/>
    <w:basedOn w:val="Normal"/>
    <w:link w:val="PiedepginaCar"/>
    <w:uiPriority w:val="99"/>
    <w:unhideWhenUsed/>
    <w:rsid w:val="00B2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B03"/>
  </w:style>
  <w:style w:type="paragraph" w:styleId="TtuloTDC">
    <w:name w:val="TOC Heading"/>
    <w:basedOn w:val="Ttulo1"/>
    <w:next w:val="Normal"/>
    <w:uiPriority w:val="39"/>
    <w:unhideWhenUsed/>
    <w:qFormat/>
    <w:rsid w:val="00B23B03"/>
    <w:pPr>
      <w:outlineLvl w:val="9"/>
    </w:pPr>
    <w:rPr>
      <w:lang w:eastAsia="es-ES"/>
    </w:rPr>
  </w:style>
  <w:style w:type="paragraph" w:customStyle="1" w:styleId="Angela">
    <w:name w:val="Angela"/>
    <w:basedOn w:val="Normal"/>
    <w:link w:val="AngelaCar"/>
    <w:qFormat/>
    <w:rsid w:val="00B23B03"/>
    <w:pPr>
      <w:spacing w:after="0" w:line="240" w:lineRule="auto"/>
    </w:pPr>
    <w:rPr>
      <w:rFonts w:eastAsia="Times New Roman" w:cs="Arial"/>
      <w:b/>
      <w:bCs/>
      <w:color w:val="000000"/>
      <w:lang w:eastAsia="es-ES"/>
    </w:rPr>
  </w:style>
  <w:style w:type="character" w:customStyle="1" w:styleId="AngelaCar">
    <w:name w:val="Angela Car"/>
    <w:basedOn w:val="Fuentedeprrafopredeter"/>
    <w:link w:val="Angela"/>
    <w:rsid w:val="00B23B03"/>
    <w:rPr>
      <w:rFonts w:eastAsia="Times New Roman" w:cs="Arial"/>
      <w:b/>
      <w:bCs/>
      <w:color w:val="000000"/>
      <w:lang w:eastAsia="es-ES"/>
    </w:rPr>
  </w:style>
  <w:style w:type="paragraph" w:customStyle="1" w:styleId="Angela2">
    <w:name w:val="Angela2"/>
    <w:basedOn w:val="Normal"/>
    <w:link w:val="Angela2Car"/>
    <w:qFormat/>
    <w:rsid w:val="00B23B03"/>
    <w:pPr>
      <w:spacing w:after="0" w:line="240" w:lineRule="auto"/>
      <w:ind w:left="205"/>
    </w:pPr>
    <w:rPr>
      <w:rFonts w:eastAsia="Times New Roman" w:cs="Arial"/>
      <w:b/>
      <w:bCs/>
      <w:color w:val="000000"/>
      <w:lang w:eastAsia="es-ES"/>
    </w:rPr>
  </w:style>
  <w:style w:type="character" w:customStyle="1" w:styleId="Angela2Car">
    <w:name w:val="Angela2 Car"/>
    <w:basedOn w:val="Fuentedeprrafopredeter"/>
    <w:link w:val="Angela2"/>
    <w:rsid w:val="00B23B03"/>
    <w:rPr>
      <w:rFonts w:eastAsia="Times New Roman" w:cs="Arial"/>
      <w:b/>
      <w:bCs/>
      <w:color w:val="000000"/>
      <w:lang w:eastAsia="es-ES"/>
    </w:rPr>
  </w:style>
  <w:style w:type="paragraph" w:customStyle="1" w:styleId="TituloA">
    <w:name w:val="Titulo A"/>
    <w:basedOn w:val="Angela"/>
    <w:next w:val="Ttulodendice"/>
    <w:link w:val="TituloACar"/>
    <w:qFormat/>
    <w:rsid w:val="00B23B03"/>
  </w:style>
  <w:style w:type="paragraph" w:styleId="Ttulodendice">
    <w:name w:val="index heading"/>
    <w:basedOn w:val="Normal"/>
    <w:next w:val="ndice1"/>
    <w:uiPriority w:val="99"/>
    <w:semiHidden/>
    <w:unhideWhenUsed/>
    <w:rsid w:val="00B23B03"/>
    <w:pPr>
      <w:spacing w:after="160" w:line="259" w:lineRule="auto"/>
    </w:pPr>
    <w:rPr>
      <w:rFonts w:asciiTheme="majorHAnsi" w:eastAsiaTheme="majorEastAsia" w:hAnsiTheme="majorHAnsi" w:cstheme="majorBidi"/>
      <w:b/>
      <w:b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23B03"/>
    <w:pPr>
      <w:spacing w:after="0" w:line="240" w:lineRule="auto"/>
      <w:ind w:left="220" w:hanging="220"/>
    </w:pPr>
  </w:style>
  <w:style w:type="character" w:customStyle="1" w:styleId="TituloACar">
    <w:name w:val="Titulo A Car"/>
    <w:basedOn w:val="AngelaCar"/>
    <w:link w:val="TituloA"/>
    <w:rsid w:val="00B23B03"/>
    <w:rPr>
      <w:rFonts w:eastAsia="Times New Roman" w:cs="Arial"/>
      <w:b/>
      <w:bCs/>
      <w:color w:val="00000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23B03"/>
    <w:pPr>
      <w:tabs>
        <w:tab w:val="right" w:leader="dot" w:pos="13608"/>
      </w:tabs>
      <w:spacing w:after="100" w:line="259" w:lineRule="auto"/>
      <w:ind w:left="220"/>
    </w:pPr>
    <w:rPr>
      <w:rFonts w:eastAsia="Times New Roman"/>
      <w:b/>
      <w:bCs/>
      <w:noProof/>
    </w:rPr>
  </w:style>
  <w:style w:type="paragraph" w:styleId="TDC1">
    <w:name w:val="toc 1"/>
    <w:basedOn w:val="Normal"/>
    <w:next w:val="Normal"/>
    <w:autoRedefine/>
    <w:uiPriority w:val="39"/>
    <w:unhideWhenUsed/>
    <w:rsid w:val="00B23B03"/>
    <w:pPr>
      <w:tabs>
        <w:tab w:val="right" w:leader="dot" w:pos="13608"/>
      </w:tabs>
      <w:spacing w:after="100" w:line="259" w:lineRule="auto"/>
      <w:ind w:left="1134" w:hanging="283"/>
    </w:pPr>
  </w:style>
  <w:style w:type="paragraph" w:styleId="Textonotaalfinal">
    <w:name w:val="endnote text"/>
    <w:basedOn w:val="Normal"/>
    <w:link w:val="TextonotaalfinalCar"/>
    <w:uiPriority w:val="99"/>
    <w:unhideWhenUsed/>
    <w:rsid w:val="00DF71F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F71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F71FF"/>
    <w:rPr>
      <w:vertAlign w:val="superscript"/>
    </w:rPr>
  </w:style>
  <w:style w:type="paragraph" w:styleId="Textonotapie">
    <w:name w:val="footnote text"/>
    <w:aliases w:val="Fußnotentextf,fn,Style 7,Fußnotentext Char,Fußnotentext Char1 Char1,Fußnotentext Char Char Char Char,Fußnotentext Char1 Char Char Char,Fußnotentext Char Char,Fußnotentext Char1 Char Char Char Char"/>
    <w:basedOn w:val="Normal"/>
    <w:link w:val="TextonotapieCar"/>
    <w:uiPriority w:val="99"/>
    <w:unhideWhenUsed/>
    <w:qFormat/>
    <w:rsid w:val="00F522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ußnotentextf Car,fn Car,Style 7 Car,Fußnotentext Char Car,Fußnotentext Char1 Char1 Car,Fußnotentext Char Char Char Char Car,Fußnotentext Char1 Char Char Char Car,Fußnotentext Char Char Car,Fußnotentext Char1 Char Char Char Char Car"/>
    <w:basedOn w:val="Fuentedeprrafopredeter"/>
    <w:link w:val="Textonotapie"/>
    <w:uiPriority w:val="99"/>
    <w:rsid w:val="00F52286"/>
    <w:rPr>
      <w:sz w:val="20"/>
      <w:szCs w:val="20"/>
    </w:rPr>
  </w:style>
  <w:style w:type="character" w:styleId="Refdenotaalpie">
    <w:name w:val="footnote reference"/>
    <w:aliases w:val="number,Footnote reference number,Footnote symbol,note TESI,-E Fußnotenzeichen,SUPERS,Footnote Reference Superscript,stylish,Odwołanie przypisu,Times 10 Point,Exposant 3 Point,Voetnootverwijzing,EN Footnote Reference,Ref,BVI fnr"/>
    <w:basedOn w:val="Fuentedeprrafopredeter"/>
    <w:unhideWhenUsed/>
    <w:qFormat/>
    <w:rsid w:val="00F52286"/>
    <w:rPr>
      <w:vertAlign w:val="superscript"/>
    </w:rPr>
  </w:style>
  <w:style w:type="paragraph" w:customStyle="1" w:styleId="Default">
    <w:name w:val="Default"/>
    <w:rsid w:val="00C50F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C50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0FAB"/>
    <w:rPr>
      <w:rFonts w:ascii="Calibri" w:eastAsia="Calibri" w:hAnsi="Calibri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63CA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CA1"/>
    <w:rPr>
      <w:rFonts w:ascii="Calibri" w:eastAsia="Calibri" w:hAnsi="Calibri" w:cs="Times New Roman"/>
      <w:b/>
      <w:bCs/>
      <w:sz w:val="20"/>
      <w:szCs w:val="20"/>
      <w:lang w:eastAsia="es-ES"/>
    </w:rPr>
  </w:style>
  <w:style w:type="character" w:customStyle="1" w:styleId="acopre">
    <w:name w:val="acopre"/>
    <w:basedOn w:val="Fuentedeprrafopredeter"/>
    <w:rsid w:val="00C03E83"/>
  </w:style>
  <w:style w:type="character" w:customStyle="1" w:styleId="WW8Num19z0">
    <w:name w:val="WW8Num19z0"/>
    <w:rsid w:val="00122081"/>
    <w:rPr>
      <w:rFonts w:ascii="Wingdings" w:hAnsi="Wingdings"/>
    </w:rPr>
  </w:style>
  <w:style w:type="character" w:styleId="Hipervnculovisitado">
    <w:name w:val="FollowedHyperlink"/>
    <w:basedOn w:val="Fuentedeprrafopredeter"/>
    <w:uiPriority w:val="99"/>
    <w:semiHidden/>
    <w:unhideWhenUsed/>
    <w:rsid w:val="00447014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E435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rker">
    <w:name w:val="marker"/>
    <w:basedOn w:val="Fuentedeprrafopredeter"/>
    <w:rsid w:val="00AD761B"/>
  </w:style>
  <w:style w:type="paragraph" w:customStyle="1" w:styleId="Point1">
    <w:name w:val="Point 1"/>
    <w:basedOn w:val="Normal"/>
    <w:rsid w:val="00694C80"/>
    <w:pPr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  <w:lang w:val="es-ES_tradnl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42C61"/>
    <w:rPr>
      <w:color w:val="605E5C"/>
      <w:shd w:val="clear" w:color="auto" w:fill="E1DFDD"/>
    </w:rPr>
  </w:style>
  <w:style w:type="paragraph" w:customStyle="1" w:styleId="justificado">
    <w:name w:val="justificado"/>
    <w:basedOn w:val="Normal"/>
    <w:rsid w:val="0008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99570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67">
    <w:name w:val="xl67"/>
    <w:basedOn w:val="Normal"/>
    <w:rsid w:val="00995705"/>
    <w:pPr>
      <w:pBdr>
        <w:bottom w:val="single" w:sz="4" w:space="0" w:color="FFFFFF"/>
        <w:right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68">
    <w:name w:val="xl68"/>
    <w:basedOn w:val="Normal"/>
    <w:rsid w:val="00995705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69">
    <w:name w:val="xl69"/>
    <w:basedOn w:val="Normal"/>
    <w:rsid w:val="00995705"/>
    <w:pPr>
      <w:pBdr>
        <w:left w:val="single" w:sz="4" w:space="0" w:color="FFFFFF"/>
        <w:bottom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70">
    <w:name w:val="xl70"/>
    <w:basedOn w:val="Normal"/>
    <w:rsid w:val="00995705"/>
    <w:pPr>
      <w:pBdr>
        <w:top w:val="single" w:sz="4" w:space="0" w:color="FFFFF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1">
    <w:name w:val="xl71"/>
    <w:basedOn w:val="Normal"/>
    <w:rsid w:val="00995705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2">
    <w:name w:val="xl72"/>
    <w:basedOn w:val="Normal"/>
    <w:rsid w:val="00995705"/>
    <w:pPr>
      <w:pBdr>
        <w:top w:val="single" w:sz="4" w:space="0" w:color="FFFFF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3">
    <w:name w:val="xl73"/>
    <w:basedOn w:val="Normal"/>
    <w:rsid w:val="00995705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4">
    <w:name w:val="xl74"/>
    <w:basedOn w:val="Normal"/>
    <w:rsid w:val="00995705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5">
    <w:name w:val="xl75"/>
    <w:basedOn w:val="Normal"/>
    <w:rsid w:val="00995705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6">
    <w:name w:val="xl76"/>
    <w:basedOn w:val="Normal"/>
    <w:rsid w:val="00995705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7">
    <w:name w:val="xl77"/>
    <w:basedOn w:val="Normal"/>
    <w:rsid w:val="00995705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8">
    <w:name w:val="xl78"/>
    <w:basedOn w:val="Normal"/>
    <w:rsid w:val="00995705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9">
    <w:name w:val="xl79"/>
    <w:basedOn w:val="Normal"/>
    <w:rsid w:val="00995705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0">
    <w:name w:val="xl80"/>
    <w:basedOn w:val="Normal"/>
    <w:rsid w:val="00995705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1">
    <w:name w:val="xl81"/>
    <w:basedOn w:val="Normal"/>
    <w:rsid w:val="00995705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2">
    <w:name w:val="xl82"/>
    <w:basedOn w:val="Normal"/>
    <w:rsid w:val="00995705"/>
    <w:pPr>
      <w:pBdr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3">
    <w:name w:val="xl83"/>
    <w:basedOn w:val="Normal"/>
    <w:rsid w:val="00995705"/>
    <w:pPr>
      <w:pBdr>
        <w:lef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4">
    <w:name w:val="xl84"/>
    <w:basedOn w:val="Normal"/>
    <w:rsid w:val="00995705"/>
    <w:pPr>
      <w:pBdr>
        <w:top w:val="single" w:sz="4" w:space="0" w:color="FFFFF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5">
    <w:name w:val="xl85"/>
    <w:basedOn w:val="Normal"/>
    <w:rsid w:val="00995705"/>
    <w:pPr>
      <w:pBdr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6">
    <w:name w:val="xl86"/>
    <w:basedOn w:val="Normal"/>
    <w:rsid w:val="00995705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7">
    <w:name w:val="xl87"/>
    <w:basedOn w:val="Normal"/>
    <w:rsid w:val="00995705"/>
    <w:pPr>
      <w:pBdr>
        <w:top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8">
    <w:name w:val="xl88"/>
    <w:basedOn w:val="Normal"/>
    <w:rsid w:val="00995705"/>
    <w:pPr>
      <w:pBdr>
        <w:top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9">
    <w:name w:val="xl89"/>
    <w:basedOn w:val="Normal"/>
    <w:rsid w:val="009957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0">
    <w:name w:val="xl90"/>
    <w:basedOn w:val="Normal"/>
    <w:rsid w:val="0099570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1">
    <w:name w:val="xl91"/>
    <w:basedOn w:val="Normal"/>
    <w:rsid w:val="00995705"/>
    <w:pPr>
      <w:pBdr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2">
    <w:name w:val="xl92"/>
    <w:basedOn w:val="Normal"/>
    <w:rsid w:val="00995705"/>
    <w:pPr>
      <w:pBdr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3">
    <w:name w:val="xl93"/>
    <w:basedOn w:val="Normal"/>
    <w:rsid w:val="00995705"/>
    <w:pPr>
      <w:pBdr>
        <w:top w:val="single" w:sz="8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4">
    <w:name w:val="xl94"/>
    <w:basedOn w:val="Normal"/>
    <w:rsid w:val="00995705"/>
    <w:pPr>
      <w:pBdr>
        <w:top w:val="single" w:sz="8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95">
    <w:name w:val="xl95"/>
    <w:basedOn w:val="Normal"/>
    <w:rsid w:val="00995705"/>
    <w:pPr>
      <w:pBdr>
        <w:top w:val="single" w:sz="8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en-US" sz="900">
                <a:solidFill>
                  <a:sysClr val="windowText" lastClr="000000"/>
                </a:solidFill>
              </a:rPr>
              <a:t>Distribución Presupuesto
Horizonte Europa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3489260587988625E-2"/>
          <c:y val="0.26618366845660907"/>
          <c:w val="0.41862064948982014"/>
          <c:h val="0.71769606658665563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Distribución Presupuesto
Horizonte Europa</c:v>
                </c:pt>
              </c:strCache>
            </c:strRef>
          </c:tx>
          <c:dPt>
            <c:idx val="0"/>
            <c:bubble3D val="0"/>
            <c:spPr>
              <a:solidFill>
                <a:srgbClr val="595959"/>
              </a:solidFill>
              <a:ln>
                <a:solidFill>
                  <a:srgbClr val="595959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B47C-423E-908D-7E2912E313D1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B47C-423E-908D-7E2912E313D1}"/>
              </c:ext>
            </c:extLst>
          </c:dPt>
          <c:dPt>
            <c:idx val="2"/>
            <c:bubble3D val="0"/>
            <c:spPr>
              <a:solidFill>
                <a:srgbClr val="00A3A1"/>
              </a:solidFill>
              <a:ln>
                <a:solidFill>
                  <a:srgbClr val="00A3A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B47C-423E-908D-7E2912E313D1}"/>
              </c:ext>
            </c:extLst>
          </c:dPt>
          <c:dPt>
            <c:idx val="3"/>
            <c:bubble3D val="0"/>
            <c:spPr>
              <a:solidFill>
                <a:srgbClr val="C06000"/>
              </a:solidFill>
              <a:ln>
                <a:solidFill>
                  <a:srgbClr val="C06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B47C-423E-908D-7E2912E313D1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B47C-423E-908D-7E2912E313D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 b="1">
                        <a:solidFill>
                          <a:schemeClr val="bg1"/>
                        </a:solidFill>
                      </a:rPr>
                      <a:t>55%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7C-423E-908D-7E2912E313D1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B47C-423E-908D-7E2912E313D1}"/>
                </c:ext>
              </c:extLst>
            </c:dLbl>
            <c:dLbl>
              <c:idx val="3"/>
              <c:layout>
                <c:manualLayout>
                  <c:x val="1.4640311233285188E-2"/>
                  <c:y val="0.13072104257320358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47C-423E-908D-7E2912E313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Pilar 1 - Ciencia Excelente</c:v>
                </c:pt>
                <c:pt idx="1">
                  <c:v>Pilar 2 - Desafíos globales y Competitividad Industrial Europea</c:v>
                </c:pt>
                <c:pt idx="2">
                  <c:v>Pilar 3 - Europa Innovadora</c:v>
                </c:pt>
                <c:pt idx="3">
                  <c:v>Ampliación de la participación y fortalecimiento del Espacio Europeo de Investigación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0.27</c:v>
                </c:pt>
                <c:pt idx="1">
                  <c:v>0.55000000000000004</c:v>
                </c:pt>
                <c:pt idx="2">
                  <c:v>0.14000000000000001</c:v>
                </c:pt>
                <c:pt idx="3">
                  <c:v>4.0000000000000022E-2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47C-423E-908D-7E2912E313D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8881796580161208"/>
          <c:y val="0.26803285399621785"/>
          <c:w val="0.5082234543167311"/>
          <c:h val="0.7015334660646495"/>
        </c:manualLayout>
      </c:layout>
      <c:overlay val="0"/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es-ES"/>
        </a:p>
      </c:txPr>
    </c:legend>
    <c:plotVisOnly val="1"/>
    <c:dispBlanksAs val="gap"/>
    <c:showDLblsOverMax val="0"/>
  </c:chart>
  <c:spPr>
    <a:ln>
      <a:solidFill>
        <a:srgbClr val="595959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E1B95C7BC04F4096D0E25E70D30BFD" ma:contentTypeVersion="9" ma:contentTypeDescription="Crear nuevo documento." ma:contentTypeScope="" ma:versionID="e75423ec750416efbab6bd9c9ae607cf">
  <xsd:schema xmlns:xsd="http://www.w3.org/2001/XMLSchema" xmlns:xs="http://www.w3.org/2001/XMLSchema" xmlns:p="http://schemas.microsoft.com/office/2006/metadata/properties" xmlns:ns2="03bbc3db-7e13-4178-bcbc-f267994c9d24" targetNamespace="http://schemas.microsoft.com/office/2006/metadata/properties" ma:root="true" ma:fieldsID="f4464509dcc1b514758fba9f75037c42" ns2:_="">
    <xsd:import namespace="03bbc3db-7e13-4178-bcbc-f267994c9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c3db-7e13-4178-bcbc-f267994c9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221FF-ABC6-4DD7-B7EC-FC78ACCAD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47AE74-F66B-4893-86E2-0DFC78FA7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c3db-7e13-4178-bcbc-f267994c9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E2D9C-3246-4036-8F87-B7B18E280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CE6F9-75B7-476B-94B9-283B7E59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Femenía</dc:creator>
  <cp:lastModifiedBy>DELGADO DE LAS MARINAS, JULIÁN</cp:lastModifiedBy>
  <cp:revision>2</cp:revision>
  <cp:lastPrinted>2020-11-10T13:21:00Z</cp:lastPrinted>
  <dcterms:created xsi:type="dcterms:W3CDTF">2021-06-30T11:47:00Z</dcterms:created>
  <dcterms:modified xsi:type="dcterms:W3CDTF">2021-06-30T11:47:00Z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0x01010019E1B95C7BC04F4096D0E25E70D30BFD</vt:lpwstr>
  </property>
</Properties>
</file>