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diagrams/data6.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3.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FDB6" w14:textId="77777777" w:rsidR="00D14782" w:rsidRDefault="00D14782" w:rsidP="00D14782">
      <w:pPr>
        <w:spacing w:after="0" w:line="269" w:lineRule="auto"/>
        <w:jc w:val="center"/>
        <w:rPr>
          <w:rFonts w:ascii="Arial" w:hAnsi="Arial" w:cs="Arial"/>
          <w:b/>
          <w:bCs/>
          <w:color w:val="002060"/>
          <w:sz w:val="44"/>
          <w:szCs w:val="44"/>
        </w:rPr>
      </w:pPr>
    </w:p>
    <w:p w14:paraId="1B70A33F" w14:textId="682356A7" w:rsidR="007240E9" w:rsidRDefault="007240E9" w:rsidP="007240E9">
      <w:pPr>
        <w:spacing w:after="0" w:line="269" w:lineRule="auto"/>
        <w:jc w:val="center"/>
        <w:rPr>
          <w:rFonts w:ascii="Arial" w:hAnsi="Arial" w:cs="Arial"/>
          <w:b/>
          <w:bCs/>
          <w:iCs/>
          <w:color w:val="C00000"/>
          <w:sz w:val="40"/>
          <w:szCs w:val="40"/>
        </w:rPr>
      </w:pPr>
      <w:r w:rsidRPr="007240E9">
        <w:rPr>
          <w:rFonts w:ascii="Arial" w:hAnsi="Arial" w:cs="Arial"/>
          <w:b/>
          <w:bCs/>
          <w:iCs/>
          <w:color w:val="C00000"/>
          <w:sz w:val="40"/>
          <w:szCs w:val="40"/>
        </w:rPr>
        <w:t xml:space="preserve">INFORME DE ANÁLISIS DE LOS FONDOS NEXT GENERATION EU Y SU APLICACIÓN EN LA </w:t>
      </w:r>
      <w:r w:rsidRPr="00B95A9E">
        <w:rPr>
          <w:rFonts w:ascii="Arial" w:hAnsi="Arial" w:cs="Arial"/>
          <w:b/>
          <w:bCs/>
          <w:iCs/>
          <w:color w:val="C00000"/>
          <w:sz w:val="40"/>
          <w:szCs w:val="40"/>
        </w:rPr>
        <w:t>GENERALITAT</w:t>
      </w:r>
      <w:r w:rsidRPr="007240E9">
        <w:rPr>
          <w:rFonts w:ascii="Arial" w:hAnsi="Arial" w:cs="Arial"/>
          <w:b/>
          <w:bCs/>
          <w:iCs/>
          <w:color w:val="C00000"/>
          <w:sz w:val="40"/>
          <w:szCs w:val="40"/>
        </w:rPr>
        <w:t xml:space="preserve"> VALENCIANA</w:t>
      </w:r>
    </w:p>
    <w:p w14:paraId="2EC03F07" w14:textId="77777777" w:rsidR="007240E9" w:rsidRPr="007240E9" w:rsidRDefault="007240E9" w:rsidP="00D14782">
      <w:pPr>
        <w:spacing w:after="0" w:line="269" w:lineRule="auto"/>
        <w:jc w:val="center"/>
        <w:rPr>
          <w:rFonts w:ascii="Arial" w:hAnsi="Arial" w:cs="Arial"/>
          <w:b/>
          <w:bCs/>
          <w:color w:val="C00000"/>
          <w:sz w:val="40"/>
          <w:szCs w:val="40"/>
        </w:rPr>
      </w:pPr>
    </w:p>
    <w:p w14:paraId="3911D442" w14:textId="5A23388C" w:rsidR="00D14782" w:rsidRDefault="00D14782" w:rsidP="00D14782">
      <w:pPr>
        <w:spacing w:after="0" w:line="269" w:lineRule="auto"/>
        <w:jc w:val="center"/>
        <w:rPr>
          <w:rFonts w:ascii="Arial" w:hAnsi="Arial" w:cs="Arial"/>
          <w:b/>
          <w:bCs/>
          <w:color w:val="002060"/>
          <w:sz w:val="44"/>
          <w:szCs w:val="44"/>
        </w:rPr>
      </w:pPr>
    </w:p>
    <w:p w14:paraId="3CF5481C" w14:textId="77777777" w:rsidR="007240E9" w:rsidRPr="007240E9" w:rsidRDefault="007240E9" w:rsidP="007240E9">
      <w:pPr>
        <w:spacing w:after="0" w:line="269" w:lineRule="auto"/>
        <w:jc w:val="right"/>
        <w:rPr>
          <w:rFonts w:ascii="Arial" w:hAnsi="Arial" w:cs="Arial"/>
          <w:b/>
          <w:bCs/>
          <w:color w:val="C00000"/>
          <w:sz w:val="32"/>
          <w:szCs w:val="32"/>
          <w:u w:val="single"/>
        </w:rPr>
      </w:pPr>
      <w:r w:rsidRPr="007240E9">
        <w:rPr>
          <w:rFonts w:ascii="Arial" w:hAnsi="Arial" w:cs="Arial"/>
          <w:b/>
          <w:bCs/>
          <w:color w:val="C00000"/>
          <w:sz w:val="32"/>
          <w:szCs w:val="32"/>
        </w:rPr>
        <w:t>Un plan para la ejecución de los fondos NGEU en la Generalitat Valenciana</w:t>
      </w:r>
    </w:p>
    <w:p w14:paraId="66DFCAA9" w14:textId="77777777" w:rsidR="007240E9" w:rsidRDefault="007240E9" w:rsidP="00D14782">
      <w:pPr>
        <w:spacing w:after="0" w:line="269" w:lineRule="auto"/>
        <w:jc w:val="right"/>
        <w:rPr>
          <w:rFonts w:ascii="Arial" w:hAnsi="Arial" w:cs="Arial"/>
          <w:color w:val="7F7F7F" w:themeColor="text1" w:themeTint="80"/>
          <w:sz w:val="28"/>
          <w:szCs w:val="28"/>
        </w:rPr>
      </w:pPr>
    </w:p>
    <w:p w14:paraId="15F84419" w14:textId="77777777" w:rsidR="00D14782" w:rsidRDefault="00D14782" w:rsidP="00D14782">
      <w:pPr>
        <w:spacing w:after="0" w:line="269" w:lineRule="auto"/>
        <w:jc w:val="right"/>
        <w:rPr>
          <w:rFonts w:ascii="Arial" w:hAnsi="Arial" w:cs="Arial"/>
          <w:b/>
          <w:bCs/>
          <w:sz w:val="36"/>
          <w:szCs w:val="36"/>
        </w:rPr>
      </w:pPr>
    </w:p>
    <w:p w14:paraId="70591F70" w14:textId="326EA291" w:rsidR="00D14782" w:rsidRDefault="00D14782" w:rsidP="00D14782">
      <w:pPr>
        <w:spacing w:after="0" w:line="269" w:lineRule="auto"/>
        <w:jc w:val="right"/>
        <w:rPr>
          <w:rFonts w:ascii="Arial" w:hAnsi="Arial" w:cs="Arial"/>
          <w:b/>
          <w:bCs/>
          <w:sz w:val="36"/>
          <w:szCs w:val="36"/>
        </w:rPr>
      </w:pPr>
    </w:p>
    <w:p w14:paraId="595F611A" w14:textId="77777777" w:rsidR="007240E9" w:rsidRDefault="007240E9" w:rsidP="00D14782">
      <w:pPr>
        <w:spacing w:after="0" w:line="269" w:lineRule="auto"/>
        <w:jc w:val="right"/>
        <w:rPr>
          <w:rFonts w:ascii="Arial" w:hAnsi="Arial" w:cs="Arial"/>
          <w:b/>
          <w:bCs/>
          <w:sz w:val="36"/>
          <w:szCs w:val="36"/>
        </w:rPr>
      </w:pPr>
    </w:p>
    <w:p w14:paraId="00DB1A9E" w14:textId="42F27074" w:rsidR="00D14782" w:rsidRDefault="004F747E" w:rsidP="00D14782">
      <w:pPr>
        <w:spacing w:after="0" w:line="269" w:lineRule="auto"/>
        <w:rPr>
          <w:rFonts w:ascii="Arial" w:hAnsi="Arial" w:cs="Arial"/>
          <w:b/>
          <w:bCs/>
          <w:sz w:val="36"/>
          <w:szCs w:val="36"/>
        </w:rPr>
      </w:pPr>
      <w:r>
        <w:rPr>
          <w:rFonts w:ascii="Arial" w:hAnsi="Arial" w:cs="Arial"/>
          <w:b/>
          <w:bCs/>
          <w:caps/>
          <w:noProof/>
          <w:color w:val="C00000"/>
          <w:sz w:val="32"/>
          <w:szCs w:val="32"/>
        </w:rPr>
        <mc:AlternateContent>
          <mc:Choice Requires="wps">
            <w:drawing>
              <wp:anchor distT="0" distB="0" distL="114300" distR="114300" simplePos="0" relativeHeight="251800575" behindDoc="1" locked="0" layoutInCell="1" allowOverlap="1" wp14:anchorId="6399BC15" wp14:editId="5E898EFA">
                <wp:simplePos x="0" y="0"/>
                <wp:positionH relativeFrom="column">
                  <wp:posOffset>-52705</wp:posOffset>
                </wp:positionH>
                <wp:positionV relativeFrom="paragraph">
                  <wp:posOffset>181610</wp:posOffset>
                </wp:positionV>
                <wp:extent cx="5615305" cy="1339850"/>
                <wp:effectExtent l="8255" t="12700" r="5715" b="9525"/>
                <wp:wrapNone/>
                <wp:docPr id="10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305" cy="133985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93481" id="Rectangle 146" o:spid="_x0000_s1026" style="position:absolute;margin-left:-4.15pt;margin-top:14.3pt;width:442.15pt;height:105.5pt;z-index:-251515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" fillcolor="#c00000" strokecolor="#c00000"/>
            </w:pict>
          </mc:Fallback>
        </mc:AlternateContent>
      </w:r>
    </w:p>
    <w:p w14:paraId="7098D100" w14:textId="4CBE0D6A" w:rsidR="00D14782" w:rsidRPr="007240E9" w:rsidRDefault="00B24596" w:rsidP="007240E9">
      <w:pPr>
        <w:spacing w:before="120" w:after="120" w:line="269" w:lineRule="auto"/>
        <w:jc w:val="center"/>
        <w:rPr>
          <w:rFonts w:ascii="Arial" w:hAnsi="Arial" w:cs="Arial"/>
          <w:b/>
          <w:bCs/>
          <w:caps/>
          <w:color w:val="FFFFFF" w:themeColor="background1"/>
          <w:sz w:val="32"/>
          <w:szCs w:val="32"/>
        </w:rPr>
      </w:pPr>
      <w:r w:rsidRPr="007240E9">
        <w:rPr>
          <w:rFonts w:ascii="Arial" w:hAnsi="Arial" w:cs="Arial"/>
          <w:b/>
          <w:bCs/>
          <w:caps/>
          <w:color w:val="FFFFFF" w:themeColor="background1"/>
          <w:sz w:val="32"/>
          <w:szCs w:val="32"/>
        </w:rPr>
        <w:t>Generalitat Valenciana</w:t>
      </w:r>
    </w:p>
    <w:p w14:paraId="710FD06F" w14:textId="7ED79198" w:rsidR="007240E9" w:rsidRPr="007240E9" w:rsidRDefault="007240E9" w:rsidP="007240E9">
      <w:pPr>
        <w:spacing w:before="120" w:after="120" w:line="360" w:lineRule="auto"/>
        <w:jc w:val="center"/>
        <w:rPr>
          <w:rFonts w:ascii="Arial" w:hAnsi="Arial" w:cs="Arial"/>
          <w:b/>
          <w:bCs/>
          <w:color w:val="FFFFFF" w:themeColor="background1"/>
          <w:sz w:val="32"/>
          <w:szCs w:val="32"/>
        </w:rPr>
      </w:pPr>
      <w:r w:rsidRPr="007240E9">
        <w:rPr>
          <w:rFonts w:ascii="Arial" w:hAnsi="Arial" w:cs="Arial"/>
          <w:b/>
          <w:bCs/>
          <w:color w:val="FFFFFF" w:themeColor="background1"/>
          <w:sz w:val="32"/>
          <w:szCs w:val="32"/>
        </w:rPr>
        <w:t>Dirección General de Coordinación de la Acción del Gobierno de la Presidencia de la Generalitat Valenciana</w:t>
      </w:r>
    </w:p>
    <w:p w14:paraId="01C1331A" w14:textId="06BC25A5" w:rsidR="00D14782" w:rsidRPr="00704192" w:rsidRDefault="00D14782" w:rsidP="007240E9">
      <w:pPr>
        <w:spacing w:after="0" w:line="269" w:lineRule="auto"/>
        <w:rPr>
          <w:rFonts w:ascii="Arial" w:hAnsi="Arial" w:cs="Arial"/>
          <w:b/>
          <w:bCs/>
          <w:sz w:val="28"/>
          <w:szCs w:val="28"/>
          <w:lang w:val="pt-PT"/>
        </w:rPr>
      </w:pPr>
    </w:p>
    <w:p w14:paraId="6BD210DC" w14:textId="77777777" w:rsidR="00D14782" w:rsidRPr="00704192" w:rsidRDefault="00D14782" w:rsidP="00D14782">
      <w:pPr>
        <w:spacing w:after="0" w:line="269" w:lineRule="auto"/>
        <w:jc w:val="right"/>
        <w:rPr>
          <w:rFonts w:ascii="Arial" w:hAnsi="Arial" w:cs="Arial"/>
          <w:b/>
          <w:bCs/>
          <w:sz w:val="28"/>
          <w:szCs w:val="28"/>
          <w:lang w:val="pt-PT"/>
        </w:rPr>
      </w:pPr>
    </w:p>
    <w:p w14:paraId="74DDAC66" w14:textId="143D4008" w:rsidR="00D14782" w:rsidRDefault="003C6A01" w:rsidP="007240E9">
      <w:pPr>
        <w:spacing w:after="0" w:line="269" w:lineRule="auto"/>
        <w:jc w:val="center"/>
        <w:rPr>
          <w:rFonts w:ascii="Arial" w:hAnsi="Arial" w:cs="Arial"/>
          <w:b/>
          <w:bCs/>
          <w:sz w:val="28"/>
          <w:szCs w:val="28"/>
        </w:rPr>
      </w:pPr>
      <w:r>
        <w:rPr>
          <w:rFonts w:ascii="Arial" w:hAnsi="Arial" w:cs="Arial"/>
          <w:b/>
          <w:bCs/>
          <w:sz w:val="28"/>
          <w:szCs w:val="28"/>
        </w:rPr>
        <w:t>31</w:t>
      </w:r>
      <w:r w:rsidR="002914AF">
        <w:rPr>
          <w:rFonts w:ascii="Arial" w:hAnsi="Arial" w:cs="Arial"/>
          <w:b/>
          <w:bCs/>
          <w:sz w:val="28"/>
          <w:szCs w:val="28"/>
        </w:rPr>
        <w:t xml:space="preserve"> de mayo</w:t>
      </w:r>
      <w:r w:rsidR="00D14782" w:rsidRPr="007240E9">
        <w:rPr>
          <w:rFonts w:ascii="Arial" w:hAnsi="Arial" w:cs="Arial"/>
          <w:b/>
          <w:bCs/>
          <w:sz w:val="28"/>
          <w:szCs w:val="28"/>
        </w:rPr>
        <w:t xml:space="preserve"> de 202</w:t>
      </w:r>
      <w:r w:rsidR="0057313F">
        <w:rPr>
          <w:rFonts w:ascii="Arial" w:hAnsi="Arial" w:cs="Arial"/>
          <w:b/>
          <w:bCs/>
          <w:sz w:val="28"/>
          <w:szCs w:val="28"/>
        </w:rPr>
        <w:t>1</w:t>
      </w:r>
    </w:p>
    <w:p w14:paraId="0CCE3F56" w14:textId="5F608435" w:rsidR="0013168E" w:rsidRDefault="0013168E" w:rsidP="007240E9">
      <w:pPr>
        <w:spacing w:after="0" w:line="269" w:lineRule="auto"/>
        <w:jc w:val="center"/>
        <w:rPr>
          <w:rFonts w:ascii="Arial" w:hAnsi="Arial" w:cs="Arial"/>
          <w:b/>
          <w:bCs/>
          <w:sz w:val="28"/>
          <w:szCs w:val="28"/>
        </w:rPr>
      </w:pPr>
    </w:p>
    <w:p w14:paraId="14BCC76A" w14:textId="293ADF0A" w:rsidR="0013168E" w:rsidRDefault="0013168E" w:rsidP="007240E9">
      <w:pPr>
        <w:spacing w:after="0" w:line="269" w:lineRule="auto"/>
        <w:jc w:val="center"/>
        <w:rPr>
          <w:rFonts w:ascii="Arial" w:hAnsi="Arial" w:cs="Arial"/>
          <w:b/>
          <w:bCs/>
          <w:sz w:val="28"/>
          <w:szCs w:val="28"/>
        </w:rPr>
      </w:pPr>
    </w:p>
    <w:p w14:paraId="528B3895" w14:textId="42067D93" w:rsidR="0013168E" w:rsidRDefault="0013168E" w:rsidP="007240E9">
      <w:pPr>
        <w:spacing w:after="0" w:line="269" w:lineRule="auto"/>
        <w:jc w:val="center"/>
        <w:rPr>
          <w:rFonts w:ascii="Arial" w:hAnsi="Arial" w:cs="Arial"/>
          <w:b/>
          <w:bCs/>
          <w:sz w:val="28"/>
          <w:szCs w:val="28"/>
        </w:rPr>
      </w:pPr>
    </w:p>
    <w:p w14:paraId="0E0C5B41" w14:textId="0B1580D8" w:rsidR="0013168E" w:rsidRDefault="0013168E" w:rsidP="007240E9">
      <w:pPr>
        <w:spacing w:after="0" w:line="269" w:lineRule="auto"/>
        <w:jc w:val="center"/>
        <w:rPr>
          <w:rFonts w:ascii="Arial" w:hAnsi="Arial" w:cs="Arial"/>
          <w:b/>
          <w:bCs/>
          <w:sz w:val="28"/>
          <w:szCs w:val="28"/>
        </w:rPr>
      </w:pPr>
    </w:p>
    <w:p w14:paraId="52FC82BC" w14:textId="3C303CD7" w:rsidR="0013168E" w:rsidRDefault="0013168E" w:rsidP="007240E9">
      <w:pPr>
        <w:spacing w:after="0" w:line="269" w:lineRule="auto"/>
        <w:jc w:val="center"/>
        <w:rPr>
          <w:rFonts w:ascii="Arial" w:hAnsi="Arial" w:cs="Arial"/>
          <w:b/>
          <w:bCs/>
          <w:sz w:val="28"/>
          <w:szCs w:val="28"/>
        </w:rPr>
      </w:pPr>
    </w:p>
    <w:p w14:paraId="219AD614" w14:textId="4C138C2A" w:rsidR="0013168E" w:rsidRDefault="0013168E" w:rsidP="007240E9">
      <w:pPr>
        <w:spacing w:after="0" w:line="269" w:lineRule="auto"/>
        <w:jc w:val="center"/>
        <w:rPr>
          <w:rFonts w:ascii="Arial" w:hAnsi="Arial" w:cs="Arial"/>
          <w:b/>
          <w:bCs/>
          <w:sz w:val="28"/>
          <w:szCs w:val="28"/>
        </w:rPr>
      </w:pPr>
    </w:p>
    <w:p w14:paraId="24F50B5D" w14:textId="67C1BC09" w:rsidR="0013168E" w:rsidRDefault="0013168E" w:rsidP="007240E9">
      <w:pPr>
        <w:spacing w:after="0" w:line="269" w:lineRule="auto"/>
        <w:jc w:val="center"/>
        <w:rPr>
          <w:rFonts w:ascii="Arial" w:hAnsi="Arial" w:cs="Arial"/>
          <w:b/>
          <w:bCs/>
          <w:sz w:val="28"/>
          <w:szCs w:val="28"/>
        </w:rPr>
      </w:pPr>
    </w:p>
    <w:p w14:paraId="0E578987" w14:textId="4F43B4DE" w:rsidR="0013168E" w:rsidRDefault="0013168E" w:rsidP="007240E9">
      <w:pPr>
        <w:spacing w:after="0" w:line="269" w:lineRule="auto"/>
        <w:jc w:val="center"/>
        <w:rPr>
          <w:rFonts w:ascii="Arial" w:hAnsi="Arial" w:cs="Arial"/>
          <w:b/>
          <w:bCs/>
          <w:sz w:val="28"/>
          <w:szCs w:val="28"/>
        </w:rPr>
      </w:pPr>
    </w:p>
    <w:p w14:paraId="737E84A8" w14:textId="57B42355" w:rsidR="0013168E" w:rsidRDefault="0013168E" w:rsidP="007240E9">
      <w:pPr>
        <w:spacing w:after="0" w:line="269" w:lineRule="auto"/>
        <w:jc w:val="center"/>
        <w:rPr>
          <w:rFonts w:ascii="Arial" w:hAnsi="Arial" w:cs="Arial"/>
          <w:b/>
          <w:bCs/>
          <w:sz w:val="28"/>
          <w:szCs w:val="28"/>
        </w:rPr>
      </w:pPr>
    </w:p>
    <w:p w14:paraId="34BC48EC" w14:textId="364665CB" w:rsidR="0013168E" w:rsidRDefault="0013168E" w:rsidP="007240E9">
      <w:pPr>
        <w:spacing w:after="0" w:line="269" w:lineRule="auto"/>
        <w:jc w:val="center"/>
        <w:rPr>
          <w:rFonts w:ascii="Arial" w:hAnsi="Arial" w:cs="Arial"/>
          <w:b/>
          <w:bCs/>
          <w:sz w:val="28"/>
          <w:szCs w:val="28"/>
        </w:rPr>
      </w:pPr>
    </w:p>
    <w:p w14:paraId="45BBF157" w14:textId="56267337" w:rsidR="0013168E" w:rsidRDefault="0013168E" w:rsidP="007240E9">
      <w:pPr>
        <w:spacing w:after="0" w:line="269" w:lineRule="auto"/>
        <w:jc w:val="center"/>
        <w:rPr>
          <w:rFonts w:ascii="Arial" w:hAnsi="Arial" w:cs="Arial"/>
          <w:b/>
          <w:bCs/>
          <w:sz w:val="28"/>
          <w:szCs w:val="28"/>
        </w:rPr>
      </w:pPr>
    </w:p>
    <w:p w14:paraId="1C1EF24E" w14:textId="6A424E55" w:rsidR="0013168E" w:rsidRDefault="0013168E" w:rsidP="007240E9">
      <w:pPr>
        <w:spacing w:after="0" w:line="269" w:lineRule="auto"/>
        <w:jc w:val="center"/>
        <w:rPr>
          <w:rFonts w:ascii="Arial" w:hAnsi="Arial" w:cs="Arial"/>
          <w:b/>
          <w:bCs/>
          <w:sz w:val="28"/>
          <w:szCs w:val="28"/>
        </w:rPr>
      </w:pPr>
    </w:p>
    <w:p w14:paraId="0CC41555" w14:textId="59731A6B" w:rsidR="0013168E" w:rsidRDefault="0013168E" w:rsidP="007240E9">
      <w:pPr>
        <w:spacing w:after="0" w:line="269" w:lineRule="auto"/>
        <w:jc w:val="center"/>
        <w:rPr>
          <w:rFonts w:ascii="Arial" w:hAnsi="Arial" w:cs="Arial"/>
          <w:b/>
          <w:bCs/>
          <w:sz w:val="28"/>
          <w:szCs w:val="28"/>
        </w:rPr>
      </w:pPr>
    </w:p>
    <w:p w14:paraId="2FC97215" w14:textId="1066711A" w:rsidR="0013168E" w:rsidRPr="0013168E" w:rsidRDefault="0013168E" w:rsidP="0013168E">
      <w:pPr>
        <w:spacing w:after="0" w:line="269" w:lineRule="auto"/>
        <w:jc w:val="right"/>
        <w:rPr>
          <w:rFonts w:ascii="Arial" w:hAnsi="Arial" w:cs="Arial"/>
        </w:rPr>
      </w:pPr>
      <w:r w:rsidRPr="0013168E">
        <w:rPr>
          <w:rFonts w:ascii="Arial" w:hAnsi="Arial" w:cs="Arial"/>
        </w:rPr>
        <w:t>Código del contrato CNME20-DGCAG 293</w:t>
      </w:r>
    </w:p>
    <w:p w14:paraId="772BCC26" w14:textId="77777777" w:rsidR="00D14782" w:rsidRDefault="00D14782" w:rsidP="00AE2D17">
      <w:pPr>
        <w:spacing w:after="0" w:line="269" w:lineRule="auto"/>
        <w:rPr>
          <w:rFonts w:ascii="Arial" w:hAnsi="Arial" w:cs="Arial"/>
          <w:b/>
          <w:bCs/>
          <w:color w:val="002060"/>
        </w:rPr>
      </w:pPr>
    </w:p>
    <w:p w14:paraId="6643BAD3" w14:textId="77777777" w:rsidR="00D14782" w:rsidRDefault="00D14782">
      <w:pPr>
        <w:rPr>
          <w:rFonts w:ascii="Arial" w:hAnsi="Arial" w:cs="Arial"/>
          <w:b/>
          <w:bCs/>
          <w:color w:val="002060"/>
        </w:rPr>
      </w:pPr>
      <w:r>
        <w:rPr>
          <w:rFonts w:ascii="Arial" w:hAnsi="Arial" w:cs="Arial"/>
          <w:b/>
          <w:bCs/>
          <w:color w:val="002060"/>
        </w:rPr>
        <w:br w:type="page"/>
      </w:r>
    </w:p>
    <w:p w14:paraId="6FC08F6C" w14:textId="77777777" w:rsidR="007240E9" w:rsidRPr="007240E9" w:rsidRDefault="007240E9" w:rsidP="007240E9">
      <w:pPr>
        <w:spacing w:after="0" w:line="269" w:lineRule="auto"/>
        <w:jc w:val="center"/>
        <w:rPr>
          <w:rFonts w:ascii="Arial" w:hAnsi="Arial" w:cs="Arial"/>
          <w:b/>
          <w:bCs/>
          <w:iCs/>
          <w:color w:val="C00000"/>
          <w:sz w:val="36"/>
          <w:szCs w:val="36"/>
        </w:rPr>
      </w:pPr>
      <w:r w:rsidRPr="007240E9">
        <w:rPr>
          <w:rFonts w:ascii="Arial" w:hAnsi="Arial" w:cs="Arial"/>
          <w:b/>
          <w:bCs/>
          <w:iCs/>
          <w:color w:val="C00000"/>
          <w:sz w:val="36"/>
          <w:szCs w:val="36"/>
        </w:rPr>
        <w:lastRenderedPageBreak/>
        <w:t>INFORME DE ANÁLISIS DE LOS FONDOS NEXT GENERATION EU Y SU APLICACIÓN EN LA GENERALITAT VALENCIANA</w:t>
      </w:r>
    </w:p>
    <w:p w14:paraId="273FC24F" w14:textId="77777777" w:rsidR="00704192" w:rsidRDefault="00704192" w:rsidP="00704192">
      <w:pPr>
        <w:spacing w:after="0" w:line="269" w:lineRule="auto"/>
        <w:jc w:val="center"/>
        <w:rPr>
          <w:rFonts w:ascii="Arial" w:hAnsi="Arial" w:cs="Arial"/>
          <w:b/>
          <w:bCs/>
          <w:color w:val="002060"/>
          <w:sz w:val="44"/>
          <w:szCs w:val="44"/>
        </w:rPr>
      </w:pPr>
    </w:p>
    <w:p w14:paraId="1E405AEB" w14:textId="451B186B" w:rsidR="00A040C7" w:rsidRPr="002368F0" w:rsidRDefault="003C56B7" w:rsidP="00A040C7">
      <w:pPr>
        <w:spacing w:after="0" w:line="269" w:lineRule="auto"/>
        <w:rPr>
          <w:rFonts w:ascii="Arial" w:hAnsi="Arial" w:cs="Arial"/>
          <w:b/>
          <w:bCs/>
          <w:color w:val="C00000"/>
          <w:sz w:val="24"/>
          <w:szCs w:val="24"/>
        </w:rPr>
      </w:pPr>
      <w:bookmarkStart w:id="0" w:name="_Hlk57371665"/>
      <w:bookmarkStart w:id="1" w:name="_Hlk57470738"/>
      <w:r w:rsidRPr="002368F0">
        <w:rPr>
          <w:rFonts w:ascii="Arial" w:hAnsi="Arial" w:cs="Arial"/>
          <w:b/>
          <w:bCs/>
          <w:color w:val="C00000"/>
          <w:sz w:val="24"/>
          <w:szCs w:val="24"/>
        </w:rPr>
        <w:t xml:space="preserve">0. </w:t>
      </w:r>
      <w:r w:rsidR="00A040C7" w:rsidRPr="002368F0">
        <w:rPr>
          <w:rFonts w:ascii="Arial" w:hAnsi="Arial" w:cs="Arial"/>
          <w:b/>
          <w:bCs/>
          <w:color w:val="C00000"/>
          <w:sz w:val="24"/>
          <w:szCs w:val="24"/>
        </w:rPr>
        <w:t>Objetivo del Informe y Alcance metodológico</w:t>
      </w:r>
    </w:p>
    <w:p w14:paraId="02F36F5E" w14:textId="77777777" w:rsidR="00A040C7" w:rsidRPr="002368F0" w:rsidRDefault="00A040C7" w:rsidP="00A040C7">
      <w:pPr>
        <w:spacing w:after="0" w:line="269" w:lineRule="auto"/>
        <w:rPr>
          <w:rFonts w:ascii="Arial" w:hAnsi="Arial" w:cs="Arial"/>
          <w:b/>
          <w:bCs/>
          <w:color w:val="C00000"/>
          <w:sz w:val="24"/>
          <w:szCs w:val="24"/>
        </w:rPr>
      </w:pPr>
    </w:p>
    <w:p w14:paraId="39473E12" w14:textId="25ECA7F0" w:rsidR="00AE2D17" w:rsidRPr="002368F0" w:rsidRDefault="00D14782" w:rsidP="00A040C7">
      <w:pPr>
        <w:spacing w:after="0" w:line="269" w:lineRule="auto"/>
        <w:rPr>
          <w:rFonts w:ascii="Arial" w:hAnsi="Arial" w:cs="Arial"/>
          <w:b/>
          <w:bCs/>
          <w:color w:val="C00000"/>
          <w:sz w:val="24"/>
          <w:szCs w:val="24"/>
        </w:rPr>
      </w:pPr>
      <w:r w:rsidRPr="002368F0">
        <w:rPr>
          <w:rFonts w:ascii="Arial" w:hAnsi="Arial" w:cs="Arial"/>
          <w:b/>
          <w:bCs/>
          <w:color w:val="C00000"/>
          <w:sz w:val="24"/>
          <w:szCs w:val="24"/>
        </w:rPr>
        <w:t xml:space="preserve">1. </w:t>
      </w:r>
      <w:r w:rsidR="00AE2D17" w:rsidRPr="002368F0">
        <w:rPr>
          <w:rFonts w:ascii="Arial" w:hAnsi="Arial" w:cs="Arial"/>
          <w:b/>
          <w:bCs/>
          <w:color w:val="C00000"/>
          <w:sz w:val="24"/>
          <w:szCs w:val="24"/>
        </w:rPr>
        <w:t>Introducción y contexto</w:t>
      </w:r>
    </w:p>
    <w:p w14:paraId="7D25142C" w14:textId="77777777" w:rsidR="00A128AF" w:rsidRPr="002368F0" w:rsidRDefault="00A128AF" w:rsidP="00AE2D17">
      <w:pPr>
        <w:spacing w:after="0" w:line="269" w:lineRule="auto"/>
        <w:rPr>
          <w:rFonts w:ascii="Arial" w:hAnsi="Arial" w:cs="Arial"/>
          <w:b/>
          <w:bCs/>
          <w:color w:val="C00000"/>
          <w:sz w:val="24"/>
          <w:szCs w:val="24"/>
        </w:rPr>
      </w:pPr>
    </w:p>
    <w:p w14:paraId="1283E1CF" w14:textId="2E1A19C2" w:rsidR="00AE2D17" w:rsidRPr="002368F0" w:rsidRDefault="00D14782" w:rsidP="003C56B7">
      <w:pPr>
        <w:spacing w:after="0" w:line="269" w:lineRule="auto"/>
        <w:jc w:val="both"/>
        <w:rPr>
          <w:rFonts w:ascii="Arial" w:hAnsi="Arial" w:cs="Arial"/>
          <w:b/>
          <w:bCs/>
          <w:iCs/>
          <w:color w:val="C00000"/>
          <w:sz w:val="24"/>
          <w:szCs w:val="24"/>
        </w:rPr>
      </w:pPr>
      <w:r w:rsidRPr="002368F0">
        <w:rPr>
          <w:rFonts w:ascii="Arial" w:hAnsi="Arial" w:cs="Arial"/>
          <w:b/>
          <w:bCs/>
          <w:color w:val="C00000"/>
          <w:sz w:val="24"/>
          <w:szCs w:val="24"/>
        </w:rPr>
        <w:t>2.</w:t>
      </w:r>
      <w:r w:rsidR="003C56B7" w:rsidRPr="002368F0">
        <w:rPr>
          <w:rFonts w:ascii="Arial" w:hAnsi="Arial" w:cs="Arial"/>
          <w:b/>
          <w:bCs/>
          <w:color w:val="C00000"/>
          <w:sz w:val="24"/>
          <w:szCs w:val="24"/>
        </w:rPr>
        <w:t xml:space="preserve"> </w:t>
      </w:r>
      <w:r w:rsidR="003C56B7" w:rsidRPr="002368F0">
        <w:rPr>
          <w:rFonts w:ascii="Arial" w:hAnsi="Arial" w:cs="Arial"/>
          <w:b/>
          <w:bCs/>
          <w:iCs/>
          <w:color w:val="C00000"/>
          <w:sz w:val="24"/>
          <w:szCs w:val="24"/>
        </w:rPr>
        <w:t>¿Qué es el Plan de Recuperación para Europa? Instrumentos, fondos y principios de distribución</w:t>
      </w:r>
    </w:p>
    <w:p w14:paraId="687A858F" w14:textId="77777777" w:rsidR="00D14782" w:rsidRPr="002368F0" w:rsidRDefault="00D14782" w:rsidP="00AE2D17">
      <w:pPr>
        <w:spacing w:after="0" w:line="269" w:lineRule="auto"/>
        <w:rPr>
          <w:rFonts w:ascii="Arial" w:hAnsi="Arial" w:cs="Arial"/>
          <w:b/>
          <w:bCs/>
          <w:i/>
          <w:color w:val="002060"/>
          <w:sz w:val="24"/>
          <w:szCs w:val="24"/>
        </w:rPr>
      </w:pPr>
    </w:p>
    <w:p w14:paraId="3F62A41A" w14:textId="6ED0522B" w:rsidR="00AE2D17" w:rsidRPr="002368F0" w:rsidRDefault="00AE2D17"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Next Generation EU</w:t>
      </w:r>
      <w:r w:rsidR="003C56B7" w:rsidRPr="002368F0">
        <w:rPr>
          <w:rFonts w:ascii="Arial" w:hAnsi="Arial" w:cs="Arial"/>
          <w:bCs/>
          <w:sz w:val="24"/>
          <w:szCs w:val="24"/>
        </w:rPr>
        <w:t>: los tres Pilares</w:t>
      </w:r>
      <w:r w:rsidRPr="002368F0">
        <w:rPr>
          <w:rFonts w:ascii="Arial" w:hAnsi="Arial" w:cs="Arial"/>
          <w:bCs/>
          <w:sz w:val="24"/>
          <w:szCs w:val="24"/>
        </w:rPr>
        <w:t xml:space="preserve"> </w:t>
      </w:r>
    </w:p>
    <w:p w14:paraId="463E5B87" w14:textId="77777777" w:rsidR="00EE3C6F" w:rsidRPr="002368F0" w:rsidRDefault="00EE3C6F"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Mecanismo para</w:t>
      </w:r>
      <w:r w:rsidR="00A26950" w:rsidRPr="002368F0">
        <w:rPr>
          <w:rFonts w:ascii="Arial" w:hAnsi="Arial" w:cs="Arial"/>
          <w:bCs/>
          <w:sz w:val="24"/>
          <w:szCs w:val="24"/>
        </w:rPr>
        <w:t xml:space="preserve"> la Recuperación y Resiliencia</w:t>
      </w:r>
    </w:p>
    <w:p w14:paraId="614A1AF7" w14:textId="77777777" w:rsidR="00EE3C6F" w:rsidRPr="002368F0" w:rsidRDefault="005F6F48"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ReactEU</w:t>
      </w:r>
    </w:p>
    <w:p w14:paraId="72F95629" w14:textId="77777777" w:rsidR="00A26950" w:rsidRPr="002368F0" w:rsidRDefault="00A26950"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Fondo de Transición Justa</w:t>
      </w:r>
    </w:p>
    <w:p w14:paraId="626B5A54" w14:textId="77777777" w:rsidR="00EE3C6F" w:rsidRPr="002368F0" w:rsidRDefault="00A26950"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 xml:space="preserve">InvestEU </w:t>
      </w:r>
    </w:p>
    <w:p w14:paraId="4B753709" w14:textId="77777777" w:rsidR="00AE2D17" w:rsidRPr="002368F0" w:rsidRDefault="00A26950"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 xml:space="preserve">RescEU </w:t>
      </w:r>
    </w:p>
    <w:p w14:paraId="6ACD2B09" w14:textId="77777777" w:rsidR="005F6F48" w:rsidRPr="002368F0" w:rsidRDefault="00A26950"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Desarrollo rural</w:t>
      </w:r>
    </w:p>
    <w:p w14:paraId="5BF8DF25" w14:textId="77777777" w:rsidR="00A128AF" w:rsidRPr="002368F0" w:rsidRDefault="00A128AF" w:rsidP="00A128AF">
      <w:pPr>
        <w:spacing w:after="0" w:line="269" w:lineRule="auto"/>
        <w:jc w:val="both"/>
        <w:rPr>
          <w:rFonts w:ascii="Arial" w:hAnsi="Arial" w:cs="Arial"/>
          <w:b/>
          <w:bCs/>
          <w:color w:val="002060"/>
          <w:sz w:val="24"/>
          <w:szCs w:val="24"/>
        </w:rPr>
      </w:pPr>
    </w:p>
    <w:p w14:paraId="7595776A" w14:textId="77777777" w:rsidR="00704192" w:rsidRPr="002368F0" w:rsidRDefault="00D14782" w:rsidP="00A128AF">
      <w:pPr>
        <w:spacing w:after="0" w:line="269" w:lineRule="auto"/>
        <w:jc w:val="both"/>
        <w:rPr>
          <w:rFonts w:ascii="Arial" w:hAnsi="Arial" w:cs="Arial"/>
          <w:b/>
          <w:bCs/>
          <w:color w:val="C00000"/>
          <w:sz w:val="24"/>
          <w:szCs w:val="24"/>
        </w:rPr>
      </w:pPr>
      <w:r w:rsidRPr="002368F0">
        <w:rPr>
          <w:rFonts w:ascii="Arial" w:hAnsi="Arial" w:cs="Arial"/>
          <w:b/>
          <w:bCs/>
          <w:color w:val="C00000"/>
          <w:sz w:val="24"/>
          <w:szCs w:val="24"/>
        </w:rPr>
        <w:t>3</w:t>
      </w:r>
      <w:bookmarkStart w:id="2" w:name="_Hlk57452484"/>
      <w:r w:rsidRPr="002368F0">
        <w:rPr>
          <w:rFonts w:ascii="Arial" w:hAnsi="Arial" w:cs="Arial"/>
          <w:b/>
          <w:bCs/>
          <w:color w:val="C00000"/>
          <w:sz w:val="24"/>
          <w:szCs w:val="24"/>
        </w:rPr>
        <w:t xml:space="preserve">. </w:t>
      </w:r>
      <w:r w:rsidR="00A128AF" w:rsidRPr="002368F0">
        <w:rPr>
          <w:rFonts w:ascii="Arial" w:hAnsi="Arial" w:cs="Arial"/>
          <w:b/>
          <w:bCs/>
          <w:color w:val="C00000"/>
          <w:sz w:val="24"/>
          <w:szCs w:val="24"/>
        </w:rPr>
        <w:t>Plan de Recuperación, Transformación y Resiliencia del Gobierno de España</w:t>
      </w:r>
      <w:bookmarkEnd w:id="2"/>
    </w:p>
    <w:p w14:paraId="021309B5" w14:textId="77777777" w:rsidR="00704192" w:rsidRPr="002368F0" w:rsidRDefault="00704192" w:rsidP="00A128AF">
      <w:pPr>
        <w:spacing w:after="0" w:line="269" w:lineRule="auto"/>
        <w:jc w:val="both"/>
        <w:rPr>
          <w:rFonts w:ascii="Arial" w:hAnsi="Arial" w:cs="Arial"/>
          <w:b/>
          <w:bCs/>
          <w:color w:val="C00000"/>
          <w:sz w:val="24"/>
          <w:szCs w:val="24"/>
        </w:rPr>
      </w:pPr>
    </w:p>
    <w:p w14:paraId="2F682352" w14:textId="77777777" w:rsidR="00704192" w:rsidRPr="002368F0" w:rsidRDefault="00704192" w:rsidP="00937627">
      <w:pPr>
        <w:pStyle w:val="Prrafodelista"/>
        <w:numPr>
          <w:ilvl w:val="0"/>
          <w:numId w:val="7"/>
        </w:numPr>
        <w:spacing w:after="0" w:line="269" w:lineRule="auto"/>
        <w:jc w:val="both"/>
        <w:rPr>
          <w:rFonts w:ascii="Arial" w:hAnsi="Arial" w:cs="Arial"/>
          <w:b/>
          <w:bCs/>
          <w:color w:val="595959" w:themeColor="text1" w:themeTint="A6"/>
          <w:sz w:val="24"/>
          <w:szCs w:val="24"/>
        </w:rPr>
      </w:pPr>
      <w:r w:rsidRPr="002368F0">
        <w:rPr>
          <w:rFonts w:ascii="Arial" w:hAnsi="Arial" w:cs="Arial"/>
          <w:bCs/>
          <w:sz w:val="24"/>
          <w:szCs w:val="24"/>
        </w:rPr>
        <w:t>Financiación y Calendario de ejecución</w:t>
      </w:r>
    </w:p>
    <w:p w14:paraId="491FCDF8" w14:textId="77777777" w:rsidR="00704192" w:rsidRPr="002368F0" w:rsidRDefault="00704192"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Modelo de Gobernanza</w:t>
      </w:r>
    </w:p>
    <w:p w14:paraId="642D7104" w14:textId="77777777" w:rsidR="00704192" w:rsidRPr="002368F0" w:rsidRDefault="00704192"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Principios rectores</w:t>
      </w:r>
    </w:p>
    <w:p w14:paraId="3E55A30F" w14:textId="77777777" w:rsidR="00704192" w:rsidRPr="002368F0" w:rsidRDefault="00704192"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Cuatro ejes transversales</w:t>
      </w:r>
    </w:p>
    <w:p w14:paraId="765D52E8" w14:textId="7CD90F94" w:rsidR="00704192" w:rsidRPr="002368F0" w:rsidRDefault="00704192"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Diez políticas palanca y 30 líneas de acción</w:t>
      </w:r>
      <w:r w:rsidR="001E3DC2" w:rsidRPr="002368F0">
        <w:rPr>
          <w:rFonts w:ascii="Arial" w:hAnsi="Arial" w:cs="Arial"/>
          <w:bCs/>
          <w:sz w:val="24"/>
          <w:szCs w:val="24"/>
        </w:rPr>
        <w:t>/ componentes</w:t>
      </w:r>
    </w:p>
    <w:p w14:paraId="75429406" w14:textId="2390769A" w:rsidR="00813530" w:rsidRPr="002368F0" w:rsidRDefault="00813530" w:rsidP="00937627">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 xml:space="preserve">Reparto de los fondos del Plan de Recuperación, Transformación y Resiliencia de España </w:t>
      </w:r>
    </w:p>
    <w:p w14:paraId="7822AD49" w14:textId="479F2D55" w:rsidR="005C33A9" w:rsidRPr="002368F0" w:rsidRDefault="005C33A9" w:rsidP="005C33A9">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 xml:space="preserve">Real Decreto-Ley de medidas urgente para la ejecución del Plan de Recuperación, Transformación y Resiliencia </w:t>
      </w:r>
    </w:p>
    <w:p w14:paraId="6BCCE318" w14:textId="77777777" w:rsidR="00EA6BD6" w:rsidRPr="002368F0" w:rsidRDefault="00EA6BD6" w:rsidP="00EA6BD6">
      <w:pPr>
        <w:spacing w:after="0" w:line="269" w:lineRule="auto"/>
        <w:ind w:left="360"/>
        <w:jc w:val="both"/>
        <w:rPr>
          <w:rFonts w:ascii="Arial" w:hAnsi="Arial" w:cs="Arial"/>
          <w:b/>
          <w:bCs/>
          <w:color w:val="595959" w:themeColor="text1" w:themeTint="A6"/>
          <w:sz w:val="24"/>
          <w:szCs w:val="24"/>
          <w:highlight w:val="yellow"/>
        </w:rPr>
      </w:pPr>
    </w:p>
    <w:p w14:paraId="20597EF4" w14:textId="0E8970FA" w:rsidR="002A498A" w:rsidRPr="002368F0" w:rsidRDefault="00AB40C9" w:rsidP="002A498A">
      <w:pPr>
        <w:spacing w:after="0" w:line="269" w:lineRule="auto"/>
        <w:jc w:val="both"/>
        <w:rPr>
          <w:rFonts w:ascii="Arial" w:hAnsi="Arial" w:cs="Arial"/>
          <w:b/>
          <w:bCs/>
          <w:color w:val="C00000"/>
          <w:sz w:val="24"/>
          <w:szCs w:val="24"/>
        </w:rPr>
      </w:pPr>
      <w:r w:rsidRPr="002368F0">
        <w:rPr>
          <w:rFonts w:ascii="Arial" w:hAnsi="Arial" w:cs="Arial"/>
          <w:b/>
          <w:bCs/>
          <w:color w:val="C00000"/>
          <w:sz w:val="24"/>
          <w:szCs w:val="24"/>
        </w:rPr>
        <w:t xml:space="preserve">4. </w:t>
      </w:r>
      <w:r w:rsidR="003D17CB" w:rsidRPr="002368F0">
        <w:rPr>
          <w:rFonts w:ascii="Arial" w:hAnsi="Arial" w:cs="Arial"/>
          <w:b/>
          <w:bCs/>
          <w:color w:val="C00000"/>
          <w:sz w:val="24"/>
          <w:szCs w:val="24"/>
        </w:rPr>
        <w:t xml:space="preserve">El </w:t>
      </w:r>
      <w:r w:rsidR="00AB0D5F" w:rsidRPr="002368F0">
        <w:rPr>
          <w:rFonts w:ascii="Arial" w:hAnsi="Arial" w:cs="Arial"/>
          <w:b/>
          <w:bCs/>
          <w:color w:val="C00000"/>
          <w:sz w:val="24"/>
          <w:szCs w:val="24"/>
        </w:rPr>
        <w:t>Marco Financiero Plurianual 2021-2027</w:t>
      </w:r>
      <w:r w:rsidR="002A498A" w:rsidRPr="002368F0">
        <w:rPr>
          <w:rFonts w:ascii="Arial" w:hAnsi="Arial" w:cs="Arial"/>
          <w:b/>
          <w:bCs/>
          <w:color w:val="C00000"/>
          <w:sz w:val="24"/>
          <w:szCs w:val="24"/>
        </w:rPr>
        <w:t xml:space="preserve">. La gran oportunidad de la GVA para liderar el acceso a Programas Europeos </w:t>
      </w:r>
    </w:p>
    <w:p w14:paraId="25297417" w14:textId="24682372" w:rsidR="00AB0D5F" w:rsidRPr="002368F0" w:rsidRDefault="00AB0D5F" w:rsidP="00AB40C9">
      <w:pPr>
        <w:spacing w:after="0" w:line="269" w:lineRule="auto"/>
        <w:jc w:val="both"/>
        <w:rPr>
          <w:rFonts w:ascii="Arial" w:hAnsi="Arial" w:cs="Arial"/>
          <w:b/>
          <w:bCs/>
          <w:color w:val="C00000"/>
          <w:sz w:val="24"/>
          <w:szCs w:val="24"/>
        </w:rPr>
      </w:pPr>
    </w:p>
    <w:p w14:paraId="42575CCA" w14:textId="22BAC7D0" w:rsidR="00AB0D5F" w:rsidRPr="002368F0" w:rsidRDefault="00AB0D5F" w:rsidP="00AB0D5F">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Introducción</w:t>
      </w:r>
    </w:p>
    <w:p w14:paraId="72903EF1" w14:textId="3DA34D12" w:rsidR="00C56EDD" w:rsidRPr="002368F0" w:rsidRDefault="00C56EDD" w:rsidP="00AB0D5F">
      <w:pPr>
        <w:pStyle w:val="Prrafodelista"/>
        <w:numPr>
          <w:ilvl w:val="0"/>
          <w:numId w:val="7"/>
        </w:numPr>
        <w:spacing w:after="0" w:line="269" w:lineRule="auto"/>
        <w:jc w:val="both"/>
        <w:rPr>
          <w:rFonts w:ascii="Arial" w:hAnsi="Arial" w:cs="Arial"/>
          <w:sz w:val="24"/>
          <w:szCs w:val="24"/>
        </w:rPr>
      </w:pPr>
      <w:r w:rsidRPr="002368F0">
        <w:rPr>
          <w:rFonts w:ascii="Arial" w:hAnsi="Arial" w:cs="Arial"/>
          <w:sz w:val="24"/>
          <w:szCs w:val="24"/>
        </w:rPr>
        <w:t>Gestión Directa, Gestión Indirecta y Gestión Compartida</w:t>
      </w:r>
    </w:p>
    <w:p w14:paraId="3CD08035" w14:textId="2CD5F8EB" w:rsidR="00C56EDD" w:rsidRPr="002368F0" w:rsidRDefault="00C56EDD" w:rsidP="00AB0D5F">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La Política de Cohesión en el periodo 2021-2027</w:t>
      </w:r>
    </w:p>
    <w:p w14:paraId="18616C74" w14:textId="68FF0D39" w:rsidR="00AB0D5F" w:rsidRPr="002368F0" w:rsidRDefault="00AB0D5F" w:rsidP="00AB0D5F">
      <w:pPr>
        <w:pStyle w:val="Prrafodelista"/>
        <w:numPr>
          <w:ilvl w:val="0"/>
          <w:numId w:val="7"/>
        </w:numPr>
        <w:spacing w:after="0" w:line="269" w:lineRule="auto"/>
        <w:jc w:val="both"/>
        <w:rPr>
          <w:rFonts w:ascii="Arial" w:hAnsi="Arial" w:cs="Arial"/>
          <w:bCs/>
          <w:sz w:val="24"/>
          <w:szCs w:val="24"/>
        </w:rPr>
      </w:pPr>
      <w:r w:rsidRPr="002368F0">
        <w:rPr>
          <w:rFonts w:ascii="Arial" w:hAnsi="Arial" w:cs="Arial"/>
          <w:bCs/>
          <w:sz w:val="24"/>
          <w:szCs w:val="24"/>
        </w:rPr>
        <w:t xml:space="preserve">La nueva generación de Programas </w:t>
      </w:r>
      <w:r w:rsidR="00C56EDD" w:rsidRPr="002368F0">
        <w:rPr>
          <w:rFonts w:ascii="Arial" w:hAnsi="Arial" w:cs="Arial"/>
          <w:bCs/>
          <w:sz w:val="24"/>
          <w:szCs w:val="24"/>
        </w:rPr>
        <w:t xml:space="preserve">UE </w:t>
      </w:r>
    </w:p>
    <w:p w14:paraId="6C8A580F" w14:textId="020B5885" w:rsidR="00AB0D5F" w:rsidRPr="002368F0" w:rsidRDefault="00AB0D5F"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Horizonte Europa</w:t>
      </w:r>
    </w:p>
    <w:p w14:paraId="126120F4" w14:textId="084F98E6"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Europa Digital</w:t>
      </w:r>
    </w:p>
    <w:p w14:paraId="3339DA87" w14:textId="55CF4832"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Mercado Único</w:t>
      </w:r>
    </w:p>
    <w:p w14:paraId="4D813520" w14:textId="04DBDF1F"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lastRenderedPageBreak/>
        <w:t>M</w:t>
      </w:r>
      <w:r w:rsidR="00EA6BD6" w:rsidRPr="002368F0">
        <w:rPr>
          <w:rFonts w:ascii="Arial" w:hAnsi="Arial" w:cs="Arial"/>
          <w:bCs/>
          <w:sz w:val="24"/>
          <w:szCs w:val="24"/>
        </w:rPr>
        <w:t>ecanismo Conectar Europa</w:t>
      </w:r>
    </w:p>
    <w:p w14:paraId="70DFDC6C" w14:textId="0C117D4F"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LIFE</w:t>
      </w:r>
    </w:p>
    <w:p w14:paraId="5718063B" w14:textId="1600FCB2"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INTERREG</w:t>
      </w:r>
    </w:p>
    <w:p w14:paraId="17089B68" w14:textId="5071CCD9"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Erasmus+</w:t>
      </w:r>
    </w:p>
    <w:p w14:paraId="403EAFB6" w14:textId="38CC90A0"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Europa Creativa</w:t>
      </w:r>
    </w:p>
    <w:p w14:paraId="3FE7A52B" w14:textId="7DDD0BE2" w:rsidR="0083671A" w:rsidRPr="002368F0" w:rsidRDefault="0083671A" w:rsidP="009D189E">
      <w:pPr>
        <w:pStyle w:val="Prrafodelista"/>
        <w:numPr>
          <w:ilvl w:val="1"/>
          <w:numId w:val="7"/>
        </w:numPr>
        <w:spacing w:before="240" w:after="0" w:line="269" w:lineRule="auto"/>
        <w:jc w:val="both"/>
        <w:rPr>
          <w:rFonts w:ascii="Arial" w:hAnsi="Arial" w:cs="Arial"/>
          <w:bCs/>
          <w:sz w:val="24"/>
          <w:szCs w:val="24"/>
        </w:rPr>
      </w:pPr>
      <w:r w:rsidRPr="002368F0">
        <w:rPr>
          <w:rFonts w:ascii="Arial" w:hAnsi="Arial" w:cs="Arial"/>
          <w:bCs/>
          <w:sz w:val="24"/>
          <w:szCs w:val="24"/>
        </w:rPr>
        <w:t>Fondo Justicia, Derechos y Valores</w:t>
      </w:r>
    </w:p>
    <w:p w14:paraId="34B84A79" w14:textId="77777777" w:rsidR="0083671A" w:rsidRPr="002368F0" w:rsidRDefault="0083671A" w:rsidP="0083671A">
      <w:pPr>
        <w:pStyle w:val="Prrafodelista"/>
        <w:spacing w:after="0" w:line="269" w:lineRule="auto"/>
        <w:ind w:left="1440"/>
        <w:jc w:val="both"/>
        <w:rPr>
          <w:rFonts w:ascii="Arial" w:hAnsi="Arial" w:cs="Arial"/>
          <w:bCs/>
          <w:sz w:val="24"/>
          <w:szCs w:val="24"/>
          <w:highlight w:val="yellow"/>
        </w:rPr>
      </w:pPr>
    </w:p>
    <w:p w14:paraId="5C672CBA" w14:textId="77777777" w:rsidR="00AB0D5F" w:rsidRPr="002368F0" w:rsidRDefault="00AB0D5F" w:rsidP="00AB40C9">
      <w:pPr>
        <w:spacing w:after="0" w:line="269" w:lineRule="auto"/>
        <w:jc w:val="both"/>
        <w:rPr>
          <w:rFonts w:ascii="Arial" w:hAnsi="Arial" w:cs="Arial"/>
          <w:b/>
          <w:bCs/>
          <w:color w:val="002060"/>
          <w:sz w:val="24"/>
          <w:szCs w:val="24"/>
          <w:highlight w:val="yellow"/>
        </w:rPr>
      </w:pPr>
    </w:p>
    <w:p w14:paraId="7D2BBD93" w14:textId="3BCF6934" w:rsidR="00AB40C9" w:rsidRPr="0093789F" w:rsidRDefault="00AB0D5F" w:rsidP="00AB40C9">
      <w:pPr>
        <w:spacing w:after="0" w:line="269" w:lineRule="auto"/>
        <w:jc w:val="both"/>
        <w:rPr>
          <w:rFonts w:ascii="Arial" w:hAnsi="Arial" w:cs="Arial"/>
          <w:b/>
          <w:bCs/>
          <w:color w:val="C00000"/>
          <w:sz w:val="24"/>
          <w:szCs w:val="24"/>
        </w:rPr>
      </w:pPr>
      <w:r w:rsidRPr="0093789F">
        <w:rPr>
          <w:rFonts w:ascii="Arial" w:hAnsi="Arial" w:cs="Arial"/>
          <w:b/>
          <w:bCs/>
          <w:color w:val="C00000"/>
          <w:sz w:val="24"/>
          <w:szCs w:val="24"/>
        </w:rPr>
        <w:t>5</w:t>
      </w:r>
      <w:bookmarkStart w:id="3" w:name="_Hlk68095709"/>
      <w:r w:rsidRPr="0093789F">
        <w:rPr>
          <w:rFonts w:ascii="Arial" w:hAnsi="Arial" w:cs="Arial"/>
          <w:b/>
          <w:bCs/>
          <w:color w:val="C00000"/>
          <w:sz w:val="24"/>
          <w:szCs w:val="24"/>
        </w:rPr>
        <w:t xml:space="preserve">. </w:t>
      </w:r>
      <w:r w:rsidR="002A498A" w:rsidRPr="0093789F">
        <w:rPr>
          <w:rFonts w:ascii="Arial" w:hAnsi="Arial" w:cs="Arial"/>
          <w:b/>
          <w:bCs/>
          <w:color w:val="C00000"/>
          <w:sz w:val="24"/>
          <w:szCs w:val="24"/>
        </w:rPr>
        <w:t>Plan de Ejecución de lo</w:t>
      </w:r>
      <w:r w:rsidR="0083671A" w:rsidRPr="0093789F">
        <w:rPr>
          <w:rFonts w:ascii="Arial" w:hAnsi="Arial" w:cs="Arial"/>
          <w:b/>
          <w:bCs/>
          <w:color w:val="C00000"/>
          <w:sz w:val="24"/>
          <w:szCs w:val="24"/>
        </w:rPr>
        <w:t xml:space="preserve">s fondos </w:t>
      </w:r>
      <w:r w:rsidR="00C56EDD" w:rsidRPr="0093789F">
        <w:rPr>
          <w:rFonts w:ascii="Arial" w:hAnsi="Arial" w:cs="Arial"/>
          <w:b/>
          <w:bCs/>
          <w:color w:val="C00000"/>
          <w:sz w:val="24"/>
          <w:szCs w:val="24"/>
        </w:rPr>
        <w:t xml:space="preserve">NGEU </w:t>
      </w:r>
      <w:r w:rsidR="0083671A" w:rsidRPr="0093789F">
        <w:rPr>
          <w:rFonts w:ascii="Arial" w:hAnsi="Arial" w:cs="Arial"/>
          <w:b/>
          <w:bCs/>
          <w:color w:val="C00000"/>
          <w:sz w:val="24"/>
          <w:szCs w:val="24"/>
        </w:rPr>
        <w:t xml:space="preserve">en la </w:t>
      </w:r>
      <w:r w:rsidR="007240E9" w:rsidRPr="0093789F">
        <w:rPr>
          <w:rFonts w:ascii="Arial" w:hAnsi="Arial" w:cs="Arial"/>
          <w:b/>
          <w:bCs/>
          <w:color w:val="C00000"/>
          <w:sz w:val="24"/>
          <w:szCs w:val="24"/>
        </w:rPr>
        <w:t>Generalitat Valenciana</w:t>
      </w:r>
    </w:p>
    <w:p w14:paraId="1214A0B9" w14:textId="556CA5D7" w:rsidR="00813530" w:rsidRDefault="0093789F" w:rsidP="0093789F">
      <w:pPr>
        <w:pStyle w:val="Prrafodelista"/>
        <w:numPr>
          <w:ilvl w:val="0"/>
          <w:numId w:val="7"/>
        </w:numPr>
        <w:spacing w:before="240" w:after="0" w:line="269" w:lineRule="auto"/>
        <w:jc w:val="both"/>
        <w:rPr>
          <w:rFonts w:ascii="Arial" w:hAnsi="Arial" w:cs="Arial"/>
          <w:bCs/>
          <w:sz w:val="24"/>
          <w:szCs w:val="24"/>
        </w:rPr>
      </w:pPr>
      <w:r>
        <w:rPr>
          <w:rFonts w:ascii="Arial" w:hAnsi="Arial" w:cs="Arial"/>
          <w:bCs/>
          <w:sz w:val="24"/>
          <w:szCs w:val="24"/>
        </w:rPr>
        <w:t>Fondos NGEU a los que puede acceder la Generalitat Valenciana</w:t>
      </w:r>
    </w:p>
    <w:p w14:paraId="4422FB74" w14:textId="18E98B81" w:rsidR="0093789F" w:rsidRDefault="0093789F" w:rsidP="0093789F">
      <w:pPr>
        <w:pStyle w:val="Prrafodelista"/>
        <w:numPr>
          <w:ilvl w:val="1"/>
          <w:numId w:val="7"/>
        </w:numPr>
        <w:spacing w:before="240" w:after="0" w:line="269" w:lineRule="auto"/>
        <w:jc w:val="both"/>
        <w:rPr>
          <w:rFonts w:ascii="Arial" w:hAnsi="Arial" w:cs="Arial"/>
          <w:bCs/>
          <w:sz w:val="24"/>
          <w:szCs w:val="24"/>
        </w:rPr>
      </w:pPr>
      <w:r>
        <w:rPr>
          <w:rFonts w:ascii="Arial" w:hAnsi="Arial" w:cs="Arial"/>
          <w:bCs/>
          <w:sz w:val="24"/>
          <w:szCs w:val="24"/>
        </w:rPr>
        <w:t>Los fondos que le corresponden a España</w:t>
      </w:r>
    </w:p>
    <w:p w14:paraId="13CA9DF7" w14:textId="76DB29B3" w:rsidR="0093789F" w:rsidRPr="0093789F" w:rsidRDefault="0093789F" w:rsidP="0093789F">
      <w:pPr>
        <w:pStyle w:val="Prrafodelista"/>
        <w:numPr>
          <w:ilvl w:val="1"/>
          <w:numId w:val="7"/>
        </w:numPr>
        <w:spacing w:before="240" w:after="0" w:line="269" w:lineRule="auto"/>
        <w:jc w:val="both"/>
        <w:rPr>
          <w:rFonts w:ascii="Arial" w:hAnsi="Arial" w:cs="Arial"/>
          <w:bCs/>
          <w:sz w:val="24"/>
          <w:szCs w:val="24"/>
        </w:rPr>
      </w:pPr>
      <w:r>
        <w:rPr>
          <w:rFonts w:ascii="Arial" w:hAnsi="Arial" w:cs="Arial"/>
          <w:bCs/>
          <w:sz w:val="24"/>
          <w:szCs w:val="24"/>
        </w:rPr>
        <w:t>El impacto potencial de los fondos en la Comunitat Valenciana</w:t>
      </w:r>
    </w:p>
    <w:p w14:paraId="16743590" w14:textId="070E7F07" w:rsidR="0093789F" w:rsidRPr="0093789F" w:rsidRDefault="0093789F" w:rsidP="0093789F">
      <w:pPr>
        <w:pStyle w:val="Prrafodelista"/>
        <w:numPr>
          <w:ilvl w:val="0"/>
          <w:numId w:val="7"/>
        </w:numPr>
        <w:spacing w:before="240" w:after="0" w:line="269" w:lineRule="auto"/>
        <w:jc w:val="both"/>
        <w:rPr>
          <w:rFonts w:ascii="Arial" w:hAnsi="Arial" w:cs="Arial"/>
          <w:bCs/>
          <w:sz w:val="24"/>
          <w:szCs w:val="24"/>
        </w:rPr>
      </w:pPr>
      <w:r>
        <w:rPr>
          <w:rFonts w:ascii="Arial" w:hAnsi="Arial" w:cs="Arial"/>
          <w:bCs/>
          <w:sz w:val="24"/>
          <w:szCs w:val="24"/>
        </w:rPr>
        <w:t xml:space="preserve">Encaje de proyectos, calendario y </w:t>
      </w:r>
      <w:r>
        <w:rPr>
          <w:rFonts w:ascii="Arial" w:hAnsi="Arial" w:cs="Arial"/>
          <w:bCs/>
          <w:i/>
          <w:iCs/>
          <w:sz w:val="24"/>
          <w:szCs w:val="24"/>
        </w:rPr>
        <w:t>roadmap</w:t>
      </w:r>
    </w:p>
    <w:p w14:paraId="6A11EB33" w14:textId="24B50C6C" w:rsidR="0093789F" w:rsidRDefault="00525376" w:rsidP="0093789F">
      <w:pPr>
        <w:pStyle w:val="Prrafodelista"/>
        <w:numPr>
          <w:ilvl w:val="0"/>
          <w:numId w:val="7"/>
        </w:numPr>
        <w:spacing w:before="240" w:after="0" w:line="269" w:lineRule="auto"/>
        <w:jc w:val="both"/>
        <w:rPr>
          <w:rFonts w:ascii="Arial" w:hAnsi="Arial" w:cs="Arial"/>
          <w:bCs/>
          <w:sz w:val="24"/>
          <w:szCs w:val="24"/>
        </w:rPr>
      </w:pPr>
      <w:r>
        <w:rPr>
          <w:rFonts w:ascii="Arial" w:hAnsi="Arial" w:cs="Arial"/>
          <w:bCs/>
          <w:sz w:val="24"/>
          <w:szCs w:val="24"/>
        </w:rPr>
        <w:t xml:space="preserve">Análisis del potencial de participación en </w:t>
      </w:r>
      <w:r w:rsidR="0093789F">
        <w:rPr>
          <w:rFonts w:ascii="Arial" w:hAnsi="Arial" w:cs="Arial"/>
          <w:bCs/>
          <w:sz w:val="24"/>
          <w:szCs w:val="24"/>
        </w:rPr>
        <w:t>programa</w:t>
      </w:r>
      <w:r>
        <w:rPr>
          <w:rFonts w:ascii="Arial" w:hAnsi="Arial" w:cs="Arial"/>
          <w:bCs/>
          <w:sz w:val="24"/>
          <w:szCs w:val="24"/>
        </w:rPr>
        <w:t xml:space="preserve"> europeos.</w:t>
      </w:r>
    </w:p>
    <w:bookmarkEnd w:id="0"/>
    <w:bookmarkEnd w:id="1"/>
    <w:bookmarkEnd w:id="3"/>
    <w:p w14:paraId="6162C588" w14:textId="77777777" w:rsidR="00813530" w:rsidRDefault="00813530" w:rsidP="00AB40C9">
      <w:pPr>
        <w:spacing w:after="0" w:line="269" w:lineRule="auto"/>
        <w:jc w:val="both"/>
        <w:rPr>
          <w:rFonts w:ascii="Arial" w:hAnsi="Arial" w:cs="Arial"/>
          <w:b/>
          <w:bCs/>
          <w:color w:val="002060"/>
          <w:sz w:val="28"/>
          <w:szCs w:val="28"/>
        </w:rPr>
      </w:pPr>
    </w:p>
    <w:p w14:paraId="2540D038" w14:textId="77777777" w:rsidR="00813530" w:rsidRDefault="00813530" w:rsidP="00AB40C9">
      <w:pPr>
        <w:spacing w:after="0" w:line="269" w:lineRule="auto"/>
        <w:jc w:val="both"/>
        <w:rPr>
          <w:rFonts w:ascii="Arial" w:hAnsi="Arial" w:cs="Arial"/>
          <w:b/>
          <w:bCs/>
          <w:color w:val="002060"/>
          <w:sz w:val="28"/>
          <w:szCs w:val="28"/>
        </w:rPr>
      </w:pPr>
    </w:p>
    <w:p w14:paraId="4280B7B4" w14:textId="77777777" w:rsidR="00AB40C9" w:rsidRPr="00D14782" w:rsidRDefault="00AB40C9" w:rsidP="00A128AF">
      <w:pPr>
        <w:spacing w:after="0" w:line="269" w:lineRule="auto"/>
        <w:jc w:val="both"/>
        <w:rPr>
          <w:rFonts w:ascii="Arial" w:hAnsi="Arial" w:cs="Arial"/>
          <w:b/>
          <w:bCs/>
          <w:color w:val="002060"/>
          <w:sz w:val="32"/>
          <w:szCs w:val="32"/>
        </w:rPr>
      </w:pPr>
    </w:p>
    <w:p w14:paraId="5F14598B" w14:textId="77777777" w:rsidR="006714B1" w:rsidRDefault="006714B1">
      <w:pPr>
        <w:rPr>
          <w:rFonts w:ascii="Arial" w:hAnsi="Arial" w:cs="Arial"/>
          <w:b/>
          <w:bCs/>
          <w:caps/>
          <w:color w:val="002060"/>
        </w:rPr>
      </w:pPr>
      <w:r>
        <w:rPr>
          <w:rFonts w:ascii="Arial" w:hAnsi="Arial" w:cs="Arial"/>
          <w:b/>
          <w:bCs/>
          <w:caps/>
          <w:color w:val="002060"/>
        </w:rPr>
        <w:br w:type="page"/>
      </w:r>
    </w:p>
    <w:p w14:paraId="14163E4F" w14:textId="56ECEE4F" w:rsidR="00A040C7" w:rsidRPr="003C56B7" w:rsidRDefault="00A040C7" w:rsidP="00A040C7">
      <w:pPr>
        <w:spacing w:after="0" w:line="269" w:lineRule="auto"/>
        <w:rPr>
          <w:rFonts w:ascii="Arial" w:hAnsi="Arial" w:cs="Arial"/>
          <w:b/>
          <w:bCs/>
          <w:caps/>
          <w:color w:val="C00000"/>
        </w:rPr>
      </w:pPr>
      <w:r w:rsidRPr="003C56B7">
        <w:rPr>
          <w:rFonts w:ascii="Arial" w:hAnsi="Arial" w:cs="Arial"/>
          <w:b/>
          <w:bCs/>
          <w:caps/>
          <w:color w:val="C00000"/>
        </w:rPr>
        <w:lastRenderedPageBreak/>
        <w:t>0. OBJETIVO DEL INFORME Y ALCANCE METODOLÓGICO</w:t>
      </w:r>
    </w:p>
    <w:p w14:paraId="7CF86500" w14:textId="77777777" w:rsidR="00A040C7" w:rsidRDefault="00A040C7" w:rsidP="008618D5">
      <w:pPr>
        <w:spacing w:after="0" w:line="269" w:lineRule="auto"/>
        <w:rPr>
          <w:rFonts w:ascii="Arial" w:hAnsi="Arial" w:cs="Arial"/>
          <w:b/>
          <w:bCs/>
          <w:caps/>
          <w:color w:val="002060"/>
        </w:rPr>
      </w:pPr>
    </w:p>
    <w:p w14:paraId="72A3F942" w14:textId="77777777" w:rsidR="00A040C7" w:rsidRPr="00A040C7" w:rsidRDefault="00A040C7" w:rsidP="00A040C7">
      <w:pPr>
        <w:spacing w:after="0" w:line="269" w:lineRule="auto"/>
        <w:jc w:val="both"/>
        <w:rPr>
          <w:rFonts w:ascii="Arial" w:hAnsi="Arial" w:cs="Arial"/>
          <w:b/>
          <w:color w:val="7F7F7F" w:themeColor="text1" w:themeTint="80"/>
          <w:sz w:val="20"/>
          <w:szCs w:val="20"/>
        </w:rPr>
      </w:pPr>
      <w:r w:rsidRPr="00A040C7">
        <w:rPr>
          <w:rFonts w:ascii="Arial" w:hAnsi="Arial" w:cs="Arial"/>
          <w:b/>
          <w:color w:val="7F7F7F" w:themeColor="text1" w:themeTint="80"/>
          <w:sz w:val="20"/>
          <w:szCs w:val="20"/>
        </w:rPr>
        <w:t>Objetivo principal:</w:t>
      </w:r>
    </w:p>
    <w:p w14:paraId="5223357B" w14:textId="77777777" w:rsidR="00A040C7" w:rsidRDefault="00A040C7" w:rsidP="00A040C7">
      <w:pPr>
        <w:spacing w:after="0" w:line="269" w:lineRule="auto"/>
        <w:jc w:val="both"/>
        <w:rPr>
          <w:rFonts w:ascii="Arial" w:hAnsi="Arial" w:cs="Arial"/>
          <w:bCs/>
          <w:sz w:val="20"/>
          <w:szCs w:val="20"/>
        </w:rPr>
      </w:pPr>
    </w:p>
    <w:p w14:paraId="179E543D" w14:textId="5E1ECB19" w:rsidR="00A040C7" w:rsidRPr="00A040C7" w:rsidRDefault="00A040C7" w:rsidP="003160D5">
      <w:pPr>
        <w:spacing w:after="0" w:line="269" w:lineRule="auto"/>
        <w:jc w:val="both"/>
        <w:rPr>
          <w:rFonts w:ascii="Arial" w:hAnsi="Arial" w:cs="Arial"/>
          <w:bCs/>
          <w:sz w:val="20"/>
          <w:szCs w:val="20"/>
        </w:rPr>
      </w:pPr>
      <w:r w:rsidRPr="00A040C7">
        <w:rPr>
          <w:rFonts w:ascii="Arial" w:hAnsi="Arial" w:cs="Arial"/>
          <w:bCs/>
          <w:sz w:val="20"/>
          <w:szCs w:val="20"/>
        </w:rPr>
        <w:t>Elabora</w:t>
      </w:r>
      <w:r>
        <w:rPr>
          <w:rFonts w:ascii="Arial" w:hAnsi="Arial" w:cs="Arial"/>
          <w:bCs/>
          <w:sz w:val="20"/>
          <w:szCs w:val="20"/>
        </w:rPr>
        <w:t>r</w:t>
      </w:r>
      <w:r w:rsidRPr="00A040C7">
        <w:rPr>
          <w:rFonts w:ascii="Arial" w:hAnsi="Arial" w:cs="Arial"/>
          <w:bCs/>
          <w:sz w:val="20"/>
          <w:szCs w:val="20"/>
        </w:rPr>
        <w:t xml:space="preserve"> un </w:t>
      </w:r>
      <w:r w:rsidRPr="003C56B7">
        <w:rPr>
          <w:rFonts w:ascii="Arial" w:hAnsi="Arial" w:cs="Arial"/>
          <w:bCs/>
          <w:sz w:val="20"/>
          <w:szCs w:val="20"/>
        </w:rPr>
        <w:t xml:space="preserve">informe </w:t>
      </w:r>
      <w:r w:rsidR="003C56B7" w:rsidRPr="003C56B7">
        <w:rPr>
          <w:rFonts w:ascii="Arial" w:hAnsi="Arial" w:cs="Arial"/>
          <w:bCs/>
          <w:sz w:val="20"/>
          <w:szCs w:val="20"/>
        </w:rPr>
        <w:t>de análisis que dé a</w:t>
      </w:r>
      <w:r w:rsidR="003C56B7" w:rsidRPr="003C56B7">
        <w:rPr>
          <w:rFonts w:ascii="Arial" w:hAnsi="Arial" w:cs="Arial"/>
          <w:b/>
          <w:bCs/>
          <w:sz w:val="20"/>
          <w:szCs w:val="20"/>
        </w:rPr>
        <w:t xml:space="preserve"> conocer la situación actual de los fondos Next Generation EU</w:t>
      </w:r>
      <w:r w:rsidR="003C56B7" w:rsidRPr="003C56B7">
        <w:rPr>
          <w:rFonts w:ascii="Arial" w:hAnsi="Arial" w:cs="Arial"/>
          <w:bCs/>
          <w:sz w:val="20"/>
          <w:szCs w:val="20"/>
        </w:rPr>
        <w:t xml:space="preserve"> y permita planificar la aplicación de dichos fondos en las actuaciones a realizar por la Generalitat Valenciana</w:t>
      </w:r>
      <w:r w:rsidR="003160D5">
        <w:rPr>
          <w:rFonts w:ascii="Arial" w:hAnsi="Arial" w:cs="Arial"/>
          <w:bCs/>
          <w:sz w:val="20"/>
          <w:szCs w:val="20"/>
        </w:rPr>
        <w:t>.</w:t>
      </w:r>
    </w:p>
    <w:p w14:paraId="301253FF" w14:textId="77777777" w:rsidR="00A040C7" w:rsidRPr="00A040C7" w:rsidRDefault="00A040C7" w:rsidP="00A040C7">
      <w:pPr>
        <w:spacing w:after="0" w:line="269" w:lineRule="auto"/>
        <w:jc w:val="both"/>
        <w:rPr>
          <w:rFonts w:ascii="Arial" w:hAnsi="Arial" w:cs="Arial"/>
          <w:bCs/>
          <w:sz w:val="20"/>
          <w:szCs w:val="20"/>
        </w:rPr>
      </w:pPr>
    </w:p>
    <w:p w14:paraId="4A2D1B14" w14:textId="77777777" w:rsidR="00A040C7" w:rsidRPr="003160D5" w:rsidRDefault="00A040C7" w:rsidP="00A040C7">
      <w:pPr>
        <w:spacing w:after="0" w:line="269" w:lineRule="auto"/>
        <w:jc w:val="both"/>
        <w:rPr>
          <w:rFonts w:ascii="Arial" w:hAnsi="Arial" w:cs="Arial"/>
          <w:b/>
          <w:color w:val="7F7F7F" w:themeColor="text1" w:themeTint="80"/>
          <w:sz w:val="20"/>
          <w:szCs w:val="20"/>
        </w:rPr>
      </w:pPr>
      <w:r w:rsidRPr="003160D5">
        <w:rPr>
          <w:rFonts w:ascii="Arial" w:hAnsi="Arial" w:cs="Arial"/>
          <w:b/>
          <w:color w:val="7F7F7F" w:themeColor="text1" w:themeTint="80"/>
          <w:sz w:val="20"/>
          <w:szCs w:val="20"/>
        </w:rPr>
        <w:t xml:space="preserve">Metodología aplicada: </w:t>
      </w:r>
    </w:p>
    <w:p w14:paraId="083C2265" w14:textId="77777777" w:rsidR="003160D5" w:rsidRDefault="003160D5" w:rsidP="00A040C7">
      <w:pPr>
        <w:spacing w:after="0" w:line="269" w:lineRule="auto"/>
        <w:jc w:val="both"/>
        <w:rPr>
          <w:rFonts w:ascii="Arial" w:hAnsi="Arial" w:cs="Arial"/>
          <w:bCs/>
          <w:sz w:val="20"/>
          <w:szCs w:val="20"/>
        </w:rPr>
      </w:pPr>
    </w:p>
    <w:p w14:paraId="3F74A602" w14:textId="5B956D51" w:rsidR="00A040C7" w:rsidRPr="00A040C7" w:rsidRDefault="00A040C7" w:rsidP="00A040C7">
      <w:pPr>
        <w:spacing w:after="0" w:line="269" w:lineRule="auto"/>
        <w:jc w:val="both"/>
        <w:rPr>
          <w:rFonts w:ascii="Arial" w:hAnsi="Arial" w:cs="Arial"/>
          <w:bCs/>
          <w:sz w:val="20"/>
          <w:szCs w:val="20"/>
        </w:rPr>
      </w:pPr>
      <w:r w:rsidRPr="00A040C7">
        <w:rPr>
          <w:rFonts w:ascii="Arial" w:hAnsi="Arial" w:cs="Arial"/>
          <w:bCs/>
          <w:sz w:val="20"/>
          <w:szCs w:val="20"/>
        </w:rPr>
        <w:t xml:space="preserve">La metodología de trabajo se ha basado en </w:t>
      </w:r>
      <w:r w:rsidR="003C56B7">
        <w:rPr>
          <w:rFonts w:ascii="Arial" w:hAnsi="Arial" w:cs="Arial"/>
          <w:bCs/>
          <w:sz w:val="20"/>
          <w:szCs w:val="20"/>
        </w:rPr>
        <w:t xml:space="preserve">tres </w:t>
      </w:r>
      <w:r w:rsidRPr="00A040C7">
        <w:rPr>
          <w:rFonts w:ascii="Arial" w:hAnsi="Arial" w:cs="Arial"/>
          <w:bCs/>
          <w:sz w:val="20"/>
          <w:szCs w:val="20"/>
        </w:rPr>
        <w:t xml:space="preserve">fases: </w:t>
      </w:r>
    </w:p>
    <w:p w14:paraId="5127B791" w14:textId="77777777" w:rsidR="003160D5" w:rsidRDefault="003160D5" w:rsidP="00A040C7">
      <w:pPr>
        <w:spacing w:after="0" w:line="269" w:lineRule="auto"/>
        <w:jc w:val="both"/>
        <w:rPr>
          <w:rFonts w:ascii="Arial" w:hAnsi="Arial" w:cs="Arial"/>
          <w:bCs/>
          <w:sz w:val="20"/>
          <w:szCs w:val="20"/>
        </w:rPr>
      </w:pPr>
    </w:p>
    <w:p w14:paraId="6D0D75CA" w14:textId="53EBD642" w:rsidR="003C56B7" w:rsidRPr="003C56B7" w:rsidRDefault="00A040C7" w:rsidP="000113DA">
      <w:pPr>
        <w:pStyle w:val="Prrafodelista"/>
        <w:numPr>
          <w:ilvl w:val="0"/>
          <w:numId w:val="47"/>
        </w:numPr>
        <w:rPr>
          <w:rFonts w:ascii="Arial" w:hAnsi="Arial" w:cs="Arial"/>
          <w:b/>
          <w:bCs/>
          <w:sz w:val="20"/>
          <w:szCs w:val="20"/>
        </w:rPr>
      </w:pPr>
      <w:r w:rsidRPr="009F0A23">
        <w:rPr>
          <w:rFonts w:ascii="Arial" w:hAnsi="Arial" w:cs="Arial"/>
          <w:b/>
          <w:sz w:val="20"/>
          <w:szCs w:val="20"/>
        </w:rPr>
        <w:t>Fase 1</w:t>
      </w:r>
      <w:r w:rsidRPr="003160D5">
        <w:rPr>
          <w:rFonts w:ascii="Arial" w:hAnsi="Arial" w:cs="Arial"/>
          <w:bCs/>
          <w:sz w:val="20"/>
          <w:szCs w:val="20"/>
        </w:rPr>
        <w:t>:</w:t>
      </w:r>
      <w:r w:rsidR="003C56B7" w:rsidRPr="003C56B7">
        <w:rPr>
          <w:rFonts w:ascii="Open Sans Light" w:eastAsia="Times New Roman" w:hAnsi="Open Sans Light" w:cs="Open Sans Light"/>
          <w:b/>
          <w:lang w:eastAsia="es-ES"/>
        </w:rPr>
        <w:t xml:space="preserve"> </w:t>
      </w:r>
      <w:r w:rsidR="003C56B7" w:rsidRPr="003C56B7">
        <w:rPr>
          <w:rFonts w:ascii="Arial" w:hAnsi="Arial" w:cs="Arial"/>
          <w:sz w:val="20"/>
          <w:szCs w:val="20"/>
        </w:rPr>
        <w:t xml:space="preserve">Análisis de los instrumentos Next Generation EU y su posible aplicación por parte de la </w:t>
      </w:r>
      <w:r w:rsidR="003C56B7">
        <w:rPr>
          <w:rFonts w:ascii="Arial" w:hAnsi="Arial" w:cs="Arial"/>
          <w:sz w:val="20"/>
          <w:szCs w:val="20"/>
        </w:rPr>
        <w:t xml:space="preserve">Generalitat </w:t>
      </w:r>
      <w:r w:rsidR="003C56B7" w:rsidRPr="003C56B7">
        <w:rPr>
          <w:rFonts w:ascii="Arial" w:hAnsi="Arial" w:cs="Arial"/>
          <w:sz w:val="20"/>
          <w:szCs w:val="20"/>
        </w:rPr>
        <w:t>Valenciana</w:t>
      </w:r>
      <w:r w:rsidR="003C56B7">
        <w:rPr>
          <w:rFonts w:ascii="Arial" w:hAnsi="Arial" w:cs="Arial"/>
          <w:sz w:val="20"/>
          <w:szCs w:val="20"/>
        </w:rPr>
        <w:t>.</w:t>
      </w:r>
    </w:p>
    <w:p w14:paraId="261AEF3E" w14:textId="77777777" w:rsidR="003C56B7" w:rsidRPr="003C56B7" w:rsidRDefault="003160D5" w:rsidP="000113DA">
      <w:pPr>
        <w:pStyle w:val="Prrafodelista"/>
        <w:numPr>
          <w:ilvl w:val="0"/>
          <w:numId w:val="47"/>
        </w:numPr>
        <w:spacing w:after="0" w:line="269" w:lineRule="auto"/>
        <w:jc w:val="both"/>
        <w:rPr>
          <w:rFonts w:ascii="Arial" w:hAnsi="Arial" w:cs="Arial"/>
          <w:bCs/>
          <w:sz w:val="20"/>
          <w:szCs w:val="20"/>
        </w:rPr>
      </w:pPr>
      <w:r w:rsidRPr="003C56B7">
        <w:rPr>
          <w:rFonts w:ascii="Arial" w:hAnsi="Arial" w:cs="Arial"/>
          <w:b/>
          <w:sz w:val="20"/>
          <w:szCs w:val="20"/>
        </w:rPr>
        <w:t>Fase 2</w:t>
      </w:r>
      <w:r w:rsidRPr="003C56B7">
        <w:rPr>
          <w:rFonts w:ascii="Arial" w:hAnsi="Arial" w:cs="Arial"/>
          <w:bCs/>
          <w:sz w:val="20"/>
          <w:szCs w:val="20"/>
        </w:rPr>
        <w:t xml:space="preserve">: </w:t>
      </w:r>
      <w:r w:rsidR="003C56B7" w:rsidRPr="003C56B7">
        <w:rPr>
          <w:rFonts w:ascii="Arial" w:hAnsi="Arial" w:cs="Arial"/>
          <w:sz w:val="20"/>
          <w:szCs w:val="20"/>
        </w:rPr>
        <w:t xml:space="preserve">Análisis permanente de las actuaciones y proyectos de la Generalitat Valenciana y </w:t>
      </w:r>
      <w:r w:rsidR="003C56B7" w:rsidRPr="003C56B7">
        <w:rPr>
          <w:rFonts w:ascii="Arial" w:hAnsi="Arial" w:cs="Arial"/>
          <w:i/>
          <w:iCs/>
          <w:sz w:val="20"/>
          <w:szCs w:val="20"/>
        </w:rPr>
        <w:t>matching</w:t>
      </w:r>
      <w:r w:rsidR="003C56B7" w:rsidRPr="003C56B7">
        <w:rPr>
          <w:rFonts w:ascii="Arial" w:hAnsi="Arial" w:cs="Arial"/>
          <w:sz w:val="20"/>
          <w:szCs w:val="20"/>
        </w:rPr>
        <w:t xml:space="preserve"> con Next Generation EU</w:t>
      </w:r>
      <w:r w:rsidR="003C56B7">
        <w:rPr>
          <w:rFonts w:ascii="Arial" w:hAnsi="Arial" w:cs="Arial"/>
          <w:sz w:val="20"/>
          <w:szCs w:val="20"/>
        </w:rPr>
        <w:t>.</w:t>
      </w:r>
    </w:p>
    <w:p w14:paraId="68DC0E94" w14:textId="36C43DAA" w:rsidR="003160D5" w:rsidRPr="003C56B7" w:rsidRDefault="003160D5" w:rsidP="000113DA">
      <w:pPr>
        <w:pStyle w:val="Prrafodelista"/>
        <w:numPr>
          <w:ilvl w:val="0"/>
          <w:numId w:val="47"/>
        </w:numPr>
        <w:spacing w:after="0" w:line="269" w:lineRule="auto"/>
        <w:jc w:val="both"/>
        <w:rPr>
          <w:rFonts w:ascii="Arial" w:hAnsi="Arial" w:cs="Arial"/>
          <w:bCs/>
          <w:sz w:val="20"/>
          <w:szCs w:val="20"/>
        </w:rPr>
      </w:pPr>
      <w:r w:rsidRPr="003C56B7">
        <w:rPr>
          <w:rFonts w:ascii="Arial" w:hAnsi="Arial" w:cs="Arial"/>
          <w:b/>
          <w:sz w:val="20"/>
          <w:szCs w:val="20"/>
        </w:rPr>
        <w:t>Fase 3</w:t>
      </w:r>
      <w:r w:rsidRPr="003C56B7">
        <w:rPr>
          <w:rFonts w:ascii="Arial" w:hAnsi="Arial" w:cs="Arial"/>
          <w:bCs/>
          <w:sz w:val="20"/>
          <w:szCs w:val="20"/>
        </w:rPr>
        <w:t xml:space="preserve">:  </w:t>
      </w:r>
      <w:r w:rsidR="003C56B7" w:rsidRPr="003C56B7">
        <w:rPr>
          <w:rFonts w:ascii="Arial" w:hAnsi="Arial" w:cs="Arial"/>
          <w:sz w:val="20"/>
          <w:szCs w:val="20"/>
        </w:rPr>
        <w:t>Definición de un Plan personalizado para la Ejecución de los fondos Next Generation EU por parte de la GVA</w:t>
      </w:r>
      <w:r w:rsidRPr="003C56B7">
        <w:rPr>
          <w:rFonts w:ascii="Arial" w:hAnsi="Arial" w:cs="Arial"/>
          <w:sz w:val="20"/>
          <w:szCs w:val="20"/>
        </w:rPr>
        <w:t>.</w:t>
      </w:r>
      <w:r w:rsidRPr="003C56B7">
        <w:rPr>
          <w:rFonts w:ascii="Arial" w:hAnsi="Arial" w:cs="Arial"/>
          <w:bCs/>
          <w:sz w:val="20"/>
          <w:szCs w:val="20"/>
        </w:rPr>
        <w:t xml:space="preserve"> </w:t>
      </w:r>
    </w:p>
    <w:p w14:paraId="437681EA" w14:textId="5D28447E" w:rsidR="003160D5" w:rsidRDefault="003160D5" w:rsidP="003160D5">
      <w:pPr>
        <w:pStyle w:val="Prrafodelista"/>
        <w:spacing w:after="0" w:line="269" w:lineRule="auto"/>
        <w:jc w:val="both"/>
        <w:rPr>
          <w:rFonts w:ascii="Arial" w:hAnsi="Arial" w:cs="Arial"/>
          <w:bCs/>
          <w:sz w:val="20"/>
          <w:szCs w:val="20"/>
        </w:rPr>
      </w:pPr>
    </w:p>
    <w:p w14:paraId="0F71030F" w14:textId="77777777" w:rsidR="00A040C7" w:rsidRPr="003160D5" w:rsidRDefault="00A040C7" w:rsidP="00A040C7">
      <w:pPr>
        <w:spacing w:after="0" w:line="269" w:lineRule="auto"/>
        <w:jc w:val="both"/>
        <w:rPr>
          <w:rFonts w:ascii="Arial" w:hAnsi="Arial" w:cs="Arial"/>
          <w:b/>
          <w:color w:val="7F7F7F" w:themeColor="text1" w:themeTint="80"/>
          <w:sz w:val="20"/>
          <w:szCs w:val="20"/>
        </w:rPr>
      </w:pPr>
      <w:r w:rsidRPr="003160D5">
        <w:rPr>
          <w:rFonts w:ascii="Arial" w:hAnsi="Arial" w:cs="Arial"/>
          <w:b/>
          <w:color w:val="7F7F7F" w:themeColor="text1" w:themeTint="80"/>
          <w:sz w:val="20"/>
          <w:szCs w:val="20"/>
        </w:rPr>
        <w:t xml:space="preserve">Objeto de análisis: </w:t>
      </w:r>
    </w:p>
    <w:p w14:paraId="5C378295" w14:textId="77777777" w:rsidR="003160D5" w:rsidRDefault="003160D5" w:rsidP="00A040C7">
      <w:pPr>
        <w:spacing w:after="0" w:line="269" w:lineRule="auto"/>
        <w:jc w:val="both"/>
        <w:rPr>
          <w:rFonts w:ascii="Arial" w:hAnsi="Arial" w:cs="Arial"/>
          <w:bCs/>
          <w:sz w:val="20"/>
          <w:szCs w:val="20"/>
        </w:rPr>
      </w:pPr>
    </w:p>
    <w:p w14:paraId="7D8F1BC1" w14:textId="391FC4CA" w:rsidR="00A040C7" w:rsidRPr="00A040C7" w:rsidRDefault="00A040C7" w:rsidP="00A040C7">
      <w:pPr>
        <w:spacing w:after="0" w:line="269" w:lineRule="auto"/>
        <w:jc w:val="both"/>
        <w:rPr>
          <w:rFonts w:ascii="Arial" w:hAnsi="Arial" w:cs="Arial"/>
          <w:bCs/>
          <w:sz w:val="20"/>
          <w:szCs w:val="20"/>
        </w:rPr>
      </w:pPr>
      <w:r w:rsidRPr="00A040C7">
        <w:rPr>
          <w:rFonts w:ascii="Arial" w:hAnsi="Arial" w:cs="Arial"/>
          <w:bCs/>
          <w:sz w:val="20"/>
          <w:szCs w:val="20"/>
        </w:rPr>
        <w:t xml:space="preserve">Son objeto de análisis del presente </w:t>
      </w:r>
      <w:r w:rsidR="003C56B7">
        <w:rPr>
          <w:rFonts w:ascii="Arial" w:hAnsi="Arial" w:cs="Arial"/>
          <w:bCs/>
          <w:sz w:val="20"/>
          <w:szCs w:val="20"/>
        </w:rPr>
        <w:t>informe</w:t>
      </w:r>
      <w:r w:rsidRPr="00A040C7">
        <w:rPr>
          <w:rFonts w:ascii="Arial" w:hAnsi="Arial" w:cs="Arial"/>
          <w:bCs/>
          <w:sz w:val="20"/>
          <w:szCs w:val="20"/>
        </w:rPr>
        <w:t xml:space="preserve"> los siguientes </w:t>
      </w:r>
      <w:r w:rsidR="003C56B7">
        <w:rPr>
          <w:rFonts w:ascii="Arial" w:hAnsi="Arial" w:cs="Arial"/>
          <w:bCs/>
          <w:sz w:val="20"/>
          <w:szCs w:val="20"/>
        </w:rPr>
        <w:t>instrumentos de financiación</w:t>
      </w:r>
      <w:r w:rsidRPr="00A040C7">
        <w:rPr>
          <w:rFonts w:ascii="Arial" w:hAnsi="Arial" w:cs="Arial"/>
          <w:bCs/>
          <w:sz w:val="20"/>
          <w:szCs w:val="20"/>
        </w:rPr>
        <w:t xml:space="preserve">: </w:t>
      </w:r>
    </w:p>
    <w:p w14:paraId="1418FA06" w14:textId="77777777" w:rsidR="003160D5" w:rsidRDefault="003160D5" w:rsidP="00A040C7">
      <w:pPr>
        <w:spacing w:after="0" w:line="269" w:lineRule="auto"/>
        <w:jc w:val="both"/>
        <w:rPr>
          <w:rFonts w:ascii="Arial" w:hAnsi="Arial" w:cs="Arial"/>
          <w:bCs/>
          <w:sz w:val="20"/>
          <w:szCs w:val="20"/>
        </w:rPr>
      </w:pPr>
    </w:p>
    <w:p w14:paraId="5DD3492F" w14:textId="1EFF697F" w:rsidR="003160D5" w:rsidRDefault="00A040C7" w:rsidP="00A040C7">
      <w:pPr>
        <w:spacing w:after="0" w:line="269" w:lineRule="auto"/>
        <w:jc w:val="both"/>
        <w:rPr>
          <w:rFonts w:ascii="Arial" w:hAnsi="Arial" w:cs="Arial"/>
          <w:b/>
          <w:sz w:val="20"/>
          <w:szCs w:val="20"/>
        </w:rPr>
      </w:pPr>
      <w:r w:rsidRPr="009F0A23">
        <w:rPr>
          <w:rFonts w:ascii="Arial" w:hAnsi="Arial" w:cs="Arial"/>
          <w:b/>
          <w:sz w:val="20"/>
          <w:szCs w:val="20"/>
        </w:rPr>
        <w:t xml:space="preserve">Financiación </w:t>
      </w:r>
      <w:r w:rsidR="003160D5" w:rsidRPr="009F0A23">
        <w:rPr>
          <w:rFonts w:ascii="Arial" w:hAnsi="Arial" w:cs="Arial"/>
          <w:b/>
          <w:sz w:val="20"/>
          <w:szCs w:val="20"/>
        </w:rPr>
        <w:t xml:space="preserve">Next Generation EU: </w:t>
      </w:r>
    </w:p>
    <w:p w14:paraId="477EE435" w14:textId="77777777" w:rsidR="003C56B7" w:rsidRDefault="003C56B7" w:rsidP="00A040C7">
      <w:pPr>
        <w:spacing w:after="0" w:line="269" w:lineRule="auto"/>
        <w:jc w:val="both"/>
        <w:rPr>
          <w:rFonts w:ascii="Arial" w:hAnsi="Arial" w:cs="Arial"/>
          <w:b/>
          <w:sz w:val="20"/>
          <w:szCs w:val="20"/>
        </w:rPr>
      </w:pPr>
    </w:p>
    <w:p w14:paraId="22F97104" w14:textId="36C2ECFE"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Mecanismo para la Recuperación y Resiliencia</w:t>
      </w:r>
      <w:r>
        <w:rPr>
          <w:rFonts w:ascii="Arial" w:hAnsi="Arial" w:cs="Arial"/>
          <w:bCs/>
          <w:sz w:val="20"/>
          <w:szCs w:val="20"/>
        </w:rPr>
        <w:t>.</w:t>
      </w:r>
    </w:p>
    <w:p w14:paraId="567175CD" w14:textId="6F0A9E05"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ReactEU</w:t>
      </w:r>
      <w:r>
        <w:rPr>
          <w:rFonts w:ascii="Arial" w:hAnsi="Arial" w:cs="Arial"/>
          <w:bCs/>
          <w:sz w:val="20"/>
          <w:szCs w:val="20"/>
        </w:rPr>
        <w:t>.</w:t>
      </w:r>
    </w:p>
    <w:p w14:paraId="59C12106" w14:textId="055D062E"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Fondo de Transición Justa</w:t>
      </w:r>
      <w:r>
        <w:rPr>
          <w:rFonts w:ascii="Arial" w:hAnsi="Arial" w:cs="Arial"/>
          <w:bCs/>
          <w:sz w:val="20"/>
          <w:szCs w:val="20"/>
        </w:rPr>
        <w:t>.</w:t>
      </w:r>
    </w:p>
    <w:p w14:paraId="611CBE11" w14:textId="3C5F705D"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InvestEU</w:t>
      </w:r>
      <w:r>
        <w:rPr>
          <w:rFonts w:ascii="Arial" w:hAnsi="Arial" w:cs="Arial"/>
          <w:bCs/>
          <w:sz w:val="20"/>
          <w:szCs w:val="20"/>
        </w:rPr>
        <w:t>.</w:t>
      </w:r>
    </w:p>
    <w:p w14:paraId="26B478AE" w14:textId="34666F23"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RescEU</w:t>
      </w:r>
      <w:r>
        <w:rPr>
          <w:rFonts w:ascii="Arial" w:hAnsi="Arial" w:cs="Arial"/>
          <w:bCs/>
          <w:sz w:val="20"/>
          <w:szCs w:val="20"/>
        </w:rPr>
        <w:t>.</w:t>
      </w:r>
      <w:r w:rsidRPr="003160D5">
        <w:rPr>
          <w:rFonts w:ascii="Arial" w:hAnsi="Arial" w:cs="Arial"/>
          <w:bCs/>
          <w:sz w:val="20"/>
          <w:szCs w:val="20"/>
        </w:rPr>
        <w:t xml:space="preserve"> </w:t>
      </w:r>
    </w:p>
    <w:p w14:paraId="74867144" w14:textId="58C252E7" w:rsidR="003160D5" w:rsidRPr="003160D5" w:rsidRDefault="003160D5" w:rsidP="003160D5">
      <w:pPr>
        <w:numPr>
          <w:ilvl w:val="0"/>
          <w:numId w:val="7"/>
        </w:numPr>
        <w:spacing w:after="0" w:line="269" w:lineRule="auto"/>
        <w:jc w:val="both"/>
        <w:rPr>
          <w:rFonts w:ascii="Arial" w:hAnsi="Arial" w:cs="Arial"/>
          <w:bCs/>
          <w:sz w:val="20"/>
          <w:szCs w:val="20"/>
        </w:rPr>
      </w:pPr>
      <w:r w:rsidRPr="003160D5">
        <w:rPr>
          <w:rFonts w:ascii="Arial" w:hAnsi="Arial" w:cs="Arial"/>
          <w:bCs/>
          <w:sz w:val="20"/>
          <w:szCs w:val="20"/>
        </w:rPr>
        <w:t>Desarrollo rural</w:t>
      </w:r>
      <w:r>
        <w:rPr>
          <w:rFonts w:ascii="Arial" w:hAnsi="Arial" w:cs="Arial"/>
          <w:bCs/>
          <w:sz w:val="20"/>
          <w:szCs w:val="20"/>
        </w:rPr>
        <w:t>.</w:t>
      </w:r>
    </w:p>
    <w:p w14:paraId="385302E6" w14:textId="77777777" w:rsidR="003160D5" w:rsidRDefault="003160D5" w:rsidP="00A040C7">
      <w:pPr>
        <w:spacing w:after="0" w:line="269" w:lineRule="auto"/>
        <w:jc w:val="both"/>
        <w:rPr>
          <w:rFonts w:ascii="Arial" w:hAnsi="Arial" w:cs="Arial"/>
          <w:bCs/>
          <w:sz w:val="20"/>
          <w:szCs w:val="20"/>
        </w:rPr>
      </w:pPr>
    </w:p>
    <w:p w14:paraId="077D5FC9" w14:textId="77777777" w:rsidR="003160D5" w:rsidRPr="009F0A23" w:rsidRDefault="003160D5" w:rsidP="00A040C7">
      <w:pPr>
        <w:spacing w:after="0" w:line="269" w:lineRule="auto"/>
        <w:jc w:val="both"/>
        <w:rPr>
          <w:rFonts w:ascii="Arial" w:hAnsi="Arial" w:cs="Arial"/>
          <w:b/>
          <w:sz w:val="20"/>
          <w:szCs w:val="20"/>
        </w:rPr>
      </w:pPr>
      <w:r w:rsidRPr="009F0A23">
        <w:rPr>
          <w:rFonts w:ascii="Arial" w:hAnsi="Arial" w:cs="Arial"/>
          <w:b/>
          <w:sz w:val="20"/>
          <w:szCs w:val="20"/>
        </w:rPr>
        <w:t xml:space="preserve">Financiación del nuevo Marco Financiero Plurianual 2021-2027: </w:t>
      </w:r>
    </w:p>
    <w:p w14:paraId="25FF7FBA" w14:textId="77777777" w:rsidR="003160D5" w:rsidRDefault="003160D5" w:rsidP="00A040C7">
      <w:pPr>
        <w:spacing w:after="0" w:line="269" w:lineRule="auto"/>
        <w:jc w:val="both"/>
        <w:rPr>
          <w:rFonts w:ascii="Arial" w:hAnsi="Arial" w:cs="Arial"/>
          <w:bCs/>
          <w:sz w:val="20"/>
          <w:szCs w:val="20"/>
        </w:rPr>
      </w:pPr>
    </w:p>
    <w:p w14:paraId="4729826A" w14:textId="6A05B27F" w:rsidR="003160D5" w:rsidRDefault="003160D5" w:rsidP="003160D5">
      <w:pPr>
        <w:numPr>
          <w:ilvl w:val="0"/>
          <w:numId w:val="7"/>
        </w:numPr>
        <w:spacing w:after="0" w:line="269" w:lineRule="auto"/>
        <w:jc w:val="both"/>
        <w:rPr>
          <w:rFonts w:ascii="Arial" w:hAnsi="Arial" w:cs="Arial"/>
          <w:bCs/>
          <w:sz w:val="20"/>
          <w:szCs w:val="20"/>
        </w:rPr>
      </w:pPr>
      <w:r>
        <w:rPr>
          <w:rFonts w:ascii="Arial" w:hAnsi="Arial" w:cs="Arial"/>
          <w:bCs/>
          <w:sz w:val="20"/>
          <w:szCs w:val="20"/>
        </w:rPr>
        <w:t xml:space="preserve">Financiación a través de </w:t>
      </w:r>
      <w:r w:rsidRPr="003160D5">
        <w:rPr>
          <w:rFonts w:ascii="Arial" w:hAnsi="Arial" w:cs="Arial"/>
          <w:bCs/>
          <w:sz w:val="20"/>
          <w:szCs w:val="20"/>
        </w:rPr>
        <w:t xml:space="preserve">Programas </w:t>
      </w:r>
      <w:r>
        <w:rPr>
          <w:rFonts w:ascii="Arial" w:hAnsi="Arial" w:cs="Arial"/>
          <w:bCs/>
          <w:sz w:val="20"/>
          <w:szCs w:val="20"/>
        </w:rPr>
        <w:t>Europeos en concurrencia competitiva:</w:t>
      </w:r>
      <w:r w:rsidRPr="003160D5">
        <w:rPr>
          <w:rFonts w:ascii="Arial" w:hAnsi="Arial" w:cs="Arial"/>
          <w:bCs/>
          <w:sz w:val="20"/>
          <w:szCs w:val="20"/>
        </w:rPr>
        <w:t xml:space="preserve"> </w:t>
      </w:r>
    </w:p>
    <w:p w14:paraId="779DABE4" w14:textId="77777777" w:rsidR="003C56B7" w:rsidRDefault="003C56B7" w:rsidP="003C56B7">
      <w:pPr>
        <w:spacing w:after="0" w:line="269" w:lineRule="auto"/>
        <w:ind w:left="720"/>
        <w:jc w:val="both"/>
        <w:rPr>
          <w:rFonts w:ascii="Arial" w:hAnsi="Arial" w:cs="Arial"/>
          <w:bCs/>
          <w:sz w:val="20"/>
          <w:szCs w:val="2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3879"/>
      </w:tblGrid>
      <w:tr w:rsidR="001E4522" w14:paraId="40183863" w14:textId="77777777" w:rsidTr="003C56B7">
        <w:trPr>
          <w:trHeight w:val="1577"/>
        </w:trPr>
        <w:tc>
          <w:tcPr>
            <w:tcW w:w="4010" w:type="dxa"/>
          </w:tcPr>
          <w:p w14:paraId="5C1384EA"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Horizonte Europa</w:t>
            </w:r>
          </w:p>
          <w:p w14:paraId="73DEE1C4"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Europa Digital</w:t>
            </w:r>
          </w:p>
          <w:p w14:paraId="48881776"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Mercado Único</w:t>
            </w:r>
          </w:p>
          <w:p w14:paraId="27F8DC11"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Mecanismo Conectar Europa</w:t>
            </w:r>
          </w:p>
          <w:p w14:paraId="111F359F"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LIFE</w:t>
            </w:r>
          </w:p>
          <w:p w14:paraId="4E9F03B6" w14:textId="77777777" w:rsidR="001E4522" w:rsidRPr="009F0A23" w:rsidRDefault="001E4522" w:rsidP="000113DA">
            <w:pPr>
              <w:pStyle w:val="Prrafodelista"/>
              <w:numPr>
                <w:ilvl w:val="0"/>
                <w:numId w:val="53"/>
              </w:numPr>
              <w:spacing w:line="269" w:lineRule="auto"/>
              <w:jc w:val="both"/>
              <w:rPr>
                <w:rFonts w:ascii="Arial" w:hAnsi="Arial" w:cs="Arial"/>
                <w:bCs/>
                <w:sz w:val="20"/>
                <w:szCs w:val="20"/>
              </w:rPr>
            </w:pPr>
            <w:r w:rsidRPr="009F0A23">
              <w:rPr>
                <w:rFonts w:ascii="Arial" w:hAnsi="Arial" w:cs="Arial"/>
                <w:bCs/>
                <w:sz w:val="20"/>
                <w:szCs w:val="20"/>
              </w:rPr>
              <w:t>INTERREG</w:t>
            </w:r>
          </w:p>
          <w:p w14:paraId="1B744450" w14:textId="77777777" w:rsidR="001E4522" w:rsidRDefault="001E4522" w:rsidP="001E4522">
            <w:pPr>
              <w:spacing w:line="269" w:lineRule="auto"/>
              <w:jc w:val="both"/>
              <w:rPr>
                <w:rFonts w:ascii="Arial" w:hAnsi="Arial" w:cs="Arial"/>
                <w:bCs/>
                <w:sz w:val="20"/>
                <w:szCs w:val="20"/>
              </w:rPr>
            </w:pPr>
          </w:p>
        </w:tc>
        <w:tc>
          <w:tcPr>
            <w:tcW w:w="3990" w:type="dxa"/>
          </w:tcPr>
          <w:p w14:paraId="1EF87899" w14:textId="77777777" w:rsidR="001E4522" w:rsidRPr="009F0A23" w:rsidRDefault="001E4522" w:rsidP="000113DA">
            <w:pPr>
              <w:pStyle w:val="Prrafodelista"/>
              <w:numPr>
                <w:ilvl w:val="0"/>
                <w:numId w:val="54"/>
              </w:numPr>
              <w:spacing w:line="269" w:lineRule="auto"/>
              <w:jc w:val="both"/>
              <w:rPr>
                <w:rFonts w:ascii="Arial" w:hAnsi="Arial" w:cs="Arial"/>
                <w:bCs/>
                <w:sz w:val="20"/>
                <w:szCs w:val="20"/>
              </w:rPr>
            </w:pPr>
            <w:r w:rsidRPr="009F0A23">
              <w:rPr>
                <w:rFonts w:ascii="Arial" w:hAnsi="Arial" w:cs="Arial"/>
                <w:bCs/>
                <w:sz w:val="20"/>
                <w:szCs w:val="20"/>
              </w:rPr>
              <w:t>Erasmus+</w:t>
            </w:r>
          </w:p>
          <w:p w14:paraId="3D374067" w14:textId="77777777" w:rsidR="001E4522" w:rsidRPr="009F0A23" w:rsidRDefault="001E4522" w:rsidP="000113DA">
            <w:pPr>
              <w:pStyle w:val="Prrafodelista"/>
              <w:numPr>
                <w:ilvl w:val="0"/>
                <w:numId w:val="54"/>
              </w:numPr>
              <w:spacing w:line="269" w:lineRule="auto"/>
              <w:jc w:val="both"/>
              <w:rPr>
                <w:rFonts w:ascii="Arial" w:hAnsi="Arial" w:cs="Arial"/>
                <w:bCs/>
                <w:sz w:val="20"/>
                <w:szCs w:val="20"/>
              </w:rPr>
            </w:pPr>
            <w:r w:rsidRPr="009F0A23">
              <w:rPr>
                <w:rFonts w:ascii="Arial" w:hAnsi="Arial" w:cs="Arial"/>
                <w:bCs/>
                <w:sz w:val="20"/>
                <w:szCs w:val="20"/>
              </w:rPr>
              <w:t>Europa Creativa</w:t>
            </w:r>
          </w:p>
          <w:p w14:paraId="566D746C" w14:textId="562B8473" w:rsidR="001E4522" w:rsidRDefault="001E4522" w:rsidP="000113DA">
            <w:pPr>
              <w:pStyle w:val="Prrafodelista"/>
              <w:numPr>
                <w:ilvl w:val="0"/>
                <w:numId w:val="54"/>
              </w:numPr>
              <w:spacing w:line="269" w:lineRule="auto"/>
              <w:jc w:val="both"/>
              <w:rPr>
                <w:rFonts w:ascii="Arial" w:hAnsi="Arial" w:cs="Arial"/>
                <w:bCs/>
                <w:sz w:val="20"/>
                <w:szCs w:val="20"/>
              </w:rPr>
            </w:pPr>
            <w:r w:rsidRPr="009F0A23">
              <w:rPr>
                <w:rFonts w:ascii="Arial" w:hAnsi="Arial" w:cs="Arial"/>
                <w:bCs/>
                <w:sz w:val="20"/>
                <w:szCs w:val="20"/>
              </w:rPr>
              <w:t>Fondo Justicia, Derechos y Valores</w:t>
            </w:r>
          </w:p>
        </w:tc>
      </w:tr>
    </w:tbl>
    <w:p w14:paraId="1EF6D905" w14:textId="76FAAF63" w:rsidR="00A040C7" w:rsidRPr="009F0A23" w:rsidRDefault="00A040C7" w:rsidP="00A040C7">
      <w:pPr>
        <w:spacing w:after="0" w:line="269" w:lineRule="auto"/>
        <w:jc w:val="both"/>
        <w:rPr>
          <w:rFonts w:ascii="Arial" w:hAnsi="Arial" w:cs="Arial"/>
          <w:b/>
          <w:color w:val="7F7F7F" w:themeColor="text1" w:themeTint="80"/>
          <w:sz w:val="20"/>
          <w:szCs w:val="20"/>
        </w:rPr>
      </w:pPr>
      <w:r w:rsidRPr="009F0A23">
        <w:rPr>
          <w:rFonts w:ascii="Arial" w:hAnsi="Arial" w:cs="Arial"/>
          <w:b/>
          <w:color w:val="7F7F7F" w:themeColor="text1" w:themeTint="80"/>
          <w:sz w:val="20"/>
          <w:szCs w:val="20"/>
        </w:rPr>
        <w:t xml:space="preserve">Fuentes utilizadas: </w:t>
      </w:r>
    </w:p>
    <w:p w14:paraId="0A27564A" w14:textId="77777777" w:rsidR="009F0A23" w:rsidRPr="009F0A23" w:rsidRDefault="009F0A23" w:rsidP="00A040C7">
      <w:pPr>
        <w:spacing w:after="0" w:line="269" w:lineRule="auto"/>
        <w:jc w:val="both"/>
        <w:rPr>
          <w:rFonts w:ascii="Arial" w:hAnsi="Arial" w:cs="Arial"/>
          <w:b/>
          <w:sz w:val="20"/>
          <w:szCs w:val="20"/>
        </w:rPr>
      </w:pPr>
    </w:p>
    <w:p w14:paraId="7EF0448B" w14:textId="77777777" w:rsidR="00A040C7" w:rsidRPr="009F0A23" w:rsidRDefault="00A040C7" w:rsidP="000113DA">
      <w:pPr>
        <w:pStyle w:val="Prrafodelista"/>
        <w:numPr>
          <w:ilvl w:val="0"/>
          <w:numId w:val="49"/>
        </w:numPr>
        <w:spacing w:after="0" w:line="269" w:lineRule="auto"/>
        <w:jc w:val="both"/>
        <w:rPr>
          <w:rFonts w:ascii="Arial" w:hAnsi="Arial" w:cs="Arial"/>
          <w:bCs/>
          <w:sz w:val="20"/>
          <w:szCs w:val="20"/>
        </w:rPr>
      </w:pPr>
      <w:r w:rsidRPr="009F0A23">
        <w:rPr>
          <w:rFonts w:ascii="Arial" w:hAnsi="Arial" w:cs="Arial"/>
          <w:bCs/>
          <w:sz w:val="20"/>
          <w:szCs w:val="20"/>
        </w:rPr>
        <w:t xml:space="preserve">Directas: de los fondos y programas públicos y de la Unión Europea objeto de análisis. </w:t>
      </w:r>
    </w:p>
    <w:p w14:paraId="62827D62" w14:textId="77777777" w:rsidR="00A040C7" w:rsidRPr="009F0A23" w:rsidRDefault="00A040C7" w:rsidP="000113DA">
      <w:pPr>
        <w:pStyle w:val="Prrafodelista"/>
        <w:numPr>
          <w:ilvl w:val="0"/>
          <w:numId w:val="49"/>
        </w:numPr>
        <w:spacing w:after="0" w:line="269" w:lineRule="auto"/>
        <w:jc w:val="both"/>
        <w:rPr>
          <w:rFonts w:ascii="Arial" w:hAnsi="Arial" w:cs="Arial"/>
          <w:bCs/>
          <w:sz w:val="20"/>
          <w:szCs w:val="20"/>
        </w:rPr>
      </w:pPr>
      <w:r w:rsidRPr="009F0A23">
        <w:rPr>
          <w:rFonts w:ascii="Arial" w:hAnsi="Arial" w:cs="Arial"/>
          <w:bCs/>
          <w:sz w:val="20"/>
          <w:szCs w:val="20"/>
        </w:rPr>
        <w:t>Indirectas: generalistas de otras fuentes de financiación pública y europeas.</w:t>
      </w:r>
    </w:p>
    <w:p w14:paraId="608ADCC9" w14:textId="77777777" w:rsidR="001E4522" w:rsidRDefault="001E4522">
      <w:pPr>
        <w:rPr>
          <w:rFonts w:ascii="Arial" w:hAnsi="Arial" w:cs="Arial"/>
          <w:b/>
          <w:color w:val="7F7F7F" w:themeColor="text1" w:themeTint="80"/>
          <w:sz w:val="20"/>
          <w:szCs w:val="20"/>
        </w:rPr>
      </w:pPr>
      <w:r>
        <w:rPr>
          <w:rFonts w:ascii="Arial" w:hAnsi="Arial" w:cs="Arial"/>
          <w:b/>
          <w:color w:val="7F7F7F" w:themeColor="text1" w:themeTint="80"/>
          <w:sz w:val="20"/>
          <w:szCs w:val="20"/>
        </w:rPr>
        <w:br w:type="page"/>
      </w:r>
    </w:p>
    <w:p w14:paraId="2705655B" w14:textId="298B500D" w:rsidR="00A040C7" w:rsidRPr="009F0A23" w:rsidRDefault="00A040C7" w:rsidP="009F0A23">
      <w:pPr>
        <w:rPr>
          <w:rFonts w:ascii="Helvetica" w:hAnsi="Helvetica" w:cstheme="minorHAnsi"/>
          <w:b/>
          <w:color w:val="76923C" w:themeColor="accent3" w:themeShade="BF"/>
          <w:sz w:val="28"/>
          <w:szCs w:val="28"/>
        </w:rPr>
      </w:pPr>
      <w:r w:rsidRPr="009F0A23">
        <w:rPr>
          <w:rFonts w:ascii="Arial" w:hAnsi="Arial" w:cs="Arial" w:hint="cs"/>
          <w:b/>
          <w:color w:val="7F7F7F" w:themeColor="text1" w:themeTint="80"/>
          <w:sz w:val="20"/>
          <w:szCs w:val="20"/>
        </w:rPr>
        <w:lastRenderedPageBreak/>
        <w:t>Relación de siglas y acrónimos:</w:t>
      </w:r>
    </w:p>
    <w:tbl>
      <w:tblPr>
        <w:tblW w:w="5000" w:type="pct"/>
        <w:tblBorders>
          <w:insideH w:val="single" w:sz="4" w:space="0" w:color="7F7F7F" w:themeColor="text1" w:themeTint="80"/>
        </w:tblBorders>
        <w:tblCellMar>
          <w:left w:w="0" w:type="dxa"/>
          <w:right w:w="0" w:type="dxa"/>
        </w:tblCellMar>
        <w:tblLook w:val="04A0" w:firstRow="1" w:lastRow="0" w:firstColumn="1" w:lastColumn="0" w:noHBand="0" w:noVBand="1"/>
      </w:tblPr>
      <w:tblGrid>
        <w:gridCol w:w="1585"/>
        <w:gridCol w:w="6919"/>
      </w:tblGrid>
      <w:tr w:rsidR="005C33A9" w:rsidRPr="009F0A23" w14:paraId="443FE7D5" w14:textId="77777777" w:rsidTr="009F0A23">
        <w:trPr>
          <w:trHeight w:val="20"/>
        </w:trPr>
        <w:tc>
          <w:tcPr>
            <w:tcW w:w="932" w:type="pct"/>
            <w:shd w:val="clear" w:color="auto" w:fill="FFFFFF"/>
            <w:tcMar>
              <w:top w:w="72" w:type="dxa"/>
              <w:left w:w="144" w:type="dxa"/>
              <w:bottom w:w="72" w:type="dxa"/>
              <w:right w:w="144" w:type="dxa"/>
            </w:tcMar>
          </w:tcPr>
          <w:p w14:paraId="5F87B6AF" w14:textId="686BF664" w:rsidR="005C33A9" w:rsidRPr="003C56B7" w:rsidRDefault="00C9008B"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AA. PP</w:t>
            </w:r>
          </w:p>
        </w:tc>
        <w:tc>
          <w:tcPr>
            <w:tcW w:w="4068" w:type="pct"/>
            <w:shd w:val="clear" w:color="auto" w:fill="FFFFFF"/>
            <w:tcMar>
              <w:top w:w="72" w:type="dxa"/>
              <w:left w:w="144" w:type="dxa"/>
              <w:bottom w:w="72" w:type="dxa"/>
              <w:right w:w="144" w:type="dxa"/>
            </w:tcMar>
          </w:tcPr>
          <w:p w14:paraId="74784019" w14:textId="55DDE931"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Administración Pública</w:t>
            </w:r>
          </w:p>
        </w:tc>
      </w:tr>
      <w:tr w:rsidR="005C33A9" w:rsidRPr="009F0A23" w14:paraId="307DD916" w14:textId="77777777" w:rsidTr="009F0A23">
        <w:trPr>
          <w:trHeight w:val="20"/>
        </w:trPr>
        <w:tc>
          <w:tcPr>
            <w:tcW w:w="932" w:type="pct"/>
            <w:shd w:val="clear" w:color="auto" w:fill="FFFFFF"/>
            <w:tcMar>
              <w:top w:w="72" w:type="dxa"/>
              <w:left w:w="144" w:type="dxa"/>
              <w:bottom w:w="72" w:type="dxa"/>
              <w:right w:w="144" w:type="dxa"/>
            </w:tcMar>
          </w:tcPr>
          <w:p w14:paraId="29269F6B" w14:textId="2A22AB18"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AELC</w:t>
            </w:r>
          </w:p>
        </w:tc>
        <w:tc>
          <w:tcPr>
            <w:tcW w:w="4068" w:type="pct"/>
            <w:shd w:val="clear" w:color="auto" w:fill="FFFFFF"/>
            <w:tcMar>
              <w:top w:w="72" w:type="dxa"/>
              <w:left w:w="144" w:type="dxa"/>
              <w:bottom w:w="72" w:type="dxa"/>
              <w:right w:w="144" w:type="dxa"/>
            </w:tcMar>
          </w:tcPr>
          <w:p w14:paraId="49BE9C45" w14:textId="66FDE88C" w:rsidR="005C33A9" w:rsidRDefault="005C33A9" w:rsidP="005C33A9">
            <w:pPr>
              <w:spacing w:after="0"/>
              <w:contextualSpacing/>
              <w:jc w:val="both"/>
              <w:rPr>
                <w:rFonts w:ascii="Arial" w:hAnsi="Arial" w:cs="Arial"/>
                <w:color w:val="000000"/>
                <w:sz w:val="20"/>
                <w:szCs w:val="20"/>
              </w:rPr>
            </w:pPr>
            <w:r w:rsidRPr="00780F13">
              <w:rPr>
                <w:rFonts w:ascii="Arial" w:hAnsi="Arial" w:cs="Arial"/>
                <w:color w:val="000000" w:themeColor="text1"/>
                <w:sz w:val="20"/>
                <w:szCs w:val="20"/>
              </w:rPr>
              <w:t>Asociación Europea de Libre Comercio</w:t>
            </w:r>
          </w:p>
        </w:tc>
      </w:tr>
      <w:tr w:rsidR="005C33A9" w:rsidRPr="009F0A23" w14:paraId="27D37389" w14:textId="77777777" w:rsidTr="009F0A23">
        <w:trPr>
          <w:trHeight w:val="20"/>
        </w:trPr>
        <w:tc>
          <w:tcPr>
            <w:tcW w:w="932" w:type="pct"/>
            <w:shd w:val="clear" w:color="auto" w:fill="FFFFFF"/>
            <w:tcMar>
              <w:top w:w="72" w:type="dxa"/>
              <w:left w:w="144" w:type="dxa"/>
              <w:bottom w:w="72" w:type="dxa"/>
              <w:right w:w="144" w:type="dxa"/>
            </w:tcMar>
          </w:tcPr>
          <w:p w14:paraId="1C7387F4" w14:textId="02B49E93"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AGE</w:t>
            </w:r>
          </w:p>
        </w:tc>
        <w:tc>
          <w:tcPr>
            <w:tcW w:w="4068" w:type="pct"/>
            <w:shd w:val="clear" w:color="auto" w:fill="FFFFFF"/>
            <w:tcMar>
              <w:top w:w="72" w:type="dxa"/>
              <w:left w:w="144" w:type="dxa"/>
              <w:bottom w:w="72" w:type="dxa"/>
              <w:right w:w="144" w:type="dxa"/>
            </w:tcMar>
          </w:tcPr>
          <w:p w14:paraId="17335869" w14:textId="663422D3" w:rsidR="005C33A9"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Administración General del Estado</w:t>
            </w:r>
          </w:p>
        </w:tc>
      </w:tr>
      <w:tr w:rsidR="005C33A9" w:rsidRPr="009F0A23" w14:paraId="25879B37" w14:textId="77777777" w:rsidTr="009F0A23">
        <w:trPr>
          <w:trHeight w:val="20"/>
        </w:trPr>
        <w:tc>
          <w:tcPr>
            <w:tcW w:w="932" w:type="pct"/>
            <w:shd w:val="clear" w:color="auto" w:fill="FFFFFF"/>
            <w:tcMar>
              <w:top w:w="72" w:type="dxa"/>
              <w:left w:w="144" w:type="dxa"/>
              <w:bottom w:w="72" w:type="dxa"/>
              <w:right w:w="144" w:type="dxa"/>
            </w:tcMar>
          </w:tcPr>
          <w:p w14:paraId="4A77E357" w14:textId="33C25749"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AIREF</w:t>
            </w:r>
          </w:p>
        </w:tc>
        <w:tc>
          <w:tcPr>
            <w:tcW w:w="4068" w:type="pct"/>
            <w:shd w:val="clear" w:color="auto" w:fill="FFFFFF"/>
            <w:tcMar>
              <w:top w:w="72" w:type="dxa"/>
              <w:left w:w="144" w:type="dxa"/>
              <w:bottom w:w="72" w:type="dxa"/>
              <w:right w:w="144" w:type="dxa"/>
            </w:tcMar>
          </w:tcPr>
          <w:p w14:paraId="74596BC0" w14:textId="2216CDA5" w:rsidR="005C33A9" w:rsidRPr="001C7FE0" w:rsidRDefault="005C33A9" w:rsidP="005C33A9">
            <w:pPr>
              <w:spacing w:after="0"/>
              <w:contextualSpacing/>
              <w:jc w:val="both"/>
              <w:rPr>
                <w:rFonts w:ascii="Arial" w:hAnsi="Arial" w:cs="Arial"/>
                <w:color w:val="000000"/>
                <w:sz w:val="20"/>
                <w:szCs w:val="20"/>
              </w:rPr>
            </w:pPr>
            <w:r w:rsidRPr="001C7FE0">
              <w:rPr>
                <w:rFonts w:ascii="Arial" w:hAnsi="Arial" w:cs="Arial"/>
                <w:color w:val="000000"/>
                <w:sz w:val="20"/>
                <w:szCs w:val="20"/>
              </w:rPr>
              <w:t>Autoridad Independiente de Responsabilidad Fiscal</w:t>
            </w:r>
          </w:p>
        </w:tc>
      </w:tr>
      <w:tr w:rsidR="005C33A9" w:rsidRPr="009F0A23" w14:paraId="1E32EBA5" w14:textId="77777777" w:rsidTr="009F0A23">
        <w:trPr>
          <w:trHeight w:val="20"/>
        </w:trPr>
        <w:tc>
          <w:tcPr>
            <w:tcW w:w="932" w:type="pct"/>
            <w:shd w:val="clear" w:color="auto" w:fill="FFFFFF"/>
            <w:tcMar>
              <w:top w:w="72" w:type="dxa"/>
              <w:left w:w="144" w:type="dxa"/>
              <w:bottom w:w="72" w:type="dxa"/>
              <w:right w:w="144" w:type="dxa"/>
            </w:tcMar>
          </w:tcPr>
          <w:p w14:paraId="4C96BE47" w14:textId="65CBC42F"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BEI</w:t>
            </w:r>
          </w:p>
        </w:tc>
        <w:tc>
          <w:tcPr>
            <w:tcW w:w="4068" w:type="pct"/>
            <w:shd w:val="clear" w:color="auto" w:fill="FFFFFF"/>
            <w:tcMar>
              <w:top w:w="72" w:type="dxa"/>
              <w:left w:w="144" w:type="dxa"/>
              <w:bottom w:w="72" w:type="dxa"/>
              <w:right w:w="144" w:type="dxa"/>
            </w:tcMar>
          </w:tcPr>
          <w:p w14:paraId="4E0E85E1" w14:textId="55322BDE" w:rsidR="005C33A9"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Banco Europeo de Inversiones</w:t>
            </w:r>
          </w:p>
        </w:tc>
      </w:tr>
      <w:tr w:rsidR="005C33A9" w:rsidRPr="009F0A23" w14:paraId="2AF35A1C" w14:textId="77777777" w:rsidTr="009F0A23">
        <w:trPr>
          <w:trHeight w:val="20"/>
        </w:trPr>
        <w:tc>
          <w:tcPr>
            <w:tcW w:w="932" w:type="pct"/>
            <w:shd w:val="clear" w:color="auto" w:fill="FFFFFF"/>
            <w:tcMar>
              <w:top w:w="72" w:type="dxa"/>
              <w:left w:w="144" w:type="dxa"/>
              <w:bottom w:w="72" w:type="dxa"/>
              <w:right w:w="144" w:type="dxa"/>
            </w:tcMar>
          </w:tcPr>
          <w:p w14:paraId="515B332F" w14:textId="29CA4D5E"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CE</w:t>
            </w:r>
          </w:p>
        </w:tc>
        <w:tc>
          <w:tcPr>
            <w:tcW w:w="4068" w:type="pct"/>
            <w:shd w:val="clear" w:color="auto" w:fill="FFFFFF"/>
            <w:tcMar>
              <w:top w:w="72" w:type="dxa"/>
              <w:left w:w="144" w:type="dxa"/>
              <w:bottom w:w="72" w:type="dxa"/>
              <w:right w:w="144" w:type="dxa"/>
            </w:tcMar>
          </w:tcPr>
          <w:p w14:paraId="32C782D8" w14:textId="5106C6AB" w:rsidR="005C33A9" w:rsidRPr="000A1F4D" w:rsidRDefault="005C33A9" w:rsidP="005C33A9">
            <w:pPr>
              <w:spacing w:after="0"/>
              <w:contextualSpacing/>
              <w:jc w:val="both"/>
              <w:rPr>
                <w:rFonts w:ascii="Arial" w:hAnsi="Arial" w:cs="Arial"/>
                <w:bCs/>
                <w:sz w:val="20"/>
                <w:szCs w:val="20"/>
              </w:rPr>
            </w:pPr>
            <w:r w:rsidRPr="000A1F4D">
              <w:rPr>
                <w:rFonts w:ascii="Arial" w:hAnsi="Arial" w:cs="Arial"/>
                <w:bCs/>
                <w:sz w:val="20"/>
                <w:szCs w:val="20"/>
              </w:rPr>
              <w:t>Comisión Europea</w:t>
            </w:r>
          </w:p>
        </w:tc>
      </w:tr>
      <w:tr w:rsidR="005C33A9" w:rsidRPr="009F0A23" w14:paraId="5AC0CC1D" w14:textId="77777777" w:rsidTr="00A040C7">
        <w:trPr>
          <w:trHeight w:val="20"/>
        </w:trPr>
        <w:tc>
          <w:tcPr>
            <w:tcW w:w="932" w:type="pct"/>
            <w:shd w:val="clear" w:color="auto" w:fill="FFFFFF"/>
            <w:tcMar>
              <w:top w:w="72" w:type="dxa"/>
              <w:left w:w="144" w:type="dxa"/>
              <w:bottom w:w="72" w:type="dxa"/>
              <w:right w:w="144" w:type="dxa"/>
            </w:tcMar>
          </w:tcPr>
          <w:p w14:paraId="736ED9A1" w14:textId="0E6421EC"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EaSI</w:t>
            </w:r>
          </w:p>
        </w:tc>
        <w:tc>
          <w:tcPr>
            <w:tcW w:w="4068" w:type="pct"/>
            <w:shd w:val="clear" w:color="auto" w:fill="FFFFFF"/>
            <w:tcMar>
              <w:top w:w="72" w:type="dxa"/>
              <w:left w:w="144" w:type="dxa"/>
              <w:bottom w:w="72" w:type="dxa"/>
              <w:right w:w="144" w:type="dxa"/>
            </w:tcMar>
          </w:tcPr>
          <w:p w14:paraId="7E9FFD2E" w14:textId="32761960"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Empleo e Innovación Social</w:t>
            </w:r>
          </w:p>
        </w:tc>
      </w:tr>
      <w:tr w:rsidR="005C33A9" w:rsidRPr="009F0A23" w14:paraId="06E94456" w14:textId="77777777" w:rsidTr="00A040C7">
        <w:trPr>
          <w:trHeight w:val="20"/>
        </w:trPr>
        <w:tc>
          <w:tcPr>
            <w:tcW w:w="932" w:type="pct"/>
            <w:shd w:val="clear" w:color="auto" w:fill="FFFFFF"/>
            <w:tcMar>
              <w:top w:w="72" w:type="dxa"/>
              <w:left w:w="144" w:type="dxa"/>
              <w:bottom w:w="72" w:type="dxa"/>
              <w:right w:w="144" w:type="dxa"/>
            </w:tcMar>
          </w:tcPr>
          <w:p w14:paraId="18A18A1D" w14:textId="16A56B1D"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EE.MM</w:t>
            </w:r>
          </w:p>
        </w:tc>
        <w:tc>
          <w:tcPr>
            <w:tcW w:w="4068" w:type="pct"/>
            <w:shd w:val="clear" w:color="auto" w:fill="FFFFFF"/>
            <w:tcMar>
              <w:top w:w="72" w:type="dxa"/>
              <w:left w:w="144" w:type="dxa"/>
              <w:bottom w:w="72" w:type="dxa"/>
              <w:right w:w="144" w:type="dxa"/>
            </w:tcMar>
          </w:tcPr>
          <w:p w14:paraId="083C2878" w14:textId="360529FE"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Estado Miembro</w:t>
            </w:r>
          </w:p>
        </w:tc>
      </w:tr>
      <w:tr w:rsidR="005C33A9" w:rsidRPr="009F0A23" w14:paraId="4F1BE5A9" w14:textId="77777777" w:rsidTr="00A040C7">
        <w:trPr>
          <w:trHeight w:val="20"/>
        </w:trPr>
        <w:tc>
          <w:tcPr>
            <w:tcW w:w="932" w:type="pct"/>
            <w:shd w:val="clear" w:color="auto" w:fill="FFFFFF"/>
            <w:tcMar>
              <w:top w:w="72" w:type="dxa"/>
              <w:left w:w="144" w:type="dxa"/>
              <w:bottom w:w="72" w:type="dxa"/>
              <w:right w:w="144" w:type="dxa"/>
            </w:tcMar>
          </w:tcPr>
          <w:p w14:paraId="33C27542" w14:textId="4F98830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ERTE</w:t>
            </w:r>
          </w:p>
        </w:tc>
        <w:tc>
          <w:tcPr>
            <w:tcW w:w="4068" w:type="pct"/>
            <w:shd w:val="clear" w:color="auto" w:fill="FFFFFF"/>
            <w:tcMar>
              <w:top w:w="72" w:type="dxa"/>
              <w:left w:w="144" w:type="dxa"/>
              <w:bottom w:w="72" w:type="dxa"/>
              <w:right w:w="144" w:type="dxa"/>
            </w:tcMar>
          </w:tcPr>
          <w:p w14:paraId="46192E8E" w14:textId="7C4669B2" w:rsidR="005C33A9" w:rsidRPr="009F0A23" w:rsidRDefault="005C33A9" w:rsidP="005C33A9">
            <w:pPr>
              <w:spacing w:after="0"/>
              <w:contextualSpacing/>
              <w:jc w:val="both"/>
              <w:rPr>
                <w:rFonts w:ascii="Arial" w:hAnsi="Arial" w:cs="Arial"/>
                <w:color w:val="000000"/>
                <w:sz w:val="20"/>
                <w:szCs w:val="20"/>
              </w:rPr>
            </w:pPr>
            <w:r w:rsidRPr="000A1F4D">
              <w:rPr>
                <w:rFonts w:ascii="Arial" w:hAnsi="Arial" w:cs="Arial"/>
                <w:bCs/>
                <w:sz w:val="20"/>
                <w:szCs w:val="20"/>
              </w:rPr>
              <w:t>Expedientes de Regulación Temporal de Empleo</w:t>
            </w:r>
          </w:p>
        </w:tc>
      </w:tr>
      <w:tr w:rsidR="005C33A9" w:rsidRPr="009F0A23" w14:paraId="3C6C3F0C" w14:textId="77777777" w:rsidTr="00A040C7">
        <w:trPr>
          <w:trHeight w:val="20"/>
        </w:trPr>
        <w:tc>
          <w:tcPr>
            <w:tcW w:w="932" w:type="pct"/>
            <w:shd w:val="clear" w:color="auto" w:fill="FFFFFF"/>
            <w:tcMar>
              <w:top w:w="72" w:type="dxa"/>
              <w:left w:w="144" w:type="dxa"/>
              <w:bottom w:w="72" w:type="dxa"/>
              <w:right w:w="144" w:type="dxa"/>
            </w:tcMar>
          </w:tcPr>
          <w:p w14:paraId="1EB1FFE5" w14:textId="4BFCDEDE"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FAMI</w:t>
            </w:r>
          </w:p>
        </w:tc>
        <w:tc>
          <w:tcPr>
            <w:tcW w:w="4068" w:type="pct"/>
            <w:shd w:val="clear" w:color="auto" w:fill="FFFFFF"/>
            <w:tcMar>
              <w:top w:w="72" w:type="dxa"/>
              <w:left w:w="144" w:type="dxa"/>
              <w:bottom w:w="72" w:type="dxa"/>
              <w:right w:w="144" w:type="dxa"/>
            </w:tcMar>
          </w:tcPr>
          <w:p w14:paraId="2DB2B8E7" w14:textId="0A169C49" w:rsidR="005C33A9" w:rsidRPr="000A1F4D" w:rsidRDefault="005C33A9" w:rsidP="005C33A9">
            <w:pPr>
              <w:spacing w:after="0"/>
              <w:contextualSpacing/>
              <w:jc w:val="both"/>
              <w:rPr>
                <w:rFonts w:ascii="Arial" w:hAnsi="Arial" w:cs="Arial"/>
                <w:bCs/>
                <w:sz w:val="20"/>
                <w:szCs w:val="20"/>
              </w:rPr>
            </w:pPr>
            <w:r w:rsidRPr="005512CF">
              <w:rPr>
                <w:rFonts w:ascii="Arial" w:hAnsi="Arial" w:cs="Arial"/>
                <w:color w:val="000000" w:themeColor="text1"/>
                <w:sz w:val="20"/>
                <w:szCs w:val="20"/>
              </w:rPr>
              <w:t>Fondo de Asilo, Migración e Integración</w:t>
            </w:r>
          </w:p>
        </w:tc>
      </w:tr>
      <w:tr w:rsidR="005C33A9" w:rsidRPr="009F0A23" w14:paraId="54480457" w14:textId="77777777" w:rsidTr="00A040C7">
        <w:trPr>
          <w:trHeight w:val="20"/>
        </w:trPr>
        <w:tc>
          <w:tcPr>
            <w:tcW w:w="932" w:type="pct"/>
            <w:shd w:val="clear" w:color="auto" w:fill="FFFFFF"/>
            <w:tcMar>
              <w:top w:w="72" w:type="dxa"/>
              <w:left w:w="144" w:type="dxa"/>
              <w:bottom w:w="72" w:type="dxa"/>
              <w:right w:w="144" w:type="dxa"/>
            </w:tcMar>
            <w:hideMark/>
          </w:tcPr>
          <w:p w14:paraId="62ADADD2"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FC</w:t>
            </w:r>
          </w:p>
        </w:tc>
        <w:tc>
          <w:tcPr>
            <w:tcW w:w="4068" w:type="pct"/>
            <w:shd w:val="clear" w:color="auto" w:fill="FFFFFF"/>
            <w:tcMar>
              <w:top w:w="72" w:type="dxa"/>
              <w:left w:w="144" w:type="dxa"/>
              <w:bottom w:w="72" w:type="dxa"/>
              <w:right w:w="144" w:type="dxa"/>
            </w:tcMar>
            <w:hideMark/>
          </w:tcPr>
          <w:p w14:paraId="3BF22A28"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Fondo de Cohesión</w:t>
            </w:r>
          </w:p>
        </w:tc>
      </w:tr>
      <w:tr w:rsidR="005C33A9" w:rsidRPr="009F0A23" w14:paraId="36D8DBD8" w14:textId="77777777" w:rsidTr="00A040C7">
        <w:trPr>
          <w:trHeight w:val="20"/>
        </w:trPr>
        <w:tc>
          <w:tcPr>
            <w:tcW w:w="932" w:type="pct"/>
            <w:shd w:val="clear" w:color="auto" w:fill="FFFFFF"/>
            <w:tcMar>
              <w:top w:w="72" w:type="dxa"/>
              <w:left w:w="144" w:type="dxa"/>
              <w:bottom w:w="72" w:type="dxa"/>
              <w:right w:w="144" w:type="dxa"/>
            </w:tcMar>
            <w:hideMark/>
          </w:tcPr>
          <w:p w14:paraId="69DB6634"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FEAD</w:t>
            </w:r>
          </w:p>
        </w:tc>
        <w:tc>
          <w:tcPr>
            <w:tcW w:w="4068" w:type="pct"/>
            <w:shd w:val="clear" w:color="auto" w:fill="FFFFFF"/>
            <w:tcMar>
              <w:top w:w="72" w:type="dxa"/>
              <w:left w:w="144" w:type="dxa"/>
              <w:bottom w:w="72" w:type="dxa"/>
              <w:right w:w="144" w:type="dxa"/>
            </w:tcMar>
            <w:hideMark/>
          </w:tcPr>
          <w:p w14:paraId="20ECC89C"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bCs/>
                <w:color w:val="000000"/>
                <w:sz w:val="20"/>
                <w:szCs w:val="20"/>
              </w:rPr>
              <w:t>Fondo de Ayuda Europea para las Personas Más Desfavorecidas</w:t>
            </w:r>
          </w:p>
        </w:tc>
      </w:tr>
      <w:tr w:rsidR="005C33A9" w:rsidRPr="009F0A23" w14:paraId="09D11E1E" w14:textId="77777777" w:rsidTr="00A040C7">
        <w:trPr>
          <w:trHeight w:val="20"/>
        </w:trPr>
        <w:tc>
          <w:tcPr>
            <w:tcW w:w="932" w:type="pct"/>
            <w:shd w:val="clear" w:color="auto" w:fill="FFFFFF"/>
            <w:tcMar>
              <w:top w:w="72" w:type="dxa"/>
              <w:left w:w="144" w:type="dxa"/>
              <w:bottom w:w="72" w:type="dxa"/>
              <w:right w:w="144" w:type="dxa"/>
            </w:tcMar>
            <w:hideMark/>
          </w:tcPr>
          <w:p w14:paraId="3876B8C6" w14:textId="77777777" w:rsidR="005C33A9" w:rsidRPr="003C56B7" w:rsidRDefault="005C33A9" w:rsidP="005C33A9">
            <w:pPr>
              <w:spacing w:after="0"/>
              <w:contextualSpacing/>
              <w:jc w:val="both"/>
              <w:rPr>
                <w:rFonts w:ascii="Arial" w:hAnsi="Arial" w:cs="Arial"/>
                <w:b/>
                <w:bCs/>
                <w:color w:val="C00000"/>
                <w:sz w:val="20"/>
                <w:szCs w:val="20"/>
                <w:highlight w:val="yellow"/>
              </w:rPr>
            </w:pPr>
            <w:r w:rsidRPr="003C56B7">
              <w:rPr>
                <w:rFonts w:ascii="Arial" w:hAnsi="Arial" w:cs="Arial"/>
                <w:b/>
                <w:bCs/>
                <w:color w:val="C00000"/>
                <w:sz w:val="20"/>
                <w:szCs w:val="20"/>
              </w:rPr>
              <w:t>FEADER</w:t>
            </w:r>
          </w:p>
        </w:tc>
        <w:tc>
          <w:tcPr>
            <w:tcW w:w="4068" w:type="pct"/>
            <w:shd w:val="clear" w:color="auto" w:fill="FFFFFF"/>
            <w:tcMar>
              <w:top w:w="72" w:type="dxa"/>
              <w:left w:w="144" w:type="dxa"/>
              <w:bottom w:w="72" w:type="dxa"/>
              <w:right w:w="144" w:type="dxa"/>
            </w:tcMar>
            <w:hideMark/>
          </w:tcPr>
          <w:p w14:paraId="3D9B4C76"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Fondo Europeo Agrario de Desarrollo Rural</w:t>
            </w:r>
          </w:p>
        </w:tc>
      </w:tr>
      <w:tr w:rsidR="005C33A9" w:rsidRPr="009F0A23" w14:paraId="06E3C94C" w14:textId="77777777" w:rsidTr="00A040C7">
        <w:trPr>
          <w:trHeight w:val="20"/>
        </w:trPr>
        <w:tc>
          <w:tcPr>
            <w:tcW w:w="932" w:type="pct"/>
            <w:shd w:val="clear" w:color="auto" w:fill="FFFFFF"/>
            <w:tcMar>
              <w:top w:w="72" w:type="dxa"/>
              <w:left w:w="144" w:type="dxa"/>
              <w:bottom w:w="72" w:type="dxa"/>
              <w:right w:w="144" w:type="dxa"/>
            </w:tcMar>
            <w:hideMark/>
          </w:tcPr>
          <w:p w14:paraId="367D10CF" w14:textId="77777777"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FEDER </w:t>
            </w:r>
          </w:p>
        </w:tc>
        <w:tc>
          <w:tcPr>
            <w:tcW w:w="4068" w:type="pct"/>
            <w:shd w:val="clear" w:color="auto" w:fill="FFFFFF"/>
            <w:tcMar>
              <w:top w:w="72" w:type="dxa"/>
              <w:left w:w="144" w:type="dxa"/>
              <w:bottom w:w="72" w:type="dxa"/>
              <w:right w:w="144" w:type="dxa"/>
            </w:tcMar>
            <w:hideMark/>
          </w:tcPr>
          <w:p w14:paraId="76FA999B"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Fondo Europeo de Desarrollo Regional </w:t>
            </w:r>
          </w:p>
        </w:tc>
      </w:tr>
      <w:tr w:rsidR="005C33A9" w:rsidRPr="009F0A23" w14:paraId="41195B09" w14:textId="77777777" w:rsidTr="00A040C7">
        <w:trPr>
          <w:trHeight w:val="20"/>
        </w:trPr>
        <w:tc>
          <w:tcPr>
            <w:tcW w:w="932" w:type="pct"/>
            <w:shd w:val="clear" w:color="auto" w:fill="FFFFFF"/>
            <w:tcMar>
              <w:top w:w="72" w:type="dxa"/>
              <w:left w:w="144" w:type="dxa"/>
              <w:bottom w:w="72" w:type="dxa"/>
              <w:right w:w="144" w:type="dxa"/>
            </w:tcMar>
          </w:tcPr>
          <w:p w14:paraId="7FDB17F9" w14:textId="1668CE4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FEI</w:t>
            </w:r>
          </w:p>
        </w:tc>
        <w:tc>
          <w:tcPr>
            <w:tcW w:w="4068" w:type="pct"/>
            <w:shd w:val="clear" w:color="auto" w:fill="FFFFFF"/>
            <w:tcMar>
              <w:top w:w="72" w:type="dxa"/>
              <w:left w:w="144" w:type="dxa"/>
              <w:bottom w:w="72" w:type="dxa"/>
              <w:right w:w="144" w:type="dxa"/>
            </w:tcMar>
          </w:tcPr>
          <w:p w14:paraId="1333B0FB" w14:textId="50ECCAE9"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Fondo Europeo de Inversiones</w:t>
            </w:r>
          </w:p>
        </w:tc>
      </w:tr>
      <w:tr w:rsidR="005C33A9" w:rsidRPr="009F0A23" w14:paraId="0DF9A07B" w14:textId="77777777" w:rsidTr="00A040C7">
        <w:trPr>
          <w:trHeight w:val="20"/>
        </w:trPr>
        <w:tc>
          <w:tcPr>
            <w:tcW w:w="932" w:type="pct"/>
            <w:shd w:val="clear" w:color="auto" w:fill="FFFFFF"/>
            <w:tcMar>
              <w:top w:w="72" w:type="dxa"/>
              <w:left w:w="144" w:type="dxa"/>
              <w:bottom w:w="72" w:type="dxa"/>
              <w:right w:w="144" w:type="dxa"/>
            </w:tcMar>
            <w:hideMark/>
          </w:tcPr>
          <w:p w14:paraId="6BAE10FE" w14:textId="77777777"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Fondos EIE </w:t>
            </w:r>
          </w:p>
        </w:tc>
        <w:tc>
          <w:tcPr>
            <w:tcW w:w="4068" w:type="pct"/>
            <w:shd w:val="clear" w:color="auto" w:fill="FFFFFF"/>
            <w:tcMar>
              <w:top w:w="72" w:type="dxa"/>
              <w:left w:w="144" w:type="dxa"/>
              <w:bottom w:w="72" w:type="dxa"/>
              <w:right w:w="144" w:type="dxa"/>
            </w:tcMar>
            <w:hideMark/>
          </w:tcPr>
          <w:p w14:paraId="0FCEDCCF"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Fondos Estructurales y de Inversión Europeos </w:t>
            </w:r>
          </w:p>
        </w:tc>
      </w:tr>
      <w:tr w:rsidR="005C33A9" w:rsidRPr="009F0A23" w14:paraId="429A0FA0" w14:textId="77777777" w:rsidTr="00A040C7">
        <w:trPr>
          <w:trHeight w:val="20"/>
        </w:trPr>
        <w:tc>
          <w:tcPr>
            <w:tcW w:w="932" w:type="pct"/>
            <w:shd w:val="clear" w:color="auto" w:fill="FFFFFF"/>
            <w:tcMar>
              <w:top w:w="72" w:type="dxa"/>
              <w:left w:w="144" w:type="dxa"/>
              <w:bottom w:w="72" w:type="dxa"/>
              <w:right w:w="144" w:type="dxa"/>
            </w:tcMar>
            <w:hideMark/>
          </w:tcPr>
          <w:p w14:paraId="3C8E59C3" w14:textId="7DF79D8D"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FSE+</w:t>
            </w:r>
          </w:p>
        </w:tc>
        <w:tc>
          <w:tcPr>
            <w:tcW w:w="4068" w:type="pct"/>
            <w:shd w:val="clear" w:color="auto" w:fill="FFFFFF"/>
            <w:tcMar>
              <w:top w:w="72" w:type="dxa"/>
              <w:left w:w="144" w:type="dxa"/>
              <w:bottom w:w="72" w:type="dxa"/>
              <w:right w:w="144" w:type="dxa"/>
            </w:tcMar>
            <w:hideMark/>
          </w:tcPr>
          <w:p w14:paraId="3C1667D4" w14:textId="6627E599"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Fondo Social Europeo </w:t>
            </w:r>
            <w:r>
              <w:rPr>
                <w:rFonts w:ascii="Arial" w:hAnsi="Arial" w:cs="Arial"/>
                <w:color w:val="000000"/>
                <w:sz w:val="20"/>
                <w:szCs w:val="20"/>
              </w:rPr>
              <w:t>Plus</w:t>
            </w:r>
          </w:p>
        </w:tc>
      </w:tr>
      <w:tr w:rsidR="005C33A9" w:rsidRPr="009F0A23" w14:paraId="336BB6CE" w14:textId="77777777" w:rsidTr="00A040C7">
        <w:trPr>
          <w:trHeight w:val="20"/>
        </w:trPr>
        <w:tc>
          <w:tcPr>
            <w:tcW w:w="932" w:type="pct"/>
            <w:shd w:val="clear" w:color="auto" w:fill="FFFFFF"/>
            <w:tcMar>
              <w:top w:w="72" w:type="dxa"/>
              <w:left w:w="144" w:type="dxa"/>
              <w:bottom w:w="72" w:type="dxa"/>
              <w:right w:w="144" w:type="dxa"/>
            </w:tcMar>
          </w:tcPr>
          <w:p w14:paraId="7B8DE9A6" w14:textId="0AFC6531"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FTJ</w:t>
            </w:r>
          </w:p>
        </w:tc>
        <w:tc>
          <w:tcPr>
            <w:tcW w:w="4068" w:type="pct"/>
            <w:shd w:val="clear" w:color="auto" w:fill="FFFFFF"/>
            <w:tcMar>
              <w:top w:w="72" w:type="dxa"/>
              <w:left w:w="144" w:type="dxa"/>
              <w:bottom w:w="72" w:type="dxa"/>
              <w:right w:w="144" w:type="dxa"/>
            </w:tcMar>
          </w:tcPr>
          <w:p w14:paraId="0E497720" w14:textId="0153A55F" w:rsidR="005C33A9" w:rsidRPr="00655D64" w:rsidRDefault="005C33A9" w:rsidP="005C33A9">
            <w:pPr>
              <w:spacing w:after="0" w:line="269" w:lineRule="auto"/>
              <w:jc w:val="both"/>
              <w:rPr>
                <w:rFonts w:ascii="Arial" w:hAnsi="Arial" w:cs="Arial"/>
                <w:sz w:val="20"/>
                <w:szCs w:val="20"/>
              </w:rPr>
            </w:pPr>
            <w:r w:rsidRPr="00655D64">
              <w:rPr>
                <w:rFonts w:ascii="Arial" w:hAnsi="Arial" w:cs="Arial"/>
                <w:sz w:val="20"/>
                <w:szCs w:val="20"/>
              </w:rPr>
              <w:t xml:space="preserve">Fondo de Transición Justa </w:t>
            </w:r>
          </w:p>
        </w:tc>
      </w:tr>
      <w:tr w:rsidR="005C33A9" w:rsidRPr="009F0A23" w14:paraId="67F960F9" w14:textId="77777777" w:rsidTr="00A040C7">
        <w:trPr>
          <w:trHeight w:val="20"/>
        </w:trPr>
        <w:tc>
          <w:tcPr>
            <w:tcW w:w="932" w:type="pct"/>
            <w:shd w:val="clear" w:color="auto" w:fill="FFFFFF"/>
            <w:tcMar>
              <w:top w:w="72" w:type="dxa"/>
              <w:left w:w="144" w:type="dxa"/>
              <w:bottom w:w="72" w:type="dxa"/>
              <w:right w:w="144" w:type="dxa"/>
            </w:tcMar>
          </w:tcPr>
          <w:p w14:paraId="6C157F72" w14:textId="4F25612A"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FP</w:t>
            </w:r>
          </w:p>
        </w:tc>
        <w:tc>
          <w:tcPr>
            <w:tcW w:w="4068" w:type="pct"/>
            <w:shd w:val="clear" w:color="auto" w:fill="FFFFFF"/>
            <w:tcMar>
              <w:top w:w="72" w:type="dxa"/>
              <w:left w:w="144" w:type="dxa"/>
              <w:bottom w:w="72" w:type="dxa"/>
              <w:right w:w="144" w:type="dxa"/>
            </w:tcMar>
          </w:tcPr>
          <w:p w14:paraId="0FC732ED" w14:textId="121AA474" w:rsidR="005C33A9" w:rsidRPr="00655D64" w:rsidRDefault="005C33A9" w:rsidP="005C33A9">
            <w:pPr>
              <w:spacing w:after="0" w:line="269" w:lineRule="auto"/>
              <w:jc w:val="both"/>
              <w:rPr>
                <w:rFonts w:ascii="Arial" w:hAnsi="Arial" w:cs="Arial"/>
                <w:sz w:val="20"/>
                <w:szCs w:val="20"/>
              </w:rPr>
            </w:pPr>
            <w:r>
              <w:rPr>
                <w:rFonts w:ascii="Arial" w:hAnsi="Arial" w:cs="Arial"/>
                <w:sz w:val="20"/>
                <w:szCs w:val="20"/>
              </w:rPr>
              <w:t>Formación Profesional</w:t>
            </w:r>
          </w:p>
        </w:tc>
      </w:tr>
      <w:tr w:rsidR="005C33A9" w:rsidRPr="009F0A23" w14:paraId="5C57A47D" w14:textId="77777777" w:rsidTr="00A040C7">
        <w:trPr>
          <w:trHeight w:val="20"/>
        </w:trPr>
        <w:tc>
          <w:tcPr>
            <w:tcW w:w="932" w:type="pct"/>
            <w:shd w:val="clear" w:color="auto" w:fill="FFFFFF"/>
            <w:tcMar>
              <w:top w:w="72" w:type="dxa"/>
              <w:left w:w="144" w:type="dxa"/>
              <w:bottom w:w="72" w:type="dxa"/>
              <w:right w:w="144" w:type="dxa"/>
            </w:tcMar>
            <w:hideMark/>
          </w:tcPr>
          <w:p w14:paraId="2B563E46"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GVA</w:t>
            </w:r>
          </w:p>
        </w:tc>
        <w:tc>
          <w:tcPr>
            <w:tcW w:w="4068" w:type="pct"/>
            <w:shd w:val="clear" w:color="auto" w:fill="FFFFFF"/>
            <w:tcMar>
              <w:top w:w="72" w:type="dxa"/>
              <w:left w:w="144" w:type="dxa"/>
              <w:bottom w:w="72" w:type="dxa"/>
              <w:right w:w="144" w:type="dxa"/>
            </w:tcMar>
            <w:hideMark/>
          </w:tcPr>
          <w:p w14:paraId="269FD268"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Generalitat Valenciana</w:t>
            </w:r>
          </w:p>
        </w:tc>
      </w:tr>
      <w:tr w:rsidR="005C33A9" w:rsidRPr="009F0A23" w14:paraId="7CE4BA86" w14:textId="77777777" w:rsidTr="00A040C7">
        <w:trPr>
          <w:trHeight w:val="20"/>
        </w:trPr>
        <w:tc>
          <w:tcPr>
            <w:tcW w:w="932" w:type="pct"/>
            <w:shd w:val="clear" w:color="auto" w:fill="FFFFFF"/>
            <w:tcMar>
              <w:top w:w="72" w:type="dxa"/>
              <w:left w:w="144" w:type="dxa"/>
              <w:bottom w:w="72" w:type="dxa"/>
              <w:right w:w="144" w:type="dxa"/>
            </w:tcMar>
            <w:hideMark/>
          </w:tcPr>
          <w:p w14:paraId="294E3EE8" w14:textId="2B797518"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HEP</w:t>
            </w:r>
          </w:p>
        </w:tc>
        <w:tc>
          <w:tcPr>
            <w:tcW w:w="4068" w:type="pct"/>
            <w:shd w:val="clear" w:color="auto" w:fill="FFFFFF"/>
            <w:tcMar>
              <w:top w:w="72" w:type="dxa"/>
              <w:left w:w="144" w:type="dxa"/>
              <w:bottom w:w="72" w:type="dxa"/>
              <w:right w:w="144" w:type="dxa"/>
            </w:tcMar>
            <w:hideMark/>
          </w:tcPr>
          <w:p w14:paraId="39D0088C" w14:textId="126CF990"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Horizonte </w:t>
            </w:r>
            <w:r>
              <w:rPr>
                <w:rFonts w:ascii="Arial" w:hAnsi="Arial" w:cs="Arial"/>
                <w:color w:val="000000"/>
                <w:sz w:val="20"/>
                <w:szCs w:val="20"/>
              </w:rPr>
              <w:t>Europa</w:t>
            </w:r>
          </w:p>
        </w:tc>
      </w:tr>
      <w:tr w:rsidR="005C33A9" w:rsidRPr="009F0A23" w14:paraId="1D901174" w14:textId="77777777" w:rsidTr="00A040C7">
        <w:trPr>
          <w:trHeight w:val="20"/>
        </w:trPr>
        <w:tc>
          <w:tcPr>
            <w:tcW w:w="932" w:type="pct"/>
            <w:shd w:val="clear" w:color="auto" w:fill="FFFFFF"/>
            <w:tcMar>
              <w:top w:w="72" w:type="dxa"/>
              <w:left w:w="144" w:type="dxa"/>
              <w:bottom w:w="72" w:type="dxa"/>
              <w:right w:w="144" w:type="dxa"/>
            </w:tcMar>
          </w:tcPr>
          <w:p w14:paraId="232497F6" w14:textId="311933B2"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IA</w:t>
            </w:r>
          </w:p>
        </w:tc>
        <w:tc>
          <w:tcPr>
            <w:tcW w:w="4068" w:type="pct"/>
            <w:shd w:val="clear" w:color="auto" w:fill="FFFFFF"/>
            <w:tcMar>
              <w:top w:w="72" w:type="dxa"/>
              <w:left w:w="144" w:type="dxa"/>
              <w:bottom w:w="72" w:type="dxa"/>
              <w:right w:w="144" w:type="dxa"/>
            </w:tcMar>
          </w:tcPr>
          <w:p w14:paraId="4DE677D5" w14:textId="2D75A2FB"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Inteligencia Artificial</w:t>
            </w:r>
          </w:p>
        </w:tc>
      </w:tr>
      <w:tr w:rsidR="005C33A9" w:rsidRPr="009F0A23" w14:paraId="4824E352" w14:textId="77777777" w:rsidTr="00A040C7">
        <w:trPr>
          <w:trHeight w:val="20"/>
        </w:trPr>
        <w:tc>
          <w:tcPr>
            <w:tcW w:w="932" w:type="pct"/>
            <w:shd w:val="clear" w:color="auto" w:fill="FFFFFF"/>
            <w:tcMar>
              <w:top w:w="72" w:type="dxa"/>
              <w:left w:w="144" w:type="dxa"/>
              <w:bottom w:w="72" w:type="dxa"/>
              <w:right w:w="144" w:type="dxa"/>
            </w:tcMar>
          </w:tcPr>
          <w:p w14:paraId="4867DCA8" w14:textId="3DA328FE"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I+D+i</w:t>
            </w:r>
          </w:p>
        </w:tc>
        <w:tc>
          <w:tcPr>
            <w:tcW w:w="4068" w:type="pct"/>
            <w:shd w:val="clear" w:color="auto" w:fill="FFFFFF"/>
            <w:tcMar>
              <w:top w:w="72" w:type="dxa"/>
              <w:left w:w="144" w:type="dxa"/>
              <w:bottom w:w="72" w:type="dxa"/>
              <w:right w:w="144" w:type="dxa"/>
            </w:tcMar>
          </w:tcPr>
          <w:p w14:paraId="5388F4D1" w14:textId="15A74C90"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Investigación, Desarrollo e Innovación</w:t>
            </w:r>
          </w:p>
        </w:tc>
      </w:tr>
      <w:tr w:rsidR="005C33A9" w:rsidRPr="009F0A23" w14:paraId="16C51CE8" w14:textId="77777777" w:rsidTr="00A040C7">
        <w:trPr>
          <w:trHeight w:val="20"/>
        </w:trPr>
        <w:tc>
          <w:tcPr>
            <w:tcW w:w="932" w:type="pct"/>
            <w:shd w:val="clear" w:color="auto" w:fill="FFFFFF"/>
            <w:tcMar>
              <w:top w:w="72" w:type="dxa"/>
              <w:left w:w="144" w:type="dxa"/>
              <w:bottom w:w="72" w:type="dxa"/>
              <w:right w:w="144" w:type="dxa"/>
            </w:tcMar>
          </w:tcPr>
          <w:p w14:paraId="75219088" w14:textId="68399320"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IEJ</w:t>
            </w:r>
          </w:p>
        </w:tc>
        <w:tc>
          <w:tcPr>
            <w:tcW w:w="4068" w:type="pct"/>
            <w:shd w:val="clear" w:color="auto" w:fill="FFFFFF"/>
            <w:tcMar>
              <w:top w:w="72" w:type="dxa"/>
              <w:left w:w="144" w:type="dxa"/>
              <w:bottom w:w="72" w:type="dxa"/>
              <w:right w:w="144" w:type="dxa"/>
            </w:tcMar>
          </w:tcPr>
          <w:p w14:paraId="23B2A087" w14:textId="03CE3322" w:rsidR="005C33A9" w:rsidRDefault="005C33A9" w:rsidP="005C33A9">
            <w:pPr>
              <w:spacing w:after="0"/>
              <w:contextualSpacing/>
              <w:jc w:val="both"/>
              <w:rPr>
                <w:rFonts w:ascii="Arial" w:hAnsi="Arial" w:cs="Arial"/>
                <w:color w:val="000000"/>
                <w:sz w:val="20"/>
                <w:szCs w:val="20"/>
              </w:rPr>
            </w:pPr>
            <w:r w:rsidRPr="00EA6740">
              <w:rPr>
                <w:rFonts w:ascii="Arial" w:hAnsi="Arial" w:cs="Arial"/>
                <w:color w:val="000000" w:themeColor="text1"/>
                <w:sz w:val="20"/>
                <w:szCs w:val="20"/>
              </w:rPr>
              <w:t>Iniciativa de Empleo Juvenil</w:t>
            </w:r>
          </w:p>
        </w:tc>
      </w:tr>
      <w:tr w:rsidR="005C33A9" w:rsidRPr="009F0A23" w14:paraId="364B95E2" w14:textId="77777777" w:rsidTr="00A040C7">
        <w:trPr>
          <w:trHeight w:val="20"/>
        </w:trPr>
        <w:tc>
          <w:tcPr>
            <w:tcW w:w="932" w:type="pct"/>
            <w:shd w:val="clear" w:color="auto" w:fill="FFFFFF"/>
            <w:tcMar>
              <w:top w:w="72" w:type="dxa"/>
              <w:left w:w="144" w:type="dxa"/>
              <w:bottom w:w="72" w:type="dxa"/>
              <w:right w:w="144" w:type="dxa"/>
            </w:tcMar>
          </w:tcPr>
          <w:p w14:paraId="23B646B4" w14:textId="75A7C429"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I+I</w:t>
            </w:r>
          </w:p>
        </w:tc>
        <w:tc>
          <w:tcPr>
            <w:tcW w:w="4068" w:type="pct"/>
            <w:shd w:val="clear" w:color="auto" w:fill="FFFFFF"/>
            <w:tcMar>
              <w:top w:w="72" w:type="dxa"/>
              <w:left w:w="144" w:type="dxa"/>
              <w:bottom w:w="72" w:type="dxa"/>
              <w:right w:w="144" w:type="dxa"/>
            </w:tcMar>
          </w:tcPr>
          <w:p w14:paraId="22C33817" w14:textId="2BFF8E00" w:rsidR="005C33A9"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Investigación e Innovación</w:t>
            </w:r>
          </w:p>
        </w:tc>
      </w:tr>
      <w:tr w:rsidR="005C33A9" w:rsidRPr="009F0A23" w14:paraId="629E2B55" w14:textId="77777777" w:rsidTr="00A040C7">
        <w:trPr>
          <w:trHeight w:val="20"/>
        </w:trPr>
        <w:tc>
          <w:tcPr>
            <w:tcW w:w="932" w:type="pct"/>
            <w:shd w:val="clear" w:color="auto" w:fill="FFFFFF"/>
            <w:tcMar>
              <w:top w:w="72" w:type="dxa"/>
              <w:left w:w="144" w:type="dxa"/>
              <w:bottom w:w="72" w:type="dxa"/>
              <w:right w:w="144" w:type="dxa"/>
            </w:tcMar>
          </w:tcPr>
          <w:p w14:paraId="1508013E" w14:textId="1190D37A"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IMV</w:t>
            </w:r>
          </w:p>
        </w:tc>
        <w:tc>
          <w:tcPr>
            <w:tcW w:w="4068" w:type="pct"/>
            <w:shd w:val="clear" w:color="auto" w:fill="FFFFFF"/>
            <w:tcMar>
              <w:top w:w="72" w:type="dxa"/>
              <w:left w:w="144" w:type="dxa"/>
              <w:bottom w:w="72" w:type="dxa"/>
              <w:right w:w="144" w:type="dxa"/>
            </w:tcMar>
          </w:tcPr>
          <w:p w14:paraId="6F24675C" w14:textId="7C0DA3C4" w:rsidR="005C33A9" w:rsidRDefault="005C33A9" w:rsidP="005C33A9">
            <w:pPr>
              <w:spacing w:after="0"/>
              <w:contextualSpacing/>
              <w:jc w:val="both"/>
              <w:rPr>
                <w:rFonts w:ascii="Arial" w:hAnsi="Arial" w:cs="Arial"/>
                <w:color w:val="000000"/>
                <w:sz w:val="20"/>
                <w:szCs w:val="20"/>
              </w:rPr>
            </w:pPr>
            <w:r>
              <w:rPr>
                <w:rFonts w:ascii="Arial" w:hAnsi="Arial" w:cs="Arial"/>
                <w:bCs/>
                <w:sz w:val="20"/>
                <w:szCs w:val="20"/>
              </w:rPr>
              <w:t>Ingreso Mínimo Vital</w:t>
            </w:r>
          </w:p>
        </w:tc>
      </w:tr>
      <w:tr w:rsidR="005C33A9" w:rsidRPr="009F0A23" w14:paraId="2D0AE33E" w14:textId="77777777" w:rsidTr="00A040C7">
        <w:trPr>
          <w:trHeight w:val="20"/>
        </w:trPr>
        <w:tc>
          <w:tcPr>
            <w:tcW w:w="932" w:type="pct"/>
            <w:shd w:val="clear" w:color="auto" w:fill="FFFFFF"/>
            <w:tcMar>
              <w:top w:w="72" w:type="dxa"/>
              <w:left w:w="144" w:type="dxa"/>
              <w:bottom w:w="72" w:type="dxa"/>
              <w:right w:w="144" w:type="dxa"/>
            </w:tcMar>
            <w:hideMark/>
          </w:tcPr>
          <w:p w14:paraId="01AF6899"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MCE</w:t>
            </w:r>
          </w:p>
        </w:tc>
        <w:tc>
          <w:tcPr>
            <w:tcW w:w="4068" w:type="pct"/>
            <w:shd w:val="clear" w:color="auto" w:fill="FFFFFF"/>
            <w:tcMar>
              <w:top w:w="72" w:type="dxa"/>
              <w:left w:w="144" w:type="dxa"/>
              <w:bottom w:w="72" w:type="dxa"/>
              <w:right w:w="144" w:type="dxa"/>
            </w:tcMar>
            <w:hideMark/>
          </w:tcPr>
          <w:p w14:paraId="414C73FF"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Mecanismo Conectar Europa</w:t>
            </w:r>
          </w:p>
        </w:tc>
      </w:tr>
      <w:tr w:rsidR="005C33A9" w:rsidRPr="009F0A23" w14:paraId="59B347AF" w14:textId="77777777" w:rsidTr="00A040C7">
        <w:trPr>
          <w:trHeight w:val="20"/>
        </w:trPr>
        <w:tc>
          <w:tcPr>
            <w:tcW w:w="932" w:type="pct"/>
            <w:shd w:val="clear" w:color="auto" w:fill="FFFFFF"/>
            <w:tcMar>
              <w:top w:w="72" w:type="dxa"/>
              <w:left w:w="144" w:type="dxa"/>
              <w:bottom w:w="72" w:type="dxa"/>
              <w:right w:w="144" w:type="dxa"/>
            </w:tcMar>
            <w:hideMark/>
          </w:tcPr>
          <w:p w14:paraId="6448927B" w14:textId="77777777"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M€ </w:t>
            </w:r>
          </w:p>
        </w:tc>
        <w:tc>
          <w:tcPr>
            <w:tcW w:w="4068" w:type="pct"/>
            <w:shd w:val="clear" w:color="auto" w:fill="FFFFFF"/>
            <w:tcMar>
              <w:top w:w="72" w:type="dxa"/>
              <w:left w:w="144" w:type="dxa"/>
              <w:bottom w:w="72" w:type="dxa"/>
              <w:right w:w="144" w:type="dxa"/>
            </w:tcMar>
            <w:hideMark/>
          </w:tcPr>
          <w:p w14:paraId="4F28578B"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Millones de euros </w:t>
            </w:r>
          </w:p>
        </w:tc>
      </w:tr>
      <w:tr w:rsidR="005C33A9" w:rsidRPr="009F0A23" w14:paraId="594BF5D1" w14:textId="77777777" w:rsidTr="00A040C7">
        <w:trPr>
          <w:trHeight w:val="20"/>
        </w:trPr>
        <w:tc>
          <w:tcPr>
            <w:tcW w:w="932" w:type="pct"/>
            <w:shd w:val="clear" w:color="auto" w:fill="FFFFFF"/>
            <w:tcMar>
              <w:top w:w="72" w:type="dxa"/>
              <w:left w:w="144" w:type="dxa"/>
              <w:bottom w:w="72" w:type="dxa"/>
              <w:right w:w="144" w:type="dxa"/>
            </w:tcMar>
            <w:hideMark/>
          </w:tcPr>
          <w:p w14:paraId="4DD1FCC2" w14:textId="77777777"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MFP </w:t>
            </w:r>
          </w:p>
        </w:tc>
        <w:tc>
          <w:tcPr>
            <w:tcW w:w="4068" w:type="pct"/>
            <w:shd w:val="clear" w:color="auto" w:fill="FFFFFF"/>
            <w:tcMar>
              <w:top w:w="72" w:type="dxa"/>
              <w:left w:w="144" w:type="dxa"/>
              <w:bottom w:w="72" w:type="dxa"/>
              <w:right w:w="144" w:type="dxa"/>
            </w:tcMar>
            <w:hideMark/>
          </w:tcPr>
          <w:p w14:paraId="0BDA85CE"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Marco Financiero Plurianual </w:t>
            </w:r>
          </w:p>
        </w:tc>
      </w:tr>
      <w:tr w:rsidR="005C33A9" w:rsidRPr="009F0A23" w14:paraId="231B4394" w14:textId="77777777" w:rsidTr="00A040C7">
        <w:trPr>
          <w:trHeight w:val="20"/>
        </w:trPr>
        <w:tc>
          <w:tcPr>
            <w:tcW w:w="932" w:type="pct"/>
            <w:shd w:val="clear" w:color="auto" w:fill="FFFFFF"/>
            <w:tcMar>
              <w:top w:w="72" w:type="dxa"/>
              <w:left w:w="144" w:type="dxa"/>
              <w:bottom w:w="72" w:type="dxa"/>
              <w:right w:w="144" w:type="dxa"/>
            </w:tcMar>
          </w:tcPr>
          <w:p w14:paraId="5986B386" w14:textId="2E8B3292"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MIDCAPS</w:t>
            </w:r>
          </w:p>
        </w:tc>
        <w:tc>
          <w:tcPr>
            <w:tcW w:w="4068" w:type="pct"/>
            <w:shd w:val="clear" w:color="auto" w:fill="FFFFFF"/>
            <w:tcMar>
              <w:top w:w="72" w:type="dxa"/>
              <w:left w:w="144" w:type="dxa"/>
              <w:bottom w:w="72" w:type="dxa"/>
              <w:right w:w="144" w:type="dxa"/>
            </w:tcMar>
          </w:tcPr>
          <w:p w14:paraId="1FA1F406" w14:textId="58531D28" w:rsidR="005C33A9" w:rsidRPr="00933A3D" w:rsidRDefault="005C33A9" w:rsidP="005C33A9">
            <w:pPr>
              <w:spacing w:after="0" w:line="269" w:lineRule="auto"/>
              <w:jc w:val="both"/>
              <w:rPr>
                <w:rFonts w:ascii="Arial" w:hAnsi="Arial" w:cs="Arial"/>
                <w:sz w:val="20"/>
                <w:szCs w:val="20"/>
              </w:rPr>
            </w:pPr>
            <w:r>
              <w:rPr>
                <w:rFonts w:ascii="Arial" w:hAnsi="Arial" w:cs="Arial"/>
                <w:sz w:val="20"/>
                <w:szCs w:val="20"/>
              </w:rPr>
              <w:t>E</w:t>
            </w:r>
            <w:r w:rsidRPr="00933A3D">
              <w:rPr>
                <w:rFonts w:ascii="Arial" w:hAnsi="Arial" w:cs="Arial"/>
                <w:sz w:val="20"/>
                <w:szCs w:val="20"/>
              </w:rPr>
              <w:t>mpresas de mediana capitalización</w:t>
            </w:r>
          </w:p>
        </w:tc>
      </w:tr>
      <w:tr w:rsidR="005C33A9" w:rsidRPr="009F0A23" w14:paraId="5F4C089F" w14:textId="77777777" w:rsidTr="00A040C7">
        <w:trPr>
          <w:trHeight w:val="20"/>
        </w:trPr>
        <w:tc>
          <w:tcPr>
            <w:tcW w:w="932" w:type="pct"/>
            <w:shd w:val="clear" w:color="auto" w:fill="FFFFFF"/>
            <w:tcMar>
              <w:top w:w="72" w:type="dxa"/>
              <w:left w:w="144" w:type="dxa"/>
              <w:bottom w:w="72" w:type="dxa"/>
              <w:right w:w="144" w:type="dxa"/>
            </w:tcMar>
          </w:tcPr>
          <w:p w14:paraId="7C01FC8D" w14:textId="7307A22A"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MRR</w:t>
            </w:r>
          </w:p>
        </w:tc>
        <w:tc>
          <w:tcPr>
            <w:tcW w:w="4068" w:type="pct"/>
            <w:shd w:val="clear" w:color="auto" w:fill="FFFFFF"/>
            <w:tcMar>
              <w:top w:w="72" w:type="dxa"/>
              <w:left w:w="144" w:type="dxa"/>
              <w:bottom w:w="72" w:type="dxa"/>
              <w:right w:w="144" w:type="dxa"/>
            </w:tcMar>
          </w:tcPr>
          <w:p w14:paraId="7342A8A0" w14:textId="4D75D508" w:rsidR="005C33A9" w:rsidRPr="009F0A23" w:rsidRDefault="005C33A9" w:rsidP="005C33A9">
            <w:pPr>
              <w:spacing w:after="0" w:line="269" w:lineRule="auto"/>
              <w:jc w:val="both"/>
              <w:rPr>
                <w:rFonts w:ascii="Arial" w:hAnsi="Arial" w:cs="Arial"/>
                <w:sz w:val="20"/>
                <w:szCs w:val="20"/>
              </w:rPr>
            </w:pPr>
            <w:r w:rsidRPr="009F0A23">
              <w:rPr>
                <w:rFonts w:ascii="Arial" w:hAnsi="Arial" w:cs="Arial"/>
                <w:sz w:val="20"/>
                <w:szCs w:val="20"/>
              </w:rPr>
              <w:t>Mecanismo para la Recuperación y Resiliencia</w:t>
            </w:r>
          </w:p>
        </w:tc>
      </w:tr>
      <w:tr w:rsidR="005C33A9" w:rsidRPr="009F0A23" w14:paraId="4E847F01" w14:textId="77777777" w:rsidTr="00A040C7">
        <w:trPr>
          <w:trHeight w:val="20"/>
        </w:trPr>
        <w:tc>
          <w:tcPr>
            <w:tcW w:w="932" w:type="pct"/>
            <w:shd w:val="clear" w:color="auto" w:fill="FFFFFF"/>
            <w:tcMar>
              <w:top w:w="72" w:type="dxa"/>
              <w:left w:w="144" w:type="dxa"/>
              <w:bottom w:w="72" w:type="dxa"/>
              <w:right w:w="144" w:type="dxa"/>
            </w:tcMar>
          </w:tcPr>
          <w:p w14:paraId="721E14D2" w14:textId="3311E0A6"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NGEU</w:t>
            </w:r>
          </w:p>
        </w:tc>
        <w:tc>
          <w:tcPr>
            <w:tcW w:w="4068" w:type="pct"/>
            <w:shd w:val="clear" w:color="auto" w:fill="FFFFFF"/>
            <w:tcMar>
              <w:top w:w="72" w:type="dxa"/>
              <w:left w:w="144" w:type="dxa"/>
              <w:bottom w:w="72" w:type="dxa"/>
              <w:right w:w="144" w:type="dxa"/>
            </w:tcMar>
          </w:tcPr>
          <w:p w14:paraId="0711BCCB" w14:textId="0EFCD0D5"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Next Generation EU</w:t>
            </w:r>
          </w:p>
        </w:tc>
      </w:tr>
      <w:tr w:rsidR="005C33A9" w:rsidRPr="009F0A23" w14:paraId="00A61C52" w14:textId="77777777" w:rsidTr="00A040C7">
        <w:trPr>
          <w:trHeight w:val="20"/>
        </w:trPr>
        <w:tc>
          <w:tcPr>
            <w:tcW w:w="932" w:type="pct"/>
            <w:shd w:val="clear" w:color="auto" w:fill="FFFFFF"/>
            <w:tcMar>
              <w:top w:w="72" w:type="dxa"/>
              <w:left w:w="144" w:type="dxa"/>
              <w:bottom w:w="72" w:type="dxa"/>
              <w:right w:w="144" w:type="dxa"/>
            </w:tcMar>
            <w:hideMark/>
          </w:tcPr>
          <w:p w14:paraId="7C6F5AF9"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lastRenderedPageBreak/>
              <w:t>ODS</w:t>
            </w:r>
          </w:p>
        </w:tc>
        <w:tc>
          <w:tcPr>
            <w:tcW w:w="4068" w:type="pct"/>
            <w:shd w:val="clear" w:color="auto" w:fill="FFFFFF"/>
            <w:tcMar>
              <w:top w:w="72" w:type="dxa"/>
              <w:left w:w="144" w:type="dxa"/>
              <w:bottom w:w="72" w:type="dxa"/>
              <w:right w:w="144" w:type="dxa"/>
            </w:tcMar>
            <w:hideMark/>
          </w:tcPr>
          <w:p w14:paraId="5701F1CD"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sz w:val="20"/>
                <w:szCs w:val="20"/>
              </w:rPr>
              <w:t>Objetivos de Desarrollo Sostenible</w:t>
            </w:r>
          </w:p>
        </w:tc>
      </w:tr>
      <w:tr w:rsidR="005C33A9" w:rsidRPr="009F0A23" w14:paraId="2CE5DBAB" w14:textId="77777777" w:rsidTr="00A040C7">
        <w:trPr>
          <w:trHeight w:val="20"/>
        </w:trPr>
        <w:tc>
          <w:tcPr>
            <w:tcW w:w="932" w:type="pct"/>
            <w:shd w:val="clear" w:color="auto" w:fill="FFFFFF"/>
            <w:tcMar>
              <w:top w:w="72" w:type="dxa"/>
              <w:left w:w="144" w:type="dxa"/>
              <w:bottom w:w="72" w:type="dxa"/>
              <w:right w:w="144" w:type="dxa"/>
            </w:tcMar>
            <w:hideMark/>
          </w:tcPr>
          <w:p w14:paraId="7F9916E7"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OT</w:t>
            </w:r>
          </w:p>
        </w:tc>
        <w:tc>
          <w:tcPr>
            <w:tcW w:w="4068" w:type="pct"/>
            <w:shd w:val="clear" w:color="auto" w:fill="FFFFFF"/>
            <w:tcMar>
              <w:top w:w="72" w:type="dxa"/>
              <w:left w:w="144" w:type="dxa"/>
              <w:bottom w:w="72" w:type="dxa"/>
              <w:right w:w="144" w:type="dxa"/>
            </w:tcMar>
            <w:hideMark/>
          </w:tcPr>
          <w:p w14:paraId="2F10A710"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Objetivo Temático</w:t>
            </w:r>
          </w:p>
        </w:tc>
      </w:tr>
      <w:tr w:rsidR="005C33A9" w:rsidRPr="009F0A23" w14:paraId="260E7013" w14:textId="77777777" w:rsidTr="00A040C7">
        <w:trPr>
          <w:trHeight w:val="20"/>
        </w:trPr>
        <w:tc>
          <w:tcPr>
            <w:tcW w:w="932" w:type="pct"/>
            <w:shd w:val="clear" w:color="auto" w:fill="FFFFFF"/>
            <w:tcMar>
              <w:top w:w="72" w:type="dxa"/>
              <w:left w:w="144" w:type="dxa"/>
              <w:bottom w:w="72" w:type="dxa"/>
              <w:right w:w="144" w:type="dxa"/>
            </w:tcMar>
          </w:tcPr>
          <w:p w14:paraId="59A91A60" w14:textId="58A905BF"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OP</w:t>
            </w:r>
          </w:p>
        </w:tc>
        <w:tc>
          <w:tcPr>
            <w:tcW w:w="4068" w:type="pct"/>
            <w:shd w:val="clear" w:color="auto" w:fill="FFFFFF"/>
            <w:tcMar>
              <w:top w:w="72" w:type="dxa"/>
              <w:left w:w="144" w:type="dxa"/>
              <w:bottom w:w="72" w:type="dxa"/>
              <w:right w:w="144" w:type="dxa"/>
            </w:tcMar>
          </w:tcPr>
          <w:p w14:paraId="4765C39E" w14:textId="6062FEAC" w:rsidR="005C33A9" w:rsidRPr="009F0A23" w:rsidRDefault="005C33A9" w:rsidP="005C33A9">
            <w:pPr>
              <w:spacing w:after="0"/>
              <w:contextualSpacing/>
              <w:jc w:val="both"/>
              <w:rPr>
                <w:rFonts w:ascii="Arial" w:hAnsi="Arial" w:cs="Arial"/>
                <w:color w:val="000000"/>
                <w:sz w:val="20"/>
                <w:szCs w:val="20"/>
              </w:rPr>
            </w:pPr>
            <w:r>
              <w:rPr>
                <w:rFonts w:ascii="Arial" w:hAnsi="Arial" w:cs="Arial"/>
                <w:color w:val="000000"/>
                <w:sz w:val="20"/>
                <w:szCs w:val="20"/>
              </w:rPr>
              <w:t>Objetivo Político</w:t>
            </w:r>
          </w:p>
        </w:tc>
      </w:tr>
      <w:tr w:rsidR="005C33A9" w:rsidRPr="009F0A23" w14:paraId="7E03A04E" w14:textId="77777777" w:rsidTr="00A040C7">
        <w:trPr>
          <w:trHeight w:val="20"/>
        </w:trPr>
        <w:tc>
          <w:tcPr>
            <w:tcW w:w="932" w:type="pct"/>
            <w:shd w:val="clear" w:color="auto" w:fill="FFFFFF"/>
            <w:tcMar>
              <w:top w:w="72" w:type="dxa"/>
              <w:left w:w="144" w:type="dxa"/>
              <w:bottom w:w="72" w:type="dxa"/>
              <w:right w:w="144" w:type="dxa"/>
            </w:tcMar>
            <w:hideMark/>
          </w:tcPr>
          <w:p w14:paraId="0928F435"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PAC</w:t>
            </w:r>
          </w:p>
        </w:tc>
        <w:tc>
          <w:tcPr>
            <w:tcW w:w="4068" w:type="pct"/>
            <w:shd w:val="clear" w:color="auto" w:fill="FFFFFF"/>
            <w:tcMar>
              <w:top w:w="72" w:type="dxa"/>
              <w:left w:w="144" w:type="dxa"/>
              <w:bottom w:w="72" w:type="dxa"/>
              <w:right w:w="144" w:type="dxa"/>
            </w:tcMar>
            <w:hideMark/>
          </w:tcPr>
          <w:p w14:paraId="032D5ADE"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Política Agrícola Común</w:t>
            </w:r>
          </w:p>
        </w:tc>
      </w:tr>
      <w:tr w:rsidR="005C33A9" w:rsidRPr="009F0A23" w14:paraId="5198E79F" w14:textId="77777777" w:rsidTr="00A040C7">
        <w:trPr>
          <w:trHeight w:val="20"/>
        </w:trPr>
        <w:tc>
          <w:tcPr>
            <w:tcW w:w="932" w:type="pct"/>
            <w:shd w:val="clear" w:color="auto" w:fill="FFFFFF"/>
            <w:tcMar>
              <w:top w:w="72" w:type="dxa"/>
              <w:left w:w="144" w:type="dxa"/>
              <w:bottom w:w="72" w:type="dxa"/>
              <w:right w:w="144" w:type="dxa"/>
            </w:tcMar>
            <w:hideMark/>
          </w:tcPr>
          <w:p w14:paraId="28EAB9CA"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PIB</w:t>
            </w:r>
          </w:p>
        </w:tc>
        <w:tc>
          <w:tcPr>
            <w:tcW w:w="4068" w:type="pct"/>
            <w:shd w:val="clear" w:color="auto" w:fill="FFFFFF"/>
            <w:tcMar>
              <w:top w:w="72" w:type="dxa"/>
              <w:left w:w="144" w:type="dxa"/>
              <w:bottom w:w="72" w:type="dxa"/>
              <w:right w:w="144" w:type="dxa"/>
            </w:tcMar>
            <w:hideMark/>
          </w:tcPr>
          <w:p w14:paraId="4FE65006" w14:textId="77777777" w:rsidR="005C33A9" w:rsidRPr="009F0A23" w:rsidRDefault="005C33A9" w:rsidP="005C33A9">
            <w:pPr>
              <w:spacing w:after="0"/>
              <w:contextualSpacing/>
              <w:jc w:val="both"/>
              <w:rPr>
                <w:rFonts w:ascii="Arial" w:hAnsi="Arial" w:cs="Arial"/>
                <w:sz w:val="20"/>
                <w:szCs w:val="20"/>
              </w:rPr>
            </w:pPr>
            <w:r w:rsidRPr="009F0A23">
              <w:rPr>
                <w:rFonts w:ascii="Arial" w:hAnsi="Arial" w:cs="Arial"/>
                <w:sz w:val="20"/>
                <w:szCs w:val="20"/>
              </w:rPr>
              <w:t>Producto Interior Bruto</w:t>
            </w:r>
          </w:p>
        </w:tc>
      </w:tr>
      <w:tr w:rsidR="005C33A9" w:rsidRPr="009F0A23" w14:paraId="4DE4D963" w14:textId="77777777" w:rsidTr="00A040C7">
        <w:trPr>
          <w:trHeight w:val="20"/>
        </w:trPr>
        <w:tc>
          <w:tcPr>
            <w:tcW w:w="932" w:type="pct"/>
            <w:shd w:val="clear" w:color="auto" w:fill="FFFFFF"/>
            <w:tcMar>
              <w:top w:w="72" w:type="dxa"/>
              <w:left w:w="144" w:type="dxa"/>
              <w:bottom w:w="72" w:type="dxa"/>
              <w:right w:w="144" w:type="dxa"/>
            </w:tcMar>
            <w:hideMark/>
          </w:tcPr>
          <w:p w14:paraId="5CD12703" w14:textId="6649B0F9"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PO(R) </w:t>
            </w:r>
          </w:p>
        </w:tc>
        <w:tc>
          <w:tcPr>
            <w:tcW w:w="4068" w:type="pct"/>
            <w:shd w:val="clear" w:color="auto" w:fill="FFFFFF"/>
            <w:tcMar>
              <w:top w:w="72" w:type="dxa"/>
              <w:left w:w="144" w:type="dxa"/>
              <w:bottom w:w="72" w:type="dxa"/>
              <w:right w:w="144" w:type="dxa"/>
            </w:tcMar>
            <w:hideMark/>
          </w:tcPr>
          <w:p w14:paraId="5ED28929" w14:textId="3FB5CB33"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Programa Operativo </w:t>
            </w:r>
            <w:r>
              <w:rPr>
                <w:rFonts w:ascii="Arial" w:hAnsi="Arial" w:cs="Arial"/>
                <w:color w:val="000000"/>
                <w:sz w:val="20"/>
                <w:szCs w:val="20"/>
              </w:rPr>
              <w:t>(</w:t>
            </w:r>
            <w:r w:rsidRPr="009F0A23">
              <w:rPr>
                <w:rFonts w:ascii="Arial" w:hAnsi="Arial" w:cs="Arial"/>
                <w:color w:val="000000"/>
                <w:sz w:val="20"/>
                <w:szCs w:val="20"/>
              </w:rPr>
              <w:t>Regional</w:t>
            </w:r>
            <w:r>
              <w:rPr>
                <w:rFonts w:ascii="Arial" w:hAnsi="Arial" w:cs="Arial"/>
                <w:color w:val="000000"/>
                <w:sz w:val="20"/>
                <w:szCs w:val="20"/>
              </w:rPr>
              <w:t>)</w:t>
            </w:r>
          </w:p>
        </w:tc>
      </w:tr>
      <w:tr w:rsidR="005C33A9" w:rsidRPr="009F0A23" w14:paraId="2D107154" w14:textId="77777777" w:rsidTr="00A040C7">
        <w:trPr>
          <w:trHeight w:val="20"/>
        </w:trPr>
        <w:tc>
          <w:tcPr>
            <w:tcW w:w="932" w:type="pct"/>
            <w:shd w:val="clear" w:color="auto" w:fill="FFFFFF"/>
            <w:tcMar>
              <w:top w:w="72" w:type="dxa"/>
              <w:left w:w="144" w:type="dxa"/>
              <w:bottom w:w="72" w:type="dxa"/>
              <w:right w:w="144" w:type="dxa"/>
            </w:tcMar>
            <w:hideMark/>
          </w:tcPr>
          <w:p w14:paraId="50DCE555" w14:textId="7777777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PYME</w:t>
            </w:r>
          </w:p>
        </w:tc>
        <w:tc>
          <w:tcPr>
            <w:tcW w:w="4068" w:type="pct"/>
            <w:shd w:val="clear" w:color="auto" w:fill="FFFFFF"/>
            <w:tcMar>
              <w:top w:w="72" w:type="dxa"/>
              <w:left w:w="144" w:type="dxa"/>
              <w:bottom w:w="72" w:type="dxa"/>
              <w:right w:w="144" w:type="dxa"/>
            </w:tcMar>
            <w:hideMark/>
          </w:tcPr>
          <w:p w14:paraId="4556C6AB"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Pequeña y Mediana Empresa</w:t>
            </w:r>
          </w:p>
        </w:tc>
      </w:tr>
      <w:tr w:rsidR="005C33A9" w:rsidRPr="009F0A23" w14:paraId="6406F414" w14:textId="77777777" w:rsidTr="00A040C7">
        <w:trPr>
          <w:trHeight w:val="20"/>
        </w:trPr>
        <w:tc>
          <w:tcPr>
            <w:tcW w:w="932" w:type="pct"/>
            <w:shd w:val="clear" w:color="auto" w:fill="FFFFFF"/>
            <w:tcMar>
              <w:top w:w="72" w:type="dxa"/>
              <w:left w:w="144" w:type="dxa"/>
              <w:bottom w:w="72" w:type="dxa"/>
              <w:right w:w="144" w:type="dxa"/>
            </w:tcMar>
          </w:tcPr>
          <w:p w14:paraId="7292F69E" w14:textId="526567D7"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ReactEU</w:t>
            </w:r>
          </w:p>
        </w:tc>
        <w:tc>
          <w:tcPr>
            <w:tcW w:w="4068" w:type="pct"/>
            <w:shd w:val="clear" w:color="auto" w:fill="FFFFFF"/>
            <w:tcMar>
              <w:top w:w="72" w:type="dxa"/>
              <w:left w:w="144" w:type="dxa"/>
              <w:bottom w:w="72" w:type="dxa"/>
              <w:right w:w="144" w:type="dxa"/>
            </w:tcMar>
          </w:tcPr>
          <w:p w14:paraId="0B0BF01B" w14:textId="3DDD794A" w:rsidR="005C33A9" w:rsidRPr="00655D64" w:rsidRDefault="005C33A9" w:rsidP="005C33A9">
            <w:pPr>
              <w:spacing w:after="0" w:line="269" w:lineRule="auto"/>
              <w:jc w:val="both"/>
              <w:rPr>
                <w:rFonts w:ascii="Arial" w:hAnsi="Arial" w:cs="Arial"/>
                <w:sz w:val="20"/>
                <w:szCs w:val="20"/>
              </w:rPr>
            </w:pPr>
            <w:r w:rsidRPr="00655D64">
              <w:rPr>
                <w:rFonts w:ascii="Arial" w:hAnsi="Arial" w:cs="Arial"/>
                <w:sz w:val="20"/>
                <w:szCs w:val="20"/>
              </w:rPr>
              <w:t xml:space="preserve">Ayuda a la Recuperación para la Cohesión </w:t>
            </w:r>
          </w:p>
        </w:tc>
      </w:tr>
      <w:tr w:rsidR="005C33A9" w:rsidRPr="009F0A23" w14:paraId="5E67531C" w14:textId="77777777" w:rsidTr="00A040C7">
        <w:trPr>
          <w:trHeight w:val="20"/>
        </w:trPr>
        <w:tc>
          <w:tcPr>
            <w:tcW w:w="932" w:type="pct"/>
            <w:shd w:val="clear" w:color="auto" w:fill="FFFFFF"/>
            <w:tcMar>
              <w:top w:w="72" w:type="dxa"/>
              <w:left w:w="144" w:type="dxa"/>
              <w:bottom w:w="72" w:type="dxa"/>
              <w:right w:w="144" w:type="dxa"/>
            </w:tcMar>
          </w:tcPr>
          <w:p w14:paraId="186EFEC4" w14:textId="4870DCD4"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RNB</w:t>
            </w:r>
          </w:p>
        </w:tc>
        <w:tc>
          <w:tcPr>
            <w:tcW w:w="4068" w:type="pct"/>
            <w:shd w:val="clear" w:color="auto" w:fill="FFFFFF"/>
            <w:tcMar>
              <w:top w:w="72" w:type="dxa"/>
              <w:left w:w="144" w:type="dxa"/>
              <w:bottom w:w="72" w:type="dxa"/>
              <w:right w:w="144" w:type="dxa"/>
            </w:tcMar>
          </w:tcPr>
          <w:p w14:paraId="753070E1" w14:textId="785BB38A" w:rsidR="005C33A9" w:rsidRPr="00655D64" w:rsidRDefault="005C33A9" w:rsidP="005C33A9">
            <w:pPr>
              <w:spacing w:after="0" w:line="269" w:lineRule="auto"/>
              <w:jc w:val="both"/>
              <w:rPr>
                <w:rFonts w:ascii="Arial" w:hAnsi="Arial" w:cs="Arial"/>
                <w:sz w:val="20"/>
                <w:szCs w:val="20"/>
              </w:rPr>
            </w:pPr>
            <w:r w:rsidRPr="001C7FE0">
              <w:rPr>
                <w:rFonts w:ascii="Arial" w:hAnsi="Arial" w:cs="Arial"/>
                <w:sz w:val="20"/>
                <w:szCs w:val="20"/>
              </w:rPr>
              <w:t xml:space="preserve">Renta Nacional Bruta </w:t>
            </w:r>
          </w:p>
        </w:tc>
      </w:tr>
      <w:tr w:rsidR="005C33A9" w:rsidRPr="009F0A23" w14:paraId="15D4F65D" w14:textId="77777777" w:rsidTr="00A040C7">
        <w:trPr>
          <w:trHeight w:val="20"/>
        </w:trPr>
        <w:tc>
          <w:tcPr>
            <w:tcW w:w="932" w:type="pct"/>
            <w:shd w:val="clear" w:color="auto" w:fill="FFFFFF"/>
            <w:tcMar>
              <w:top w:w="72" w:type="dxa"/>
              <w:left w:w="144" w:type="dxa"/>
              <w:bottom w:w="72" w:type="dxa"/>
              <w:right w:w="144" w:type="dxa"/>
            </w:tcMar>
          </w:tcPr>
          <w:p w14:paraId="6EFA61EF" w14:textId="6750BE59"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STEM</w:t>
            </w:r>
          </w:p>
        </w:tc>
        <w:tc>
          <w:tcPr>
            <w:tcW w:w="4068" w:type="pct"/>
            <w:shd w:val="clear" w:color="auto" w:fill="FFFFFF"/>
            <w:tcMar>
              <w:top w:w="72" w:type="dxa"/>
              <w:left w:w="144" w:type="dxa"/>
              <w:bottom w:w="72" w:type="dxa"/>
              <w:right w:w="144" w:type="dxa"/>
            </w:tcMar>
          </w:tcPr>
          <w:p w14:paraId="168C0CD5" w14:textId="5B24BB4B" w:rsidR="005C33A9" w:rsidRPr="001C7FE0" w:rsidRDefault="005C33A9" w:rsidP="005C33A9">
            <w:pPr>
              <w:spacing w:after="0" w:line="269" w:lineRule="auto"/>
              <w:jc w:val="both"/>
              <w:rPr>
                <w:rFonts w:ascii="Arial" w:hAnsi="Arial" w:cs="Arial"/>
                <w:sz w:val="20"/>
                <w:szCs w:val="20"/>
              </w:rPr>
            </w:pPr>
            <w:r>
              <w:rPr>
                <w:rFonts w:ascii="Arial" w:hAnsi="Arial" w:cs="Arial"/>
                <w:sz w:val="20"/>
                <w:szCs w:val="20"/>
              </w:rPr>
              <w:t>Ciencia, Tecnología, Ingeniería y Matemáticas (S</w:t>
            </w:r>
            <w:r w:rsidRPr="005C33A9">
              <w:rPr>
                <w:rFonts w:ascii="Arial" w:hAnsi="Arial" w:cs="Arial"/>
                <w:sz w:val="20"/>
                <w:szCs w:val="20"/>
              </w:rPr>
              <w:t xml:space="preserve">cience, </w:t>
            </w:r>
            <w:r>
              <w:rPr>
                <w:rFonts w:ascii="Arial" w:hAnsi="Arial" w:cs="Arial"/>
                <w:sz w:val="20"/>
                <w:szCs w:val="20"/>
              </w:rPr>
              <w:t>T</w:t>
            </w:r>
            <w:r w:rsidRPr="005C33A9">
              <w:rPr>
                <w:rFonts w:ascii="Arial" w:hAnsi="Arial" w:cs="Arial"/>
                <w:sz w:val="20"/>
                <w:szCs w:val="20"/>
              </w:rPr>
              <w:t>echnology,</w:t>
            </w:r>
            <w:r>
              <w:rPr>
                <w:rFonts w:ascii="Arial" w:hAnsi="Arial" w:cs="Arial"/>
                <w:sz w:val="20"/>
                <w:szCs w:val="20"/>
              </w:rPr>
              <w:t xml:space="preserve"> E</w:t>
            </w:r>
            <w:r w:rsidRPr="005C33A9">
              <w:rPr>
                <w:rFonts w:ascii="Arial" w:hAnsi="Arial" w:cs="Arial"/>
                <w:sz w:val="20"/>
                <w:szCs w:val="20"/>
              </w:rPr>
              <w:t xml:space="preserve">ngineering, and </w:t>
            </w:r>
            <w:r>
              <w:rPr>
                <w:rFonts w:ascii="Arial" w:hAnsi="Arial" w:cs="Arial"/>
                <w:sz w:val="20"/>
                <w:szCs w:val="20"/>
              </w:rPr>
              <w:t>M</w:t>
            </w:r>
            <w:r w:rsidRPr="005C33A9">
              <w:rPr>
                <w:rFonts w:ascii="Arial" w:hAnsi="Arial" w:cs="Arial"/>
                <w:sz w:val="20"/>
                <w:szCs w:val="20"/>
              </w:rPr>
              <w:t>athematics</w:t>
            </w:r>
            <w:r>
              <w:rPr>
                <w:rFonts w:ascii="Arial" w:hAnsi="Arial" w:cs="Arial"/>
                <w:sz w:val="20"/>
                <w:szCs w:val="20"/>
              </w:rPr>
              <w:t>)</w:t>
            </w:r>
          </w:p>
        </w:tc>
      </w:tr>
      <w:tr w:rsidR="005C33A9" w:rsidRPr="009F0A23" w14:paraId="326FEFF8" w14:textId="77777777" w:rsidTr="00A040C7">
        <w:trPr>
          <w:trHeight w:val="20"/>
        </w:trPr>
        <w:tc>
          <w:tcPr>
            <w:tcW w:w="932" w:type="pct"/>
            <w:shd w:val="clear" w:color="auto" w:fill="FFFFFF"/>
            <w:tcMar>
              <w:top w:w="72" w:type="dxa"/>
              <w:left w:w="144" w:type="dxa"/>
              <w:bottom w:w="72" w:type="dxa"/>
              <w:right w:w="144" w:type="dxa"/>
            </w:tcMar>
          </w:tcPr>
          <w:p w14:paraId="189154CE" w14:textId="555C31F0" w:rsidR="005C33A9" w:rsidRPr="003C56B7" w:rsidRDefault="005C33A9" w:rsidP="005C33A9">
            <w:pPr>
              <w:spacing w:after="0"/>
              <w:contextualSpacing/>
              <w:jc w:val="both"/>
              <w:rPr>
                <w:rFonts w:ascii="Arial" w:hAnsi="Arial" w:cs="Arial"/>
                <w:b/>
                <w:bCs/>
                <w:color w:val="C00000"/>
                <w:sz w:val="20"/>
                <w:szCs w:val="20"/>
              </w:rPr>
            </w:pPr>
            <w:r w:rsidRPr="003C56B7">
              <w:rPr>
                <w:rFonts w:ascii="Arial" w:hAnsi="Arial" w:cs="Arial"/>
                <w:b/>
                <w:bCs/>
                <w:color w:val="C00000"/>
                <w:sz w:val="20"/>
                <w:szCs w:val="20"/>
              </w:rPr>
              <w:t>TIC</w:t>
            </w:r>
          </w:p>
        </w:tc>
        <w:tc>
          <w:tcPr>
            <w:tcW w:w="4068" w:type="pct"/>
            <w:shd w:val="clear" w:color="auto" w:fill="FFFFFF"/>
            <w:tcMar>
              <w:top w:w="72" w:type="dxa"/>
              <w:left w:w="144" w:type="dxa"/>
              <w:bottom w:w="72" w:type="dxa"/>
              <w:right w:w="144" w:type="dxa"/>
            </w:tcMar>
          </w:tcPr>
          <w:p w14:paraId="1A6F1471" w14:textId="0FD14FC0" w:rsidR="005C33A9" w:rsidRPr="00655D64" w:rsidRDefault="005C33A9" w:rsidP="005C33A9">
            <w:pPr>
              <w:spacing w:after="0" w:line="269" w:lineRule="auto"/>
              <w:jc w:val="both"/>
              <w:rPr>
                <w:rFonts w:ascii="Arial" w:hAnsi="Arial" w:cs="Arial"/>
                <w:sz w:val="20"/>
                <w:szCs w:val="20"/>
              </w:rPr>
            </w:pPr>
            <w:r>
              <w:rPr>
                <w:rFonts w:ascii="Arial" w:hAnsi="Arial" w:cs="Arial"/>
                <w:sz w:val="20"/>
                <w:szCs w:val="20"/>
              </w:rPr>
              <w:t>Tecnologías de la Información y Comunicación</w:t>
            </w:r>
          </w:p>
        </w:tc>
      </w:tr>
      <w:tr w:rsidR="005C33A9" w:rsidRPr="009F0A23" w14:paraId="1B697F88" w14:textId="77777777" w:rsidTr="00A040C7">
        <w:trPr>
          <w:trHeight w:val="20"/>
        </w:trPr>
        <w:tc>
          <w:tcPr>
            <w:tcW w:w="932" w:type="pct"/>
            <w:shd w:val="clear" w:color="auto" w:fill="FFFFFF"/>
            <w:tcMar>
              <w:top w:w="72" w:type="dxa"/>
              <w:left w:w="144" w:type="dxa"/>
              <w:bottom w:w="72" w:type="dxa"/>
              <w:right w:w="144" w:type="dxa"/>
            </w:tcMar>
            <w:hideMark/>
          </w:tcPr>
          <w:p w14:paraId="3146BCB6" w14:textId="77777777" w:rsidR="005C33A9" w:rsidRPr="003C56B7" w:rsidRDefault="005C33A9" w:rsidP="005C33A9">
            <w:pPr>
              <w:spacing w:after="0"/>
              <w:contextualSpacing/>
              <w:jc w:val="both"/>
              <w:rPr>
                <w:rFonts w:ascii="Arial" w:hAnsi="Arial" w:cs="Arial"/>
                <w:color w:val="C00000"/>
                <w:sz w:val="20"/>
                <w:szCs w:val="20"/>
              </w:rPr>
            </w:pPr>
            <w:r w:rsidRPr="003C56B7">
              <w:rPr>
                <w:rFonts w:ascii="Arial" w:hAnsi="Arial" w:cs="Arial"/>
                <w:b/>
                <w:bCs/>
                <w:color w:val="C00000"/>
                <w:sz w:val="20"/>
                <w:szCs w:val="20"/>
              </w:rPr>
              <w:t xml:space="preserve">UE </w:t>
            </w:r>
          </w:p>
        </w:tc>
        <w:tc>
          <w:tcPr>
            <w:tcW w:w="4068" w:type="pct"/>
            <w:shd w:val="clear" w:color="auto" w:fill="FFFFFF"/>
            <w:tcMar>
              <w:top w:w="72" w:type="dxa"/>
              <w:left w:w="144" w:type="dxa"/>
              <w:bottom w:w="72" w:type="dxa"/>
              <w:right w:w="144" w:type="dxa"/>
            </w:tcMar>
            <w:hideMark/>
          </w:tcPr>
          <w:p w14:paraId="01C270AE" w14:textId="77777777" w:rsidR="005C33A9" w:rsidRPr="009F0A23" w:rsidRDefault="005C33A9" w:rsidP="005C33A9">
            <w:pPr>
              <w:spacing w:after="0"/>
              <w:contextualSpacing/>
              <w:jc w:val="both"/>
              <w:rPr>
                <w:rFonts w:ascii="Arial" w:hAnsi="Arial" w:cs="Arial"/>
                <w:color w:val="000000"/>
                <w:sz w:val="20"/>
                <w:szCs w:val="20"/>
              </w:rPr>
            </w:pPr>
            <w:r w:rsidRPr="009F0A23">
              <w:rPr>
                <w:rFonts w:ascii="Arial" w:hAnsi="Arial" w:cs="Arial"/>
                <w:color w:val="000000"/>
                <w:sz w:val="20"/>
                <w:szCs w:val="20"/>
              </w:rPr>
              <w:t xml:space="preserve">Unión Europea </w:t>
            </w:r>
          </w:p>
        </w:tc>
      </w:tr>
    </w:tbl>
    <w:p w14:paraId="37E4BAF8" w14:textId="77777777" w:rsidR="00A040C7" w:rsidRDefault="00A040C7" w:rsidP="008618D5">
      <w:pPr>
        <w:spacing w:after="0" w:line="269" w:lineRule="auto"/>
        <w:rPr>
          <w:rFonts w:ascii="Arial" w:hAnsi="Arial" w:cs="Arial"/>
          <w:b/>
          <w:bCs/>
          <w:caps/>
          <w:color w:val="002060"/>
        </w:rPr>
      </w:pPr>
    </w:p>
    <w:p w14:paraId="2364B74F" w14:textId="77777777" w:rsidR="00655D64" w:rsidRDefault="00655D64">
      <w:pPr>
        <w:rPr>
          <w:rFonts w:ascii="Arial" w:hAnsi="Arial" w:cs="Arial"/>
          <w:b/>
          <w:bCs/>
          <w:caps/>
          <w:color w:val="002060"/>
        </w:rPr>
      </w:pPr>
      <w:r>
        <w:rPr>
          <w:rFonts w:ascii="Arial" w:hAnsi="Arial" w:cs="Arial"/>
          <w:b/>
          <w:bCs/>
          <w:caps/>
          <w:color w:val="002060"/>
        </w:rPr>
        <w:br w:type="page"/>
      </w:r>
    </w:p>
    <w:p w14:paraId="2ABC0B94" w14:textId="273124FD" w:rsidR="00B770DD" w:rsidRPr="003C56B7" w:rsidRDefault="00813530" w:rsidP="008618D5">
      <w:pPr>
        <w:spacing w:after="0" w:line="269" w:lineRule="auto"/>
        <w:rPr>
          <w:rFonts w:ascii="Arial" w:hAnsi="Arial" w:cs="Arial"/>
          <w:b/>
          <w:bCs/>
          <w:caps/>
          <w:color w:val="C00000"/>
        </w:rPr>
      </w:pPr>
      <w:r w:rsidRPr="003C56B7">
        <w:rPr>
          <w:rFonts w:ascii="Arial" w:hAnsi="Arial" w:cs="Arial"/>
          <w:b/>
          <w:bCs/>
          <w:caps/>
          <w:color w:val="C00000"/>
        </w:rPr>
        <w:lastRenderedPageBreak/>
        <w:t xml:space="preserve">1. </w:t>
      </w:r>
      <w:r w:rsidR="00B770DD" w:rsidRPr="003C56B7">
        <w:rPr>
          <w:rFonts w:ascii="Arial" w:hAnsi="Arial" w:cs="Arial"/>
          <w:b/>
          <w:bCs/>
          <w:caps/>
          <w:color w:val="C00000"/>
        </w:rPr>
        <w:t>Introducción y contexto</w:t>
      </w:r>
    </w:p>
    <w:p w14:paraId="0B14FDB1" w14:textId="77777777" w:rsidR="000F3757" w:rsidRPr="000A1F4D" w:rsidRDefault="000F3757" w:rsidP="008618D5">
      <w:pPr>
        <w:spacing w:after="0" w:line="269" w:lineRule="auto"/>
        <w:jc w:val="both"/>
        <w:rPr>
          <w:rFonts w:ascii="Arial" w:hAnsi="Arial" w:cs="Arial"/>
          <w:color w:val="262626" w:themeColor="text1" w:themeTint="D9"/>
          <w:sz w:val="20"/>
          <w:szCs w:val="20"/>
        </w:rPr>
      </w:pPr>
    </w:p>
    <w:p w14:paraId="3F55295F" w14:textId="77777777" w:rsidR="008240E9" w:rsidRPr="000A1F4D" w:rsidRDefault="008240E9" w:rsidP="008240E9">
      <w:pPr>
        <w:spacing w:after="0" w:line="269" w:lineRule="auto"/>
        <w:jc w:val="both"/>
        <w:rPr>
          <w:rFonts w:ascii="Arial" w:hAnsi="Arial" w:cs="Arial"/>
          <w:bCs/>
          <w:sz w:val="20"/>
          <w:szCs w:val="20"/>
        </w:rPr>
      </w:pPr>
      <w:r w:rsidRPr="000A1F4D">
        <w:rPr>
          <w:rFonts w:ascii="Arial" w:hAnsi="Arial" w:cs="Arial"/>
          <w:bCs/>
          <w:sz w:val="20"/>
          <w:szCs w:val="20"/>
        </w:rPr>
        <w:t>La crisis sanitaria provocada por la</w:t>
      </w:r>
      <w:r w:rsidRPr="000A1F4D">
        <w:rPr>
          <w:rFonts w:ascii="Arial" w:hAnsi="Arial" w:cs="Arial"/>
          <w:b/>
          <w:bCs/>
          <w:sz w:val="20"/>
          <w:szCs w:val="20"/>
        </w:rPr>
        <w:t xml:space="preserve"> COVID-19</w:t>
      </w:r>
      <w:r w:rsidRPr="000A1F4D">
        <w:rPr>
          <w:rFonts w:ascii="Arial" w:hAnsi="Arial" w:cs="Arial"/>
          <w:bCs/>
          <w:sz w:val="20"/>
          <w:szCs w:val="20"/>
        </w:rPr>
        <w:t xml:space="preserve"> ha supuesto una gran perturbación de la economía a nivel mundial, afectando a las empresas y personas trabajadoras, con especial incidencia en los sectores de la</w:t>
      </w:r>
      <w:r w:rsidRPr="000A1F4D">
        <w:rPr>
          <w:rFonts w:ascii="Arial" w:hAnsi="Arial" w:cs="Arial"/>
          <w:b/>
          <w:bCs/>
          <w:sz w:val="20"/>
          <w:szCs w:val="20"/>
        </w:rPr>
        <w:t xml:space="preserve"> salud, el turismo, la cultura, el comercio y el transporte</w:t>
      </w:r>
      <w:r w:rsidRPr="000A1F4D">
        <w:rPr>
          <w:rFonts w:ascii="Arial" w:hAnsi="Arial" w:cs="Arial"/>
          <w:bCs/>
          <w:sz w:val="20"/>
          <w:szCs w:val="20"/>
        </w:rPr>
        <w:t>.</w:t>
      </w:r>
    </w:p>
    <w:p w14:paraId="4120F296" w14:textId="77777777" w:rsidR="008240E9" w:rsidRPr="000A1F4D" w:rsidRDefault="008240E9" w:rsidP="008240E9">
      <w:pPr>
        <w:spacing w:after="0" w:line="269" w:lineRule="auto"/>
        <w:jc w:val="both"/>
        <w:rPr>
          <w:rFonts w:ascii="Arial" w:hAnsi="Arial" w:cs="Arial"/>
          <w:bCs/>
          <w:sz w:val="20"/>
          <w:szCs w:val="20"/>
        </w:rPr>
      </w:pPr>
    </w:p>
    <w:p w14:paraId="28072C80" w14:textId="0A1DD95B" w:rsidR="008240E9" w:rsidRPr="000A1F4D" w:rsidRDefault="008240E9" w:rsidP="008240E9">
      <w:pPr>
        <w:spacing w:after="0" w:line="269" w:lineRule="auto"/>
        <w:jc w:val="both"/>
        <w:rPr>
          <w:rFonts w:ascii="Arial" w:hAnsi="Arial" w:cs="Arial"/>
          <w:bCs/>
          <w:sz w:val="20"/>
          <w:szCs w:val="20"/>
        </w:rPr>
      </w:pPr>
      <w:r w:rsidRPr="000A1F4D">
        <w:rPr>
          <w:rFonts w:ascii="Arial" w:hAnsi="Arial" w:cs="Arial"/>
          <w:bCs/>
          <w:sz w:val="20"/>
          <w:szCs w:val="20"/>
        </w:rPr>
        <w:t xml:space="preserve">Según estimaciones de la Comisión Europea, se espera que el PIB de la zona euro se contraiga un 8,7% durante 2020 y que comience a recuperarse en el año 2021 con una tasa de crecimiento anual del 6,1%. En el caso de </w:t>
      </w:r>
      <w:r w:rsidRPr="000A1F4D">
        <w:rPr>
          <w:rFonts w:ascii="Arial" w:hAnsi="Arial" w:cs="Arial"/>
          <w:b/>
          <w:bCs/>
          <w:sz w:val="20"/>
          <w:szCs w:val="20"/>
        </w:rPr>
        <w:t>España</w:t>
      </w:r>
      <w:r w:rsidRPr="000A1F4D">
        <w:rPr>
          <w:rFonts w:ascii="Arial" w:hAnsi="Arial" w:cs="Arial"/>
          <w:bCs/>
          <w:sz w:val="20"/>
          <w:szCs w:val="20"/>
        </w:rPr>
        <w:t xml:space="preserve">, donde </w:t>
      </w:r>
      <w:r w:rsidRPr="000A1F4D">
        <w:rPr>
          <w:rFonts w:ascii="Arial" w:hAnsi="Arial" w:cs="Arial"/>
          <w:b/>
          <w:bCs/>
          <w:sz w:val="20"/>
          <w:szCs w:val="20"/>
        </w:rPr>
        <w:t>el impacto económico y social ha sido particularmente grave</w:t>
      </w:r>
      <w:r w:rsidRPr="000A1F4D">
        <w:rPr>
          <w:rFonts w:ascii="Arial" w:hAnsi="Arial" w:cs="Arial"/>
          <w:bCs/>
          <w:sz w:val="20"/>
          <w:szCs w:val="20"/>
        </w:rPr>
        <w:t xml:space="preserve"> debido al peso de los sectores más afectados, la caída del PIB se sitúa en el 17,8% en el segundo semestre de 2020</w:t>
      </w:r>
      <w:r w:rsidR="005B193D">
        <w:rPr>
          <w:rStyle w:val="Refdenotaalpie"/>
          <w:rFonts w:ascii="Arial" w:hAnsi="Arial" w:cs="Arial"/>
          <w:bCs/>
          <w:sz w:val="20"/>
          <w:szCs w:val="20"/>
        </w:rPr>
        <w:footnoteReference w:id="1"/>
      </w:r>
      <w:r w:rsidRPr="000A1F4D">
        <w:rPr>
          <w:rFonts w:ascii="Arial" w:hAnsi="Arial" w:cs="Arial"/>
          <w:bCs/>
          <w:sz w:val="20"/>
          <w:szCs w:val="20"/>
        </w:rPr>
        <w:t xml:space="preserve">.   </w:t>
      </w:r>
    </w:p>
    <w:p w14:paraId="3642F355" w14:textId="77777777" w:rsidR="008240E9" w:rsidRPr="000A1F4D" w:rsidRDefault="008240E9" w:rsidP="008240E9">
      <w:pPr>
        <w:spacing w:after="0" w:line="269" w:lineRule="auto"/>
        <w:jc w:val="both"/>
        <w:rPr>
          <w:rFonts w:ascii="Arial" w:hAnsi="Arial" w:cs="Arial"/>
          <w:bCs/>
          <w:sz w:val="20"/>
          <w:szCs w:val="20"/>
        </w:rPr>
      </w:pPr>
    </w:p>
    <w:p w14:paraId="417DCCA2" w14:textId="771E10FC" w:rsidR="008240E9" w:rsidRPr="000A1F4D" w:rsidRDefault="008240E9" w:rsidP="008240E9">
      <w:pPr>
        <w:spacing w:after="0" w:line="269" w:lineRule="auto"/>
        <w:jc w:val="both"/>
        <w:rPr>
          <w:rFonts w:ascii="Arial" w:hAnsi="Arial" w:cs="Arial"/>
          <w:bCs/>
          <w:sz w:val="20"/>
          <w:szCs w:val="20"/>
        </w:rPr>
      </w:pPr>
      <w:r w:rsidRPr="000A1F4D">
        <w:rPr>
          <w:rFonts w:ascii="Arial" w:hAnsi="Arial" w:cs="Arial"/>
          <w:bCs/>
          <w:sz w:val="20"/>
          <w:szCs w:val="20"/>
        </w:rPr>
        <w:t>Desde marzo, la U</w:t>
      </w:r>
      <w:r w:rsidR="00714A50">
        <w:rPr>
          <w:rFonts w:ascii="Arial" w:hAnsi="Arial" w:cs="Arial"/>
          <w:bCs/>
          <w:sz w:val="20"/>
          <w:szCs w:val="20"/>
        </w:rPr>
        <w:t>E</w:t>
      </w:r>
      <w:r w:rsidRPr="000A1F4D">
        <w:rPr>
          <w:rFonts w:ascii="Arial" w:hAnsi="Arial" w:cs="Arial"/>
          <w:bCs/>
          <w:sz w:val="20"/>
          <w:szCs w:val="20"/>
        </w:rPr>
        <w:t xml:space="preserve"> ha </w:t>
      </w:r>
      <w:r w:rsidR="00BE110F" w:rsidRPr="000A1F4D">
        <w:rPr>
          <w:rFonts w:ascii="Arial" w:hAnsi="Arial" w:cs="Arial"/>
          <w:bCs/>
          <w:sz w:val="20"/>
          <w:szCs w:val="20"/>
        </w:rPr>
        <w:t>adoptado</w:t>
      </w:r>
      <w:r w:rsidRPr="000A1F4D">
        <w:rPr>
          <w:rFonts w:ascii="Arial" w:hAnsi="Arial" w:cs="Arial"/>
          <w:bCs/>
          <w:sz w:val="20"/>
          <w:szCs w:val="20"/>
        </w:rPr>
        <w:t xml:space="preserve"> un </w:t>
      </w:r>
      <w:r w:rsidRPr="000A1F4D">
        <w:rPr>
          <w:rFonts w:ascii="Arial" w:hAnsi="Arial" w:cs="Arial"/>
          <w:b/>
          <w:bCs/>
          <w:sz w:val="20"/>
          <w:szCs w:val="20"/>
        </w:rPr>
        <w:t>Plan de respuesta coordinada para mitigar el impacto económico del coronavirus</w:t>
      </w:r>
      <w:r w:rsidRPr="000A1F4D">
        <w:rPr>
          <w:rFonts w:ascii="Arial" w:hAnsi="Arial" w:cs="Arial"/>
          <w:bCs/>
          <w:sz w:val="20"/>
          <w:szCs w:val="20"/>
        </w:rPr>
        <w:t>, así como un</w:t>
      </w:r>
      <w:r w:rsidRPr="000A1F4D">
        <w:rPr>
          <w:rFonts w:ascii="Arial" w:hAnsi="Arial" w:cs="Arial"/>
          <w:b/>
          <w:bCs/>
          <w:sz w:val="20"/>
          <w:szCs w:val="20"/>
        </w:rPr>
        <w:t xml:space="preserve"> Marco Temporal de Ayudas de Estado</w:t>
      </w:r>
      <w:r w:rsidR="00BE110F" w:rsidRPr="000A1F4D">
        <w:rPr>
          <w:rFonts w:ascii="Arial" w:hAnsi="Arial" w:cs="Arial"/>
          <w:b/>
          <w:bCs/>
          <w:sz w:val="20"/>
          <w:szCs w:val="20"/>
        </w:rPr>
        <w:t xml:space="preserve"> </w:t>
      </w:r>
      <w:r w:rsidR="00BE110F" w:rsidRPr="000A1F4D">
        <w:rPr>
          <w:rFonts w:ascii="Arial" w:hAnsi="Arial" w:cs="Arial"/>
          <w:bCs/>
          <w:sz w:val="20"/>
          <w:szCs w:val="20"/>
        </w:rPr>
        <w:t xml:space="preserve">para apoyar la liquidez de las empresas y preservar la continuidad de la actividad económica. Por su parte, el gobierno de </w:t>
      </w:r>
      <w:r w:rsidR="00BE110F" w:rsidRPr="000A1F4D">
        <w:rPr>
          <w:rFonts w:ascii="Arial" w:hAnsi="Arial" w:cs="Arial"/>
          <w:b/>
          <w:bCs/>
          <w:sz w:val="20"/>
          <w:szCs w:val="20"/>
        </w:rPr>
        <w:t>España ha desplegado un Plan de Choque</w:t>
      </w:r>
      <w:r w:rsidR="00BE110F" w:rsidRPr="000A1F4D">
        <w:rPr>
          <w:rFonts w:ascii="Arial" w:hAnsi="Arial" w:cs="Arial"/>
          <w:bCs/>
          <w:sz w:val="20"/>
          <w:szCs w:val="20"/>
        </w:rPr>
        <w:t xml:space="preserve"> que incorpora medidas de apoyo a la liquidez, adaptación a la jornada y teletrabajo, apoyo público al mantenimiento del empleo mediante Expedientes de Regulación Temporal de Empleo y sostenimiento de rentas familiares o planes sectoriales en los ámbitos del turismo, el transporte y la automoción.  </w:t>
      </w:r>
    </w:p>
    <w:p w14:paraId="12204B01" w14:textId="77777777" w:rsidR="00B770DD" w:rsidRPr="000A1F4D" w:rsidRDefault="00B770DD" w:rsidP="008240E9">
      <w:pPr>
        <w:spacing w:after="0" w:line="269" w:lineRule="auto"/>
        <w:jc w:val="both"/>
        <w:rPr>
          <w:rFonts w:ascii="Arial" w:hAnsi="Arial" w:cs="Arial"/>
          <w:bCs/>
          <w:sz w:val="20"/>
          <w:szCs w:val="20"/>
        </w:rPr>
      </w:pPr>
    </w:p>
    <w:p w14:paraId="7BEA2B45" w14:textId="77777777" w:rsidR="00B770DD" w:rsidRPr="000A1F4D" w:rsidRDefault="00D91DB2" w:rsidP="008240E9">
      <w:pPr>
        <w:spacing w:after="0" w:line="269" w:lineRule="auto"/>
        <w:jc w:val="both"/>
        <w:rPr>
          <w:rFonts w:ascii="Arial" w:hAnsi="Arial" w:cs="Arial"/>
          <w:bCs/>
          <w:sz w:val="20"/>
          <w:szCs w:val="20"/>
        </w:rPr>
      </w:pPr>
      <w:r w:rsidRPr="000A1F4D">
        <w:rPr>
          <w:rFonts w:ascii="Arial" w:hAnsi="Arial" w:cs="Arial"/>
          <w:bCs/>
          <w:sz w:val="20"/>
          <w:szCs w:val="20"/>
        </w:rPr>
        <w:t>E</w:t>
      </w:r>
      <w:r w:rsidR="00B770DD" w:rsidRPr="000A1F4D">
        <w:rPr>
          <w:rFonts w:ascii="Arial" w:hAnsi="Arial" w:cs="Arial"/>
          <w:bCs/>
          <w:sz w:val="20"/>
          <w:szCs w:val="20"/>
        </w:rPr>
        <w:t>sta</w:t>
      </w:r>
      <w:r w:rsidRPr="000A1F4D">
        <w:rPr>
          <w:rFonts w:ascii="Arial" w:hAnsi="Arial" w:cs="Arial"/>
          <w:bCs/>
          <w:sz w:val="20"/>
          <w:szCs w:val="20"/>
        </w:rPr>
        <w:t xml:space="preserve">s medidas </w:t>
      </w:r>
      <w:r w:rsidR="00B770DD" w:rsidRPr="000A1F4D">
        <w:rPr>
          <w:rFonts w:ascii="Arial" w:hAnsi="Arial" w:cs="Arial"/>
          <w:bCs/>
          <w:sz w:val="20"/>
          <w:szCs w:val="20"/>
        </w:rPr>
        <w:t>ha</w:t>
      </w:r>
      <w:r w:rsidRPr="000A1F4D">
        <w:rPr>
          <w:rFonts w:ascii="Arial" w:hAnsi="Arial" w:cs="Arial"/>
          <w:bCs/>
          <w:sz w:val="20"/>
          <w:szCs w:val="20"/>
        </w:rPr>
        <w:t>n</w:t>
      </w:r>
      <w:r w:rsidR="00B770DD" w:rsidRPr="000A1F4D">
        <w:rPr>
          <w:rFonts w:ascii="Arial" w:hAnsi="Arial" w:cs="Arial"/>
          <w:bCs/>
          <w:sz w:val="20"/>
          <w:szCs w:val="20"/>
        </w:rPr>
        <w:t xml:space="preserve"> contribuido a amortiguar el impacto </w:t>
      </w:r>
      <w:r w:rsidRPr="000A1F4D">
        <w:rPr>
          <w:rFonts w:ascii="Arial" w:hAnsi="Arial" w:cs="Arial"/>
          <w:bCs/>
          <w:sz w:val="20"/>
          <w:szCs w:val="20"/>
        </w:rPr>
        <w:t xml:space="preserve">en términos de destrucción de empleo, preservación de una </w:t>
      </w:r>
      <w:r w:rsidR="00B770DD" w:rsidRPr="000A1F4D">
        <w:rPr>
          <w:rFonts w:ascii="Arial" w:hAnsi="Arial" w:cs="Arial"/>
          <w:bCs/>
          <w:sz w:val="20"/>
          <w:szCs w:val="20"/>
        </w:rPr>
        <w:t>parte del tejido productivo</w:t>
      </w:r>
      <w:r w:rsidRPr="000A1F4D">
        <w:rPr>
          <w:rFonts w:ascii="Arial" w:hAnsi="Arial" w:cs="Arial"/>
          <w:bCs/>
          <w:sz w:val="20"/>
          <w:szCs w:val="20"/>
        </w:rPr>
        <w:t xml:space="preserve"> y progresiva recuperación del consumo;</w:t>
      </w:r>
      <w:r w:rsidR="00845B04" w:rsidRPr="000A1F4D">
        <w:rPr>
          <w:rFonts w:ascii="Arial" w:hAnsi="Arial" w:cs="Arial"/>
          <w:bCs/>
          <w:sz w:val="20"/>
          <w:szCs w:val="20"/>
        </w:rPr>
        <w:t xml:space="preserve"> si bien</w:t>
      </w:r>
      <w:r w:rsidRPr="000A1F4D">
        <w:rPr>
          <w:rFonts w:ascii="Arial" w:hAnsi="Arial" w:cs="Arial"/>
          <w:bCs/>
          <w:sz w:val="20"/>
          <w:szCs w:val="20"/>
        </w:rPr>
        <w:t xml:space="preserve"> </w:t>
      </w:r>
      <w:r w:rsidR="00845B04" w:rsidRPr="000A1F4D">
        <w:rPr>
          <w:rFonts w:ascii="Arial" w:hAnsi="Arial" w:cs="Arial"/>
          <w:bCs/>
          <w:sz w:val="20"/>
          <w:szCs w:val="20"/>
        </w:rPr>
        <w:t xml:space="preserve">se </w:t>
      </w:r>
      <w:r w:rsidR="002524F3">
        <w:rPr>
          <w:rFonts w:ascii="Arial" w:hAnsi="Arial" w:cs="Arial"/>
          <w:bCs/>
          <w:sz w:val="20"/>
          <w:szCs w:val="20"/>
        </w:rPr>
        <w:t>hace</w:t>
      </w:r>
      <w:r w:rsidR="00845B04" w:rsidRPr="000A1F4D">
        <w:rPr>
          <w:rFonts w:ascii="Arial" w:hAnsi="Arial" w:cs="Arial"/>
          <w:bCs/>
          <w:sz w:val="20"/>
          <w:szCs w:val="20"/>
        </w:rPr>
        <w:t xml:space="preserve"> necesario establecer un </w:t>
      </w:r>
      <w:r w:rsidR="00845B04" w:rsidRPr="000A1F4D">
        <w:rPr>
          <w:rFonts w:ascii="Arial" w:hAnsi="Arial" w:cs="Arial"/>
          <w:b/>
          <w:bCs/>
          <w:sz w:val="20"/>
          <w:szCs w:val="20"/>
        </w:rPr>
        <w:t>Plan de Recuperación</w:t>
      </w:r>
      <w:r w:rsidR="00845B04" w:rsidRPr="000A1F4D">
        <w:rPr>
          <w:rFonts w:ascii="Arial" w:hAnsi="Arial" w:cs="Arial"/>
          <w:bCs/>
          <w:sz w:val="20"/>
          <w:szCs w:val="20"/>
        </w:rPr>
        <w:t xml:space="preserve"> </w:t>
      </w:r>
      <w:r w:rsidR="00845B04" w:rsidRPr="000A1F4D">
        <w:rPr>
          <w:rFonts w:ascii="Arial" w:hAnsi="Arial" w:cs="Arial"/>
          <w:b/>
          <w:bCs/>
          <w:sz w:val="20"/>
          <w:szCs w:val="20"/>
        </w:rPr>
        <w:t>que logre</w:t>
      </w:r>
      <w:r w:rsidRPr="000A1F4D">
        <w:rPr>
          <w:rFonts w:ascii="Arial" w:hAnsi="Arial" w:cs="Arial"/>
          <w:b/>
          <w:bCs/>
          <w:sz w:val="20"/>
          <w:szCs w:val="20"/>
        </w:rPr>
        <w:t xml:space="preserve"> la plena recuperación del nivel del PIB previo a la pandemia y </w:t>
      </w:r>
      <w:r w:rsidR="00845B04" w:rsidRPr="000A1F4D">
        <w:rPr>
          <w:rFonts w:ascii="Arial" w:hAnsi="Arial" w:cs="Arial"/>
          <w:b/>
          <w:bCs/>
          <w:sz w:val="20"/>
          <w:szCs w:val="20"/>
        </w:rPr>
        <w:t>frene la brecha social y territorial</w:t>
      </w:r>
      <w:r w:rsidR="00845B04" w:rsidRPr="000A1F4D">
        <w:rPr>
          <w:rFonts w:ascii="Arial" w:hAnsi="Arial" w:cs="Arial"/>
          <w:bCs/>
          <w:sz w:val="20"/>
          <w:szCs w:val="20"/>
        </w:rPr>
        <w:t>.</w:t>
      </w:r>
    </w:p>
    <w:p w14:paraId="618AE1F6" w14:textId="77777777" w:rsidR="008240E9" w:rsidRPr="000A1F4D" w:rsidRDefault="008240E9" w:rsidP="008240E9">
      <w:pPr>
        <w:spacing w:after="0" w:line="269" w:lineRule="auto"/>
        <w:jc w:val="both"/>
        <w:rPr>
          <w:rFonts w:ascii="Arial" w:hAnsi="Arial" w:cs="Arial"/>
          <w:bCs/>
          <w:color w:val="262626" w:themeColor="text1" w:themeTint="D9"/>
          <w:sz w:val="20"/>
          <w:szCs w:val="20"/>
        </w:rPr>
      </w:pPr>
    </w:p>
    <w:p w14:paraId="280B89CA" w14:textId="77777777" w:rsidR="00B770DD" w:rsidRPr="000A1F4D" w:rsidRDefault="00B770DD" w:rsidP="008240E9">
      <w:pPr>
        <w:spacing w:after="0" w:line="269" w:lineRule="auto"/>
        <w:jc w:val="both"/>
        <w:rPr>
          <w:rFonts w:ascii="Arial" w:hAnsi="Arial" w:cs="Arial"/>
          <w:bCs/>
          <w:color w:val="262626" w:themeColor="text1" w:themeTint="D9"/>
          <w:sz w:val="20"/>
          <w:szCs w:val="20"/>
        </w:rPr>
      </w:pPr>
    </w:p>
    <w:p w14:paraId="5DB1C1AE" w14:textId="67009BAC" w:rsidR="00B770DD" w:rsidRPr="003C56B7" w:rsidRDefault="00813530" w:rsidP="00714A50">
      <w:pPr>
        <w:spacing w:after="0" w:line="269" w:lineRule="auto"/>
        <w:jc w:val="both"/>
        <w:rPr>
          <w:rFonts w:ascii="Arial" w:hAnsi="Arial" w:cs="Arial"/>
          <w:b/>
          <w:bCs/>
          <w:caps/>
          <w:color w:val="C00000"/>
        </w:rPr>
      </w:pPr>
      <w:r w:rsidRPr="003C56B7">
        <w:rPr>
          <w:rFonts w:ascii="Arial" w:hAnsi="Arial" w:cs="Arial"/>
          <w:b/>
          <w:bCs/>
          <w:caps/>
          <w:color w:val="C00000"/>
        </w:rPr>
        <w:t>2.</w:t>
      </w:r>
      <w:r w:rsidR="003C56B7" w:rsidRPr="003C56B7">
        <w:rPr>
          <w:rFonts w:ascii="Arial" w:hAnsi="Arial" w:cs="Arial"/>
          <w:b/>
          <w:bCs/>
          <w:caps/>
          <w:color w:val="C00000"/>
        </w:rPr>
        <w:t xml:space="preserve"> ¿Qué es el Plan de Recuperación para Europa? Instrumentos, fondos y principios de distribución</w:t>
      </w:r>
    </w:p>
    <w:p w14:paraId="07600C00" w14:textId="77777777" w:rsidR="00B770DD" w:rsidRPr="000A1F4D" w:rsidRDefault="00B770DD" w:rsidP="00B770DD">
      <w:pPr>
        <w:spacing w:after="0" w:line="269" w:lineRule="auto"/>
        <w:rPr>
          <w:rFonts w:ascii="Arial" w:hAnsi="Arial" w:cs="Arial"/>
          <w:b/>
          <w:bCs/>
          <w:color w:val="002060"/>
          <w:sz w:val="20"/>
          <w:szCs w:val="20"/>
        </w:rPr>
      </w:pPr>
    </w:p>
    <w:p w14:paraId="7B81CB3C" w14:textId="3BC48095" w:rsidR="000A1F4D" w:rsidRDefault="00C25A57" w:rsidP="000A1F4D">
      <w:pPr>
        <w:spacing w:after="0" w:line="269" w:lineRule="auto"/>
        <w:jc w:val="both"/>
        <w:rPr>
          <w:rFonts w:ascii="Arial" w:hAnsi="Arial" w:cs="Arial"/>
          <w:bCs/>
          <w:sz w:val="20"/>
          <w:szCs w:val="20"/>
        </w:rPr>
      </w:pPr>
      <w:r w:rsidRPr="003C56B7">
        <w:rPr>
          <w:rFonts w:ascii="Arial" w:hAnsi="Arial" w:cs="Arial"/>
          <w:sz w:val="20"/>
          <w:szCs w:val="20"/>
        </w:rPr>
        <w:t>El pasado 21 de julio</w:t>
      </w:r>
      <w:r w:rsidR="0057313F">
        <w:rPr>
          <w:rFonts w:ascii="Arial" w:hAnsi="Arial" w:cs="Arial"/>
          <w:sz w:val="20"/>
          <w:szCs w:val="20"/>
        </w:rPr>
        <w:t xml:space="preserve"> de 2020</w:t>
      </w:r>
      <w:r w:rsidRPr="003C56B7">
        <w:rPr>
          <w:rFonts w:ascii="Arial" w:hAnsi="Arial" w:cs="Arial"/>
          <w:sz w:val="20"/>
          <w:szCs w:val="20"/>
        </w:rPr>
        <w:t xml:space="preserve">, el Consejo Europeo alcanzó un acuerdo para la </w:t>
      </w:r>
      <w:r w:rsidRPr="003C56B7">
        <w:rPr>
          <w:rFonts w:ascii="Arial" w:hAnsi="Arial" w:cs="Arial"/>
          <w:bCs/>
          <w:sz w:val="20"/>
          <w:szCs w:val="20"/>
        </w:rPr>
        <w:t>puesta en marcha del Instrumento o Fondo de Recuperación Next Generation EU, que</w:t>
      </w:r>
      <w:r w:rsidRPr="003C56B7">
        <w:rPr>
          <w:rFonts w:ascii="Arial" w:hAnsi="Arial" w:cs="Arial"/>
          <w:b/>
          <w:bCs/>
          <w:sz w:val="20"/>
          <w:szCs w:val="20"/>
        </w:rPr>
        <w:t xml:space="preserve"> movilizará 750.000 millones de euros </w:t>
      </w:r>
      <w:r w:rsidRPr="003C56B7">
        <w:rPr>
          <w:rFonts w:ascii="Arial" w:hAnsi="Arial" w:cs="Arial"/>
          <w:bCs/>
          <w:sz w:val="20"/>
          <w:szCs w:val="20"/>
        </w:rPr>
        <w:t xml:space="preserve">para mitigar el impacto socioeconómico causado por la pandemia, garantizar una recuperación justa de todos los Estados miembros y preservar y crear empleo. Todo ello bajo las prioridades de la Unión hacia la </w:t>
      </w:r>
      <w:r w:rsidRPr="003C56B7">
        <w:rPr>
          <w:rFonts w:ascii="Arial" w:hAnsi="Arial" w:cs="Arial"/>
          <w:b/>
          <w:bCs/>
          <w:sz w:val="20"/>
          <w:szCs w:val="20"/>
        </w:rPr>
        <w:t>transición ecológica y digital</w:t>
      </w:r>
      <w:r w:rsidRPr="003C56B7">
        <w:rPr>
          <w:rFonts w:ascii="Arial" w:hAnsi="Arial" w:cs="Arial"/>
          <w:bCs/>
          <w:sz w:val="20"/>
          <w:szCs w:val="20"/>
        </w:rPr>
        <w:t>.</w:t>
      </w:r>
    </w:p>
    <w:p w14:paraId="4F2C16B7" w14:textId="77777777" w:rsidR="00714A50" w:rsidRPr="003C56B7" w:rsidRDefault="00714A50" w:rsidP="000A1F4D">
      <w:pPr>
        <w:spacing w:after="0" w:line="269" w:lineRule="auto"/>
        <w:jc w:val="both"/>
        <w:rPr>
          <w:rFonts w:ascii="Arial" w:hAnsi="Arial" w:cs="Arial"/>
          <w:bCs/>
          <w:sz w:val="20"/>
          <w:szCs w:val="20"/>
        </w:rPr>
      </w:pPr>
    </w:p>
    <w:p w14:paraId="3D5EBB20" w14:textId="7D410729" w:rsidR="00820691" w:rsidRPr="00820691" w:rsidRDefault="00820691" w:rsidP="000A1F4D">
      <w:pPr>
        <w:spacing w:after="0" w:line="269" w:lineRule="auto"/>
        <w:jc w:val="both"/>
        <w:rPr>
          <w:rFonts w:ascii="Arial" w:hAnsi="Arial" w:cs="Arial"/>
          <w:b/>
          <w:bCs/>
          <w:sz w:val="20"/>
          <w:szCs w:val="20"/>
        </w:rPr>
      </w:pPr>
      <w:r w:rsidRPr="003C56B7">
        <w:rPr>
          <w:rFonts w:ascii="Arial" w:hAnsi="Arial" w:cs="Arial"/>
          <w:bCs/>
          <w:sz w:val="20"/>
          <w:szCs w:val="20"/>
        </w:rPr>
        <w:t>Por su parte, e</w:t>
      </w:r>
      <w:r w:rsidR="003C361D" w:rsidRPr="003C56B7">
        <w:rPr>
          <w:rFonts w:ascii="Arial" w:hAnsi="Arial" w:cs="Arial"/>
          <w:bCs/>
          <w:sz w:val="20"/>
          <w:szCs w:val="20"/>
        </w:rPr>
        <w:t xml:space="preserve">l 10 de noviembre de 2020, </w:t>
      </w:r>
      <w:r w:rsidRPr="003C56B7">
        <w:rPr>
          <w:rFonts w:ascii="Arial" w:hAnsi="Arial" w:cs="Arial"/>
          <w:bCs/>
          <w:sz w:val="20"/>
          <w:szCs w:val="20"/>
        </w:rPr>
        <w:t xml:space="preserve">se </w:t>
      </w:r>
      <w:r w:rsidR="0057313F">
        <w:rPr>
          <w:rFonts w:ascii="Arial" w:hAnsi="Arial" w:cs="Arial"/>
          <w:bCs/>
          <w:sz w:val="20"/>
          <w:szCs w:val="20"/>
        </w:rPr>
        <w:t>alcanzó</w:t>
      </w:r>
      <w:r w:rsidRPr="003C56B7">
        <w:rPr>
          <w:rFonts w:ascii="Arial" w:hAnsi="Arial" w:cs="Arial"/>
          <w:bCs/>
          <w:sz w:val="20"/>
          <w:szCs w:val="20"/>
        </w:rPr>
        <w:t xml:space="preserve"> un</w:t>
      </w:r>
      <w:r w:rsidR="003C361D" w:rsidRPr="003C56B7">
        <w:rPr>
          <w:rFonts w:ascii="Arial" w:hAnsi="Arial" w:cs="Arial"/>
          <w:bCs/>
          <w:sz w:val="20"/>
          <w:szCs w:val="20"/>
        </w:rPr>
        <w:t xml:space="preserve"> acuerdo </w:t>
      </w:r>
      <w:r w:rsidRPr="003C56B7">
        <w:rPr>
          <w:rFonts w:ascii="Arial" w:hAnsi="Arial" w:cs="Arial"/>
          <w:bCs/>
          <w:sz w:val="20"/>
          <w:szCs w:val="20"/>
        </w:rPr>
        <w:t xml:space="preserve">para la puesta </w:t>
      </w:r>
      <w:r w:rsidR="008076D0" w:rsidRPr="003C56B7">
        <w:rPr>
          <w:rFonts w:ascii="Arial" w:hAnsi="Arial" w:cs="Arial"/>
          <w:bCs/>
          <w:sz w:val="20"/>
          <w:szCs w:val="20"/>
        </w:rPr>
        <w:t>en marcha del</w:t>
      </w:r>
      <w:r w:rsidRPr="003C56B7">
        <w:rPr>
          <w:rFonts w:ascii="Arial" w:hAnsi="Arial" w:cs="Arial"/>
          <w:bCs/>
          <w:sz w:val="20"/>
          <w:szCs w:val="20"/>
        </w:rPr>
        <w:t xml:space="preserve"> </w:t>
      </w:r>
      <w:r w:rsidRPr="003C56B7">
        <w:rPr>
          <w:rFonts w:ascii="Arial" w:hAnsi="Arial" w:cs="Arial"/>
          <w:b/>
          <w:bCs/>
          <w:sz w:val="20"/>
          <w:szCs w:val="20"/>
        </w:rPr>
        <w:t>Plan de Recuperación para Europa</w:t>
      </w:r>
      <w:r w:rsidRPr="003C56B7">
        <w:rPr>
          <w:rFonts w:ascii="Arial" w:hAnsi="Arial" w:cs="Arial"/>
          <w:bCs/>
          <w:sz w:val="20"/>
          <w:szCs w:val="20"/>
        </w:rPr>
        <w:t xml:space="preserve"> que, dotado con </w:t>
      </w:r>
      <w:r w:rsidRPr="003C56B7">
        <w:rPr>
          <w:rFonts w:ascii="Arial" w:hAnsi="Arial" w:cs="Arial"/>
          <w:b/>
          <w:bCs/>
          <w:sz w:val="20"/>
          <w:szCs w:val="20"/>
        </w:rPr>
        <w:t xml:space="preserve">1,82 billones de euros </w:t>
      </w:r>
      <w:r w:rsidRPr="003C56B7">
        <w:rPr>
          <w:rFonts w:ascii="Arial" w:hAnsi="Arial" w:cs="Arial"/>
          <w:bCs/>
          <w:sz w:val="20"/>
          <w:szCs w:val="20"/>
        </w:rPr>
        <w:t>reúne los fondos</w:t>
      </w:r>
      <w:r w:rsidRPr="003C56B7">
        <w:rPr>
          <w:rFonts w:ascii="Arial" w:hAnsi="Arial" w:cs="Arial"/>
          <w:b/>
          <w:bCs/>
          <w:sz w:val="20"/>
          <w:szCs w:val="20"/>
        </w:rPr>
        <w:t xml:space="preserve"> </w:t>
      </w:r>
      <w:r w:rsidRPr="003C56B7">
        <w:rPr>
          <w:rFonts w:ascii="Arial" w:hAnsi="Arial" w:cs="Arial"/>
          <w:bCs/>
          <w:sz w:val="20"/>
          <w:szCs w:val="20"/>
        </w:rPr>
        <w:t xml:space="preserve">del </w:t>
      </w:r>
      <w:r w:rsidR="003C361D" w:rsidRPr="003C56B7">
        <w:rPr>
          <w:rFonts w:ascii="Arial" w:hAnsi="Arial" w:cs="Arial"/>
          <w:bCs/>
          <w:sz w:val="20"/>
          <w:szCs w:val="20"/>
        </w:rPr>
        <w:t>próximo</w:t>
      </w:r>
      <w:r w:rsidRPr="003C56B7">
        <w:rPr>
          <w:rFonts w:ascii="Arial" w:hAnsi="Arial" w:cs="Arial"/>
          <w:bCs/>
          <w:sz w:val="20"/>
          <w:szCs w:val="20"/>
        </w:rPr>
        <w:t xml:space="preserve"> Marco Financiero Plurianual 2021-2027 (1,074 billones de euros) y Next Generation EU (750.000 millones de euros) </w:t>
      </w:r>
      <w:r w:rsidRPr="003C56B7">
        <w:rPr>
          <w:rFonts w:ascii="Arial" w:hAnsi="Arial" w:cs="Arial"/>
          <w:b/>
          <w:bCs/>
          <w:sz w:val="20"/>
          <w:szCs w:val="20"/>
        </w:rPr>
        <w:t>para abordar el proceso de reconstrucción de la UE en los próximos años.</w:t>
      </w:r>
    </w:p>
    <w:p w14:paraId="763D9E0D" w14:textId="77777777" w:rsidR="00820691" w:rsidRDefault="00820691" w:rsidP="000A1F4D">
      <w:pPr>
        <w:spacing w:after="0" w:line="269" w:lineRule="auto"/>
        <w:jc w:val="both"/>
        <w:rPr>
          <w:rFonts w:ascii="Arial" w:hAnsi="Arial" w:cs="Arial"/>
          <w:bCs/>
          <w:sz w:val="20"/>
          <w:szCs w:val="20"/>
        </w:rPr>
      </w:pPr>
    </w:p>
    <w:p w14:paraId="34E55A5A" w14:textId="6C682BA3" w:rsidR="00C25A57" w:rsidRDefault="004F747E" w:rsidP="0057313F">
      <w:pPr>
        <w:spacing w:after="0" w:line="269" w:lineRule="auto"/>
        <w:jc w:val="center"/>
        <w:rPr>
          <w:rFonts w:ascii="Arial" w:hAnsi="Arial" w:cs="Arial"/>
          <w:bCs/>
        </w:rPr>
      </w:pPr>
      <w:r>
        <w:rPr>
          <w:rFonts w:ascii="Arial" w:hAnsi="Arial" w:cs="Arial"/>
          <w:bCs/>
          <w:noProof/>
        </w:rPr>
        <mc:AlternateContent>
          <mc:Choice Requires="wps">
            <w:drawing>
              <wp:anchor distT="0" distB="0" distL="114300" distR="114300" simplePos="0" relativeHeight="251725823" behindDoc="0" locked="0" layoutInCell="1" allowOverlap="1" wp14:anchorId="5BC5C471" wp14:editId="5E3F029B">
                <wp:simplePos x="0" y="0"/>
                <wp:positionH relativeFrom="column">
                  <wp:posOffset>876935</wp:posOffset>
                </wp:positionH>
                <wp:positionV relativeFrom="paragraph">
                  <wp:posOffset>48260</wp:posOffset>
                </wp:positionV>
                <wp:extent cx="2488565" cy="251460"/>
                <wp:effectExtent l="13970" t="13335" r="12065" b="11430"/>
                <wp:wrapNone/>
                <wp:docPr id="1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51460"/>
                        </a:xfrm>
                        <a:prstGeom prst="rect">
                          <a:avLst/>
                        </a:prstGeom>
                        <a:solidFill>
                          <a:srgbClr val="FFFFFF"/>
                        </a:solidFill>
                        <a:ln w="9525">
                          <a:solidFill>
                            <a:schemeClr val="bg1">
                              <a:lumMod val="100000"/>
                              <a:lumOff val="0"/>
                            </a:schemeClr>
                          </a:solidFill>
                          <a:miter lim="800000"/>
                          <a:headEnd/>
                          <a:tailEnd/>
                        </a:ln>
                      </wps:spPr>
                      <wps:txbx>
                        <w:txbxContent>
                          <w:p w14:paraId="3D7799C8" w14:textId="77777777" w:rsidR="00D24B5D" w:rsidRPr="0057313F" w:rsidRDefault="00D24B5D">
                            <w:pPr>
                              <w:rPr>
                                <w:rFonts w:ascii="Arial" w:hAnsi="Arial" w:cs="Arial"/>
                                <w:b/>
                                <w:color w:val="C00000"/>
                                <w:sz w:val="18"/>
                                <w:szCs w:val="18"/>
                              </w:rPr>
                            </w:pPr>
                            <w:r w:rsidRPr="0057313F">
                              <w:rPr>
                                <w:rFonts w:ascii="Arial" w:hAnsi="Arial" w:cs="Arial"/>
                                <w:b/>
                                <w:color w:val="C00000"/>
                                <w:sz w:val="18"/>
                                <w:szCs w:val="18"/>
                              </w:rPr>
                              <w:t xml:space="preserve">Plan Recuperación Europa: 1,82 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5C471" id="_x0000_t202" coordsize="21600,21600" o:spt="202" path="m,l,21600r21600,l21600,xe">
                <v:stroke joinstyle="miter"/>
                <v:path gradientshapeok="t" o:connecttype="rect"/>
              </v:shapetype>
              <v:shape id="Text Box 74" o:spid="_x0000_s1026" type="#_x0000_t202" style="position:absolute;left:0;text-align:left;margin-left:69.05pt;margin-top:3.8pt;width:195.95pt;height:19.8pt;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" strokecolor="white [3212]">
                <v:textbox>
                  <w:txbxContent>
                    <w:p w14:paraId="3D7799C8" w14:textId="77777777" w:rsidR="00D24B5D" w:rsidRPr="0057313F" w:rsidRDefault="00D24B5D">
                      <w:pPr>
                        <w:rPr>
                          <w:rFonts w:ascii="Arial" w:hAnsi="Arial" w:cs="Arial"/>
                          <w:b/>
                          <w:color w:val="C00000"/>
                          <w:sz w:val="18"/>
                          <w:szCs w:val="18"/>
                        </w:rPr>
                      </w:pPr>
                      <w:r w:rsidRPr="0057313F">
                        <w:rPr>
                          <w:rFonts w:ascii="Arial" w:hAnsi="Arial" w:cs="Arial"/>
                          <w:b/>
                          <w:color w:val="C00000"/>
                          <w:sz w:val="18"/>
                          <w:szCs w:val="18"/>
                        </w:rPr>
                        <w:t xml:space="preserve">Plan Recuperación Europa: 1,82 M€ </w:t>
                      </w:r>
                    </w:p>
                  </w:txbxContent>
                </v:textbox>
              </v:shape>
            </w:pict>
          </mc:Fallback>
        </mc:AlternateContent>
      </w:r>
      <w:r w:rsidR="00C25A57">
        <w:rPr>
          <w:rFonts w:cstheme="minorHAnsi"/>
          <w:noProof/>
          <w:sz w:val="24"/>
          <w:szCs w:val="24"/>
          <w:lang w:eastAsia="es-ES"/>
        </w:rPr>
        <w:drawing>
          <wp:inline distT="0" distB="0" distL="0" distR="0" wp14:anchorId="4D0E038F" wp14:editId="15807765">
            <wp:extent cx="3817088" cy="1680476"/>
            <wp:effectExtent l="0" t="0" r="12065" b="1524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7EB76" w14:textId="7F92F837" w:rsidR="00860F8E" w:rsidRPr="00790F1B" w:rsidRDefault="00860F8E" w:rsidP="00860F8E">
      <w:pPr>
        <w:spacing w:after="0" w:line="269" w:lineRule="auto"/>
        <w:jc w:val="both"/>
        <w:rPr>
          <w:rFonts w:ascii="Arial" w:hAnsi="Arial" w:cs="Arial"/>
          <w:bCs/>
          <w:sz w:val="20"/>
          <w:szCs w:val="20"/>
        </w:rPr>
      </w:pPr>
      <w:r w:rsidRPr="00790F1B">
        <w:rPr>
          <w:rFonts w:ascii="Arial" w:hAnsi="Arial" w:cs="Arial"/>
          <w:bCs/>
          <w:sz w:val="20"/>
          <w:szCs w:val="20"/>
        </w:rPr>
        <w:lastRenderedPageBreak/>
        <w:t xml:space="preserve">Next Generation EU </w:t>
      </w:r>
      <w:r w:rsidRPr="00790F1B">
        <w:rPr>
          <w:rFonts w:ascii="Arial" w:hAnsi="Arial" w:cs="Arial"/>
          <w:b/>
          <w:bCs/>
          <w:sz w:val="20"/>
          <w:szCs w:val="20"/>
        </w:rPr>
        <w:t xml:space="preserve">se instrumentalizará a través de los programas y mecanismos del Marco Financiero Plurianual 2021-2027 </w:t>
      </w:r>
      <w:r w:rsidRPr="00790F1B">
        <w:rPr>
          <w:rFonts w:ascii="Arial" w:hAnsi="Arial" w:cs="Arial"/>
          <w:bCs/>
          <w:sz w:val="20"/>
          <w:szCs w:val="20"/>
        </w:rPr>
        <w:t xml:space="preserve">(tales como Horizonte Europa, InvestEU, RescEU o los fondos para Desarrollo Rural), </w:t>
      </w:r>
      <w:r w:rsidR="002524F3" w:rsidRPr="00790F1B">
        <w:rPr>
          <w:rFonts w:ascii="Arial" w:hAnsi="Arial" w:cs="Arial"/>
          <w:bCs/>
          <w:sz w:val="20"/>
          <w:szCs w:val="20"/>
        </w:rPr>
        <w:t>y</w:t>
      </w:r>
      <w:r w:rsidR="00CF1167" w:rsidRPr="00790F1B">
        <w:rPr>
          <w:rFonts w:ascii="Arial" w:hAnsi="Arial" w:cs="Arial"/>
          <w:bCs/>
          <w:sz w:val="20"/>
          <w:szCs w:val="20"/>
        </w:rPr>
        <w:t xml:space="preserve"> crea dos nuevos instrumentos: el Mecanismo para la Recuperación y Resiliencia y R</w:t>
      </w:r>
      <w:r w:rsidR="009F0A23">
        <w:rPr>
          <w:rFonts w:ascii="Arial" w:hAnsi="Arial" w:cs="Arial"/>
          <w:bCs/>
          <w:sz w:val="20"/>
          <w:szCs w:val="20"/>
        </w:rPr>
        <w:t>eact</w:t>
      </w:r>
      <w:r w:rsidR="00CF1167" w:rsidRPr="00790F1B">
        <w:rPr>
          <w:rFonts w:ascii="Arial" w:hAnsi="Arial" w:cs="Arial"/>
          <w:bCs/>
          <w:sz w:val="20"/>
          <w:szCs w:val="20"/>
        </w:rPr>
        <w:t>EU.</w:t>
      </w:r>
      <w:r w:rsidR="00CF1167" w:rsidRPr="00790F1B">
        <w:rPr>
          <w:rFonts w:ascii="Arial" w:hAnsi="Arial" w:cs="Arial"/>
          <w:b/>
          <w:bCs/>
          <w:sz w:val="20"/>
          <w:szCs w:val="20"/>
        </w:rPr>
        <w:t xml:space="preserve"> </w:t>
      </w:r>
    </w:p>
    <w:p w14:paraId="59A0F39E" w14:textId="77777777" w:rsidR="00860F8E" w:rsidRPr="00790F1B" w:rsidRDefault="00860F8E" w:rsidP="00860F8E">
      <w:pPr>
        <w:spacing w:after="0" w:line="269" w:lineRule="auto"/>
        <w:jc w:val="both"/>
        <w:rPr>
          <w:rFonts w:ascii="Arial" w:hAnsi="Arial" w:cs="Arial"/>
          <w:bCs/>
          <w:sz w:val="20"/>
          <w:szCs w:val="20"/>
        </w:rPr>
      </w:pPr>
    </w:p>
    <w:p w14:paraId="0EAEE7DE" w14:textId="77777777" w:rsidR="00CF1167" w:rsidRPr="00790F1B" w:rsidRDefault="00CF1167" w:rsidP="00937627">
      <w:pPr>
        <w:pStyle w:val="Prrafodelista"/>
        <w:numPr>
          <w:ilvl w:val="0"/>
          <w:numId w:val="7"/>
        </w:numPr>
        <w:spacing w:after="0" w:line="269" w:lineRule="auto"/>
        <w:jc w:val="both"/>
        <w:rPr>
          <w:rFonts w:ascii="Arial" w:hAnsi="Arial" w:cs="Arial"/>
          <w:bCs/>
          <w:sz w:val="20"/>
          <w:szCs w:val="20"/>
        </w:rPr>
      </w:pPr>
      <w:r w:rsidRPr="00790F1B">
        <w:rPr>
          <w:rFonts w:ascii="Arial" w:hAnsi="Arial" w:cs="Arial"/>
          <w:bCs/>
          <w:sz w:val="20"/>
          <w:szCs w:val="20"/>
        </w:rPr>
        <w:t xml:space="preserve">El </w:t>
      </w:r>
      <w:r w:rsidR="00860F8E" w:rsidRPr="00790F1B">
        <w:rPr>
          <w:rFonts w:ascii="Arial" w:hAnsi="Arial" w:cs="Arial"/>
          <w:b/>
          <w:bCs/>
          <w:sz w:val="20"/>
          <w:szCs w:val="20"/>
        </w:rPr>
        <w:t xml:space="preserve">Mecanismo para la Recuperación y Resiliencia </w:t>
      </w:r>
      <w:r w:rsidR="00860F8E" w:rsidRPr="00790F1B">
        <w:rPr>
          <w:rFonts w:ascii="Arial" w:hAnsi="Arial" w:cs="Arial"/>
          <w:bCs/>
          <w:sz w:val="20"/>
          <w:szCs w:val="20"/>
        </w:rPr>
        <w:t>(MRR</w:t>
      </w:r>
      <w:r w:rsidRPr="00790F1B">
        <w:rPr>
          <w:rFonts w:ascii="Arial" w:hAnsi="Arial" w:cs="Arial"/>
          <w:bCs/>
          <w:sz w:val="20"/>
          <w:szCs w:val="20"/>
        </w:rPr>
        <w:t>) apoyar</w:t>
      </w:r>
      <w:r w:rsidR="00860F8E" w:rsidRPr="00790F1B">
        <w:rPr>
          <w:rFonts w:ascii="Arial" w:hAnsi="Arial" w:cs="Arial"/>
          <w:bCs/>
          <w:sz w:val="20"/>
          <w:szCs w:val="20"/>
        </w:rPr>
        <w:t xml:space="preserve">á las reformas e inversiones emprendidas por los </w:t>
      </w:r>
      <w:r w:rsidR="00305F0E" w:rsidRPr="00790F1B">
        <w:rPr>
          <w:rFonts w:ascii="Arial" w:hAnsi="Arial" w:cs="Arial"/>
          <w:bCs/>
          <w:sz w:val="20"/>
          <w:szCs w:val="20"/>
        </w:rPr>
        <w:t>Estados miembros</w:t>
      </w:r>
      <w:r w:rsidR="00860F8E" w:rsidRPr="00790F1B">
        <w:rPr>
          <w:rFonts w:ascii="Arial" w:hAnsi="Arial" w:cs="Arial"/>
          <w:bCs/>
          <w:sz w:val="20"/>
          <w:szCs w:val="20"/>
        </w:rPr>
        <w:t xml:space="preserve"> para </w:t>
      </w:r>
      <w:r w:rsidRPr="00790F1B">
        <w:rPr>
          <w:rFonts w:ascii="Arial" w:hAnsi="Arial" w:cs="Arial"/>
          <w:bCs/>
          <w:sz w:val="20"/>
          <w:szCs w:val="20"/>
        </w:rPr>
        <w:t>una recuperación duradera, mejorar la resiliencia económica y social y apoyar la transición verde y digital.</w:t>
      </w:r>
    </w:p>
    <w:p w14:paraId="6701DF9A" w14:textId="77777777" w:rsidR="00CF1167" w:rsidRPr="00790F1B" w:rsidRDefault="00CF1167" w:rsidP="00937627">
      <w:pPr>
        <w:pStyle w:val="Prrafodelista"/>
        <w:numPr>
          <w:ilvl w:val="0"/>
          <w:numId w:val="7"/>
        </w:numPr>
        <w:spacing w:after="0" w:line="269" w:lineRule="auto"/>
        <w:jc w:val="both"/>
        <w:rPr>
          <w:rFonts w:ascii="Arial" w:hAnsi="Arial" w:cs="Arial"/>
          <w:b/>
          <w:bCs/>
          <w:sz w:val="20"/>
          <w:szCs w:val="20"/>
        </w:rPr>
      </w:pPr>
      <w:r w:rsidRPr="00790F1B">
        <w:rPr>
          <w:rFonts w:ascii="Arial" w:hAnsi="Arial" w:cs="Arial"/>
          <w:bCs/>
          <w:sz w:val="20"/>
          <w:szCs w:val="20"/>
        </w:rPr>
        <w:t xml:space="preserve">La iniciativa </w:t>
      </w:r>
      <w:r w:rsidRPr="00790F1B">
        <w:rPr>
          <w:rFonts w:ascii="Arial" w:hAnsi="Arial" w:cs="Arial"/>
          <w:b/>
          <w:bCs/>
          <w:sz w:val="20"/>
          <w:szCs w:val="20"/>
        </w:rPr>
        <w:t xml:space="preserve">ReactEU </w:t>
      </w:r>
      <w:r w:rsidRPr="00790F1B">
        <w:rPr>
          <w:rFonts w:ascii="Arial" w:hAnsi="Arial" w:cs="Arial"/>
          <w:bCs/>
          <w:sz w:val="20"/>
          <w:szCs w:val="20"/>
        </w:rPr>
        <w:t>dotará de fondos adicionales a</w:t>
      </w:r>
      <w:r w:rsidRPr="00790F1B">
        <w:rPr>
          <w:rFonts w:ascii="Arial" w:hAnsi="Arial" w:cs="Arial"/>
          <w:b/>
          <w:bCs/>
          <w:sz w:val="20"/>
          <w:szCs w:val="20"/>
        </w:rPr>
        <w:t xml:space="preserve"> </w:t>
      </w:r>
      <w:r w:rsidRPr="00790F1B">
        <w:rPr>
          <w:rFonts w:ascii="Arial" w:hAnsi="Arial" w:cs="Arial"/>
          <w:bCs/>
          <w:sz w:val="20"/>
          <w:szCs w:val="20"/>
        </w:rPr>
        <w:t>la política de cohesión para una rápida recuperación de los territorios más afectados y evitar que aumenten las disparidades.</w:t>
      </w:r>
    </w:p>
    <w:p w14:paraId="4DEBFA60" w14:textId="77777777" w:rsidR="00CF1167" w:rsidRPr="00790F1B" w:rsidRDefault="00CF1167" w:rsidP="00860F8E">
      <w:pPr>
        <w:spacing w:after="0" w:line="269" w:lineRule="auto"/>
        <w:jc w:val="both"/>
        <w:rPr>
          <w:rFonts w:ascii="Arial" w:hAnsi="Arial" w:cs="Arial"/>
          <w:b/>
          <w:bCs/>
          <w:sz w:val="20"/>
          <w:szCs w:val="20"/>
        </w:rPr>
      </w:pPr>
    </w:p>
    <w:p w14:paraId="79E36E55" w14:textId="77777777" w:rsidR="00F03059" w:rsidRDefault="00CF1167" w:rsidP="00F03059">
      <w:pPr>
        <w:spacing w:after="0" w:line="269" w:lineRule="auto"/>
        <w:jc w:val="both"/>
        <w:rPr>
          <w:rFonts w:ascii="Arial" w:hAnsi="Arial" w:cs="Arial"/>
          <w:bCs/>
          <w:sz w:val="20"/>
          <w:szCs w:val="20"/>
        </w:rPr>
      </w:pPr>
      <w:bookmarkStart w:id="4" w:name="_Hlk59973768"/>
      <w:bookmarkStart w:id="5" w:name="_Hlk59974041"/>
      <w:r w:rsidRPr="00790F1B">
        <w:rPr>
          <w:rFonts w:ascii="Arial" w:hAnsi="Arial" w:cs="Arial"/>
          <w:bCs/>
          <w:sz w:val="20"/>
          <w:szCs w:val="20"/>
        </w:rPr>
        <w:t>Los fondos</w:t>
      </w:r>
      <w:r w:rsidR="00860F8E" w:rsidRPr="00790F1B">
        <w:rPr>
          <w:rFonts w:ascii="Arial" w:hAnsi="Arial" w:cs="Arial"/>
          <w:bCs/>
          <w:sz w:val="20"/>
          <w:szCs w:val="20"/>
        </w:rPr>
        <w:t xml:space="preserve"> podrán utilizarse para conceder </w:t>
      </w:r>
      <w:r w:rsidR="00860F8E" w:rsidRPr="00790F1B">
        <w:rPr>
          <w:rFonts w:ascii="Arial" w:hAnsi="Arial" w:cs="Arial"/>
          <w:b/>
          <w:bCs/>
          <w:sz w:val="20"/>
          <w:szCs w:val="20"/>
        </w:rPr>
        <w:t>préstamos reembolsables</w:t>
      </w:r>
      <w:r w:rsidR="00860F8E" w:rsidRPr="00790F1B">
        <w:rPr>
          <w:rFonts w:ascii="Arial" w:hAnsi="Arial" w:cs="Arial"/>
          <w:bCs/>
          <w:sz w:val="20"/>
          <w:szCs w:val="20"/>
        </w:rPr>
        <w:t xml:space="preserve"> por un volumen de hasta 360.000 millones de euros</w:t>
      </w:r>
      <w:r w:rsidR="00A83454">
        <w:rPr>
          <w:rFonts w:ascii="Arial" w:hAnsi="Arial" w:cs="Arial"/>
          <w:bCs/>
          <w:sz w:val="20"/>
          <w:szCs w:val="20"/>
        </w:rPr>
        <w:t xml:space="preserve"> y </w:t>
      </w:r>
      <w:r w:rsidR="00860F8E" w:rsidRPr="00790F1B">
        <w:rPr>
          <w:rFonts w:ascii="Arial" w:hAnsi="Arial" w:cs="Arial"/>
          <w:b/>
          <w:bCs/>
          <w:sz w:val="20"/>
          <w:szCs w:val="20"/>
        </w:rPr>
        <w:t xml:space="preserve">transferencias no reembolsables </w:t>
      </w:r>
      <w:r w:rsidR="00860F8E" w:rsidRPr="00790F1B">
        <w:rPr>
          <w:rFonts w:ascii="Arial" w:hAnsi="Arial" w:cs="Arial"/>
          <w:bCs/>
          <w:sz w:val="20"/>
          <w:szCs w:val="20"/>
        </w:rPr>
        <w:t>por una cantidad de 3</w:t>
      </w:r>
      <w:r w:rsidR="00A83454">
        <w:rPr>
          <w:rFonts w:ascii="Arial" w:hAnsi="Arial" w:cs="Arial"/>
          <w:bCs/>
          <w:sz w:val="20"/>
          <w:szCs w:val="20"/>
        </w:rPr>
        <w:t>84</w:t>
      </w:r>
      <w:r w:rsidR="00860F8E" w:rsidRPr="00790F1B">
        <w:rPr>
          <w:rFonts w:ascii="Arial" w:hAnsi="Arial" w:cs="Arial"/>
          <w:bCs/>
          <w:sz w:val="20"/>
          <w:szCs w:val="20"/>
        </w:rPr>
        <w:t>.</w:t>
      </w:r>
      <w:r w:rsidR="00A83454">
        <w:rPr>
          <w:rFonts w:ascii="Arial" w:hAnsi="Arial" w:cs="Arial"/>
          <w:bCs/>
          <w:sz w:val="20"/>
          <w:szCs w:val="20"/>
        </w:rPr>
        <w:t>4</w:t>
      </w:r>
      <w:r w:rsidR="00860F8E" w:rsidRPr="00790F1B">
        <w:rPr>
          <w:rFonts w:ascii="Arial" w:hAnsi="Arial" w:cs="Arial"/>
          <w:bCs/>
          <w:sz w:val="20"/>
          <w:szCs w:val="20"/>
        </w:rPr>
        <w:t>00 millones de euros</w:t>
      </w:r>
      <w:r w:rsidR="00A83454">
        <w:rPr>
          <w:rFonts w:ascii="Arial" w:hAnsi="Arial" w:cs="Arial"/>
          <w:bCs/>
          <w:sz w:val="20"/>
          <w:szCs w:val="20"/>
        </w:rPr>
        <w:t xml:space="preserve"> (los 5.600 millones restantes se destinarán a provisiones)</w:t>
      </w:r>
      <w:r w:rsidR="00860F8E" w:rsidRPr="00790F1B">
        <w:rPr>
          <w:rFonts w:ascii="Arial" w:hAnsi="Arial" w:cs="Arial"/>
          <w:bCs/>
          <w:sz w:val="20"/>
          <w:szCs w:val="20"/>
        </w:rPr>
        <w:t xml:space="preserve">. El desembolso de las transferencias se realizará a lo largo de seis años, hasta finales de 2026; la parte correspondiente a los préstamos será reembolsada de </w:t>
      </w:r>
      <w:r w:rsidR="00714A50" w:rsidRPr="00790F1B">
        <w:rPr>
          <w:rFonts w:ascii="Arial" w:hAnsi="Arial" w:cs="Arial"/>
          <w:bCs/>
          <w:sz w:val="20"/>
          <w:szCs w:val="20"/>
        </w:rPr>
        <w:t>manera programada</w:t>
      </w:r>
      <w:r w:rsidR="00860F8E" w:rsidRPr="00790F1B">
        <w:rPr>
          <w:rFonts w:ascii="Arial" w:hAnsi="Arial" w:cs="Arial"/>
          <w:bCs/>
          <w:sz w:val="20"/>
          <w:szCs w:val="20"/>
        </w:rPr>
        <w:t xml:space="preserve"> y constante hasta el 31 de diciembre de 2058</w:t>
      </w:r>
      <w:bookmarkEnd w:id="4"/>
      <w:r w:rsidR="00860F8E" w:rsidRPr="00790F1B">
        <w:rPr>
          <w:rFonts w:ascii="Arial" w:hAnsi="Arial" w:cs="Arial"/>
          <w:bCs/>
          <w:sz w:val="20"/>
          <w:szCs w:val="20"/>
        </w:rPr>
        <w:t>.</w:t>
      </w:r>
    </w:p>
    <w:p w14:paraId="7153746A" w14:textId="77777777" w:rsidR="00F03059" w:rsidRDefault="00F03059" w:rsidP="00F03059">
      <w:pPr>
        <w:spacing w:after="0" w:line="269" w:lineRule="auto"/>
        <w:jc w:val="both"/>
        <w:rPr>
          <w:rFonts w:ascii="Arial" w:hAnsi="Arial" w:cs="Arial"/>
          <w:bCs/>
          <w:sz w:val="20"/>
          <w:szCs w:val="20"/>
        </w:rPr>
      </w:pPr>
    </w:p>
    <w:p w14:paraId="5E57B86B" w14:textId="78738CE7" w:rsidR="00F03059" w:rsidRPr="00F03059" w:rsidRDefault="00F03059" w:rsidP="00F03059">
      <w:pPr>
        <w:spacing w:after="0" w:line="269" w:lineRule="auto"/>
        <w:jc w:val="both"/>
        <w:rPr>
          <w:rFonts w:ascii="Arial" w:hAnsi="Arial" w:cs="Arial"/>
          <w:bCs/>
          <w:sz w:val="20"/>
          <w:szCs w:val="20"/>
        </w:rPr>
      </w:pPr>
      <w:r>
        <w:rPr>
          <w:rFonts w:ascii="Arial" w:hAnsi="Arial" w:cs="Arial"/>
          <w:bCs/>
          <w:sz w:val="20"/>
          <w:szCs w:val="20"/>
        </w:rPr>
        <w:t xml:space="preserve">Al menos el 60% de la ayuda no reembolsable deberá comprometerse jurídicamente a más tardar el 31 de diciembre de 2022. Las decisiones sobre los préstamos se adoptarán a más tardar el 31 de diciembre de 2023. </w:t>
      </w:r>
      <w:r>
        <w:rPr>
          <w:rFonts w:ascii="Arial" w:hAnsi="Arial" w:cs="Arial"/>
          <w:sz w:val="20"/>
          <w:szCs w:val="20"/>
        </w:rPr>
        <w:t>Antes de</w:t>
      </w:r>
      <w:r w:rsidRPr="00A83454">
        <w:rPr>
          <w:rFonts w:ascii="Arial" w:hAnsi="Arial" w:cs="Arial"/>
          <w:sz w:val="20"/>
          <w:szCs w:val="20"/>
        </w:rPr>
        <w:t>l 31 de octubre de 2022</w:t>
      </w:r>
      <w:r>
        <w:rPr>
          <w:rFonts w:ascii="Arial" w:hAnsi="Arial" w:cs="Arial"/>
          <w:sz w:val="20"/>
          <w:szCs w:val="20"/>
        </w:rPr>
        <w:t>,</w:t>
      </w:r>
      <w:r w:rsidRPr="00A83454">
        <w:rPr>
          <w:rFonts w:ascii="Arial" w:hAnsi="Arial" w:cs="Arial"/>
          <w:sz w:val="20"/>
          <w:szCs w:val="20"/>
        </w:rPr>
        <w:t xml:space="preserve"> se realizará una revisión del progreso realizado en la aplicación del Instrumento</w:t>
      </w:r>
      <w:r>
        <w:rPr>
          <w:rFonts w:ascii="Arial" w:hAnsi="Arial" w:cs="Arial"/>
          <w:sz w:val="20"/>
          <w:szCs w:val="20"/>
        </w:rPr>
        <w:t xml:space="preserve"> y utilización del apoyo asignado</w:t>
      </w:r>
      <w:r w:rsidRPr="00A83454">
        <w:rPr>
          <w:rFonts w:ascii="Arial" w:hAnsi="Arial" w:cs="Arial"/>
          <w:sz w:val="20"/>
          <w:szCs w:val="20"/>
        </w:rPr>
        <w:t>.</w:t>
      </w:r>
    </w:p>
    <w:p w14:paraId="37B9118E" w14:textId="664ABF94" w:rsidR="00860F8E" w:rsidRDefault="00860F8E" w:rsidP="00860F8E">
      <w:pPr>
        <w:spacing w:after="0" w:line="269" w:lineRule="auto"/>
        <w:jc w:val="both"/>
        <w:rPr>
          <w:rFonts w:ascii="Arial" w:hAnsi="Arial" w:cs="Arial"/>
          <w:bCs/>
          <w:sz w:val="20"/>
          <w:szCs w:val="20"/>
        </w:rPr>
      </w:pPr>
    </w:p>
    <w:p w14:paraId="18A638E0" w14:textId="69764AD2" w:rsidR="00CF1167" w:rsidRDefault="004F747E" w:rsidP="0057313F">
      <w:pPr>
        <w:spacing w:after="0" w:line="269" w:lineRule="auto"/>
        <w:jc w:val="center"/>
        <w:rPr>
          <w:rFonts w:ascii="Arial" w:hAnsi="Arial" w:cs="Arial"/>
          <w:bCs/>
          <w:sz w:val="20"/>
          <w:szCs w:val="20"/>
        </w:rPr>
      </w:pPr>
      <w:r>
        <w:rPr>
          <w:rFonts w:ascii="Arial" w:hAnsi="Arial" w:cs="Arial"/>
          <w:bCs/>
          <w:noProof/>
          <w:sz w:val="20"/>
          <w:szCs w:val="20"/>
          <w:lang w:eastAsia="es-ES"/>
        </w:rPr>
        <mc:AlternateContent>
          <mc:Choice Requires="wps">
            <w:drawing>
              <wp:anchor distT="0" distB="0" distL="114300" distR="114300" simplePos="0" relativeHeight="251727360" behindDoc="0" locked="0" layoutInCell="1" allowOverlap="1" wp14:anchorId="221B4029" wp14:editId="58E981FF">
                <wp:simplePos x="0" y="0"/>
                <wp:positionH relativeFrom="column">
                  <wp:posOffset>869950</wp:posOffset>
                </wp:positionH>
                <wp:positionV relativeFrom="paragraph">
                  <wp:posOffset>34925</wp:posOffset>
                </wp:positionV>
                <wp:extent cx="2225675" cy="223520"/>
                <wp:effectExtent l="6985" t="6350" r="5715" b="8255"/>
                <wp:wrapNone/>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23520"/>
                        </a:xfrm>
                        <a:prstGeom prst="rect">
                          <a:avLst/>
                        </a:prstGeom>
                        <a:solidFill>
                          <a:srgbClr val="FFFFFF"/>
                        </a:solidFill>
                        <a:ln w="9525">
                          <a:solidFill>
                            <a:schemeClr val="bg1">
                              <a:lumMod val="100000"/>
                              <a:lumOff val="0"/>
                            </a:schemeClr>
                          </a:solidFill>
                          <a:miter lim="800000"/>
                          <a:headEnd/>
                          <a:tailEnd/>
                        </a:ln>
                      </wps:spPr>
                      <wps:txbx>
                        <w:txbxContent>
                          <w:p w14:paraId="0AFB41B5" w14:textId="77777777" w:rsidR="00D24B5D" w:rsidRPr="0057313F" w:rsidRDefault="00D24B5D" w:rsidP="00790F1B">
                            <w:pPr>
                              <w:rPr>
                                <w:rFonts w:ascii="Arial" w:hAnsi="Arial" w:cs="Arial"/>
                                <w:b/>
                                <w:color w:val="C00000"/>
                                <w:sz w:val="18"/>
                                <w:szCs w:val="18"/>
                              </w:rPr>
                            </w:pPr>
                            <w:r w:rsidRPr="0057313F">
                              <w:rPr>
                                <w:rFonts w:ascii="Arial" w:hAnsi="Arial" w:cs="Arial"/>
                                <w:b/>
                                <w:color w:val="C00000"/>
                                <w:sz w:val="18"/>
                                <w:szCs w:val="18"/>
                              </w:rPr>
                              <w:t xml:space="preserve">Next Generation EU: 750.000 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B4029" id="Text Box 75" o:spid="_x0000_s1027" type="#_x0000_t202" style="position:absolute;left:0;text-align:left;margin-left:68.5pt;margin-top:2.75pt;width:175.25pt;height:17.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" strokecolor="white [3212]">
                <v:textbox>
                  <w:txbxContent>
                    <w:p w14:paraId="0AFB41B5" w14:textId="77777777" w:rsidR="00D24B5D" w:rsidRPr="0057313F" w:rsidRDefault="00D24B5D" w:rsidP="00790F1B">
                      <w:pPr>
                        <w:rPr>
                          <w:rFonts w:ascii="Arial" w:hAnsi="Arial" w:cs="Arial"/>
                          <w:b/>
                          <w:color w:val="C00000"/>
                          <w:sz w:val="18"/>
                          <w:szCs w:val="18"/>
                        </w:rPr>
                      </w:pPr>
                      <w:r w:rsidRPr="0057313F">
                        <w:rPr>
                          <w:rFonts w:ascii="Arial" w:hAnsi="Arial" w:cs="Arial"/>
                          <w:b/>
                          <w:color w:val="C00000"/>
                          <w:sz w:val="18"/>
                          <w:szCs w:val="18"/>
                        </w:rPr>
                        <w:t xml:space="preserve">Next Generation EU: 750.000 M€ </w:t>
                      </w:r>
                    </w:p>
                  </w:txbxContent>
                </v:textbox>
              </v:shape>
            </w:pict>
          </mc:Fallback>
        </mc:AlternateContent>
      </w:r>
      <w:r w:rsidR="00CF1167" w:rsidRPr="00CF1167">
        <w:rPr>
          <w:rFonts w:ascii="Arial" w:hAnsi="Arial" w:cs="Arial"/>
          <w:bCs/>
          <w:noProof/>
          <w:sz w:val="20"/>
          <w:szCs w:val="20"/>
          <w:lang w:eastAsia="es-ES"/>
        </w:rPr>
        <w:drawing>
          <wp:inline distT="0" distB="0" distL="0" distR="0" wp14:anchorId="0A792E1A" wp14:editId="112CE9CF">
            <wp:extent cx="3817088" cy="1828800"/>
            <wp:effectExtent l="0" t="0" r="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E0A9BD" w14:textId="77777777" w:rsidR="00353F27" w:rsidRDefault="00353F27" w:rsidP="00860F8E">
      <w:pPr>
        <w:spacing w:after="0" w:line="269" w:lineRule="auto"/>
        <w:jc w:val="both"/>
        <w:rPr>
          <w:rFonts w:ascii="Arial" w:hAnsi="Arial" w:cs="Arial"/>
          <w:bCs/>
          <w:sz w:val="20"/>
          <w:szCs w:val="20"/>
        </w:rPr>
      </w:pPr>
    </w:p>
    <w:p w14:paraId="330E7EBC" w14:textId="238C3E78" w:rsidR="00790F1B" w:rsidRDefault="004F747E" w:rsidP="0057313F">
      <w:pPr>
        <w:spacing w:after="0" w:line="269" w:lineRule="auto"/>
        <w:jc w:val="center"/>
        <w:rPr>
          <w:rFonts w:ascii="Arial" w:hAnsi="Arial" w:cs="Arial"/>
          <w:bCs/>
          <w:sz w:val="20"/>
          <w:szCs w:val="20"/>
        </w:rPr>
      </w:pPr>
      <w:r>
        <w:rPr>
          <w:rFonts w:ascii="Arial" w:hAnsi="Arial" w:cs="Arial"/>
          <w:bCs/>
          <w:noProof/>
          <w:sz w:val="20"/>
          <w:szCs w:val="20"/>
          <w:lang w:eastAsia="es-ES"/>
        </w:rPr>
        <mc:AlternateContent>
          <mc:Choice Requires="wps">
            <w:drawing>
              <wp:anchor distT="0" distB="0" distL="114300" distR="114300" simplePos="0" relativeHeight="251728384" behindDoc="0" locked="0" layoutInCell="1" allowOverlap="1" wp14:anchorId="6B8BC6C1" wp14:editId="03125955">
                <wp:simplePos x="0" y="0"/>
                <wp:positionH relativeFrom="column">
                  <wp:posOffset>290830</wp:posOffset>
                </wp:positionH>
                <wp:positionV relativeFrom="paragraph">
                  <wp:posOffset>24130</wp:posOffset>
                </wp:positionV>
                <wp:extent cx="3406140" cy="306070"/>
                <wp:effectExtent l="8890" t="5715" r="13970" b="12065"/>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06070"/>
                        </a:xfrm>
                        <a:prstGeom prst="rect">
                          <a:avLst/>
                        </a:prstGeom>
                        <a:solidFill>
                          <a:srgbClr val="FFFFFF"/>
                        </a:solidFill>
                        <a:ln w="9525">
                          <a:solidFill>
                            <a:schemeClr val="bg1">
                              <a:lumMod val="100000"/>
                              <a:lumOff val="0"/>
                            </a:schemeClr>
                          </a:solidFill>
                          <a:miter lim="800000"/>
                          <a:headEnd/>
                          <a:tailEnd/>
                        </a:ln>
                      </wps:spPr>
                      <wps:txbx>
                        <w:txbxContent>
                          <w:p w14:paraId="017DFDF3" w14:textId="1B23010A" w:rsidR="00D24B5D" w:rsidRPr="0057313F" w:rsidRDefault="00D24B5D" w:rsidP="00790F1B">
                            <w:pPr>
                              <w:rPr>
                                <w:rFonts w:ascii="Arial" w:hAnsi="Arial" w:cs="Arial"/>
                                <w:b/>
                                <w:color w:val="C00000"/>
                                <w:sz w:val="18"/>
                                <w:szCs w:val="18"/>
                                <w:lang w:val="pt-PT"/>
                              </w:rPr>
                            </w:pPr>
                            <w:r w:rsidRPr="0057313F">
                              <w:rPr>
                                <w:rFonts w:ascii="Arial" w:hAnsi="Arial" w:cs="Arial"/>
                                <w:b/>
                                <w:color w:val="C00000"/>
                                <w:sz w:val="18"/>
                                <w:szCs w:val="18"/>
                                <w:lang w:val="pt-PT"/>
                              </w:rPr>
                              <w:t>Reparto Ayuda no reembolsable NGEU por 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BC6C1" id="Text Box 77" o:spid="_x0000_s1028" type="#_x0000_t202" style="position:absolute;left:0;text-align:left;margin-left:22.9pt;margin-top:1.9pt;width:268.2pt;height:24.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" strokecolor="white [3212]">
                <v:textbox>
                  <w:txbxContent>
                    <w:p w14:paraId="017DFDF3" w14:textId="1B23010A" w:rsidR="00D24B5D" w:rsidRPr="0057313F" w:rsidRDefault="00D24B5D" w:rsidP="00790F1B">
                      <w:pPr>
                        <w:rPr>
                          <w:rFonts w:ascii="Arial" w:hAnsi="Arial" w:cs="Arial"/>
                          <w:b/>
                          <w:color w:val="C00000"/>
                          <w:sz w:val="18"/>
                          <w:szCs w:val="18"/>
                          <w:lang w:val="pt-PT"/>
                        </w:rPr>
                      </w:pPr>
                      <w:r w:rsidRPr="0057313F">
                        <w:rPr>
                          <w:rFonts w:ascii="Arial" w:hAnsi="Arial" w:cs="Arial"/>
                          <w:b/>
                          <w:color w:val="C00000"/>
                          <w:sz w:val="18"/>
                          <w:szCs w:val="18"/>
                          <w:lang w:val="pt-PT"/>
                        </w:rPr>
                        <w:t>Reparto Ayuda no reembolsable NGEU por programa</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93920" behindDoc="0" locked="0" layoutInCell="1" allowOverlap="1" wp14:anchorId="0B93666B" wp14:editId="71F9CF05">
                <wp:simplePos x="0" y="0"/>
                <wp:positionH relativeFrom="column">
                  <wp:posOffset>3749040</wp:posOffset>
                </wp:positionH>
                <wp:positionV relativeFrom="paragraph">
                  <wp:posOffset>1878965</wp:posOffset>
                </wp:positionV>
                <wp:extent cx="932180" cy="248285"/>
                <wp:effectExtent l="5715" t="5715" r="5080" b="12700"/>
                <wp:wrapNone/>
                <wp:docPr id="9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00C0C0"/>
                        </a:solidFill>
                        <a:ln w="9525">
                          <a:solidFill>
                            <a:srgbClr val="00C0C0"/>
                          </a:solidFill>
                          <a:miter lim="800000"/>
                          <a:headEnd/>
                          <a:tailEnd/>
                        </a:ln>
                      </wps:spPr>
                      <wps:txbx>
                        <w:txbxContent>
                          <w:p w14:paraId="29AD7F5E" w14:textId="57B50CF0" w:rsidR="00D24B5D" w:rsidRPr="00933A3D" w:rsidRDefault="00D24B5D" w:rsidP="00655D64">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5.0</w:t>
                            </w:r>
                            <w:r w:rsidRPr="00933A3D">
                              <w:rPr>
                                <w:rFonts w:ascii="Arial" w:hAnsi="Arial" w:cs="Arial"/>
                                <w:b/>
                                <w:bCs/>
                                <w:color w:val="FFFFFF" w:themeColor="background1"/>
                                <w:sz w:val="18"/>
                                <w:szCs w:val="18"/>
                              </w:rPr>
                              <w:t>00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93666B" id="Text Box 135" o:spid="_x0000_s1029" type="#_x0000_t202" style="position:absolute;left:0;text-align:left;margin-left:295.2pt;margin-top:147.95pt;width:73.4pt;height:19.55pt;z-index:25179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" fillcolor="#00c0c0" strokecolor="#00c0c0">
                <v:textbox style="mso-fit-shape-to-text:t">
                  <w:txbxContent>
                    <w:p w14:paraId="29AD7F5E" w14:textId="57B50CF0" w:rsidR="00D24B5D" w:rsidRPr="00933A3D" w:rsidRDefault="00D24B5D" w:rsidP="00655D64">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5.0</w:t>
                      </w:r>
                      <w:r w:rsidRPr="00933A3D">
                        <w:rPr>
                          <w:rFonts w:ascii="Arial" w:hAnsi="Arial" w:cs="Arial"/>
                          <w:b/>
                          <w:bCs/>
                          <w:color w:val="FFFFFF" w:themeColor="background1"/>
                          <w:sz w:val="18"/>
                          <w:szCs w:val="18"/>
                        </w:rPr>
                        <w:t>00 M€</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33504" behindDoc="0" locked="0" layoutInCell="1" allowOverlap="1" wp14:anchorId="3CDFF9F8" wp14:editId="1787D50D">
                <wp:simplePos x="0" y="0"/>
                <wp:positionH relativeFrom="column">
                  <wp:posOffset>3758565</wp:posOffset>
                </wp:positionH>
                <wp:positionV relativeFrom="paragraph">
                  <wp:posOffset>705485</wp:posOffset>
                </wp:positionV>
                <wp:extent cx="932180" cy="248285"/>
                <wp:effectExtent l="5715" t="11430" r="5080" b="6985"/>
                <wp:wrapNone/>
                <wp:docPr id="9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00C060"/>
                        </a:solidFill>
                        <a:ln w="9525">
                          <a:solidFill>
                            <a:srgbClr val="00C060"/>
                          </a:solidFill>
                          <a:miter lim="800000"/>
                          <a:headEnd/>
                          <a:tailEnd/>
                        </a:ln>
                      </wps:spPr>
                      <wps:txbx>
                        <w:txbxContent>
                          <w:p w14:paraId="7FF0E227"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10.0</w:t>
                            </w:r>
                            <w:r w:rsidRPr="007E4BAF">
                              <w:rPr>
                                <w:rFonts w:ascii="Arial" w:hAnsi="Arial" w:cs="Arial"/>
                                <w:b/>
                                <w:bCs/>
                                <w:color w:val="FFFFFF" w:themeColor="background1"/>
                                <w:sz w:val="18"/>
                                <w:szCs w:val="18"/>
                              </w:rPr>
                              <w:t>00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DFF9F8" id="Text Box 81" o:spid="_x0000_s1030" type="#_x0000_t202" style="position:absolute;left:0;text-align:left;margin-left:295.95pt;margin-top:55.55pt;width:73.4pt;height:19.55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" fillcolor="#00c060" strokecolor="#00c060">
                <v:textbox style="mso-fit-shape-to-text:t">
                  <w:txbxContent>
                    <w:p w14:paraId="7FF0E227"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10.0</w:t>
                      </w:r>
                      <w:r w:rsidRPr="007E4BAF">
                        <w:rPr>
                          <w:rFonts w:ascii="Arial" w:hAnsi="Arial" w:cs="Arial"/>
                          <w:b/>
                          <w:bCs/>
                          <w:color w:val="FFFFFF" w:themeColor="background1"/>
                          <w:sz w:val="18"/>
                          <w:szCs w:val="18"/>
                        </w:rPr>
                        <w:t>00 M€</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34528" behindDoc="0" locked="0" layoutInCell="1" allowOverlap="1" wp14:anchorId="77856C31" wp14:editId="51052339">
                <wp:simplePos x="0" y="0"/>
                <wp:positionH relativeFrom="column">
                  <wp:posOffset>3758565</wp:posOffset>
                </wp:positionH>
                <wp:positionV relativeFrom="paragraph">
                  <wp:posOffset>999490</wp:posOffset>
                </wp:positionV>
                <wp:extent cx="932180" cy="248285"/>
                <wp:effectExtent l="5715" t="8890" r="5080" b="9525"/>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6000C0"/>
                        </a:solidFill>
                        <a:ln w="9525">
                          <a:solidFill>
                            <a:srgbClr val="6000C0"/>
                          </a:solidFill>
                          <a:miter lim="800000"/>
                          <a:headEnd/>
                          <a:tailEnd/>
                        </a:ln>
                      </wps:spPr>
                      <wps:txbx>
                        <w:txbxContent>
                          <w:p w14:paraId="25721EAC"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5.600</w:t>
                            </w:r>
                            <w:r w:rsidRPr="007E4BAF">
                              <w:rPr>
                                <w:rFonts w:ascii="Arial" w:hAnsi="Arial" w:cs="Arial"/>
                                <w:b/>
                                <w:bCs/>
                                <w:color w:val="FFFFFF" w:themeColor="background1"/>
                                <w:sz w:val="18"/>
                                <w:szCs w:val="18"/>
                              </w:rPr>
                              <w:t xml:space="preserve">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56C31" id="Text Box 82" o:spid="_x0000_s1031" type="#_x0000_t202" style="position:absolute;left:0;text-align:left;margin-left:295.95pt;margin-top:78.7pt;width:73.4pt;height:19.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" fillcolor="#6000c0" strokecolor="#6000c0">
                <v:textbox style="mso-fit-shape-to-text:t">
                  <w:txbxContent>
                    <w:p w14:paraId="25721EAC"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5.600</w:t>
                      </w:r>
                      <w:r w:rsidRPr="007E4BAF">
                        <w:rPr>
                          <w:rFonts w:ascii="Arial" w:hAnsi="Arial" w:cs="Arial"/>
                          <w:b/>
                          <w:bCs/>
                          <w:color w:val="FFFFFF" w:themeColor="background1"/>
                          <w:sz w:val="18"/>
                          <w:szCs w:val="18"/>
                        </w:rPr>
                        <w:t xml:space="preserve"> M€</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35552" behindDoc="0" locked="0" layoutInCell="1" allowOverlap="1" wp14:anchorId="5494907B" wp14:editId="4D2510D5">
                <wp:simplePos x="0" y="0"/>
                <wp:positionH relativeFrom="column">
                  <wp:posOffset>3758565</wp:posOffset>
                </wp:positionH>
                <wp:positionV relativeFrom="paragraph">
                  <wp:posOffset>1282065</wp:posOffset>
                </wp:positionV>
                <wp:extent cx="932180" cy="248285"/>
                <wp:effectExtent l="5715" t="12065" r="5080" b="6350"/>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60C000"/>
                        </a:solidFill>
                        <a:ln w="9525">
                          <a:solidFill>
                            <a:srgbClr val="60C000"/>
                          </a:solidFill>
                          <a:miter lim="800000"/>
                          <a:headEnd/>
                          <a:tailEnd/>
                        </a:ln>
                      </wps:spPr>
                      <wps:txbx>
                        <w:txbxContent>
                          <w:p w14:paraId="3A6AA94D"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1.900</w:t>
                            </w:r>
                            <w:r w:rsidRPr="007E4BAF">
                              <w:rPr>
                                <w:rFonts w:ascii="Arial" w:hAnsi="Arial" w:cs="Arial"/>
                                <w:b/>
                                <w:bCs/>
                                <w:color w:val="FFFFFF" w:themeColor="background1"/>
                                <w:sz w:val="18"/>
                                <w:szCs w:val="18"/>
                              </w:rPr>
                              <w:t xml:space="preserve">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94907B" id="Text Box 83" o:spid="_x0000_s1032" type="#_x0000_t202" style="position:absolute;left:0;text-align:left;margin-left:295.95pt;margin-top:100.95pt;width:73.4pt;height:19.55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" fillcolor="#60c000" strokecolor="#60c000">
                <v:textbox style="mso-fit-shape-to-text:t">
                  <w:txbxContent>
                    <w:p w14:paraId="3A6AA94D"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1.900</w:t>
                      </w:r>
                      <w:r w:rsidRPr="007E4BAF">
                        <w:rPr>
                          <w:rFonts w:ascii="Arial" w:hAnsi="Arial" w:cs="Arial"/>
                          <w:b/>
                          <w:bCs/>
                          <w:color w:val="FFFFFF" w:themeColor="background1"/>
                          <w:sz w:val="18"/>
                          <w:szCs w:val="18"/>
                        </w:rPr>
                        <w:t xml:space="preserve"> M€</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36576" behindDoc="0" locked="0" layoutInCell="1" allowOverlap="1" wp14:anchorId="6C54C841" wp14:editId="22038E07">
                <wp:simplePos x="0" y="0"/>
                <wp:positionH relativeFrom="column">
                  <wp:posOffset>3758565</wp:posOffset>
                </wp:positionH>
                <wp:positionV relativeFrom="paragraph">
                  <wp:posOffset>1583690</wp:posOffset>
                </wp:positionV>
                <wp:extent cx="932180" cy="248285"/>
                <wp:effectExtent l="5715" t="5715" r="5080" b="12700"/>
                <wp:wrapNone/>
                <wp:docPr id="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C06000"/>
                        </a:solidFill>
                        <a:ln w="9525">
                          <a:solidFill>
                            <a:srgbClr val="C06000"/>
                          </a:solidFill>
                          <a:miter lim="800000"/>
                          <a:headEnd/>
                          <a:tailEnd/>
                        </a:ln>
                      </wps:spPr>
                      <wps:txbx>
                        <w:txbxContent>
                          <w:p w14:paraId="3B7C4F56"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7.500</w:t>
                            </w:r>
                            <w:r w:rsidRPr="007E4BAF">
                              <w:rPr>
                                <w:rFonts w:ascii="Arial" w:hAnsi="Arial" w:cs="Arial"/>
                                <w:b/>
                                <w:bCs/>
                                <w:color w:val="FFFFFF" w:themeColor="background1"/>
                                <w:sz w:val="18"/>
                                <w:szCs w:val="18"/>
                              </w:rPr>
                              <w:t xml:space="preserve">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54C841" id="Text Box 84" o:spid="_x0000_s1033" type="#_x0000_t202" style="position:absolute;left:0;text-align:left;margin-left:295.95pt;margin-top:124.7pt;width:73.4pt;height:19.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" fillcolor="#c06000" strokecolor="#c06000">
                <v:textbox style="mso-fit-shape-to-text:t">
                  <w:txbxContent>
                    <w:p w14:paraId="3B7C4F56" w14:textId="77777777" w:rsidR="00D24B5D" w:rsidRPr="007E4BAF" w:rsidRDefault="00D24B5D" w:rsidP="007E4BAF">
                      <w:pPr>
                        <w:spacing w:after="0" w:line="269" w:lineRule="auto"/>
                        <w:jc w:val="both"/>
                        <w:rPr>
                          <w:rFonts w:ascii="Arial" w:hAnsi="Arial" w:cs="Arial"/>
                          <w:b/>
                          <w:bCs/>
                          <w:color w:val="FFFFFF" w:themeColor="background1"/>
                          <w:sz w:val="18"/>
                          <w:szCs w:val="18"/>
                        </w:rPr>
                      </w:pPr>
                      <w:r>
                        <w:rPr>
                          <w:rFonts w:ascii="Arial" w:hAnsi="Arial" w:cs="Arial"/>
                          <w:b/>
                          <w:bCs/>
                          <w:color w:val="FFFFFF" w:themeColor="background1"/>
                          <w:sz w:val="18"/>
                          <w:szCs w:val="18"/>
                        </w:rPr>
                        <w:t>7.500</w:t>
                      </w:r>
                      <w:r w:rsidRPr="007E4BAF">
                        <w:rPr>
                          <w:rFonts w:ascii="Arial" w:hAnsi="Arial" w:cs="Arial"/>
                          <w:b/>
                          <w:bCs/>
                          <w:color w:val="FFFFFF" w:themeColor="background1"/>
                          <w:sz w:val="18"/>
                          <w:szCs w:val="18"/>
                        </w:rPr>
                        <w:t xml:space="preserve"> M€</w:t>
                      </w:r>
                    </w:p>
                  </w:txbxContent>
                </v:textbox>
              </v:shape>
            </w:pict>
          </mc:Fallback>
        </mc:AlternateContent>
      </w:r>
      <w:r>
        <w:rPr>
          <w:rFonts w:ascii="Arial" w:hAnsi="Arial" w:cs="Arial"/>
          <w:bCs/>
          <w:noProof/>
          <w:sz w:val="20"/>
          <w:szCs w:val="20"/>
        </w:rPr>
        <mc:AlternateContent>
          <mc:Choice Requires="wps">
            <w:drawing>
              <wp:anchor distT="0" distB="0" distL="114300" distR="114300" simplePos="0" relativeHeight="251730432" behindDoc="0" locked="0" layoutInCell="1" allowOverlap="1" wp14:anchorId="0B93666B" wp14:editId="7D6C636D">
                <wp:simplePos x="0" y="0"/>
                <wp:positionH relativeFrom="column">
                  <wp:posOffset>3758565</wp:posOffset>
                </wp:positionH>
                <wp:positionV relativeFrom="paragraph">
                  <wp:posOffset>110490</wp:posOffset>
                </wp:positionV>
                <wp:extent cx="932180" cy="248285"/>
                <wp:effectExtent l="5715" t="12065" r="5080" b="635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C00000"/>
                        </a:solidFill>
                        <a:ln w="9525">
                          <a:solidFill>
                            <a:srgbClr val="C00000"/>
                          </a:solidFill>
                          <a:miter lim="800000"/>
                          <a:headEnd/>
                          <a:tailEnd/>
                        </a:ln>
                      </wps:spPr>
                      <wps:txbx>
                        <w:txbxContent>
                          <w:p w14:paraId="2F67DE31" w14:textId="4F3F335A" w:rsidR="00D24B5D" w:rsidRPr="00790F1B" w:rsidRDefault="00D24B5D" w:rsidP="007E4BAF">
                            <w:pPr>
                              <w:spacing w:after="0" w:line="269" w:lineRule="auto"/>
                              <w:jc w:val="both"/>
                              <w:rPr>
                                <w:rFonts w:ascii="Arial" w:hAnsi="Arial" w:cs="Arial"/>
                                <w:b/>
                                <w:bCs/>
                                <w:sz w:val="18"/>
                                <w:szCs w:val="18"/>
                              </w:rPr>
                            </w:pPr>
                            <w:r>
                              <w:rPr>
                                <w:rFonts w:ascii="Arial" w:hAnsi="Arial" w:cs="Arial"/>
                                <w:b/>
                                <w:bCs/>
                                <w:sz w:val="18"/>
                                <w:szCs w:val="18"/>
                              </w:rPr>
                              <w:t>312</w:t>
                            </w:r>
                            <w:r w:rsidRPr="00790F1B">
                              <w:rPr>
                                <w:rFonts w:ascii="Arial" w:hAnsi="Arial" w:cs="Arial"/>
                                <w:b/>
                                <w:bCs/>
                                <w:sz w:val="18"/>
                                <w:szCs w:val="18"/>
                              </w:rPr>
                              <w:t>.500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93666B" id="Text Box 78" o:spid="_x0000_s1034" type="#_x0000_t202" style="position:absolute;left:0;text-align:left;margin-left:295.95pt;margin-top:8.7pt;width:73.4pt;height:19.5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" fillcolor="#c00000" strokecolor="#c00000">
                <v:textbox style="mso-fit-shape-to-text:t">
                  <w:txbxContent>
                    <w:p w14:paraId="2F67DE31" w14:textId="4F3F335A" w:rsidR="00D24B5D" w:rsidRPr="00790F1B" w:rsidRDefault="00D24B5D" w:rsidP="007E4BAF">
                      <w:pPr>
                        <w:spacing w:after="0" w:line="269" w:lineRule="auto"/>
                        <w:jc w:val="both"/>
                        <w:rPr>
                          <w:rFonts w:ascii="Arial" w:hAnsi="Arial" w:cs="Arial"/>
                          <w:b/>
                          <w:bCs/>
                          <w:sz w:val="18"/>
                          <w:szCs w:val="18"/>
                        </w:rPr>
                      </w:pPr>
                      <w:r>
                        <w:rPr>
                          <w:rFonts w:ascii="Arial" w:hAnsi="Arial" w:cs="Arial"/>
                          <w:b/>
                          <w:bCs/>
                          <w:sz w:val="18"/>
                          <w:szCs w:val="18"/>
                        </w:rPr>
                        <w:t>312</w:t>
                      </w:r>
                      <w:r w:rsidRPr="00790F1B">
                        <w:rPr>
                          <w:rFonts w:ascii="Arial" w:hAnsi="Arial" w:cs="Arial"/>
                          <w:b/>
                          <w:bCs/>
                          <w:sz w:val="18"/>
                          <w:szCs w:val="18"/>
                        </w:rPr>
                        <w:t>.500 M€</w:t>
                      </w:r>
                    </w:p>
                  </w:txbxContent>
                </v:textbox>
              </v:shape>
            </w:pict>
          </mc:Fallback>
        </mc:AlternateContent>
      </w:r>
      <w:r>
        <w:rPr>
          <w:rFonts w:ascii="Arial" w:hAnsi="Arial" w:cs="Arial"/>
          <w:bCs/>
          <w:noProof/>
          <w:sz w:val="20"/>
          <w:szCs w:val="20"/>
          <w:lang w:eastAsia="es-ES"/>
        </w:rPr>
        <mc:AlternateContent>
          <mc:Choice Requires="wps">
            <w:drawing>
              <wp:anchor distT="0" distB="0" distL="114300" distR="114300" simplePos="0" relativeHeight="251732480" behindDoc="0" locked="0" layoutInCell="1" allowOverlap="1" wp14:anchorId="30CCD3A4" wp14:editId="422F5857">
                <wp:simplePos x="0" y="0"/>
                <wp:positionH relativeFrom="column">
                  <wp:posOffset>3749040</wp:posOffset>
                </wp:positionH>
                <wp:positionV relativeFrom="paragraph">
                  <wp:posOffset>412115</wp:posOffset>
                </wp:positionV>
                <wp:extent cx="932180" cy="248285"/>
                <wp:effectExtent l="5715" t="5715" r="5080" b="12700"/>
                <wp:wrapNone/>
                <wp:docPr id="9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285"/>
                        </a:xfrm>
                        <a:prstGeom prst="rect">
                          <a:avLst/>
                        </a:prstGeom>
                        <a:solidFill>
                          <a:srgbClr val="595959"/>
                        </a:solidFill>
                        <a:ln w="9525">
                          <a:solidFill>
                            <a:srgbClr val="595959"/>
                          </a:solidFill>
                          <a:miter lim="800000"/>
                          <a:headEnd/>
                          <a:tailEnd/>
                        </a:ln>
                      </wps:spPr>
                      <wps:txbx>
                        <w:txbxContent>
                          <w:p w14:paraId="7A37601E" w14:textId="77777777" w:rsidR="00D24B5D" w:rsidRPr="0062100F" w:rsidRDefault="00D24B5D" w:rsidP="007E4BAF">
                            <w:pPr>
                              <w:spacing w:after="0" w:line="269" w:lineRule="auto"/>
                              <w:jc w:val="both"/>
                              <w:rPr>
                                <w:rFonts w:ascii="Arial" w:hAnsi="Arial" w:cs="Arial"/>
                                <w:b/>
                                <w:bCs/>
                                <w:color w:val="FFFFFF" w:themeColor="background1"/>
                                <w:sz w:val="18"/>
                                <w:szCs w:val="18"/>
                              </w:rPr>
                            </w:pPr>
                            <w:r w:rsidRPr="0062100F">
                              <w:rPr>
                                <w:rFonts w:ascii="Arial" w:hAnsi="Arial" w:cs="Arial"/>
                                <w:b/>
                                <w:bCs/>
                                <w:color w:val="FFFFFF" w:themeColor="background1"/>
                                <w:sz w:val="18"/>
                                <w:szCs w:val="18"/>
                              </w:rPr>
                              <w:t>47.500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CCD3A4" id="Text Box 80" o:spid="_x0000_s1035" type="#_x0000_t202" style="position:absolute;left:0;text-align:left;margin-left:295.2pt;margin-top:32.45pt;width:73.4pt;height:19.55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" fillcolor="#595959" strokecolor="#595959">
                <v:textbox style="mso-fit-shape-to-text:t">
                  <w:txbxContent>
                    <w:p w14:paraId="7A37601E" w14:textId="77777777" w:rsidR="00D24B5D" w:rsidRPr="0062100F" w:rsidRDefault="00D24B5D" w:rsidP="007E4BAF">
                      <w:pPr>
                        <w:spacing w:after="0" w:line="269" w:lineRule="auto"/>
                        <w:jc w:val="both"/>
                        <w:rPr>
                          <w:rFonts w:ascii="Arial" w:hAnsi="Arial" w:cs="Arial"/>
                          <w:b/>
                          <w:bCs/>
                          <w:color w:val="FFFFFF" w:themeColor="background1"/>
                          <w:sz w:val="18"/>
                          <w:szCs w:val="18"/>
                        </w:rPr>
                      </w:pPr>
                      <w:r w:rsidRPr="0062100F">
                        <w:rPr>
                          <w:rFonts w:ascii="Arial" w:hAnsi="Arial" w:cs="Arial"/>
                          <w:b/>
                          <w:bCs/>
                          <w:color w:val="FFFFFF" w:themeColor="background1"/>
                          <w:sz w:val="18"/>
                          <w:szCs w:val="18"/>
                        </w:rPr>
                        <w:t>47.500 M€</w:t>
                      </w:r>
                    </w:p>
                  </w:txbxContent>
                </v:textbox>
              </v:shape>
            </w:pict>
          </mc:Fallback>
        </mc:AlternateContent>
      </w:r>
      <w:r w:rsidR="00790F1B">
        <w:rPr>
          <w:rFonts w:ascii="Arial" w:hAnsi="Arial" w:cs="Arial"/>
          <w:bCs/>
          <w:noProof/>
          <w:lang w:eastAsia="es-ES"/>
        </w:rPr>
        <w:drawing>
          <wp:inline distT="0" distB="0" distL="0" distR="0" wp14:anchorId="6277A21D" wp14:editId="2D5CD24E">
            <wp:extent cx="4975644" cy="2183489"/>
            <wp:effectExtent l="0" t="0" r="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20C624" w14:textId="77777777" w:rsidR="00CF1167" w:rsidRDefault="00CF1167" w:rsidP="00860F8E">
      <w:pPr>
        <w:spacing w:after="0" w:line="269" w:lineRule="auto"/>
        <w:jc w:val="both"/>
        <w:rPr>
          <w:rFonts w:ascii="Arial" w:hAnsi="Arial" w:cs="Arial"/>
          <w:bCs/>
          <w:sz w:val="20"/>
          <w:szCs w:val="20"/>
        </w:rPr>
      </w:pPr>
    </w:p>
    <w:p w14:paraId="5A5E36BB" w14:textId="773AB030" w:rsidR="007E4BAF" w:rsidRPr="007E4BAF" w:rsidRDefault="007E4BAF" w:rsidP="007E4BAF">
      <w:pPr>
        <w:spacing w:after="0" w:line="269" w:lineRule="auto"/>
        <w:jc w:val="both"/>
        <w:rPr>
          <w:rFonts w:ascii="Arial" w:hAnsi="Arial" w:cs="Arial"/>
          <w:b/>
          <w:bCs/>
          <w:sz w:val="20"/>
          <w:szCs w:val="20"/>
        </w:rPr>
      </w:pPr>
      <w:r w:rsidRPr="007E4BAF">
        <w:rPr>
          <w:rFonts w:ascii="Arial" w:hAnsi="Arial" w:cs="Arial"/>
          <w:b/>
          <w:bCs/>
          <w:sz w:val="20"/>
          <w:szCs w:val="20"/>
        </w:rPr>
        <w:t xml:space="preserve">El </w:t>
      </w:r>
      <w:r w:rsidR="00257DBE">
        <w:rPr>
          <w:rFonts w:ascii="Arial" w:hAnsi="Arial" w:cs="Arial"/>
          <w:b/>
          <w:bCs/>
          <w:sz w:val="20"/>
          <w:szCs w:val="20"/>
        </w:rPr>
        <w:t>MRR</w:t>
      </w:r>
      <w:r w:rsidRPr="007E4BAF">
        <w:rPr>
          <w:rFonts w:ascii="Arial" w:hAnsi="Arial" w:cs="Arial"/>
          <w:b/>
          <w:bCs/>
          <w:sz w:val="20"/>
          <w:szCs w:val="20"/>
        </w:rPr>
        <w:t xml:space="preserve"> y </w:t>
      </w:r>
      <w:r w:rsidR="009F0A23">
        <w:rPr>
          <w:rFonts w:ascii="Arial" w:hAnsi="Arial" w:cs="Arial"/>
          <w:b/>
          <w:bCs/>
          <w:sz w:val="20"/>
          <w:szCs w:val="20"/>
        </w:rPr>
        <w:t>React</w:t>
      </w:r>
      <w:r w:rsidRPr="007E4BAF">
        <w:rPr>
          <w:rFonts w:ascii="Arial" w:hAnsi="Arial" w:cs="Arial"/>
          <w:b/>
          <w:bCs/>
          <w:sz w:val="20"/>
          <w:szCs w:val="20"/>
        </w:rPr>
        <w:t>EU representan el 95% de los fondos de Next Generation EU</w:t>
      </w:r>
      <w:r w:rsidR="00257DBE">
        <w:rPr>
          <w:rFonts w:ascii="Arial" w:hAnsi="Arial" w:cs="Arial"/>
          <w:b/>
          <w:bCs/>
          <w:sz w:val="20"/>
          <w:szCs w:val="20"/>
        </w:rPr>
        <w:t xml:space="preserve"> en Transferencias</w:t>
      </w:r>
      <w:r>
        <w:rPr>
          <w:rFonts w:ascii="Arial" w:hAnsi="Arial" w:cs="Arial"/>
          <w:b/>
          <w:bCs/>
          <w:sz w:val="20"/>
          <w:szCs w:val="20"/>
        </w:rPr>
        <w:t xml:space="preserve">, </w:t>
      </w:r>
      <w:r w:rsidRPr="007E4BAF">
        <w:rPr>
          <w:rFonts w:ascii="Arial" w:hAnsi="Arial" w:cs="Arial"/>
          <w:b/>
          <w:bCs/>
          <w:sz w:val="20"/>
          <w:szCs w:val="20"/>
        </w:rPr>
        <w:t xml:space="preserve">con </w:t>
      </w:r>
      <w:r w:rsidR="00257DBE">
        <w:rPr>
          <w:rFonts w:ascii="Arial" w:hAnsi="Arial" w:cs="Arial"/>
          <w:b/>
          <w:bCs/>
          <w:sz w:val="20"/>
          <w:szCs w:val="20"/>
        </w:rPr>
        <w:t>312</w:t>
      </w:r>
      <w:r w:rsidRPr="007E4BAF">
        <w:rPr>
          <w:rFonts w:ascii="Arial" w:hAnsi="Arial" w:cs="Arial"/>
          <w:b/>
          <w:bCs/>
          <w:sz w:val="20"/>
          <w:szCs w:val="20"/>
        </w:rPr>
        <w:t>.500 y 47.500 millones de euros respectivamente.</w:t>
      </w:r>
    </w:p>
    <w:bookmarkEnd w:id="5"/>
    <w:p w14:paraId="66D9BEC0" w14:textId="27AD13A5" w:rsidR="00AE2D17" w:rsidRPr="00AE2D17" w:rsidRDefault="007E4BAF" w:rsidP="002368F0">
      <w:pPr>
        <w:rPr>
          <w:rFonts w:ascii="Arial" w:hAnsi="Arial" w:cs="Arial"/>
          <w:b/>
          <w:color w:val="262626" w:themeColor="text1" w:themeTint="D9"/>
        </w:rPr>
      </w:pPr>
      <w:r>
        <w:rPr>
          <w:rFonts w:ascii="Arial" w:hAnsi="Arial" w:cs="Arial"/>
          <w:b/>
          <w:bCs/>
          <w:color w:val="002060"/>
        </w:rPr>
        <w:br w:type="page"/>
      </w:r>
      <w:r w:rsidR="004F747E">
        <w:rPr>
          <w:rFonts w:ascii="Arial" w:eastAsia="Times New Roman" w:hAnsi="Arial" w:cs="Arial"/>
          <w:b/>
          <w:bCs/>
          <w:noProof/>
          <w:sz w:val="20"/>
          <w:szCs w:val="20"/>
          <w:lang w:eastAsia="es-ES"/>
        </w:rPr>
        <w:lastRenderedPageBreak/>
        <mc:AlternateContent>
          <mc:Choice Requires="wps">
            <w:drawing>
              <wp:anchor distT="0" distB="0" distL="114300" distR="114300" simplePos="0" relativeHeight="251709952" behindDoc="0" locked="0" layoutInCell="1" allowOverlap="1" wp14:anchorId="7E852E16" wp14:editId="068CD8BD">
                <wp:simplePos x="0" y="0"/>
                <wp:positionH relativeFrom="column">
                  <wp:posOffset>-66675</wp:posOffset>
                </wp:positionH>
                <wp:positionV relativeFrom="paragraph">
                  <wp:posOffset>964727</wp:posOffset>
                </wp:positionV>
                <wp:extent cx="124460" cy="3782060"/>
                <wp:effectExtent l="0" t="0" r="27940" b="27940"/>
                <wp:wrapNone/>
                <wp:docPr id="9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378206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1E99" id="Rectangle 83" o:spid="_x0000_s1026" style="position:absolute;margin-left:-5.25pt;margin-top:75.95pt;width:9.8pt;height:297.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" fillcolor="#c00000" strokecolor="#c00000"/>
            </w:pict>
          </mc:Fallback>
        </mc:AlternateContent>
      </w:r>
      <w:bookmarkStart w:id="6" w:name="_Hlk68095727"/>
      <w:r w:rsidR="00557554" w:rsidRPr="00714A50">
        <w:rPr>
          <w:rFonts w:ascii="Arial" w:hAnsi="Arial" w:cs="Arial"/>
          <w:b/>
          <w:caps/>
          <w:color w:val="7F7F7F" w:themeColor="text1" w:themeTint="80"/>
        </w:rPr>
        <w:t>Los 3 Pilares de Next Generation EU (NGEU)</w:t>
      </w:r>
    </w:p>
    <w:tbl>
      <w:tblPr>
        <w:tblW w:w="5013" w:type="pct"/>
        <w:tblLook w:val="04A0" w:firstRow="1" w:lastRow="0" w:firstColumn="1" w:lastColumn="0" w:noHBand="0" w:noVBand="1"/>
      </w:tblPr>
      <w:tblGrid>
        <w:gridCol w:w="2872"/>
        <w:gridCol w:w="4539"/>
        <w:gridCol w:w="261"/>
        <w:gridCol w:w="87"/>
        <w:gridCol w:w="767"/>
      </w:tblGrid>
      <w:tr w:rsidR="004E38B3" w:rsidRPr="007E4BAF" w14:paraId="6E965B4E" w14:textId="77777777" w:rsidTr="00F51037">
        <w:tc>
          <w:tcPr>
            <w:tcW w:w="5000" w:type="pct"/>
            <w:gridSpan w:val="5"/>
          </w:tcPr>
          <w:bookmarkEnd w:id="6"/>
          <w:p w14:paraId="4A77BCE4" w14:textId="0DC4CB6F" w:rsidR="004E38B3" w:rsidRPr="00AE2D17" w:rsidRDefault="004E38B3" w:rsidP="00AE2D17">
            <w:pPr>
              <w:spacing w:after="0" w:line="269" w:lineRule="auto"/>
              <w:rPr>
                <w:rFonts w:ascii="Arial" w:hAnsi="Arial" w:cs="Arial"/>
                <w:b/>
                <w:color w:val="262626" w:themeColor="text1" w:themeTint="D9"/>
                <w:sz w:val="18"/>
                <w:szCs w:val="18"/>
              </w:rPr>
            </w:pPr>
            <w:r w:rsidRPr="00AE2D17">
              <w:rPr>
                <w:rFonts w:ascii="Arial" w:hAnsi="Arial" w:cs="Arial"/>
                <w:b/>
                <w:color w:val="262626" w:themeColor="text1" w:themeTint="D9"/>
                <w:sz w:val="18"/>
                <w:szCs w:val="18"/>
              </w:rPr>
              <w:t xml:space="preserve">Pilar/Mecanismo                                 Ámbito de financiación   </w:t>
            </w:r>
            <w:r w:rsidR="00AE2D17">
              <w:rPr>
                <w:rFonts w:ascii="Arial" w:hAnsi="Arial" w:cs="Arial"/>
                <w:b/>
                <w:color w:val="262626" w:themeColor="text1" w:themeTint="D9"/>
                <w:sz w:val="18"/>
                <w:szCs w:val="18"/>
              </w:rPr>
              <w:t xml:space="preserve">                 </w:t>
            </w:r>
            <w:r w:rsidR="009D189E">
              <w:rPr>
                <w:rFonts w:ascii="Arial" w:hAnsi="Arial" w:cs="Arial"/>
                <w:b/>
                <w:color w:val="262626" w:themeColor="text1" w:themeTint="D9"/>
                <w:sz w:val="18"/>
                <w:szCs w:val="18"/>
              </w:rPr>
              <w:t xml:space="preserve">Presupuesto </w:t>
            </w:r>
            <w:r w:rsidR="00494AE2" w:rsidRPr="009D189E">
              <w:rPr>
                <w:rFonts w:ascii="Arial" w:hAnsi="Arial" w:cs="Arial"/>
                <w:b/>
                <w:color w:val="262626" w:themeColor="text1" w:themeTint="D9"/>
                <w:sz w:val="14"/>
                <w:szCs w:val="14"/>
              </w:rPr>
              <w:t>Transferencias</w:t>
            </w:r>
          </w:p>
        </w:tc>
      </w:tr>
      <w:tr w:rsidR="00AE2D17" w:rsidRPr="007E4BAF" w14:paraId="550BDE9C" w14:textId="77777777" w:rsidTr="002368F0">
        <w:tc>
          <w:tcPr>
            <w:tcW w:w="5000" w:type="pct"/>
            <w:gridSpan w:val="5"/>
          </w:tcPr>
          <w:p w14:paraId="1939AF6E" w14:textId="77777777" w:rsidR="00AE2D17" w:rsidRPr="00AE2D17" w:rsidRDefault="00AE2D17" w:rsidP="00AE2D17">
            <w:pPr>
              <w:spacing w:after="0" w:line="269" w:lineRule="auto"/>
              <w:rPr>
                <w:rFonts w:ascii="Arial" w:hAnsi="Arial" w:cs="Arial"/>
                <w:b/>
                <w:color w:val="262626" w:themeColor="text1" w:themeTint="D9"/>
                <w:sz w:val="18"/>
                <w:szCs w:val="18"/>
              </w:rPr>
            </w:pPr>
          </w:p>
        </w:tc>
      </w:tr>
      <w:tr w:rsidR="004E38B3" w:rsidRPr="007E4BAF" w14:paraId="03986DB4" w14:textId="77777777" w:rsidTr="002368F0">
        <w:trPr>
          <w:trHeight w:val="427"/>
        </w:trPr>
        <w:tc>
          <w:tcPr>
            <w:tcW w:w="5000" w:type="pct"/>
            <w:gridSpan w:val="5"/>
            <w:shd w:val="clear" w:color="auto" w:fill="C00000"/>
            <w:vAlign w:val="center"/>
          </w:tcPr>
          <w:p w14:paraId="4367E3BC" w14:textId="77777777" w:rsidR="004E38B3" w:rsidRPr="00AE2D17" w:rsidRDefault="004E38B3" w:rsidP="008618D5">
            <w:pPr>
              <w:spacing w:after="0" w:line="269" w:lineRule="auto"/>
              <w:rPr>
                <w:rFonts w:ascii="Arial" w:hAnsi="Arial" w:cs="Arial"/>
                <w:b/>
                <w:color w:val="262626" w:themeColor="text1" w:themeTint="D9"/>
              </w:rPr>
            </w:pPr>
            <w:r w:rsidRPr="00AE2D17">
              <w:rPr>
                <w:rFonts w:ascii="Arial" w:hAnsi="Arial" w:cs="Arial"/>
                <w:b/>
                <w:color w:val="FFFFFF" w:themeColor="background1"/>
              </w:rPr>
              <w:t xml:space="preserve">PILAR 1              </w:t>
            </w:r>
            <w:r w:rsidRPr="00AE2D17">
              <w:rPr>
                <w:rFonts w:ascii="Arial" w:eastAsia="Times New Roman" w:hAnsi="Arial" w:cs="Arial"/>
                <w:b/>
                <w:bCs/>
                <w:color w:val="FFFFFF" w:themeColor="background1"/>
                <w:lang w:eastAsia="es-ES"/>
              </w:rPr>
              <w:t>Ayudar a los Estados Miembros a recuperarse</w:t>
            </w:r>
          </w:p>
        </w:tc>
      </w:tr>
      <w:tr w:rsidR="004E38B3" w:rsidRPr="007E4BAF" w14:paraId="4C619032" w14:textId="77777777" w:rsidTr="00F51037">
        <w:tc>
          <w:tcPr>
            <w:tcW w:w="1684" w:type="pct"/>
            <w:vAlign w:val="center"/>
          </w:tcPr>
          <w:p w14:paraId="09B55408" w14:textId="0DDE4473" w:rsidR="004E38B3" w:rsidRPr="00AE2D17" w:rsidRDefault="004E38B3" w:rsidP="008618D5">
            <w:pPr>
              <w:spacing w:after="0" w:line="269" w:lineRule="auto"/>
              <w:ind w:left="284"/>
              <w:rPr>
                <w:rFonts w:ascii="Arial" w:eastAsia="Times New Roman" w:hAnsi="Arial" w:cs="Arial"/>
                <w:b/>
                <w:sz w:val="20"/>
                <w:szCs w:val="20"/>
                <w:lang w:eastAsia="es-ES"/>
              </w:rPr>
            </w:pPr>
          </w:p>
          <w:p w14:paraId="0C656EE2" w14:textId="77777777" w:rsidR="004E38B3" w:rsidRPr="00AE2D17" w:rsidRDefault="004E38B3" w:rsidP="008618D5">
            <w:pPr>
              <w:spacing w:after="0" w:line="269" w:lineRule="auto"/>
              <w:ind w:left="284"/>
              <w:rPr>
                <w:rFonts w:ascii="Arial" w:eastAsia="Times New Roman" w:hAnsi="Arial" w:cs="Arial"/>
                <w:b/>
                <w:sz w:val="20"/>
                <w:szCs w:val="20"/>
                <w:lang w:eastAsia="es-ES"/>
              </w:rPr>
            </w:pPr>
          </w:p>
          <w:p w14:paraId="2A5B7B84" w14:textId="77777777" w:rsidR="004E38B3" w:rsidRPr="00AE2D17" w:rsidRDefault="004E38B3" w:rsidP="008618D5">
            <w:pPr>
              <w:spacing w:after="0" w:line="269" w:lineRule="auto"/>
              <w:ind w:left="284"/>
              <w:rPr>
                <w:rFonts w:ascii="Arial" w:eastAsia="Times New Roman" w:hAnsi="Arial" w:cs="Arial"/>
                <w:b/>
                <w:sz w:val="20"/>
                <w:szCs w:val="20"/>
                <w:lang w:eastAsia="es-ES"/>
              </w:rPr>
            </w:pPr>
            <w:r w:rsidRPr="00AE2D17">
              <w:rPr>
                <w:rFonts w:ascii="Arial" w:eastAsia="Times New Roman" w:hAnsi="Arial" w:cs="Arial"/>
                <w:b/>
                <w:sz w:val="20"/>
                <w:szCs w:val="20"/>
                <w:lang w:eastAsia="es-ES"/>
              </w:rPr>
              <w:t>Mecanismo Recuperación y Resiliencia -</w:t>
            </w:r>
            <w:r w:rsidR="00AE2D17" w:rsidRPr="00AE2D17">
              <w:rPr>
                <w:rFonts w:ascii="Arial" w:eastAsia="Times New Roman" w:hAnsi="Arial" w:cs="Arial"/>
                <w:b/>
                <w:sz w:val="20"/>
                <w:szCs w:val="20"/>
                <w:lang w:eastAsia="es-ES"/>
              </w:rPr>
              <w:t xml:space="preserve"> </w:t>
            </w:r>
            <w:r w:rsidRPr="00AE2D17">
              <w:rPr>
                <w:rFonts w:ascii="Arial" w:eastAsia="Times New Roman" w:hAnsi="Arial" w:cs="Arial"/>
                <w:b/>
                <w:sz w:val="20"/>
                <w:szCs w:val="20"/>
                <w:lang w:eastAsia="es-ES"/>
              </w:rPr>
              <w:t>MRR</w:t>
            </w:r>
          </w:p>
        </w:tc>
        <w:tc>
          <w:tcPr>
            <w:tcW w:w="2662" w:type="pct"/>
            <w:vAlign w:val="center"/>
          </w:tcPr>
          <w:p w14:paraId="129E3F43"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Mercado laboral, educación, salud y políticas sociales</w:t>
            </w:r>
          </w:p>
          <w:p w14:paraId="5BEDABAE"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Financiación pública e impuestos</w:t>
            </w:r>
          </w:p>
          <w:p w14:paraId="47E010D8"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Políticas sectoriales</w:t>
            </w:r>
          </w:p>
          <w:p w14:paraId="79F3181D"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Transición ecológica</w:t>
            </w:r>
          </w:p>
          <w:p w14:paraId="7DF11514"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Transición digital</w:t>
            </w:r>
          </w:p>
          <w:p w14:paraId="24C2ACE8"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Contexto empresarial</w:t>
            </w:r>
          </w:p>
          <w:p w14:paraId="5B7017DF"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Administración Pública</w:t>
            </w:r>
          </w:p>
          <w:p w14:paraId="7650ACCF" w14:textId="77777777" w:rsidR="004E38B3" w:rsidRPr="00AE2D17" w:rsidRDefault="004E38B3" w:rsidP="008618D5">
            <w:pPr>
              <w:pStyle w:val="Prrafodelista"/>
              <w:spacing w:after="0" w:line="269" w:lineRule="auto"/>
              <w:ind w:left="319"/>
              <w:rPr>
                <w:rFonts w:ascii="Arial" w:eastAsia="Times New Roman" w:hAnsi="Arial" w:cs="Arial"/>
                <w:b/>
                <w:sz w:val="20"/>
                <w:szCs w:val="20"/>
                <w:lang w:eastAsia="es-ES"/>
              </w:rPr>
            </w:pPr>
          </w:p>
        </w:tc>
        <w:tc>
          <w:tcPr>
            <w:tcW w:w="654" w:type="pct"/>
            <w:gridSpan w:val="3"/>
            <w:vAlign w:val="center"/>
          </w:tcPr>
          <w:p w14:paraId="1002897F" w14:textId="04D7FA98" w:rsidR="004E38B3" w:rsidRPr="002368F0" w:rsidRDefault="00494AE2" w:rsidP="008618D5">
            <w:pPr>
              <w:spacing w:after="0" w:line="269" w:lineRule="auto"/>
              <w:jc w:val="right"/>
              <w:rPr>
                <w:rFonts w:ascii="Arial" w:hAnsi="Arial" w:cs="Arial"/>
                <w:b/>
                <w:color w:val="C00000"/>
                <w:sz w:val="24"/>
                <w:szCs w:val="24"/>
              </w:rPr>
            </w:pPr>
            <w:r>
              <w:rPr>
                <w:rFonts w:ascii="Arial" w:hAnsi="Arial" w:cs="Arial"/>
                <w:b/>
                <w:bCs/>
                <w:color w:val="C00000"/>
                <w:sz w:val="24"/>
                <w:szCs w:val="24"/>
              </w:rPr>
              <w:t>312</w:t>
            </w:r>
            <w:r w:rsidR="004E38B3" w:rsidRPr="002368F0">
              <w:rPr>
                <w:rFonts w:ascii="Arial" w:hAnsi="Arial" w:cs="Arial"/>
                <w:b/>
                <w:bCs/>
                <w:color w:val="C00000"/>
                <w:sz w:val="24"/>
                <w:szCs w:val="24"/>
              </w:rPr>
              <w:t xml:space="preserve">.500 </w:t>
            </w:r>
          </w:p>
        </w:tc>
      </w:tr>
      <w:tr w:rsidR="004E38B3" w:rsidRPr="007E4BAF" w14:paraId="40F0D51C" w14:textId="77777777" w:rsidTr="00F51037">
        <w:tc>
          <w:tcPr>
            <w:tcW w:w="1684" w:type="pct"/>
            <w:vAlign w:val="center"/>
          </w:tcPr>
          <w:p w14:paraId="55E5BDCE" w14:textId="77777777" w:rsidR="004E38B3" w:rsidRPr="00AE2D17" w:rsidRDefault="004E38B3" w:rsidP="008618D5">
            <w:pPr>
              <w:spacing w:after="0" w:line="269" w:lineRule="auto"/>
              <w:ind w:left="284"/>
              <w:rPr>
                <w:rFonts w:ascii="Arial" w:eastAsia="Times New Roman" w:hAnsi="Arial" w:cs="Arial"/>
                <w:b/>
                <w:sz w:val="20"/>
                <w:szCs w:val="20"/>
                <w:lang w:eastAsia="es-ES"/>
              </w:rPr>
            </w:pPr>
            <w:r w:rsidRPr="00AE2D17">
              <w:rPr>
                <w:rFonts w:ascii="Arial" w:eastAsia="Times New Roman" w:hAnsi="Arial" w:cs="Arial"/>
                <w:b/>
                <w:sz w:val="20"/>
                <w:szCs w:val="20"/>
                <w:lang w:eastAsia="es-ES"/>
              </w:rPr>
              <w:t>Ayuda a la Recuperación para la Cohesión – ReactEU</w:t>
            </w:r>
          </w:p>
        </w:tc>
        <w:tc>
          <w:tcPr>
            <w:tcW w:w="2662" w:type="pct"/>
            <w:vAlign w:val="center"/>
          </w:tcPr>
          <w:p w14:paraId="69AF7A66"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Empleo (ERTEs, Autónomos)</w:t>
            </w:r>
          </w:p>
          <w:p w14:paraId="0BF790D8"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Empleo juvenil</w:t>
            </w:r>
          </w:p>
          <w:p w14:paraId="337C76A0"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Sistemas asistencia sanitaria</w:t>
            </w:r>
          </w:p>
          <w:p w14:paraId="48DFAEE4"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Capital circulante empresas</w:t>
            </w:r>
          </w:p>
          <w:p w14:paraId="484547B4" w14:textId="77777777" w:rsidR="004E38B3" w:rsidRPr="00AE2D17" w:rsidRDefault="004E38B3" w:rsidP="008618D5">
            <w:pPr>
              <w:pStyle w:val="Prrafodelista"/>
              <w:spacing w:after="0" w:line="269" w:lineRule="auto"/>
              <w:ind w:left="319"/>
              <w:rPr>
                <w:rFonts w:ascii="Arial" w:eastAsia="Times New Roman" w:hAnsi="Arial" w:cs="Arial"/>
                <w:b/>
                <w:sz w:val="20"/>
                <w:szCs w:val="20"/>
                <w:lang w:eastAsia="es-ES"/>
              </w:rPr>
            </w:pPr>
          </w:p>
        </w:tc>
        <w:tc>
          <w:tcPr>
            <w:tcW w:w="654" w:type="pct"/>
            <w:gridSpan w:val="3"/>
            <w:vAlign w:val="center"/>
          </w:tcPr>
          <w:p w14:paraId="24DCAD4B" w14:textId="77777777" w:rsidR="004E38B3" w:rsidRPr="002368F0" w:rsidRDefault="004E38B3" w:rsidP="008618D5">
            <w:pPr>
              <w:spacing w:after="0" w:line="269" w:lineRule="auto"/>
              <w:jc w:val="right"/>
              <w:rPr>
                <w:rFonts w:ascii="Arial" w:hAnsi="Arial" w:cs="Arial"/>
                <w:b/>
                <w:color w:val="C00000"/>
                <w:sz w:val="24"/>
                <w:szCs w:val="24"/>
              </w:rPr>
            </w:pPr>
            <w:r w:rsidRPr="002368F0">
              <w:rPr>
                <w:rFonts w:ascii="Arial" w:hAnsi="Arial" w:cs="Arial"/>
                <w:b/>
                <w:color w:val="C00000"/>
                <w:sz w:val="24"/>
                <w:szCs w:val="24"/>
              </w:rPr>
              <w:t xml:space="preserve">47.500 </w:t>
            </w:r>
          </w:p>
        </w:tc>
      </w:tr>
      <w:tr w:rsidR="004E38B3" w:rsidRPr="007E4BAF" w14:paraId="61352DB0" w14:textId="77777777" w:rsidTr="00F51037">
        <w:tc>
          <w:tcPr>
            <w:tcW w:w="1684" w:type="pct"/>
            <w:vAlign w:val="center"/>
          </w:tcPr>
          <w:p w14:paraId="722C7C38" w14:textId="77777777" w:rsidR="004E38B3" w:rsidRPr="00AE2D17" w:rsidRDefault="004E38B3" w:rsidP="008618D5">
            <w:pPr>
              <w:spacing w:after="0" w:line="269" w:lineRule="auto"/>
              <w:ind w:left="284"/>
              <w:rPr>
                <w:rFonts w:ascii="Arial" w:eastAsia="Times New Roman" w:hAnsi="Arial" w:cs="Arial"/>
                <w:b/>
                <w:sz w:val="20"/>
                <w:szCs w:val="20"/>
                <w:lang w:eastAsia="es-ES"/>
              </w:rPr>
            </w:pPr>
            <w:r w:rsidRPr="00AE2D17">
              <w:rPr>
                <w:rFonts w:ascii="Arial" w:eastAsia="Times New Roman" w:hAnsi="Arial" w:cs="Arial"/>
                <w:b/>
                <w:sz w:val="20"/>
                <w:szCs w:val="20"/>
                <w:lang w:eastAsia="es-ES"/>
              </w:rPr>
              <w:t>Desarrollo rural reforzado</w:t>
            </w:r>
          </w:p>
        </w:tc>
        <w:tc>
          <w:tcPr>
            <w:tcW w:w="2662" w:type="pct"/>
            <w:vAlign w:val="center"/>
          </w:tcPr>
          <w:p w14:paraId="2FA66383" w14:textId="77777777" w:rsidR="004E38B3" w:rsidRPr="00AE2D17" w:rsidRDefault="004E38B3" w:rsidP="008618D5">
            <w:pPr>
              <w:pStyle w:val="Prrafodelista"/>
              <w:numPr>
                <w:ilvl w:val="0"/>
                <w:numId w:val="1"/>
              </w:numPr>
              <w:spacing w:after="0" w:line="269" w:lineRule="auto"/>
              <w:ind w:left="319" w:hanging="284"/>
              <w:rPr>
                <w:rFonts w:ascii="Arial" w:hAnsi="Arial" w:cs="Arial"/>
                <w:b/>
                <w:sz w:val="20"/>
                <w:szCs w:val="20"/>
              </w:rPr>
            </w:pPr>
            <w:r w:rsidRPr="00AE2D17">
              <w:rPr>
                <w:rFonts w:ascii="Arial" w:hAnsi="Arial" w:cs="Arial"/>
                <w:b/>
                <w:sz w:val="20"/>
                <w:szCs w:val="20"/>
              </w:rPr>
              <w:t>Desarrollo rural</w:t>
            </w:r>
          </w:p>
        </w:tc>
        <w:tc>
          <w:tcPr>
            <w:tcW w:w="654" w:type="pct"/>
            <w:gridSpan w:val="3"/>
            <w:vAlign w:val="center"/>
          </w:tcPr>
          <w:p w14:paraId="1D44531C" w14:textId="77777777" w:rsidR="004E38B3" w:rsidRPr="002368F0" w:rsidRDefault="004E38B3" w:rsidP="008618D5">
            <w:pPr>
              <w:spacing w:after="0" w:line="269" w:lineRule="auto"/>
              <w:jc w:val="right"/>
              <w:rPr>
                <w:rFonts w:ascii="Arial" w:hAnsi="Arial" w:cs="Arial"/>
                <w:b/>
                <w:color w:val="C00000"/>
                <w:sz w:val="24"/>
                <w:szCs w:val="24"/>
              </w:rPr>
            </w:pPr>
            <w:r w:rsidRPr="002368F0">
              <w:rPr>
                <w:rFonts w:ascii="Arial" w:hAnsi="Arial" w:cs="Arial"/>
                <w:b/>
                <w:color w:val="C00000"/>
                <w:sz w:val="24"/>
                <w:szCs w:val="24"/>
              </w:rPr>
              <w:t xml:space="preserve">7.500 </w:t>
            </w:r>
          </w:p>
        </w:tc>
      </w:tr>
      <w:tr w:rsidR="004E38B3" w:rsidRPr="007E4BAF" w14:paraId="6C7EA450" w14:textId="77777777" w:rsidTr="00F51037">
        <w:trPr>
          <w:trHeight w:val="475"/>
        </w:trPr>
        <w:tc>
          <w:tcPr>
            <w:tcW w:w="1684" w:type="pct"/>
            <w:vAlign w:val="center"/>
          </w:tcPr>
          <w:p w14:paraId="5026B4F1" w14:textId="77777777" w:rsidR="004E38B3" w:rsidRPr="00AE2D17" w:rsidRDefault="004E38B3" w:rsidP="008618D5">
            <w:pPr>
              <w:spacing w:after="0" w:line="269" w:lineRule="auto"/>
              <w:ind w:left="284"/>
              <w:rPr>
                <w:rFonts w:ascii="Arial" w:eastAsia="Times New Roman" w:hAnsi="Arial" w:cs="Arial"/>
                <w:b/>
                <w:sz w:val="20"/>
                <w:szCs w:val="20"/>
                <w:lang w:eastAsia="es-ES"/>
              </w:rPr>
            </w:pPr>
            <w:r w:rsidRPr="00AE2D17">
              <w:rPr>
                <w:rFonts w:ascii="Arial" w:eastAsia="Times New Roman" w:hAnsi="Arial" w:cs="Arial"/>
                <w:b/>
                <w:sz w:val="20"/>
                <w:szCs w:val="20"/>
                <w:lang w:eastAsia="es-ES"/>
              </w:rPr>
              <w:t>Fondo de Transición Justa reforzado</w:t>
            </w:r>
          </w:p>
        </w:tc>
        <w:tc>
          <w:tcPr>
            <w:tcW w:w="2662" w:type="pct"/>
            <w:vAlign w:val="center"/>
          </w:tcPr>
          <w:p w14:paraId="77F872FD" w14:textId="77777777" w:rsidR="004E38B3" w:rsidRPr="00AE2D17" w:rsidRDefault="004E38B3" w:rsidP="008618D5">
            <w:pPr>
              <w:pStyle w:val="Prrafodelista"/>
              <w:spacing w:after="0" w:line="269" w:lineRule="auto"/>
              <w:ind w:left="319"/>
              <w:rPr>
                <w:rFonts w:ascii="Arial" w:eastAsia="Times New Roman" w:hAnsi="Arial" w:cs="Arial"/>
                <w:b/>
                <w:sz w:val="20"/>
                <w:szCs w:val="20"/>
                <w:lang w:eastAsia="es-ES"/>
              </w:rPr>
            </w:pPr>
          </w:p>
          <w:p w14:paraId="11605444"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Objetivos climáticos 2050</w:t>
            </w:r>
          </w:p>
          <w:p w14:paraId="378D6E06" w14:textId="77777777" w:rsidR="004E38B3" w:rsidRPr="00AE2D17" w:rsidRDefault="004E38B3" w:rsidP="008618D5">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Capacitación trabajadores transición verde</w:t>
            </w:r>
          </w:p>
          <w:p w14:paraId="47C2B44C" w14:textId="77777777" w:rsidR="004E38B3" w:rsidRPr="00AE2D17" w:rsidRDefault="004E38B3" w:rsidP="008618D5">
            <w:pPr>
              <w:pStyle w:val="Prrafodelista"/>
              <w:numPr>
                <w:ilvl w:val="0"/>
                <w:numId w:val="1"/>
              </w:numPr>
              <w:spacing w:after="0" w:line="269" w:lineRule="auto"/>
              <w:ind w:left="319" w:hanging="284"/>
              <w:rPr>
                <w:rFonts w:ascii="Arial" w:hAnsi="Arial" w:cs="Arial"/>
                <w:b/>
                <w:sz w:val="20"/>
                <w:szCs w:val="20"/>
              </w:rPr>
            </w:pPr>
            <w:r w:rsidRPr="00AE2D17">
              <w:rPr>
                <w:rFonts w:ascii="Arial" w:eastAsia="Times New Roman" w:hAnsi="Arial" w:cs="Arial"/>
                <w:b/>
                <w:sz w:val="20"/>
                <w:szCs w:val="20"/>
                <w:lang w:eastAsia="es-ES"/>
              </w:rPr>
              <w:t>Green economy (empresas, empleos)</w:t>
            </w:r>
          </w:p>
        </w:tc>
        <w:tc>
          <w:tcPr>
            <w:tcW w:w="654" w:type="pct"/>
            <w:gridSpan w:val="3"/>
            <w:vAlign w:val="center"/>
          </w:tcPr>
          <w:p w14:paraId="138B9277" w14:textId="77777777" w:rsidR="004E38B3" w:rsidRPr="002368F0" w:rsidRDefault="004E38B3" w:rsidP="008618D5">
            <w:pPr>
              <w:spacing w:after="0" w:line="269" w:lineRule="auto"/>
              <w:jc w:val="right"/>
              <w:rPr>
                <w:rFonts w:ascii="Arial" w:hAnsi="Arial" w:cs="Arial"/>
                <w:b/>
                <w:color w:val="C00000"/>
                <w:sz w:val="24"/>
                <w:szCs w:val="24"/>
              </w:rPr>
            </w:pPr>
            <w:r w:rsidRPr="002368F0">
              <w:rPr>
                <w:rFonts w:ascii="Arial" w:hAnsi="Arial" w:cs="Arial"/>
                <w:b/>
                <w:color w:val="C00000"/>
                <w:sz w:val="24"/>
                <w:szCs w:val="24"/>
              </w:rPr>
              <w:t>10.000</w:t>
            </w:r>
          </w:p>
        </w:tc>
      </w:tr>
      <w:tr w:rsidR="002368F0" w:rsidRPr="007E4BAF" w14:paraId="76CCDAC2" w14:textId="77777777" w:rsidTr="00F51037">
        <w:trPr>
          <w:trHeight w:val="475"/>
        </w:trPr>
        <w:tc>
          <w:tcPr>
            <w:tcW w:w="1684" w:type="pct"/>
            <w:vAlign w:val="center"/>
          </w:tcPr>
          <w:p w14:paraId="051C2A3F" w14:textId="4C7B53D1" w:rsidR="002368F0" w:rsidRPr="00AE2D17" w:rsidRDefault="002368F0" w:rsidP="002368F0">
            <w:pPr>
              <w:spacing w:after="0" w:line="269" w:lineRule="auto"/>
              <w:ind w:left="284"/>
              <w:rPr>
                <w:rFonts w:ascii="Arial" w:eastAsia="Times New Roman" w:hAnsi="Arial" w:cs="Arial"/>
                <w:b/>
                <w:sz w:val="20"/>
                <w:szCs w:val="20"/>
                <w:lang w:eastAsia="es-ES"/>
              </w:rPr>
            </w:pPr>
            <w:r>
              <w:rPr>
                <w:rFonts w:ascii="Arial" w:eastAsia="Times New Roman" w:hAnsi="Arial" w:cs="Arial"/>
                <w:b/>
                <w:sz w:val="20"/>
                <w:szCs w:val="20"/>
                <w:lang w:eastAsia="es-ES"/>
              </w:rPr>
              <w:t>Horizonte Europa</w:t>
            </w:r>
          </w:p>
        </w:tc>
        <w:tc>
          <w:tcPr>
            <w:tcW w:w="2662" w:type="pct"/>
            <w:vAlign w:val="center"/>
          </w:tcPr>
          <w:p w14:paraId="79D2C22B" w14:textId="77777777" w:rsidR="002368F0" w:rsidRPr="00AE2D17" w:rsidRDefault="002368F0" w:rsidP="002368F0">
            <w:pPr>
              <w:pStyle w:val="Prrafodelista"/>
              <w:spacing w:after="0" w:line="269" w:lineRule="auto"/>
              <w:ind w:left="319"/>
              <w:rPr>
                <w:rFonts w:ascii="Arial" w:eastAsia="Times New Roman" w:hAnsi="Arial" w:cs="Arial"/>
                <w:b/>
                <w:sz w:val="20"/>
                <w:szCs w:val="20"/>
                <w:lang w:eastAsia="es-ES"/>
              </w:rPr>
            </w:pPr>
          </w:p>
          <w:p w14:paraId="248D5761" w14:textId="2DBEB24D" w:rsidR="002368F0" w:rsidRPr="002368F0" w:rsidRDefault="002368F0" w:rsidP="002368F0">
            <w:pPr>
              <w:pStyle w:val="Prrafodelista"/>
              <w:numPr>
                <w:ilvl w:val="0"/>
                <w:numId w:val="1"/>
              </w:numPr>
              <w:spacing w:after="0" w:line="269" w:lineRule="auto"/>
              <w:ind w:left="319" w:hanging="284"/>
              <w:rPr>
                <w:rFonts w:ascii="Arial" w:eastAsia="Times New Roman" w:hAnsi="Arial" w:cs="Arial"/>
                <w:b/>
                <w:sz w:val="20"/>
                <w:szCs w:val="20"/>
                <w:lang w:eastAsia="es-ES"/>
              </w:rPr>
            </w:pPr>
            <w:r>
              <w:rPr>
                <w:rFonts w:ascii="Arial" w:eastAsia="Times New Roman" w:hAnsi="Arial" w:cs="Arial"/>
                <w:b/>
                <w:sz w:val="20"/>
                <w:szCs w:val="20"/>
                <w:lang w:eastAsia="es-ES"/>
              </w:rPr>
              <w:t xml:space="preserve">Clima, energía, </w:t>
            </w:r>
            <w:r w:rsidR="00D01866">
              <w:rPr>
                <w:rFonts w:ascii="Arial" w:eastAsia="Times New Roman" w:hAnsi="Arial" w:cs="Arial"/>
                <w:b/>
                <w:sz w:val="20"/>
                <w:szCs w:val="20"/>
                <w:lang w:eastAsia="es-ES"/>
              </w:rPr>
              <w:t xml:space="preserve">digital, industria, movilidad, </w:t>
            </w:r>
            <w:r>
              <w:rPr>
                <w:rFonts w:ascii="Arial" w:eastAsia="Times New Roman" w:hAnsi="Arial" w:cs="Arial"/>
                <w:b/>
                <w:sz w:val="20"/>
                <w:szCs w:val="20"/>
                <w:lang w:eastAsia="es-ES"/>
              </w:rPr>
              <w:t xml:space="preserve">salud, agro, </w:t>
            </w:r>
            <w:r w:rsidR="00D01866">
              <w:rPr>
                <w:rFonts w:ascii="Arial" w:eastAsia="Times New Roman" w:hAnsi="Arial" w:cs="Arial"/>
                <w:b/>
                <w:sz w:val="20"/>
                <w:szCs w:val="20"/>
                <w:lang w:eastAsia="es-ES"/>
              </w:rPr>
              <w:t>cultura…</w:t>
            </w:r>
          </w:p>
        </w:tc>
        <w:tc>
          <w:tcPr>
            <w:tcW w:w="654" w:type="pct"/>
            <w:gridSpan w:val="3"/>
            <w:vAlign w:val="center"/>
          </w:tcPr>
          <w:p w14:paraId="5D5DE952" w14:textId="16BAAF28" w:rsidR="002368F0" w:rsidRPr="002368F0" w:rsidRDefault="002368F0" w:rsidP="002368F0">
            <w:pPr>
              <w:spacing w:after="0" w:line="269" w:lineRule="auto"/>
              <w:jc w:val="right"/>
              <w:rPr>
                <w:rFonts w:ascii="Arial" w:hAnsi="Arial" w:cs="Arial"/>
                <w:b/>
                <w:color w:val="C00000"/>
                <w:sz w:val="24"/>
                <w:szCs w:val="24"/>
              </w:rPr>
            </w:pPr>
            <w:r>
              <w:rPr>
                <w:rFonts w:ascii="Arial" w:hAnsi="Arial" w:cs="Arial"/>
                <w:b/>
                <w:color w:val="C00000"/>
                <w:sz w:val="24"/>
                <w:szCs w:val="24"/>
              </w:rPr>
              <w:t>5.000</w:t>
            </w:r>
          </w:p>
        </w:tc>
      </w:tr>
      <w:tr w:rsidR="002368F0" w:rsidRPr="007E4BAF" w14:paraId="67786DC9" w14:textId="77777777" w:rsidTr="00D01866">
        <w:trPr>
          <w:trHeight w:val="87"/>
        </w:trPr>
        <w:tc>
          <w:tcPr>
            <w:tcW w:w="1684" w:type="pct"/>
          </w:tcPr>
          <w:p w14:paraId="51727D09" w14:textId="77777777" w:rsidR="002368F0" w:rsidRPr="007E4BAF" w:rsidRDefault="002368F0" w:rsidP="002368F0">
            <w:pPr>
              <w:spacing w:after="0" w:line="269" w:lineRule="auto"/>
              <w:rPr>
                <w:rFonts w:ascii="Arial" w:eastAsia="Times New Roman" w:hAnsi="Arial" w:cs="Arial"/>
                <w:b/>
                <w:color w:val="262626" w:themeColor="text1" w:themeTint="D9"/>
                <w:sz w:val="24"/>
                <w:szCs w:val="24"/>
                <w:lang w:eastAsia="es-ES"/>
              </w:rPr>
            </w:pPr>
          </w:p>
        </w:tc>
        <w:tc>
          <w:tcPr>
            <w:tcW w:w="2662" w:type="pct"/>
            <w:vAlign w:val="center"/>
          </w:tcPr>
          <w:p w14:paraId="3033925F" w14:textId="77777777" w:rsidR="002368F0" w:rsidRPr="00D01866" w:rsidRDefault="002368F0" w:rsidP="002368F0">
            <w:pPr>
              <w:spacing w:after="0" w:line="269" w:lineRule="auto"/>
              <w:rPr>
                <w:rFonts w:ascii="Arial" w:eastAsia="Times New Roman" w:hAnsi="Arial" w:cs="Arial"/>
                <w:b/>
                <w:color w:val="262626" w:themeColor="text1" w:themeTint="D9"/>
                <w:sz w:val="10"/>
                <w:szCs w:val="10"/>
                <w:lang w:eastAsia="es-ES"/>
              </w:rPr>
            </w:pPr>
          </w:p>
        </w:tc>
        <w:tc>
          <w:tcPr>
            <w:tcW w:w="153" w:type="pct"/>
            <w:vAlign w:val="center"/>
          </w:tcPr>
          <w:p w14:paraId="458300A8" w14:textId="77777777" w:rsidR="002368F0" w:rsidRPr="007E4BAF" w:rsidRDefault="002368F0" w:rsidP="002368F0">
            <w:pPr>
              <w:spacing w:after="0" w:line="269" w:lineRule="auto"/>
              <w:jc w:val="right"/>
              <w:rPr>
                <w:rFonts w:ascii="Arial" w:hAnsi="Arial" w:cs="Arial"/>
                <w:b/>
                <w:color w:val="262626" w:themeColor="text1" w:themeTint="D9"/>
                <w:sz w:val="32"/>
                <w:szCs w:val="32"/>
              </w:rPr>
            </w:pPr>
          </w:p>
        </w:tc>
        <w:tc>
          <w:tcPr>
            <w:tcW w:w="501" w:type="pct"/>
            <w:gridSpan w:val="2"/>
            <w:vAlign w:val="center"/>
          </w:tcPr>
          <w:p w14:paraId="4DBD0512" w14:textId="77777777" w:rsidR="002368F0" w:rsidRPr="007E4BAF" w:rsidRDefault="002368F0" w:rsidP="002368F0">
            <w:pPr>
              <w:spacing w:after="0" w:line="269" w:lineRule="auto"/>
              <w:jc w:val="right"/>
              <w:rPr>
                <w:rFonts w:ascii="Arial" w:hAnsi="Arial" w:cs="Arial"/>
                <w:b/>
                <w:color w:val="262626" w:themeColor="text1" w:themeTint="D9"/>
                <w:sz w:val="32"/>
                <w:szCs w:val="32"/>
              </w:rPr>
            </w:pPr>
          </w:p>
        </w:tc>
      </w:tr>
      <w:tr w:rsidR="002368F0" w:rsidRPr="007E4BAF" w14:paraId="56E21117" w14:textId="77777777" w:rsidTr="002368F0">
        <w:trPr>
          <w:trHeight w:val="475"/>
        </w:trPr>
        <w:tc>
          <w:tcPr>
            <w:tcW w:w="5000" w:type="pct"/>
            <w:gridSpan w:val="5"/>
            <w:shd w:val="clear" w:color="auto" w:fill="C00000"/>
            <w:vAlign w:val="center"/>
          </w:tcPr>
          <w:p w14:paraId="1218A797" w14:textId="77777777" w:rsidR="002368F0" w:rsidRPr="00AE2D17" w:rsidRDefault="002368F0" w:rsidP="002368F0">
            <w:pPr>
              <w:spacing w:after="0" w:line="269" w:lineRule="auto"/>
              <w:rPr>
                <w:rFonts w:ascii="Arial" w:hAnsi="Arial" w:cs="Arial"/>
                <w:b/>
                <w:color w:val="262626" w:themeColor="text1" w:themeTint="D9"/>
              </w:rPr>
            </w:pPr>
            <w:r w:rsidRPr="00AE2D17">
              <w:rPr>
                <w:rFonts w:ascii="Arial" w:hAnsi="Arial" w:cs="Arial"/>
                <w:b/>
                <w:color w:val="FFFFFF" w:themeColor="background1"/>
              </w:rPr>
              <w:t>PILAR 2</w:t>
            </w:r>
            <w:r w:rsidRPr="00AE2D17">
              <w:rPr>
                <w:rFonts w:ascii="Arial" w:eastAsia="Times New Roman" w:hAnsi="Arial" w:cs="Arial"/>
                <w:b/>
                <w:bCs/>
                <w:color w:val="0000CC"/>
                <w:lang w:eastAsia="es-ES"/>
              </w:rPr>
              <w:t xml:space="preserve">              </w:t>
            </w:r>
            <w:r w:rsidRPr="00AE2D17">
              <w:rPr>
                <w:rFonts w:ascii="Arial" w:eastAsia="Times New Roman" w:hAnsi="Arial" w:cs="Arial"/>
                <w:b/>
                <w:bCs/>
                <w:color w:val="FFFFFF" w:themeColor="background1"/>
                <w:lang w:eastAsia="es-ES"/>
              </w:rPr>
              <w:t>Relanzar la economía y apoyar la inversión privada</w:t>
            </w:r>
          </w:p>
        </w:tc>
      </w:tr>
      <w:tr w:rsidR="002368F0" w:rsidRPr="007E4BAF" w14:paraId="3E8299C9" w14:textId="77777777" w:rsidTr="00D01866">
        <w:trPr>
          <w:trHeight w:val="300"/>
        </w:trPr>
        <w:tc>
          <w:tcPr>
            <w:tcW w:w="1684" w:type="pct"/>
            <w:vAlign w:val="center"/>
          </w:tcPr>
          <w:p w14:paraId="39B672E7" w14:textId="443E3071" w:rsidR="002368F0" w:rsidRPr="00AE2D17" w:rsidRDefault="004F747E" w:rsidP="002368F0">
            <w:pPr>
              <w:spacing w:after="0" w:line="269" w:lineRule="auto"/>
              <w:ind w:left="426"/>
              <w:rPr>
                <w:rFonts w:ascii="Arial" w:eastAsia="Times New Roman" w:hAnsi="Arial" w:cs="Arial"/>
                <w:b/>
                <w:color w:val="262626" w:themeColor="text1" w:themeTint="D9"/>
                <w:sz w:val="20"/>
                <w:szCs w:val="20"/>
                <w:lang w:eastAsia="es-ES"/>
              </w:rPr>
            </w:pPr>
            <w:r>
              <w:rPr>
                <w:rFonts w:ascii="Arial" w:eastAsia="Times New Roman" w:hAnsi="Arial" w:cs="Arial"/>
                <w:b/>
                <w:bCs/>
                <w:noProof/>
                <w:color w:val="0000CC"/>
                <w:sz w:val="20"/>
                <w:szCs w:val="20"/>
                <w:lang w:eastAsia="es-ES"/>
              </w:rPr>
              <mc:AlternateContent>
                <mc:Choice Requires="wps">
                  <w:drawing>
                    <wp:anchor distT="0" distB="0" distL="114300" distR="114300" simplePos="0" relativeHeight="251803136" behindDoc="0" locked="0" layoutInCell="1" allowOverlap="1" wp14:anchorId="5646002C" wp14:editId="683F8CB8">
                      <wp:simplePos x="0" y="0"/>
                      <wp:positionH relativeFrom="column">
                        <wp:posOffset>-71755</wp:posOffset>
                      </wp:positionH>
                      <wp:positionV relativeFrom="paragraph">
                        <wp:posOffset>83185</wp:posOffset>
                      </wp:positionV>
                      <wp:extent cx="129540" cy="796925"/>
                      <wp:effectExtent l="8255" t="8255" r="5080" b="13970"/>
                      <wp:wrapNone/>
                      <wp:docPr id="9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796925"/>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E8520" id="Rectangle 84" o:spid="_x0000_s1026" style="position:absolute;margin-left:-5.65pt;margin-top:6.55pt;width:10.2pt;height:62.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" fillcolor="#c00000" strokecolor="#c00000"/>
                  </w:pict>
                </mc:Fallback>
              </mc:AlternateContent>
            </w:r>
          </w:p>
          <w:p w14:paraId="2762CFB3" w14:textId="77777777" w:rsidR="002368F0" w:rsidRPr="00AE2D17" w:rsidRDefault="002368F0" w:rsidP="002368F0">
            <w:pPr>
              <w:spacing w:after="0" w:line="269" w:lineRule="auto"/>
              <w:ind w:left="284"/>
              <w:rPr>
                <w:rFonts w:ascii="Arial" w:eastAsia="Times New Roman" w:hAnsi="Arial" w:cs="Arial"/>
                <w:b/>
                <w:bCs/>
                <w:noProof/>
                <w:sz w:val="20"/>
                <w:szCs w:val="20"/>
                <w:lang w:eastAsia="es-ES"/>
              </w:rPr>
            </w:pPr>
            <w:r w:rsidRPr="00AE2D17">
              <w:rPr>
                <w:rFonts w:ascii="Arial" w:eastAsia="Times New Roman" w:hAnsi="Arial" w:cs="Arial"/>
                <w:b/>
                <w:sz w:val="20"/>
                <w:szCs w:val="20"/>
                <w:lang w:eastAsia="es-ES"/>
              </w:rPr>
              <w:t>Programa InvestEU reforzado</w:t>
            </w:r>
          </w:p>
        </w:tc>
        <w:tc>
          <w:tcPr>
            <w:tcW w:w="2662" w:type="pct"/>
            <w:vAlign w:val="center"/>
          </w:tcPr>
          <w:p w14:paraId="14C6E052" w14:textId="77777777" w:rsidR="002368F0" w:rsidRPr="00AE2D17" w:rsidRDefault="002368F0" w:rsidP="002368F0">
            <w:pPr>
              <w:spacing w:after="0" w:line="269" w:lineRule="auto"/>
              <w:rPr>
                <w:rFonts w:ascii="Arial" w:eastAsia="Times New Roman" w:hAnsi="Arial" w:cs="Arial"/>
                <w:b/>
                <w:sz w:val="20"/>
                <w:szCs w:val="20"/>
                <w:lang w:eastAsia="es-ES"/>
              </w:rPr>
            </w:pPr>
            <w:r w:rsidRPr="00AE2D17">
              <w:rPr>
                <w:rFonts w:ascii="Arial" w:eastAsia="Times New Roman" w:hAnsi="Arial" w:cs="Arial"/>
                <w:b/>
                <w:sz w:val="20"/>
                <w:szCs w:val="20"/>
                <w:lang w:eastAsia="es-ES"/>
              </w:rPr>
              <w:t>Grandes inversiones en:</w:t>
            </w:r>
          </w:p>
          <w:p w14:paraId="2C98588C" w14:textId="77777777" w:rsidR="002368F0" w:rsidRPr="00AE2D17" w:rsidRDefault="002368F0" w:rsidP="002368F0">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Infraestructuras sostenibles</w:t>
            </w:r>
          </w:p>
          <w:p w14:paraId="6B89B385" w14:textId="57BE327F" w:rsidR="002368F0" w:rsidRPr="00AE2D17" w:rsidRDefault="002368F0" w:rsidP="002368F0">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 xml:space="preserve">I+D, digitalización </w:t>
            </w:r>
          </w:p>
          <w:p w14:paraId="1CB8EC28" w14:textId="77777777" w:rsidR="002368F0" w:rsidRPr="00AE2D17" w:rsidRDefault="002368F0" w:rsidP="002368F0">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Financiación PYMES</w:t>
            </w:r>
          </w:p>
          <w:p w14:paraId="7D48714D" w14:textId="77777777" w:rsidR="002368F0" w:rsidRPr="00AE2D17" w:rsidRDefault="002368F0" w:rsidP="002368F0">
            <w:pPr>
              <w:pStyle w:val="Prrafodelista"/>
              <w:numPr>
                <w:ilvl w:val="0"/>
                <w:numId w:val="1"/>
              </w:numPr>
              <w:spacing w:after="0" w:line="269" w:lineRule="auto"/>
              <w:ind w:left="319" w:hanging="284"/>
              <w:rPr>
                <w:rFonts w:ascii="Arial" w:eastAsia="Times New Roman" w:hAnsi="Arial" w:cs="Arial"/>
                <w:b/>
                <w:color w:val="262626" w:themeColor="text1" w:themeTint="D9"/>
                <w:sz w:val="20"/>
                <w:szCs w:val="20"/>
                <w:lang w:eastAsia="es-ES"/>
              </w:rPr>
            </w:pPr>
            <w:r w:rsidRPr="00AE2D17">
              <w:rPr>
                <w:rFonts w:ascii="Arial" w:eastAsia="Times New Roman" w:hAnsi="Arial" w:cs="Arial"/>
                <w:b/>
                <w:sz w:val="20"/>
                <w:szCs w:val="20"/>
                <w:lang w:eastAsia="es-ES"/>
              </w:rPr>
              <w:t>Inversión social y capacidades</w:t>
            </w:r>
          </w:p>
        </w:tc>
        <w:tc>
          <w:tcPr>
            <w:tcW w:w="654" w:type="pct"/>
            <w:gridSpan w:val="3"/>
            <w:shd w:val="clear" w:color="auto" w:fill="FFFFFF" w:themeFill="background1"/>
            <w:vAlign w:val="center"/>
          </w:tcPr>
          <w:p w14:paraId="5F2F8EB5" w14:textId="77777777" w:rsidR="002368F0" w:rsidRPr="002368F0" w:rsidRDefault="002368F0" w:rsidP="002368F0">
            <w:pPr>
              <w:spacing w:after="0" w:line="269" w:lineRule="auto"/>
              <w:jc w:val="right"/>
              <w:rPr>
                <w:rFonts w:ascii="Arial" w:hAnsi="Arial" w:cs="Arial"/>
                <w:b/>
                <w:color w:val="C00000"/>
                <w:sz w:val="24"/>
                <w:szCs w:val="24"/>
              </w:rPr>
            </w:pPr>
            <w:r w:rsidRPr="002368F0">
              <w:rPr>
                <w:rFonts w:ascii="Arial" w:hAnsi="Arial" w:cs="Arial"/>
                <w:b/>
                <w:color w:val="C00000"/>
                <w:sz w:val="24"/>
                <w:szCs w:val="24"/>
              </w:rPr>
              <w:t xml:space="preserve">5.600 </w:t>
            </w:r>
          </w:p>
        </w:tc>
      </w:tr>
      <w:tr w:rsidR="002368F0" w:rsidRPr="007E4BAF" w14:paraId="45521000" w14:textId="77777777" w:rsidTr="00D01866">
        <w:trPr>
          <w:trHeight w:val="159"/>
        </w:trPr>
        <w:tc>
          <w:tcPr>
            <w:tcW w:w="1684" w:type="pct"/>
          </w:tcPr>
          <w:p w14:paraId="33527A4E" w14:textId="77777777" w:rsidR="002368F0" w:rsidRPr="007E4BAF" w:rsidRDefault="002368F0" w:rsidP="00D01866">
            <w:pPr>
              <w:spacing w:after="0" w:line="269" w:lineRule="auto"/>
              <w:rPr>
                <w:rFonts w:ascii="Arial" w:eastAsia="Times New Roman" w:hAnsi="Arial" w:cs="Arial"/>
                <w:b/>
                <w:color w:val="262626" w:themeColor="text1" w:themeTint="D9"/>
                <w:sz w:val="24"/>
                <w:szCs w:val="24"/>
                <w:lang w:eastAsia="es-ES"/>
              </w:rPr>
            </w:pPr>
          </w:p>
        </w:tc>
        <w:tc>
          <w:tcPr>
            <w:tcW w:w="2662" w:type="pct"/>
            <w:vAlign w:val="center"/>
          </w:tcPr>
          <w:p w14:paraId="7E2AC458" w14:textId="77777777" w:rsidR="002368F0" w:rsidRPr="007E4BAF" w:rsidRDefault="002368F0" w:rsidP="002368F0">
            <w:pPr>
              <w:spacing w:after="0" w:line="269" w:lineRule="auto"/>
              <w:jc w:val="right"/>
              <w:rPr>
                <w:rFonts w:ascii="Arial" w:eastAsia="Times New Roman" w:hAnsi="Arial" w:cs="Arial"/>
                <w:b/>
                <w:color w:val="262626" w:themeColor="text1" w:themeTint="D9"/>
                <w:sz w:val="24"/>
                <w:szCs w:val="24"/>
                <w:lang w:eastAsia="es-ES"/>
              </w:rPr>
            </w:pPr>
          </w:p>
        </w:tc>
        <w:tc>
          <w:tcPr>
            <w:tcW w:w="204" w:type="pct"/>
            <w:gridSpan w:val="2"/>
            <w:shd w:val="clear" w:color="auto" w:fill="FFFFFF" w:themeFill="background1"/>
            <w:vAlign w:val="center"/>
          </w:tcPr>
          <w:p w14:paraId="49BB6525" w14:textId="77777777" w:rsidR="002368F0" w:rsidRPr="007E4BAF" w:rsidRDefault="002368F0" w:rsidP="002368F0">
            <w:pPr>
              <w:spacing w:after="0" w:line="269" w:lineRule="auto"/>
              <w:jc w:val="right"/>
              <w:rPr>
                <w:rFonts w:ascii="Arial" w:hAnsi="Arial" w:cs="Arial"/>
                <w:b/>
                <w:color w:val="262626" w:themeColor="text1" w:themeTint="D9"/>
                <w:sz w:val="32"/>
                <w:szCs w:val="32"/>
              </w:rPr>
            </w:pPr>
          </w:p>
        </w:tc>
        <w:tc>
          <w:tcPr>
            <w:tcW w:w="450" w:type="pct"/>
            <w:vAlign w:val="center"/>
          </w:tcPr>
          <w:p w14:paraId="35241BFA" w14:textId="77777777" w:rsidR="002368F0" w:rsidRPr="007E4BAF" w:rsidRDefault="002368F0" w:rsidP="002368F0">
            <w:pPr>
              <w:spacing w:after="0" w:line="269" w:lineRule="auto"/>
              <w:jc w:val="right"/>
              <w:rPr>
                <w:rFonts w:ascii="Arial" w:hAnsi="Arial" w:cs="Arial"/>
                <w:b/>
                <w:color w:val="262626" w:themeColor="text1" w:themeTint="D9"/>
                <w:sz w:val="28"/>
                <w:szCs w:val="28"/>
              </w:rPr>
            </w:pPr>
          </w:p>
        </w:tc>
      </w:tr>
      <w:tr w:rsidR="002368F0" w:rsidRPr="007E4BAF" w14:paraId="4949BA6B" w14:textId="77777777" w:rsidTr="002368F0">
        <w:trPr>
          <w:trHeight w:val="475"/>
        </w:trPr>
        <w:tc>
          <w:tcPr>
            <w:tcW w:w="5000" w:type="pct"/>
            <w:gridSpan w:val="5"/>
            <w:shd w:val="clear" w:color="auto" w:fill="C00000"/>
            <w:vAlign w:val="center"/>
          </w:tcPr>
          <w:p w14:paraId="783CA318" w14:textId="77777777" w:rsidR="002368F0" w:rsidRPr="00AE2D17" w:rsidRDefault="002368F0" w:rsidP="002368F0">
            <w:pPr>
              <w:spacing w:after="0" w:line="269" w:lineRule="auto"/>
              <w:rPr>
                <w:rFonts w:ascii="Arial" w:hAnsi="Arial" w:cs="Arial"/>
                <w:b/>
                <w:color w:val="262626" w:themeColor="text1" w:themeTint="D9"/>
              </w:rPr>
            </w:pPr>
            <w:r w:rsidRPr="00AE2D17">
              <w:rPr>
                <w:rFonts w:ascii="Arial" w:eastAsia="Times New Roman" w:hAnsi="Arial" w:cs="Arial"/>
                <w:b/>
                <w:bCs/>
                <w:color w:val="FFFFFF" w:themeColor="background1"/>
                <w:lang w:eastAsia="es-ES"/>
              </w:rPr>
              <w:t>PILAR 3</w:t>
            </w:r>
            <w:r w:rsidRPr="00AE2D17">
              <w:rPr>
                <w:rFonts w:ascii="Arial" w:eastAsia="Times New Roman" w:hAnsi="Arial" w:cs="Arial"/>
                <w:b/>
                <w:bCs/>
                <w:color w:val="0000CC"/>
                <w:lang w:eastAsia="es-ES"/>
              </w:rPr>
              <w:t xml:space="preserve">               </w:t>
            </w:r>
            <w:r w:rsidRPr="00AE2D17">
              <w:rPr>
                <w:rFonts w:ascii="Arial" w:eastAsia="Times New Roman" w:hAnsi="Arial" w:cs="Arial"/>
                <w:b/>
                <w:bCs/>
                <w:color w:val="FFFFFF" w:themeColor="background1"/>
                <w:lang w:eastAsia="es-ES"/>
              </w:rPr>
              <w:t>Aprender de la experiencia de la crisis</w:t>
            </w:r>
          </w:p>
        </w:tc>
      </w:tr>
      <w:tr w:rsidR="002368F0" w:rsidRPr="007E4BAF" w14:paraId="7F28A035" w14:textId="77777777" w:rsidTr="00AE2D17">
        <w:trPr>
          <w:trHeight w:val="475"/>
        </w:trPr>
        <w:tc>
          <w:tcPr>
            <w:tcW w:w="1684" w:type="pct"/>
          </w:tcPr>
          <w:p w14:paraId="2C816786" w14:textId="7D44E14A" w:rsidR="002368F0" w:rsidRPr="00AE2D17" w:rsidRDefault="004F747E" w:rsidP="002368F0">
            <w:pPr>
              <w:spacing w:after="0" w:line="269" w:lineRule="auto"/>
              <w:ind w:left="284"/>
              <w:jc w:val="both"/>
              <w:rPr>
                <w:rFonts w:ascii="Arial" w:eastAsia="Times New Roman" w:hAnsi="Arial" w:cs="Arial"/>
                <w:b/>
                <w:noProof/>
                <w:sz w:val="20"/>
                <w:szCs w:val="20"/>
                <w:lang w:eastAsia="es-ES"/>
              </w:rPr>
            </w:pPr>
            <w:r>
              <w:rPr>
                <w:rFonts w:ascii="Arial" w:eastAsia="Times New Roman" w:hAnsi="Arial" w:cs="Arial"/>
                <w:b/>
                <w:noProof/>
                <w:sz w:val="20"/>
                <w:szCs w:val="20"/>
                <w:lang w:eastAsia="es-ES"/>
              </w:rPr>
              <mc:AlternateContent>
                <mc:Choice Requires="wps">
                  <w:drawing>
                    <wp:anchor distT="0" distB="0" distL="114300" distR="114300" simplePos="0" relativeHeight="251804160" behindDoc="0" locked="0" layoutInCell="1" allowOverlap="1" wp14:anchorId="56816D54" wp14:editId="69065C16">
                      <wp:simplePos x="0" y="0"/>
                      <wp:positionH relativeFrom="column">
                        <wp:posOffset>-60960</wp:posOffset>
                      </wp:positionH>
                      <wp:positionV relativeFrom="paragraph">
                        <wp:posOffset>69215</wp:posOffset>
                      </wp:positionV>
                      <wp:extent cx="118745" cy="298450"/>
                      <wp:effectExtent l="9525" t="13970" r="5080" b="11430"/>
                      <wp:wrapNone/>
                      <wp:docPr id="9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29845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82B83" id="Rectangle 85" o:spid="_x0000_s1026" style="position:absolute;margin-left:-4.8pt;margin-top:5.45pt;width:9.35pt;height:2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" fillcolor="#c00000" strokecolor="#c00000"/>
                  </w:pict>
                </mc:Fallback>
              </mc:AlternateContent>
            </w:r>
            <w:r w:rsidR="002368F0" w:rsidRPr="00AE2D17">
              <w:rPr>
                <w:rFonts w:ascii="Arial" w:eastAsia="Times New Roman" w:hAnsi="Arial" w:cs="Arial"/>
                <w:b/>
                <w:sz w:val="20"/>
                <w:szCs w:val="20"/>
                <w:lang w:eastAsia="es-ES"/>
              </w:rPr>
              <w:t>rescEU reforzado</w:t>
            </w:r>
          </w:p>
        </w:tc>
        <w:tc>
          <w:tcPr>
            <w:tcW w:w="2662" w:type="pct"/>
            <w:vAlign w:val="center"/>
          </w:tcPr>
          <w:p w14:paraId="7B6D528C" w14:textId="77777777" w:rsidR="002368F0" w:rsidRPr="00AE2D17" w:rsidRDefault="002368F0" w:rsidP="002368F0">
            <w:pPr>
              <w:pStyle w:val="Prrafodelista"/>
              <w:numPr>
                <w:ilvl w:val="0"/>
                <w:numId w:val="1"/>
              </w:numPr>
              <w:spacing w:after="0" w:line="269" w:lineRule="auto"/>
              <w:ind w:left="319" w:hanging="284"/>
              <w:rPr>
                <w:rFonts w:ascii="Arial" w:eastAsia="Times New Roman" w:hAnsi="Arial" w:cs="Arial"/>
                <w:b/>
                <w:sz w:val="20"/>
                <w:szCs w:val="20"/>
                <w:lang w:eastAsia="es-ES"/>
              </w:rPr>
            </w:pPr>
            <w:r w:rsidRPr="00AE2D17">
              <w:rPr>
                <w:rFonts w:ascii="Arial" w:eastAsia="Times New Roman" w:hAnsi="Arial" w:cs="Arial"/>
                <w:b/>
                <w:sz w:val="20"/>
                <w:szCs w:val="20"/>
                <w:lang w:eastAsia="es-ES"/>
              </w:rPr>
              <w:t>Crisis y emergencias sanitarias</w:t>
            </w:r>
          </w:p>
          <w:p w14:paraId="2C04C104" w14:textId="77777777" w:rsidR="002368F0" w:rsidRPr="00AE2D17" w:rsidRDefault="002368F0" w:rsidP="002368F0">
            <w:pPr>
              <w:pStyle w:val="Prrafodelista"/>
              <w:numPr>
                <w:ilvl w:val="0"/>
                <w:numId w:val="1"/>
              </w:numPr>
              <w:spacing w:after="0" w:line="269" w:lineRule="auto"/>
              <w:ind w:left="319" w:hanging="284"/>
              <w:rPr>
                <w:rFonts w:ascii="Arial" w:hAnsi="Arial" w:cs="Arial"/>
                <w:b/>
                <w:color w:val="262626" w:themeColor="text1" w:themeTint="D9"/>
                <w:sz w:val="20"/>
                <w:szCs w:val="20"/>
              </w:rPr>
            </w:pPr>
            <w:r w:rsidRPr="00AE2D17">
              <w:rPr>
                <w:rFonts w:ascii="Arial" w:eastAsia="Times New Roman" w:hAnsi="Arial" w:cs="Arial"/>
                <w:b/>
                <w:sz w:val="20"/>
                <w:szCs w:val="20"/>
                <w:lang w:eastAsia="es-ES"/>
              </w:rPr>
              <w:t>Capacitación personal sanitario</w:t>
            </w:r>
            <w:r w:rsidRPr="00AE2D17">
              <w:rPr>
                <w:rFonts w:ascii="Arial" w:eastAsia="Times New Roman" w:hAnsi="Arial" w:cs="Arial"/>
                <w:b/>
                <w:color w:val="262626" w:themeColor="text1" w:themeTint="D9"/>
                <w:sz w:val="20"/>
                <w:szCs w:val="20"/>
                <w:lang w:eastAsia="es-ES"/>
              </w:rPr>
              <w:t xml:space="preserve"> </w:t>
            </w:r>
          </w:p>
        </w:tc>
        <w:tc>
          <w:tcPr>
            <w:tcW w:w="654" w:type="pct"/>
            <w:gridSpan w:val="3"/>
            <w:shd w:val="clear" w:color="auto" w:fill="FFFFFF" w:themeFill="background1"/>
            <w:vAlign w:val="center"/>
          </w:tcPr>
          <w:p w14:paraId="4D6D8F8B" w14:textId="77777777" w:rsidR="002368F0" w:rsidRPr="002368F0" w:rsidRDefault="002368F0" w:rsidP="002368F0">
            <w:pPr>
              <w:spacing w:after="0" w:line="269" w:lineRule="auto"/>
              <w:jc w:val="right"/>
              <w:rPr>
                <w:rFonts w:ascii="Arial" w:hAnsi="Arial" w:cs="Arial"/>
                <w:b/>
                <w:color w:val="C00000"/>
                <w:sz w:val="24"/>
                <w:szCs w:val="24"/>
              </w:rPr>
            </w:pPr>
            <w:r w:rsidRPr="002368F0">
              <w:rPr>
                <w:rFonts w:ascii="Arial" w:hAnsi="Arial" w:cs="Arial"/>
                <w:b/>
                <w:color w:val="C00000"/>
                <w:sz w:val="24"/>
                <w:szCs w:val="24"/>
              </w:rPr>
              <w:t>1.900</w:t>
            </w:r>
          </w:p>
        </w:tc>
      </w:tr>
      <w:tr w:rsidR="002368F0" w:rsidRPr="007E4BAF" w14:paraId="606FBF1B" w14:textId="77777777" w:rsidTr="002368F0">
        <w:trPr>
          <w:trHeight w:val="139"/>
        </w:trPr>
        <w:tc>
          <w:tcPr>
            <w:tcW w:w="1684" w:type="pct"/>
            <w:shd w:val="clear" w:color="auto" w:fill="FFFFFF" w:themeFill="background1"/>
          </w:tcPr>
          <w:p w14:paraId="549713DA" w14:textId="77777777" w:rsidR="002368F0" w:rsidRPr="007E4BAF" w:rsidRDefault="002368F0" w:rsidP="002368F0">
            <w:pPr>
              <w:spacing w:after="0" w:line="269" w:lineRule="auto"/>
              <w:ind w:left="426"/>
              <w:jc w:val="both"/>
              <w:rPr>
                <w:rFonts w:ascii="Arial" w:eastAsia="Times New Roman" w:hAnsi="Arial" w:cs="Arial"/>
                <w:b/>
                <w:noProof/>
                <w:color w:val="262626" w:themeColor="text1" w:themeTint="D9"/>
                <w:sz w:val="28"/>
                <w:szCs w:val="28"/>
                <w:lang w:eastAsia="es-ES"/>
              </w:rPr>
            </w:pPr>
          </w:p>
        </w:tc>
        <w:tc>
          <w:tcPr>
            <w:tcW w:w="3316" w:type="pct"/>
            <w:gridSpan w:val="4"/>
            <w:shd w:val="clear" w:color="auto" w:fill="FFFFFF" w:themeFill="background1"/>
            <w:vAlign w:val="center"/>
          </w:tcPr>
          <w:p w14:paraId="42E1831D" w14:textId="77777777" w:rsidR="002368F0" w:rsidRPr="00D01866" w:rsidRDefault="002368F0" w:rsidP="00D01866">
            <w:pPr>
              <w:spacing w:after="0" w:line="269" w:lineRule="auto"/>
              <w:rPr>
                <w:rFonts w:ascii="Arial" w:hAnsi="Arial" w:cs="Arial"/>
                <w:b/>
                <w:color w:val="FFFFFF" w:themeColor="background1"/>
                <w:sz w:val="10"/>
                <w:szCs w:val="10"/>
              </w:rPr>
            </w:pPr>
          </w:p>
        </w:tc>
      </w:tr>
      <w:tr w:rsidR="002368F0" w:rsidRPr="007E4BAF" w14:paraId="43F83EB2" w14:textId="77777777" w:rsidTr="002368F0">
        <w:trPr>
          <w:trHeight w:val="475"/>
        </w:trPr>
        <w:tc>
          <w:tcPr>
            <w:tcW w:w="1684" w:type="pct"/>
          </w:tcPr>
          <w:p w14:paraId="3A036B44" w14:textId="77777777" w:rsidR="002368F0" w:rsidRPr="007E4BAF" w:rsidRDefault="002368F0" w:rsidP="002368F0">
            <w:pPr>
              <w:spacing w:after="0" w:line="269" w:lineRule="auto"/>
              <w:ind w:left="426"/>
              <w:jc w:val="both"/>
              <w:rPr>
                <w:rFonts w:ascii="Arial" w:eastAsia="Times New Roman" w:hAnsi="Arial" w:cs="Arial"/>
                <w:b/>
                <w:noProof/>
                <w:color w:val="262626" w:themeColor="text1" w:themeTint="D9"/>
                <w:sz w:val="28"/>
                <w:szCs w:val="28"/>
                <w:lang w:eastAsia="es-ES"/>
              </w:rPr>
            </w:pPr>
          </w:p>
        </w:tc>
        <w:tc>
          <w:tcPr>
            <w:tcW w:w="3316" w:type="pct"/>
            <w:gridSpan w:val="4"/>
            <w:shd w:val="clear" w:color="auto" w:fill="595959" w:themeFill="text1" w:themeFillTint="A6"/>
            <w:vAlign w:val="center"/>
          </w:tcPr>
          <w:p w14:paraId="3036DE3B" w14:textId="54198631" w:rsidR="002368F0" w:rsidRPr="00AE2D17" w:rsidRDefault="002368F0" w:rsidP="002368F0">
            <w:pPr>
              <w:spacing w:after="0" w:line="269" w:lineRule="auto"/>
              <w:jc w:val="center"/>
              <w:rPr>
                <w:rFonts w:ascii="Arial" w:hAnsi="Arial" w:cs="Arial"/>
                <w:b/>
                <w:color w:val="FFFFFF" w:themeColor="background1"/>
                <w:sz w:val="28"/>
                <w:szCs w:val="28"/>
              </w:rPr>
            </w:pPr>
            <w:r w:rsidRPr="00AE2D17">
              <w:rPr>
                <w:rFonts w:ascii="Arial" w:hAnsi="Arial" w:cs="Arial"/>
                <w:b/>
                <w:color w:val="FFFFFF" w:themeColor="background1"/>
                <w:sz w:val="28"/>
                <w:szCs w:val="28"/>
              </w:rPr>
              <w:t xml:space="preserve">TOTAL NGEU:    </w:t>
            </w:r>
            <w:r w:rsidR="00494AE2">
              <w:rPr>
                <w:rFonts w:ascii="Arial" w:hAnsi="Arial" w:cs="Arial"/>
                <w:b/>
                <w:color w:val="FFFFFF" w:themeColor="background1"/>
                <w:sz w:val="28"/>
                <w:szCs w:val="28"/>
              </w:rPr>
              <w:t>384</w:t>
            </w:r>
            <w:r w:rsidRPr="00AE2D17">
              <w:rPr>
                <w:rFonts w:ascii="Arial" w:hAnsi="Arial" w:cs="Arial"/>
                <w:b/>
                <w:color w:val="FFFFFF" w:themeColor="background1"/>
                <w:sz w:val="28"/>
                <w:szCs w:val="28"/>
              </w:rPr>
              <w:t>.</w:t>
            </w:r>
            <w:r w:rsidR="00494AE2">
              <w:rPr>
                <w:rFonts w:ascii="Arial" w:hAnsi="Arial" w:cs="Arial"/>
                <w:b/>
                <w:color w:val="FFFFFF" w:themeColor="background1"/>
                <w:sz w:val="28"/>
                <w:szCs w:val="28"/>
              </w:rPr>
              <w:t>4</w:t>
            </w:r>
            <w:r w:rsidRPr="00AE2D17">
              <w:rPr>
                <w:rFonts w:ascii="Arial" w:hAnsi="Arial" w:cs="Arial"/>
                <w:b/>
                <w:color w:val="FFFFFF" w:themeColor="background1"/>
                <w:sz w:val="28"/>
                <w:szCs w:val="28"/>
              </w:rPr>
              <w:t>00 M€</w:t>
            </w:r>
          </w:p>
        </w:tc>
      </w:tr>
    </w:tbl>
    <w:p w14:paraId="258A1486" w14:textId="77777777" w:rsidR="00E325E1" w:rsidRPr="00D01866" w:rsidRDefault="00E325E1" w:rsidP="008618D5">
      <w:pPr>
        <w:spacing w:after="0" w:line="269" w:lineRule="auto"/>
        <w:jc w:val="both"/>
        <w:rPr>
          <w:rFonts w:cstheme="minorHAnsi"/>
          <w:color w:val="262626" w:themeColor="text1" w:themeTint="D9"/>
          <w:sz w:val="14"/>
          <w:szCs w:val="14"/>
        </w:rPr>
      </w:pPr>
    </w:p>
    <w:p w14:paraId="2B20DD76" w14:textId="4B40A614" w:rsidR="005F6F48" w:rsidRPr="00EE3C6F" w:rsidRDefault="005F6F48" w:rsidP="00AE2D17">
      <w:pPr>
        <w:spacing w:after="0" w:line="269" w:lineRule="auto"/>
        <w:rPr>
          <w:rFonts w:ascii="Arial" w:hAnsi="Arial" w:cs="Arial"/>
          <w:sz w:val="20"/>
          <w:szCs w:val="20"/>
        </w:rPr>
      </w:pPr>
      <w:r w:rsidRPr="00EE3C6F">
        <w:rPr>
          <w:rFonts w:ascii="Arial" w:hAnsi="Arial" w:cs="Arial"/>
          <w:sz w:val="20"/>
          <w:szCs w:val="20"/>
        </w:rPr>
        <w:t xml:space="preserve">A </w:t>
      </w:r>
      <w:r w:rsidR="00714A50" w:rsidRPr="00EE3C6F">
        <w:rPr>
          <w:rFonts w:ascii="Arial" w:hAnsi="Arial" w:cs="Arial"/>
          <w:sz w:val="20"/>
          <w:szCs w:val="20"/>
        </w:rPr>
        <w:t>continuación,</w:t>
      </w:r>
      <w:r w:rsidRPr="00EE3C6F">
        <w:rPr>
          <w:rFonts w:ascii="Arial" w:hAnsi="Arial" w:cs="Arial"/>
          <w:sz w:val="20"/>
          <w:szCs w:val="20"/>
        </w:rPr>
        <w:t xml:space="preserve"> se explican </w:t>
      </w:r>
      <w:r w:rsidR="0012017E">
        <w:rPr>
          <w:rFonts w:ascii="Arial" w:hAnsi="Arial" w:cs="Arial"/>
          <w:sz w:val="20"/>
          <w:szCs w:val="20"/>
        </w:rPr>
        <w:t>brevemente</w:t>
      </w:r>
      <w:r w:rsidRPr="00EE3C6F">
        <w:rPr>
          <w:rFonts w:ascii="Arial" w:hAnsi="Arial" w:cs="Arial"/>
          <w:sz w:val="20"/>
          <w:szCs w:val="20"/>
        </w:rPr>
        <w:t xml:space="preserve"> los mecanismos que componen NGEU: </w:t>
      </w:r>
    </w:p>
    <w:p w14:paraId="26DCC7D1" w14:textId="77777777" w:rsidR="005F6F48" w:rsidRPr="00EE3C6F" w:rsidRDefault="005F6F48" w:rsidP="00820691">
      <w:pPr>
        <w:pStyle w:val="Prrafodelista"/>
        <w:numPr>
          <w:ilvl w:val="0"/>
          <w:numId w:val="2"/>
        </w:numPr>
        <w:spacing w:after="0" w:line="269" w:lineRule="auto"/>
        <w:jc w:val="both"/>
        <w:rPr>
          <w:rFonts w:ascii="Arial" w:hAnsi="Arial" w:cs="Arial"/>
          <w:sz w:val="20"/>
          <w:szCs w:val="20"/>
        </w:rPr>
      </w:pPr>
      <w:r w:rsidRPr="00EE3C6F">
        <w:rPr>
          <w:rFonts w:ascii="Arial" w:hAnsi="Arial" w:cs="Arial"/>
          <w:sz w:val="20"/>
          <w:szCs w:val="20"/>
        </w:rPr>
        <w:t>Mecanismo para la Recuperación y Resiliencia (MRR).</w:t>
      </w:r>
    </w:p>
    <w:p w14:paraId="7EEA6F7E" w14:textId="77777777" w:rsidR="005F6F48" w:rsidRPr="00EE3C6F" w:rsidRDefault="005F6F48" w:rsidP="00820691">
      <w:pPr>
        <w:pStyle w:val="Prrafodelista"/>
        <w:numPr>
          <w:ilvl w:val="0"/>
          <w:numId w:val="2"/>
        </w:numPr>
        <w:spacing w:after="0" w:line="269" w:lineRule="auto"/>
        <w:jc w:val="both"/>
        <w:rPr>
          <w:rFonts w:ascii="Arial" w:hAnsi="Arial" w:cs="Arial"/>
          <w:sz w:val="20"/>
          <w:szCs w:val="20"/>
        </w:rPr>
      </w:pPr>
      <w:r w:rsidRPr="00820691">
        <w:rPr>
          <w:rFonts w:ascii="Arial" w:hAnsi="Arial" w:cs="Arial"/>
          <w:sz w:val="20"/>
          <w:szCs w:val="20"/>
        </w:rPr>
        <w:t>Ayuda a la Recuperación para la Cohesión (ReactEU).</w:t>
      </w:r>
    </w:p>
    <w:p w14:paraId="02C43B6C" w14:textId="77777777" w:rsidR="005F6F48" w:rsidRPr="00EE3C6F" w:rsidRDefault="005F6F48" w:rsidP="00820691">
      <w:pPr>
        <w:pStyle w:val="Prrafodelista"/>
        <w:numPr>
          <w:ilvl w:val="0"/>
          <w:numId w:val="2"/>
        </w:numPr>
        <w:spacing w:after="0" w:line="269" w:lineRule="auto"/>
        <w:jc w:val="both"/>
        <w:rPr>
          <w:rFonts w:ascii="Arial" w:hAnsi="Arial" w:cs="Arial"/>
          <w:sz w:val="20"/>
          <w:szCs w:val="20"/>
        </w:rPr>
      </w:pPr>
      <w:r w:rsidRPr="00EE3C6F">
        <w:rPr>
          <w:rFonts w:ascii="Arial" w:hAnsi="Arial" w:cs="Arial"/>
          <w:sz w:val="20"/>
          <w:szCs w:val="20"/>
        </w:rPr>
        <w:t>Fondo de Transición Justa reforzado (FTJ).</w:t>
      </w:r>
    </w:p>
    <w:p w14:paraId="3D286172" w14:textId="77777777" w:rsidR="005F6F48" w:rsidRPr="00EE3C6F" w:rsidRDefault="005F6F48" w:rsidP="00820691">
      <w:pPr>
        <w:pStyle w:val="Prrafodelista"/>
        <w:numPr>
          <w:ilvl w:val="0"/>
          <w:numId w:val="2"/>
        </w:numPr>
        <w:spacing w:after="0" w:line="269" w:lineRule="auto"/>
        <w:jc w:val="both"/>
        <w:rPr>
          <w:rFonts w:ascii="Arial" w:hAnsi="Arial" w:cs="Arial"/>
          <w:sz w:val="20"/>
          <w:szCs w:val="20"/>
        </w:rPr>
      </w:pPr>
      <w:r w:rsidRPr="00820691">
        <w:rPr>
          <w:rFonts w:ascii="Arial" w:hAnsi="Arial" w:cs="Arial"/>
          <w:sz w:val="20"/>
          <w:szCs w:val="20"/>
        </w:rPr>
        <w:t>Programa InvestEU reforzado.</w:t>
      </w:r>
    </w:p>
    <w:p w14:paraId="512F29A2" w14:textId="77777777" w:rsidR="00A26950" w:rsidRPr="00820691" w:rsidRDefault="0012017E" w:rsidP="00820691">
      <w:pPr>
        <w:pStyle w:val="Prrafodelista"/>
        <w:numPr>
          <w:ilvl w:val="0"/>
          <w:numId w:val="2"/>
        </w:numPr>
        <w:spacing w:after="0" w:line="269" w:lineRule="auto"/>
        <w:jc w:val="both"/>
        <w:rPr>
          <w:rFonts w:ascii="Arial" w:hAnsi="Arial" w:cs="Arial"/>
          <w:sz w:val="20"/>
          <w:szCs w:val="20"/>
        </w:rPr>
      </w:pPr>
      <w:r w:rsidRPr="00820691">
        <w:rPr>
          <w:rFonts w:ascii="Arial" w:hAnsi="Arial" w:cs="Arial"/>
          <w:sz w:val="20"/>
          <w:szCs w:val="20"/>
        </w:rPr>
        <w:t>R</w:t>
      </w:r>
      <w:r w:rsidR="005F6F48" w:rsidRPr="00820691">
        <w:rPr>
          <w:rFonts w:ascii="Arial" w:hAnsi="Arial" w:cs="Arial"/>
          <w:sz w:val="20"/>
          <w:szCs w:val="20"/>
        </w:rPr>
        <w:t>escEU reforzado</w:t>
      </w:r>
      <w:r w:rsidR="005F6F48" w:rsidRPr="00EE3C6F">
        <w:rPr>
          <w:rFonts w:ascii="Arial" w:hAnsi="Arial" w:cs="Arial"/>
          <w:sz w:val="20"/>
          <w:szCs w:val="20"/>
        </w:rPr>
        <w:t>.</w:t>
      </w:r>
    </w:p>
    <w:p w14:paraId="195D06D1" w14:textId="77777777" w:rsidR="004655CD" w:rsidRPr="00A26950" w:rsidRDefault="00A26950" w:rsidP="00820691">
      <w:pPr>
        <w:pStyle w:val="Prrafodelista"/>
        <w:numPr>
          <w:ilvl w:val="0"/>
          <w:numId w:val="2"/>
        </w:numPr>
        <w:spacing w:after="0" w:line="269" w:lineRule="auto"/>
        <w:jc w:val="both"/>
        <w:rPr>
          <w:rFonts w:ascii="Arial" w:hAnsi="Arial" w:cs="Arial"/>
          <w:sz w:val="20"/>
          <w:szCs w:val="20"/>
        </w:rPr>
      </w:pPr>
      <w:r w:rsidRPr="00A26950">
        <w:rPr>
          <w:rFonts w:ascii="Arial" w:hAnsi="Arial" w:cs="Arial"/>
          <w:sz w:val="20"/>
          <w:szCs w:val="20"/>
        </w:rPr>
        <w:t>Desarrollo rural reforzado.</w:t>
      </w:r>
      <w:r w:rsidR="004655CD" w:rsidRPr="00A26950">
        <w:rPr>
          <w:rFonts w:ascii="Arial" w:hAnsi="Arial" w:cs="Arial"/>
          <w:b/>
          <w:color w:val="002060"/>
        </w:rPr>
        <w:br w:type="page"/>
      </w:r>
    </w:p>
    <w:p w14:paraId="20DB4709" w14:textId="77777777" w:rsidR="005F6F48" w:rsidRPr="001E3DC2" w:rsidRDefault="005F6F48" w:rsidP="005F6F48">
      <w:pPr>
        <w:spacing w:after="0" w:line="269" w:lineRule="auto"/>
        <w:rPr>
          <w:rFonts w:ascii="Arial" w:hAnsi="Arial" w:cs="Arial"/>
          <w:b/>
          <w:caps/>
          <w:color w:val="7F7F7F" w:themeColor="text1" w:themeTint="80"/>
        </w:rPr>
      </w:pPr>
      <w:r w:rsidRPr="00714A50">
        <w:rPr>
          <w:rFonts w:ascii="Arial" w:hAnsi="Arial" w:cs="Arial"/>
          <w:b/>
          <w:caps/>
          <w:color w:val="7F7F7F" w:themeColor="text1" w:themeTint="80"/>
        </w:rPr>
        <w:lastRenderedPageBreak/>
        <w:t>Mecanismo para la Recuperación y Resiliencia (MRR)</w:t>
      </w:r>
    </w:p>
    <w:p w14:paraId="1740E636" w14:textId="77777777" w:rsidR="00E325E1" w:rsidRPr="005F6F48" w:rsidRDefault="00E325E1" w:rsidP="008618D5">
      <w:pPr>
        <w:spacing w:after="0" w:line="269" w:lineRule="auto"/>
        <w:jc w:val="both"/>
        <w:rPr>
          <w:rFonts w:ascii="Arial" w:hAnsi="Arial" w:cs="Arial"/>
          <w:color w:val="262626" w:themeColor="text1" w:themeTint="D9"/>
          <w:sz w:val="20"/>
          <w:szCs w:val="20"/>
        </w:rPr>
      </w:pPr>
    </w:p>
    <w:p w14:paraId="2FCC531A" w14:textId="2566A06C" w:rsidR="00E325E1" w:rsidRPr="005F6F48" w:rsidRDefault="00E325E1" w:rsidP="008618D5">
      <w:pPr>
        <w:spacing w:after="0" w:line="269" w:lineRule="auto"/>
        <w:jc w:val="both"/>
        <w:rPr>
          <w:rFonts w:ascii="Arial" w:hAnsi="Arial" w:cs="Arial"/>
          <w:sz w:val="20"/>
          <w:szCs w:val="20"/>
        </w:rPr>
      </w:pPr>
      <w:bookmarkStart w:id="7" w:name="_Hlk59974224"/>
      <w:r w:rsidRPr="005F6F48">
        <w:rPr>
          <w:rFonts w:ascii="Arial" w:hAnsi="Arial" w:cs="Arial"/>
          <w:sz w:val="20"/>
          <w:szCs w:val="20"/>
        </w:rPr>
        <w:t xml:space="preserve">El MRR constituye el núcleo del Fondo de Recuperación y está dotado con </w:t>
      </w:r>
      <w:r w:rsidRPr="005F6F48">
        <w:rPr>
          <w:rFonts w:ascii="Arial" w:hAnsi="Arial" w:cs="Arial"/>
          <w:b/>
          <w:sz w:val="20"/>
          <w:szCs w:val="20"/>
        </w:rPr>
        <w:t xml:space="preserve">672.500 millones de euros </w:t>
      </w:r>
      <w:r w:rsidRPr="005F6F48">
        <w:rPr>
          <w:rFonts w:ascii="Arial" w:hAnsi="Arial" w:cs="Arial"/>
          <w:sz w:val="20"/>
          <w:szCs w:val="20"/>
        </w:rPr>
        <w:t>a ejecutar entre los años 2021 y 2023</w:t>
      </w:r>
      <w:r w:rsidR="00F03059">
        <w:rPr>
          <w:rFonts w:ascii="Arial" w:hAnsi="Arial" w:cs="Arial"/>
          <w:sz w:val="20"/>
          <w:szCs w:val="20"/>
        </w:rPr>
        <w:t>, de los cuales</w:t>
      </w:r>
      <w:r w:rsidRPr="005F6F48">
        <w:rPr>
          <w:rFonts w:ascii="Arial" w:hAnsi="Arial" w:cs="Arial"/>
          <w:sz w:val="20"/>
          <w:szCs w:val="20"/>
        </w:rPr>
        <w:t xml:space="preserve"> 312.500 millones de euros </w:t>
      </w:r>
      <w:r w:rsidR="00F03059" w:rsidRPr="005F6F48">
        <w:rPr>
          <w:rFonts w:ascii="Arial" w:hAnsi="Arial" w:cs="Arial"/>
          <w:sz w:val="20"/>
          <w:szCs w:val="20"/>
        </w:rPr>
        <w:t xml:space="preserve">serán destinados </w:t>
      </w:r>
      <w:r w:rsidRPr="005F6F48">
        <w:rPr>
          <w:rFonts w:ascii="Arial" w:hAnsi="Arial" w:cs="Arial"/>
          <w:sz w:val="20"/>
          <w:szCs w:val="20"/>
        </w:rPr>
        <w:t xml:space="preserve">en subvenciones. </w:t>
      </w:r>
    </w:p>
    <w:bookmarkEnd w:id="7"/>
    <w:p w14:paraId="4C9CC9BC" w14:textId="77777777" w:rsidR="00E325E1" w:rsidRPr="005F6F48" w:rsidRDefault="00E325E1" w:rsidP="008618D5">
      <w:pPr>
        <w:spacing w:after="0" w:line="269" w:lineRule="auto"/>
        <w:jc w:val="both"/>
        <w:rPr>
          <w:rFonts w:ascii="Arial" w:hAnsi="Arial" w:cs="Arial"/>
          <w:sz w:val="20"/>
          <w:szCs w:val="20"/>
        </w:rPr>
      </w:pPr>
    </w:p>
    <w:p w14:paraId="35F42177" w14:textId="77777777" w:rsidR="00F51037" w:rsidRPr="005F6F48" w:rsidRDefault="00E325E1" w:rsidP="008618D5">
      <w:pPr>
        <w:spacing w:after="0" w:line="269" w:lineRule="auto"/>
        <w:jc w:val="both"/>
        <w:rPr>
          <w:rFonts w:ascii="Arial" w:hAnsi="Arial" w:cs="Arial"/>
          <w:sz w:val="20"/>
          <w:szCs w:val="20"/>
        </w:rPr>
      </w:pPr>
      <w:r w:rsidRPr="005F6F48">
        <w:rPr>
          <w:rFonts w:ascii="Arial" w:hAnsi="Arial" w:cs="Arial"/>
          <w:sz w:val="20"/>
          <w:szCs w:val="20"/>
        </w:rPr>
        <w:t xml:space="preserve">Su objetivo es </w:t>
      </w:r>
      <w:r w:rsidRPr="005F6F48">
        <w:rPr>
          <w:rFonts w:ascii="Arial" w:hAnsi="Arial" w:cs="Arial"/>
          <w:b/>
          <w:sz w:val="20"/>
          <w:szCs w:val="20"/>
        </w:rPr>
        <w:t>apoyar la inversión y las reformas en los E</w:t>
      </w:r>
      <w:r w:rsidR="005F6F48" w:rsidRPr="005F6F48">
        <w:rPr>
          <w:rFonts w:ascii="Arial" w:hAnsi="Arial" w:cs="Arial"/>
          <w:b/>
          <w:sz w:val="20"/>
          <w:szCs w:val="20"/>
        </w:rPr>
        <w:t>stados miembros</w:t>
      </w:r>
      <w:r w:rsidRPr="005F6F48">
        <w:rPr>
          <w:rFonts w:ascii="Arial" w:hAnsi="Arial" w:cs="Arial"/>
          <w:sz w:val="20"/>
          <w:szCs w:val="20"/>
        </w:rPr>
        <w:t xml:space="preserve"> </w:t>
      </w:r>
      <w:r w:rsidR="005C349F" w:rsidRPr="005F6F48">
        <w:rPr>
          <w:rFonts w:ascii="Arial" w:hAnsi="Arial" w:cs="Arial"/>
          <w:sz w:val="20"/>
          <w:szCs w:val="20"/>
        </w:rPr>
        <w:t>para lograr una recuperación sostenible y resiliente al tiempo que contribuyen a las prioridades de la Unión en relación a la doble transición (ecológica y digital).</w:t>
      </w:r>
    </w:p>
    <w:p w14:paraId="71B4A8D8" w14:textId="77777777" w:rsidR="00E325E1" w:rsidRPr="005F6F48" w:rsidRDefault="00E325E1" w:rsidP="008618D5">
      <w:pPr>
        <w:spacing w:after="0" w:line="269" w:lineRule="auto"/>
        <w:jc w:val="both"/>
        <w:rPr>
          <w:rFonts w:ascii="Arial" w:hAnsi="Arial" w:cs="Arial"/>
          <w:b/>
          <w:color w:val="0000CC"/>
          <w:sz w:val="20"/>
          <w:szCs w:val="20"/>
        </w:rPr>
      </w:pPr>
    </w:p>
    <w:p w14:paraId="3ABE65C6" w14:textId="77777777" w:rsidR="00B35DFE" w:rsidRPr="005F6F48" w:rsidRDefault="00B35DFE" w:rsidP="008618D5">
      <w:pPr>
        <w:spacing w:after="0" w:line="269" w:lineRule="auto"/>
        <w:jc w:val="both"/>
        <w:rPr>
          <w:rFonts w:ascii="Arial" w:hAnsi="Arial" w:cs="Arial"/>
          <w:b/>
          <w:color w:val="595959" w:themeColor="text1" w:themeTint="A6"/>
          <w:sz w:val="20"/>
          <w:szCs w:val="20"/>
        </w:rPr>
      </w:pPr>
      <w:r w:rsidRPr="005F6F48">
        <w:rPr>
          <w:rFonts w:ascii="Arial" w:hAnsi="Arial" w:cs="Arial"/>
          <w:b/>
          <w:color w:val="595959" w:themeColor="text1" w:themeTint="A6"/>
          <w:sz w:val="20"/>
          <w:szCs w:val="20"/>
        </w:rPr>
        <w:t>¿Cómo se accede a los fondos del MRR? Planes Nacionales de RR</w:t>
      </w:r>
    </w:p>
    <w:p w14:paraId="355327C9" w14:textId="77777777" w:rsidR="00B35DFE" w:rsidRPr="005F6F48" w:rsidRDefault="004E38B3" w:rsidP="008618D5">
      <w:pPr>
        <w:spacing w:after="0" w:line="269" w:lineRule="auto"/>
        <w:jc w:val="both"/>
        <w:rPr>
          <w:rFonts w:ascii="Arial" w:hAnsi="Arial" w:cs="Arial"/>
          <w:b/>
          <w:color w:val="0000CC"/>
          <w:sz w:val="20"/>
          <w:szCs w:val="20"/>
        </w:rPr>
      </w:pPr>
      <w:r w:rsidRPr="005F6F48">
        <w:rPr>
          <w:rFonts w:ascii="Arial" w:hAnsi="Arial" w:cs="Arial"/>
          <w:b/>
          <w:noProof/>
          <w:color w:val="0000CC"/>
          <w:sz w:val="20"/>
          <w:szCs w:val="20"/>
          <w:lang w:eastAsia="es-ES"/>
        </w:rPr>
        <w:drawing>
          <wp:inline distT="0" distB="0" distL="0" distR="0" wp14:anchorId="3E4C0516" wp14:editId="3407B1C0">
            <wp:extent cx="5400040" cy="992020"/>
            <wp:effectExtent l="19050" t="0" r="10160" b="0"/>
            <wp:docPr id="1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22A0F1A" w14:textId="77777777" w:rsidR="005C349F" w:rsidRPr="005F6F48" w:rsidRDefault="005C349F" w:rsidP="008618D5">
      <w:pPr>
        <w:spacing w:after="0" w:line="269" w:lineRule="auto"/>
        <w:jc w:val="both"/>
        <w:rPr>
          <w:rFonts w:ascii="Arial" w:hAnsi="Arial" w:cs="Arial"/>
          <w:color w:val="262626" w:themeColor="text1" w:themeTint="D9"/>
          <w:sz w:val="20"/>
          <w:szCs w:val="20"/>
        </w:rPr>
      </w:pPr>
    </w:p>
    <w:p w14:paraId="3292446B" w14:textId="77777777" w:rsidR="00F51037" w:rsidRPr="005F6F48" w:rsidRDefault="004E38B3" w:rsidP="008618D5">
      <w:pPr>
        <w:spacing w:after="0" w:line="269" w:lineRule="auto"/>
        <w:jc w:val="both"/>
        <w:rPr>
          <w:rFonts w:ascii="Arial" w:hAnsi="Arial" w:cs="Arial"/>
          <w:sz w:val="20"/>
          <w:szCs w:val="20"/>
        </w:rPr>
      </w:pPr>
      <w:r w:rsidRPr="005F6F48">
        <w:rPr>
          <w:rFonts w:ascii="Arial" w:hAnsi="Arial" w:cs="Arial"/>
          <w:sz w:val="20"/>
          <w:szCs w:val="20"/>
        </w:rPr>
        <w:t xml:space="preserve">Para poder beneficiarse de los fondos del </w:t>
      </w:r>
      <w:r w:rsidR="005F6F48" w:rsidRPr="005F6F48">
        <w:rPr>
          <w:rFonts w:ascii="Arial" w:hAnsi="Arial" w:cs="Arial"/>
          <w:sz w:val="20"/>
          <w:szCs w:val="20"/>
        </w:rPr>
        <w:t>Mecanismo para la</w:t>
      </w:r>
      <w:r w:rsidRPr="005F6F48">
        <w:rPr>
          <w:rFonts w:ascii="Arial" w:hAnsi="Arial" w:cs="Arial"/>
          <w:sz w:val="20"/>
          <w:szCs w:val="20"/>
        </w:rPr>
        <w:t xml:space="preserve"> Recuperación y Resiliencia, los Estados miembros tendrán previamente que preparar (entre el 15 de octubre de 2020 y el 30 de abril de 2021) sus </w:t>
      </w:r>
      <w:r w:rsidRPr="005F6F48">
        <w:rPr>
          <w:rFonts w:ascii="Arial" w:hAnsi="Arial" w:cs="Arial"/>
          <w:b/>
          <w:sz w:val="20"/>
          <w:szCs w:val="20"/>
        </w:rPr>
        <w:t>Planes Nacionales de Recuperación y Resiliencia</w:t>
      </w:r>
      <w:r w:rsidRPr="005F6F48">
        <w:rPr>
          <w:rFonts w:ascii="Arial" w:hAnsi="Arial" w:cs="Arial"/>
          <w:sz w:val="20"/>
          <w:szCs w:val="20"/>
        </w:rPr>
        <w:t xml:space="preserve"> en los que definirán su programa de reformas e inversiones para el periodo 2021-2023 dirigido a mitigar las consecuencias de la C</w:t>
      </w:r>
      <w:r w:rsidR="005F6F48" w:rsidRPr="005F6F48">
        <w:rPr>
          <w:rFonts w:ascii="Arial" w:hAnsi="Arial" w:cs="Arial"/>
          <w:sz w:val="20"/>
          <w:szCs w:val="20"/>
        </w:rPr>
        <w:t>OVID</w:t>
      </w:r>
      <w:r w:rsidR="00F51037" w:rsidRPr="005F6F48">
        <w:rPr>
          <w:rFonts w:ascii="Arial" w:hAnsi="Arial" w:cs="Arial"/>
          <w:sz w:val="20"/>
          <w:szCs w:val="20"/>
        </w:rPr>
        <w:t>-19.</w:t>
      </w:r>
    </w:p>
    <w:p w14:paraId="30578CE5" w14:textId="77777777" w:rsidR="00F51037" w:rsidRPr="005F6F48" w:rsidRDefault="00F51037" w:rsidP="008618D5">
      <w:pPr>
        <w:spacing w:after="0" w:line="269" w:lineRule="auto"/>
        <w:jc w:val="both"/>
        <w:rPr>
          <w:rFonts w:ascii="Arial" w:hAnsi="Arial" w:cs="Arial"/>
          <w:sz w:val="20"/>
          <w:szCs w:val="20"/>
        </w:rPr>
      </w:pPr>
    </w:p>
    <w:p w14:paraId="29C506BB" w14:textId="77777777" w:rsidR="005F6F48" w:rsidRDefault="00F51037" w:rsidP="008618D5">
      <w:pPr>
        <w:spacing w:after="0" w:line="269" w:lineRule="auto"/>
        <w:jc w:val="both"/>
        <w:rPr>
          <w:rFonts w:ascii="Arial" w:hAnsi="Arial" w:cs="Arial"/>
          <w:sz w:val="20"/>
          <w:szCs w:val="20"/>
        </w:rPr>
      </w:pPr>
      <w:r w:rsidRPr="005F6F48">
        <w:rPr>
          <w:rFonts w:ascii="Arial" w:hAnsi="Arial" w:cs="Arial"/>
          <w:sz w:val="20"/>
          <w:szCs w:val="20"/>
        </w:rPr>
        <w:t xml:space="preserve">Estos planes serán remitidos oficialmente a la Comisión Europea a partir de la entrada en vigor del </w:t>
      </w:r>
      <w:r w:rsidR="005F6F48" w:rsidRPr="005F6F48">
        <w:rPr>
          <w:rFonts w:ascii="Arial" w:hAnsi="Arial" w:cs="Arial"/>
          <w:b/>
          <w:sz w:val="20"/>
          <w:szCs w:val="20"/>
        </w:rPr>
        <w:t>Reglamento para el</w:t>
      </w:r>
      <w:r w:rsidRPr="005F6F48">
        <w:rPr>
          <w:rFonts w:ascii="Arial" w:hAnsi="Arial" w:cs="Arial"/>
          <w:b/>
          <w:sz w:val="20"/>
          <w:szCs w:val="20"/>
        </w:rPr>
        <w:t xml:space="preserve"> Mecanismo de Recuperación y Resiliencia</w:t>
      </w:r>
      <w:r w:rsidRPr="005F6F48">
        <w:rPr>
          <w:rFonts w:ascii="Arial" w:hAnsi="Arial" w:cs="Arial"/>
          <w:sz w:val="20"/>
          <w:szCs w:val="20"/>
        </w:rPr>
        <w:t xml:space="preserve"> (previsible en enero de 2021) y </w:t>
      </w:r>
      <w:r w:rsidR="004E38B3" w:rsidRPr="005F6F48">
        <w:rPr>
          <w:rFonts w:ascii="Arial" w:hAnsi="Arial" w:cs="Arial"/>
          <w:sz w:val="20"/>
          <w:szCs w:val="20"/>
        </w:rPr>
        <w:t xml:space="preserve">podrán negociarse al mismo tiempo que los documentos de programación de la política de cohesión, incluyendo ReactEU y el Fondo de Transición Justa. </w:t>
      </w:r>
    </w:p>
    <w:p w14:paraId="06A01019" w14:textId="77777777" w:rsidR="005F6F48" w:rsidRDefault="005F6F48" w:rsidP="008618D5">
      <w:pPr>
        <w:spacing w:after="0" w:line="269" w:lineRule="auto"/>
        <w:jc w:val="both"/>
        <w:rPr>
          <w:rFonts w:ascii="Arial" w:hAnsi="Arial" w:cs="Arial"/>
          <w:sz w:val="20"/>
          <w:szCs w:val="20"/>
        </w:rPr>
      </w:pPr>
    </w:p>
    <w:p w14:paraId="45965298" w14:textId="77777777" w:rsidR="00F51037" w:rsidRPr="005F6F48" w:rsidRDefault="00F51037" w:rsidP="008618D5">
      <w:pPr>
        <w:spacing w:after="0" w:line="269" w:lineRule="auto"/>
        <w:jc w:val="both"/>
        <w:rPr>
          <w:rFonts w:ascii="Arial" w:hAnsi="Arial" w:cs="Arial"/>
          <w:sz w:val="20"/>
          <w:szCs w:val="20"/>
        </w:rPr>
      </w:pPr>
      <w:r w:rsidRPr="005F6F48">
        <w:rPr>
          <w:rFonts w:ascii="Arial" w:hAnsi="Arial" w:cs="Arial"/>
          <w:sz w:val="20"/>
          <w:szCs w:val="20"/>
        </w:rPr>
        <w:t xml:space="preserve">Una vez evaluados positivamente por la Comisión, el </w:t>
      </w:r>
      <w:r w:rsidRPr="005F6F48">
        <w:rPr>
          <w:rFonts w:ascii="Arial" w:hAnsi="Arial" w:cs="Arial"/>
          <w:b/>
          <w:sz w:val="20"/>
          <w:szCs w:val="20"/>
        </w:rPr>
        <w:t>Comité Económico y Financiero</w:t>
      </w:r>
      <w:r w:rsidRPr="005F6F48">
        <w:rPr>
          <w:rFonts w:ascii="Arial" w:hAnsi="Arial" w:cs="Arial"/>
          <w:sz w:val="20"/>
          <w:szCs w:val="20"/>
        </w:rPr>
        <w:t xml:space="preserve"> del Consejo emitirá una opinión sobre el correcto cumplimiento de las metas y los objetivos del Plan, momento a partir del cual se podrá iniciar el desembolso de los fondos.</w:t>
      </w:r>
    </w:p>
    <w:p w14:paraId="32EB5DF2" w14:textId="77777777" w:rsidR="005F6F48" w:rsidRPr="005F6F48" w:rsidRDefault="005F6F48" w:rsidP="008618D5">
      <w:pPr>
        <w:spacing w:after="0" w:line="269" w:lineRule="auto"/>
        <w:jc w:val="both"/>
        <w:rPr>
          <w:rFonts w:ascii="Arial" w:hAnsi="Arial" w:cs="Arial"/>
          <w:sz w:val="20"/>
          <w:szCs w:val="20"/>
        </w:rPr>
      </w:pPr>
    </w:p>
    <w:p w14:paraId="0A7FE6C2" w14:textId="77777777" w:rsidR="00AA2D69" w:rsidRDefault="004E38B3" w:rsidP="008618D5">
      <w:pPr>
        <w:spacing w:after="0" w:line="269" w:lineRule="auto"/>
        <w:jc w:val="both"/>
        <w:rPr>
          <w:rFonts w:ascii="Arial" w:hAnsi="Arial" w:cs="Arial"/>
          <w:sz w:val="20"/>
          <w:szCs w:val="20"/>
        </w:rPr>
      </w:pPr>
      <w:r w:rsidRPr="005F6F48">
        <w:rPr>
          <w:rFonts w:ascii="Arial" w:hAnsi="Arial" w:cs="Arial"/>
          <w:sz w:val="20"/>
          <w:szCs w:val="20"/>
        </w:rPr>
        <w:t xml:space="preserve">La asignación de las ayudas tomará muy en cuenta las </w:t>
      </w:r>
      <w:r w:rsidRPr="005F6F48">
        <w:rPr>
          <w:rFonts w:ascii="Arial" w:hAnsi="Arial" w:cs="Arial"/>
          <w:b/>
          <w:sz w:val="20"/>
          <w:szCs w:val="20"/>
        </w:rPr>
        <w:t>recomendaciones específicas de la Comisión para cada país en 2019 y 2020</w:t>
      </w:r>
      <w:r w:rsidRPr="005F6F48">
        <w:rPr>
          <w:rFonts w:ascii="Arial" w:hAnsi="Arial" w:cs="Arial"/>
          <w:sz w:val="20"/>
          <w:szCs w:val="20"/>
        </w:rPr>
        <w:t>, así como criterios clave relacionados con:</w:t>
      </w:r>
    </w:p>
    <w:p w14:paraId="67C44BC8" w14:textId="77777777" w:rsidR="005F6F48" w:rsidRPr="005F6F48" w:rsidRDefault="005F6F48" w:rsidP="008618D5">
      <w:pPr>
        <w:spacing w:after="0" w:line="269" w:lineRule="auto"/>
        <w:jc w:val="both"/>
        <w:rPr>
          <w:rFonts w:ascii="Arial" w:hAnsi="Arial" w:cs="Arial"/>
          <w:sz w:val="20"/>
          <w:szCs w:val="20"/>
        </w:rPr>
      </w:pPr>
    </w:p>
    <w:p w14:paraId="709C3768" w14:textId="040BE0B8" w:rsidR="005C349F" w:rsidRPr="005F6F48" w:rsidRDefault="004F747E" w:rsidP="008618D5">
      <w:pPr>
        <w:spacing w:after="0" w:line="269" w:lineRule="auto"/>
        <w:jc w:val="both"/>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77184" behindDoc="0" locked="0" layoutInCell="1" allowOverlap="1" wp14:anchorId="16A7808F" wp14:editId="263AF2F6">
                <wp:simplePos x="0" y="0"/>
                <wp:positionH relativeFrom="column">
                  <wp:posOffset>3345180</wp:posOffset>
                </wp:positionH>
                <wp:positionV relativeFrom="paragraph">
                  <wp:posOffset>118745</wp:posOffset>
                </wp:positionV>
                <wp:extent cx="2115820" cy="338455"/>
                <wp:effectExtent l="0" t="0" r="0" b="4445"/>
                <wp:wrapNone/>
                <wp:docPr id="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38455"/>
                        </a:xfrm>
                        <a:prstGeom prst="rect">
                          <a:avLst/>
                        </a:prstGeom>
                        <a:solidFill>
                          <a:srgbClr val="FFFFFF"/>
                        </a:solidFill>
                        <a:ln w="9525">
                          <a:solidFill>
                            <a:schemeClr val="bg1">
                              <a:lumMod val="100000"/>
                              <a:lumOff val="0"/>
                            </a:schemeClr>
                          </a:solidFill>
                          <a:miter lim="800000"/>
                          <a:headEnd/>
                          <a:tailEnd/>
                        </a:ln>
                      </wps:spPr>
                      <wps:txbx>
                        <w:txbxContent>
                          <w:p w14:paraId="461AFB47" w14:textId="77777777" w:rsidR="00D24B5D" w:rsidRPr="00714A50" w:rsidRDefault="00D24B5D" w:rsidP="00AA2D69">
                            <w:pPr>
                              <w:jc w:val="right"/>
                              <w:rPr>
                                <w:b/>
                                <w:color w:val="C00000"/>
                                <w:sz w:val="24"/>
                                <w:szCs w:val="24"/>
                              </w:rPr>
                            </w:pPr>
                            <w:r w:rsidRPr="00714A50">
                              <w:rPr>
                                <w:b/>
                                <w:color w:val="C00000"/>
                                <w:sz w:val="24"/>
                                <w:szCs w:val="24"/>
                              </w:rPr>
                              <w:t>CRITERIOS ASIGNACIÓN MRR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7808F" id="Text Box 103" o:spid="_x0000_s1036" type="#_x0000_t202" style="position:absolute;left:0;text-align:left;margin-left:263.4pt;margin-top:9.35pt;width:166.6pt;height:26.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" strokecolor="white [3212]">
                <v:textbox>
                  <w:txbxContent>
                    <w:p w14:paraId="461AFB47" w14:textId="77777777" w:rsidR="00D24B5D" w:rsidRPr="00714A50" w:rsidRDefault="00D24B5D" w:rsidP="00AA2D69">
                      <w:pPr>
                        <w:jc w:val="right"/>
                        <w:rPr>
                          <w:b/>
                          <w:color w:val="C00000"/>
                          <w:sz w:val="24"/>
                          <w:szCs w:val="24"/>
                        </w:rPr>
                      </w:pPr>
                      <w:r w:rsidRPr="00714A50">
                        <w:rPr>
                          <w:b/>
                          <w:color w:val="C00000"/>
                          <w:sz w:val="24"/>
                          <w:szCs w:val="24"/>
                        </w:rPr>
                        <w:t>CRITERIOS ASIGNACIÓN MRR</w:t>
                      </w:r>
                    </w:p>
                  </w:txbxContent>
                </v:textbox>
              </v:shape>
            </w:pict>
          </mc:Fallback>
        </mc:AlternateContent>
      </w:r>
      <w:r>
        <w:rPr>
          <w:rFonts w:ascii="Arial" w:hAnsi="Arial" w:cs="Arial"/>
          <w:b/>
          <w:noProof/>
          <w:sz w:val="20"/>
          <w:szCs w:val="20"/>
          <w:lang w:eastAsia="es-ES"/>
        </w:rPr>
        <mc:AlternateContent>
          <mc:Choice Requires="wps">
            <w:drawing>
              <wp:anchor distT="0" distB="0" distL="114300" distR="114300" simplePos="0" relativeHeight="251678208" behindDoc="1" locked="0" layoutInCell="1" allowOverlap="1" wp14:anchorId="32FBA6D2" wp14:editId="3E878389">
                <wp:simplePos x="0" y="0"/>
                <wp:positionH relativeFrom="column">
                  <wp:posOffset>14605</wp:posOffset>
                </wp:positionH>
                <wp:positionV relativeFrom="paragraph">
                  <wp:posOffset>56515</wp:posOffset>
                </wp:positionV>
                <wp:extent cx="5509895" cy="873125"/>
                <wp:effectExtent l="8890" t="7620" r="5715" b="5080"/>
                <wp:wrapNone/>
                <wp:docPr id="8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873125"/>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A3167" id="Rectangle 104" o:spid="_x0000_s1026" style="position:absolute;margin-left:1.15pt;margin-top:4.45pt;width:433.85pt;height:6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xjIAIAAD8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" strokecolor="#c00000"/>
            </w:pict>
          </mc:Fallback>
        </mc:AlternateContent>
      </w:r>
    </w:p>
    <w:p w14:paraId="3406855F" w14:textId="77777777" w:rsidR="00AA2D69" w:rsidRPr="005F6F48" w:rsidRDefault="00AA2D69"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sz w:val="20"/>
          <w:szCs w:val="20"/>
        </w:rPr>
        <w:t>Creación de empleo.</w:t>
      </w:r>
    </w:p>
    <w:p w14:paraId="79375943" w14:textId="77777777" w:rsidR="00AA2D69" w:rsidRPr="005F6F48" w:rsidRDefault="00AA2D69"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sz w:val="20"/>
          <w:szCs w:val="20"/>
        </w:rPr>
        <w:t>Crecimiento económico.</w:t>
      </w:r>
    </w:p>
    <w:p w14:paraId="5B6851AE" w14:textId="77777777" w:rsidR="00AA2D69" w:rsidRPr="005F6F48" w:rsidRDefault="00AA2D69"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sz w:val="20"/>
          <w:szCs w:val="20"/>
        </w:rPr>
        <w:t>Resiliencia económica y social.</w:t>
      </w:r>
    </w:p>
    <w:p w14:paraId="4C12613E" w14:textId="77777777" w:rsidR="00AA2D69" w:rsidRPr="005F6F48" w:rsidRDefault="00DF71FF"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sz w:val="20"/>
          <w:szCs w:val="20"/>
        </w:rPr>
        <w:t>C</w:t>
      </w:r>
      <w:r w:rsidR="00AA2D69" w:rsidRPr="005F6F48">
        <w:rPr>
          <w:rFonts w:ascii="Arial" w:hAnsi="Arial" w:cs="Arial"/>
          <w:sz w:val="20"/>
          <w:szCs w:val="20"/>
        </w:rPr>
        <w:t>ontribu</w:t>
      </w:r>
      <w:r w:rsidRPr="005F6F48">
        <w:rPr>
          <w:rFonts w:ascii="Arial" w:hAnsi="Arial" w:cs="Arial"/>
          <w:sz w:val="20"/>
          <w:szCs w:val="20"/>
        </w:rPr>
        <w:t>ción</w:t>
      </w:r>
      <w:r w:rsidR="00AA2D69" w:rsidRPr="005F6F48">
        <w:rPr>
          <w:rFonts w:ascii="Arial" w:hAnsi="Arial" w:cs="Arial"/>
          <w:sz w:val="20"/>
          <w:szCs w:val="20"/>
        </w:rPr>
        <w:t xml:space="preserve"> a la transición verde y digital.</w:t>
      </w:r>
    </w:p>
    <w:p w14:paraId="782969FA" w14:textId="77777777" w:rsidR="000123CF" w:rsidRPr="005F6F48" w:rsidRDefault="000123CF" w:rsidP="008618D5">
      <w:pPr>
        <w:spacing w:after="0" w:line="269" w:lineRule="auto"/>
        <w:jc w:val="both"/>
        <w:rPr>
          <w:rFonts w:ascii="Arial" w:hAnsi="Arial" w:cs="Arial"/>
          <w:sz w:val="20"/>
          <w:szCs w:val="20"/>
        </w:rPr>
      </w:pPr>
    </w:p>
    <w:p w14:paraId="67D38F95" w14:textId="77777777" w:rsidR="005F6F48" w:rsidRDefault="005F6F48" w:rsidP="008618D5">
      <w:pPr>
        <w:spacing w:after="0" w:line="269" w:lineRule="auto"/>
        <w:jc w:val="both"/>
        <w:rPr>
          <w:rFonts w:ascii="Arial" w:hAnsi="Arial" w:cs="Arial"/>
          <w:sz w:val="20"/>
          <w:szCs w:val="20"/>
        </w:rPr>
      </w:pPr>
    </w:p>
    <w:p w14:paraId="3A383965" w14:textId="77777777" w:rsidR="004E38B3" w:rsidRPr="005F6F48" w:rsidRDefault="004E38B3" w:rsidP="008618D5">
      <w:pPr>
        <w:spacing w:after="0" w:line="269" w:lineRule="auto"/>
        <w:jc w:val="both"/>
        <w:rPr>
          <w:rFonts w:ascii="Arial" w:hAnsi="Arial" w:cs="Arial"/>
          <w:sz w:val="20"/>
          <w:szCs w:val="20"/>
        </w:rPr>
      </w:pPr>
      <w:r w:rsidRPr="005F6F48">
        <w:rPr>
          <w:rFonts w:ascii="Arial" w:hAnsi="Arial" w:cs="Arial"/>
          <w:sz w:val="20"/>
          <w:szCs w:val="20"/>
        </w:rPr>
        <w:t xml:space="preserve">Estos planes estarán sujetos al </w:t>
      </w:r>
      <w:r w:rsidRPr="005F6F48">
        <w:rPr>
          <w:rFonts w:ascii="Arial" w:hAnsi="Arial" w:cs="Arial"/>
          <w:b/>
          <w:sz w:val="20"/>
          <w:szCs w:val="20"/>
        </w:rPr>
        <w:t>cumplimiento de indicadores e hitos</w:t>
      </w:r>
      <w:r w:rsidRPr="005F6F48">
        <w:rPr>
          <w:rFonts w:ascii="Arial" w:hAnsi="Arial" w:cs="Arial"/>
          <w:sz w:val="20"/>
          <w:szCs w:val="20"/>
        </w:rPr>
        <w:t xml:space="preserve"> que serán revisados en el año 2022 de cara a la distribución final de los fondos en 2023. Los Estados miembros podrán, de manera excepcional, </w:t>
      </w:r>
      <w:r w:rsidRPr="005F6F48">
        <w:rPr>
          <w:rFonts w:ascii="Arial" w:hAnsi="Arial" w:cs="Arial"/>
          <w:b/>
          <w:sz w:val="20"/>
          <w:szCs w:val="20"/>
        </w:rPr>
        <w:t>alertar en el caso de que observen desviaciones relevantes</w:t>
      </w:r>
      <w:r w:rsidRPr="005F6F48">
        <w:rPr>
          <w:rFonts w:ascii="Arial" w:hAnsi="Arial" w:cs="Arial"/>
          <w:sz w:val="20"/>
          <w:szCs w:val="20"/>
        </w:rPr>
        <w:t xml:space="preserve"> en relación al plan de ejecución aprobado. </w:t>
      </w:r>
    </w:p>
    <w:p w14:paraId="19FEB19C" w14:textId="77777777" w:rsidR="005C349F" w:rsidRPr="005F6F48" w:rsidRDefault="005C349F" w:rsidP="008618D5">
      <w:pPr>
        <w:spacing w:after="0" w:line="269" w:lineRule="auto"/>
        <w:jc w:val="both"/>
        <w:rPr>
          <w:rFonts w:ascii="Arial" w:hAnsi="Arial" w:cs="Arial"/>
          <w:sz w:val="20"/>
          <w:szCs w:val="20"/>
        </w:rPr>
      </w:pPr>
    </w:p>
    <w:p w14:paraId="5AF05FF3" w14:textId="77777777" w:rsidR="005C349F" w:rsidRDefault="004E38B3" w:rsidP="008618D5">
      <w:pPr>
        <w:spacing w:after="0" w:line="269" w:lineRule="auto"/>
        <w:jc w:val="both"/>
        <w:rPr>
          <w:rFonts w:ascii="Arial" w:hAnsi="Arial" w:cs="Arial"/>
          <w:sz w:val="20"/>
          <w:szCs w:val="20"/>
        </w:rPr>
      </w:pPr>
      <w:r w:rsidRPr="005F6F48">
        <w:rPr>
          <w:rFonts w:ascii="Arial" w:hAnsi="Arial" w:cs="Arial"/>
          <w:b/>
          <w:sz w:val="20"/>
          <w:szCs w:val="20"/>
        </w:rPr>
        <w:t xml:space="preserve">Objetivos Generales MRR: </w:t>
      </w:r>
      <w:r w:rsidRPr="005F6F48">
        <w:rPr>
          <w:rFonts w:ascii="Arial" w:hAnsi="Arial" w:cs="Arial"/>
          <w:sz w:val="20"/>
          <w:szCs w:val="20"/>
        </w:rPr>
        <w:t xml:space="preserve">los Planes Nacionales de Recuperación y Resiliencia deben proponer reformas e inversiones que contribuyan a los cuatro </w:t>
      </w:r>
      <w:r w:rsidRPr="005F6F48">
        <w:rPr>
          <w:rFonts w:ascii="Arial" w:hAnsi="Arial" w:cs="Arial"/>
          <w:b/>
          <w:sz w:val="20"/>
          <w:szCs w:val="20"/>
        </w:rPr>
        <w:t xml:space="preserve">objetivos </w:t>
      </w:r>
      <w:r w:rsidR="005F6F48">
        <w:rPr>
          <w:rFonts w:ascii="Arial" w:hAnsi="Arial" w:cs="Arial"/>
          <w:b/>
          <w:sz w:val="20"/>
          <w:szCs w:val="20"/>
        </w:rPr>
        <w:t xml:space="preserve">del </w:t>
      </w:r>
      <w:r w:rsidRPr="005F6F48">
        <w:rPr>
          <w:rFonts w:ascii="Arial" w:hAnsi="Arial" w:cs="Arial"/>
          <w:b/>
          <w:sz w:val="20"/>
          <w:szCs w:val="20"/>
        </w:rPr>
        <w:t>MRR</w:t>
      </w:r>
      <w:r w:rsidRPr="005F6F48">
        <w:rPr>
          <w:rFonts w:ascii="Arial" w:hAnsi="Arial" w:cs="Arial"/>
          <w:sz w:val="20"/>
          <w:szCs w:val="20"/>
        </w:rPr>
        <w:t xml:space="preserve">: </w:t>
      </w:r>
    </w:p>
    <w:p w14:paraId="529DC28C" w14:textId="77777777" w:rsidR="005F6F48" w:rsidRDefault="005F6F48" w:rsidP="008618D5">
      <w:pPr>
        <w:spacing w:after="0" w:line="269" w:lineRule="auto"/>
        <w:jc w:val="both"/>
        <w:rPr>
          <w:rFonts w:ascii="Arial" w:hAnsi="Arial" w:cs="Arial"/>
          <w:sz w:val="20"/>
          <w:szCs w:val="20"/>
        </w:rPr>
      </w:pPr>
    </w:p>
    <w:p w14:paraId="093D4376" w14:textId="77777777" w:rsidR="004655CD" w:rsidRDefault="004655CD" w:rsidP="008618D5">
      <w:pPr>
        <w:spacing w:after="0" w:line="269" w:lineRule="auto"/>
        <w:jc w:val="both"/>
        <w:rPr>
          <w:rFonts w:ascii="Arial" w:hAnsi="Arial" w:cs="Arial"/>
          <w:sz w:val="20"/>
          <w:szCs w:val="20"/>
        </w:rPr>
      </w:pPr>
    </w:p>
    <w:p w14:paraId="0E51CE1A" w14:textId="77777777" w:rsidR="004655CD" w:rsidRDefault="004655CD" w:rsidP="008618D5">
      <w:pPr>
        <w:spacing w:after="0" w:line="269" w:lineRule="auto"/>
        <w:jc w:val="both"/>
        <w:rPr>
          <w:rFonts w:ascii="Arial" w:hAnsi="Arial" w:cs="Arial"/>
          <w:sz w:val="20"/>
          <w:szCs w:val="20"/>
        </w:rPr>
      </w:pPr>
    </w:p>
    <w:p w14:paraId="735C72D1" w14:textId="12878B69" w:rsidR="000123CF" w:rsidRPr="005F6F48" w:rsidRDefault="005C349F" w:rsidP="008618D5">
      <w:pPr>
        <w:spacing w:after="0" w:line="269" w:lineRule="auto"/>
        <w:jc w:val="both"/>
        <w:rPr>
          <w:rFonts w:ascii="Arial" w:hAnsi="Arial" w:cs="Arial"/>
          <w:b/>
          <w:sz w:val="20"/>
          <w:szCs w:val="20"/>
        </w:rPr>
      </w:pPr>
      <w:r w:rsidRPr="005F6F48">
        <w:rPr>
          <w:rFonts w:ascii="Arial" w:hAnsi="Arial" w:cs="Arial"/>
          <w:b/>
          <w:sz w:val="20"/>
          <w:szCs w:val="20"/>
        </w:rPr>
        <w:t xml:space="preserve"> </w:t>
      </w:r>
    </w:p>
    <w:p w14:paraId="3CAD9EAF" w14:textId="74FBEBC5" w:rsidR="00EE3C6F" w:rsidRDefault="009D189E" w:rsidP="00937627">
      <w:pPr>
        <w:pStyle w:val="Prrafodelista"/>
        <w:numPr>
          <w:ilvl w:val="0"/>
          <w:numId w:val="2"/>
        </w:numPr>
        <w:spacing w:after="0" w:line="269" w:lineRule="auto"/>
        <w:jc w:val="both"/>
        <w:rPr>
          <w:rFonts w:ascii="Arial" w:hAnsi="Arial" w:cs="Arial"/>
          <w:sz w:val="20"/>
          <w:szCs w:val="20"/>
        </w:rPr>
      </w:pPr>
      <w:r>
        <w:rPr>
          <w:rFonts w:ascii="Arial" w:hAnsi="Arial" w:cs="Arial"/>
          <w:b/>
          <w:noProof/>
          <w:sz w:val="20"/>
          <w:szCs w:val="20"/>
          <w:lang w:eastAsia="es-ES"/>
        </w:rPr>
        <w:lastRenderedPageBreak/>
        <mc:AlternateContent>
          <mc:Choice Requires="wps">
            <w:drawing>
              <wp:anchor distT="0" distB="0" distL="114300" distR="114300" simplePos="0" relativeHeight="251737600" behindDoc="0" locked="0" layoutInCell="1" allowOverlap="1" wp14:anchorId="38B48C96" wp14:editId="6FCDF323">
                <wp:simplePos x="0" y="0"/>
                <wp:positionH relativeFrom="column">
                  <wp:posOffset>4067420</wp:posOffset>
                </wp:positionH>
                <wp:positionV relativeFrom="paragraph">
                  <wp:posOffset>52749</wp:posOffset>
                </wp:positionV>
                <wp:extent cx="1349375" cy="338455"/>
                <wp:effectExtent l="0" t="0" r="3175" b="4445"/>
                <wp:wrapNone/>
                <wp:docPr id="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38455"/>
                        </a:xfrm>
                        <a:prstGeom prst="rect">
                          <a:avLst/>
                        </a:prstGeom>
                        <a:solidFill>
                          <a:srgbClr val="FFFFFF"/>
                        </a:solidFill>
                        <a:ln w="9525">
                          <a:solidFill>
                            <a:schemeClr val="bg1">
                              <a:lumMod val="100000"/>
                              <a:lumOff val="0"/>
                            </a:schemeClr>
                          </a:solidFill>
                          <a:miter lim="800000"/>
                          <a:headEnd/>
                          <a:tailEnd/>
                        </a:ln>
                      </wps:spPr>
                      <wps:txbx>
                        <w:txbxContent>
                          <w:p w14:paraId="2918C747" w14:textId="77777777" w:rsidR="00D24B5D" w:rsidRPr="00714A50" w:rsidRDefault="00D24B5D" w:rsidP="005F6F48">
                            <w:pPr>
                              <w:jc w:val="right"/>
                              <w:rPr>
                                <w:rFonts w:ascii="Arial" w:hAnsi="Arial" w:cs="Arial"/>
                                <w:b/>
                                <w:color w:val="C00000"/>
                                <w:sz w:val="20"/>
                                <w:szCs w:val="20"/>
                              </w:rPr>
                            </w:pPr>
                            <w:r w:rsidRPr="00714A50">
                              <w:rPr>
                                <w:rFonts w:ascii="Arial" w:hAnsi="Arial" w:cs="Arial"/>
                                <w:b/>
                                <w:color w:val="C00000"/>
                                <w:sz w:val="20"/>
                                <w:szCs w:val="20"/>
                              </w:rPr>
                              <w:t>OBJETIVOS MRR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48C96" id="_x0000_s1037" type="#_x0000_t202" style="position:absolute;left:0;text-align:left;margin-left:320.25pt;margin-top:4.15pt;width:106.25pt;height:26.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" strokecolor="white [3212]">
                <v:textbox>
                  <w:txbxContent>
                    <w:p w14:paraId="2918C747" w14:textId="77777777" w:rsidR="00D24B5D" w:rsidRPr="00714A50" w:rsidRDefault="00D24B5D" w:rsidP="005F6F48">
                      <w:pPr>
                        <w:jc w:val="right"/>
                        <w:rPr>
                          <w:rFonts w:ascii="Arial" w:hAnsi="Arial" w:cs="Arial"/>
                          <w:b/>
                          <w:color w:val="C00000"/>
                          <w:sz w:val="20"/>
                          <w:szCs w:val="20"/>
                        </w:rPr>
                      </w:pPr>
                      <w:r w:rsidRPr="00714A50">
                        <w:rPr>
                          <w:rFonts w:ascii="Arial" w:hAnsi="Arial" w:cs="Arial"/>
                          <w:b/>
                          <w:color w:val="C00000"/>
                          <w:sz w:val="20"/>
                          <w:szCs w:val="20"/>
                        </w:rPr>
                        <w:t>OBJETIVOS MRR</w:t>
                      </w:r>
                    </w:p>
                  </w:txbxContent>
                </v:textbox>
              </v:shape>
            </w:pict>
          </mc:Fallback>
        </mc:AlternateContent>
      </w:r>
      <w:r>
        <w:rPr>
          <w:rFonts w:ascii="Arial" w:hAnsi="Arial" w:cs="Arial"/>
          <w:noProof/>
          <w:sz w:val="20"/>
          <w:szCs w:val="20"/>
          <w:lang w:eastAsia="es-ES"/>
        </w:rPr>
        <mc:AlternateContent>
          <mc:Choice Requires="wps">
            <w:drawing>
              <wp:anchor distT="0" distB="0" distL="114300" distR="114300" simplePos="0" relativeHeight="251679232" behindDoc="1" locked="0" layoutInCell="1" allowOverlap="1" wp14:anchorId="7B3B9AF4" wp14:editId="4AF573C9">
                <wp:simplePos x="0" y="0"/>
                <wp:positionH relativeFrom="column">
                  <wp:posOffset>77979</wp:posOffset>
                </wp:positionH>
                <wp:positionV relativeFrom="paragraph">
                  <wp:posOffset>-103989</wp:posOffset>
                </wp:positionV>
                <wp:extent cx="5509895" cy="3715385"/>
                <wp:effectExtent l="8890" t="12065" r="5715" b="6350"/>
                <wp:wrapNone/>
                <wp:docPr id="8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3715385"/>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FEE4C" id="Rectangle 105" o:spid="_x0000_s1026" style="position:absolute;margin-left:6.15pt;margin-top:-8.2pt;width:433.85pt;height:29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g6JQIAAEA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" strokecolor="#c00000"/>
            </w:pict>
          </mc:Fallback>
        </mc:AlternateContent>
      </w:r>
      <w:r w:rsidR="00D4327B" w:rsidRPr="00EE3C6F">
        <w:rPr>
          <w:rFonts w:ascii="Arial" w:hAnsi="Arial" w:cs="Arial"/>
          <w:b/>
          <w:sz w:val="20"/>
          <w:szCs w:val="20"/>
        </w:rPr>
        <w:t>Cohesión económica, social y territorial</w:t>
      </w:r>
      <w:r w:rsidR="00EE3C6F">
        <w:rPr>
          <w:rFonts w:ascii="Arial" w:hAnsi="Arial" w:cs="Arial"/>
          <w:b/>
          <w:sz w:val="20"/>
          <w:szCs w:val="20"/>
        </w:rPr>
        <w:t xml:space="preserve"> </w:t>
      </w:r>
      <w:r w:rsidR="00D4327B" w:rsidRPr="00EE3C6F">
        <w:rPr>
          <w:rFonts w:ascii="Arial" w:hAnsi="Arial" w:cs="Arial"/>
          <w:sz w:val="20"/>
          <w:szCs w:val="20"/>
        </w:rPr>
        <w:t>(</w:t>
      </w:r>
      <w:r w:rsidR="00EE3C6F">
        <w:rPr>
          <w:rFonts w:ascii="Arial" w:hAnsi="Arial" w:cs="Arial"/>
          <w:sz w:val="20"/>
          <w:szCs w:val="20"/>
        </w:rPr>
        <w:t>abordar los</w:t>
      </w:r>
    </w:p>
    <w:p w14:paraId="6BAD62A2" w14:textId="5ED5BF79" w:rsidR="00EE3C6F" w:rsidRDefault="000123CF" w:rsidP="005F6F48">
      <w:pPr>
        <w:pStyle w:val="Prrafodelista"/>
        <w:spacing w:after="0" w:line="269" w:lineRule="auto"/>
        <w:jc w:val="both"/>
        <w:rPr>
          <w:rFonts w:ascii="Arial" w:hAnsi="Arial" w:cs="Arial"/>
          <w:sz w:val="20"/>
          <w:szCs w:val="20"/>
        </w:rPr>
      </w:pPr>
      <w:r w:rsidRPr="00EE3C6F">
        <w:rPr>
          <w:rFonts w:ascii="Arial" w:hAnsi="Arial" w:cs="Arial"/>
          <w:sz w:val="20"/>
          <w:szCs w:val="20"/>
        </w:rPr>
        <w:t>desequilibrios provocados por</w:t>
      </w:r>
      <w:r w:rsidR="005F6F48" w:rsidRPr="00EE3C6F">
        <w:rPr>
          <w:rFonts w:ascii="Arial" w:hAnsi="Arial" w:cs="Arial"/>
          <w:sz w:val="20"/>
          <w:szCs w:val="20"/>
        </w:rPr>
        <w:t xml:space="preserve"> la</w:t>
      </w:r>
      <w:r w:rsidR="00EE3C6F">
        <w:rPr>
          <w:rFonts w:ascii="Arial" w:hAnsi="Arial" w:cs="Arial"/>
          <w:sz w:val="20"/>
          <w:szCs w:val="20"/>
        </w:rPr>
        <w:t xml:space="preserve"> </w:t>
      </w:r>
      <w:r w:rsidR="00D4327B" w:rsidRPr="005F6F48">
        <w:rPr>
          <w:rFonts w:ascii="Arial" w:hAnsi="Arial" w:cs="Arial"/>
          <w:sz w:val="20"/>
          <w:szCs w:val="20"/>
        </w:rPr>
        <w:t>crisis</w:t>
      </w:r>
      <w:r w:rsidRPr="005F6F48">
        <w:rPr>
          <w:rFonts w:ascii="Arial" w:hAnsi="Arial" w:cs="Arial"/>
          <w:sz w:val="20"/>
          <w:szCs w:val="20"/>
        </w:rPr>
        <w:t xml:space="preserve"> </w:t>
      </w:r>
      <w:r w:rsidR="00791683" w:rsidRPr="005F6F48">
        <w:rPr>
          <w:rFonts w:ascii="Arial" w:hAnsi="Arial" w:cs="Arial"/>
          <w:sz w:val="20"/>
          <w:szCs w:val="20"/>
        </w:rPr>
        <w:t>en relación con</w:t>
      </w:r>
    </w:p>
    <w:p w14:paraId="75ADD07E" w14:textId="77777777" w:rsidR="00D4327B" w:rsidRDefault="000123CF" w:rsidP="005F6F48">
      <w:pPr>
        <w:pStyle w:val="Prrafodelista"/>
        <w:spacing w:after="0" w:line="269" w:lineRule="auto"/>
        <w:jc w:val="both"/>
        <w:rPr>
          <w:rFonts w:ascii="Arial" w:hAnsi="Arial" w:cs="Arial"/>
          <w:sz w:val="20"/>
          <w:szCs w:val="20"/>
        </w:rPr>
      </w:pPr>
      <w:r w:rsidRPr="005F6F48">
        <w:rPr>
          <w:rFonts w:ascii="Arial" w:hAnsi="Arial" w:cs="Arial"/>
          <w:sz w:val="20"/>
          <w:szCs w:val="20"/>
        </w:rPr>
        <w:t>ingresos, población, educación, empleo…</w:t>
      </w:r>
      <w:r w:rsidR="00D4327B" w:rsidRPr="005F6F48">
        <w:rPr>
          <w:rFonts w:ascii="Arial" w:hAnsi="Arial" w:cs="Arial"/>
          <w:sz w:val="20"/>
          <w:szCs w:val="20"/>
        </w:rPr>
        <w:t>).</w:t>
      </w:r>
    </w:p>
    <w:p w14:paraId="2824647E" w14:textId="77777777" w:rsidR="00EE3C6F" w:rsidRPr="00EE3C6F" w:rsidRDefault="00EE3C6F" w:rsidP="00EE3C6F">
      <w:pPr>
        <w:spacing w:after="0" w:line="269" w:lineRule="auto"/>
        <w:jc w:val="both"/>
        <w:rPr>
          <w:rFonts w:ascii="Arial" w:hAnsi="Arial" w:cs="Arial"/>
          <w:sz w:val="20"/>
          <w:szCs w:val="20"/>
        </w:rPr>
      </w:pPr>
    </w:p>
    <w:p w14:paraId="172FECD9" w14:textId="77777777" w:rsidR="00E72893" w:rsidRDefault="00D4327B"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b/>
          <w:sz w:val="20"/>
          <w:szCs w:val="20"/>
        </w:rPr>
        <w:t>Resiliencia económica y social</w:t>
      </w:r>
      <w:r w:rsidRPr="005F6F48">
        <w:rPr>
          <w:rFonts w:ascii="Arial" w:hAnsi="Arial" w:cs="Arial"/>
          <w:sz w:val="20"/>
          <w:szCs w:val="20"/>
        </w:rPr>
        <w:t xml:space="preserve"> (</w:t>
      </w:r>
      <w:r w:rsidR="000123CF" w:rsidRPr="005F6F48">
        <w:rPr>
          <w:rFonts w:ascii="Arial" w:hAnsi="Arial" w:cs="Arial"/>
          <w:sz w:val="20"/>
          <w:szCs w:val="20"/>
        </w:rPr>
        <w:t xml:space="preserve">mejora de la </w:t>
      </w:r>
      <w:r w:rsidRPr="005F6F48">
        <w:rPr>
          <w:rFonts w:ascii="Arial" w:hAnsi="Arial" w:cs="Arial"/>
          <w:sz w:val="20"/>
          <w:szCs w:val="20"/>
        </w:rPr>
        <w:t>capacidad de resistencia y respuesta a</w:t>
      </w:r>
      <w:r w:rsidR="000123CF" w:rsidRPr="005F6F48">
        <w:rPr>
          <w:rFonts w:ascii="Arial" w:hAnsi="Arial" w:cs="Arial"/>
          <w:sz w:val="20"/>
          <w:szCs w:val="20"/>
        </w:rPr>
        <w:t>nte</w:t>
      </w:r>
      <w:r w:rsidRPr="005F6F48">
        <w:rPr>
          <w:rFonts w:ascii="Arial" w:hAnsi="Arial" w:cs="Arial"/>
          <w:sz w:val="20"/>
          <w:szCs w:val="20"/>
        </w:rPr>
        <w:t xml:space="preserve"> futuras crisis en todas las dimensiones</w:t>
      </w:r>
      <w:r w:rsidR="000123CF" w:rsidRPr="005F6F48">
        <w:rPr>
          <w:rFonts w:ascii="Arial" w:hAnsi="Arial" w:cs="Arial"/>
          <w:sz w:val="20"/>
          <w:szCs w:val="20"/>
        </w:rPr>
        <w:t xml:space="preserve"> –salud, crecimiento económico, cadenas de suministro, empleo, políticas sociales, financiación…</w:t>
      </w:r>
      <w:r w:rsidRPr="005F6F48">
        <w:rPr>
          <w:rFonts w:ascii="Arial" w:hAnsi="Arial" w:cs="Arial"/>
          <w:sz w:val="20"/>
          <w:szCs w:val="20"/>
        </w:rPr>
        <w:t>).</w:t>
      </w:r>
    </w:p>
    <w:p w14:paraId="249E07B7" w14:textId="77777777" w:rsidR="00EE3C6F" w:rsidRPr="005F6F48" w:rsidRDefault="00EE3C6F" w:rsidP="00EE3C6F">
      <w:pPr>
        <w:pStyle w:val="Prrafodelista"/>
        <w:spacing w:after="0" w:line="269" w:lineRule="auto"/>
        <w:jc w:val="both"/>
        <w:rPr>
          <w:rFonts w:ascii="Arial" w:hAnsi="Arial" w:cs="Arial"/>
          <w:sz w:val="20"/>
          <w:szCs w:val="20"/>
        </w:rPr>
      </w:pPr>
    </w:p>
    <w:p w14:paraId="5D9ACAE0" w14:textId="77777777" w:rsidR="000123CF" w:rsidRDefault="000123CF"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b/>
          <w:sz w:val="20"/>
          <w:szCs w:val="20"/>
        </w:rPr>
        <w:t xml:space="preserve">Mitigar el impacto económico y social de la crisis </w:t>
      </w:r>
      <w:r w:rsidRPr="005F6F48">
        <w:rPr>
          <w:rFonts w:ascii="Arial" w:hAnsi="Arial" w:cs="Arial"/>
          <w:sz w:val="20"/>
          <w:szCs w:val="20"/>
        </w:rPr>
        <w:t xml:space="preserve">(lograr una recuperación rápida y robusta </w:t>
      </w:r>
      <w:r w:rsidR="001B4E71" w:rsidRPr="005F6F48">
        <w:rPr>
          <w:rFonts w:ascii="Arial" w:hAnsi="Arial" w:cs="Arial"/>
          <w:sz w:val="20"/>
          <w:szCs w:val="20"/>
        </w:rPr>
        <w:t>garantizando los derechos sociales (acceso mercado laboral, condiciones justas de trabajo, inclusión y protección social, impacto en las empresas, adquisición de capacidades, reciclaje…).</w:t>
      </w:r>
    </w:p>
    <w:p w14:paraId="1665D396" w14:textId="77777777" w:rsidR="00EE3C6F" w:rsidRPr="005F6F48" w:rsidRDefault="00EE3C6F" w:rsidP="00EE3C6F">
      <w:pPr>
        <w:pStyle w:val="Prrafodelista"/>
        <w:spacing w:after="0" w:line="269" w:lineRule="auto"/>
        <w:jc w:val="both"/>
        <w:rPr>
          <w:rFonts w:ascii="Arial" w:hAnsi="Arial" w:cs="Arial"/>
          <w:sz w:val="20"/>
          <w:szCs w:val="20"/>
        </w:rPr>
      </w:pPr>
    </w:p>
    <w:p w14:paraId="5B72DDA9" w14:textId="77777777" w:rsidR="00D4327B" w:rsidRDefault="00E72893"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b/>
          <w:sz w:val="20"/>
          <w:szCs w:val="20"/>
        </w:rPr>
        <w:t>Transición ecológica</w:t>
      </w:r>
      <w:r w:rsidR="000123CF" w:rsidRPr="005F6F48">
        <w:rPr>
          <w:rFonts w:ascii="Arial" w:hAnsi="Arial" w:cs="Arial"/>
          <w:sz w:val="20"/>
          <w:szCs w:val="20"/>
        </w:rPr>
        <w:t xml:space="preserve"> (energías renovables, eficiencia energética en</w:t>
      </w:r>
      <w:r w:rsidRPr="005F6F48">
        <w:rPr>
          <w:rFonts w:ascii="Arial" w:hAnsi="Arial" w:cs="Arial"/>
          <w:sz w:val="20"/>
          <w:szCs w:val="20"/>
        </w:rPr>
        <w:t xml:space="preserve"> edificios,</w:t>
      </w:r>
      <w:r w:rsidR="00D4327B" w:rsidRPr="005F6F48">
        <w:rPr>
          <w:rFonts w:ascii="Arial" w:hAnsi="Arial" w:cs="Arial"/>
          <w:sz w:val="20"/>
          <w:szCs w:val="20"/>
        </w:rPr>
        <w:t xml:space="preserve"> </w:t>
      </w:r>
      <w:r w:rsidR="000123CF" w:rsidRPr="005F6F48">
        <w:rPr>
          <w:rFonts w:ascii="Arial" w:hAnsi="Arial" w:cs="Arial"/>
          <w:sz w:val="20"/>
          <w:szCs w:val="20"/>
        </w:rPr>
        <w:t xml:space="preserve">reducción </w:t>
      </w:r>
      <w:r w:rsidR="00D4327B" w:rsidRPr="005F6F48">
        <w:rPr>
          <w:rFonts w:ascii="Arial" w:hAnsi="Arial" w:cs="Arial"/>
          <w:sz w:val="20"/>
          <w:szCs w:val="20"/>
        </w:rPr>
        <w:t>CO</w:t>
      </w:r>
      <w:r w:rsidR="00D4327B" w:rsidRPr="005F6F48">
        <w:rPr>
          <w:rFonts w:ascii="Arial" w:hAnsi="Arial" w:cs="Arial"/>
          <w:sz w:val="20"/>
          <w:szCs w:val="20"/>
          <w:vertAlign w:val="subscript"/>
        </w:rPr>
        <w:t>2</w:t>
      </w:r>
      <w:r w:rsidR="00D4327B" w:rsidRPr="005F6F48">
        <w:rPr>
          <w:rFonts w:ascii="Arial" w:hAnsi="Arial" w:cs="Arial"/>
          <w:sz w:val="20"/>
          <w:szCs w:val="20"/>
        </w:rPr>
        <w:t>,</w:t>
      </w:r>
      <w:r w:rsidRPr="005F6F48">
        <w:rPr>
          <w:rFonts w:ascii="Arial" w:hAnsi="Arial" w:cs="Arial"/>
          <w:sz w:val="20"/>
          <w:szCs w:val="20"/>
        </w:rPr>
        <w:t xml:space="preserve"> transporte sostenible,</w:t>
      </w:r>
      <w:r w:rsidR="00D4327B" w:rsidRPr="005F6F48">
        <w:rPr>
          <w:rFonts w:ascii="Arial" w:hAnsi="Arial" w:cs="Arial"/>
          <w:sz w:val="20"/>
          <w:szCs w:val="20"/>
        </w:rPr>
        <w:t xml:space="preserve"> </w:t>
      </w:r>
      <w:r w:rsidR="005C349F" w:rsidRPr="005F6F48">
        <w:rPr>
          <w:rFonts w:ascii="Arial" w:hAnsi="Arial" w:cs="Arial"/>
          <w:sz w:val="20"/>
          <w:szCs w:val="20"/>
        </w:rPr>
        <w:t>e-mobility</w:t>
      </w:r>
      <w:r w:rsidR="000123CF" w:rsidRPr="005F6F48">
        <w:rPr>
          <w:rFonts w:ascii="Arial" w:hAnsi="Arial" w:cs="Arial"/>
          <w:sz w:val="20"/>
          <w:szCs w:val="20"/>
        </w:rPr>
        <w:t>, transporte público</w:t>
      </w:r>
      <w:r w:rsidR="00D4327B" w:rsidRPr="005F6F48">
        <w:rPr>
          <w:rFonts w:ascii="Arial" w:hAnsi="Arial" w:cs="Arial"/>
          <w:sz w:val="20"/>
          <w:szCs w:val="20"/>
        </w:rPr>
        <w:t>, residuos, agua, economía circular</w:t>
      </w:r>
      <w:r w:rsidR="001B4E71" w:rsidRPr="005F6F48">
        <w:rPr>
          <w:rFonts w:ascii="Arial" w:hAnsi="Arial" w:cs="Arial"/>
          <w:sz w:val="20"/>
          <w:szCs w:val="20"/>
        </w:rPr>
        <w:t xml:space="preserve">, </w:t>
      </w:r>
      <w:r w:rsidR="001B4E71" w:rsidRPr="005F6F48">
        <w:rPr>
          <w:rFonts w:ascii="Arial" w:hAnsi="Arial" w:cs="Arial"/>
          <w:i/>
          <w:sz w:val="20"/>
          <w:szCs w:val="20"/>
        </w:rPr>
        <w:t>green economy</w:t>
      </w:r>
      <w:r w:rsidR="001B4E71" w:rsidRPr="005F6F48">
        <w:rPr>
          <w:rFonts w:ascii="Arial" w:hAnsi="Arial" w:cs="Arial"/>
          <w:sz w:val="20"/>
          <w:szCs w:val="20"/>
        </w:rPr>
        <w:t xml:space="preserve"> (empleos, competencias, negocios</w:t>
      </w:r>
      <w:r w:rsidR="00D4327B" w:rsidRPr="005F6F48">
        <w:rPr>
          <w:rFonts w:ascii="Arial" w:hAnsi="Arial" w:cs="Arial"/>
          <w:sz w:val="20"/>
          <w:szCs w:val="20"/>
        </w:rPr>
        <w:t>…).</w:t>
      </w:r>
    </w:p>
    <w:p w14:paraId="60AE70C3" w14:textId="77777777" w:rsidR="00EE3C6F" w:rsidRPr="005F6F48" w:rsidRDefault="00EE3C6F" w:rsidP="00EE3C6F">
      <w:pPr>
        <w:pStyle w:val="Prrafodelista"/>
        <w:spacing w:after="0" w:line="269" w:lineRule="auto"/>
        <w:jc w:val="both"/>
        <w:rPr>
          <w:rFonts w:ascii="Arial" w:hAnsi="Arial" w:cs="Arial"/>
          <w:sz w:val="20"/>
          <w:szCs w:val="20"/>
        </w:rPr>
      </w:pPr>
    </w:p>
    <w:p w14:paraId="1F28D6E9" w14:textId="77777777" w:rsidR="000123CF" w:rsidRPr="005F6F48" w:rsidRDefault="00E72893" w:rsidP="00937627">
      <w:pPr>
        <w:pStyle w:val="Prrafodelista"/>
        <w:numPr>
          <w:ilvl w:val="0"/>
          <w:numId w:val="2"/>
        </w:numPr>
        <w:spacing w:after="0" w:line="269" w:lineRule="auto"/>
        <w:jc w:val="both"/>
        <w:rPr>
          <w:rFonts w:ascii="Arial" w:hAnsi="Arial" w:cs="Arial"/>
          <w:sz w:val="20"/>
          <w:szCs w:val="20"/>
        </w:rPr>
      </w:pPr>
      <w:r w:rsidRPr="005F6F48">
        <w:rPr>
          <w:rFonts w:ascii="Arial" w:hAnsi="Arial" w:cs="Arial"/>
          <w:b/>
          <w:sz w:val="20"/>
          <w:szCs w:val="20"/>
        </w:rPr>
        <w:t xml:space="preserve">Transición digital </w:t>
      </w:r>
      <w:r w:rsidRPr="005F6F48">
        <w:rPr>
          <w:rFonts w:ascii="Arial" w:hAnsi="Arial" w:cs="Arial"/>
          <w:sz w:val="20"/>
          <w:szCs w:val="20"/>
        </w:rPr>
        <w:t>(</w:t>
      </w:r>
      <w:r w:rsidR="00D4327B" w:rsidRPr="005F6F48">
        <w:rPr>
          <w:rFonts w:ascii="Arial" w:hAnsi="Arial" w:cs="Arial"/>
          <w:sz w:val="20"/>
          <w:szCs w:val="20"/>
        </w:rPr>
        <w:t>conectividad (fibra, 5G, banda ancha</w:t>
      </w:r>
      <w:r w:rsidR="001B4E71" w:rsidRPr="005F6F48">
        <w:rPr>
          <w:rFonts w:ascii="Arial" w:hAnsi="Arial" w:cs="Arial"/>
          <w:sz w:val="20"/>
          <w:szCs w:val="20"/>
        </w:rPr>
        <w:t>, big data, sistemas en la nube</w:t>
      </w:r>
      <w:r w:rsidR="00D4327B" w:rsidRPr="005F6F48">
        <w:rPr>
          <w:rFonts w:ascii="Arial" w:hAnsi="Arial" w:cs="Arial"/>
          <w:sz w:val="20"/>
          <w:szCs w:val="20"/>
        </w:rPr>
        <w:t>), digitalización servicios públicos</w:t>
      </w:r>
      <w:r w:rsidR="000123CF" w:rsidRPr="005F6F48">
        <w:rPr>
          <w:rFonts w:ascii="Arial" w:hAnsi="Arial" w:cs="Arial"/>
          <w:sz w:val="20"/>
          <w:szCs w:val="20"/>
        </w:rPr>
        <w:t xml:space="preserve"> (educativo, AA.PP, sanitario, judicial…)</w:t>
      </w:r>
      <w:r w:rsidR="00D4327B" w:rsidRPr="005F6F48">
        <w:rPr>
          <w:rFonts w:ascii="Arial" w:hAnsi="Arial" w:cs="Arial"/>
          <w:sz w:val="20"/>
          <w:szCs w:val="20"/>
        </w:rPr>
        <w:t xml:space="preserve">, competencias digitales </w:t>
      </w:r>
      <w:r w:rsidR="001B4E71" w:rsidRPr="005F6F48">
        <w:rPr>
          <w:rFonts w:ascii="Arial" w:hAnsi="Arial" w:cs="Arial"/>
          <w:sz w:val="20"/>
          <w:szCs w:val="20"/>
        </w:rPr>
        <w:t xml:space="preserve">en los sistemas educativos y </w:t>
      </w:r>
      <w:r w:rsidR="00D4327B" w:rsidRPr="005F6F48">
        <w:rPr>
          <w:rFonts w:ascii="Arial" w:hAnsi="Arial" w:cs="Arial"/>
          <w:sz w:val="20"/>
          <w:szCs w:val="20"/>
        </w:rPr>
        <w:t xml:space="preserve">para todos, integración TIC </w:t>
      </w:r>
      <w:r w:rsidR="000123CF" w:rsidRPr="005F6F48">
        <w:rPr>
          <w:rFonts w:ascii="Arial" w:hAnsi="Arial" w:cs="Arial"/>
          <w:sz w:val="20"/>
          <w:szCs w:val="20"/>
        </w:rPr>
        <w:t xml:space="preserve">por parte de las </w:t>
      </w:r>
      <w:r w:rsidR="00D4327B" w:rsidRPr="005F6F48">
        <w:rPr>
          <w:rFonts w:ascii="Arial" w:hAnsi="Arial" w:cs="Arial"/>
          <w:sz w:val="20"/>
          <w:szCs w:val="20"/>
        </w:rPr>
        <w:t>empresas</w:t>
      </w:r>
      <w:r w:rsidR="001B4E71" w:rsidRPr="005F6F48">
        <w:rPr>
          <w:rFonts w:ascii="Arial" w:hAnsi="Arial" w:cs="Arial"/>
          <w:sz w:val="20"/>
          <w:szCs w:val="20"/>
        </w:rPr>
        <w:t>, I+D</w:t>
      </w:r>
      <w:r w:rsidR="00D4327B" w:rsidRPr="005F6F48">
        <w:rPr>
          <w:rFonts w:ascii="Arial" w:hAnsi="Arial" w:cs="Arial"/>
          <w:sz w:val="20"/>
          <w:szCs w:val="20"/>
        </w:rPr>
        <w:t>…)</w:t>
      </w:r>
      <w:r w:rsidR="000123CF" w:rsidRPr="005F6F48">
        <w:rPr>
          <w:rFonts w:ascii="Arial" w:hAnsi="Arial" w:cs="Arial"/>
          <w:sz w:val="20"/>
          <w:szCs w:val="20"/>
        </w:rPr>
        <w:t>.</w:t>
      </w:r>
    </w:p>
    <w:p w14:paraId="7CC97BF6" w14:textId="77777777" w:rsidR="005F6F48" w:rsidRDefault="005F6F48" w:rsidP="008618D5">
      <w:pPr>
        <w:spacing w:after="0" w:line="269" w:lineRule="auto"/>
        <w:jc w:val="both"/>
        <w:rPr>
          <w:rFonts w:ascii="Arial" w:hAnsi="Arial" w:cs="Arial"/>
          <w:sz w:val="20"/>
          <w:szCs w:val="20"/>
        </w:rPr>
      </w:pPr>
    </w:p>
    <w:p w14:paraId="58A58BF8" w14:textId="77777777" w:rsidR="005F6F48" w:rsidRDefault="005F6F48" w:rsidP="008618D5">
      <w:pPr>
        <w:spacing w:after="0" w:line="269" w:lineRule="auto"/>
        <w:jc w:val="both"/>
        <w:rPr>
          <w:rFonts w:ascii="Arial" w:hAnsi="Arial" w:cs="Arial"/>
          <w:sz w:val="20"/>
          <w:szCs w:val="20"/>
        </w:rPr>
      </w:pPr>
    </w:p>
    <w:p w14:paraId="61F78FD2" w14:textId="77777777" w:rsidR="004E38B3" w:rsidRPr="005F6F48" w:rsidRDefault="004E38B3" w:rsidP="008618D5">
      <w:pPr>
        <w:spacing w:after="0" w:line="269" w:lineRule="auto"/>
        <w:jc w:val="both"/>
        <w:rPr>
          <w:rFonts w:ascii="Arial" w:hAnsi="Arial" w:cs="Arial"/>
          <w:sz w:val="20"/>
          <w:szCs w:val="20"/>
        </w:rPr>
      </w:pPr>
      <w:r w:rsidRPr="005F6F48">
        <w:rPr>
          <w:rFonts w:ascii="Arial" w:hAnsi="Arial" w:cs="Arial"/>
          <w:sz w:val="20"/>
          <w:szCs w:val="20"/>
        </w:rPr>
        <w:t xml:space="preserve">Así mismo, los planes deben contribuir las </w:t>
      </w:r>
      <w:r w:rsidRPr="005F6F48">
        <w:rPr>
          <w:rFonts w:ascii="Arial" w:hAnsi="Arial" w:cs="Arial"/>
          <w:b/>
          <w:sz w:val="20"/>
          <w:szCs w:val="20"/>
        </w:rPr>
        <w:t>siete</w:t>
      </w:r>
      <w:r w:rsidRPr="005F6F48">
        <w:rPr>
          <w:rFonts w:ascii="Arial" w:hAnsi="Arial" w:cs="Arial"/>
          <w:sz w:val="20"/>
          <w:szCs w:val="20"/>
        </w:rPr>
        <w:t xml:space="preserve"> </w:t>
      </w:r>
      <w:r w:rsidRPr="005F6F48">
        <w:rPr>
          <w:rStyle w:val="Textoennegrita"/>
          <w:rFonts w:ascii="Arial" w:hAnsi="Arial" w:cs="Arial"/>
          <w:sz w:val="20"/>
          <w:szCs w:val="20"/>
        </w:rPr>
        <w:t>Proyectos emblemáticos</w:t>
      </w:r>
      <w:r w:rsidRPr="005F6F48">
        <w:rPr>
          <w:rFonts w:ascii="Arial" w:hAnsi="Arial" w:cs="Arial"/>
          <w:sz w:val="20"/>
          <w:szCs w:val="20"/>
        </w:rPr>
        <w:t xml:space="preserve"> identificados en la </w:t>
      </w:r>
      <w:r w:rsidRPr="005F6F48">
        <w:rPr>
          <w:rFonts w:ascii="Arial" w:hAnsi="Arial" w:cs="Arial"/>
          <w:b/>
          <w:sz w:val="20"/>
          <w:szCs w:val="20"/>
        </w:rPr>
        <w:t xml:space="preserve">Estrategia Anual de Crecimiento Sostenible </w:t>
      </w:r>
      <w:r w:rsidRPr="005F6F48">
        <w:rPr>
          <w:rFonts w:ascii="Arial" w:hAnsi="Arial" w:cs="Arial"/>
          <w:sz w:val="20"/>
          <w:szCs w:val="20"/>
        </w:rPr>
        <w:t>para el año 2021:</w:t>
      </w:r>
    </w:p>
    <w:p w14:paraId="71554640" w14:textId="22ADF9E4" w:rsidR="004E38B3" w:rsidRPr="005F6F48" w:rsidRDefault="004F747E" w:rsidP="008618D5">
      <w:pPr>
        <w:spacing w:after="0" w:line="269" w:lineRule="auto"/>
        <w:jc w:val="both"/>
        <w:rPr>
          <w:rFonts w:ascii="Arial" w:hAnsi="Arial" w:cs="Arial"/>
          <w:color w:val="262626" w:themeColor="text1" w:themeTint="D9"/>
          <w:sz w:val="20"/>
          <w:szCs w:val="20"/>
        </w:rPr>
      </w:pPr>
      <w:r>
        <w:rPr>
          <w:rFonts w:ascii="Arial" w:hAnsi="Arial" w:cs="Arial"/>
          <w:noProof/>
          <w:color w:val="262626" w:themeColor="text1" w:themeTint="D9"/>
          <w:sz w:val="20"/>
          <w:szCs w:val="20"/>
          <w:lang w:eastAsia="es-ES"/>
        </w:rPr>
        <mc:AlternateContent>
          <mc:Choice Requires="wps">
            <w:drawing>
              <wp:anchor distT="0" distB="0" distL="114300" distR="114300" simplePos="0" relativeHeight="251714048" behindDoc="1" locked="0" layoutInCell="1" allowOverlap="1" wp14:anchorId="01821968" wp14:editId="4567B96A">
                <wp:simplePos x="0" y="0"/>
                <wp:positionH relativeFrom="column">
                  <wp:posOffset>22225</wp:posOffset>
                </wp:positionH>
                <wp:positionV relativeFrom="paragraph">
                  <wp:posOffset>65405</wp:posOffset>
                </wp:positionV>
                <wp:extent cx="5509895" cy="1645920"/>
                <wp:effectExtent l="6985" t="10160" r="7620" b="10795"/>
                <wp:wrapNone/>
                <wp:docPr id="8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16459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09EF" id="Rectangle 60" o:spid="_x0000_s1026" style="position:absolute;margin-left:1.75pt;margin-top:5.15pt;width:433.85pt;height:12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" strokecolor="#c00000"/>
            </w:pict>
          </mc:Fallback>
        </mc:AlternateContent>
      </w:r>
      <w:r>
        <w:rPr>
          <w:rFonts w:ascii="Arial" w:hAnsi="Arial" w:cs="Arial"/>
          <w:noProof/>
          <w:sz w:val="20"/>
          <w:szCs w:val="20"/>
          <w:lang w:eastAsia="es-ES"/>
        </w:rPr>
        <mc:AlternateContent>
          <mc:Choice Requires="wps">
            <w:drawing>
              <wp:anchor distT="0" distB="0" distL="114300" distR="114300" simplePos="0" relativeHeight="251738624" behindDoc="0" locked="0" layoutInCell="1" allowOverlap="1" wp14:anchorId="7715661F" wp14:editId="3740F7B7">
                <wp:simplePos x="0" y="0"/>
                <wp:positionH relativeFrom="column">
                  <wp:posOffset>3215640</wp:posOffset>
                </wp:positionH>
                <wp:positionV relativeFrom="paragraph">
                  <wp:posOffset>106045</wp:posOffset>
                </wp:positionV>
                <wp:extent cx="2264410" cy="338455"/>
                <wp:effectExtent l="0" t="0" r="2540" b="4445"/>
                <wp:wrapNone/>
                <wp:docPr id="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38455"/>
                        </a:xfrm>
                        <a:prstGeom prst="rect">
                          <a:avLst/>
                        </a:prstGeom>
                        <a:solidFill>
                          <a:srgbClr val="FFFFFF"/>
                        </a:solidFill>
                        <a:ln w="9525">
                          <a:solidFill>
                            <a:schemeClr val="bg1">
                              <a:lumMod val="100000"/>
                              <a:lumOff val="0"/>
                            </a:schemeClr>
                          </a:solidFill>
                          <a:miter lim="800000"/>
                          <a:headEnd/>
                          <a:tailEnd/>
                        </a:ln>
                      </wps:spPr>
                      <wps:txbx>
                        <w:txbxContent>
                          <w:p w14:paraId="7519BD5C" w14:textId="77777777" w:rsidR="00D24B5D" w:rsidRPr="00714A50" w:rsidRDefault="00D24B5D" w:rsidP="00EE3C6F">
                            <w:pPr>
                              <w:jc w:val="right"/>
                              <w:rPr>
                                <w:rFonts w:ascii="Arial" w:hAnsi="Arial" w:cs="Arial"/>
                                <w:b/>
                                <w:color w:val="C00000"/>
                                <w:sz w:val="20"/>
                                <w:szCs w:val="20"/>
                              </w:rPr>
                            </w:pPr>
                            <w:r w:rsidRPr="00714A50">
                              <w:rPr>
                                <w:rFonts w:ascii="Arial" w:hAnsi="Arial" w:cs="Arial"/>
                                <w:b/>
                                <w:color w:val="C00000"/>
                                <w:sz w:val="20"/>
                                <w:szCs w:val="20"/>
                              </w:rPr>
                              <w:t>PROYECTOS EMBLEMÁTICOS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5661F" id="_x0000_s1038" type="#_x0000_t202" style="position:absolute;left:0;text-align:left;margin-left:253.2pt;margin-top:8.35pt;width:178.3pt;height:26.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" strokecolor="white [3212]">
                <v:textbox>
                  <w:txbxContent>
                    <w:p w14:paraId="7519BD5C" w14:textId="77777777" w:rsidR="00D24B5D" w:rsidRPr="00714A50" w:rsidRDefault="00D24B5D" w:rsidP="00EE3C6F">
                      <w:pPr>
                        <w:jc w:val="right"/>
                        <w:rPr>
                          <w:rFonts w:ascii="Arial" w:hAnsi="Arial" w:cs="Arial"/>
                          <w:b/>
                          <w:color w:val="C00000"/>
                          <w:sz w:val="20"/>
                          <w:szCs w:val="20"/>
                        </w:rPr>
                      </w:pPr>
                      <w:r w:rsidRPr="00714A50">
                        <w:rPr>
                          <w:rFonts w:ascii="Arial" w:hAnsi="Arial" w:cs="Arial"/>
                          <w:b/>
                          <w:color w:val="C00000"/>
                          <w:sz w:val="20"/>
                          <w:szCs w:val="20"/>
                        </w:rPr>
                        <w:t>PROYECTOS EMBLEMÁTICOS</w:t>
                      </w:r>
                    </w:p>
                  </w:txbxContent>
                </v:textbox>
              </v:shape>
            </w:pict>
          </mc:Fallback>
        </mc:AlternateContent>
      </w:r>
    </w:p>
    <w:p w14:paraId="6F74F2B8" w14:textId="77777777" w:rsidR="00EE3C6F" w:rsidRDefault="00EE3C6F" w:rsidP="00EE3C6F">
      <w:pPr>
        <w:pStyle w:val="Prrafodelista"/>
        <w:spacing w:after="0" w:line="269" w:lineRule="auto"/>
        <w:jc w:val="both"/>
        <w:rPr>
          <w:rFonts w:ascii="Arial" w:hAnsi="Arial" w:cs="Arial"/>
          <w:sz w:val="20"/>
          <w:szCs w:val="20"/>
        </w:rPr>
      </w:pPr>
    </w:p>
    <w:p w14:paraId="74906537" w14:textId="77777777" w:rsidR="00EE3C6F" w:rsidRPr="00EE3C6F" w:rsidRDefault="00EE3C6F" w:rsidP="00EE3C6F">
      <w:pPr>
        <w:pStyle w:val="Prrafodelista"/>
        <w:spacing w:after="0" w:line="269" w:lineRule="auto"/>
        <w:jc w:val="both"/>
        <w:rPr>
          <w:rFonts w:ascii="Arial" w:hAnsi="Arial" w:cs="Arial"/>
          <w:sz w:val="16"/>
          <w:szCs w:val="16"/>
        </w:rPr>
      </w:pPr>
    </w:p>
    <w:p w14:paraId="6287F03B" w14:textId="77777777" w:rsidR="004E38B3" w:rsidRPr="00EE3C6F" w:rsidRDefault="004E38B3" w:rsidP="00937627">
      <w:pPr>
        <w:pStyle w:val="Prrafodelista"/>
        <w:numPr>
          <w:ilvl w:val="0"/>
          <w:numId w:val="3"/>
        </w:numPr>
        <w:spacing w:after="0" w:line="269" w:lineRule="auto"/>
        <w:jc w:val="both"/>
        <w:rPr>
          <w:rFonts w:ascii="Arial" w:hAnsi="Arial" w:cs="Arial"/>
          <w:sz w:val="20"/>
          <w:szCs w:val="20"/>
        </w:rPr>
      </w:pPr>
      <w:r w:rsidRPr="00714A50">
        <w:rPr>
          <w:rFonts w:ascii="Arial" w:hAnsi="Arial" w:cs="Arial"/>
          <w:b/>
          <w:iCs/>
          <w:color w:val="C00000"/>
          <w:sz w:val="20"/>
          <w:szCs w:val="20"/>
        </w:rPr>
        <w:t>Activación</w:t>
      </w:r>
      <w:r w:rsidRPr="005F6F48">
        <w:rPr>
          <w:rFonts w:ascii="Arial" w:hAnsi="Arial" w:cs="Arial"/>
          <w:color w:val="262626" w:themeColor="text1" w:themeTint="D9"/>
          <w:sz w:val="20"/>
          <w:szCs w:val="20"/>
        </w:rPr>
        <w:t xml:space="preserve"> </w:t>
      </w:r>
      <w:r w:rsidRPr="00EE3C6F">
        <w:rPr>
          <w:rFonts w:ascii="Arial" w:hAnsi="Arial" w:cs="Arial"/>
          <w:sz w:val="20"/>
          <w:szCs w:val="20"/>
        </w:rPr>
        <w:t>(tecnologías limpias y uso de energías renovables).</w:t>
      </w:r>
    </w:p>
    <w:p w14:paraId="1417EE03" w14:textId="77777777" w:rsidR="004E38B3" w:rsidRPr="00EE3C6F" w:rsidRDefault="004E38B3" w:rsidP="00937627">
      <w:pPr>
        <w:pStyle w:val="Prrafodelista"/>
        <w:numPr>
          <w:ilvl w:val="0"/>
          <w:numId w:val="3"/>
        </w:numPr>
        <w:spacing w:after="0" w:line="269" w:lineRule="auto"/>
        <w:jc w:val="both"/>
        <w:rPr>
          <w:rFonts w:ascii="Arial" w:hAnsi="Arial" w:cs="Arial"/>
          <w:sz w:val="20"/>
          <w:szCs w:val="20"/>
        </w:rPr>
      </w:pPr>
      <w:r w:rsidRPr="00714A50">
        <w:rPr>
          <w:rFonts w:ascii="Arial" w:hAnsi="Arial" w:cs="Arial"/>
          <w:b/>
          <w:iCs/>
          <w:color w:val="C00000"/>
          <w:sz w:val="20"/>
          <w:szCs w:val="20"/>
        </w:rPr>
        <w:t>Renovación</w:t>
      </w:r>
      <w:r w:rsidRPr="005F6F48">
        <w:rPr>
          <w:rFonts w:ascii="Arial" w:hAnsi="Arial" w:cs="Arial"/>
          <w:color w:val="262626" w:themeColor="text1" w:themeTint="D9"/>
          <w:sz w:val="20"/>
          <w:szCs w:val="20"/>
        </w:rPr>
        <w:t xml:space="preserve"> </w:t>
      </w:r>
      <w:r w:rsidRPr="00EE3C6F">
        <w:rPr>
          <w:rFonts w:ascii="Arial" w:hAnsi="Arial" w:cs="Arial"/>
          <w:sz w:val="20"/>
          <w:szCs w:val="20"/>
        </w:rPr>
        <w:t>(eficiencia energética en edificios públicos y privados).</w:t>
      </w:r>
    </w:p>
    <w:p w14:paraId="7512B61D" w14:textId="77777777" w:rsidR="004E38B3" w:rsidRPr="005F6F48" w:rsidRDefault="004E38B3" w:rsidP="00937627">
      <w:pPr>
        <w:pStyle w:val="Prrafodelista"/>
        <w:numPr>
          <w:ilvl w:val="0"/>
          <w:numId w:val="3"/>
        </w:numPr>
        <w:spacing w:after="0" w:line="269" w:lineRule="auto"/>
        <w:jc w:val="both"/>
        <w:rPr>
          <w:rFonts w:ascii="Arial" w:hAnsi="Arial" w:cs="Arial"/>
          <w:color w:val="262626" w:themeColor="text1" w:themeTint="D9"/>
          <w:sz w:val="20"/>
          <w:szCs w:val="20"/>
        </w:rPr>
      </w:pPr>
      <w:r w:rsidRPr="00714A50">
        <w:rPr>
          <w:rFonts w:ascii="Arial" w:hAnsi="Arial" w:cs="Arial"/>
          <w:b/>
          <w:iCs/>
          <w:color w:val="C00000"/>
          <w:sz w:val="20"/>
          <w:szCs w:val="20"/>
        </w:rPr>
        <w:t>Carga y Repostaje</w:t>
      </w:r>
      <w:r w:rsidRPr="005F6F48">
        <w:rPr>
          <w:rFonts w:ascii="Arial" w:hAnsi="Arial" w:cs="Arial"/>
          <w:color w:val="262626" w:themeColor="text1" w:themeTint="D9"/>
          <w:sz w:val="20"/>
          <w:szCs w:val="20"/>
        </w:rPr>
        <w:t xml:space="preserve"> </w:t>
      </w:r>
      <w:r w:rsidRPr="00EE3C6F">
        <w:rPr>
          <w:rFonts w:ascii="Arial" w:hAnsi="Arial" w:cs="Arial"/>
          <w:sz w:val="20"/>
          <w:szCs w:val="20"/>
        </w:rPr>
        <w:t>(estaciones de carga y repostaje, transporte sostenible).</w:t>
      </w:r>
    </w:p>
    <w:p w14:paraId="69E16C3F" w14:textId="77777777" w:rsidR="004E38B3" w:rsidRPr="005F6F48" w:rsidRDefault="004E38B3" w:rsidP="00937627">
      <w:pPr>
        <w:pStyle w:val="Prrafodelista"/>
        <w:numPr>
          <w:ilvl w:val="0"/>
          <w:numId w:val="3"/>
        </w:numPr>
        <w:spacing w:after="0" w:line="269" w:lineRule="auto"/>
        <w:jc w:val="both"/>
        <w:rPr>
          <w:rFonts w:ascii="Arial" w:hAnsi="Arial" w:cs="Arial"/>
          <w:color w:val="262626" w:themeColor="text1" w:themeTint="D9"/>
          <w:sz w:val="20"/>
          <w:szCs w:val="20"/>
        </w:rPr>
      </w:pPr>
      <w:r w:rsidRPr="00714A50">
        <w:rPr>
          <w:rFonts w:ascii="Arial" w:hAnsi="Arial" w:cs="Arial"/>
          <w:b/>
          <w:iCs/>
          <w:color w:val="C00000"/>
          <w:sz w:val="20"/>
          <w:szCs w:val="20"/>
        </w:rPr>
        <w:t>Conexión</w:t>
      </w:r>
      <w:r w:rsidRPr="00EE3C6F">
        <w:rPr>
          <w:rFonts w:ascii="Arial" w:hAnsi="Arial" w:cs="Arial"/>
          <w:sz w:val="20"/>
          <w:szCs w:val="20"/>
        </w:rPr>
        <w:t xml:space="preserve"> (banda ancha rápida en regiones y hogares, fibra y 5G).</w:t>
      </w:r>
    </w:p>
    <w:p w14:paraId="08029484" w14:textId="77777777" w:rsidR="004E38B3" w:rsidRPr="00EE3C6F" w:rsidRDefault="004E38B3" w:rsidP="00937627">
      <w:pPr>
        <w:pStyle w:val="Prrafodelista"/>
        <w:numPr>
          <w:ilvl w:val="0"/>
          <w:numId w:val="3"/>
        </w:numPr>
        <w:spacing w:after="0" w:line="269" w:lineRule="auto"/>
        <w:jc w:val="both"/>
        <w:rPr>
          <w:rFonts w:ascii="Arial" w:hAnsi="Arial" w:cs="Arial"/>
          <w:sz w:val="20"/>
          <w:szCs w:val="20"/>
        </w:rPr>
      </w:pPr>
      <w:r w:rsidRPr="00714A50">
        <w:rPr>
          <w:rFonts w:ascii="Arial" w:hAnsi="Arial" w:cs="Arial"/>
          <w:b/>
          <w:iCs/>
          <w:color w:val="C00000"/>
          <w:sz w:val="20"/>
          <w:szCs w:val="20"/>
        </w:rPr>
        <w:t>Modernización</w:t>
      </w:r>
      <w:r w:rsidRPr="005F6F48">
        <w:rPr>
          <w:rFonts w:ascii="Arial" w:hAnsi="Arial" w:cs="Arial"/>
          <w:color w:val="262626" w:themeColor="text1" w:themeTint="D9"/>
          <w:sz w:val="20"/>
          <w:szCs w:val="20"/>
        </w:rPr>
        <w:t xml:space="preserve"> </w:t>
      </w:r>
      <w:r w:rsidRPr="00EE3C6F">
        <w:rPr>
          <w:rFonts w:ascii="Arial" w:hAnsi="Arial" w:cs="Arial"/>
          <w:sz w:val="20"/>
          <w:szCs w:val="20"/>
        </w:rPr>
        <w:t>(digitalización de la Administración y los servicios públicos).</w:t>
      </w:r>
    </w:p>
    <w:p w14:paraId="66084772" w14:textId="77777777" w:rsidR="004E38B3" w:rsidRPr="00EE3C6F" w:rsidRDefault="004E38B3" w:rsidP="00937627">
      <w:pPr>
        <w:pStyle w:val="Prrafodelista"/>
        <w:numPr>
          <w:ilvl w:val="0"/>
          <w:numId w:val="3"/>
        </w:numPr>
        <w:spacing w:after="0" w:line="269" w:lineRule="auto"/>
        <w:jc w:val="both"/>
        <w:rPr>
          <w:rFonts w:ascii="Arial" w:hAnsi="Arial" w:cs="Arial"/>
          <w:sz w:val="20"/>
          <w:szCs w:val="20"/>
        </w:rPr>
      </w:pPr>
      <w:r w:rsidRPr="00714A50">
        <w:rPr>
          <w:rFonts w:ascii="Arial" w:hAnsi="Arial" w:cs="Arial"/>
          <w:b/>
          <w:iCs/>
          <w:color w:val="C00000"/>
          <w:sz w:val="20"/>
          <w:szCs w:val="20"/>
        </w:rPr>
        <w:t>Ampliación</w:t>
      </w:r>
      <w:r w:rsidRPr="005F6F48">
        <w:rPr>
          <w:rFonts w:ascii="Arial" w:hAnsi="Arial" w:cs="Arial"/>
          <w:color w:val="262626" w:themeColor="text1" w:themeTint="D9"/>
          <w:sz w:val="20"/>
          <w:szCs w:val="20"/>
        </w:rPr>
        <w:t xml:space="preserve"> </w:t>
      </w:r>
      <w:r w:rsidRPr="00EE3C6F">
        <w:rPr>
          <w:rFonts w:ascii="Arial" w:hAnsi="Arial" w:cs="Arial"/>
          <w:sz w:val="20"/>
          <w:szCs w:val="20"/>
        </w:rPr>
        <w:t>(</w:t>
      </w:r>
      <w:r w:rsidRPr="00EE3C6F">
        <w:rPr>
          <w:rFonts w:ascii="Arial" w:hAnsi="Arial" w:cs="Arial"/>
          <w:i/>
          <w:sz w:val="20"/>
          <w:szCs w:val="20"/>
        </w:rPr>
        <w:t>cloud</w:t>
      </w:r>
      <w:r w:rsidRPr="00EE3C6F">
        <w:rPr>
          <w:rFonts w:ascii="Arial" w:hAnsi="Arial" w:cs="Arial"/>
          <w:sz w:val="20"/>
          <w:szCs w:val="20"/>
        </w:rPr>
        <w:t xml:space="preserve"> y procesadores de máxima potencia para la industria).</w:t>
      </w:r>
    </w:p>
    <w:p w14:paraId="66A9C2CB" w14:textId="71C9C803" w:rsidR="000123CF" w:rsidRPr="005F6F48" w:rsidRDefault="004E38B3" w:rsidP="00937627">
      <w:pPr>
        <w:pStyle w:val="Prrafodelista"/>
        <w:numPr>
          <w:ilvl w:val="0"/>
          <w:numId w:val="3"/>
        </w:numPr>
        <w:spacing w:after="0" w:line="269" w:lineRule="auto"/>
        <w:jc w:val="both"/>
        <w:rPr>
          <w:rFonts w:ascii="Arial" w:hAnsi="Arial" w:cs="Arial"/>
          <w:color w:val="262626" w:themeColor="text1" w:themeTint="D9"/>
          <w:sz w:val="20"/>
          <w:szCs w:val="20"/>
        </w:rPr>
      </w:pPr>
      <w:r w:rsidRPr="00714A50">
        <w:rPr>
          <w:rFonts w:ascii="Arial" w:hAnsi="Arial" w:cs="Arial"/>
          <w:b/>
          <w:iCs/>
          <w:color w:val="C00000"/>
          <w:sz w:val="20"/>
          <w:szCs w:val="20"/>
        </w:rPr>
        <w:t>Reciclaje y Perfeccionamiento Profesionales</w:t>
      </w:r>
      <w:r w:rsidRPr="005F6F48">
        <w:rPr>
          <w:rFonts w:ascii="Arial" w:hAnsi="Arial" w:cs="Arial"/>
          <w:color w:val="262626" w:themeColor="text1" w:themeTint="D9"/>
          <w:sz w:val="20"/>
          <w:szCs w:val="20"/>
        </w:rPr>
        <w:t xml:space="preserve"> </w:t>
      </w:r>
      <w:r w:rsidRPr="00EE3C6F">
        <w:rPr>
          <w:rFonts w:ascii="Arial" w:hAnsi="Arial" w:cs="Arial"/>
          <w:sz w:val="20"/>
          <w:szCs w:val="20"/>
        </w:rPr>
        <w:t>(competencias digitales y FP).</w:t>
      </w:r>
    </w:p>
    <w:p w14:paraId="19A2D28B" w14:textId="77777777" w:rsidR="005C349F" w:rsidRPr="005F6F48" w:rsidRDefault="005C349F" w:rsidP="008618D5">
      <w:pPr>
        <w:spacing w:after="0" w:line="269" w:lineRule="auto"/>
        <w:jc w:val="both"/>
        <w:rPr>
          <w:rFonts w:ascii="Arial" w:hAnsi="Arial" w:cs="Arial"/>
          <w:b/>
          <w:color w:val="0000CC"/>
          <w:sz w:val="20"/>
          <w:szCs w:val="20"/>
        </w:rPr>
      </w:pPr>
    </w:p>
    <w:p w14:paraId="1673EE73" w14:textId="77777777" w:rsidR="00EE3C6F" w:rsidRDefault="00EE3C6F" w:rsidP="008618D5">
      <w:pPr>
        <w:spacing w:after="0" w:line="269" w:lineRule="auto"/>
        <w:jc w:val="both"/>
        <w:rPr>
          <w:rFonts w:ascii="Arial" w:hAnsi="Arial" w:cs="Arial"/>
          <w:b/>
          <w:color w:val="0000CC"/>
          <w:sz w:val="20"/>
          <w:szCs w:val="20"/>
        </w:rPr>
      </w:pPr>
    </w:p>
    <w:p w14:paraId="788F5DFB" w14:textId="77777777" w:rsidR="00E6114A" w:rsidRPr="00EE3C6F" w:rsidRDefault="00E6114A" w:rsidP="008618D5">
      <w:pPr>
        <w:spacing w:after="0" w:line="269" w:lineRule="auto"/>
        <w:jc w:val="both"/>
        <w:rPr>
          <w:rFonts w:ascii="Arial" w:hAnsi="Arial" w:cs="Arial"/>
          <w:b/>
          <w:color w:val="595959" w:themeColor="text1" w:themeTint="A6"/>
          <w:sz w:val="20"/>
          <w:szCs w:val="20"/>
        </w:rPr>
      </w:pPr>
      <w:r w:rsidRPr="00EE3C6F">
        <w:rPr>
          <w:rFonts w:ascii="Arial" w:hAnsi="Arial" w:cs="Arial"/>
          <w:b/>
          <w:color w:val="595959" w:themeColor="text1" w:themeTint="A6"/>
          <w:sz w:val="20"/>
          <w:szCs w:val="20"/>
        </w:rPr>
        <w:t>¿Qué financia el MRR?</w:t>
      </w:r>
    </w:p>
    <w:p w14:paraId="2F156CD5" w14:textId="77777777" w:rsidR="00E6114A" w:rsidRPr="005F6F48" w:rsidRDefault="00E6114A" w:rsidP="008618D5">
      <w:pPr>
        <w:spacing w:after="0" w:line="269" w:lineRule="auto"/>
        <w:jc w:val="both"/>
        <w:rPr>
          <w:rFonts w:ascii="Arial" w:hAnsi="Arial" w:cs="Arial"/>
          <w:color w:val="262626" w:themeColor="text1" w:themeTint="D9"/>
          <w:sz w:val="20"/>
          <w:szCs w:val="20"/>
        </w:rPr>
      </w:pPr>
    </w:p>
    <w:p w14:paraId="63FCEA96" w14:textId="77777777" w:rsidR="00E6114A" w:rsidRPr="00EE3C6F" w:rsidRDefault="00E6114A" w:rsidP="008618D5">
      <w:pPr>
        <w:spacing w:after="0" w:line="269" w:lineRule="auto"/>
        <w:jc w:val="both"/>
        <w:rPr>
          <w:rFonts w:ascii="Arial" w:hAnsi="Arial" w:cs="Arial"/>
          <w:sz w:val="20"/>
          <w:szCs w:val="20"/>
        </w:rPr>
      </w:pPr>
      <w:r w:rsidRPr="00EE3C6F">
        <w:rPr>
          <w:rFonts w:ascii="Arial" w:hAnsi="Arial" w:cs="Arial"/>
          <w:sz w:val="20"/>
          <w:szCs w:val="20"/>
        </w:rPr>
        <w:t xml:space="preserve">El MRR financiará </w:t>
      </w:r>
      <w:r w:rsidRPr="00EE3C6F">
        <w:rPr>
          <w:rFonts w:ascii="Arial" w:hAnsi="Arial" w:cs="Arial"/>
          <w:b/>
          <w:sz w:val="20"/>
          <w:szCs w:val="20"/>
        </w:rPr>
        <w:t>gastos no recurrentes</w:t>
      </w:r>
      <w:r w:rsidRPr="00EE3C6F">
        <w:rPr>
          <w:rFonts w:ascii="Arial" w:hAnsi="Arial" w:cs="Arial"/>
          <w:sz w:val="20"/>
          <w:szCs w:val="20"/>
        </w:rPr>
        <w:t xml:space="preserve"> que supongan un cambio estructural y tengan un impacto duradero sobre la resiliencia económica y social, la sostenibilidad, la competitividad a largo plazo y el empleo.</w:t>
      </w:r>
    </w:p>
    <w:p w14:paraId="78C07A12" w14:textId="77777777" w:rsidR="00E6114A" w:rsidRPr="00EE3C6F" w:rsidRDefault="00E6114A" w:rsidP="008618D5">
      <w:pPr>
        <w:spacing w:after="0" w:line="269" w:lineRule="auto"/>
        <w:jc w:val="both"/>
        <w:rPr>
          <w:rFonts w:ascii="Arial" w:hAnsi="Arial" w:cs="Arial"/>
          <w:sz w:val="20"/>
          <w:szCs w:val="20"/>
        </w:rPr>
      </w:pPr>
    </w:p>
    <w:p w14:paraId="0B17EEDE" w14:textId="2C11203F" w:rsidR="00E6114A" w:rsidRPr="00EE3C6F" w:rsidRDefault="00E6114A" w:rsidP="008618D5">
      <w:pPr>
        <w:spacing w:after="0" w:line="269" w:lineRule="auto"/>
        <w:jc w:val="both"/>
        <w:rPr>
          <w:rFonts w:ascii="Arial" w:hAnsi="Arial" w:cs="Arial"/>
          <w:sz w:val="20"/>
          <w:szCs w:val="20"/>
        </w:rPr>
      </w:pPr>
      <w:r w:rsidRPr="00EE3C6F">
        <w:rPr>
          <w:rFonts w:ascii="Arial" w:hAnsi="Arial" w:cs="Arial"/>
          <w:sz w:val="20"/>
          <w:szCs w:val="20"/>
        </w:rPr>
        <w:t xml:space="preserve">El MRR abarca inversiones en </w:t>
      </w:r>
      <w:r w:rsidRPr="00EE3C6F">
        <w:rPr>
          <w:rFonts w:ascii="Arial" w:hAnsi="Arial" w:cs="Arial"/>
          <w:b/>
          <w:sz w:val="20"/>
          <w:szCs w:val="20"/>
        </w:rPr>
        <w:t>capital humano</w:t>
      </w:r>
      <w:r w:rsidRPr="00EE3C6F">
        <w:rPr>
          <w:rFonts w:ascii="Arial" w:hAnsi="Arial" w:cs="Arial"/>
          <w:sz w:val="20"/>
          <w:szCs w:val="20"/>
        </w:rPr>
        <w:t xml:space="preserve"> (educación, formación, salud, protección social...), </w:t>
      </w:r>
      <w:r w:rsidRPr="00EE3C6F">
        <w:rPr>
          <w:rFonts w:ascii="Arial" w:hAnsi="Arial" w:cs="Arial"/>
          <w:b/>
          <w:sz w:val="20"/>
          <w:szCs w:val="20"/>
        </w:rPr>
        <w:t>capital fijo</w:t>
      </w:r>
      <w:r w:rsidRPr="00EE3C6F">
        <w:rPr>
          <w:rFonts w:ascii="Arial" w:hAnsi="Arial" w:cs="Arial"/>
          <w:sz w:val="20"/>
          <w:szCs w:val="20"/>
        </w:rPr>
        <w:t xml:space="preserve"> (infraestructuras, I+D+</w:t>
      </w:r>
      <w:r w:rsidR="009A6729" w:rsidRPr="00EE3C6F">
        <w:rPr>
          <w:rFonts w:ascii="Arial" w:hAnsi="Arial" w:cs="Arial"/>
          <w:sz w:val="20"/>
          <w:szCs w:val="20"/>
        </w:rPr>
        <w:t>i</w:t>
      </w:r>
      <w:r w:rsidR="009A6729">
        <w:rPr>
          <w:rFonts w:ascii="Arial" w:hAnsi="Arial" w:cs="Arial"/>
          <w:sz w:val="20"/>
          <w:szCs w:val="20"/>
        </w:rPr>
        <w:t>,</w:t>
      </w:r>
      <w:r w:rsidR="009A6729" w:rsidRPr="00EE3C6F">
        <w:rPr>
          <w:rFonts w:ascii="Arial" w:hAnsi="Arial" w:cs="Arial"/>
          <w:sz w:val="20"/>
          <w:szCs w:val="20"/>
        </w:rPr>
        <w:t xml:space="preserve"> ...</w:t>
      </w:r>
      <w:r w:rsidRPr="00EE3C6F">
        <w:rPr>
          <w:rFonts w:ascii="Arial" w:hAnsi="Arial" w:cs="Arial"/>
          <w:sz w:val="20"/>
          <w:szCs w:val="20"/>
        </w:rPr>
        <w:t xml:space="preserve">) y </w:t>
      </w:r>
      <w:r w:rsidRPr="00EE3C6F">
        <w:rPr>
          <w:rFonts w:ascii="Arial" w:hAnsi="Arial" w:cs="Arial"/>
          <w:b/>
          <w:sz w:val="20"/>
          <w:szCs w:val="20"/>
        </w:rPr>
        <w:t>capital natural</w:t>
      </w:r>
      <w:r w:rsidRPr="00EE3C6F">
        <w:rPr>
          <w:rFonts w:ascii="Arial" w:hAnsi="Arial" w:cs="Arial"/>
          <w:sz w:val="20"/>
          <w:szCs w:val="20"/>
        </w:rPr>
        <w:t xml:space="preserve"> (energía renovable natural, protección y restauración del medio ambiente, mitigación o adaptación al cambio climático...).</w:t>
      </w:r>
    </w:p>
    <w:p w14:paraId="30336489" w14:textId="77777777" w:rsidR="00E6114A" w:rsidRPr="00EE3C6F" w:rsidRDefault="00E6114A" w:rsidP="008618D5">
      <w:pPr>
        <w:spacing w:after="0" w:line="269" w:lineRule="auto"/>
        <w:jc w:val="both"/>
        <w:rPr>
          <w:rFonts w:ascii="Arial" w:hAnsi="Arial" w:cs="Arial"/>
          <w:sz w:val="20"/>
          <w:szCs w:val="20"/>
        </w:rPr>
      </w:pPr>
    </w:p>
    <w:p w14:paraId="3EA4A3DA" w14:textId="77777777" w:rsidR="00E6114A" w:rsidRPr="00EE3C6F" w:rsidRDefault="00EE3C6F" w:rsidP="008618D5">
      <w:pPr>
        <w:spacing w:after="0" w:line="269" w:lineRule="auto"/>
        <w:jc w:val="both"/>
        <w:rPr>
          <w:rFonts w:ascii="Arial" w:hAnsi="Arial" w:cs="Arial"/>
          <w:sz w:val="20"/>
          <w:szCs w:val="20"/>
        </w:rPr>
      </w:pPr>
      <w:r>
        <w:rPr>
          <w:rFonts w:ascii="Arial" w:hAnsi="Arial" w:cs="Arial"/>
          <w:sz w:val="20"/>
          <w:szCs w:val="20"/>
        </w:rPr>
        <w:t>Las inversiones</w:t>
      </w:r>
      <w:r w:rsidR="00E6114A" w:rsidRPr="00EE3C6F">
        <w:rPr>
          <w:rFonts w:ascii="Arial" w:hAnsi="Arial" w:cs="Arial"/>
          <w:sz w:val="20"/>
          <w:szCs w:val="20"/>
        </w:rPr>
        <w:t xml:space="preserve"> podrán canalizarse a través de:</w:t>
      </w:r>
    </w:p>
    <w:p w14:paraId="4D2EB1FE" w14:textId="77777777" w:rsidR="00E6114A" w:rsidRPr="00EE3C6F" w:rsidRDefault="00E6114A" w:rsidP="00937627">
      <w:pPr>
        <w:pStyle w:val="Prrafodelista"/>
        <w:numPr>
          <w:ilvl w:val="0"/>
          <w:numId w:val="6"/>
        </w:numPr>
        <w:spacing w:after="0" w:line="269" w:lineRule="auto"/>
        <w:jc w:val="both"/>
        <w:rPr>
          <w:rFonts w:ascii="Arial" w:hAnsi="Arial" w:cs="Arial"/>
          <w:b/>
          <w:sz w:val="20"/>
          <w:szCs w:val="20"/>
        </w:rPr>
      </w:pPr>
      <w:r w:rsidRPr="00EE3C6F">
        <w:rPr>
          <w:rFonts w:ascii="Arial" w:hAnsi="Arial" w:cs="Arial"/>
          <w:b/>
          <w:sz w:val="20"/>
          <w:szCs w:val="20"/>
        </w:rPr>
        <w:t>Instrumentos financieros.</w:t>
      </w:r>
    </w:p>
    <w:p w14:paraId="136F4846" w14:textId="77777777" w:rsidR="00E6114A" w:rsidRPr="00EE3C6F" w:rsidRDefault="00E6114A" w:rsidP="00937627">
      <w:pPr>
        <w:pStyle w:val="Prrafodelista"/>
        <w:numPr>
          <w:ilvl w:val="0"/>
          <w:numId w:val="6"/>
        </w:numPr>
        <w:spacing w:after="0" w:line="269" w:lineRule="auto"/>
        <w:jc w:val="both"/>
        <w:rPr>
          <w:rFonts w:ascii="Arial" w:hAnsi="Arial" w:cs="Arial"/>
          <w:b/>
          <w:sz w:val="20"/>
          <w:szCs w:val="20"/>
        </w:rPr>
      </w:pPr>
      <w:r w:rsidRPr="00EE3C6F">
        <w:rPr>
          <w:rFonts w:ascii="Arial" w:hAnsi="Arial" w:cs="Arial"/>
          <w:b/>
          <w:sz w:val="20"/>
          <w:szCs w:val="20"/>
        </w:rPr>
        <w:t>Esquemas de ayudas.</w:t>
      </w:r>
    </w:p>
    <w:p w14:paraId="2F346798" w14:textId="77777777" w:rsidR="00E6114A" w:rsidRPr="00EE3C6F" w:rsidRDefault="00E6114A" w:rsidP="00937627">
      <w:pPr>
        <w:pStyle w:val="Prrafodelista"/>
        <w:numPr>
          <w:ilvl w:val="0"/>
          <w:numId w:val="6"/>
        </w:numPr>
        <w:spacing w:after="0" w:line="269" w:lineRule="auto"/>
        <w:jc w:val="both"/>
        <w:rPr>
          <w:rFonts w:ascii="Arial" w:hAnsi="Arial" w:cs="Arial"/>
          <w:b/>
          <w:sz w:val="20"/>
          <w:szCs w:val="20"/>
        </w:rPr>
      </w:pPr>
      <w:r w:rsidRPr="00EE3C6F">
        <w:rPr>
          <w:rFonts w:ascii="Arial" w:hAnsi="Arial" w:cs="Arial"/>
          <w:b/>
          <w:sz w:val="20"/>
          <w:szCs w:val="20"/>
        </w:rPr>
        <w:t>Subsidios</w:t>
      </w:r>
    </w:p>
    <w:p w14:paraId="0876F49C" w14:textId="77777777" w:rsidR="00E6114A" w:rsidRPr="00EE3C6F" w:rsidRDefault="00E6114A" w:rsidP="00937627">
      <w:pPr>
        <w:pStyle w:val="Prrafodelista"/>
        <w:numPr>
          <w:ilvl w:val="0"/>
          <w:numId w:val="6"/>
        </w:numPr>
        <w:spacing w:after="0" w:line="269" w:lineRule="auto"/>
        <w:jc w:val="both"/>
        <w:rPr>
          <w:rFonts w:ascii="Arial" w:hAnsi="Arial" w:cs="Arial"/>
          <w:sz w:val="20"/>
          <w:szCs w:val="20"/>
        </w:rPr>
      </w:pPr>
      <w:r w:rsidRPr="00EE3C6F">
        <w:rPr>
          <w:rFonts w:ascii="Arial" w:hAnsi="Arial" w:cs="Arial"/>
          <w:b/>
          <w:sz w:val="20"/>
          <w:szCs w:val="20"/>
        </w:rPr>
        <w:t>Otros mecanismos</w:t>
      </w:r>
      <w:r w:rsidRPr="00EE3C6F">
        <w:rPr>
          <w:rFonts w:ascii="Arial" w:hAnsi="Arial" w:cs="Arial"/>
          <w:sz w:val="20"/>
          <w:szCs w:val="20"/>
        </w:rPr>
        <w:t>.</w:t>
      </w:r>
    </w:p>
    <w:p w14:paraId="73FB92DE" w14:textId="77777777" w:rsidR="009D189E" w:rsidRDefault="009D189E">
      <w:pPr>
        <w:rPr>
          <w:rFonts w:ascii="Arial" w:hAnsi="Arial" w:cs="Arial"/>
          <w:b/>
          <w:caps/>
          <w:color w:val="7F7F7F" w:themeColor="text1" w:themeTint="80"/>
        </w:rPr>
      </w:pPr>
      <w:r>
        <w:rPr>
          <w:rFonts w:ascii="Arial" w:hAnsi="Arial" w:cs="Arial"/>
          <w:b/>
          <w:caps/>
          <w:color w:val="7F7F7F" w:themeColor="text1" w:themeTint="80"/>
        </w:rPr>
        <w:br w:type="page"/>
      </w:r>
    </w:p>
    <w:p w14:paraId="5692B599" w14:textId="7F90E058" w:rsidR="001B4E71" w:rsidRPr="001E3DC2" w:rsidRDefault="00CB18F0" w:rsidP="001E3DC2">
      <w:pPr>
        <w:spacing w:after="0" w:line="269" w:lineRule="auto"/>
        <w:rPr>
          <w:rFonts w:ascii="Arial" w:hAnsi="Arial" w:cs="Arial"/>
          <w:b/>
          <w:caps/>
          <w:color w:val="7F7F7F" w:themeColor="text1" w:themeTint="80"/>
        </w:rPr>
      </w:pPr>
      <w:r w:rsidRPr="00714A50">
        <w:rPr>
          <w:rFonts w:ascii="Arial" w:hAnsi="Arial" w:cs="Arial"/>
          <w:b/>
          <w:caps/>
          <w:color w:val="7F7F7F" w:themeColor="text1" w:themeTint="80"/>
        </w:rPr>
        <w:lastRenderedPageBreak/>
        <w:t>REACT-EU</w:t>
      </w:r>
      <w:r w:rsidR="001B4E71" w:rsidRPr="00714A50">
        <w:rPr>
          <w:rFonts w:ascii="Arial" w:hAnsi="Arial" w:cs="Arial"/>
          <w:b/>
          <w:caps/>
          <w:color w:val="7F7F7F" w:themeColor="text1" w:themeTint="80"/>
        </w:rPr>
        <w:t>:</w:t>
      </w:r>
      <w:r w:rsidR="00B35DFE" w:rsidRPr="00714A50">
        <w:rPr>
          <w:rFonts w:ascii="Arial" w:hAnsi="Arial" w:cs="Arial"/>
          <w:b/>
          <w:caps/>
          <w:color w:val="7F7F7F" w:themeColor="text1" w:themeTint="80"/>
        </w:rPr>
        <w:t xml:space="preserve"> </w:t>
      </w:r>
      <w:r w:rsidR="00820691" w:rsidRPr="00714A50">
        <w:rPr>
          <w:rFonts w:ascii="Arial" w:hAnsi="Arial" w:cs="Arial"/>
          <w:b/>
          <w:caps/>
          <w:color w:val="7F7F7F" w:themeColor="text1" w:themeTint="80"/>
        </w:rPr>
        <w:t>paquete de Ayuda a la Recuperación para la Cohesión y los Territorios de Europa</w:t>
      </w:r>
    </w:p>
    <w:p w14:paraId="554D9FDF" w14:textId="77777777" w:rsidR="00AF21E6" w:rsidRPr="006714B1" w:rsidRDefault="00AF21E6" w:rsidP="008618D5">
      <w:pPr>
        <w:spacing w:after="0" w:line="269" w:lineRule="auto"/>
        <w:jc w:val="both"/>
        <w:rPr>
          <w:rFonts w:ascii="Arial" w:hAnsi="Arial" w:cs="Arial"/>
          <w:sz w:val="20"/>
          <w:szCs w:val="20"/>
          <w:highlight w:val="yellow"/>
        </w:rPr>
      </w:pPr>
    </w:p>
    <w:p w14:paraId="1DFB206E" w14:textId="77777777" w:rsidR="00AF21E6" w:rsidRPr="008076D0" w:rsidRDefault="004E38B3" w:rsidP="008618D5">
      <w:pPr>
        <w:spacing w:after="0" w:line="269" w:lineRule="auto"/>
        <w:jc w:val="both"/>
        <w:rPr>
          <w:rFonts w:ascii="Arial" w:hAnsi="Arial" w:cs="Arial"/>
          <w:sz w:val="20"/>
          <w:szCs w:val="20"/>
        </w:rPr>
      </w:pPr>
      <w:r w:rsidRPr="008076D0">
        <w:rPr>
          <w:rFonts w:ascii="Arial" w:hAnsi="Arial" w:cs="Arial"/>
          <w:sz w:val="20"/>
          <w:szCs w:val="20"/>
        </w:rPr>
        <w:t>ReactEU proporcionará</w:t>
      </w:r>
      <w:r w:rsidR="00EE3C6F" w:rsidRPr="008076D0">
        <w:rPr>
          <w:rFonts w:ascii="Arial" w:hAnsi="Arial" w:cs="Arial"/>
          <w:sz w:val="20"/>
          <w:szCs w:val="20"/>
        </w:rPr>
        <w:t>,</w:t>
      </w:r>
      <w:r w:rsidRPr="008076D0">
        <w:rPr>
          <w:rFonts w:ascii="Arial" w:hAnsi="Arial" w:cs="Arial"/>
          <w:sz w:val="20"/>
          <w:szCs w:val="20"/>
        </w:rPr>
        <w:t xml:space="preserve"> a través de la</w:t>
      </w:r>
      <w:r w:rsidRPr="008076D0">
        <w:rPr>
          <w:rFonts w:ascii="Arial" w:hAnsi="Arial" w:cs="Arial"/>
          <w:b/>
          <w:sz w:val="20"/>
          <w:szCs w:val="20"/>
        </w:rPr>
        <w:t xml:space="preserve"> política de cohesión</w:t>
      </w:r>
      <w:r w:rsidRPr="008076D0">
        <w:rPr>
          <w:rFonts w:ascii="Arial" w:hAnsi="Arial" w:cs="Arial"/>
          <w:sz w:val="20"/>
          <w:szCs w:val="20"/>
        </w:rPr>
        <w:t xml:space="preserve"> y, concretamente, el Fondo Europeo de Desarrollo Regional (</w:t>
      </w:r>
      <w:r w:rsidRPr="008076D0">
        <w:rPr>
          <w:rFonts w:ascii="Arial" w:hAnsi="Arial" w:cs="Arial"/>
          <w:b/>
          <w:sz w:val="20"/>
          <w:szCs w:val="20"/>
        </w:rPr>
        <w:t>FEDER</w:t>
      </w:r>
      <w:r w:rsidRPr="008076D0">
        <w:rPr>
          <w:rFonts w:ascii="Arial" w:hAnsi="Arial" w:cs="Arial"/>
          <w:sz w:val="20"/>
          <w:szCs w:val="20"/>
        </w:rPr>
        <w:t>), el Fondo Social Europeo (</w:t>
      </w:r>
      <w:r w:rsidRPr="008076D0">
        <w:rPr>
          <w:rFonts w:ascii="Arial" w:hAnsi="Arial" w:cs="Arial"/>
          <w:b/>
          <w:sz w:val="20"/>
          <w:szCs w:val="20"/>
        </w:rPr>
        <w:t>FSE</w:t>
      </w:r>
      <w:r w:rsidRPr="008076D0">
        <w:rPr>
          <w:rFonts w:ascii="Arial" w:hAnsi="Arial" w:cs="Arial"/>
          <w:sz w:val="20"/>
          <w:szCs w:val="20"/>
        </w:rPr>
        <w:t>) y el Fondo de Ayuda Europea para los Más Necesitados (</w:t>
      </w:r>
      <w:r w:rsidRPr="008076D0">
        <w:rPr>
          <w:rFonts w:ascii="Arial" w:hAnsi="Arial" w:cs="Arial"/>
          <w:b/>
          <w:sz w:val="20"/>
          <w:szCs w:val="20"/>
        </w:rPr>
        <w:t>FEAD</w:t>
      </w:r>
      <w:r w:rsidRPr="008076D0">
        <w:rPr>
          <w:rFonts w:ascii="Arial" w:hAnsi="Arial" w:cs="Arial"/>
          <w:sz w:val="20"/>
          <w:szCs w:val="20"/>
        </w:rPr>
        <w:t xml:space="preserve">), financiación adicional a los </w:t>
      </w:r>
      <w:r w:rsidRPr="008076D0">
        <w:rPr>
          <w:rFonts w:ascii="Arial" w:hAnsi="Arial" w:cs="Arial"/>
          <w:b/>
          <w:sz w:val="20"/>
          <w:szCs w:val="20"/>
        </w:rPr>
        <w:t>Estados miembros particularmente afectados</w:t>
      </w:r>
      <w:r w:rsidR="00AF21E6" w:rsidRPr="008076D0">
        <w:rPr>
          <w:rFonts w:ascii="Arial" w:hAnsi="Arial" w:cs="Arial"/>
          <w:b/>
          <w:sz w:val="20"/>
          <w:szCs w:val="20"/>
        </w:rPr>
        <w:t xml:space="preserve"> </w:t>
      </w:r>
      <w:r w:rsidR="00AF21E6" w:rsidRPr="008076D0">
        <w:rPr>
          <w:rFonts w:ascii="Arial" w:hAnsi="Arial" w:cs="Arial"/>
          <w:sz w:val="20"/>
          <w:szCs w:val="20"/>
        </w:rPr>
        <w:t xml:space="preserve">con el objetivo de contribuir a la recuperación ecológica, digital y resiliente de sus economías. </w:t>
      </w:r>
    </w:p>
    <w:p w14:paraId="4617DD73" w14:textId="77777777" w:rsidR="00AF21E6" w:rsidRPr="00714A50" w:rsidRDefault="00AF21E6" w:rsidP="008618D5">
      <w:pPr>
        <w:spacing w:after="0" w:line="269" w:lineRule="auto"/>
        <w:jc w:val="both"/>
        <w:rPr>
          <w:rFonts w:ascii="Arial" w:hAnsi="Arial" w:cs="Arial"/>
          <w:b/>
          <w:sz w:val="20"/>
          <w:szCs w:val="20"/>
        </w:rPr>
      </w:pPr>
    </w:p>
    <w:p w14:paraId="1C97552E" w14:textId="77777777" w:rsidR="004E38B3" w:rsidRPr="008076D0" w:rsidRDefault="00AF21E6" w:rsidP="008618D5">
      <w:pPr>
        <w:spacing w:after="0" w:line="269" w:lineRule="auto"/>
        <w:jc w:val="both"/>
        <w:rPr>
          <w:rFonts w:ascii="Arial" w:hAnsi="Arial" w:cs="Arial"/>
          <w:sz w:val="20"/>
          <w:szCs w:val="20"/>
        </w:rPr>
      </w:pPr>
      <w:r w:rsidRPr="00714A50">
        <w:rPr>
          <w:rFonts w:ascii="Arial" w:hAnsi="Arial" w:cs="Arial"/>
          <w:sz w:val="20"/>
          <w:szCs w:val="20"/>
        </w:rPr>
        <w:t>ReactEU está dotado</w:t>
      </w:r>
      <w:r w:rsidR="004E38B3" w:rsidRPr="00714A50">
        <w:rPr>
          <w:rFonts w:ascii="Arial" w:hAnsi="Arial" w:cs="Arial"/>
          <w:sz w:val="20"/>
          <w:szCs w:val="20"/>
        </w:rPr>
        <w:t xml:space="preserve"> con </w:t>
      </w:r>
      <w:r w:rsidR="004E38B3" w:rsidRPr="00714A50">
        <w:rPr>
          <w:rFonts w:ascii="Arial" w:hAnsi="Arial" w:cs="Arial"/>
          <w:b/>
          <w:sz w:val="20"/>
          <w:szCs w:val="20"/>
        </w:rPr>
        <w:t>47.500 millones de euros</w:t>
      </w:r>
      <w:r w:rsidRPr="00714A50">
        <w:rPr>
          <w:rFonts w:ascii="Arial" w:hAnsi="Arial" w:cs="Arial"/>
          <w:sz w:val="20"/>
          <w:szCs w:val="20"/>
        </w:rPr>
        <w:t xml:space="preserve"> a ejecutar en</w:t>
      </w:r>
      <w:r w:rsidR="00D220A8" w:rsidRPr="00714A50">
        <w:rPr>
          <w:rFonts w:ascii="Arial" w:hAnsi="Arial" w:cs="Arial"/>
          <w:sz w:val="20"/>
          <w:szCs w:val="20"/>
        </w:rPr>
        <w:t>tre 2021 y 2023</w:t>
      </w:r>
      <w:r w:rsidRPr="00714A50">
        <w:rPr>
          <w:rFonts w:ascii="Arial" w:hAnsi="Arial" w:cs="Arial"/>
          <w:sz w:val="20"/>
          <w:szCs w:val="20"/>
        </w:rPr>
        <w:t xml:space="preserve"> operando </w:t>
      </w:r>
      <w:r w:rsidR="004E38B3" w:rsidRPr="00714A50">
        <w:rPr>
          <w:rFonts w:ascii="Arial" w:hAnsi="Arial" w:cs="Arial"/>
          <w:sz w:val="20"/>
          <w:szCs w:val="20"/>
        </w:rPr>
        <w:t>como fondos estructurales, pero con mayor flexibilidad y agilidad en</w:t>
      </w:r>
      <w:r w:rsidR="004E38B3" w:rsidRPr="008076D0">
        <w:rPr>
          <w:rFonts w:ascii="Arial" w:hAnsi="Arial" w:cs="Arial"/>
          <w:sz w:val="20"/>
          <w:szCs w:val="20"/>
        </w:rPr>
        <w:t xml:space="preserve"> su ejecución.</w:t>
      </w:r>
      <w:r w:rsidRPr="008076D0">
        <w:rPr>
          <w:rFonts w:ascii="Arial" w:hAnsi="Arial" w:cs="Arial"/>
          <w:sz w:val="20"/>
          <w:szCs w:val="20"/>
        </w:rPr>
        <w:t xml:space="preserve"> </w:t>
      </w:r>
      <w:r w:rsidR="004E38B3" w:rsidRPr="008076D0">
        <w:rPr>
          <w:rFonts w:ascii="Arial" w:hAnsi="Arial" w:cs="Arial"/>
          <w:sz w:val="20"/>
          <w:szCs w:val="20"/>
        </w:rPr>
        <w:t>La financiación de ReactEU se distribuirá entre los Estados miembros teniendo en cuenta su prosperidad relativa y el alcance de los efectos de la crisis actual en sus economías y sociedades, incluido el desempleo juvenil</w:t>
      </w:r>
      <w:r w:rsidRPr="008076D0">
        <w:rPr>
          <w:rFonts w:ascii="Arial" w:hAnsi="Arial" w:cs="Arial"/>
          <w:sz w:val="20"/>
          <w:szCs w:val="20"/>
        </w:rPr>
        <w:t>.</w:t>
      </w:r>
    </w:p>
    <w:p w14:paraId="74AB755D" w14:textId="77777777" w:rsidR="00E6114A" w:rsidRPr="008076D0" w:rsidRDefault="00E6114A" w:rsidP="008618D5">
      <w:pPr>
        <w:spacing w:after="0" w:line="269" w:lineRule="auto"/>
        <w:jc w:val="both"/>
        <w:rPr>
          <w:rFonts w:ascii="Arial" w:hAnsi="Arial" w:cs="Arial"/>
          <w:sz w:val="20"/>
          <w:szCs w:val="20"/>
        </w:rPr>
      </w:pPr>
    </w:p>
    <w:p w14:paraId="70C25EB4" w14:textId="77777777" w:rsidR="004E38B3" w:rsidRPr="008076D0" w:rsidRDefault="004E38B3" w:rsidP="008618D5">
      <w:pPr>
        <w:spacing w:after="0" w:line="269" w:lineRule="auto"/>
        <w:jc w:val="both"/>
        <w:rPr>
          <w:rFonts w:ascii="Arial" w:hAnsi="Arial" w:cs="Arial"/>
          <w:sz w:val="20"/>
          <w:szCs w:val="20"/>
        </w:rPr>
      </w:pPr>
      <w:r w:rsidRPr="008076D0">
        <w:rPr>
          <w:rFonts w:ascii="Arial" w:hAnsi="Arial" w:cs="Arial"/>
          <w:noProof/>
          <w:sz w:val="20"/>
          <w:szCs w:val="20"/>
          <w:lang w:eastAsia="es-ES"/>
        </w:rPr>
        <w:drawing>
          <wp:inline distT="0" distB="0" distL="0" distR="0" wp14:anchorId="0AFBAE13" wp14:editId="526C0A03">
            <wp:extent cx="5400040" cy="992020"/>
            <wp:effectExtent l="19050" t="0" r="10160" b="0"/>
            <wp:docPr id="1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B80B36" w14:textId="77777777" w:rsidR="00D220A8" w:rsidRPr="008076D0" w:rsidRDefault="00D220A8" w:rsidP="008618D5">
      <w:pPr>
        <w:spacing w:after="0" w:line="269" w:lineRule="auto"/>
        <w:jc w:val="both"/>
        <w:rPr>
          <w:rFonts w:ascii="Arial" w:hAnsi="Arial" w:cs="Arial"/>
          <w:sz w:val="20"/>
          <w:szCs w:val="20"/>
        </w:rPr>
      </w:pPr>
    </w:p>
    <w:p w14:paraId="0E92FF25" w14:textId="77777777" w:rsidR="00D220A8" w:rsidRPr="00714A50" w:rsidRDefault="00D220A8" w:rsidP="008618D5">
      <w:pPr>
        <w:spacing w:after="0" w:line="269" w:lineRule="auto"/>
        <w:jc w:val="both"/>
        <w:rPr>
          <w:rFonts w:ascii="Arial" w:hAnsi="Arial" w:cs="Arial"/>
          <w:b/>
          <w:sz w:val="20"/>
          <w:szCs w:val="20"/>
        </w:rPr>
      </w:pPr>
      <w:r w:rsidRPr="00714A50">
        <w:rPr>
          <w:rFonts w:ascii="Arial" w:hAnsi="Arial" w:cs="Arial"/>
          <w:b/>
          <w:sz w:val="20"/>
          <w:szCs w:val="20"/>
        </w:rPr>
        <w:t>¿Qué novedades introduce REACT-EU para su ejecución?</w:t>
      </w:r>
    </w:p>
    <w:p w14:paraId="3852F0E7" w14:textId="77777777" w:rsidR="00D220A8" w:rsidRPr="00714A50" w:rsidRDefault="00D220A8" w:rsidP="008618D5">
      <w:pPr>
        <w:spacing w:after="0" w:line="269" w:lineRule="auto"/>
        <w:jc w:val="both"/>
        <w:rPr>
          <w:rFonts w:ascii="Arial" w:hAnsi="Arial" w:cs="Arial"/>
          <w:sz w:val="20"/>
          <w:szCs w:val="20"/>
        </w:rPr>
      </w:pPr>
    </w:p>
    <w:p w14:paraId="60F0AC2D" w14:textId="77777777" w:rsidR="00D220A8" w:rsidRPr="00714A50" w:rsidRDefault="00D220A8"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b/>
          <w:sz w:val="20"/>
          <w:szCs w:val="20"/>
        </w:rPr>
        <w:t>Flexibilidad total</w:t>
      </w:r>
      <w:r w:rsidRPr="00714A50">
        <w:rPr>
          <w:rFonts w:ascii="Arial" w:hAnsi="Arial" w:cs="Arial"/>
          <w:sz w:val="20"/>
          <w:szCs w:val="20"/>
        </w:rPr>
        <w:t xml:space="preserve"> por parte de los Estados miembros en el reparto de los recursos entre el FEDER, FSE (incluida la Iniciativa de Empleo Juvenil) y el FEAD.</w:t>
      </w:r>
    </w:p>
    <w:p w14:paraId="0C0A2786" w14:textId="77777777" w:rsidR="00D220A8" w:rsidRPr="00714A50" w:rsidRDefault="00D220A8"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Posibilidad de </w:t>
      </w:r>
      <w:r w:rsidRPr="00714A50">
        <w:rPr>
          <w:rFonts w:ascii="Arial" w:hAnsi="Arial" w:cs="Arial"/>
          <w:b/>
          <w:sz w:val="20"/>
          <w:szCs w:val="20"/>
        </w:rPr>
        <w:t>cofinanciar las operaciones por parte de la UE hasta el 100 %.</w:t>
      </w:r>
    </w:p>
    <w:p w14:paraId="7C9AE5BD" w14:textId="77777777" w:rsidR="00D220A8" w:rsidRPr="00714A50" w:rsidRDefault="00D220A8"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Subvencionabilidad retroactiva de los </w:t>
      </w:r>
      <w:r w:rsidRPr="00714A50">
        <w:rPr>
          <w:rFonts w:ascii="Arial" w:hAnsi="Arial" w:cs="Arial"/>
          <w:b/>
          <w:sz w:val="20"/>
          <w:szCs w:val="20"/>
        </w:rPr>
        <w:t>gastos desde el 1 de febrero de 2020</w:t>
      </w:r>
      <w:r w:rsidRPr="00714A50">
        <w:rPr>
          <w:rFonts w:ascii="Arial" w:hAnsi="Arial" w:cs="Arial"/>
          <w:sz w:val="20"/>
          <w:szCs w:val="20"/>
        </w:rPr>
        <w:t>.</w:t>
      </w:r>
    </w:p>
    <w:p w14:paraId="5D6C8E5A" w14:textId="77777777" w:rsidR="00D220A8" w:rsidRPr="00714A50" w:rsidRDefault="003C0CB1"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S</w:t>
      </w:r>
      <w:r w:rsidR="00D220A8" w:rsidRPr="00714A50">
        <w:rPr>
          <w:rFonts w:ascii="Arial" w:hAnsi="Arial" w:cs="Arial"/>
          <w:sz w:val="20"/>
          <w:szCs w:val="20"/>
        </w:rPr>
        <w:t xml:space="preserve">ubvencionabilidad de los gastos </w:t>
      </w:r>
      <w:r w:rsidR="00D220A8" w:rsidRPr="00714A50">
        <w:rPr>
          <w:rFonts w:ascii="Arial" w:hAnsi="Arial" w:cs="Arial"/>
          <w:b/>
          <w:sz w:val="20"/>
          <w:szCs w:val="20"/>
        </w:rPr>
        <w:t>finaliza el 31 de diciembre de 2023</w:t>
      </w:r>
      <w:r w:rsidR="00D220A8" w:rsidRPr="00714A50">
        <w:rPr>
          <w:rFonts w:ascii="Arial" w:hAnsi="Arial" w:cs="Arial"/>
          <w:sz w:val="20"/>
          <w:szCs w:val="20"/>
        </w:rPr>
        <w:t>.</w:t>
      </w:r>
    </w:p>
    <w:p w14:paraId="289DF4EE" w14:textId="77777777" w:rsidR="00D220A8" w:rsidRPr="00714A50" w:rsidRDefault="003C0CB1"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A</w:t>
      </w:r>
      <w:r w:rsidR="00D220A8" w:rsidRPr="00714A50">
        <w:rPr>
          <w:rFonts w:ascii="Arial" w:hAnsi="Arial" w:cs="Arial"/>
          <w:sz w:val="20"/>
          <w:szCs w:val="20"/>
        </w:rPr>
        <w:t xml:space="preserve">signación del </w:t>
      </w:r>
      <w:r w:rsidR="00D220A8" w:rsidRPr="00714A50">
        <w:rPr>
          <w:rFonts w:ascii="Arial" w:hAnsi="Arial" w:cs="Arial"/>
          <w:b/>
          <w:sz w:val="20"/>
          <w:szCs w:val="20"/>
        </w:rPr>
        <w:t>70 % de las dotaciones nacionale</w:t>
      </w:r>
      <w:r w:rsidR="008076D0" w:rsidRPr="00714A50">
        <w:rPr>
          <w:rFonts w:ascii="Arial" w:hAnsi="Arial" w:cs="Arial"/>
          <w:b/>
          <w:sz w:val="20"/>
          <w:szCs w:val="20"/>
        </w:rPr>
        <w:t>s en 2021</w:t>
      </w:r>
      <w:r w:rsidR="00D220A8" w:rsidRPr="00714A50">
        <w:rPr>
          <w:rFonts w:ascii="Arial" w:hAnsi="Arial" w:cs="Arial"/>
          <w:sz w:val="20"/>
          <w:szCs w:val="20"/>
        </w:rPr>
        <w:t>; el 30 % restante para 2022 se calculará a finales de 2021 sobre la base de los últimos datos estadísticos.</w:t>
      </w:r>
    </w:p>
    <w:p w14:paraId="4ECA06F5" w14:textId="27C612C2" w:rsidR="00D220A8" w:rsidRPr="00714A50" w:rsidRDefault="008076D0"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b/>
          <w:sz w:val="20"/>
          <w:szCs w:val="20"/>
        </w:rPr>
        <w:t>No</w:t>
      </w:r>
      <w:r w:rsidR="00D220A8" w:rsidRPr="00714A50">
        <w:rPr>
          <w:rFonts w:ascii="Arial" w:hAnsi="Arial" w:cs="Arial"/>
          <w:b/>
          <w:sz w:val="20"/>
          <w:szCs w:val="20"/>
        </w:rPr>
        <w:t xml:space="preserve"> habrá ningún desglose por categorías de regiones.</w:t>
      </w:r>
      <w:r w:rsidRPr="00714A50">
        <w:rPr>
          <w:rFonts w:ascii="Arial" w:hAnsi="Arial" w:cs="Arial"/>
          <w:sz w:val="20"/>
          <w:szCs w:val="20"/>
        </w:rPr>
        <w:t xml:space="preserve"> Los</w:t>
      </w:r>
      <w:r w:rsidR="00D220A8" w:rsidRPr="00714A50">
        <w:rPr>
          <w:rFonts w:ascii="Arial" w:hAnsi="Arial" w:cs="Arial"/>
          <w:sz w:val="20"/>
          <w:szCs w:val="20"/>
        </w:rPr>
        <w:t xml:space="preserve"> Estados miembros </w:t>
      </w:r>
      <w:r w:rsidRPr="00714A50">
        <w:rPr>
          <w:rFonts w:ascii="Arial" w:hAnsi="Arial" w:cs="Arial"/>
          <w:sz w:val="20"/>
          <w:szCs w:val="20"/>
        </w:rPr>
        <w:t>deben buscar</w:t>
      </w:r>
      <w:r w:rsidR="00D220A8" w:rsidRPr="00714A50">
        <w:rPr>
          <w:rFonts w:ascii="Arial" w:hAnsi="Arial" w:cs="Arial"/>
          <w:sz w:val="20"/>
          <w:szCs w:val="20"/>
        </w:rPr>
        <w:t xml:space="preserve"> un </w:t>
      </w:r>
      <w:r w:rsidRPr="00714A50">
        <w:rPr>
          <w:rFonts w:ascii="Arial" w:hAnsi="Arial" w:cs="Arial"/>
          <w:sz w:val="20"/>
          <w:szCs w:val="20"/>
        </w:rPr>
        <w:t>equilibrio entre las</w:t>
      </w:r>
      <w:r w:rsidR="00D220A8" w:rsidRPr="00714A50">
        <w:rPr>
          <w:rFonts w:ascii="Arial" w:hAnsi="Arial" w:cs="Arial"/>
          <w:sz w:val="20"/>
          <w:szCs w:val="20"/>
        </w:rPr>
        <w:t xml:space="preserve"> zonas más afectadas por la </w:t>
      </w:r>
      <w:r w:rsidRPr="00714A50">
        <w:rPr>
          <w:rFonts w:ascii="Arial" w:hAnsi="Arial" w:cs="Arial"/>
          <w:sz w:val="20"/>
          <w:szCs w:val="20"/>
        </w:rPr>
        <w:t xml:space="preserve">COVID-19 y </w:t>
      </w:r>
      <w:r w:rsidR="00D220A8" w:rsidRPr="00714A50">
        <w:rPr>
          <w:rFonts w:ascii="Arial" w:hAnsi="Arial" w:cs="Arial"/>
          <w:sz w:val="20"/>
          <w:szCs w:val="20"/>
        </w:rPr>
        <w:t>las regiones menos desarrolladas</w:t>
      </w:r>
      <w:r w:rsidR="005B193D">
        <w:rPr>
          <w:rStyle w:val="Refdenotaalpie"/>
          <w:rFonts w:ascii="Arial" w:hAnsi="Arial" w:cs="Arial"/>
          <w:sz w:val="20"/>
          <w:szCs w:val="20"/>
        </w:rPr>
        <w:footnoteReference w:id="2"/>
      </w:r>
      <w:r w:rsidR="00D220A8" w:rsidRPr="00714A50">
        <w:rPr>
          <w:rFonts w:ascii="Arial" w:hAnsi="Arial" w:cs="Arial"/>
          <w:sz w:val="20"/>
          <w:szCs w:val="20"/>
        </w:rPr>
        <w:t>.</w:t>
      </w:r>
    </w:p>
    <w:p w14:paraId="3779BD32" w14:textId="77777777" w:rsidR="003C0CB1" w:rsidRPr="00714A50" w:rsidRDefault="003C0CB1"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No aplicación de </w:t>
      </w:r>
      <w:r w:rsidR="00D220A8" w:rsidRPr="00714A50">
        <w:rPr>
          <w:rFonts w:ascii="Arial" w:hAnsi="Arial" w:cs="Arial"/>
          <w:sz w:val="20"/>
          <w:szCs w:val="20"/>
        </w:rPr>
        <w:t>las condiciones ex ante, los requisitos de concentración temática y el marco de rendimiento</w:t>
      </w:r>
      <w:r w:rsidRPr="00714A50">
        <w:rPr>
          <w:rFonts w:ascii="Arial" w:hAnsi="Arial" w:cs="Arial"/>
          <w:sz w:val="20"/>
          <w:szCs w:val="20"/>
        </w:rPr>
        <w:t>.</w:t>
      </w:r>
    </w:p>
    <w:p w14:paraId="545BF8FC" w14:textId="77777777" w:rsidR="00D220A8" w:rsidRPr="00714A50" w:rsidRDefault="00D220A8" w:rsidP="00D220A8">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La Comisión hará todo lo posible para aprobar los programas y las modificaciones de los programas en un plazo de 15 días hábiles a partir de su presentación.</w:t>
      </w:r>
    </w:p>
    <w:p w14:paraId="676BC2DF" w14:textId="77777777" w:rsidR="00D220A8" w:rsidRPr="00714A50" w:rsidRDefault="00D220A8" w:rsidP="008618D5">
      <w:pPr>
        <w:spacing w:after="0" w:line="269" w:lineRule="auto"/>
        <w:jc w:val="both"/>
        <w:rPr>
          <w:rFonts w:ascii="Arial" w:hAnsi="Arial" w:cs="Arial"/>
          <w:sz w:val="20"/>
          <w:szCs w:val="20"/>
        </w:rPr>
      </w:pPr>
    </w:p>
    <w:p w14:paraId="2C1FD15C" w14:textId="5EEFBCC0" w:rsidR="00E6114A" w:rsidRPr="00714A50" w:rsidRDefault="004F747E" w:rsidP="008618D5">
      <w:pPr>
        <w:spacing w:after="0" w:line="269" w:lineRule="auto"/>
        <w:jc w:val="both"/>
        <w:rPr>
          <w:rFonts w:ascii="Arial" w:hAnsi="Arial" w:cs="Arial"/>
          <w:sz w:val="20"/>
          <w:szCs w:val="20"/>
        </w:rPr>
      </w:pPr>
      <w:r>
        <w:rPr>
          <w:rFonts w:ascii="Arial" w:hAnsi="Arial" w:cs="Arial"/>
          <w:noProof/>
          <w:sz w:val="20"/>
          <w:szCs w:val="20"/>
          <w:lang w:eastAsia="es-ES"/>
        </w:rPr>
        <mc:AlternateContent>
          <mc:Choice Requires="wps">
            <w:drawing>
              <wp:anchor distT="0" distB="0" distL="114300" distR="114300" simplePos="0" relativeHeight="251717120" behindDoc="1" locked="0" layoutInCell="1" allowOverlap="1" wp14:anchorId="7FAC1421" wp14:editId="15C8E976">
                <wp:simplePos x="0" y="0"/>
                <wp:positionH relativeFrom="column">
                  <wp:posOffset>-26670</wp:posOffset>
                </wp:positionH>
                <wp:positionV relativeFrom="paragraph">
                  <wp:posOffset>82550</wp:posOffset>
                </wp:positionV>
                <wp:extent cx="5509895" cy="1329055"/>
                <wp:effectExtent l="5715" t="9525" r="8890" b="13970"/>
                <wp:wrapNone/>
                <wp:docPr id="8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1329055"/>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601A" id="Rectangle 108" o:spid="_x0000_s1026" style="position:absolute;margin-left:-2.1pt;margin-top:6.5pt;width:433.85pt;height:104.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" strokecolor="#c00000"/>
            </w:pict>
          </mc:Fallback>
        </mc:AlternateContent>
      </w:r>
      <w:r>
        <w:rPr>
          <w:rFonts w:ascii="Arial" w:hAnsi="Arial" w:cs="Arial"/>
          <w:noProof/>
          <w:sz w:val="20"/>
          <w:szCs w:val="20"/>
          <w:lang w:eastAsia="es-ES"/>
        </w:rPr>
        <mc:AlternateContent>
          <mc:Choice Requires="wps">
            <w:drawing>
              <wp:anchor distT="0" distB="0" distL="114300" distR="114300" simplePos="0" relativeHeight="251716096" behindDoc="0" locked="0" layoutInCell="1" allowOverlap="1" wp14:anchorId="078D4362" wp14:editId="57B11B93">
                <wp:simplePos x="0" y="0"/>
                <wp:positionH relativeFrom="column">
                  <wp:posOffset>4260850</wp:posOffset>
                </wp:positionH>
                <wp:positionV relativeFrom="paragraph">
                  <wp:posOffset>135255</wp:posOffset>
                </wp:positionV>
                <wp:extent cx="1177290" cy="502285"/>
                <wp:effectExtent l="0" t="0" r="3810" b="0"/>
                <wp:wrapNone/>
                <wp:docPr id="8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502285"/>
                        </a:xfrm>
                        <a:prstGeom prst="rect">
                          <a:avLst/>
                        </a:prstGeom>
                        <a:solidFill>
                          <a:srgbClr val="FFFFFF"/>
                        </a:solidFill>
                        <a:ln w="9525">
                          <a:solidFill>
                            <a:schemeClr val="bg1">
                              <a:lumMod val="100000"/>
                              <a:lumOff val="0"/>
                            </a:schemeClr>
                          </a:solidFill>
                          <a:miter lim="800000"/>
                          <a:headEnd/>
                          <a:tailEnd/>
                        </a:ln>
                      </wps:spPr>
                      <wps:txbx>
                        <w:txbxContent>
                          <w:p w14:paraId="6220D9B2" w14:textId="7D8B484D" w:rsidR="00D24B5D" w:rsidRPr="00933A3D" w:rsidRDefault="00D24B5D" w:rsidP="004E38B3">
                            <w:pPr>
                              <w:jc w:val="right"/>
                              <w:rPr>
                                <w:rFonts w:ascii="Arial" w:hAnsi="Arial" w:cs="Arial"/>
                                <w:b/>
                                <w:color w:val="002060"/>
                                <w:sz w:val="20"/>
                                <w:szCs w:val="20"/>
                              </w:rPr>
                            </w:pPr>
                            <w:r w:rsidRPr="00714A50">
                              <w:rPr>
                                <w:rFonts w:ascii="Arial" w:hAnsi="Arial" w:cs="Arial"/>
                                <w:b/>
                                <w:color w:val="C00000"/>
                                <w:sz w:val="20"/>
                                <w:szCs w:val="20"/>
                              </w:rPr>
                              <w:t>PRIORIDADES ReactE</w:t>
                            </w:r>
                            <w:r w:rsidRPr="00D01866">
                              <w:rPr>
                                <w:rFonts w:ascii="Arial" w:hAnsi="Arial" w:cs="Arial"/>
                                <w:b/>
                                <w:color w:val="C00000"/>
                                <w:sz w:val="20"/>
                                <w:szCs w:val="20"/>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D4362" id="Text Box 107" o:spid="_x0000_s1039" type="#_x0000_t202" style="position:absolute;left:0;text-align:left;margin-left:335.5pt;margin-top:10.65pt;width:92.7pt;height:3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" strokecolor="white [3212]">
                <v:textbox>
                  <w:txbxContent>
                    <w:p w14:paraId="6220D9B2" w14:textId="7D8B484D" w:rsidR="00D24B5D" w:rsidRPr="00933A3D" w:rsidRDefault="00D24B5D" w:rsidP="004E38B3">
                      <w:pPr>
                        <w:jc w:val="right"/>
                        <w:rPr>
                          <w:rFonts w:ascii="Arial" w:hAnsi="Arial" w:cs="Arial"/>
                          <w:b/>
                          <w:color w:val="002060"/>
                          <w:sz w:val="20"/>
                          <w:szCs w:val="20"/>
                        </w:rPr>
                      </w:pPr>
                      <w:r w:rsidRPr="00714A50">
                        <w:rPr>
                          <w:rFonts w:ascii="Arial" w:hAnsi="Arial" w:cs="Arial"/>
                          <w:b/>
                          <w:color w:val="C00000"/>
                          <w:sz w:val="20"/>
                          <w:szCs w:val="20"/>
                        </w:rPr>
                        <w:t>PRIORIDADES ReactE</w:t>
                      </w:r>
                      <w:r w:rsidRPr="00D01866">
                        <w:rPr>
                          <w:rFonts w:ascii="Arial" w:hAnsi="Arial" w:cs="Arial"/>
                          <w:b/>
                          <w:color w:val="C00000"/>
                          <w:sz w:val="20"/>
                          <w:szCs w:val="20"/>
                        </w:rPr>
                        <w:t>U</w:t>
                      </w:r>
                    </w:p>
                  </w:txbxContent>
                </v:textbox>
              </v:shape>
            </w:pict>
          </mc:Fallback>
        </mc:AlternateContent>
      </w:r>
    </w:p>
    <w:p w14:paraId="5BAF82EC" w14:textId="77777777" w:rsidR="004E38B3" w:rsidRPr="00714A50" w:rsidRDefault="004E38B3" w:rsidP="00937627">
      <w:pPr>
        <w:pStyle w:val="Prrafodelista"/>
        <w:numPr>
          <w:ilvl w:val="0"/>
          <w:numId w:val="4"/>
        </w:numPr>
        <w:spacing w:after="0" w:line="269" w:lineRule="auto"/>
        <w:jc w:val="both"/>
        <w:rPr>
          <w:rFonts w:ascii="Arial" w:hAnsi="Arial" w:cs="Arial"/>
          <w:sz w:val="20"/>
          <w:szCs w:val="20"/>
        </w:rPr>
      </w:pPr>
      <w:r w:rsidRPr="00714A50">
        <w:rPr>
          <w:rFonts w:ascii="Arial" w:hAnsi="Arial" w:cs="Arial"/>
          <w:sz w:val="20"/>
          <w:szCs w:val="20"/>
        </w:rPr>
        <w:t xml:space="preserve">Mantenimiento del </w:t>
      </w:r>
      <w:r w:rsidRPr="00714A50">
        <w:rPr>
          <w:rFonts w:ascii="Arial" w:hAnsi="Arial" w:cs="Arial"/>
          <w:b/>
          <w:sz w:val="20"/>
          <w:szCs w:val="20"/>
        </w:rPr>
        <w:t>empleo</w:t>
      </w:r>
      <w:r w:rsidRPr="00714A50">
        <w:rPr>
          <w:rFonts w:ascii="Arial" w:hAnsi="Arial" w:cs="Arial"/>
          <w:sz w:val="20"/>
          <w:szCs w:val="20"/>
        </w:rPr>
        <w:t xml:space="preserve"> (reducciones, autónomos).</w:t>
      </w:r>
    </w:p>
    <w:p w14:paraId="773E8307" w14:textId="77777777"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Creación de empleo, empleo juvenil, grupos vulnerables.</w:t>
      </w:r>
    </w:p>
    <w:p w14:paraId="3435A7F1" w14:textId="77777777"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b/>
          <w:sz w:val="20"/>
          <w:szCs w:val="20"/>
        </w:rPr>
        <w:t>Educación</w:t>
      </w:r>
      <w:r w:rsidRPr="00714A50">
        <w:rPr>
          <w:rFonts w:ascii="Arial" w:hAnsi="Arial" w:cs="Arial"/>
          <w:sz w:val="20"/>
          <w:szCs w:val="20"/>
        </w:rPr>
        <w:t xml:space="preserve">, </w:t>
      </w:r>
      <w:r w:rsidRPr="00714A50">
        <w:rPr>
          <w:rFonts w:ascii="Arial" w:hAnsi="Arial" w:cs="Arial"/>
          <w:b/>
          <w:sz w:val="20"/>
          <w:szCs w:val="20"/>
        </w:rPr>
        <w:t>capacidades</w:t>
      </w:r>
      <w:r w:rsidRPr="00714A50">
        <w:rPr>
          <w:rFonts w:ascii="Arial" w:hAnsi="Arial" w:cs="Arial"/>
          <w:sz w:val="20"/>
          <w:szCs w:val="20"/>
        </w:rPr>
        <w:t xml:space="preserve"> vinculadas a la transición digital y verde.</w:t>
      </w:r>
    </w:p>
    <w:p w14:paraId="0978A0E5" w14:textId="77777777"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Mejora infraestructuras de </w:t>
      </w:r>
      <w:r w:rsidRPr="00714A50">
        <w:rPr>
          <w:rFonts w:ascii="Arial" w:hAnsi="Arial" w:cs="Arial"/>
          <w:b/>
          <w:sz w:val="20"/>
          <w:szCs w:val="20"/>
        </w:rPr>
        <w:t>servicios básicos</w:t>
      </w:r>
      <w:r w:rsidRPr="00714A50">
        <w:rPr>
          <w:rFonts w:ascii="Arial" w:hAnsi="Arial" w:cs="Arial"/>
          <w:sz w:val="20"/>
          <w:szCs w:val="20"/>
        </w:rPr>
        <w:t xml:space="preserve"> y acceso a los </w:t>
      </w:r>
      <w:r w:rsidRPr="00714A50">
        <w:rPr>
          <w:rFonts w:ascii="Arial" w:hAnsi="Arial" w:cs="Arial"/>
          <w:b/>
          <w:sz w:val="20"/>
          <w:szCs w:val="20"/>
        </w:rPr>
        <w:t>servicios sociales</w:t>
      </w:r>
      <w:r w:rsidRPr="00714A50">
        <w:rPr>
          <w:rFonts w:ascii="Arial" w:hAnsi="Arial" w:cs="Arial"/>
          <w:sz w:val="20"/>
          <w:szCs w:val="20"/>
        </w:rPr>
        <w:t xml:space="preserve">. </w:t>
      </w:r>
    </w:p>
    <w:p w14:paraId="73C12A95" w14:textId="77777777"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Respaldar los </w:t>
      </w:r>
      <w:r w:rsidRPr="00714A50">
        <w:rPr>
          <w:rFonts w:ascii="Arial" w:hAnsi="Arial" w:cs="Arial"/>
          <w:b/>
          <w:sz w:val="20"/>
          <w:szCs w:val="20"/>
        </w:rPr>
        <w:t>sistemas de asistencia sanitaria</w:t>
      </w:r>
      <w:r w:rsidRPr="00714A50">
        <w:rPr>
          <w:rFonts w:ascii="Arial" w:hAnsi="Arial" w:cs="Arial"/>
          <w:sz w:val="20"/>
          <w:szCs w:val="20"/>
        </w:rPr>
        <w:t>.</w:t>
      </w:r>
    </w:p>
    <w:p w14:paraId="548B9B93" w14:textId="77777777"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Medidas económicas en regiones más dependientes de los sectores afectados. </w:t>
      </w:r>
    </w:p>
    <w:p w14:paraId="0ADC4394" w14:textId="70709766" w:rsidR="004E38B3" w:rsidRPr="00714A50" w:rsidRDefault="004E38B3"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Facilitar el </w:t>
      </w:r>
      <w:r w:rsidRPr="00714A50">
        <w:rPr>
          <w:rFonts w:ascii="Arial" w:hAnsi="Arial" w:cs="Arial"/>
          <w:b/>
          <w:sz w:val="20"/>
          <w:szCs w:val="20"/>
        </w:rPr>
        <w:t>capital circulante</w:t>
      </w:r>
      <w:r w:rsidRPr="00714A50">
        <w:rPr>
          <w:rFonts w:ascii="Arial" w:hAnsi="Arial" w:cs="Arial"/>
          <w:sz w:val="20"/>
          <w:szCs w:val="20"/>
        </w:rPr>
        <w:t xml:space="preserve"> y apoyar la </w:t>
      </w:r>
      <w:r w:rsidRPr="00714A50">
        <w:rPr>
          <w:rFonts w:ascii="Arial" w:hAnsi="Arial" w:cs="Arial"/>
          <w:b/>
          <w:sz w:val="20"/>
          <w:szCs w:val="20"/>
        </w:rPr>
        <w:t xml:space="preserve">inversión de las </w:t>
      </w:r>
      <w:r w:rsidR="00933A3D" w:rsidRPr="00714A50">
        <w:rPr>
          <w:rFonts w:ascii="Arial" w:hAnsi="Arial" w:cs="Arial"/>
          <w:b/>
          <w:sz w:val="20"/>
          <w:szCs w:val="20"/>
        </w:rPr>
        <w:t>PYMES</w:t>
      </w:r>
      <w:r w:rsidRPr="00714A50">
        <w:rPr>
          <w:rFonts w:ascii="Arial" w:hAnsi="Arial" w:cs="Arial"/>
          <w:sz w:val="20"/>
          <w:szCs w:val="20"/>
        </w:rPr>
        <w:t>.</w:t>
      </w:r>
    </w:p>
    <w:p w14:paraId="3F192AD4" w14:textId="77777777" w:rsidR="004E38B3" w:rsidRPr="00EE3C6F" w:rsidRDefault="004E38B3" w:rsidP="008618D5">
      <w:pPr>
        <w:spacing w:after="0" w:line="269" w:lineRule="auto"/>
        <w:rPr>
          <w:rFonts w:ascii="Arial" w:hAnsi="Arial" w:cs="Arial"/>
          <w:b/>
          <w:sz w:val="20"/>
          <w:szCs w:val="20"/>
        </w:rPr>
      </w:pPr>
    </w:p>
    <w:p w14:paraId="438CEB58" w14:textId="77777777" w:rsidR="004E38B3" w:rsidRPr="00EE3C6F" w:rsidRDefault="004E38B3" w:rsidP="008618D5">
      <w:pPr>
        <w:spacing w:after="0" w:line="269" w:lineRule="auto"/>
        <w:rPr>
          <w:rFonts w:ascii="Arial" w:hAnsi="Arial" w:cs="Arial"/>
          <w:b/>
          <w:sz w:val="20"/>
          <w:szCs w:val="20"/>
        </w:rPr>
      </w:pPr>
    </w:p>
    <w:p w14:paraId="102D7121" w14:textId="77777777" w:rsidR="0012017E" w:rsidRPr="00EE3C6F" w:rsidRDefault="0012017E" w:rsidP="008618D5">
      <w:pPr>
        <w:spacing w:after="0" w:line="269" w:lineRule="auto"/>
        <w:jc w:val="both"/>
        <w:rPr>
          <w:rFonts w:ascii="Arial" w:hAnsi="Arial" w:cs="Arial"/>
          <w:b/>
          <w:sz w:val="20"/>
          <w:szCs w:val="20"/>
        </w:rPr>
      </w:pPr>
    </w:p>
    <w:p w14:paraId="3A59B084" w14:textId="77777777" w:rsidR="008076D0" w:rsidRDefault="008076D0" w:rsidP="00A26950">
      <w:pPr>
        <w:spacing w:after="0" w:line="269" w:lineRule="auto"/>
        <w:rPr>
          <w:rFonts w:ascii="Arial" w:hAnsi="Arial" w:cs="Arial"/>
          <w:b/>
          <w:color w:val="002060"/>
        </w:rPr>
      </w:pPr>
    </w:p>
    <w:p w14:paraId="25A5C627" w14:textId="153E3514" w:rsidR="00A26950" w:rsidRPr="00714A50" w:rsidRDefault="00A26950" w:rsidP="00A26950">
      <w:pPr>
        <w:spacing w:after="0" w:line="269" w:lineRule="auto"/>
        <w:rPr>
          <w:rFonts w:ascii="Arial" w:hAnsi="Arial" w:cs="Arial"/>
          <w:b/>
          <w:caps/>
          <w:color w:val="7F7F7F" w:themeColor="text1" w:themeTint="80"/>
        </w:rPr>
      </w:pPr>
      <w:r w:rsidRPr="00714A50">
        <w:rPr>
          <w:rFonts w:ascii="Arial" w:hAnsi="Arial" w:cs="Arial"/>
          <w:b/>
          <w:caps/>
          <w:color w:val="7F7F7F" w:themeColor="text1" w:themeTint="80"/>
        </w:rPr>
        <w:t>Fondo d</w:t>
      </w:r>
      <w:r w:rsidR="001E3DC2" w:rsidRPr="00714A50">
        <w:rPr>
          <w:rFonts w:ascii="Arial" w:hAnsi="Arial" w:cs="Arial"/>
          <w:b/>
          <w:caps/>
          <w:color w:val="7F7F7F" w:themeColor="text1" w:themeTint="80"/>
        </w:rPr>
        <w:t>e</w:t>
      </w:r>
      <w:r w:rsidRPr="00714A50">
        <w:rPr>
          <w:rFonts w:ascii="Arial" w:hAnsi="Arial" w:cs="Arial"/>
          <w:b/>
          <w:caps/>
          <w:color w:val="7F7F7F" w:themeColor="text1" w:themeTint="80"/>
        </w:rPr>
        <w:t xml:space="preserve"> Transición Justa: neutralidad climática UE en 2050</w:t>
      </w:r>
    </w:p>
    <w:p w14:paraId="63AF8AA7" w14:textId="77777777" w:rsidR="00A26950" w:rsidRPr="00EE3C6F" w:rsidRDefault="00A26950" w:rsidP="00A26950">
      <w:pPr>
        <w:spacing w:after="0" w:line="269" w:lineRule="auto"/>
        <w:jc w:val="both"/>
        <w:rPr>
          <w:rFonts w:ascii="Arial" w:hAnsi="Arial" w:cs="Arial"/>
          <w:sz w:val="20"/>
          <w:szCs w:val="20"/>
        </w:rPr>
      </w:pPr>
    </w:p>
    <w:p w14:paraId="60670341" w14:textId="79D0A09A" w:rsidR="00A26950" w:rsidRDefault="00A26950" w:rsidP="00A26950">
      <w:pPr>
        <w:spacing w:after="0" w:line="269" w:lineRule="auto"/>
        <w:jc w:val="both"/>
        <w:rPr>
          <w:rFonts w:ascii="Arial" w:hAnsi="Arial" w:cs="Arial"/>
          <w:sz w:val="20"/>
          <w:szCs w:val="20"/>
        </w:rPr>
      </w:pPr>
      <w:r w:rsidRPr="00EE3C6F">
        <w:rPr>
          <w:rFonts w:ascii="Arial" w:hAnsi="Arial" w:cs="Arial"/>
          <w:sz w:val="20"/>
          <w:szCs w:val="20"/>
        </w:rPr>
        <w:t xml:space="preserve">El Fondo de Transición Justa, enmarcado dentro del Pacto Verde Europeo, tiene por objetivo alcanzar la neutralidad climática de la UE para el año 2050, contribuyendo a la necesidad urgente de una </w:t>
      </w:r>
      <w:r w:rsidRPr="00EE3C6F">
        <w:rPr>
          <w:rFonts w:ascii="Arial" w:hAnsi="Arial" w:cs="Arial"/>
          <w:b/>
          <w:sz w:val="20"/>
          <w:szCs w:val="20"/>
        </w:rPr>
        <w:t>recuperación verde sostenible de la UE</w:t>
      </w:r>
      <w:r w:rsidRPr="00EE3C6F">
        <w:rPr>
          <w:rFonts w:ascii="Arial" w:hAnsi="Arial" w:cs="Arial"/>
          <w:sz w:val="20"/>
          <w:szCs w:val="20"/>
        </w:rPr>
        <w:t xml:space="preserve"> y brindando especial apoyo a las regiones más vulnerables y afectadas:</w:t>
      </w:r>
    </w:p>
    <w:p w14:paraId="6AF4C59A" w14:textId="77777777" w:rsidR="00A26950" w:rsidRDefault="00A26950" w:rsidP="00A26950">
      <w:pPr>
        <w:spacing w:after="0" w:line="269" w:lineRule="auto"/>
        <w:jc w:val="both"/>
        <w:rPr>
          <w:rFonts w:ascii="Arial" w:hAnsi="Arial" w:cs="Arial"/>
          <w:sz w:val="20"/>
          <w:szCs w:val="20"/>
        </w:rPr>
      </w:pPr>
    </w:p>
    <w:p w14:paraId="4B4DA1DA" w14:textId="64842B30" w:rsidR="00A26950" w:rsidRPr="00EE3C6F" w:rsidRDefault="004F747E" w:rsidP="00A26950">
      <w:pPr>
        <w:spacing w:after="0" w:line="269" w:lineRule="auto"/>
        <w:jc w:val="both"/>
        <w:rPr>
          <w:rFonts w:ascii="Arial" w:hAnsi="Arial" w:cs="Arial"/>
          <w:sz w:val="20"/>
          <w:szCs w:val="20"/>
        </w:rPr>
      </w:pPr>
      <w:r>
        <w:rPr>
          <w:rFonts w:ascii="Arial" w:hAnsi="Arial" w:cs="Arial"/>
          <w:b/>
          <w:noProof/>
          <w:sz w:val="20"/>
          <w:szCs w:val="20"/>
          <w:lang w:eastAsia="es-ES"/>
        </w:rPr>
        <mc:AlternateContent>
          <mc:Choice Requires="wps">
            <w:drawing>
              <wp:anchor distT="0" distB="0" distL="114300" distR="114300" simplePos="0" relativeHeight="251744768" behindDoc="1" locked="0" layoutInCell="1" allowOverlap="1" wp14:anchorId="515EB0C9" wp14:editId="407BA9B9">
                <wp:simplePos x="0" y="0"/>
                <wp:positionH relativeFrom="column">
                  <wp:posOffset>5080</wp:posOffset>
                </wp:positionH>
                <wp:positionV relativeFrom="paragraph">
                  <wp:posOffset>64135</wp:posOffset>
                </wp:positionV>
                <wp:extent cx="5509895" cy="1137920"/>
                <wp:effectExtent l="8890" t="12065" r="5715" b="12065"/>
                <wp:wrapNone/>
                <wp:docPr id="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113792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AC13A" id="Rectangle 91" o:spid="_x0000_s1026" style="position:absolute;margin-left:.4pt;margin-top:5.05pt;width:433.85pt;height:89.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" strokecolor="#c00000"/>
            </w:pict>
          </mc:Fallback>
        </mc:AlternateContent>
      </w:r>
    </w:p>
    <w:p w14:paraId="7C46FA3D" w14:textId="00E69AE2" w:rsidR="00A26950" w:rsidRPr="00EE3C6F" w:rsidRDefault="004F747E" w:rsidP="00937627">
      <w:pPr>
        <w:pStyle w:val="Prrafodelista"/>
        <w:numPr>
          <w:ilvl w:val="0"/>
          <w:numId w:val="2"/>
        </w:numPr>
        <w:spacing w:after="0" w:line="269" w:lineRule="auto"/>
        <w:jc w:val="both"/>
        <w:rPr>
          <w:rFonts w:ascii="Arial" w:hAnsi="Arial" w:cs="Arial"/>
          <w:sz w:val="20"/>
          <w:szCs w:val="20"/>
        </w:rPr>
      </w:pPr>
      <w:r>
        <w:rPr>
          <w:rFonts w:ascii="Arial" w:hAnsi="Arial" w:cs="Arial"/>
          <w:b/>
          <w:noProof/>
          <w:sz w:val="20"/>
          <w:szCs w:val="20"/>
          <w:lang w:eastAsia="es-ES"/>
        </w:rPr>
        <mc:AlternateContent>
          <mc:Choice Requires="wps">
            <w:drawing>
              <wp:anchor distT="0" distB="0" distL="114300" distR="114300" simplePos="0" relativeHeight="251743744" behindDoc="0" locked="0" layoutInCell="1" allowOverlap="1" wp14:anchorId="38B0F2FA" wp14:editId="632AF772">
                <wp:simplePos x="0" y="0"/>
                <wp:positionH relativeFrom="column">
                  <wp:posOffset>4579620</wp:posOffset>
                </wp:positionH>
                <wp:positionV relativeFrom="paragraph">
                  <wp:posOffset>-55880</wp:posOffset>
                </wp:positionV>
                <wp:extent cx="869950" cy="342900"/>
                <wp:effectExtent l="0" t="0" r="6350" b="0"/>
                <wp:wrapNone/>
                <wp:docPr id="8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42900"/>
                        </a:xfrm>
                        <a:prstGeom prst="rect">
                          <a:avLst/>
                        </a:prstGeom>
                        <a:solidFill>
                          <a:srgbClr val="FFFFFF"/>
                        </a:solidFill>
                        <a:ln w="9525">
                          <a:solidFill>
                            <a:schemeClr val="bg1">
                              <a:lumMod val="100000"/>
                              <a:lumOff val="0"/>
                            </a:schemeClr>
                          </a:solidFill>
                          <a:miter lim="800000"/>
                          <a:headEnd/>
                          <a:tailEnd/>
                        </a:ln>
                      </wps:spPr>
                      <wps:txbx>
                        <w:txbxContent>
                          <w:p w14:paraId="0C111680" w14:textId="77777777" w:rsidR="00D24B5D" w:rsidRPr="00714A50" w:rsidRDefault="00D24B5D" w:rsidP="00A26950">
                            <w:pPr>
                              <w:jc w:val="right"/>
                              <w:rPr>
                                <w:rFonts w:ascii="Arial" w:hAnsi="Arial" w:cs="Arial"/>
                                <w:b/>
                                <w:color w:val="C00000"/>
                                <w:sz w:val="20"/>
                                <w:szCs w:val="20"/>
                              </w:rPr>
                            </w:pPr>
                            <w:r w:rsidRPr="00714A50">
                              <w:rPr>
                                <w:rFonts w:ascii="Arial" w:hAnsi="Arial" w:cs="Arial"/>
                                <w:b/>
                                <w:color w:val="C00000"/>
                                <w:sz w:val="20"/>
                                <w:szCs w:val="20"/>
                              </w:rPr>
                              <w:t>FOCO FTJ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0F2FA" id="_x0000_s1040" type="#_x0000_t202" style="position:absolute;left:0;text-align:left;margin-left:360.6pt;margin-top:-4.4pt;width:68.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" strokecolor="white [3212]">
                <v:textbox>
                  <w:txbxContent>
                    <w:p w14:paraId="0C111680" w14:textId="77777777" w:rsidR="00D24B5D" w:rsidRPr="00714A50" w:rsidRDefault="00D24B5D" w:rsidP="00A26950">
                      <w:pPr>
                        <w:jc w:val="right"/>
                        <w:rPr>
                          <w:rFonts w:ascii="Arial" w:hAnsi="Arial" w:cs="Arial"/>
                          <w:b/>
                          <w:color w:val="C00000"/>
                          <w:sz w:val="20"/>
                          <w:szCs w:val="20"/>
                        </w:rPr>
                      </w:pPr>
                      <w:r w:rsidRPr="00714A50">
                        <w:rPr>
                          <w:rFonts w:ascii="Arial" w:hAnsi="Arial" w:cs="Arial"/>
                          <w:b/>
                          <w:color w:val="C00000"/>
                          <w:sz w:val="20"/>
                          <w:szCs w:val="20"/>
                        </w:rPr>
                        <w:t>FOCO FTJ</w:t>
                      </w:r>
                    </w:p>
                  </w:txbxContent>
                </v:textbox>
              </v:shape>
            </w:pict>
          </mc:Fallback>
        </mc:AlternateContent>
      </w:r>
      <w:r w:rsidR="00A26950" w:rsidRPr="0012017E">
        <w:rPr>
          <w:rFonts w:ascii="Arial" w:hAnsi="Arial" w:cs="Arial"/>
          <w:b/>
          <w:sz w:val="20"/>
          <w:szCs w:val="20"/>
        </w:rPr>
        <w:t>Formación y reciclaje</w:t>
      </w:r>
      <w:r w:rsidR="00A26950" w:rsidRPr="00EE3C6F">
        <w:rPr>
          <w:rFonts w:ascii="Arial" w:hAnsi="Arial" w:cs="Arial"/>
          <w:sz w:val="20"/>
          <w:szCs w:val="20"/>
        </w:rPr>
        <w:t xml:space="preserve"> de trabajadores, </w:t>
      </w:r>
      <w:r w:rsidR="00A26950" w:rsidRPr="0012017E">
        <w:rPr>
          <w:rFonts w:ascii="Arial" w:hAnsi="Arial" w:cs="Arial"/>
          <w:b/>
          <w:sz w:val="20"/>
          <w:szCs w:val="20"/>
        </w:rPr>
        <w:t>empleos verdes</w:t>
      </w:r>
      <w:r w:rsidR="00A26950" w:rsidRPr="00EE3C6F">
        <w:rPr>
          <w:rFonts w:ascii="Arial" w:hAnsi="Arial" w:cs="Arial"/>
          <w:sz w:val="20"/>
          <w:szCs w:val="20"/>
        </w:rPr>
        <w:t>.</w:t>
      </w:r>
    </w:p>
    <w:p w14:paraId="49FAF264" w14:textId="7F35AA5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sz w:val="20"/>
          <w:szCs w:val="20"/>
        </w:rPr>
        <w:t xml:space="preserve">Apoyar la </w:t>
      </w:r>
      <w:r w:rsidRPr="0012017E">
        <w:rPr>
          <w:rFonts w:ascii="Arial" w:hAnsi="Arial" w:cs="Arial"/>
          <w:b/>
          <w:sz w:val="20"/>
          <w:szCs w:val="20"/>
        </w:rPr>
        <w:t>economía verde</w:t>
      </w:r>
      <w:r w:rsidRPr="00EE3C6F">
        <w:rPr>
          <w:rFonts w:ascii="Arial" w:hAnsi="Arial" w:cs="Arial"/>
          <w:sz w:val="20"/>
          <w:szCs w:val="20"/>
        </w:rPr>
        <w:t xml:space="preserve"> (</w:t>
      </w:r>
      <w:r w:rsidR="00933A3D">
        <w:rPr>
          <w:rFonts w:ascii="Arial" w:hAnsi="Arial" w:cs="Arial"/>
          <w:sz w:val="20"/>
          <w:szCs w:val="20"/>
        </w:rPr>
        <w:t>PYMES</w:t>
      </w:r>
      <w:r w:rsidRPr="00EE3C6F">
        <w:rPr>
          <w:rFonts w:ascii="Arial" w:hAnsi="Arial" w:cs="Arial"/>
          <w:sz w:val="20"/>
          <w:szCs w:val="20"/>
        </w:rPr>
        <w:t>, micropymes…)</w:t>
      </w:r>
    </w:p>
    <w:p w14:paraId="3B31C676"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sz w:val="20"/>
          <w:szCs w:val="20"/>
        </w:rPr>
        <w:t xml:space="preserve">Diversificar la actividad económica hacia </w:t>
      </w:r>
      <w:r w:rsidRPr="0012017E">
        <w:rPr>
          <w:rFonts w:ascii="Arial" w:hAnsi="Arial" w:cs="Arial"/>
          <w:b/>
          <w:sz w:val="20"/>
          <w:szCs w:val="20"/>
        </w:rPr>
        <w:t>modelos más sostenibles</w:t>
      </w:r>
      <w:r w:rsidRPr="00EE3C6F">
        <w:rPr>
          <w:rFonts w:ascii="Arial" w:hAnsi="Arial" w:cs="Arial"/>
          <w:sz w:val="20"/>
          <w:szCs w:val="20"/>
        </w:rPr>
        <w:t xml:space="preserve"> (turismo sostenible, digitalización de la agricultura, pobreza energética…).</w:t>
      </w:r>
    </w:p>
    <w:p w14:paraId="7F97786D"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sz w:val="20"/>
          <w:szCs w:val="20"/>
        </w:rPr>
        <w:t xml:space="preserve">Apoyar a las regiones más afectadas por la crisis en su </w:t>
      </w:r>
      <w:r w:rsidRPr="0012017E">
        <w:rPr>
          <w:rFonts w:ascii="Arial" w:hAnsi="Arial" w:cs="Arial"/>
          <w:b/>
          <w:sz w:val="20"/>
          <w:szCs w:val="20"/>
        </w:rPr>
        <w:t>transición ecológica</w:t>
      </w:r>
      <w:r w:rsidRPr="00EE3C6F">
        <w:rPr>
          <w:rFonts w:ascii="Arial" w:hAnsi="Arial" w:cs="Arial"/>
          <w:sz w:val="20"/>
          <w:szCs w:val="20"/>
        </w:rPr>
        <w:t xml:space="preserve"> (regiones con gran intensidad de carbono, mineras…).</w:t>
      </w:r>
    </w:p>
    <w:p w14:paraId="70F3EC73" w14:textId="77777777" w:rsidR="00A26950" w:rsidRPr="00EE3C6F" w:rsidRDefault="00A26950" w:rsidP="00A26950">
      <w:pPr>
        <w:spacing w:after="0" w:line="269" w:lineRule="auto"/>
        <w:jc w:val="both"/>
        <w:rPr>
          <w:rFonts w:ascii="Arial" w:hAnsi="Arial" w:cs="Arial"/>
          <w:b/>
          <w:sz w:val="20"/>
          <w:szCs w:val="20"/>
        </w:rPr>
      </w:pPr>
    </w:p>
    <w:p w14:paraId="47ED09BF" w14:textId="77777777" w:rsidR="00A26950" w:rsidRPr="00EE3C6F" w:rsidRDefault="00A26950" w:rsidP="00A26950">
      <w:pPr>
        <w:tabs>
          <w:tab w:val="left" w:pos="2863"/>
        </w:tabs>
        <w:spacing w:after="0" w:line="269" w:lineRule="auto"/>
        <w:contextualSpacing/>
        <w:jc w:val="both"/>
        <w:rPr>
          <w:rFonts w:ascii="Arial" w:hAnsi="Arial" w:cs="Arial"/>
          <w:sz w:val="20"/>
          <w:szCs w:val="20"/>
        </w:rPr>
      </w:pPr>
      <w:r w:rsidRPr="00EE3C6F">
        <w:rPr>
          <w:rFonts w:ascii="Arial" w:hAnsi="Arial" w:cs="Arial"/>
          <w:sz w:val="20"/>
          <w:szCs w:val="20"/>
        </w:rPr>
        <w:t xml:space="preserve">El acceso al Fondo de Transición Justa se limitará al 50% de la asignación nacional para los Estados miembros que aún no se hayan </w:t>
      </w:r>
      <w:r w:rsidRPr="00EE3C6F">
        <w:rPr>
          <w:rFonts w:ascii="Arial" w:hAnsi="Arial" w:cs="Arial"/>
          <w:b/>
          <w:sz w:val="20"/>
          <w:szCs w:val="20"/>
        </w:rPr>
        <w:t>comprometido a implementar el objetivo de lograr una UE climáticamente neutra para 2050</w:t>
      </w:r>
      <w:r w:rsidRPr="00EE3C6F">
        <w:rPr>
          <w:rFonts w:ascii="Arial" w:hAnsi="Arial" w:cs="Arial"/>
          <w:sz w:val="20"/>
          <w:szCs w:val="20"/>
        </w:rPr>
        <w:t>, en línea con los objetivos del Acuerdo de París; el 50% restante de los fondos estará disponible tras la aceptación de dicho compromiso.</w:t>
      </w:r>
    </w:p>
    <w:p w14:paraId="6B9BAEB7" w14:textId="77777777" w:rsidR="00A26950" w:rsidRDefault="00A26950">
      <w:pPr>
        <w:rPr>
          <w:rFonts w:ascii="Arial" w:hAnsi="Arial" w:cs="Arial"/>
          <w:b/>
          <w:color w:val="002060"/>
        </w:rPr>
      </w:pPr>
    </w:p>
    <w:p w14:paraId="4E8A8383" w14:textId="77777777" w:rsidR="00A26950" w:rsidRPr="00714A50" w:rsidRDefault="00A26950" w:rsidP="00A26950">
      <w:pPr>
        <w:spacing w:after="0" w:line="269" w:lineRule="auto"/>
        <w:rPr>
          <w:rFonts w:ascii="Arial" w:hAnsi="Arial" w:cs="Arial"/>
          <w:b/>
          <w:caps/>
          <w:color w:val="7F7F7F" w:themeColor="text1" w:themeTint="80"/>
        </w:rPr>
      </w:pPr>
      <w:r w:rsidRPr="00714A50">
        <w:rPr>
          <w:rFonts w:ascii="Arial" w:hAnsi="Arial" w:cs="Arial"/>
          <w:b/>
          <w:caps/>
          <w:color w:val="7F7F7F" w:themeColor="text1" w:themeTint="80"/>
        </w:rPr>
        <w:t>InvestEU: Nuevo Plan Juncker para 2021-2027</w:t>
      </w:r>
    </w:p>
    <w:p w14:paraId="32E41B1F" w14:textId="77777777" w:rsidR="00A26950" w:rsidRPr="00EE3C6F" w:rsidRDefault="00A26950" w:rsidP="00A26950">
      <w:pPr>
        <w:spacing w:after="0" w:line="269" w:lineRule="auto"/>
        <w:jc w:val="both"/>
        <w:rPr>
          <w:rFonts w:ascii="Arial" w:hAnsi="Arial" w:cs="Arial"/>
          <w:sz w:val="20"/>
          <w:szCs w:val="20"/>
        </w:rPr>
      </w:pPr>
    </w:p>
    <w:p w14:paraId="73F148A1" w14:textId="77777777" w:rsidR="00A26950" w:rsidRPr="00EE3C6F" w:rsidRDefault="00A26950" w:rsidP="00A26950">
      <w:pPr>
        <w:spacing w:after="0" w:line="269" w:lineRule="auto"/>
        <w:jc w:val="both"/>
        <w:rPr>
          <w:rFonts w:ascii="Arial" w:hAnsi="Arial" w:cs="Arial"/>
          <w:sz w:val="20"/>
          <w:szCs w:val="20"/>
        </w:rPr>
      </w:pPr>
      <w:r w:rsidRPr="00EE3C6F">
        <w:rPr>
          <w:rFonts w:ascii="Arial" w:hAnsi="Arial" w:cs="Arial"/>
          <w:sz w:val="20"/>
          <w:szCs w:val="20"/>
        </w:rPr>
        <w:t xml:space="preserve">InvestEU es un nuevo programa que se ejecutará durante los años 2021 a 2027, con el objetivo de dar </w:t>
      </w:r>
      <w:r w:rsidRPr="00EE3C6F">
        <w:rPr>
          <w:rFonts w:ascii="Arial" w:hAnsi="Arial" w:cs="Arial"/>
          <w:b/>
          <w:sz w:val="20"/>
          <w:szCs w:val="20"/>
        </w:rPr>
        <w:t>continuidad al Plan de Inversiones para Europa o Plan Juncker</w:t>
      </w:r>
      <w:r w:rsidRPr="00EE3C6F">
        <w:rPr>
          <w:rFonts w:ascii="Arial" w:hAnsi="Arial" w:cs="Arial"/>
          <w:sz w:val="20"/>
          <w:szCs w:val="20"/>
        </w:rPr>
        <w:t>, que nació en el año 2014 para contrarrestar los bajos niveles de inversión que estaba presentando Europa como consecuencia de la crisis económica y financiera mundial del 2008.</w:t>
      </w:r>
    </w:p>
    <w:p w14:paraId="0A7C3690" w14:textId="77777777" w:rsidR="00A26950" w:rsidRPr="00EE3C6F" w:rsidRDefault="00A26950" w:rsidP="00A26950">
      <w:pPr>
        <w:spacing w:after="0" w:line="269" w:lineRule="auto"/>
        <w:jc w:val="both"/>
        <w:rPr>
          <w:rFonts w:ascii="Arial" w:hAnsi="Arial" w:cs="Arial"/>
          <w:sz w:val="20"/>
          <w:szCs w:val="20"/>
        </w:rPr>
      </w:pPr>
    </w:p>
    <w:p w14:paraId="5A45DF58" w14:textId="77777777" w:rsidR="00A26950" w:rsidRPr="00EE3C6F" w:rsidRDefault="00A26950" w:rsidP="00A26950">
      <w:pPr>
        <w:spacing w:after="0" w:line="269" w:lineRule="auto"/>
        <w:jc w:val="both"/>
        <w:rPr>
          <w:rFonts w:ascii="Arial" w:hAnsi="Arial" w:cs="Arial"/>
          <w:sz w:val="20"/>
          <w:szCs w:val="20"/>
        </w:rPr>
      </w:pPr>
      <w:r w:rsidRPr="00EE3C6F">
        <w:rPr>
          <w:rFonts w:ascii="Arial" w:hAnsi="Arial" w:cs="Arial"/>
          <w:sz w:val="20"/>
          <w:szCs w:val="20"/>
        </w:rPr>
        <w:t xml:space="preserve">InvestEU </w:t>
      </w:r>
      <w:r w:rsidRPr="00EE3C6F">
        <w:rPr>
          <w:rFonts w:ascii="Arial" w:hAnsi="Arial" w:cs="Arial"/>
          <w:sz w:val="20"/>
          <w:szCs w:val="20"/>
          <w:lang w:bidi="es-ES"/>
        </w:rPr>
        <w:t>seguirá impulsando la inversión, la innovación y la creación de empleo en Europa</w:t>
      </w:r>
      <w:r w:rsidRPr="00EE3C6F">
        <w:rPr>
          <w:rFonts w:ascii="Arial" w:hAnsi="Arial" w:cs="Arial"/>
          <w:sz w:val="20"/>
          <w:szCs w:val="20"/>
        </w:rPr>
        <w:t xml:space="preserve">, </w:t>
      </w:r>
      <w:r w:rsidRPr="00EE3C6F">
        <w:rPr>
          <w:rFonts w:ascii="Arial" w:hAnsi="Arial" w:cs="Arial"/>
          <w:b/>
          <w:sz w:val="20"/>
          <w:szCs w:val="20"/>
          <w:lang w:bidi="es-ES"/>
        </w:rPr>
        <w:t>fomentando la participación de inversores públicos y privados en operaciones de financiación e inversión</w:t>
      </w:r>
      <w:r w:rsidRPr="00EE3C6F">
        <w:rPr>
          <w:rFonts w:ascii="Arial" w:hAnsi="Arial" w:cs="Arial"/>
          <w:sz w:val="20"/>
          <w:szCs w:val="20"/>
          <w:lang w:bidi="es-ES"/>
        </w:rPr>
        <w:t xml:space="preserve"> para hacer frente a fallos de mercado y situaciones de inversión imperfectas.</w:t>
      </w:r>
      <w:r w:rsidR="00552642">
        <w:rPr>
          <w:rFonts w:ascii="Arial" w:hAnsi="Arial" w:cs="Arial"/>
          <w:sz w:val="20"/>
          <w:szCs w:val="20"/>
          <w:lang w:bidi="es-ES"/>
        </w:rPr>
        <w:t xml:space="preserve"> </w:t>
      </w:r>
      <w:r w:rsidRPr="00EE3C6F">
        <w:rPr>
          <w:rFonts w:ascii="Arial" w:hAnsi="Arial" w:cs="Arial"/>
          <w:sz w:val="20"/>
          <w:szCs w:val="20"/>
        </w:rPr>
        <w:t xml:space="preserve">Con el </w:t>
      </w:r>
      <w:r w:rsidRPr="00EE3C6F">
        <w:rPr>
          <w:rFonts w:ascii="Arial" w:hAnsi="Arial" w:cs="Arial"/>
          <w:b/>
          <w:sz w:val="20"/>
          <w:szCs w:val="20"/>
        </w:rPr>
        <w:t>Banco Europeo de Inversiones</w:t>
      </w:r>
      <w:r w:rsidRPr="00EE3C6F">
        <w:rPr>
          <w:rFonts w:ascii="Arial" w:hAnsi="Arial" w:cs="Arial"/>
          <w:sz w:val="20"/>
          <w:szCs w:val="20"/>
        </w:rPr>
        <w:t xml:space="preserve"> (BEI) como principal socio financiero de la Comisión, InvestEU financiará durante los años 2021-2027 grandes proyectos en cuatro áreas:</w:t>
      </w:r>
    </w:p>
    <w:p w14:paraId="4596132D" w14:textId="4C331A45" w:rsidR="00A26950" w:rsidRPr="00EE3C6F" w:rsidRDefault="004F747E" w:rsidP="00A26950">
      <w:pPr>
        <w:spacing w:after="0" w:line="269" w:lineRule="auto"/>
        <w:jc w:val="both"/>
        <w:rPr>
          <w:rFonts w:ascii="Arial" w:hAnsi="Arial" w:cs="Arial"/>
          <w:sz w:val="20"/>
          <w:szCs w:val="20"/>
        </w:rPr>
      </w:pPr>
      <w:r>
        <w:rPr>
          <w:rFonts w:ascii="Arial" w:hAnsi="Arial" w:cs="Arial"/>
          <w:b/>
          <w:noProof/>
          <w:sz w:val="20"/>
          <w:szCs w:val="20"/>
          <w:lang w:eastAsia="es-ES"/>
        </w:rPr>
        <mc:AlternateContent>
          <mc:Choice Requires="wps">
            <w:drawing>
              <wp:anchor distT="0" distB="0" distL="114300" distR="114300" simplePos="0" relativeHeight="251746816" behindDoc="1" locked="0" layoutInCell="1" allowOverlap="1" wp14:anchorId="23EBA4DA" wp14:editId="0263B712">
                <wp:simplePos x="0" y="0"/>
                <wp:positionH relativeFrom="column">
                  <wp:posOffset>6117</wp:posOffset>
                </wp:positionH>
                <wp:positionV relativeFrom="paragraph">
                  <wp:posOffset>158530</wp:posOffset>
                </wp:positionV>
                <wp:extent cx="5509895" cy="2448573"/>
                <wp:effectExtent l="0" t="0" r="14605" b="27940"/>
                <wp:wrapNone/>
                <wp:docPr id="7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2448573"/>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B550" id="Rectangle 92" o:spid="_x0000_s1026" style="position:absolute;margin-left:.5pt;margin-top:12.5pt;width:433.85pt;height:192.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" strokecolor="#c00000"/>
            </w:pict>
          </mc:Fallback>
        </mc:AlternateContent>
      </w:r>
    </w:p>
    <w:p w14:paraId="296A87E1" w14:textId="68119217" w:rsidR="00A26950" w:rsidRPr="0012017E" w:rsidRDefault="004F747E" w:rsidP="00A26950">
      <w:pPr>
        <w:pStyle w:val="Prrafodelista"/>
        <w:spacing w:after="0" w:line="269" w:lineRule="auto"/>
        <w:jc w:val="both"/>
        <w:rPr>
          <w:rFonts w:ascii="Arial" w:hAnsi="Arial" w:cs="Arial"/>
          <w:sz w:val="20"/>
          <w:szCs w:val="20"/>
        </w:rPr>
      </w:pPr>
      <w:r>
        <w:rPr>
          <w:rFonts w:ascii="Arial" w:hAnsi="Arial" w:cs="Arial"/>
          <w:noProof/>
          <w:sz w:val="20"/>
          <w:szCs w:val="20"/>
          <w:lang w:eastAsia="es-ES"/>
        </w:rPr>
        <mc:AlternateContent>
          <mc:Choice Requires="wps">
            <w:drawing>
              <wp:anchor distT="0" distB="0" distL="114300" distR="114300" simplePos="0" relativeHeight="251747840" behindDoc="0" locked="0" layoutInCell="1" allowOverlap="1" wp14:anchorId="77662022" wp14:editId="4672DB2C">
                <wp:simplePos x="0" y="0"/>
                <wp:positionH relativeFrom="column">
                  <wp:posOffset>3672840</wp:posOffset>
                </wp:positionH>
                <wp:positionV relativeFrom="paragraph">
                  <wp:posOffset>56515</wp:posOffset>
                </wp:positionV>
                <wp:extent cx="1776730" cy="342900"/>
                <wp:effectExtent l="0" t="0" r="0" b="0"/>
                <wp:wrapNone/>
                <wp:docPr id="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342900"/>
                        </a:xfrm>
                        <a:prstGeom prst="rect">
                          <a:avLst/>
                        </a:prstGeom>
                        <a:solidFill>
                          <a:srgbClr val="FFFFFF"/>
                        </a:solidFill>
                        <a:ln w="9525">
                          <a:solidFill>
                            <a:schemeClr val="bg1">
                              <a:lumMod val="100000"/>
                              <a:lumOff val="0"/>
                            </a:schemeClr>
                          </a:solidFill>
                          <a:miter lim="800000"/>
                          <a:headEnd/>
                          <a:tailEnd/>
                        </a:ln>
                      </wps:spPr>
                      <wps:txbx>
                        <w:txbxContent>
                          <w:p w14:paraId="3305FDC9" w14:textId="77777777" w:rsidR="00D24B5D" w:rsidRPr="00714A50" w:rsidRDefault="00D24B5D" w:rsidP="00A26950">
                            <w:pPr>
                              <w:jc w:val="right"/>
                              <w:rPr>
                                <w:rFonts w:ascii="Arial" w:hAnsi="Arial" w:cs="Arial"/>
                                <w:b/>
                                <w:color w:val="C00000"/>
                                <w:sz w:val="20"/>
                                <w:szCs w:val="20"/>
                              </w:rPr>
                            </w:pPr>
                            <w:r w:rsidRPr="00714A50">
                              <w:rPr>
                                <w:rFonts w:ascii="Arial" w:hAnsi="Arial" w:cs="Arial"/>
                                <w:b/>
                                <w:color w:val="C00000"/>
                                <w:sz w:val="20"/>
                                <w:szCs w:val="20"/>
                              </w:rPr>
                              <w:t>INVERSIONES InvestEU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62022" id="_x0000_s1041" type="#_x0000_t202" style="position:absolute;left:0;text-align:left;margin-left:289.2pt;margin-top:4.45pt;width:139.9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" strokecolor="white [3212]">
                <v:textbox>
                  <w:txbxContent>
                    <w:p w14:paraId="3305FDC9" w14:textId="77777777" w:rsidR="00D24B5D" w:rsidRPr="00714A50" w:rsidRDefault="00D24B5D" w:rsidP="00A26950">
                      <w:pPr>
                        <w:jc w:val="right"/>
                        <w:rPr>
                          <w:rFonts w:ascii="Arial" w:hAnsi="Arial" w:cs="Arial"/>
                          <w:b/>
                          <w:color w:val="C00000"/>
                          <w:sz w:val="20"/>
                          <w:szCs w:val="20"/>
                        </w:rPr>
                      </w:pPr>
                      <w:r w:rsidRPr="00714A50">
                        <w:rPr>
                          <w:rFonts w:ascii="Arial" w:hAnsi="Arial" w:cs="Arial"/>
                          <w:b/>
                          <w:color w:val="C00000"/>
                          <w:sz w:val="20"/>
                          <w:szCs w:val="20"/>
                        </w:rPr>
                        <w:t>INVERSIONES InvestEU</w:t>
                      </w:r>
                    </w:p>
                  </w:txbxContent>
                </v:textbox>
              </v:shape>
            </w:pict>
          </mc:Fallback>
        </mc:AlternateContent>
      </w:r>
    </w:p>
    <w:p w14:paraId="76EB971B" w14:textId="77777777" w:rsidR="00A26950" w:rsidRPr="0012017E" w:rsidRDefault="00A26950" w:rsidP="00A26950">
      <w:pPr>
        <w:pStyle w:val="Prrafodelista"/>
        <w:spacing w:after="0" w:line="269" w:lineRule="auto"/>
        <w:jc w:val="both"/>
        <w:rPr>
          <w:rFonts w:ascii="Arial" w:hAnsi="Arial" w:cs="Arial"/>
          <w:sz w:val="20"/>
          <w:szCs w:val="20"/>
        </w:rPr>
      </w:pPr>
    </w:p>
    <w:p w14:paraId="4710D4E1" w14:textId="77777777" w:rsidR="00552642" w:rsidRPr="00552642" w:rsidRDefault="00552642" w:rsidP="00552642">
      <w:pPr>
        <w:pStyle w:val="Prrafodelista"/>
        <w:spacing w:after="0" w:line="269" w:lineRule="auto"/>
        <w:jc w:val="both"/>
        <w:rPr>
          <w:rFonts w:ascii="Arial" w:hAnsi="Arial" w:cs="Arial"/>
          <w:sz w:val="10"/>
          <w:szCs w:val="10"/>
        </w:rPr>
      </w:pPr>
    </w:p>
    <w:p w14:paraId="6BC38F22"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b/>
          <w:sz w:val="20"/>
          <w:szCs w:val="20"/>
        </w:rPr>
        <w:t>Infraestructuras sostenibles</w:t>
      </w:r>
      <w:r w:rsidRPr="00EE3C6F">
        <w:rPr>
          <w:rFonts w:ascii="Arial" w:hAnsi="Arial" w:cs="Arial"/>
          <w:sz w:val="20"/>
          <w:szCs w:val="20"/>
        </w:rPr>
        <w:t>: Financiación de proyectos de energías renovables, conectividad digital, transporte, economía circular, infraestructuras de gestión del agua, de los residuos y de protección del medio ambiente, etc.</w:t>
      </w:r>
    </w:p>
    <w:p w14:paraId="4856EB8F"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b/>
          <w:sz w:val="20"/>
          <w:szCs w:val="20"/>
        </w:rPr>
        <w:t>Investigación, innovación y digitalización</w:t>
      </w:r>
      <w:r w:rsidRPr="00EE3C6F">
        <w:rPr>
          <w:rFonts w:ascii="Arial" w:hAnsi="Arial" w:cs="Arial"/>
          <w:sz w:val="20"/>
          <w:szCs w:val="20"/>
        </w:rPr>
        <w:t>: Financiación de proyectos de investigación e innovación, comercialización de los resultados de la investigación, digitalización de la industria, expansión de las empresas innovadoras, inteligencia artificial, etc.</w:t>
      </w:r>
    </w:p>
    <w:p w14:paraId="4997AF7B"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b/>
          <w:sz w:val="20"/>
          <w:szCs w:val="20"/>
        </w:rPr>
        <w:t>PYMEs</w:t>
      </w:r>
      <w:r w:rsidRPr="00EE3C6F">
        <w:rPr>
          <w:rFonts w:ascii="Arial" w:hAnsi="Arial" w:cs="Arial"/>
          <w:sz w:val="20"/>
          <w:szCs w:val="20"/>
        </w:rPr>
        <w:t>: Facilitar el acceso a la financiación a las PYMEs y a las pequeñas empresas de mediana capitalización (MIDCAPS).</w:t>
      </w:r>
    </w:p>
    <w:p w14:paraId="5B33D60D" w14:textId="77777777" w:rsidR="00A26950" w:rsidRPr="00EE3C6F" w:rsidRDefault="00A26950" w:rsidP="00937627">
      <w:pPr>
        <w:pStyle w:val="Prrafodelista"/>
        <w:numPr>
          <w:ilvl w:val="0"/>
          <w:numId w:val="2"/>
        </w:numPr>
        <w:spacing w:after="0" w:line="269" w:lineRule="auto"/>
        <w:jc w:val="both"/>
        <w:rPr>
          <w:rFonts w:ascii="Arial" w:hAnsi="Arial" w:cs="Arial"/>
          <w:sz w:val="20"/>
          <w:szCs w:val="20"/>
        </w:rPr>
      </w:pPr>
      <w:r w:rsidRPr="00EE3C6F">
        <w:rPr>
          <w:rFonts w:ascii="Arial" w:hAnsi="Arial" w:cs="Arial"/>
          <w:b/>
          <w:sz w:val="20"/>
          <w:szCs w:val="20"/>
        </w:rPr>
        <w:t>Inversión social y capacidades</w:t>
      </w:r>
      <w:r w:rsidRPr="00EE3C6F">
        <w:rPr>
          <w:rFonts w:ascii="Arial" w:hAnsi="Arial" w:cs="Arial"/>
          <w:sz w:val="20"/>
          <w:szCs w:val="20"/>
        </w:rPr>
        <w:t>: Financiación de proyectos de cualificaciones, educación, formación; vivienda social, escuelas, universidades, hospitales; innovación social; asistencia sanitaria, cuidados de larga duración y accesibilidad; microfinanciación; emprendimiento social; integración de migrantes, refugiados y personas vulnerables, etc.</w:t>
      </w:r>
    </w:p>
    <w:p w14:paraId="2F83A511" w14:textId="53AE1F2B" w:rsidR="00A26950" w:rsidRDefault="00A26950" w:rsidP="0062100F">
      <w:pPr>
        <w:spacing w:before="240" w:line="269" w:lineRule="auto"/>
        <w:jc w:val="both"/>
        <w:rPr>
          <w:rFonts w:ascii="Arial" w:hAnsi="Arial" w:cs="Arial"/>
          <w:sz w:val="20"/>
          <w:szCs w:val="20"/>
          <w:lang w:bidi="es-ES"/>
        </w:rPr>
      </w:pPr>
      <w:r w:rsidRPr="00EE3C6F">
        <w:rPr>
          <w:rFonts w:ascii="Arial" w:hAnsi="Arial" w:cs="Arial"/>
          <w:sz w:val="20"/>
          <w:szCs w:val="20"/>
          <w:lang w:bidi="es-ES"/>
        </w:rPr>
        <w:t xml:space="preserve">Las inversiones realizadas durante los años </w:t>
      </w:r>
      <w:r w:rsidRPr="0012017E">
        <w:rPr>
          <w:rFonts w:ascii="Arial" w:hAnsi="Arial" w:cs="Arial"/>
          <w:b/>
          <w:sz w:val="20"/>
          <w:szCs w:val="20"/>
          <w:lang w:bidi="es-ES"/>
        </w:rPr>
        <w:t>2021-2023</w:t>
      </w:r>
      <w:r w:rsidRPr="00EE3C6F">
        <w:rPr>
          <w:rFonts w:ascii="Arial" w:hAnsi="Arial" w:cs="Arial"/>
          <w:sz w:val="20"/>
          <w:szCs w:val="20"/>
          <w:lang w:bidi="es-ES"/>
        </w:rPr>
        <w:t xml:space="preserve"> estarán enfocadas a </w:t>
      </w:r>
      <w:r w:rsidRPr="0012017E">
        <w:rPr>
          <w:rFonts w:ascii="Arial" w:hAnsi="Arial" w:cs="Arial"/>
          <w:b/>
          <w:sz w:val="20"/>
          <w:szCs w:val="20"/>
          <w:lang w:bidi="es-ES"/>
        </w:rPr>
        <w:t>sectores clave para la recuperación</w:t>
      </w:r>
      <w:r w:rsidRPr="00EE3C6F">
        <w:rPr>
          <w:rFonts w:ascii="Arial" w:hAnsi="Arial" w:cs="Arial"/>
          <w:sz w:val="20"/>
          <w:szCs w:val="20"/>
          <w:lang w:bidi="es-ES"/>
        </w:rPr>
        <w:t xml:space="preserve"> de Europa.</w:t>
      </w:r>
    </w:p>
    <w:p w14:paraId="777F83E3" w14:textId="55B48FDD" w:rsidR="00AF21E6" w:rsidRPr="00714A50" w:rsidRDefault="009D189E" w:rsidP="005B193D">
      <w:pPr>
        <w:rPr>
          <w:rFonts w:ascii="Arial" w:hAnsi="Arial" w:cs="Arial"/>
          <w:b/>
          <w:caps/>
          <w:color w:val="7F7F7F" w:themeColor="text1" w:themeTint="80"/>
        </w:rPr>
      </w:pPr>
      <w:r>
        <w:rPr>
          <w:rFonts w:ascii="Arial" w:hAnsi="Arial" w:cs="Arial"/>
          <w:b/>
          <w:caps/>
          <w:color w:val="7F7F7F" w:themeColor="text1" w:themeTint="80"/>
        </w:rPr>
        <w:br w:type="page"/>
      </w:r>
      <w:r w:rsidR="00AF21E6" w:rsidRPr="00714A50">
        <w:rPr>
          <w:rFonts w:ascii="Arial" w:hAnsi="Arial" w:cs="Arial"/>
          <w:b/>
          <w:caps/>
          <w:color w:val="7F7F7F" w:themeColor="text1" w:themeTint="80"/>
        </w:rPr>
        <w:lastRenderedPageBreak/>
        <w:t xml:space="preserve">RescEU: </w:t>
      </w:r>
      <w:r w:rsidR="0012017E" w:rsidRPr="00714A50">
        <w:rPr>
          <w:rFonts w:ascii="Arial" w:hAnsi="Arial" w:cs="Arial"/>
          <w:b/>
          <w:caps/>
          <w:color w:val="7F7F7F" w:themeColor="text1" w:themeTint="80"/>
        </w:rPr>
        <w:t xml:space="preserve">refuerzo del </w:t>
      </w:r>
      <w:r w:rsidR="00AF21E6" w:rsidRPr="00714A50">
        <w:rPr>
          <w:rFonts w:ascii="Arial" w:hAnsi="Arial" w:cs="Arial"/>
          <w:b/>
          <w:caps/>
          <w:color w:val="7F7F7F" w:themeColor="text1" w:themeTint="80"/>
        </w:rPr>
        <w:t>Mecanismo de Protección Civil de la UE</w:t>
      </w:r>
      <w:r w:rsidR="0012017E" w:rsidRPr="00714A50">
        <w:rPr>
          <w:rFonts w:ascii="Arial" w:hAnsi="Arial" w:cs="Arial"/>
          <w:b/>
          <w:caps/>
          <w:color w:val="7F7F7F" w:themeColor="text1" w:themeTint="80"/>
        </w:rPr>
        <w:t xml:space="preserve"> </w:t>
      </w:r>
    </w:p>
    <w:p w14:paraId="71F38D0E" w14:textId="77777777" w:rsidR="00AF21E6" w:rsidRPr="00714A50" w:rsidRDefault="00AF21E6" w:rsidP="008618D5">
      <w:pPr>
        <w:spacing w:after="0" w:line="269" w:lineRule="auto"/>
        <w:jc w:val="both"/>
        <w:rPr>
          <w:rFonts w:ascii="Arial" w:hAnsi="Arial" w:cs="Arial"/>
          <w:sz w:val="20"/>
          <w:szCs w:val="20"/>
        </w:rPr>
      </w:pPr>
    </w:p>
    <w:p w14:paraId="27773A03" w14:textId="73A8EC9A" w:rsidR="00AF21E6" w:rsidRPr="00714A50" w:rsidRDefault="00AF21E6" w:rsidP="008618D5">
      <w:pPr>
        <w:spacing w:after="0" w:line="269" w:lineRule="auto"/>
        <w:jc w:val="both"/>
        <w:rPr>
          <w:rFonts w:ascii="Arial" w:hAnsi="Arial" w:cs="Arial"/>
          <w:sz w:val="20"/>
          <w:szCs w:val="20"/>
        </w:rPr>
      </w:pPr>
      <w:r w:rsidRPr="00714A50">
        <w:rPr>
          <w:rFonts w:ascii="Arial" w:hAnsi="Arial" w:cs="Arial"/>
          <w:sz w:val="20"/>
          <w:szCs w:val="20"/>
        </w:rPr>
        <w:t xml:space="preserve">Su objetivo es garantizar que la Unión esté bien equipada para ayudar a los Estados miembros y a los ciudadanos en aquellos </w:t>
      </w:r>
      <w:r w:rsidRPr="00714A50">
        <w:rPr>
          <w:rFonts w:ascii="Arial" w:hAnsi="Arial" w:cs="Arial"/>
          <w:b/>
          <w:sz w:val="20"/>
          <w:szCs w:val="20"/>
        </w:rPr>
        <w:t>casos en que las capacidades nacionales se vean desbordadas</w:t>
      </w:r>
      <w:r w:rsidRPr="00714A50">
        <w:rPr>
          <w:rFonts w:ascii="Arial" w:hAnsi="Arial" w:cs="Arial"/>
          <w:sz w:val="20"/>
          <w:szCs w:val="20"/>
        </w:rPr>
        <w:t xml:space="preserve">, permitiendo a Europa reaccionar de forma más rápida y flexible en el caso de que se </w:t>
      </w:r>
      <w:r w:rsidR="00714A50" w:rsidRPr="00714A50">
        <w:rPr>
          <w:rFonts w:ascii="Arial" w:hAnsi="Arial" w:cs="Arial"/>
          <w:sz w:val="20"/>
          <w:szCs w:val="20"/>
        </w:rPr>
        <w:t>produzca</w:t>
      </w:r>
      <w:r w:rsidRPr="00714A50">
        <w:rPr>
          <w:rFonts w:ascii="Arial" w:hAnsi="Arial" w:cs="Arial"/>
          <w:sz w:val="20"/>
          <w:szCs w:val="20"/>
        </w:rPr>
        <w:t xml:space="preserve"> una emergencia grave que afecte a varios </w:t>
      </w:r>
      <w:r w:rsidR="0012017E" w:rsidRPr="00714A50">
        <w:rPr>
          <w:rFonts w:ascii="Arial" w:hAnsi="Arial" w:cs="Arial"/>
          <w:sz w:val="20"/>
          <w:szCs w:val="20"/>
        </w:rPr>
        <w:t xml:space="preserve">Estados miembros. </w:t>
      </w:r>
    </w:p>
    <w:p w14:paraId="23F95C88" w14:textId="62B6FC0B" w:rsidR="00AF21E6" w:rsidRPr="00714A50" w:rsidRDefault="004F747E" w:rsidP="008618D5">
      <w:pPr>
        <w:spacing w:after="0" w:line="269" w:lineRule="auto"/>
        <w:jc w:val="both"/>
        <w:rPr>
          <w:rFonts w:ascii="Arial" w:hAnsi="Arial" w:cs="Arial"/>
          <w:sz w:val="20"/>
          <w:szCs w:val="20"/>
        </w:rPr>
      </w:pPr>
      <w:r>
        <w:rPr>
          <w:rFonts w:ascii="Arial" w:hAnsi="Arial" w:cs="Arial"/>
          <w:noProof/>
          <w:sz w:val="20"/>
          <w:szCs w:val="20"/>
          <w:lang w:eastAsia="es-ES"/>
        </w:rPr>
        <mc:AlternateContent>
          <mc:Choice Requires="wps">
            <w:drawing>
              <wp:anchor distT="0" distB="0" distL="114300" distR="114300" simplePos="0" relativeHeight="251720192" behindDoc="1" locked="0" layoutInCell="1" allowOverlap="1" wp14:anchorId="221FF346" wp14:editId="3F4EF237">
                <wp:simplePos x="0" y="0"/>
                <wp:positionH relativeFrom="column">
                  <wp:posOffset>-52705</wp:posOffset>
                </wp:positionH>
                <wp:positionV relativeFrom="paragraph">
                  <wp:posOffset>108585</wp:posOffset>
                </wp:positionV>
                <wp:extent cx="5509895" cy="981075"/>
                <wp:effectExtent l="8255" t="6985" r="6350" b="1206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981075"/>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4BDE" id="Rectangle 64" o:spid="_x0000_s1026" style="position:absolute;margin-left:-4.15pt;margin-top:8.55pt;width:433.85pt;height:77.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GyIgIAAD4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" strokecolor="#c00000"/>
            </w:pict>
          </mc:Fallback>
        </mc:AlternateContent>
      </w:r>
      <w:r>
        <w:rPr>
          <w:rFonts w:ascii="Arial" w:hAnsi="Arial" w:cs="Arial"/>
          <w:noProof/>
          <w:sz w:val="20"/>
          <w:szCs w:val="20"/>
          <w:lang w:eastAsia="es-ES"/>
        </w:rPr>
        <mc:AlternateContent>
          <mc:Choice Requires="wps">
            <w:drawing>
              <wp:anchor distT="0" distB="0" distL="114300" distR="114300" simplePos="0" relativeHeight="251719168" behindDoc="0" locked="0" layoutInCell="1" allowOverlap="1" wp14:anchorId="3EC4811F" wp14:editId="52AF008B">
                <wp:simplePos x="0" y="0"/>
                <wp:positionH relativeFrom="column">
                  <wp:posOffset>4228465</wp:posOffset>
                </wp:positionH>
                <wp:positionV relativeFrom="paragraph">
                  <wp:posOffset>154305</wp:posOffset>
                </wp:positionV>
                <wp:extent cx="1177290" cy="502285"/>
                <wp:effectExtent l="0" t="0" r="3810" b="0"/>
                <wp:wrapNone/>
                <wp:docPr id="7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502285"/>
                        </a:xfrm>
                        <a:prstGeom prst="rect">
                          <a:avLst/>
                        </a:prstGeom>
                        <a:solidFill>
                          <a:srgbClr val="FFFFFF"/>
                        </a:solidFill>
                        <a:ln w="9525">
                          <a:solidFill>
                            <a:schemeClr val="bg1">
                              <a:lumMod val="100000"/>
                              <a:lumOff val="0"/>
                            </a:schemeClr>
                          </a:solidFill>
                          <a:miter lim="800000"/>
                          <a:headEnd/>
                          <a:tailEnd/>
                        </a:ln>
                      </wps:spPr>
                      <wps:txbx>
                        <w:txbxContent>
                          <w:p w14:paraId="16CC20FB" w14:textId="673C7666" w:rsidR="00D24B5D" w:rsidRPr="00714A50" w:rsidRDefault="00D24B5D" w:rsidP="00AF21E6">
                            <w:pPr>
                              <w:jc w:val="right"/>
                              <w:rPr>
                                <w:b/>
                                <w:color w:val="C00000"/>
                                <w:sz w:val="24"/>
                                <w:szCs w:val="24"/>
                              </w:rPr>
                            </w:pPr>
                            <w:r w:rsidRPr="00714A50">
                              <w:rPr>
                                <w:b/>
                                <w:color w:val="C00000"/>
                                <w:sz w:val="24"/>
                                <w:szCs w:val="24"/>
                              </w:rPr>
                              <w:t>OBJETIVOS RescEU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4811F" id="_x0000_s1042" type="#_x0000_t202" style="position:absolute;left:0;text-align:left;margin-left:332.95pt;margin-top:12.15pt;width:92.7pt;height:39.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" strokecolor="white [3212]">
                <v:textbox>
                  <w:txbxContent>
                    <w:p w14:paraId="16CC20FB" w14:textId="673C7666" w:rsidR="00D24B5D" w:rsidRPr="00714A50" w:rsidRDefault="00D24B5D" w:rsidP="00AF21E6">
                      <w:pPr>
                        <w:jc w:val="right"/>
                        <w:rPr>
                          <w:b/>
                          <w:color w:val="C00000"/>
                          <w:sz w:val="24"/>
                          <w:szCs w:val="24"/>
                        </w:rPr>
                      </w:pPr>
                      <w:r w:rsidRPr="00714A50">
                        <w:rPr>
                          <w:b/>
                          <w:color w:val="C00000"/>
                          <w:sz w:val="24"/>
                          <w:szCs w:val="24"/>
                        </w:rPr>
                        <w:t>OBJETIVOS RescEU</w:t>
                      </w:r>
                    </w:p>
                  </w:txbxContent>
                </v:textbox>
              </v:shape>
            </w:pict>
          </mc:Fallback>
        </mc:AlternateContent>
      </w:r>
    </w:p>
    <w:p w14:paraId="305FA646" w14:textId="77777777" w:rsidR="00AF21E6" w:rsidRPr="00714A50" w:rsidRDefault="00AF21E6"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sz w:val="20"/>
          <w:szCs w:val="20"/>
        </w:rPr>
        <w:t xml:space="preserve">Crear una </w:t>
      </w:r>
      <w:r w:rsidRPr="00714A50">
        <w:rPr>
          <w:rFonts w:ascii="Arial" w:hAnsi="Arial" w:cs="Arial"/>
          <w:b/>
          <w:sz w:val="20"/>
          <w:szCs w:val="20"/>
        </w:rPr>
        <w:t>reserva adicional de respuesta a crisis en</w:t>
      </w:r>
    </w:p>
    <w:p w14:paraId="607A8F3D" w14:textId="77777777" w:rsidR="00AF21E6" w:rsidRPr="00714A50" w:rsidRDefault="00AF21E6" w:rsidP="008618D5">
      <w:pPr>
        <w:pStyle w:val="Prrafodelista"/>
        <w:spacing w:after="0" w:line="269" w:lineRule="auto"/>
        <w:jc w:val="both"/>
        <w:rPr>
          <w:rFonts w:ascii="Arial" w:hAnsi="Arial" w:cs="Arial"/>
          <w:sz w:val="20"/>
          <w:szCs w:val="20"/>
        </w:rPr>
      </w:pPr>
      <w:r w:rsidRPr="00714A50">
        <w:rPr>
          <w:rFonts w:ascii="Arial" w:hAnsi="Arial" w:cs="Arial"/>
          <w:b/>
          <w:sz w:val="20"/>
          <w:szCs w:val="20"/>
        </w:rPr>
        <w:t>caso de emergencias sanitarias</w:t>
      </w:r>
      <w:r w:rsidRPr="00714A50">
        <w:rPr>
          <w:rFonts w:ascii="Arial" w:hAnsi="Arial" w:cs="Arial"/>
          <w:sz w:val="20"/>
          <w:szCs w:val="20"/>
        </w:rPr>
        <w:t xml:space="preserve"> (equipos médicos, aviones</w:t>
      </w:r>
    </w:p>
    <w:p w14:paraId="58D5FFC2" w14:textId="77777777" w:rsidR="00AF21E6" w:rsidRPr="00714A50" w:rsidRDefault="00AF21E6" w:rsidP="008618D5">
      <w:pPr>
        <w:pStyle w:val="Prrafodelista"/>
        <w:spacing w:after="0" w:line="269" w:lineRule="auto"/>
        <w:jc w:val="both"/>
        <w:rPr>
          <w:rFonts w:ascii="Arial" w:hAnsi="Arial" w:cs="Arial"/>
          <w:sz w:val="20"/>
          <w:szCs w:val="20"/>
        </w:rPr>
      </w:pPr>
      <w:r w:rsidRPr="00714A50">
        <w:rPr>
          <w:rFonts w:ascii="Arial" w:hAnsi="Arial" w:cs="Arial"/>
          <w:sz w:val="20"/>
          <w:szCs w:val="20"/>
        </w:rPr>
        <w:t>de evacuación médica, hospitales de campaña…).</w:t>
      </w:r>
    </w:p>
    <w:p w14:paraId="24C1A532" w14:textId="77777777" w:rsidR="0012017E" w:rsidRPr="00714A50" w:rsidRDefault="00AF21E6" w:rsidP="00937627">
      <w:pPr>
        <w:pStyle w:val="Prrafodelista"/>
        <w:numPr>
          <w:ilvl w:val="0"/>
          <w:numId w:val="2"/>
        </w:numPr>
        <w:spacing w:after="0" w:line="269" w:lineRule="auto"/>
        <w:jc w:val="both"/>
        <w:rPr>
          <w:rFonts w:ascii="Arial" w:hAnsi="Arial" w:cs="Arial"/>
          <w:sz w:val="20"/>
          <w:szCs w:val="20"/>
        </w:rPr>
      </w:pPr>
      <w:r w:rsidRPr="00714A50">
        <w:rPr>
          <w:rFonts w:ascii="Arial" w:hAnsi="Arial" w:cs="Arial"/>
          <w:b/>
          <w:sz w:val="20"/>
          <w:szCs w:val="20"/>
        </w:rPr>
        <w:t>Desarrollo de capacidades</w:t>
      </w:r>
      <w:r w:rsidRPr="00714A50">
        <w:rPr>
          <w:rFonts w:ascii="Arial" w:hAnsi="Arial" w:cs="Arial"/>
          <w:sz w:val="20"/>
          <w:szCs w:val="20"/>
        </w:rPr>
        <w:t xml:space="preserve"> por parte de los </w:t>
      </w:r>
      <w:r w:rsidR="0012017E" w:rsidRPr="00714A50">
        <w:rPr>
          <w:rFonts w:ascii="Arial" w:hAnsi="Arial" w:cs="Arial"/>
          <w:sz w:val="20"/>
          <w:szCs w:val="20"/>
        </w:rPr>
        <w:t>EE.MM</w:t>
      </w:r>
    </w:p>
    <w:p w14:paraId="33EB4256" w14:textId="77777777" w:rsidR="00AF21E6" w:rsidRPr="00714A50" w:rsidRDefault="00AF21E6" w:rsidP="0012017E">
      <w:pPr>
        <w:pStyle w:val="Prrafodelista"/>
        <w:spacing w:after="0" w:line="269" w:lineRule="auto"/>
        <w:jc w:val="both"/>
        <w:rPr>
          <w:rFonts w:ascii="Arial" w:hAnsi="Arial" w:cs="Arial"/>
          <w:sz w:val="20"/>
          <w:szCs w:val="20"/>
        </w:rPr>
      </w:pPr>
      <w:r w:rsidRPr="00714A50">
        <w:rPr>
          <w:rFonts w:ascii="Arial" w:hAnsi="Arial" w:cs="Arial"/>
          <w:sz w:val="20"/>
          <w:szCs w:val="20"/>
        </w:rPr>
        <w:t>en situaciones de crisis (capacitación del personal sanitario, equipos de respuesta…).</w:t>
      </w:r>
    </w:p>
    <w:p w14:paraId="635CA88B" w14:textId="77777777" w:rsidR="00AF21E6" w:rsidRPr="00714A50" w:rsidRDefault="00AF21E6" w:rsidP="008618D5">
      <w:pPr>
        <w:spacing w:after="0" w:line="269" w:lineRule="auto"/>
        <w:jc w:val="both"/>
        <w:rPr>
          <w:rFonts w:ascii="Arial" w:hAnsi="Arial" w:cs="Arial"/>
          <w:b/>
          <w:sz w:val="20"/>
          <w:szCs w:val="20"/>
        </w:rPr>
      </w:pPr>
    </w:p>
    <w:p w14:paraId="74BACB63" w14:textId="77777777" w:rsidR="0012017E" w:rsidRPr="00714A50" w:rsidRDefault="0012017E" w:rsidP="00EE3C6F">
      <w:pPr>
        <w:spacing w:after="0" w:line="269" w:lineRule="auto"/>
        <w:rPr>
          <w:rFonts w:ascii="Arial" w:hAnsi="Arial" w:cs="Arial"/>
          <w:b/>
          <w:color w:val="002060"/>
        </w:rPr>
      </w:pPr>
    </w:p>
    <w:p w14:paraId="3D198E93" w14:textId="77777777" w:rsidR="00552642" w:rsidRPr="00714A50" w:rsidRDefault="00552642" w:rsidP="008618D5">
      <w:pPr>
        <w:spacing w:after="0" w:line="269" w:lineRule="auto"/>
        <w:jc w:val="both"/>
        <w:rPr>
          <w:rFonts w:ascii="Arial" w:hAnsi="Arial" w:cs="Arial"/>
          <w:b/>
          <w:color w:val="002060"/>
        </w:rPr>
      </w:pPr>
    </w:p>
    <w:p w14:paraId="187F6FC0" w14:textId="77777777" w:rsidR="0012017E" w:rsidRPr="00714A50" w:rsidRDefault="004655CD" w:rsidP="008618D5">
      <w:pPr>
        <w:spacing w:after="0" w:line="269" w:lineRule="auto"/>
        <w:jc w:val="both"/>
        <w:rPr>
          <w:rFonts w:ascii="Arial" w:hAnsi="Arial" w:cs="Arial"/>
          <w:b/>
          <w:caps/>
          <w:color w:val="7F7F7F" w:themeColor="text1" w:themeTint="80"/>
        </w:rPr>
      </w:pPr>
      <w:r w:rsidRPr="00714A50">
        <w:rPr>
          <w:rFonts w:ascii="Arial" w:hAnsi="Arial" w:cs="Arial"/>
          <w:b/>
          <w:caps/>
          <w:color w:val="7F7F7F" w:themeColor="text1" w:themeTint="80"/>
        </w:rPr>
        <w:t xml:space="preserve">Desarrollo Rural: 7.500 millones de euros adicionales de NGEU </w:t>
      </w:r>
    </w:p>
    <w:p w14:paraId="6BEEE420" w14:textId="77777777" w:rsidR="004655CD" w:rsidRDefault="004655CD" w:rsidP="004655CD">
      <w:pPr>
        <w:spacing w:after="0" w:line="269" w:lineRule="auto"/>
        <w:jc w:val="both"/>
        <w:rPr>
          <w:rFonts w:ascii="Arial" w:hAnsi="Arial" w:cs="Arial"/>
          <w:sz w:val="20"/>
          <w:szCs w:val="20"/>
          <w:lang w:bidi="es-ES"/>
        </w:rPr>
      </w:pPr>
    </w:p>
    <w:p w14:paraId="46B2957D" w14:textId="6816E5BA" w:rsidR="004655CD" w:rsidRDefault="00656D9D" w:rsidP="004655CD">
      <w:pPr>
        <w:spacing w:after="0" w:line="269" w:lineRule="auto"/>
        <w:jc w:val="both"/>
        <w:rPr>
          <w:rFonts w:ascii="Arial" w:hAnsi="Arial" w:cs="Arial"/>
          <w:b/>
          <w:bCs/>
          <w:sz w:val="20"/>
          <w:szCs w:val="20"/>
          <w:lang w:bidi="es-ES"/>
        </w:rPr>
      </w:pPr>
      <w:r w:rsidRPr="00656D9D">
        <w:rPr>
          <w:rFonts w:ascii="Arial" w:hAnsi="Arial" w:cs="Arial"/>
          <w:sz w:val="20"/>
          <w:szCs w:val="20"/>
          <w:lang w:bidi="es-ES"/>
        </w:rPr>
        <w:t>Next Generation EU reforzará con 7</w:t>
      </w:r>
      <w:r>
        <w:rPr>
          <w:rFonts w:ascii="Arial" w:hAnsi="Arial" w:cs="Arial"/>
          <w:sz w:val="20"/>
          <w:szCs w:val="20"/>
          <w:lang w:bidi="es-ES"/>
        </w:rPr>
        <w:t xml:space="preserve">.500 millones de euros el </w:t>
      </w:r>
      <w:r w:rsidR="004655CD">
        <w:rPr>
          <w:rFonts w:ascii="Arial" w:hAnsi="Arial" w:cs="Arial"/>
          <w:sz w:val="20"/>
          <w:szCs w:val="20"/>
          <w:lang w:bidi="es-ES"/>
        </w:rPr>
        <w:t xml:space="preserve">pilar II de la PAC (desarrollo rural) </w:t>
      </w:r>
      <w:r w:rsidRPr="004655CD">
        <w:rPr>
          <w:rFonts w:ascii="Arial" w:hAnsi="Arial" w:cs="Arial"/>
          <w:bCs/>
          <w:sz w:val="20"/>
          <w:szCs w:val="20"/>
          <w:lang w:bidi="es-ES"/>
        </w:rPr>
        <w:t xml:space="preserve">para </w:t>
      </w:r>
      <w:r w:rsidRPr="004655CD">
        <w:rPr>
          <w:rFonts w:ascii="Arial" w:hAnsi="Arial" w:cs="Arial"/>
          <w:b/>
          <w:bCs/>
          <w:sz w:val="20"/>
          <w:szCs w:val="20"/>
          <w:lang w:bidi="es-ES"/>
        </w:rPr>
        <w:t>ayudar a las zonas rurales a introducir los cambios estructurales que requiere el Pacto Verde Europeo</w:t>
      </w:r>
      <w:r w:rsidR="004655CD">
        <w:rPr>
          <w:rFonts w:ascii="Arial" w:hAnsi="Arial" w:cs="Arial"/>
          <w:b/>
          <w:bCs/>
          <w:sz w:val="20"/>
          <w:szCs w:val="20"/>
          <w:lang w:bidi="es-ES"/>
        </w:rPr>
        <w:t xml:space="preserve"> </w:t>
      </w:r>
      <w:r w:rsidR="004655CD" w:rsidRPr="004655CD">
        <w:rPr>
          <w:rFonts w:ascii="Arial" w:hAnsi="Arial" w:cs="Arial"/>
          <w:bCs/>
          <w:sz w:val="20"/>
          <w:szCs w:val="20"/>
          <w:lang w:bidi="es-ES"/>
        </w:rPr>
        <w:t>y contribuir a la transición ecológica.</w:t>
      </w:r>
      <w:r w:rsidR="004655CD">
        <w:rPr>
          <w:rFonts w:ascii="Arial" w:hAnsi="Arial" w:cs="Arial"/>
          <w:b/>
          <w:bCs/>
          <w:sz w:val="20"/>
          <w:szCs w:val="20"/>
          <w:lang w:bidi="es-ES"/>
        </w:rPr>
        <w:t xml:space="preserve"> </w:t>
      </w:r>
    </w:p>
    <w:p w14:paraId="4C1DAB9C" w14:textId="77777777" w:rsidR="004655CD" w:rsidRDefault="004655CD" w:rsidP="004655CD">
      <w:pPr>
        <w:spacing w:after="0" w:line="269" w:lineRule="auto"/>
        <w:jc w:val="both"/>
        <w:rPr>
          <w:rFonts w:ascii="Arial" w:hAnsi="Arial" w:cs="Arial"/>
          <w:b/>
          <w:bCs/>
          <w:sz w:val="20"/>
          <w:szCs w:val="20"/>
          <w:lang w:bidi="es-ES"/>
        </w:rPr>
      </w:pPr>
    </w:p>
    <w:p w14:paraId="294D594A" w14:textId="2C2EA33F" w:rsidR="004655CD" w:rsidRDefault="004F747E" w:rsidP="004655CD">
      <w:pPr>
        <w:spacing w:after="0" w:line="269" w:lineRule="auto"/>
        <w:jc w:val="both"/>
        <w:rPr>
          <w:rFonts w:ascii="Arial" w:hAnsi="Arial" w:cs="Arial"/>
          <w:b/>
          <w:bCs/>
          <w:sz w:val="20"/>
          <w:szCs w:val="20"/>
          <w:lang w:bidi="es-ES"/>
        </w:rPr>
      </w:pPr>
      <w:r>
        <w:rPr>
          <w:rFonts w:cstheme="minorHAnsi"/>
          <w:b/>
          <w:caps/>
          <w:noProof/>
          <w:color w:val="FFFFFF" w:themeColor="background1"/>
          <w:sz w:val="32"/>
          <w:szCs w:val="32"/>
          <w:lang w:eastAsia="es-ES"/>
        </w:rPr>
        <mc:AlternateContent>
          <mc:Choice Requires="wps">
            <w:drawing>
              <wp:anchor distT="0" distB="0" distL="114300" distR="114300" simplePos="0" relativeHeight="251741696" behindDoc="0" locked="0" layoutInCell="1" allowOverlap="1" wp14:anchorId="139A610D" wp14:editId="1EB4C929">
                <wp:simplePos x="0" y="0"/>
                <wp:positionH relativeFrom="column">
                  <wp:posOffset>3236595</wp:posOffset>
                </wp:positionH>
                <wp:positionV relativeFrom="paragraph">
                  <wp:posOffset>78105</wp:posOffset>
                </wp:positionV>
                <wp:extent cx="2237740" cy="342900"/>
                <wp:effectExtent l="0" t="0" r="0" b="0"/>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342900"/>
                        </a:xfrm>
                        <a:prstGeom prst="rect">
                          <a:avLst/>
                        </a:prstGeom>
                        <a:solidFill>
                          <a:srgbClr val="FFFFFF"/>
                        </a:solidFill>
                        <a:ln w="9525">
                          <a:solidFill>
                            <a:schemeClr val="bg1">
                              <a:lumMod val="100000"/>
                              <a:lumOff val="0"/>
                            </a:schemeClr>
                          </a:solidFill>
                          <a:miter lim="800000"/>
                          <a:headEnd/>
                          <a:tailEnd/>
                        </a:ln>
                      </wps:spPr>
                      <wps:txbx>
                        <w:txbxContent>
                          <w:p w14:paraId="6DA29B88" w14:textId="77777777" w:rsidR="00D24B5D" w:rsidRPr="00714A50" w:rsidRDefault="00D24B5D" w:rsidP="004655CD">
                            <w:pPr>
                              <w:jc w:val="right"/>
                              <w:rPr>
                                <w:b/>
                                <w:color w:val="C00000"/>
                                <w:sz w:val="24"/>
                                <w:szCs w:val="24"/>
                              </w:rPr>
                            </w:pPr>
                            <w:r w:rsidRPr="00714A50">
                              <w:rPr>
                                <w:b/>
                                <w:color w:val="C00000"/>
                                <w:sz w:val="24"/>
                                <w:szCs w:val="24"/>
                              </w:rPr>
                              <w:t>OBJETIVOS Desarrollo Rural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A610D" id="_x0000_s1043" type="#_x0000_t202" style="position:absolute;left:0;text-align:left;margin-left:254.85pt;margin-top:6.15pt;width:176.2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" strokecolor="white [3212]">
                <v:textbox>
                  <w:txbxContent>
                    <w:p w14:paraId="6DA29B88" w14:textId="77777777" w:rsidR="00D24B5D" w:rsidRPr="00714A50" w:rsidRDefault="00D24B5D" w:rsidP="004655CD">
                      <w:pPr>
                        <w:jc w:val="right"/>
                        <w:rPr>
                          <w:b/>
                          <w:color w:val="C00000"/>
                          <w:sz w:val="24"/>
                          <w:szCs w:val="24"/>
                        </w:rPr>
                      </w:pPr>
                      <w:r w:rsidRPr="00714A50">
                        <w:rPr>
                          <w:b/>
                          <w:color w:val="C00000"/>
                          <w:sz w:val="24"/>
                          <w:szCs w:val="24"/>
                        </w:rPr>
                        <w:t>OBJETIVOS Desarrollo Rural</w:t>
                      </w:r>
                    </w:p>
                  </w:txbxContent>
                </v:textbox>
              </v:shape>
            </w:pict>
          </mc:Fallback>
        </mc:AlternateContent>
      </w:r>
      <w:r>
        <w:rPr>
          <w:rFonts w:cstheme="minorHAnsi"/>
          <w:b/>
          <w:caps/>
          <w:noProof/>
          <w:color w:val="FFFFFF" w:themeColor="background1"/>
          <w:sz w:val="32"/>
          <w:szCs w:val="32"/>
          <w:lang w:eastAsia="es-ES"/>
        </w:rPr>
        <mc:AlternateContent>
          <mc:Choice Requires="wps">
            <w:drawing>
              <wp:anchor distT="0" distB="0" distL="114300" distR="114300" simplePos="0" relativeHeight="251740672" behindDoc="1" locked="0" layoutInCell="1" allowOverlap="1" wp14:anchorId="2489DA95" wp14:editId="1895FC9E">
                <wp:simplePos x="0" y="0"/>
                <wp:positionH relativeFrom="column">
                  <wp:posOffset>29845</wp:posOffset>
                </wp:positionH>
                <wp:positionV relativeFrom="paragraph">
                  <wp:posOffset>34925</wp:posOffset>
                </wp:positionV>
                <wp:extent cx="5509895" cy="1235710"/>
                <wp:effectExtent l="5080" t="8890" r="9525" b="12700"/>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1235710"/>
                        </a:xfrm>
                        <a:prstGeom prst="rect">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C3B5" id="Rectangle 88" o:spid="_x0000_s1026" style="position:absolute;margin-left:2.35pt;margin-top:2.75pt;width:433.85pt;height:97.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sLJQIAAD8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" strokecolor="#c00000"/>
            </w:pict>
          </mc:Fallback>
        </mc:AlternateContent>
      </w:r>
    </w:p>
    <w:p w14:paraId="176728A7" w14:textId="77777777" w:rsidR="004655CD" w:rsidRPr="004655CD" w:rsidRDefault="004655CD" w:rsidP="004655CD">
      <w:pPr>
        <w:pStyle w:val="Prrafodelista"/>
        <w:spacing w:after="0" w:line="269" w:lineRule="auto"/>
        <w:jc w:val="both"/>
        <w:rPr>
          <w:rFonts w:ascii="Arial" w:hAnsi="Arial" w:cs="Arial"/>
          <w:b/>
          <w:bCs/>
          <w:sz w:val="20"/>
          <w:szCs w:val="20"/>
          <w:lang w:bidi="es-ES"/>
        </w:rPr>
      </w:pPr>
    </w:p>
    <w:p w14:paraId="6B8F4E0E" w14:textId="77777777" w:rsidR="004655CD" w:rsidRPr="004655CD" w:rsidRDefault="004655CD" w:rsidP="005C516A">
      <w:pPr>
        <w:pStyle w:val="Prrafodelista"/>
        <w:numPr>
          <w:ilvl w:val="0"/>
          <w:numId w:val="8"/>
        </w:numPr>
        <w:spacing w:after="0" w:line="269" w:lineRule="auto"/>
        <w:jc w:val="both"/>
        <w:rPr>
          <w:rFonts w:ascii="Arial" w:hAnsi="Arial" w:cs="Arial"/>
          <w:b/>
          <w:bCs/>
          <w:sz w:val="20"/>
          <w:szCs w:val="20"/>
          <w:lang w:bidi="es-ES"/>
        </w:rPr>
      </w:pPr>
      <w:r w:rsidRPr="004655CD">
        <w:rPr>
          <w:rFonts w:ascii="Arial" w:hAnsi="Arial" w:cs="Arial"/>
          <w:sz w:val="20"/>
          <w:szCs w:val="20"/>
          <w:lang w:bidi="es-ES"/>
        </w:rPr>
        <w:t>B</w:t>
      </w:r>
      <w:r>
        <w:rPr>
          <w:rFonts w:ascii="Arial" w:hAnsi="Arial" w:cs="Arial"/>
          <w:sz w:val="20"/>
          <w:szCs w:val="20"/>
          <w:lang w:bidi="es-ES"/>
        </w:rPr>
        <w:t>ienes públicos medioambientales.</w:t>
      </w:r>
    </w:p>
    <w:p w14:paraId="73B2628C" w14:textId="77777777" w:rsidR="004655CD" w:rsidRPr="004655CD" w:rsidRDefault="004655CD" w:rsidP="005C516A">
      <w:pPr>
        <w:pStyle w:val="Prrafodelista"/>
        <w:numPr>
          <w:ilvl w:val="0"/>
          <w:numId w:val="8"/>
        </w:numPr>
        <w:spacing w:after="0" w:line="269" w:lineRule="auto"/>
        <w:jc w:val="both"/>
        <w:rPr>
          <w:rFonts w:ascii="Arial" w:hAnsi="Arial" w:cs="Arial"/>
          <w:b/>
          <w:bCs/>
          <w:sz w:val="20"/>
          <w:szCs w:val="20"/>
          <w:lang w:bidi="es-ES"/>
        </w:rPr>
      </w:pPr>
      <w:r>
        <w:rPr>
          <w:rFonts w:ascii="Arial" w:hAnsi="Arial" w:cs="Arial"/>
          <w:sz w:val="20"/>
          <w:szCs w:val="20"/>
          <w:lang w:bidi="es-ES"/>
        </w:rPr>
        <w:t>M</w:t>
      </w:r>
      <w:r w:rsidRPr="004655CD">
        <w:rPr>
          <w:rFonts w:ascii="Arial" w:hAnsi="Arial" w:cs="Arial"/>
          <w:sz w:val="20"/>
          <w:szCs w:val="20"/>
          <w:lang w:bidi="es-ES"/>
        </w:rPr>
        <w:t xml:space="preserve">ejorar la competitividad de los </w:t>
      </w:r>
      <w:r w:rsidRPr="00A26950">
        <w:rPr>
          <w:rFonts w:ascii="Arial" w:hAnsi="Arial" w:cs="Arial"/>
          <w:b/>
          <w:sz w:val="20"/>
          <w:szCs w:val="20"/>
          <w:lang w:bidi="es-ES"/>
        </w:rPr>
        <w:t>sectores agrícola y silvícola</w:t>
      </w:r>
      <w:r>
        <w:rPr>
          <w:rFonts w:ascii="Arial" w:hAnsi="Arial" w:cs="Arial"/>
          <w:sz w:val="20"/>
          <w:szCs w:val="20"/>
          <w:lang w:bidi="es-ES"/>
        </w:rPr>
        <w:t>.</w:t>
      </w:r>
    </w:p>
    <w:p w14:paraId="1D7B919E" w14:textId="77777777" w:rsidR="004655CD" w:rsidRDefault="004655CD" w:rsidP="005C516A">
      <w:pPr>
        <w:pStyle w:val="Prrafodelista"/>
        <w:numPr>
          <w:ilvl w:val="0"/>
          <w:numId w:val="8"/>
        </w:numPr>
        <w:spacing w:after="0" w:line="269" w:lineRule="auto"/>
        <w:jc w:val="both"/>
        <w:rPr>
          <w:rFonts w:ascii="Arial" w:hAnsi="Arial" w:cs="Arial"/>
          <w:sz w:val="20"/>
          <w:szCs w:val="20"/>
          <w:lang w:bidi="es-ES"/>
        </w:rPr>
      </w:pPr>
      <w:r w:rsidRPr="004655CD">
        <w:rPr>
          <w:rFonts w:ascii="Arial" w:hAnsi="Arial" w:cs="Arial"/>
          <w:sz w:val="20"/>
          <w:szCs w:val="20"/>
          <w:lang w:bidi="es-ES"/>
        </w:rPr>
        <w:t xml:space="preserve">Promoverá la </w:t>
      </w:r>
      <w:r w:rsidRPr="00A26950">
        <w:rPr>
          <w:rFonts w:ascii="Arial" w:hAnsi="Arial" w:cs="Arial"/>
          <w:b/>
          <w:sz w:val="20"/>
          <w:szCs w:val="20"/>
          <w:lang w:bidi="es-ES"/>
        </w:rPr>
        <w:t>diversificación de la actividad económica</w:t>
      </w:r>
      <w:r>
        <w:rPr>
          <w:rFonts w:ascii="Arial" w:hAnsi="Arial" w:cs="Arial"/>
          <w:sz w:val="20"/>
          <w:szCs w:val="20"/>
          <w:lang w:bidi="es-ES"/>
        </w:rPr>
        <w:t xml:space="preserve">, </w:t>
      </w:r>
      <w:r w:rsidRPr="004655CD">
        <w:rPr>
          <w:rFonts w:ascii="Arial" w:hAnsi="Arial" w:cs="Arial"/>
          <w:sz w:val="20"/>
          <w:szCs w:val="20"/>
          <w:lang w:bidi="es-ES"/>
        </w:rPr>
        <w:t>en las zonas rurales</w:t>
      </w:r>
      <w:r>
        <w:rPr>
          <w:rFonts w:ascii="Arial" w:hAnsi="Arial" w:cs="Arial"/>
          <w:sz w:val="20"/>
          <w:szCs w:val="20"/>
          <w:lang w:bidi="es-ES"/>
        </w:rPr>
        <w:t>.</w:t>
      </w:r>
    </w:p>
    <w:p w14:paraId="288E1E83" w14:textId="77777777" w:rsidR="004655CD" w:rsidRPr="004655CD" w:rsidRDefault="004655CD" w:rsidP="005C516A">
      <w:pPr>
        <w:pStyle w:val="Prrafodelista"/>
        <w:numPr>
          <w:ilvl w:val="0"/>
          <w:numId w:val="8"/>
        </w:numPr>
        <w:spacing w:after="0" w:line="269" w:lineRule="auto"/>
        <w:jc w:val="both"/>
        <w:rPr>
          <w:rFonts w:ascii="Arial" w:hAnsi="Arial" w:cs="Arial"/>
          <w:sz w:val="20"/>
          <w:szCs w:val="20"/>
          <w:lang w:bidi="es-ES"/>
        </w:rPr>
      </w:pPr>
      <w:r>
        <w:rPr>
          <w:rFonts w:ascii="Arial" w:hAnsi="Arial" w:cs="Arial"/>
          <w:sz w:val="20"/>
          <w:szCs w:val="20"/>
          <w:lang w:bidi="es-ES"/>
        </w:rPr>
        <w:t>Promover</w:t>
      </w:r>
      <w:r w:rsidRPr="004655CD">
        <w:rPr>
          <w:rFonts w:ascii="Arial" w:hAnsi="Arial" w:cs="Arial"/>
          <w:sz w:val="20"/>
          <w:szCs w:val="20"/>
          <w:lang w:bidi="es-ES"/>
        </w:rPr>
        <w:t xml:space="preserve"> la </w:t>
      </w:r>
      <w:r w:rsidRPr="00A26950">
        <w:rPr>
          <w:rFonts w:ascii="Arial" w:hAnsi="Arial" w:cs="Arial"/>
          <w:b/>
          <w:sz w:val="20"/>
          <w:szCs w:val="20"/>
          <w:lang w:bidi="es-ES"/>
        </w:rPr>
        <w:t>calidad de vida y de trabajo</w:t>
      </w:r>
      <w:r w:rsidRPr="004655CD">
        <w:rPr>
          <w:rFonts w:ascii="Arial" w:hAnsi="Arial" w:cs="Arial"/>
          <w:sz w:val="20"/>
          <w:szCs w:val="20"/>
          <w:lang w:bidi="es-ES"/>
        </w:rPr>
        <w:t xml:space="preserve"> en las zonas rurales, incluidas las regiones con limitaciones específicas. </w:t>
      </w:r>
    </w:p>
    <w:p w14:paraId="6F353F55" w14:textId="77777777" w:rsidR="00C3039F" w:rsidRPr="00656D9D" w:rsidRDefault="00C3039F" w:rsidP="008618D5">
      <w:pPr>
        <w:spacing w:after="0" w:line="269" w:lineRule="auto"/>
        <w:jc w:val="both"/>
        <w:rPr>
          <w:color w:val="262626" w:themeColor="text1" w:themeTint="D9"/>
          <w:sz w:val="24"/>
          <w:szCs w:val="24"/>
        </w:rPr>
      </w:pPr>
    </w:p>
    <w:p w14:paraId="68CBA579" w14:textId="77777777" w:rsidR="00A128AF" w:rsidRDefault="00A128AF" w:rsidP="00A128AF">
      <w:pPr>
        <w:spacing w:after="0" w:line="269" w:lineRule="auto"/>
        <w:jc w:val="both"/>
        <w:rPr>
          <w:rFonts w:ascii="Arial" w:hAnsi="Arial" w:cs="Arial"/>
          <w:b/>
          <w:bCs/>
          <w:color w:val="002060"/>
        </w:rPr>
      </w:pPr>
    </w:p>
    <w:p w14:paraId="4F60665C" w14:textId="77777777" w:rsidR="00552642" w:rsidRDefault="00552642">
      <w:pPr>
        <w:rPr>
          <w:rFonts w:ascii="Arial" w:hAnsi="Arial" w:cs="Arial"/>
          <w:b/>
          <w:bCs/>
          <w:caps/>
          <w:color w:val="002060"/>
        </w:rPr>
      </w:pPr>
      <w:r>
        <w:rPr>
          <w:rFonts w:ascii="Arial" w:hAnsi="Arial" w:cs="Arial"/>
          <w:b/>
          <w:bCs/>
          <w:caps/>
          <w:color w:val="002060"/>
        </w:rPr>
        <w:br w:type="page"/>
      </w:r>
    </w:p>
    <w:p w14:paraId="4043BC80" w14:textId="77777777" w:rsidR="00A128AF" w:rsidRPr="00714A50" w:rsidRDefault="00813530" w:rsidP="00A128AF">
      <w:pPr>
        <w:spacing w:after="0" w:line="269" w:lineRule="auto"/>
        <w:jc w:val="both"/>
        <w:rPr>
          <w:rFonts w:ascii="Arial" w:hAnsi="Arial" w:cs="Arial"/>
          <w:b/>
          <w:bCs/>
          <w:caps/>
          <w:color w:val="C00000"/>
        </w:rPr>
      </w:pPr>
      <w:r w:rsidRPr="00714A50">
        <w:rPr>
          <w:rFonts w:ascii="Arial" w:hAnsi="Arial" w:cs="Arial"/>
          <w:b/>
          <w:bCs/>
          <w:caps/>
          <w:color w:val="C00000"/>
        </w:rPr>
        <w:lastRenderedPageBreak/>
        <w:t xml:space="preserve">3. </w:t>
      </w:r>
      <w:r w:rsidR="00A128AF" w:rsidRPr="00714A50">
        <w:rPr>
          <w:rFonts w:ascii="Arial" w:hAnsi="Arial" w:cs="Arial"/>
          <w:b/>
          <w:bCs/>
          <w:caps/>
          <w:color w:val="C00000"/>
        </w:rPr>
        <w:t>Plan de Recuperación, Transformación y Resiliencia de España</w:t>
      </w:r>
    </w:p>
    <w:p w14:paraId="01A3559E" w14:textId="77777777" w:rsidR="00A128AF" w:rsidRDefault="00A128AF" w:rsidP="00A128AF">
      <w:pPr>
        <w:spacing w:after="0" w:line="269" w:lineRule="auto"/>
        <w:jc w:val="both"/>
        <w:rPr>
          <w:rFonts w:ascii="Arial" w:hAnsi="Arial" w:cs="Arial"/>
          <w:bCs/>
          <w:sz w:val="20"/>
          <w:szCs w:val="20"/>
        </w:rPr>
      </w:pPr>
    </w:p>
    <w:p w14:paraId="72183D13" w14:textId="2AD56D83" w:rsidR="000608FB" w:rsidRDefault="000608FB" w:rsidP="000608FB">
      <w:pPr>
        <w:spacing w:after="0" w:line="269" w:lineRule="auto"/>
        <w:jc w:val="both"/>
        <w:rPr>
          <w:rFonts w:ascii="Arial" w:hAnsi="Arial" w:cs="Arial"/>
          <w:b/>
          <w:bCs/>
          <w:sz w:val="20"/>
          <w:szCs w:val="20"/>
        </w:rPr>
      </w:pPr>
      <w:r>
        <w:rPr>
          <w:rFonts w:ascii="Arial" w:hAnsi="Arial" w:cs="Arial"/>
          <w:bCs/>
          <w:sz w:val="20"/>
          <w:szCs w:val="20"/>
        </w:rPr>
        <w:t xml:space="preserve">El pasado 7 de octubre fue presentado </w:t>
      </w:r>
      <w:r w:rsidRPr="00F70BFC">
        <w:rPr>
          <w:rFonts w:ascii="Arial" w:hAnsi="Arial" w:cs="Arial"/>
          <w:bCs/>
          <w:sz w:val="20"/>
          <w:szCs w:val="20"/>
        </w:rPr>
        <w:t>el</w:t>
      </w:r>
      <w:r w:rsidR="00AD1B20" w:rsidRPr="00F70BFC">
        <w:rPr>
          <w:rFonts w:ascii="Arial" w:hAnsi="Arial" w:cs="Arial"/>
          <w:bCs/>
          <w:sz w:val="20"/>
          <w:szCs w:val="20"/>
        </w:rPr>
        <w:t xml:space="preserve"> primer</w:t>
      </w:r>
      <w:r w:rsidRPr="00F70BFC">
        <w:rPr>
          <w:rFonts w:ascii="Arial" w:hAnsi="Arial" w:cs="Arial"/>
          <w:bCs/>
          <w:sz w:val="20"/>
          <w:szCs w:val="20"/>
        </w:rPr>
        <w:t xml:space="preserve"> </w:t>
      </w:r>
      <w:r w:rsidR="00AD1B20" w:rsidRPr="00F70BFC">
        <w:rPr>
          <w:rFonts w:ascii="Arial" w:hAnsi="Arial" w:cs="Arial"/>
          <w:bCs/>
          <w:sz w:val="20"/>
          <w:szCs w:val="20"/>
        </w:rPr>
        <w:t xml:space="preserve">borrador del </w:t>
      </w:r>
      <w:r w:rsidRPr="00F70BFC">
        <w:rPr>
          <w:rFonts w:ascii="Arial" w:hAnsi="Arial" w:cs="Arial"/>
          <w:b/>
          <w:bCs/>
          <w:sz w:val="20"/>
          <w:szCs w:val="20"/>
        </w:rPr>
        <w:t>Plan</w:t>
      </w:r>
      <w:r w:rsidRPr="00F70BFC">
        <w:rPr>
          <w:rFonts w:ascii="Arial" w:hAnsi="Arial" w:cs="Arial"/>
          <w:bCs/>
          <w:sz w:val="20"/>
          <w:szCs w:val="20"/>
        </w:rPr>
        <w:t xml:space="preserve"> </w:t>
      </w:r>
      <w:r w:rsidRPr="00F70BFC">
        <w:rPr>
          <w:rFonts w:ascii="Arial" w:hAnsi="Arial" w:cs="Arial"/>
          <w:b/>
          <w:bCs/>
          <w:sz w:val="20"/>
          <w:szCs w:val="20"/>
        </w:rPr>
        <w:t xml:space="preserve">de Recuperación, Transformación y Resiliencia del Gobierno de España </w:t>
      </w:r>
      <w:r w:rsidRPr="00F70BFC">
        <w:rPr>
          <w:rFonts w:ascii="Arial" w:hAnsi="Arial" w:cs="Arial"/>
          <w:bCs/>
          <w:sz w:val="20"/>
          <w:szCs w:val="20"/>
        </w:rPr>
        <w:t xml:space="preserve">que, inspirado en la Agenda 2030 y los Objetivos de Desarrollo Sostenible de la ONU y dando continuidad al Plan de Choque y Plan de Reactivación puestos en marcha por el Gobierno en marzo y junio respectivamente, se construye sobre la base de </w:t>
      </w:r>
      <w:r w:rsidRPr="00F70BFC">
        <w:rPr>
          <w:rFonts w:ascii="Arial" w:hAnsi="Arial" w:cs="Arial"/>
          <w:b/>
          <w:bCs/>
          <w:sz w:val="20"/>
          <w:szCs w:val="20"/>
        </w:rPr>
        <w:t>cuatro ejes transversales</w:t>
      </w:r>
      <w:r w:rsidRPr="00F70BFC">
        <w:rPr>
          <w:rFonts w:ascii="Arial" w:hAnsi="Arial" w:cs="Arial"/>
          <w:bCs/>
          <w:sz w:val="20"/>
          <w:szCs w:val="20"/>
        </w:rPr>
        <w:t xml:space="preserve"> y </w:t>
      </w:r>
      <w:r w:rsidRPr="00F70BFC">
        <w:rPr>
          <w:rFonts w:ascii="Arial" w:hAnsi="Arial" w:cs="Arial"/>
          <w:b/>
          <w:bCs/>
          <w:sz w:val="20"/>
          <w:szCs w:val="20"/>
        </w:rPr>
        <w:t>diez políticas palanca.</w:t>
      </w:r>
    </w:p>
    <w:p w14:paraId="58D70811" w14:textId="61A75EC8" w:rsidR="00296536" w:rsidRPr="00296536" w:rsidRDefault="00296536" w:rsidP="00296536">
      <w:pPr>
        <w:spacing w:before="240" w:after="0" w:line="269" w:lineRule="auto"/>
        <w:jc w:val="both"/>
        <w:rPr>
          <w:rFonts w:ascii="Arial" w:hAnsi="Arial" w:cs="Arial"/>
          <w:sz w:val="20"/>
          <w:szCs w:val="20"/>
        </w:rPr>
      </w:pPr>
      <w:r>
        <w:rPr>
          <w:rFonts w:ascii="Arial" w:hAnsi="Arial" w:cs="Arial"/>
          <w:sz w:val="20"/>
          <w:szCs w:val="20"/>
        </w:rPr>
        <w:t>El 13 de abril de 2021</w:t>
      </w:r>
      <w:r w:rsidR="008967C9">
        <w:rPr>
          <w:rFonts w:ascii="Arial" w:hAnsi="Arial" w:cs="Arial"/>
          <w:sz w:val="20"/>
          <w:szCs w:val="20"/>
        </w:rPr>
        <w:t xml:space="preserve">, se presentó una segunda versión del Plan de Recuperación, Transformación y Resiliencia más en detalle con respecto a la primera versión. </w:t>
      </w:r>
      <w:r w:rsidR="00B344B3">
        <w:rPr>
          <w:rFonts w:ascii="Arial" w:hAnsi="Arial" w:cs="Arial"/>
          <w:sz w:val="20"/>
          <w:szCs w:val="20"/>
        </w:rPr>
        <w:t>En esta segunda versión del plan, se expusieron las reformas clave en materia de transformación. El 27 de abril se aprobó desde el Gobierno esta versión del Plan, el cual está listo para ser remitido a Bruselas.</w:t>
      </w:r>
    </w:p>
    <w:p w14:paraId="26EC0854" w14:textId="77777777" w:rsidR="000608FB" w:rsidRPr="00F70BFC" w:rsidRDefault="000608FB" w:rsidP="000608FB">
      <w:pPr>
        <w:spacing w:after="0" w:line="269" w:lineRule="auto"/>
        <w:jc w:val="both"/>
        <w:rPr>
          <w:rFonts w:ascii="Arial" w:hAnsi="Arial" w:cs="Arial"/>
          <w:b/>
          <w:bCs/>
          <w:sz w:val="20"/>
          <w:szCs w:val="20"/>
        </w:rPr>
      </w:pPr>
    </w:p>
    <w:p w14:paraId="48083849" w14:textId="07C29726" w:rsidR="000608FB" w:rsidRDefault="000608FB" w:rsidP="000608FB">
      <w:pPr>
        <w:spacing w:after="0" w:line="269" w:lineRule="auto"/>
        <w:jc w:val="both"/>
        <w:rPr>
          <w:rFonts w:ascii="Arial" w:hAnsi="Arial" w:cs="Arial"/>
          <w:b/>
          <w:bCs/>
          <w:color w:val="595959" w:themeColor="text1" w:themeTint="A6"/>
          <w:sz w:val="20"/>
          <w:szCs w:val="20"/>
        </w:rPr>
      </w:pPr>
      <w:r w:rsidRPr="00F70BFC">
        <w:rPr>
          <w:rFonts w:ascii="Arial" w:hAnsi="Arial" w:cs="Arial"/>
          <w:b/>
          <w:bCs/>
          <w:color w:val="595959" w:themeColor="text1" w:themeTint="A6"/>
          <w:sz w:val="20"/>
          <w:szCs w:val="20"/>
        </w:rPr>
        <w:t xml:space="preserve">4 </w:t>
      </w:r>
      <w:r w:rsidR="001E3DC2" w:rsidRPr="00F70BFC">
        <w:rPr>
          <w:rFonts w:ascii="Arial" w:hAnsi="Arial" w:cs="Arial"/>
          <w:b/>
          <w:bCs/>
          <w:color w:val="595959" w:themeColor="text1" w:themeTint="A6"/>
          <w:sz w:val="20"/>
          <w:szCs w:val="20"/>
        </w:rPr>
        <w:t>Ejes Transversales</w:t>
      </w:r>
      <w:r w:rsidRPr="00F70BFC">
        <w:rPr>
          <w:rFonts w:ascii="Arial" w:hAnsi="Arial" w:cs="Arial"/>
          <w:b/>
          <w:bCs/>
          <w:color w:val="595959" w:themeColor="text1" w:themeTint="A6"/>
          <w:sz w:val="20"/>
          <w:szCs w:val="20"/>
        </w:rPr>
        <w:t>:</w:t>
      </w:r>
    </w:p>
    <w:p w14:paraId="7E642414" w14:textId="77777777" w:rsidR="000608FB" w:rsidRPr="001F61A8" w:rsidRDefault="000608FB" w:rsidP="000608FB">
      <w:pPr>
        <w:spacing w:after="0" w:line="269" w:lineRule="auto"/>
        <w:jc w:val="both"/>
        <w:rPr>
          <w:rFonts w:ascii="Arial" w:hAnsi="Arial" w:cs="Arial"/>
          <w:b/>
          <w:bCs/>
          <w:color w:val="595959" w:themeColor="text1" w:themeTint="A6"/>
          <w:sz w:val="20"/>
          <w:szCs w:val="20"/>
        </w:rPr>
      </w:pPr>
    </w:p>
    <w:p w14:paraId="62C9121E" w14:textId="69208F36" w:rsidR="000608FB" w:rsidRDefault="000608FB" w:rsidP="000608FB">
      <w:pPr>
        <w:spacing w:after="0" w:line="269" w:lineRule="auto"/>
        <w:jc w:val="both"/>
        <w:rPr>
          <w:rFonts w:ascii="Arial" w:hAnsi="Arial" w:cs="Arial"/>
          <w:bCs/>
          <w:sz w:val="20"/>
          <w:szCs w:val="20"/>
        </w:rPr>
      </w:pPr>
      <w:r w:rsidRPr="001F61A8">
        <w:rPr>
          <w:rFonts w:ascii="Arial" w:hAnsi="Arial" w:cs="Arial"/>
          <w:bCs/>
          <w:noProof/>
          <w:sz w:val="20"/>
          <w:szCs w:val="20"/>
          <w:lang w:eastAsia="es-ES"/>
        </w:rPr>
        <w:drawing>
          <wp:inline distT="0" distB="0" distL="0" distR="0" wp14:anchorId="57935C12" wp14:editId="4D090141">
            <wp:extent cx="5395610" cy="669851"/>
            <wp:effectExtent l="19050" t="0" r="33655" b="0"/>
            <wp:docPr id="2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122E907" w14:textId="77777777" w:rsidR="0080378E" w:rsidRDefault="0080378E" w:rsidP="000608FB">
      <w:pPr>
        <w:spacing w:after="0" w:line="269" w:lineRule="auto"/>
        <w:jc w:val="both"/>
        <w:rPr>
          <w:rFonts w:ascii="Arial" w:hAnsi="Arial" w:cs="Arial"/>
          <w:bCs/>
          <w:sz w:val="20"/>
          <w:szCs w:val="20"/>
        </w:rPr>
      </w:pPr>
    </w:p>
    <w:p w14:paraId="56C8F6AB" w14:textId="61FAB225" w:rsidR="000608FB" w:rsidRPr="00AD1B20" w:rsidRDefault="004F747E" w:rsidP="000608FB">
      <w:pPr>
        <w:spacing w:after="0" w:line="269" w:lineRule="auto"/>
        <w:jc w:val="both"/>
        <w:rPr>
          <w:rFonts w:ascii="Arial" w:hAnsi="Arial" w:cs="Arial"/>
          <w:b/>
          <w:bCs/>
          <w:color w:val="595959" w:themeColor="text1" w:themeTint="A6"/>
          <w:sz w:val="10"/>
          <w:szCs w:val="10"/>
        </w:rPr>
      </w:pPr>
      <w:r>
        <w:rPr>
          <w:rFonts w:ascii="Arial" w:hAnsi="Arial" w:cs="Arial"/>
          <w:b/>
          <w:bCs/>
          <w:noProof/>
          <w:color w:val="FFFFFF" w:themeColor="background1"/>
          <w:sz w:val="28"/>
          <w:szCs w:val="28"/>
        </w:rPr>
        <mc:AlternateContent>
          <mc:Choice Requires="wps">
            <w:drawing>
              <wp:anchor distT="45720" distB="45720" distL="114300" distR="114300" simplePos="0" relativeHeight="251779584" behindDoc="0" locked="0" layoutInCell="1" allowOverlap="1" wp14:anchorId="1F1F51E5" wp14:editId="6D81FBDE">
                <wp:simplePos x="0" y="0"/>
                <wp:positionH relativeFrom="column">
                  <wp:posOffset>1729105</wp:posOffset>
                </wp:positionH>
                <wp:positionV relativeFrom="paragraph">
                  <wp:posOffset>52070</wp:posOffset>
                </wp:positionV>
                <wp:extent cx="585470" cy="302260"/>
                <wp:effectExtent l="8890" t="8890" r="5715" b="12700"/>
                <wp:wrapSquare wrapText="bothSides"/>
                <wp:docPr id="7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302260"/>
                        </a:xfrm>
                        <a:prstGeom prst="rect">
                          <a:avLst/>
                        </a:prstGeom>
                        <a:solidFill>
                          <a:srgbClr val="FFFFFF"/>
                        </a:solidFill>
                        <a:ln w="9525">
                          <a:solidFill>
                            <a:schemeClr val="bg1">
                              <a:lumMod val="100000"/>
                              <a:lumOff val="0"/>
                            </a:schemeClr>
                          </a:solidFill>
                          <a:miter lim="800000"/>
                          <a:headEnd/>
                          <a:tailEnd/>
                        </a:ln>
                      </wps:spPr>
                      <wps:txbx>
                        <w:txbxContent>
                          <w:p w14:paraId="52092CC9" w14:textId="4F5A24A1" w:rsidR="00D24B5D" w:rsidRPr="0024425C" w:rsidRDefault="00D24B5D" w:rsidP="0024425C">
                            <w:pPr>
                              <w:rPr>
                                <w:sz w:val="20"/>
                                <w:szCs w:val="20"/>
                              </w:rPr>
                            </w:pPr>
                            <w:r w:rsidRPr="0024425C">
                              <w:rPr>
                                <w:rFonts w:ascii="Arial" w:hAnsi="Arial" w:cs="Arial"/>
                                <w:b/>
                                <w:bCs/>
                                <w:noProof/>
                                <w:color w:val="FFFFFF" w:themeColor="background1"/>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F51E5" id="Text Box 130" o:spid="_x0000_s1044" type="#_x0000_t202" style="position:absolute;left:0;text-align:left;margin-left:136.15pt;margin-top:4.1pt;width:46.1pt;height:23.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" strokecolor="white [3212]">
                <v:textbox>
                  <w:txbxContent>
                    <w:p w14:paraId="52092CC9" w14:textId="4F5A24A1" w:rsidR="00D24B5D" w:rsidRPr="0024425C" w:rsidRDefault="00D24B5D" w:rsidP="0024425C">
                      <w:pPr>
                        <w:rPr>
                          <w:sz w:val="20"/>
                          <w:szCs w:val="20"/>
                        </w:rPr>
                      </w:pPr>
                      <w:r w:rsidRPr="0024425C">
                        <w:rPr>
                          <w:rFonts w:ascii="Arial" w:hAnsi="Arial" w:cs="Arial"/>
                          <w:b/>
                          <w:bCs/>
                          <w:noProof/>
                          <w:color w:val="FFFFFF" w:themeColor="background1"/>
                          <w:sz w:val="20"/>
                          <w:szCs w:val="20"/>
                        </w:rPr>
                        <w:tab/>
                      </w:r>
                    </w:p>
                  </w:txbxContent>
                </v:textbox>
                <w10:wrap type="square"/>
              </v:shape>
            </w:pict>
          </mc:Fallback>
        </mc:AlternateContent>
      </w:r>
    </w:p>
    <w:p w14:paraId="4F5CC4E6" w14:textId="0F900A32" w:rsidR="0024425C" w:rsidRDefault="00AD1B20" w:rsidP="000608FB">
      <w:pPr>
        <w:spacing w:after="0" w:line="269" w:lineRule="auto"/>
        <w:jc w:val="both"/>
        <w:rPr>
          <w:rFonts w:ascii="Arial" w:hAnsi="Arial" w:cs="Arial"/>
          <w:b/>
          <w:bCs/>
          <w:color w:val="595959" w:themeColor="text1" w:themeTint="A6"/>
          <w:sz w:val="20"/>
          <w:szCs w:val="20"/>
        </w:rPr>
      </w:pPr>
      <w:r w:rsidRPr="00AD1B20">
        <w:rPr>
          <w:rFonts w:ascii="Arial" w:hAnsi="Arial" w:cs="Arial"/>
          <w:b/>
          <w:bCs/>
          <w:noProof/>
          <w:color w:val="FFFFFF" w:themeColor="background1"/>
          <w:sz w:val="20"/>
          <w:szCs w:val="20"/>
        </w:rPr>
        <w:t xml:space="preserve">            </w:t>
      </w:r>
      <w:r>
        <w:rPr>
          <w:rFonts w:ascii="Arial" w:hAnsi="Arial" w:cs="Arial"/>
          <w:b/>
          <w:bCs/>
          <w:noProof/>
          <w:color w:val="FFFFFF" w:themeColor="background1"/>
          <w:sz w:val="20"/>
          <w:szCs w:val="20"/>
        </w:rPr>
        <w:t xml:space="preserve"> </w:t>
      </w:r>
      <w:r w:rsidRPr="00AD1B20">
        <w:rPr>
          <w:rFonts w:ascii="Arial" w:hAnsi="Arial" w:cs="Arial"/>
          <w:b/>
          <w:bCs/>
          <w:noProof/>
          <w:color w:val="FFFFFF" w:themeColor="background1"/>
          <w:sz w:val="20"/>
          <w:szCs w:val="20"/>
        </w:rPr>
        <w:t xml:space="preserve"> </w:t>
      </w:r>
    </w:p>
    <w:p w14:paraId="3A21232F" w14:textId="60256326" w:rsidR="000608FB" w:rsidRPr="001F61A8" w:rsidRDefault="000608FB" w:rsidP="000608FB">
      <w:pPr>
        <w:spacing w:after="0" w:line="269" w:lineRule="auto"/>
        <w:jc w:val="both"/>
        <w:rPr>
          <w:rFonts w:ascii="Arial" w:hAnsi="Arial" w:cs="Arial"/>
          <w:b/>
          <w:bCs/>
          <w:color w:val="595959" w:themeColor="text1" w:themeTint="A6"/>
          <w:sz w:val="20"/>
          <w:szCs w:val="20"/>
        </w:rPr>
      </w:pPr>
      <w:r w:rsidRPr="00F70BFC">
        <w:rPr>
          <w:rFonts w:ascii="Arial" w:hAnsi="Arial" w:cs="Arial"/>
          <w:b/>
          <w:bCs/>
          <w:color w:val="595959" w:themeColor="text1" w:themeTint="A6"/>
          <w:sz w:val="20"/>
          <w:szCs w:val="20"/>
        </w:rPr>
        <w:t xml:space="preserve">10 </w:t>
      </w:r>
      <w:r w:rsidR="001E3DC2" w:rsidRPr="00F70BFC">
        <w:rPr>
          <w:rFonts w:ascii="Arial" w:hAnsi="Arial" w:cs="Arial"/>
          <w:b/>
          <w:bCs/>
          <w:color w:val="595959" w:themeColor="text1" w:themeTint="A6"/>
          <w:sz w:val="20"/>
          <w:szCs w:val="20"/>
        </w:rPr>
        <w:t>Políticas Palanca</w:t>
      </w:r>
      <w:r w:rsidRPr="00F70BFC">
        <w:rPr>
          <w:rFonts w:ascii="Arial" w:hAnsi="Arial" w:cs="Arial"/>
          <w:b/>
          <w:bCs/>
          <w:color w:val="595959" w:themeColor="text1" w:themeTint="A6"/>
          <w:sz w:val="20"/>
          <w:szCs w:val="20"/>
        </w:rPr>
        <w:t>:</w:t>
      </w:r>
      <w:r w:rsidR="0024425C">
        <w:rPr>
          <w:rFonts w:ascii="Arial" w:hAnsi="Arial" w:cs="Arial"/>
          <w:b/>
          <w:bCs/>
          <w:color w:val="595959" w:themeColor="text1" w:themeTint="A6"/>
          <w:sz w:val="20"/>
          <w:szCs w:val="20"/>
        </w:rPr>
        <w:t xml:space="preserve"> </w:t>
      </w:r>
    </w:p>
    <w:p w14:paraId="244FA74E" w14:textId="77777777" w:rsidR="000608FB" w:rsidRDefault="000608FB" w:rsidP="000608FB">
      <w:pPr>
        <w:spacing w:after="0" w:line="269" w:lineRule="auto"/>
        <w:jc w:val="both"/>
        <w:rPr>
          <w:rFonts w:ascii="Arial" w:hAnsi="Arial" w:cs="Arial"/>
          <w:bCs/>
          <w:sz w:val="20"/>
          <w:szCs w:val="20"/>
        </w:rPr>
      </w:pPr>
    </w:p>
    <w:p w14:paraId="1ED21E06" w14:textId="77777777" w:rsidR="000608FB" w:rsidRPr="006714B1" w:rsidRDefault="00353F27"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Agenda urbana y rural y lucha contra la despoblación.</w:t>
      </w:r>
    </w:p>
    <w:p w14:paraId="7DD698FA"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Infraestructuras y ecosistemas resilientes.</w:t>
      </w:r>
    </w:p>
    <w:p w14:paraId="2CB7B5FE"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Transición energética justa e inclusiva.</w:t>
      </w:r>
    </w:p>
    <w:p w14:paraId="1ECD9ED4" w14:textId="77777777" w:rsidR="00353F27"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Administración pública del siglo XXI.</w:t>
      </w:r>
    </w:p>
    <w:p w14:paraId="5152DE6A" w14:textId="77777777" w:rsidR="00353F27" w:rsidRPr="006714B1" w:rsidRDefault="00353F27"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 xml:space="preserve">Modernización y digitalización del tejido industrial y de la pyme, recuperación del turismo e impulso a una España nación emprendedora. </w:t>
      </w:r>
    </w:p>
    <w:p w14:paraId="732B7992"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Pacto</w:t>
      </w:r>
      <w:r w:rsidR="00353F27" w:rsidRPr="006714B1">
        <w:rPr>
          <w:rFonts w:ascii="Arial" w:hAnsi="Arial" w:cs="Arial"/>
          <w:sz w:val="20"/>
          <w:szCs w:val="20"/>
        </w:rPr>
        <w:t xml:space="preserve"> por la ciencia y la innovación. R</w:t>
      </w:r>
      <w:r w:rsidRPr="006714B1">
        <w:rPr>
          <w:rFonts w:ascii="Arial" w:hAnsi="Arial" w:cs="Arial"/>
          <w:sz w:val="20"/>
          <w:szCs w:val="20"/>
        </w:rPr>
        <w:t xml:space="preserve">efuerzo </w:t>
      </w:r>
      <w:r w:rsidR="00353F27" w:rsidRPr="006714B1">
        <w:rPr>
          <w:rFonts w:ascii="Arial" w:hAnsi="Arial" w:cs="Arial"/>
          <w:sz w:val="20"/>
          <w:szCs w:val="20"/>
        </w:rPr>
        <w:t xml:space="preserve">a las capacidades </w:t>
      </w:r>
      <w:r w:rsidRPr="006714B1">
        <w:rPr>
          <w:rFonts w:ascii="Arial" w:hAnsi="Arial" w:cs="Arial"/>
          <w:sz w:val="20"/>
          <w:szCs w:val="20"/>
        </w:rPr>
        <w:t>del Sistema Nacional de Salud.</w:t>
      </w:r>
    </w:p>
    <w:p w14:paraId="65E3D9E9"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 xml:space="preserve">Educación y </w:t>
      </w:r>
      <w:r w:rsidR="00353F27" w:rsidRPr="006714B1">
        <w:rPr>
          <w:rFonts w:ascii="Arial" w:hAnsi="Arial" w:cs="Arial"/>
          <w:sz w:val="20"/>
          <w:szCs w:val="20"/>
        </w:rPr>
        <w:t xml:space="preserve">conocimiento, </w:t>
      </w:r>
      <w:r w:rsidRPr="006714B1">
        <w:rPr>
          <w:rFonts w:ascii="Arial" w:hAnsi="Arial" w:cs="Arial"/>
          <w:sz w:val="20"/>
          <w:szCs w:val="20"/>
        </w:rPr>
        <w:t>formación continua, desarrollo de capacidades.</w:t>
      </w:r>
    </w:p>
    <w:p w14:paraId="712BB3DB"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Nueva economía de los cuidados y políticas de empleo.</w:t>
      </w:r>
    </w:p>
    <w:p w14:paraId="349FCE32"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Impulso de la industria de la cultura y el deporte.</w:t>
      </w:r>
    </w:p>
    <w:p w14:paraId="71B634E5" w14:textId="77777777" w:rsidR="000608FB" w:rsidRPr="006714B1" w:rsidRDefault="000608FB" w:rsidP="00937627">
      <w:pPr>
        <w:pStyle w:val="Prrafodelista"/>
        <w:numPr>
          <w:ilvl w:val="0"/>
          <w:numId w:val="5"/>
        </w:numPr>
        <w:spacing w:after="0" w:line="269" w:lineRule="auto"/>
        <w:jc w:val="both"/>
        <w:rPr>
          <w:rFonts w:ascii="Arial" w:hAnsi="Arial" w:cs="Arial"/>
          <w:sz w:val="20"/>
          <w:szCs w:val="20"/>
        </w:rPr>
      </w:pPr>
      <w:r w:rsidRPr="006714B1">
        <w:rPr>
          <w:rFonts w:ascii="Arial" w:hAnsi="Arial" w:cs="Arial"/>
          <w:sz w:val="20"/>
          <w:szCs w:val="20"/>
        </w:rPr>
        <w:t>Modernización del sistema fiscal</w:t>
      </w:r>
      <w:r w:rsidR="00353F27" w:rsidRPr="006714B1">
        <w:rPr>
          <w:rFonts w:ascii="Arial" w:hAnsi="Arial" w:cs="Arial"/>
          <w:sz w:val="20"/>
          <w:szCs w:val="20"/>
        </w:rPr>
        <w:t xml:space="preserve"> para un crecimiento inclusivo y sostenible</w:t>
      </w:r>
      <w:r w:rsidRPr="006714B1">
        <w:rPr>
          <w:rFonts w:ascii="Arial" w:hAnsi="Arial" w:cs="Arial"/>
          <w:sz w:val="20"/>
          <w:szCs w:val="20"/>
        </w:rPr>
        <w:t>.</w:t>
      </w:r>
    </w:p>
    <w:p w14:paraId="76182222" w14:textId="77777777" w:rsidR="000608FB" w:rsidRPr="006714B1" w:rsidRDefault="000608FB" w:rsidP="000608FB">
      <w:pPr>
        <w:spacing w:after="0" w:line="269" w:lineRule="auto"/>
        <w:rPr>
          <w:rFonts w:ascii="Arial" w:hAnsi="Arial" w:cs="Arial"/>
          <w:sz w:val="20"/>
          <w:szCs w:val="20"/>
        </w:rPr>
      </w:pPr>
    </w:p>
    <w:p w14:paraId="16E276C1" w14:textId="77777777" w:rsidR="00582498" w:rsidRDefault="000608FB" w:rsidP="00A128AF">
      <w:pPr>
        <w:spacing w:after="0" w:line="269" w:lineRule="auto"/>
        <w:jc w:val="both"/>
        <w:rPr>
          <w:rFonts w:ascii="Arial" w:hAnsi="Arial" w:cs="Arial"/>
          <w:bCs/>
          <w:sz w:val="20"/>
          <w:szCs w:val="20"/>
        </w:rPr>
      </w:pPr>
      <w:r w:rsidRPr="006714B1">
        <w:rPr>
          <w:rFonts w:ascii="Arial" w:hAnsi="Arial" w:cs="Arial"/>
          <w:bCs/>
          <w:sz w:val="20"/>
          <w:szCs w:val="20"/>
        </w:rPr>
        <w:t xml:space="preserve">El Plan establece una hoja de ruta para modernizar la economía española, crear </w:t>
      </w:r>
      <w:r w:rsidRPr="006714B1">
        <w:rPr>
          <w:rFonts w:ascii="Arial" w:hAnsi="Arial" w:cs="Arial"/>
          <w:b/>
          <w:bCs/>
          <w:sz w:val="20"/>
          <w:szCs w:val="20"/>
        </w:rPr>
        <w:t>empleo</w:t>
      </w:r>
      <w:r w:rsidRPr="006714B1">
        <w:rPr>
          <w:rFonts w:ascii="Arial" w:hAnsi="Arial" w:cs="Arial"/>
          <w:bCs/>
          <w:sz w:val="20"/>
          <w:szCs w:val="20"/>
        </w:rPr>
        <w:t xml:space="preserve"> y lograr una recuperación </w:t>
      </w:r>
      <w:r w:rsidRPr="006714B1">
        <w:rPr>
          <w:rFonts w:ascii="Arial" w:hAnsi="Arial" w:cs="Arial"/>
          <w:b/>
          <w:bCs/>
          <w:sz w:val="20"/>
          <w:szCs w:val="20"/>
        </w:rPr>
        <w:t xml:space="preserve">verde, digital, </w:t>
      </w:r>
      <w:r w:rsidR="00547E2F" w:rsidRPr="006714B1">
        <w:rPr>
          <w:rFonts w:ascii="Arial" w:hAnsi="Arial" w:cs="Arial"/>
          <w:b/>
          <w:bCs/>
          <w:sz w:val="20"/>
          <w:szCs w:val="20"/>
        </w:rPr>
        <w:t>sin brechas de género</w:t>
      </w:r>
      <w:r w:rsidR="00245D7D" w:rsidRPr="006714B1">
        <w:rPr>
          <w:rFonts w:ascii="Arial" w:hAnsi="Arial" w:cs="Arial"/>
          <w:b/>
          <w:bCs/>
          <w:sz w:val="20"/>
          <w:szCs w:val="20"/>
        </w:rPr>
        <w:t>,</w:t>
      </w:r>
      <w:r w:rsidR="00547E2F" w:rsidRPr="006714B1">
        <w:rPr>
          <w:rFonts w:ascii="Arial" w:hAnsi="Arial" w:cs="Arial"/>
          <w:b/>
          <w:bCs/>
          <w:sz w:val="20"/>
          <w:szCs w:val="20"/>
        </w:rPr>
        <w:t xml:space="preserve"> cohesionada</w:t>
      </w:r>
      <w:r w:rsidR="00245D7D" w:rsidRPr="006714B1">
        <w:rPr>
          <w:rFonts w:ascii="Arial" w:hAnsi="Arial" w:cs="Arial"/>
          <w:b/>
          <w:bCs/>
          <w:sz w:val="20"/>
          <w:szCs w:val="20"/>
        </w:rPr>
        <w:t xml:space="preserve"> e inclusiva</w:t>
      </w:r>
      <w:r w:rsidR="00353F27" w:rsidRPr="006714B1">
        <w:rPr>
          <w:rFonts w:ascii="Arial" w:hAnsi="Arial" w:cs="Arial"/>
          <w:bCs/>
          <w:sz w:val="20"/>
          <w:szCs w:val="20"/>
        </w:rPr>
        <w:t xml:space="preserve">; </w:t>
      </w:r>
      <w:r w:rsidRPr="006714B1">
        <w:rPr>
          <w:rFonts w:ascii="Arial" w:hAnsi="Arial" w:cs="Arial"/>
          <w:bCs/>
          <w:sz w:val="20"/>
          <w:szCs w:val="20"/>
        </w:rPr>
        <w:t xml:space="preserve">y pondrá en marcha </w:t>
      </w:r>
      <w:r w:rsidRPr="006714B1">
        <w:rPr>
          <w:rFonts w:ascii="Arial" w:hAnsi="Arial" w:cs="Arial"/>
          <w:b/>
          <w:bCs/>
          <w:sz w:val="20"/>
          <w:szCs w:val="20"/>
        </w:rPr>
        <w:t>transformaciones y reformas estructurales</w:t>
      </w:r>
      <w:r w:rsidRPr="006714B1">
        <w:rPr>
          <w:rFonts w:ascii="Arial" w:hAnsi="Arial" w:cs="Arial"/>
          <w:bCs/>
          <w:sz w:val="20"/>
          <w:szCs w:val="20"/>
        </w:rPr>
        <w:t xml:space="preserve"> gracias a un importante</w:t>
      </w:r>
      <w:r w:rsidRPr="000608FB">
        <w:rPr>
          <w:rFonts w:ascii="Arial" w:hAnsi="Arial" w:cs="Arial"/>
          <w:bCs/>
          <w:sz w:val="20"/>
          <w:szCs w:val="20"/>
        </w:rPr>
        <w:t xml:space="preserve"> volumen de </w:t>
      </w:r>
      <w:r w:rsidRPr="00697237">
        <w:rPr>
          <w:rFonts w:ascii="Arial" w:hAnsi="Arial" w:cs="Arial"/>
          <w:b/>
          <w:bCs/>
          <w:sz w:val="20"/>
          <w:szCs w:val="20"/>
        </w:rPr>
        <w:t>inversión pública</w:t>
      </w:r>
      <w:r w:rsidR="00582498" w:rsidRPr="00697237">
        <w:rPr>
          <w:rFonts w:ascii="Arial" w:hAnsi="Arial" w:cs="Arial"/>
          <w:b/>
          <w:bCs/>
          <w:sz w:val="20"/>
          <w:szCs w:val="20"/>
        </w:rPr>
        <w:t xml:space="preserve"> y privada</w:t>
      </w:r>
      <w:r w:rsidR="00582498">
        <w:rPr>
          <w:rFonts w:ascii="Arial" w:hAnsi="Arial" w:cs="Arial"/>
          <w:bCs/>
          <w:sz w:val="20"/>
          <w:szCs w:val="20"/>
        </w:rPr>
        <w:t xml:space="preserve"> en los próximos años. </w:t>
      </w:r>
    </w:p>
    <w:p w14:paraId="08F27C18" w14:textId="77777777" w:rsidR="00353F27" w:rsidRDefault="00353F27" w:rsidP="00A128AF">
      <w:pPr>
        <w:spacing w:after="0" w:line="269" w:lineRule="auto"/>
        <w:jc w:val="both"/>
        <w:rPr>
          <w:rFonts w:ascii="Arial" w:hAnsi="Arial" w:cs="Arial"/>
          <w:bCs/>
          <w:sz w:val="20"/>
          <w:szCs w:val="20"/>
        </w:rPr>
      </w:pPr>
    </w:p>
    <w:p w14:paraId="598F5E1D" w14:textId="77777777" w:rsidR="00697237" w:rsidRPr="001E3DC2" w:rsidRDefault="00697237" w:rsidP="00697237">
      <w:pPr>
        <w:spacing w:after="0" w:line="269" w:lineRule="auto"/>
        <w:jc w:val="both"/>
        <w:rPr>
          <w:rFonts w:ascii="Arial" w:hAnsi="Arial" w:cs="Arial"/>
          <w:b/>
          <w:bCs/>
          <w:caps/>
          <w:color w:val="595959" w:themeColor="text1" w:themeTint="A6"/>
        </w:rPr>
      </w:pPr>
      <w:r w:rsidRPr="00F70BFC">
        <w:rPr>
          <w:rFonts w:ascii="Arial" w:hAnsi="Arial" w:cs="Arial"/>
          <w:b/>
          <w:bCs/>
          <w:caps/>
          <w:color w:val="595959" w:themeColor="text1" w:themeTint="A6"/>
        </w:rPr>
        <w:t>Financiación</w:t>
      </w:r>
      <w:r w:rsidR="00CD3FF2" w:rsidRPr="00F70BFC">
        <w:rPr>
          <w:rFonts w:ascii="Arial" w:hAnsi="Arial" w:cs="Arial"/>
          <w:b/>
          <w:bCs/>
          <w:caps/>
          <w:color w:val="595959" w:themeColor="text1" w:themeTint="A6"/>
        </w:rPr>
        <w:t xml:space="preserve"> y Calendario de ejecución</w:t>
      </w:r>
    </w:p>
    <w:p w14:paraId="6C1A5D9E" w14:textId="77777777" w:rsidR="00697237" w:rsidRDefault="00697237" w:rsidP="00E148DE">
      <w:pPr>
        <w:spacing w:after="0" w:line="269" w:lineRule="auto"/>
        <w:jc w:val="both"/>
        <w:rPr>
          <w:rFonts w:ascii="Arial" w:hAnsi="Arial" w:cs="Arial"/>
          <w:bCs/>
          <w:sz w:val="20"/>
          <w:szCs w:val="20"/>
        </w:rPr>
      </w:pPr>
    </w:p>
    <w:p w14:paraId="4A86637E" w14:textId="3A60F1D3" w:rsidR="00E148DE" w:rsidRPr="00196256" w:rsidRDefault="00582498" w:rsidP="00E148DE">
      <w:pPr>
        <w:spacing w:after="0" w:line="269" w:lineRule="auto"/>
        <w:jc w:val="both"/>
        <w:rPr>
          <w:rFonts w:ascii="Arial" w:hAnsi="Arial" w:cs="Arial"/>
          <w:b/>
          <w:bCs/>
          <w:sz w:val="20"/>
          <w:szCs w:val="20"/>
        </w:rPr>
      </w:pPr>
      <w:r w:rsidRPr="00196256">
        <w:rPr>
          <w:rFonts w:ascii="Arial" w:hAnsi="Arial" w:cs="Arial"/>
          <w:bCs/>
          <w:sz w:val="20"/>
          <w:szCs w:val="20"/>
        </w:rPr>
        <w:t>E</w:t>
      </w:r>
      <w:r w:rsidR="000608FB" w:rsidRPr="00196256">
        <w:rPr>
          <w:rFonts w:ascii="Arial" w:hAnsi="Arial" w:cs="Arial"/>
          <w:bCs/>
          <w:sz w:val="20"/>
          <w:szCs w:val="20"/>
        </w:rPr>
        <w:t>l</w:t>
      </w:r>
      <w:r w:rsidRPr="00196256">
        <w:rPr>
          <w:rFonts w:ascii="Arial" w:hAnsi="Arial" w:cs="Arial"/>
          <w:bCs/>
          <w:sz w:val="20"/>
          <w:szCs w:val="20"/>
        </w:rPr>
        <w:t xml:space="preserve"> Plan </w:t>
      </w:r>
      <w:r w:rsidR="0090564C">
        <w:rPr>
          <w:rFonts w:ascii="Arial" w:hAnsi="Arial" w:cs="Arial"/>
          <w:bCs/>
          <w:sz w:val="20"/>
          <w:szCs w:val="20"/>
        </w:rPr>
        <w:t xml:space="preserve">contempla una inversión pública de hasta </w:t>
      </w:r>
      <w:r w:rsidR="0062100F" w:rsidRPr="00196256">
        <w:rPr>
          <w:rFonts w:ascii="Arial" w:hAnsi="Arial" w:cs="Arial"/>
          <w:b/>
          <w:bCs/>
          <w:sz w:val="20"/>
          <w:szCs w:val="20"/>
        </w:rPr>
        <w:t>1</w:t>
      </w:r>
      <w:r w:rsidR="00750020">
        <w:rPr>
          <w:rFonts w:ascii="Arial" w:hAnsi="Arial" w:cs="Arial"/>
          <w:b/>
          <w:bCs/>
          <w:sz w:val="20"/>
          <w:szCs w:val="20"/>
        </w:rPr>
        <w:t>4</w:t>
      </w:r>
      <w:r w:rsidR="0062100F" w:rsidRPr="00196256">
        <w:rPr>
          <w:rFonts w:ascii="Arial" w:hAnsi="Arial" w:cs="Arial"/>
          <w:b/>
          <w:bCs/>
          <w:sz w:val="20"/>
          <w:szCs w:val="20"/>
        </w:rPr>
        <w:t>0</w:t>
      </w:r>
      <w:r w:rsidR="0090564C" w:rsidRPr="00196256">
        <w:rPr>
          <w:rFonts w:ascii="Arial" w:hAnsi="Arial" w:cs="Arial"/>
          <w:b/>
          <w:bCs/>
          <w:sz w:val="20"/>
          <w:szCs w:val="20"/>
        </w:rPr>
        <w:t>.000 millones de euros</w:t>
      </w:r>
      <w:r w:rsidR="0090564C">
        <w:rPr>
          <w:rFonts w:ascii="Arial" w:hAnsi="Arial" w:cs="Arial"/>
          <w:b/>
          <w:bCs/>
          <w:sz w:val="20"/>
          <w:szCs w:val="20"/>
        </w:rPr>
        <w:t xml:space="preserve"> procedentes del</w:t>
      </w:r>
      <w:r w:rsidR="000608FB" w:rsidRPr="00196256">
        <w:rPr>
          <w:rFonts w:ascii="Arial" w:hAnsi="Arial" w:cs="Arial"/>
          <w:bCs/>
          <w:sz w:val="20"/>
          <w:szCs w:val="20"/>
        </w:rPr>
        <w:t xml:space="preserve"> </w:t>
      </w:r>
      <w:r w:rsidR="00064121" w:rsidRPr="00196256">
        <w:rPr>
          <w:rFonts w:ascii="Arial" w:hAnsi="Arial" w:cs="Arial"/>
          <w:b/>
          <w:bCs/>
          <w:sz w:val="20"/>
          <w:szCs w:val="20"/>
        </w:rPr>
        <w:t>Fondo de Recuperación Next Generation EU</w:t>
      </w:r>
      <w:r w:rsidR="004D7ED3">
        <w:rPr>
          <w:rFonts w:ascii="Arial" w:hAnsi="Arial" w:cs="Arial"/>
          <w:b/>
          <w:bCs/>
          <w:sz w:val="20"/>
          <w:szCs w:val="20"/>
        </w:rPr>
        <w:t xml:space="preserve"> en el período 2021-2026 </w:t>
      </w:r>
      <w:r w:rsidR="00196256">
        <w:rPr>
          <w:rFonts w:ascii="Arial" w:hAnsi="Arial" w:cs="Arial"/>
          <w:bCs/>
          <w:sz w:val="20"/>
          <w:szCs w:val="20"/>
        </w:rPr>
        <w:t>(</w:t>
      </w:r>
      <w:r w:rsidR="00A128AF" w:rsidRPr="00196256">
        <w:rPr>
          <w:rFonts w:ascii="Arial" w:hAnsi="Arial" w:cs="Arial"/>
          <w:bCs/>
          <w:sz w:val="20"/>
          <w:szCs w:val="20"/>
        </w:rPr>
        <w:t>el equivalente al 11% del PIB del año 2019</w:t>
      </w:r>
      <w:r w:rsidR="00196256">
        <w:rPr>
          <w:rFonts w:ascii="Arial" w:hAnsi="Arial" w:cs="Arial"/>
          <w:bCs/>
          <w:sz w:val="20"/>
          <w:szCs w:val="20"/>
        </w:rPr>
        <w:t>)</w:t>
      </w:r>
      <w:r w:rsidR="004D7ED3">
        <w:rPr>
          <w:rFonts w:ascii="Arial" w:hAnsi="Arial" w:cs="Arial"/>
          <w:bCs/>
          <w:sz w:val="20"/>
          <w:szCs w:val="20"/>
        </w:rPr>
        <w:t xml:space="preserve">. </w:t>
      </w:r>
      <w:r w:rsidR="00E148DE" w:rsidRPr="00196256">
        <w:rPr>
          <w:rFonts w:ascii="Arial" w:hAnsi="Arial" w:cs="Arial"/>
          <w:b/>
          <w:bCs/>
          <w:sz w:val="20"/>
          <w:szCs w:val="20"/>
        </w:rPr>
        <w:t xml:space="preserve">España </w:t>
      </w:r>
      <w:r w:rsidR="004D7ED3">
        <w:rPr>
          <w:rFonts w:ascii="Arial" w:hAnsi="Arial" w:cs="Arial"/>
          <w:b/>
          <w:bCs/>
          <w:sz w:val="20"/>
          <w:szCs w:val="20"/>
        </w:rPr>
        <w:t>será</w:t>
      </w:r>
      <w:r w:rsidR="00E148DE" w:rsidRPr="00196256">
        <w:rPr>
          <w:rFonts w:ascii="Arial" w:hAnsi="Arial" w:cs="Arial"/>
          <w:b/>
          <w:bCs/>
          <w:sz w:val="20"/>
          <w:szCs w:val="20"/>
        </w:rPr>
        <w:t xml:space="preserve"> el </w:t>
      </w:r>
      <w:r w:rsidR="0062100F">
        <w:rPr>
          <w:rFonts w:ascii="Arial" w:hAnsi="Arial" w:cs="Arial"/>
          <w:b/>
          <w:bCs/>
          <w:sz w:val="20"/>
          <w:szCs w:val="20"/>
        </w:rPr>
        <w:t>primer</w:t>
      </w:r>
      <w:r w:rsidR="0062100F" w:rsidRPr="00196256">
        <w:rPr>
          <w:rFonts w:ascii="Arial" w:hAnsi="Arial" w:cs="Arial"/>
          <w:b/>
          <w:bCs/>
          <w:sz w:val="20"/>
          <w:szCs w:val="20"/>
        </w:rPr>
        <w:t xml:space="preserve"> </w:t>
      </w:r>
      <w:r w:rsidR="00E148DE" w:rsidRPr="00196256">
        <w:rPr>
          <w:rFonts w:ascii="Arial" w:hAnsi="Arial" w:cs="Arial"/>
          <w:b/>
          <w:bCs/>
          <w:sz w:val="20"/>
          <w:szCs w:val="20"/>
        </w:rPr>
        <w:t xml:space="preserve">país receptor de fondos </w:t>
      </w:r>
      <w:r w:rsidR="00353F27">
        <w:rPr>
          <w:rFonts w:ascii="Arial" w:hAnsi="Arial" w:cs="Arial"/>
          <w:b/>
          <w:bCs/>
          <w:sz w:val="20"/>
          <w:szCs w:val="20"/>
        </w:rPr>
        <w:t>NGEU</w:t>
      </w:r>
      <w:r w:rsidR="00296536">
        <w:rPr>
          <w:rFonts w:ascii="Arial" w:hAnsi="Arial" w:cs="Arial"/>
          <w:b/>
          <w:bCs/>
          <w:sz w:val="20"/>
          <w:szCs w:val="20"/>
        </w:rPr>
        <w:t>, junto con Italia,</w:t>
      </w:r>
      <w:r w:rsidR="00353F27">
        <w:rPr>
          <w:rFonts w:ascii="Arial" w:hAnsi="Arial" w:cs="Arial"/>
          <w:b/>
          <w:bCs/>
          <w:sz w:val="20"/>
          <w:szCs w:val="20"/>
        </w:rPr>
        <w:t xml:space="preserve"> </w:t>
      </w:r>
      <w:r w:rsidR="00E148DE" w:rsidRPr="00196256">
        <w:rPr>
          <w:rFonts w:ascii="Arial" w:hAnsi="Arial" w:cs="Arial"/>
          <w:b/>
          <w:bCs/>
          <w:sz w:val="20"/>
          <w:szCs w:val="20"/>
        </w:rPr>
        <w:t>después de Italia.</w:t>
      </w:r>
    </w:p>
    <w:p w14:paraId="20A3C499" w14:textId="77777777" w:rsidR="00E148DE" w:rsidRPr="00196256" w:rsidRDefault="00E148DE" w:rsidP="00582498">
      <w:pPr>
        <w:spacing w:after="0" w:line="269" w:lineRule="auto"/>
        <w:jc w:val="both"/>
        <w:rPr>
          <w:rFonts w:ascii="Arial" w:hAnsi="Arial" w:cs="Arial"/>
          <w:bCs/>
          <w:sz w:val="20"/>
          <w:szCs w:val="20"/>
        </w:rPr>
      </w:pPr>
    </w:p>
    <w:p w14:paraId="45B9E3AB" w14:textId="733F5791" w:rsidR="004D7ED3" w:rsidRDefault="00B11B73" w:rsidP="00A128AF">
      <w:pPr>
        <w:spacing w:after="0" w:line="269" w:lineRule="auto"/>
        <w:jc w:val="both"/>
        <w:rPr>
          <w:rFonts w:ascii="Arial" w:hAnsi="Arial" w:cs="Arial"/>
          <w:sz w:val="20"/>
          <w:szCs w:val="20"/>
        </w:rPr>
      </w:pPr>
      <w:r>
        <w:rPr>
          <w:rFonts w:ascii="Arial" w:hAnsi="Arial" w:cs="Arial"/>
          <w:bCs/>
          <w:sz w:val="20"/>
          <w:szCs w:val="20"/>
        </w:rPr>
        <w:t>De los fondos, 70.000 M€ se destinarán a transferencias directas, provenientes del MRR en los tres primeros años, a las que se suman 12.400 M€ provenientes del instrumento REACT-EU. El importe restante, se destinará a préstamos</w:t>
      </w:r>
      <w:r w:rsidR="004D7ED3" w:rsidRPr="00697237">
        <w:rPr>
          <w:rFonts w:ascii="Arial" w:hAnsi="Arial" w:cs="Arial"/>
          <w:b/>
          <w:bCs/>
          <w:sz w:val="20"/>
          <w:szCs w:val="20"/>
        </w:rPr>
        <w:t xml:space="preserve"> para complementar, posteriormente, la financiación de los proyectos en marcha</w:t>
      </w:r>
      <w:r w:rsidR="004D7ED3">
        <w:rPr>
          <w:rFonts w:ascii="Arial" w:hAnsi="Arial" w:cs="Arial"/>
          <w:bCs/>
          <w:sz w:val="20"/>
          <w:szCs w:val="20"/>
        </w:rPr>
        <w:t xml:space="preserve">. A estos fondos, se suman más de 79.000 millones </w:t>
      </w:r>
      <w:r w:rsidR="004D7ED3">
        <w:rPr>
          <w:rFonts w:ascii="Arial" w:hAnsi="Arial" w:cs="Arial"/>
          <w:bCs/>
          <w:sz w:val="20"/>
          <w:szCs w:val="20"/>
        </w:rPr>
        <w:lastRenderedPageBreak/>
        <w:t xml:space="preserve">de euros procedentes de los </w:t>
      </w:r>
      <w:r w:rsidR="00697237">
        <w:rPr>
          <w:rFonts w:ascii="Arial" w:hAnsi="Arial" w:cs="Arial"/>
          <w:bCs/>
          <w:sz w:val="20"/>
          <w:szCs w:val="20"/>
        </w:rPr>
        <w:t>F</w:t>
      </w:r>
      <w:r w:rsidR="004D7ED3">
        <w:rPr>
          <w:rFonts w:ascii="Arial" w:hAnsi="Arial" w:cs="Arial"/>
          <w:bCs/>
          <w:sz w:val="20"/>
          <w:szCs w:val="20"/>
        </w:rPr>
        <w:t xml:space="preserve">ondos </w:t>
      </w:r>
      <w:r w:rsidR="00697237">
        <w:rPr>
          <w:rFonts w:ascii="Arial" w:hAnsi="Arial" w:cs="Arial"/>
          <w:bCs/>
          <w:sz w:val="20"/>
          <w:szCs w:val="20"/>
        </w:rPr>
        <w:t>E</w:t>
      </w:r>
      <w:r w:rsidR="004D7ED3">
        <w:rPr>
          <w:rFonts w:ascii="Arial" w:hAnsi="Arial" w:cs="Arial"/>
          <w:bCs/>
          <w:sz w:val="20"/>
          <w:szCs w:val="20"/>
        </w:rPr>
        <w:t xml:space="preserve">structurales y la </w:t>
      </w:r>
      <w:r w:rsidR="004D7ED3" w:rsidRPr="004D7ED3">
        <w:rPr>
          <w:rFonts w:ascii="Arial" w:hAnsi="Arial" w:cs="Arial"/>
          <w:bCs/>
          <w:sz w:val="20"/>
          <w:szCs w:val="20"/>
        </w:rPr>
        <w:t>Política Agrícola Común</w:t>
      </w:r>
      <w:r w:rsidR="004D7ED3">
        <w:rPr>
          <w:rFonts w:ascii="Arial" w:hAnsi="Arial" w:cs="Arial"/>
          <w:bCs/>
          <w:sz w:val="20"/>
          <w:szCs w:val="20"/>
        </w:rPr>
        <w:t xml:space="preserve"> durante el período 2021-2027.</w:t>
      </w:r>
    </w:p>
    <w:p w14:paraId="075FF8E8" w14:textId="77777777" w:rsidR="004D7ED3" w:rsidRDefault="004D7ED3" w:rsidP="00A128AF">
      <w:pPr>
        <w:spacing w:after="0" w:line="269" w:lineRule="auto"/>
        <w:jc w:val="both"/>
        <w:rPr>
          <w:rFonts w:ascii="Arial" w:hAnsi="Arial" w:cs="Arial"/>
          <w:bCs/>
          <w:sz w:val="20"/>
          <w:szCs w:val="20"/>
        </w:rPr>
      </w:pPr>
    </w:p>
    <w:p w14:paraId="07DC9156" w14:textId="50D262A1" w:rsidR="00582498" w:rsidRPr="00815831" w:rsidRDefault="004F747E" w:rsidP="00815831">
      <w:pPr>
        <w:tabs>
          <w:tab w:val="left" w:pos="6915"/>
          <w:tab w:val="right" w:pos="8504"/>
        </w:tabs>
        <w:spacing w:after="0" w:line="269" w:lineRule="auto"/>
        <w:jc w:val="both"/>
        <w:rPr>
          <w:rFonts w:ascii="Arial" w:hAnsi="Arial" w:cs="Arial"/>
          <w:bCs/>
          <w:color w:val="C00000"/>
        </w:rPr>
      </w:pPr>
      <w:r>
        <w:rPr>
          <w:rFonts w:ascii="Arial" w:hAnsi="Arial" w:cs="Arial"/>
          <w:bCs/>
          <w:noProof/>
          <w:color w:val="C00000"/>
        </w:rPr>
        <mc:AlternateContent>
          <mc:Choice Requires="wps">
            <w:drawing>
              <wp:anchor distT="0" distB="0" distL="114300" distR="114300" simplePos="0" relativeHeight="251675134" behindDoc="1" locked="0" layoutInCell="1" allowOverlap="1" wp14:anchorId="721F7C46" wp14:editId="2EA86B03">
                <wp:simplePos x="0" y="0"/>
                <wp:positionH relativeFrom="column">
                  <wp:posOffset>4090670</wp:posOffset>
                </wp:positionH>
                <wp:positionV relativeFrom="paragraph">
                  <wp:posOffset>394970</wp:posOffset>
                </wp:positionV>
                <wp:extent cx="1217295" cy="845820"/>
                <wp:effectExtent l="12700" t="5080" r="8255" b="6350"/>
                <wp:wrapNone/>
                <wp:docPr id="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845820"/>
                        </a:xfrm>
                        <a:prstGeom prst="rect">
                          <a:avLst/>
                        </a:prstGeom>
                        <a:solidFill>
                          <a:srgbClr val="FFFFFF"/>
                        </a:solidFill>
                        <a:ln w="9525">
                          <a:solidFill>
                            <a:schemeClr val="bg1">
                              <a:lumMod val="100000"/>
                              <a:lumOff val="0"/>
                            </a:schemeClr>
                          </a:solidFill>
                          <a:miter lim="800000"/>
                          <a:headEnd/>
                          <a:tailEnd/>
                        </a:ln>
                      </wps:spPr>
                      <wps:txbx>
                        <w:txbxContent>
                          <w:p w14:paraId="2D164CD7" w14:textId="77777777" w:rsidR="00D24B5D" w:rsidRDefault="00D24B5D" w:rsidP="00697237">
                            <w:pPr>
                              <w:spacing w:after="0" w:line="240" w:lineRule="auto"/>
                              <w:jc w:val="center"/>
                              <w:rPr>
                                <w:rFonts w:ascii="Arial" w:hAnsi="Arial" w:cs="Arial"/>
                                <w:b/>
                                <w:color w:val="002060"/>
                                <w:sz w:val="20"/>
                                <w:szCs w:val="20"/>
                              </w:rPr>
                            </w:pPr>
                            <w:r w:rsidRPr="00697237">
                              <w:rPr>
                                <w:rFonts w:ascii="Arial" w:hAnsi="Arial" w:cs="Arial"/>
                                <w:b/>
                                <w:color w:val="002060"/>
                                <w:sz w:val="20"/>
                                <w:szCs w:val="20"/>
                              </w:rPr>
                              <w:t>79.000 M€</w:t>
                            </w:r>
                          </w:p>
                          <w:p w14:paraId="4B8E9717" w14:textId="77777777" w:rsidR="00D24B5D" w:rsidRPr="00697237" w:rsidRDefault="00D24B5D" w:rsidP="00697237">
                            <w:pPr>
                              <w:spacing w:after="0" w:line="240" w:lineRule="auto"/>
                              <w:jc w:val="center"/>
                              <w:rPr>
                                <w:rFonts w:ascii="Arial" w:hAnsi="Arial" w:cs="Arial"/>
                                <w:b/>
                                <w:color w:val="002060"/>
                                <w:sz w:val="10"/>
                                <w:szCs w:val="10"/>
                              </w:rPr>
                            </w:pPr>
                          </w:p>
                          <w:p w14:paraId="38473608" w14:textId="77777777" w:rsidR="00D24B5D" w:rsidRPr="00697237" w:rsidRDefault="00D24B5D" w:rsidP="00697237">
                            <w:pPr>
                              <w:spacing w:after="0" w:line="240" w:lineRule="auto"/>
                              <w:ind w:left="142"/>
                              <w:jc w:val="center"/>
                              <w:rPr>
                                <w:rFonts w:ascii="Arial" w:hAnsi="Arial" w:cs="Arial"/>
                                <w:color w:val="002060"/>
                                <w:sz w:val="18"/>
                                <w:szCs w:val="18"/>
                              </w:rPr>
                            </w:pPr>
                            <w:r w:rsidRPr="00697237">
                              <w:rPr>
                                <w:rFonts w:ascii="Arial" w:hAnsi="Arial" w:cs="Arial"/>
                                <w:color w:val="002060"/>
                                <w:sz w:val="18"/>
                                <w:szCs w:val="18"/>
                              </w:rPr>
                              <w:t>Fondos Estructurales y PAC</w:t>
                            </w:r>
                          </w:p>
                          <w:p w14:paraId="1EF0A13B" w14:textId="77777777" w:rsidR="00D24B5D" w:rsidRPr="00697237" w:rsidRDefault="00D24B5D" w:rsidP="00697237">
                            <w:pPr>
                              <w:spacing w:after="0" w:line="240" w:lineRule="auto"/>
                              <w:ind w:left="142"/>
                              <w:jc w:val="center"/>
                              <w:rPr>
                                <w:rFonts w:ascii="Arial" w:hAnsi="Arial" w:cs="Arial"/>
                                <w:color w:val="002060"/>
                                <w:sz w:val="18"/>
                                <w:szCs w:val="18"/>
                              </w:rPr>
                            </w:pPr>
                            <w:r w:rsidRPr="00697237">
                              <w:rPr>
                                <w:rFonts w:ascii="Arial" w:hAnsi="Arial" w:cs="Arial"/>
                                <w:color w:val="002060"/>
                                <w:sz w:val="18"/>
                                <w:szCs w:val="18"/>
                              </w:rPr>
                              <w:t>MFP 2021-2027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1F7C46" id="Text Box 101" o:spid="_x0000_s1045" type="#_x0000_t202" style="position:absolute;left:0;text-align:left;margin-left:322.1pt;margin-top:31.1pt;width:95.85pt;height:66.6pt;z-index:-2516413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" strokecolor="white [3212]">
                <v:textbox style="mso-fit-shape-to-text:t">
                  <w:txbxContent>
                    <w:p w14:paraId="2D164CD7" w14:textId="77777777" w:rsidR="00D24B5D" w:rsidRDefault="00D24B5D" w:rsidP="00697237">
                      <w:pPr>
                        <w:spacing w:after="0" w:line="240" w:lineRule="auto"/>
                        <w:jc w:val="center"/>
                        <w:rPr>
                          <w:rFonts w:ascii="Arial" w:hAnsi="Arial" w:cs="Arial"/>
                          <w:b/>
                          <w:color w:val="002060"/>
                          <w:sz w:val="20"/>
                          <w:szCs w:val="20"/>
                        </w:rPr>
                      </w:pPr>
                      <w:r w:rsidRPr="00697237">
                        <w:rPr>
                          <w:rFonts w:ascii="Arial" w:hAnsi="Arial" w:cs="Arial"/>
                          <w:b/>
                          <w:color w:val="002060"/>
                          <w:sz w:val="20"/>
                          <w:szCs w:val="20"/>
                        </w:rPr>
                        <w:t>79.000 M€</w:t>
                      </w:r>
                    </w:p>
                    <w:p w14:paraId="4B8E9717" w14:textId="77777777" w:rsidR="00D24B5D" w:rsidRPr="00697237" w:rsidRDefault="00D24B5D" w:rsidP="00697237">
                      <w:pPr>
                        <w:spacing w:after="0" w:line="240" w:lineRule="auto"/>
                        <w:jc w:val="center"/>
                        <w:rPr>
                          <w:rFonts w:ascii="Arial" w:hAnsi="Arial" w:cs="Arial"/>
                          <w:b/>
                          <w:color w:val="002060"/>
                          <w:sz w:val="10"/>
                          <w:szCs w:val="10"/>
                        </w:rPr>
                      </w:pPr>
                    </w:p>
                    <w:p w14:paraId="38473608" w14:textId="77777777" w:rsidR="00D24B5D" w:rsidRPr="00697237" w:rsidRDefault="00D24B5D" w:rsidP="00697237">
                      <w:pPr>
                        <w:spacing w:after="0" w:line="240" w:lineRule="auto"/>
                        <w:ind w:left="142"/>
                        <w:jc w:val="center"/>
                        <w:rPr>
                          <w:rFonts w:ascii="Arial" w:hAnsi="Arial" w:cs="Arial"/>
                          <w:color w:val="002060"/>
                          <w:sz w:val="18"/>
                          <w:szCs w:val="18"/>
                        </w:rPr>
                      </w:pPr>
                      <w:r w:rsidRPr="00697237">
                        <w:rPr>
                          <w:rFonts w:ascii="Arial" w:hAnsi="Arial" w:cs="Arial"/>
                          <w:color w:val="002060"/>
                          <w:sz w:val="18"/>
                          <w:szCs w:val="18"/>
                        </w:rPr>
                        <w:t>Fondos Estructurales y PAC</w:t>
                      </w:r>
                    </w:p>
                    <w:p w14:paraId="1EF0A13B" w14:textId="77777777" w:rsidR="00D24B5D" w:rsidRPr="00697237" w:rsidRDefault="00D24B5D" w:rsidP="00697237">
                      <w:pPr>
                        <w:spacing w:after="0" w:line="240" w:lineRule="auto"/>
                        <w:ind w:left="142"/>
                        <w:jc w:val="center"/>
                        <w:rPr>
                          <w:rFonts w:ascii="Arial" w:hAnsi="Arial" w:cs="Arial"/>
                          <w:color w:val="002060"/>
                          <w:sz w:val="18"/>
                          <w:szCs w:val="18"/>
                        </w:rPr>
                      </w:pPr>
                      <w:r w:rsidRPr="00697237">
                        <w:rPr>
                          <w:rFonts w:ascii="Arial" w:hAnsi="Arial" w:cs="Arial"/>
                          <w:color w:val="002060"/>
                          <w:sz w:val="18"/>
                          <w:szCs w:val="18"/>
                        </w:rPr>
                        <w:t>MFP 2021-2027</w:t>
                      </w:r>
                    </w:p>
                  </w:txbxContent>
                </v:textbox>
              </v:shape>
            </w:pict>
          </mc:Fallback>
        </mc:AlternateContent>
      </w:r>
      <w:r>
        <w:rPr>
          <w:rFonts w:ascii="Arial" w:hAnsi="Arial" w:cs="Arial"/>
          <w:bCs/>
          <w:noProof/>
          <w:color w:val="C00000"/>
          <w:lang w:eastAsia="es-ES"/>
        </w:rPr>
        <mc:AlternateContent>
          <mc:Choice Requires="wps">
            <w:drawing>
              <wp:anchor distT="0" distB="0" distL="114300" distR="114300" simplePos="0" relativeHeight="251676159" behindDoc="1" locked="0" layoutInCell="1" allowOverlap="1" wp14:anchorId="3CEF90E7" wp14:editId="0E1E1335">
                <wp:simplePos x="0" y="0"/>
                <wp:positionH relativeFrom="column">
                  <wp:posOffset>3863340</wp:posOffset>
                </wp:positionH>
                <wp:positionV relativeFrom="paragraph">
                  <wp:posOffset>611505</wp:posOffset>
                </wp:positionV>
                <wp:extent cx="321945" cy="515620"/>
                <wp:effectExtent l="9525" t="7620" r="11430" b="10160"/>
                <wp:wrapNone/>
                <wp:docPr id="7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515620"/>
                        </a:xfrm>
                        <a:prstGeom prst="rect">
                          <a:avLst/>
                        </a:prstGeom>
                        <a:solidFill>
                          <a:srgbClr val="FFFFFF"/>
                        </a:solidFill>
                        <a:ln w="9525">
                          <a:solidFill>
                            <a:schemeClr val="bg1">
                              <a:lumMod val="100000"/>
                              <a:lumOff val="0"/>
                            </a:schemeClr>
                          </a:solidFill>
                          <a:miter lim="800000"/>
                          <a:headEnd/>
                          <a:tailEnd/>
                        </a:ln>
                      </wps:spPr>
                      <wps:txbx>
                        <w:txbxContent>
                          <w:p w14:paraId="396C17BA" w14:textId="77777777" w:rsidR="00D24B5D" w:rsidRPr="00697237" w:rsidRDefault="00D24B5D" w:rsidP="00697237">
                            <w:pPr>
                              <w:jc w:val="center"/>
                              <w:rPr>
                                <w:rFonts w:ascii="Arial" w:hAnsi="Arial" w:cs="Arial"/>
                                <w:b/>
                                <w:color w:val="002060"/>
                                <w:sz w:val="48"/>
                                <w:szCs w:val="48"/>
                              </w:rPr>
                            </w:pPr>
                            <w:r w:rsidRPr="00697237">
                              <w:rPr>
                                <w:rFonts w:ascii="Arial" w:hAnsi="Arial" w:cs="Arial"/>
                                <w:b/>
                                <w:color w:val="002060"/>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F90E7" id="Text Box 102" o:spid="_x0000_s1046" type="#_x0000_t202" style="position:absolute;left:0;text-align:left;margin-left:304.2pt;margin-top:48.15pt;width:25.35pt;height:40.6pt;z-index:-25164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" strokecolor="white [3212]">
                <v:textbox>
                  <w:txbxContent>
                    <w:p w14:paraId="396C17BA" w14:textId="77777777" w:rsidR="00D24B5D" w:rsidRPr="00697237" w:rsidRDefault="00D24B5D" w:rsidP="00697237">
                      <w:pPr>
                        <w:jc w:val="center"/>
                        <w:rPr>
                          <w:rFonts w:ascii="Arial" w:hAnsi="Arial" w:cs="Arial"/>
                          <w:b/>
                          <w:color w:val="002060"/>
                          <w:sz w:val="48"/>
                          <w:szCs w:val="48"/>
                        </w:rPr>
                      </w:pPr>
                      <w:r w:rsidRPr="00697237">
                        <w:rPr>
                          <w:rFonts w:ascii="Arial" w:hAnsi="Arial" w:cs="Arial"/>
                          <w:b/>
                          <w:color w:val="002060"/>
                          <w:sz w:val="48"/>
                          <w:szCs w:val="48"/>
                        </w:rPr>
                        <w:t>+</w:t>
                      </w:r>
                    </w:p>
                  </w:txbxContent>
                </v:textbox>
              </v:shape>
            </w:pict>
          </mc:Fallback>
        </mc:AlternateContent>
      </w:r>
      <w:r>
        <w:rPr>
          <w:rFonts w:ascii="Arial" w:hAnsi="Arial" w:cs="Arial"/>
          <w:b/>
          <w:noProof/>
          <w:color w:val="C00000"/>
          <w:lang w:eastAsia="es-ES"/>
        </w:rPr>
        <mc:AlternateContent>
          <mc:Choice Requires="wps">
            <w:drawing>
              <wp:anchor distT="0" distB="0" distL="114300" distR="114300" simplePos="0" relativeHeight="251753984" behindDoc="0" locked="0" layoutInCell="1" allowOverlap="1" wp14:anchorId="4D96B0FA" wp14:editId="13B91FD0">
                <wp:simplePos x="0" y="0"/>
                <wp:positionH relativeFrom="column">
                  <wp:posOffset>64770</wp:posOffset>
                </wp:positionH>
                <wp:positionV relativeFrom="paragraph">
                  <wp:posOffset>58420</wp:posOffset>
                </wp:positionV>
                <wp:extent cx="2385060" cy="306070"/>
                <wp:effectExtent l="0" t="0" r="15240" b="17780"/>
                <wp:wrapNone/>
                <wp:docPr id="6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06070"/>
                        </a:xfrm>
                        <a:prstGeom prst="rect">
                          <a:avLst/>
                        </a:prstGeom>
                        <a:noFill/>
                        <a:ln w="9525">
                          <a:solidFill>
                            <a:schemeClr val="bg1">
                              <a:lumMod val="100000"/>
                              <a:lumOff val="0"/>
                            </a:schemeClr>
                          </a:solidFill>
                          <a:miter lim="800000"/>
                          <a:headEnd/>
                          <a:tailEnd/>
                        </a:ln>
                      </wps:spPr>
                      <wps:txbx>
                        <w:txbxContent>
                          <w:p w14:paraId="0D17B5C6" w14:textId="77777777" w:rsidR="00D24B5D" w:rsidRPr="0062100F" w:rsidRDefault="00D24B5D" w:rsidP="00582498">
                            <w:pPr>
                              <w:rPr>
                                <w:rFonts w:ascii="Arial" w:hAnsi="Arial" w:cs="Arial"/>
                                <w:b/>
                                <w:color w:val="C00000"/>
                                <w:sz w:val="18"/>
                                <w:szCs w:val="18"/>
                                <w:lang w:val="pt-PT"/>
                              </w:rPr>
                            </w:pPr>
                            <w:r w:rsidRPr="0062100F">
                              <w:rPr>
                                <w:rFonts w:ascii="Arial" w:hAnsi="Arial" w:cs="Arial"/>
                                <w:b/>
                                <w:color w:val="C00000"/>
                                <w:sz w:val="18"/>
                                <w:szCs w:val="18"/>
                                <w:lang w:val="pt-PT"/>
                              </w:rPr>
                              <w:t xml:space="preserve">Reparto Plan Recuperación España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6B0FA" id="Text Box 98" o:spid="_x0000_s1047" type="#_x0000_t202" style="position:absolute;left:0;text-align:left;margin-left:5.1pt;margin-top:4.6pt;width:187.8pt;height:24.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" filled="f" strokecolor="white [3212]">
                <v:textbox>
                  <w:txbxContent>
                    <w:p w14:paraId="0D17B5C6" w14:textId="77777777" w:rsidR="00D24B5D" w:rsidRPr="0062100F" w:rsidRDefault="00D24B5D" w:rsidP="00582498">
                      <w:pPr>
                        <w:rPr>
                          <w:rFonts w:ascii="Arial" w:hAnsi="Arial" w:cs="Arial"/>
                          <w:b/>
                          <w:color w:val="C00000"/>
                          <w:sz w:val="18"/>
                          <w:szCs w:val="18"/>
                          <w:lang w:val="pt-PT"/>
                        </w:rPr>
                      </w:pPr>
                      <w:r w:rsidRPr="0062100F">
                        <w:rPr>
                          <w:rFonts w:ascii="Arial" w:hAnsi="Arial" w:cs="Arial"/>
                          <w:b/>
                          <w:color w:val="C00000"/>
                          <w:sz w:val="18"/>
                          <w:szCs w:val="18"/>
                          <w:lang w:val="pt-PT"/>
                        </w:rPr>
                        <w:t xml:space="preserve">Reparto Plan Recuperación España </w:t>
                      </w:r>
                    </w:p>
                  </w:txbxContent>
                </v:textbox>
              </v:shape>
            </w:pict>
          </mc:Fallback>
        </mc:AlternateContent>
      </w:r>
      <w:r w:rsidR="00582498" w:rsidRPr="00815831">
        <w:rPr>
          <w:rFonts w:ascii="Arial" w:hAnsi="Arial" w:cs="Arial"/>
          <w:bCs/>
          <w:noProof/>
          <w:color w:val="C00000"/>
          <w:lang w:eastAsia="es-ES"/>
        </w:rPr>
        <w:drawing>
          <wp:inline distT="0" distB="0" distL="0" distR="0" wp14:anchorId="29105677" wp14:editId="7259BC6B">
            <wp:extent cx="3817088" cy="1828800"/>
            <wp:effectExtent l="0" t="0" r="12065" b="0"/>
            <wp:docPr id="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97237" w:rsidRPr="00815831">
        <w:rPr>
          <w:rFonts w:ascii="Arial" w:hAnsi="Arial" w:cs="Arial"/>
          <w:bCs/>
          <w:color w:val="C00000"/>
        </w:rPr>
        <w:tab/>
      </w:r>
      <w:r w:rsidR="00697237" w:rsidRPr="00815831">
        <w:rPr>
          <w:rFonts w:ascii="Arial" w:hAnsi="Arial" w:cs="Arial"/>
          <w:bCs/>
          <w:color w:val="C00000"/>
        </w:rPr>
        <w:tab/>
      </w:r>
      <w:r w:rsidR="00815831" w:rsidRPr="00815831">
        <w:rPr>
          <w:rFonts w:ascii="Arial" w:hAnsi="Arial" w:cs="Arial"/>
          <w:bCs/>
          <w:color w:val="C00000"/>
        </w:rPr>
        <w:tab/>
      </w:r>
    </w:p>
    <w:p w14:paraId="33C0346F" w14:textId="77777777" w:rsidR="00697237" w:rsidRDefault="00697237" w:rsidP="00582498">
      <w:pPr>
        <w:spacing w:after="0" w:line="269" w:lineRule="auto"/>
        <w:jc w:val="both"/>
        <w:rPr>
          <w:rFonts w:ascii="Arial" w:hAnsi="Arial" w:cs="Arial"/>
          <w:bCs/>
        </w:rPr>
      </w:pPr>
    </w:p>
    <w:p w14:paraId="6FA855E5" w14:textId="7D48AA9F" w:rsidR="00697237" w:rsidRDefault="00697237" w:rsidP="00697237">
      <w:pPr>
        <w:spacing w:after="0" w:line="269" w:lineRule="auto"/>
        <w:jc w:val="both"/>
        <w:rPr>
          <w:rFonts w:ascii="Arial" w:hAnsi="Arial" w:cs="Arial"/>
          <w:sz w:val="20"/>
          <w:szCs w:val="20"/>
        </w:rPr>
      </w:pPr>
      <w:r>
        <w:rPr>
          <w:rFonts w:ascii="Arial" w:hAnsi="Arial" w:cs="Arial"/>
          <w:bCs/>
          <w:sz w:val="20"/>
          <w:szCs w:val="20"/>
        </w:rPr>
        <w:t>Los</w:t>
      </w:r>
      <w:r w:rsidRPr="00196256">
        <w:rPr>
          <w:rFonts w:ascii="Arial" w:hAnsi="Arial" w:cs="Arial"/>
          <w:bCs/>
          <w:sz w:val="20"/>
          <w:szCs w:val="20"/>
        </w:rPr>
        <w:t xml:space="preserve"> fondos</w:t>
      </w:r>
      <w:r w:rsidR="00CD3FF2">
        <w:rPr>
          <w:rFonts w:ascii="Arial" w:hAnsi="Arial" w:cs="Arial"/>
          <w:bCs/>
          <w:sz w:val="20"/>
          <w:szCs w:val="20"/>
        </w:rPr>
        <w:t xml:space="preserve"> en transferencias</w:t>
      </w:r>
      <w:r w:rsidRPr="00196256">
        <w:rPr>
          <w:rFonts w:ascii="Arial" w:hAnsi="Arial" w:cs="Arial"/>
          <w:bCs/>
          <w:sz w:val="20"/>
          <w:szCs w:val="20"/>
        </w:rPr>
        <w:t xml:space="preserve"> </w:t>
      </w:r>
      <w:r w:rsidRPr="00196256">
        <w:rPr>
          <w:rFonts w:ascii="Arial" w:hAnsi="Arial" w:cs="Arial"/>
          <w:b/>
          <w:bCs/>
          <w:sz w:val="20"/>
          <w:szCs w:val="20"/>
        </w:rPr>
        <w:t>se</w:t>
      </w:r>
      <w:r w:rsidRPr="00196256">
        <w:rPr>
          <w:rFonts w:ascii="Arial" w:hAnsi="Arial" w:cs="Arial"/>
          <w:b/>
          <w:sz w:val="20"/>
          <w:szCs w:val="20"/>
        </w:rPr>
        <w:t xml:space="preserve"> canalizarán</w:t>
      </w:r>
      <w:r w:rsidRPr="00582498">
        <w:rPr>
          <w:rFonts w:ascii="Arial" w:hAnsi="Arial" w:cs="Arial"/>
          <w:b/>
          <w:sz w:val="20"/>
          <w:szCs w:val="20"/>
        </w:rPr>
        <w:t xml:space="preserve"> a través de</w:t>
      </w:r>
      <w:r>
        <w:rPr>
          <w:rFonts w:ascii="Arial" w:hAnsi="Arial" w:cs="Arial"/>
          <w:sz w:val="20"/>
          <w:szCs w:val="20"/>
        </w:rPr>
        <w:t xml:space="preserve"> los</w:t>
      </w:r>
      <w:r w:rsidRPr="00064121">
        <w:rPr>
          <w:rFonts w:ascii="Arial" w:hAnsi="Arial" w:cs="Arial"/>
          <w:sz w:val="20"/>
          <w:szCs w:val="20"/>
        </w:rPr>
        <w:t xml:space="preserve"> dos instrumentos principales </w:t>
      </w:r>
      <w:r>
        <w:rPr>
          <w:rFonts w:ascii="Arial" w:hAnsi="Arial" w:cs="Arial"/>
          <w:sz w:val="20"/>
          <w:szCs w:val="20"/>
        </w:rPr>
        <w:t>de Next Generation EU: el</w:t>
      </w:r>
      <w:r w:rsidRPr="00064121">
        <w:rPr>
          <w:rFonts w:ascii="Arial" w:hAnsi="Arial" w:cs="Arial"/>
          <w:sz w:val="20"/>
          <w:szCs w:val="20"/>
        </w:rPr>
        <w:t xml:space="preserve"> </w:t>
      </w:r>
      <w:r w:rsidRPr="00582498">
        <w:rPr>
          <w:rFonts w:ascii="Arial" w:hAnsi="Arial" w:cs="Arial"/>
          <w:b/>
          <w:sz w:val="20"/>
          <w:szCs w:val="20"/>
        </w:rPr>
        <w:t>Mecanismo para la Recuperación y la Resiliencia</w:t>
      </w:r>
      <w:r w:rsidRPr="00064121">
        <w:rPr>
          <w:rFonts w:ascii="Arial" w:hAnsi="Arial" w:cs="Arial"/>
          <w:sz w:val="20"/>
          <w:szCs w:val="20"/>
        </w:rPr>
        <w:t xml:space="preserve"> </w:t>
      </w:r>
      <w:r>
        <w:rPr>
          <w:rFonts w:ascii="Arial" w:hAnsi="Arial" w:cs="Arial"/>
          <w:sz w:val="20"/>
          <w:szCs w:val="20"/>
        </w:rPr>
        <w:t>(</w:t>
      </w:r>
      <w:r w:rsidR="00B11B73">
        <w:rPr>
          <w:rFonts w:ascii="Arial" w:hAnsi="Arial" w:cs="Arial"/>
          <w:sz w:val="20"/>
          <w:szCs w:val="20"/>
        </w:rPr>
        <w:t>70</w:t>
      </w:r>
      <w:r>
        <w:rPr>
          <w:rFonts w:ascii="Arial" w:hAnsi="Arial" w:cs="Arial"/>
          <w:sz w:val="20"/>
          <w:szCs w:val="20"/>
        </w:rPr>
        <w:t xml:space="preserve">.000 millones de euros en transferencias directas entre 2021 y 2023) </w:t>
      </w:r>
      <w:r w:rsidRPr="00064121">
        <w:rPr>
          <w:rFonts w:ascii="Arial" w:hAnsi="Arial" w:cs="Arial"/>
          <w:sz w:val="20"/>
          <w:szCs w:val="20"/>
        </w:rPr>
        <w:t xml:space="preserve">y </w:t>
      </w:r>
      <w:r w:rsidRPr="00582498">
        <w:rPr>
          <w:rFonts w:ascii="Arial" w:hAnsi="Arial" w:cs="Arial"/>
          <w:b/>
          <w:sz w:val="20"/>
          <w:szCs w:val="20"/>
        </w:rPr>
        <w:t>React-EU</w:t>
      </w:r>
      <w:r>
        <w:rPr>
          <w:rFonts w:ascii="Arial" w:hAnsi="Arial" w:cs="Arial"/>
          <w:sz w:val="20"/>
          <w:szCs w:val="20"/>
        </w:rPr>
        <w:t xml:space="preserve"> (12.</w:t>
      </w:r>
      <w:r w:rsidR="00B11B73">
        <w:rPr>
          <w:rFonts w:ascii="Arial" w:hAnsi="Arial" w:cs="Arial"/>
          <w:sz w:val="20"/>
          <w:szCs w:val="20"/>
        </w:rPr>
        <w:t>4</w:t>
      </w:r>
      <w:r>
        <w:rPr>
          <w:rFonts w:ascii="Arial" w:hAnsi="Arial" w:cs="Arial"/>
          <w:sz w:val="20"/>
          <w:szCs w:val="20"/>
        </w:rPr>
        <w:t xml:space="preserve">00 millones de euros adicionales a través de la política de cohesión en colaboración con las Comunidades Autónomas). </w:t>
      </w:r>
    </w:p>
    <w:p w14:paraId="27F42EA6" w14:textId="77777777" w:rsidR="00697237" w:rsidRPr="00CD3FF2" w:rsidRDefault="00697237" w:rsidP="00582498">
      <w:pPr>
        <w:pStyle w:val="Prrafodelista"/>
        <w:spacing w:after="0" w:line="269" w:lineRule="auto"/>
        <w:ind w:left="0"/>
        <w:rPr>
          <w:rFonts w:ascii="Arial" w:hAnsi="Arial" w:cs="Arial"/>
          <w:sz w:val="20"/>
          <w:szCs w:val="20"/>
        </w:rPr>
      </w:pPr>
    </w:p>
    <w:p w14:paraId="5DAE64E7" w14:textId="4239C97E" w:rsidR="00582498" w:rsidRDefault="004F747E" w:rsidP="00A128AF">
      <w:pPr>
        <w:spacing w:after="0" w:line="269" w:lineRule="auto"/>
        <w:jc w:val="both"/>
        <w:rPr>
          <w:rFonts w:ascii="Arial" w:hAnsi="Arial" w:cs="Arial"/>
          <w:bCs/>
          <w:sz w:val="20"/>
          <w:szCs w:val="20"/>
        </w:rPr>
      </w:pPr>
      <w:r>
        <w:rPr>
          <w:rFonts w:ascii="Arial" w:hAnsi="Arial" w:cs="Arial"/>
          <w:b/>
          <w:bCs/>
          <w:noProof/>
          <w:sz w:val="20"/>
          <w:szCs w:val="20"/>
          <w:lang w:eastAsia="es-ES"/>
        </w:rPr>
        <mc:AlternateContent>
          <mc:Choice Requires="wps">
            <w:drawing>
              <wp:anchor distT="0" distB="0" distL="114300" distR="114300" simplePos="0" relativeHeight="251749888" behindDoc="0" locked="0" layoutInCell="1" allowOverlap="1" wp14:anchorId="787574BF" wp14:editId="4BE0A456">
                <wp:simplePos x="0" y="0"/>
                <wp:positionH relativeFrom="column">
                  <wp:posOffset>64770</wp:posOffset>
                </wp:positionH>
                <wp:positionV relativeFrom="paragraph">
                  <wp:posOffset>51435</wp:posOffset>
                </wp:positionV>
                <wp:extent cx="2766060" cy="306070"/>
                <wp:effectExtent l="11430" t="10160" r="13335" b="7620"/>
                <wp:wrapNone/>
                <wp:docPr id="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06070"/>
                        </a:xfrm>
                        <a:prstGeom prst="rect">
                          <a:avLst/>
                        </a:prstGeom>
                        <a:solidFill>
                          <a:srgbClr val="FFFFFF"/>
                        </a:solidFill>
                        <a:ln w="9525">
                          <a:solidFill>
                            <a:schemeClr val="bg1">
                              <a:lumMod val="100000"/>
                              <a:lumOff val="0"/>
                            </a:schemeClr>
                          </a:solidFill>
                          <a:miter lim="800000"/>
                          <a:headEnd/>
                          <a:tailEnd/>
                        </a:ln>
                      </wps:spPr>
                      <wps:txbx>
                        <w:txbxContent>
                          <w:p w14:paraId="15FEA847" w14:textId="77777777" w:rsidR="00D24B5D" w:rsidRPr="0062100F" w:rsidRDefault="00D24B5D" w:rsidP="00582498">
                            <w:pPr>
                              <w:rPr>
                                <w:rFonts w:ascii="Arial" w:hAnsi="Arial" w:cs="Arial"/>
                                <w:b/>
                                <w:color w:val="C00000"/>
                                <w:sz w:val="18"/>
                                <w:szCs w:val="18"/>
                                <w:lang w:val="pt-PT"/>
                              </w:rPr>
                            </w:pPr>
                            <w:r w:rsidRPr="0062100F">
                              <w:rPr>
                                <w:rFonts w:ascii="Arial" w:hAnsi="Arial" w:cs="Arial"/>
                                <w:b/>
                                <w:color w:val="C00000"/>
                                <w:sz w:val="18"/>
                                <w:szCs w:val="18"/>
                                <w:lang w:val="pt-PT"/>
                              </w:rPr>
                              <w:t>Mecanismos NGEU Plan Recuperación España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574BF" id="Text Box 95" o:spid="_x0000_s1048" type="#_x0000_t202" style="position:absolute;left:0;text-align:left;margin-left:5.1pt;margin-top:4.05pt;width:217.8pt;height:24.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" strokecolor="white [3212]">
                <v:textbox>
                  <w:txbxContent>
                    <w:p w14:paraId="15FEA847" w14:textId="77777777" w:rsidR="00D24B5D" w:rsidRPr="0062100F" w:rsidRDefault="00D24B5D" w:rsidP="00582498">
                      <w:pPr>
                        <w:rPr>
                          <w:rFonts w:ascii="Arial" w:hAnsi="Arial" w:cs="Arial"/>
                          <w:b/>
                          <w:color w:val="C00000"/>
                          <w:sz w:val="18"/>
                          <w:szCs w:val="18"/>
                          <w:lang w:val="pt-PT"/>
                        </w:rPr>
                      </w:pPr>
                      <w:r w:rsidRPr="0062100F">
                        <w:rPr>
                          <w:rFonts w:ascii="Arial" w:hAnsi="Arial" w:cs="Arial"/>
                          <w:b/>
                          <w:color w:val="C00000"/>
                          <w:sz w:val="18"/>
                          <w:szCs w:val="18"/>
                          <w:lang w:val="pt-PT"/>
                        </w:rPr>
                        <w:t>Mecanismos NGEU Plan Recuperación España</w:t>
                      </w:r>
                    </w:p>
                  </w:txbxContent>
                </v:textbox>
              </v:shape>
            </w:pict>
          </mc:Fallback>
        </mc:AlternateContent>
      </w:r>
      <w:r>
        <w:rPr>
          <w:rFonts w:ascii="Arial" w:hAnsi="Arial" w:cs="Arial"/>
          <w:b/>
          <w:bCs/>
          <w:noProof/>
          <w:sz w:val="20"/>
          <w:szCs w:val="20"/>
          <w:lang w:eastAsia="es-ES"/>
        </w:rPr>
        <mc:AlternateContent>
          <mc:Choice Requires="wps">
            <w:drawing>
              <wp:anchor distT="0" distB="0" distL="114300" distR="114300" simplePos="0" relativeHeight="251751936" behindDoc="0" locked="0" layoutInCell="1" allowOverlap="1" wp14:anchorId="4D0CB1E8" wp14:editId="040D4E63">
                <wp:simplePos x="0" y="0"/>
                <wp:positionH relativeFrom="column">
                  <wp:posOffset>3152140</wp:posOffset>
                </wp:positionH>
                <wp:positionV relativeFrom="paragraph">
                  <wp:posOffset>1233805</wp:posOffset>
                </wp:positionV>
                <wp:extent cx="1193165" cy="449580"/>
                <wp:effectExtent l="12700" t="11430" r="13335" b="5715"/>
                <wp:wrapNone/>
                <wp:docPr id="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49580"/>
                        </a:xfrm>
                        <a:prstGeom prst="rect">
                          <a:avLst/>
                        </a:prstGeom>
                        <a:solidFill>
                          <a:srgbClr val="595959"/>
                        </a:solidFill>
                        <a:ln w="9525">
                          <a:solidFill>
                            <a:srgbClr val="595959"/>
                          </a:solidFill>
                          <a:miter lim="800000"/>
                          <a:headEnd/>
                          <a:tailEnd/>
                        </a:ln>
                      </wps:spPr>
                      <wps:txbx>
                        <w:txbxContent>
                          <w:p w14:paraId="0B6F6978" w14:textId="75E8D093" w:rsidR="00D24B5D" w:rsidRPr="0062100F" w:rsidRDefault="00D24B5D" w:rsidP="0090564C">
                            <w:pPr>
                              <w:spacing w:after="0" w:line="269" w:lineRule="auto"/>
                              <w:jc w:val="center"/>
                              <w:rPr>
                                <w:rFonts w:ascii="Arial" w:hAnsi="Arial" w:cs="Arial"/>
                                <w:b/>
                                <w:bCs/>
                                <w:color w:val="FFFFFF" w:themeColor="background1"/>
                                <w:sz w:val="14"/>
                                <w:szCs w:val="14"/>
                              </w:rPr>
                            </w:pPr>
                            <w:r w:rsidRPr="0062100F">
                              <w:rPr>
                                <w:rFonts w:ascii="Arial" w:hAnsi="Arial" w:cs="Arial"/>
                                <w:b/>
                                <w:bCs/>
                                <w:color w:val="FFFFFF" w:themeColor="background1"/>
                                <w:sz w:val="14"/>
                                <w:szCs w:val="14"/>
                              </w:rPr>
                              <w:t>12.</w:t>
                            </w:r>
                            <w:r>
                              <w:rPr>
                                <w:rFonts w:ascii="Arial" w:hAnsi="Arial" w:cs="Arial"/>
                                <w:b/>
                                <w:bCs/>
                                <w:color w:val="FFFFFF" w:themeColor="background1"/>
                                <w:sz w:val="14"/>
                                <w:szCs w:val="14"/>
                              </w:rPr>
                              <w:t>4</w:t>
                            </w:r>
                            <w:r w:rsidRPr="0062100F">
                              <w:rPr>
                                <w:rFonts w:ascii="Arial" w:hAnsi="Arial" w:cs="Arial"/>
                                <w:b/>
                                <w:bCs/>
                                <w:color w:val="FFFFFF" w:themeColor="background1"/>
                                <w:sz w:val="14"/>
                                <w:szCs w:val="14"/>
                              </w:rPr>
                              <w:t>00 M€</w:t>
                            </w:r>
                          </w:p>
                          <w:p w14:paraId="4C2DE813" w14:textId="77777777" w:rsidR="00D24B5D" w:rsidRPr="0062100F" w:rsidRDefault="00D24B5D" w:rsidP="0090564C">
                            <w:pPr>
                              <w:spacing w:after="0" w:line="269" w:lineRule="auto"/>
                              <w:jc w:val="center"/>
                              <w:rPr>
                                <w:rFonts w:ascii="Arial" w:hAnsi="Arial" w:cs="Arial"/>
                                <w:bCs/>
                                <w:color w:val="FFFFFF" w:themeColor="background1"/>
                                <w:sz w:val="14"/>
                                <w:szCs w:val="14"/>
                              </w:rPr>
                            </w:pPr>
                            <w:r w:rsidRPr="0062100F">
                              <w:rPr>
                                <w:rFonts w:ascii="Arial" w:hAnsi="Arial" w:cs="Arial"/>
                                <w:bCs/>
                                <w:color w:val="FFFFFF" w:themeColor="background1"/>
                                <w:sz w:val="14"/>
                                <w:szCs w:val="14"/>
                              </w:rPr>
                              <w:t>A través de la política de cohesión y las CC.AA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CB1E8" id="Text Box 97" o:spid="_x0000_s1049" type="#_x0000_t202" style="position:absolute;left:0;text-align:left;margin-left:248.2pt;margin-top:97.15pt;width:93.95pt;height:35.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" fillcolor="#595959" strokecolor="#595959">
                <v:textbox>
                  <w:txbxContent>
                    <w:p w14:paraId="0B6F6978" w14:textId="75E8D093" w:rsidR="00D24B5D" w:rsidRPr="0062100F" w:rsidRDefault="00D24B5D" w:rsidP="0090564C">
                      <w:pPr>
                        <w:spacing w:after="0" w:line="269" w:lineRule="auto"/>
                        <w:jc w:val="center"/>
                        <w:rPr>
                          <w:rFonts w:ascii="Arial" w:hAnsi="Arial" w:cs="Arial"/>
                          <w:b/>
                          <w:bCs/>
                          <w:color w:val="FFFFFF" w:themeColor="background1"/>
                          <w:sz w:val="14"/>
                          <w:szCs w:val="14"/>
                        </w:rPr>
                      </w:pPr>
                      <w:r w:rsidRPr="0062100F">
                        <w:rPr>
                          <w:rFonts w:ascii="Arial" w:hAnsi="Arial" w:cs="Arial"/>
                          <w:b/>
                          <w:bCs/>
                          <w:color w:val="FFFFFF" w:themeColor="background1"/>
                          <w:sz w:val="14"/>
                          <w:szCs w:val="14"/>
                        </w:rPr>
                        <w:t>12.</w:t>
                      </w:r>
                      <w:r>
                        <w:rPr>
                          <w:rFonts w:ascii="Arial" w:hAnsi="Arial" w:cs="Arial"/>
                          <w:b/>
                          <w:bCs/>
                          <w:color w:val="FFFFFF" w:themeColor="background1"/>
                          <w:sz w:val="14"/>
                          <w:szCs w:val="14"/>
                        </w:rPr>
                        <w:t>4</w:t>
                      </w:r>
                      <w:r w:rsidRPr="0062100F">
                        <w:rPr>
                          <w:rFonts w:ascii="Arial" w:hAnsi="Arial" w:cs="Arial"/>
                          <w:b/>
                          <w:bCs/>
                          <w:color w:val="FFFFFF" w:themeColor="background1"/>
                          <w:sz w:val="14"/>
                          <w:szCs w:val="14"/>
                        </w:rPr>
                        <w:t>00 M€</w:t>
                      </w:r>
                    </w:p>
                    <w:p w14:paraId="4C2DE813" w14:textId="77777777" w:rsidR="00D24B5D" w:rsidRPr="0062100F" w:rsidRDefault="00D24B5D" w:rsidP="0090564C">
                      <w:pPr>
                        <w:spacing w:after="0" w:line="269" w:lineRule="auto"/>
                        <w:jc w:val="center"/>
                        <w:rPr>
                          <w:rFonts w:ascii="Arial" w:hAnsi="Arial" w:cs="Arial"/>
                          <w:bCs/>
                          <w:color w:val="FFFFFF" w:themeColor="background1"/>
                          <w:sz w:val="14"/>
                          <w:szCs w:val="14"/>
                        </w:rPr>
                      </w:pPr>
                      <w:r w:rsidRPr="0062100F">
                        <w:rPr>
                          <w:rFonts w:ascii="Arial" w:hAnsi="Arial" w:cs="Arial"/>
                          <w:bCs/>
                          <w:color w:val="FFFFFF" w:themeColor="background1"/>
                          <w:sz w:val="14"/>
                          <w:szCs w:val="14"/>
                        </w:rPr>
                        <w:t>A través de la política de cohesión y las CC.AA</w:t>
                      </w:r>
                    </w:p>
                  </w:txbxContent>
                </v:textbox>
              </v:shape>
            </w:pict>
          </mc:Fallback>
        </mc:AlternateContent>
      </w:r>
      <w:r>
        <w:rPr>
          <w:rFonts w:ascii="Arial" w:hAnsi="Arial" w:cs="Arial"/>
          <w:b/>
          <w:bCs/>
          <w:noProof/>
          <w:sz w:val="20"/>
          <w:szCs w:val="20"/>
          <w:lang w:eastAsia="es-ES"/>
        </w:rPr>
        <mc:AlternateContent>
          <mc:Choice Requires="wps">
            <w:drawing>
              <wp:anchor distT="0" distB="0" distL="114300" distR="114300" simplePos="0" relativeHeight="251750912" behindDoc="0" locked="0" layoutInCell="1" allowOverlap="1" wp14:anchorId="7B11E81F" wp14:editId="0D84E8F6">
                <wp:simplePos x="0" y="0"/>
                <wp:positionH relativeFrom="column">
                  <wp:posOffset>3157855</wp:posOffset>
                </wp:positionH>
                <wp:positionV relativeFrom="paragraph">
                  <wp:posOffset>459740</wp:posOffset>
                </wp:positionV>
                <wp:extent cx="1187450" cy="444500"/>
                <wp:effectExtent l="13970" t="11430" r="8255" b="10795"/>
                <wp:wrapNone/>
                <wp:docPr id="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44500"/>
                        </a:xfrm>
                        <a:prstGeom prst="rect">
                          <a:avLst/>
                        </a:prstGeom>
                        <a:solidFill>
                          <a:srgbClr val="C00000"/>
                        </a:solidFill>
                        <a:ln w="9525">
                          <a:solidFill>
                            <a:srgbClr val="C00000"/>
                          </a:solidFill>
                          <a:miter lim="800000"/>
                          <a:headEnd/>
                          <a:tailEnd/>
                        </a:ln>
                      </wps:spPr>
                      <wps:txbx>
                        <w:txbxContent>
                          <w:p w14:paraId="123FC9D1" w14:textId="0A8D8D07" w:rsidR="00D24B5D" w:rsidRPr="0090564C" w:rsidRDefault="00D24B5D" w:rsidP="0090564C">
                            <w:pPr>
                              <w:spacing w:after="0" w:line="269" w:lineRule="auto"/>
                              <w:jc w:val="center"/>
                              <w:rPr>
                                <w:rFonts w:ascii="Arial" w:hAnsi="Arial" w:cs="Arial"/>
                                <w:b/>
                                <w:bCs/>
                                <w:sz w:val="14"/>
                                <w:szCs w:val="14"/>
                              </w:rPr>
                            </w:pPr>
                            <w:r>
                              <w:rPr>
                                <w:rFonts w:ascii="Arial" w:hAnsi="Arial" w:cs="Arial"/>
                                <w:b/>
                                <w:bCs/>
                                <w:sz w:val="14"/>
                                <w:szCs w:val="14"/>
                              </w:rPr>
                              <w:t>70</w:t>
                            </w:r>
                            <w:r w:rsidRPr="0090564C">
                              <w:rPr>
                                <w:rFonts w:ascii="Arial" w:hAnsi="Arial" w:cs="Arial"/>
                                <w:b/>
                                <w:bCs/>
                                <w:sz w:val="14"/>
                                <w:szCs w:val="14"/>
                              </w:rPr>
                              <w:t>.000 M€ T</w:t>
                            </w:r>
                            <w:r w:rsidRPr="0090564C">
                              <w:rPr>
                                <w:rFonts w:ascii="Arial" w:hAnsi="Arial" w:cs="Arial"/>
                                <w:bCs/>
                                <w:sz w:val="14"/>
                                <w:szCs w:val="14"/>
                              </w:rPr>
                              <w:t>ransferencias directas en 2021, 2022 y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11E81F" id="Text Box 96" o:spid="_x0000_s1050" type="#_x0000_t202" style="position:absolute;left:0;text-align:left;margin-left:248.65pt;margin-top:36.2pt;width:93.5pt;height:3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" fillcolor="#c00000" strokecolor="#c00000">
                <v:textbox style="mso-fit-shape-to-text:t">
                  <w:txbxContent>
                    <w:p w14:paraId="123FC9D1" w14:textId="0A8D8D07" w:rsidR="00D24B5D" w:rsidRPr="0090564C" w:rsidRDefault="00D24B5D" w:rsidP="0090564C">
                      <w:pPr>
                        <w:spacing w:after="0" w:line="269" w:lineRule="auto"/>
                        <w:jc w:val="center"/>
                        <w:rPr>
                          <w:rFonts w:ascii="Arial" w:hAnsi="Arial" w:cs="Arial"/>
                          <w:b/>
                          <w:bCs/>
                          <w:sz w:val="14"/>
                          <w:szCs w:val="14"/>
                        </w:rPr>
                      </w:pPr>
                      <w:r>
                        <w:rPr>
                          <w:rFonts w:ascii="Arial" w:hAnsi="Arial" w:cs="Arial"/>
                          <w:b/>
                          <w:bCs/>
                          <w:sz w:val="14"/>
                          <w:szCs w:val="14"/>
                        </w:rPr>
                        <w:t>70</w:t>
                      </w:r>
                      <w:r w:rsidRPr="0090564C">
                        <w:rPr>
                          <w:rFonts w:ascii="Arial" w:hAnsi="Arial" w:cs="Arial"/>
                          <w:b/>
                          <w:bCs/>
                          <w:sz w:val="14"/>
                          <w:szCs w:val="14"/>
                        </w:rPr>
                        <w:t>.000 M€ T</w:t>
                      </w:r>
                      <w:r w:rsidRPr="0090564C">
                        <w:rPr>
                          <w:rFonts w:ascii="Arial" w:hAnsi="Arial" w:cs="Arial"/>
                          <w:bCs/>
                          <w:sz w:val="14"/>
                          <w:szCs w:val="14"/>
                        </w:rPr>
                        <w:t>ransferencias directas en 2021, 2022 y 2023</w:t>
                      </w:r>
                    </w:p>
                  </w:txbxContent>
                </v:textbox>
              </v:shape>
            </w:pict>
          </mc:Fallback>
        </mc:AlternateContent>
      </w:r>
      <w:r w:rsidR="00582498" w:rsidRPr="00582498">
        <w:rPr>
          <w:rFonts w:ascii="Arial" w:hAnsi="Arial" w:cs="Arial"/>
          <w:bCs/>
          <w:noProof/>
          <w:sz w:val="20"/>
          <w:szCs w:val="20"/>
          <w:lang w:eastAsia="es-ES"/>
        </w:rPr>
        <w:drawing>
          <wp:inline distT="0" distB="0" distL="0" distR="0" wp14:anchorId="7902DB1A" wp14:editId="6B5BE3C4">
            <wp:extent cx="4629150" cy="1838325"/>
            <wp:effectExtent l="0" t="0" r="0" b="9525"/>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61E084" w14:textId="77777777" w:rsidR="000608FB" w:rsidRDefault="000608FB" w:rsidP="00A128AF">
      <w:pPr>
        <w:spacing w:after="0" w:line="269" w:lineRule="auto"/>
        <w:jc w:val="both"/>
        <w:rPr>
          <w:rFonts w:ascii="Arial" w:hAnsi="Arial" w:cs="Arial"/>
          <w:bCs/>
          <w:sz w:val="20"/>
          <w:szCs w:val="20"/>
        </w:rPr>
      </w:pPr>
    </w:p>
    <w:p w14:paraId="73EEDF53" w14:textId="77777777" w:rsidR="00CD3FF2" w:rsidRDefault="00CD3FF2" w:rsidP="008618D5">
      <w:pPr>
        <w:spacing w:after="0" w:line="269" w:lineRule="auto"/>
        <w:jc w:val="both"/>
        <w:rPr>
          <w:rFonts w:ascii="Arial" w:hAnsi="Arial" w:cs="Arial"/>
          <w:sz w:val="20"/>
          <w:szCs w:val="20"/>
        </w:rPr>
      </w:pPr>
    </w:p>
    <w:p w14:paraId="2DFA55E9" w14:textId="77777777" w:rsidR="00CD3FF2" w:rsidRDefault="00CD3FF2" w:rsidP="00B11B73">
      <w:pPr>
        <w:spacing w:after="0" w:line="269" w:lineRule="auto"/>
        <w:jc w:val="both"/>
        <w:rPr>
          <w:rFonts w:ascii="Arial" w:hAnsi="Arial" w:cs="Arial"/>
          <w:sz w:val="20"/>
          <w:szCs w:val="20"/>
        </w:rPr>
      </w:pPr>
      <w:r>
        <w:rPr>
          <w:rFonts w:ascii="Arial" w:hAnsi="Arial" w:cs="Arial"/>
          <w:bCs/>
          <w:sz w:val="20"/>
          <w:szCs w:val="20"/>
        </w:rPr>
        <w:t xml:space="preserve">El </w:t>
      </w:r>
      <w:r w:rsidRPr="00CD3FF2">
        <w:rPr>
          <w:rFonts w:ascii="Arial" w:hAnsi="Arial" w:cs="Arial"/>
          <w:bCs/>
          <w:sz w:val="20"/>
          <w:szCs w:val="20"/>
        </w:rPr>
        <w:t xml:space="preserve">despliegue </w:t>
      </w:r>
      <w:r>
        <w:rPr>
          <w:rFonts w:ascii="Arial" w:hAnsi="Arial" w:cs="Arial"/>
          <w:bCs/>
          <w:sz w:val="20"/>
          <w:szCs w:val="20"/>
        </w:rPr>
        <w:t>total</w:t>
      </w:r>
      <w:r w:rsidRPr="00CD3FF2">
        <w:rPr>
          <w:rFonts w:ascii="Arial" w:hAnsi="Arial" w:cs="Arial"/>
          <w:bCs/>
          <w:sz w:val="20"/>
          <w:szCs w:val="20"/>
        </w:rPr>
        <w:t xml:space="preserve"> </w:t>
      </w:r>
      <w:r>
        <w:rPr>
          <w:rFonts w:ascii="Arial" w:hAnsi="Arial" w:cs="Arial"/>
          <w:bCs/>
          <w:sz w:val="20"/>
          <w:szCs w:val="20"/>
        </w:rPr>
        <w:t xml:space="preserve">del Plan </w:t>
      </w:r>
      <w:r w:rsidRPr="00CD3FF2">
        <w:rPr>
          <w:rFonts w:ascii="Arial" w:hAnsi="Arial" w:cs="Arial"/>
          <w:bCs/>
          <w:sz w:val="20"/>
          <w:szCs w:val="20"/>
        </w:rPr>
        <w:t>se producirá a partir de 2021</w:t>
      </w:r>
      <w:r>
        <w:rPr>
          <w:rFonts w:ascii="Arial" w:hAnsi="Arial" w:cs="Arial"/>
          <w:bCs/>
          <w:sz w:val="20"/>
          <w:szCs w:val="20"/>
        </w:rPr>
        <w:t xml:space="preserve">, si bien, dada la urgencia, </w:t>
      </w:r>
      <w:r w:rsidRPr="00CD3FF2">
        <w:rPr>
          <w:rFonts w:ascii="Arial" w:hAnsi="Arial" w:cs="Arial"/>
          <w:b/>
          <w:bCs/>
          <w:sz w:val="20"/>
          <w:szCs w:val="20"/>
        </w:rPr>
        <w:t>algunas inversiones y reformas se pondrán en marcha desde 2020 con los recursos disponibles a nivel nacional</w:t>
      </w:r>
      <w:r>
        <w:rPr>
          <w:rFonts w:ascii="Arial" w:hAnsi="Arial" w:cs="Arial"/>
          <w:bCs/>
          <w:sz w:val="20"/>
          <w:szCs w:val="20"/>
        </w:rPr>
        <w:t xml:space="preserve">. </w:t>
      </w:r>
      <w:r>
        <w:rPr>
          <w:rFonts w:ascii="Arial" w:hAnsi="Arial" w:cs="Arial"/>
          <w:sz w:val="20"/>
          <w:szCs w:val="20"/>
        </w:rPr>
        <w:t>L</w:t>
      </w:r>
      <w:r w:rsidRPr="00CD3FF2">
        <w:rPr>
          <w:rFonts w:ascii="Arial" w:hAnsi="Arial" w:cs="Arial"/>
          <w:sz w:val="20"/>
          <w:szCs w:val="20"/>
        </w:rPr>
        <w:t xml:space="preserve">as medidas iniciadas a partir del 1 de febrero de </w:t>
      </w:r>
      <w:r>
        <w:rPr>
          <w:rFonts w:ascii="Arial" w:hAnsi="Arial" w:cs="Arial"/>
          <w:sz w:val="20"/>
          <w:szCs w:val="20"/>
        </w:rPr>
        <w:t>2020 podrán ser elegibles.</w:t>
      </w:r>
    </w:p>
    <w:p w14:paraId="77BE8EB4" w14:textId="77777777" w:rsidR="00CD3FF2" w:rsidRDefault="00CD3FF2" w:rsidP="008618D5">
      <w:pPr>
        <w:spacing w:after="0" w:line="269" w:lineRule="auto"/>
        <w:jc w:val="both"/>
        <w:rPr>
          <w:rFonts w:ascii="Arial" w:hAnsi="Arial" w:cs="Arial"/>
          <w:sz w:val="20"/>
          <w:szCs w:val="20"/>
        </w:rPr>
      </w:pPr>
    </w:p>
    <w:p w14:paraId="64757F08" w14:textId="5FDBF40D" w:rsidR="00CD3FF2" w:rsidRDefault="00CD3FF2" w:rsidP="008618D5">
      <w:pPr>
        <w:spacing w:after="0" w:line="269" w:lineRule="auto"/>
        <w:jc w:val="both"/>
        <w:rPr>
          <w:rFonts w:ascii="Arial" w:hAnsi="Arial" w:cs="Arial"/>
          <w:sz w:val="20"/>
          <w:szCs w:val="20"/>
        </w:rPr>
      </w:pPr>
      <w:r>
        <w:rPr>
          <w:rFonts w:ascii="Arial" w:hAnsi="Arial" w:cs="Arial"/>
          <w:sz w:val="20"/>
          <w:szCs w:val="20"/>
        </w:rPr>
        <w:t xml:space="preserve">Los </w:t>
      </w:r>
      <w:r w:rsidRPr="00547E2F">
        <w:rPr>
          <w:rFonts w:ascii="Arial" w:hAnsi="Arial" w:cs="Arial"/>
          <w:b/>
          <w:sz w:val="20"/>
          <w:szCs w:val="20"/>
        </w:rPr>
        <w:t>Presupuestos Generales del Estado para 2021 incorporan un monto de 27.000 millones de euros con cargo a las transferencias previstas del MRR y ReactEU</w:t>
      </w:r>
      <w:r>
        <w:rPr>
          <w:rFonts w:ascii="Arial" w:hAnsi="Arial" w:cs="Arial"/>
          <w:sz w:val="20"/>
          <w:szCs w:val="20"/>
        </w:rPr>
        <w:t xml:space="preserve">. </w:t>
      </w:r>
    </w:p>
    <w:p w14:paraId="0A9748A0" w14:textId="77777777" w:rsidR="00547E2F" w:rsidRDefault="00547E2F" w:rsidP="008618D5">
      <w:pPr>
        <w:spacing w:after="0" w:line="269" w:lineRule="auto"/>
        <w:jc w:val="both"/>
        <w:rPr>
          <w:rFonts w:ascii="Arial" w:hAnsi="Arial" w:cs="Arial"/>
          <w:sz w:val="20"/>
          <w:szCs w:val="20"/>
        </w:rPr>
      </w:pPr>
    </w:p>
    <w:p w14:paraId="68C9D91F" w14:textId="77777777" w:rsidR="00245D7D" w:rsidRPr="00245D7D" w:rsidRDefault="00245D7D" w:rsidP="008618D5">
      <w:pPr>
        <w:spacing w:after="0" w:line="269" w:lineRule="auto"/>
        <w:jc w:val="both"/>
        <w:rPr>
          <w:rFonts w:ascii="Arial" w:hAnsi="Arial" w:cs="Arial"/>
          <w:b/>
          <w:bCs/>
          <w:color w:val="595959" w:themeColor="text1" w:themeTint="A6"/>
          <w:sz w:val="20"/>
          <w:szCs w:val="20"/>
        </w:rPr>
      </w:pPr>
      <w:r w:rsidRPr="00F70BFC">
        <w:rPr>
          <w:rFonts w:ascii="Arial" w:hAnsi="Arial" w:cs="Arial"/>
          <w:b/>
          <w:bCs/>
          <w:caps/>
          <w:color w:val="595959" w:themeColor="text1" w:themeTint="A6"/>
        </w:rPr>
        <w:t>Modelo de Gobernanza</w:t>
      </w:r>
    </w:p>
    <w:p w14:paraId="229B608A" w14:textId="77777777" w:rsidR="00245D7D" w:rsidRDefault="00245D7D" w:rsidP="008618D5">
      <w:pPr>
        <w:spacing w:after="0" w:line="269" w:lineRule="auto"/>
        <w:jc w:val="both"/>
        <w:rPr>
          <w:rFonts w:ascii="Arial" w:hAnsi="Arial" w:cs="Arial"/>
          <w:b/>
          <w:bCs/>
          <w:sz w:val="20"/>
          <w:szCs w:val="20"/>
        </w:rPr>
      </w:pPr>
    </w:p>
    <w:p w14:paraId="3DD365A6" w14:textId="77777777" w:rsidR="00245D7D" w:rsidRDefault="00245D7D" w:rsidP="008618D5">
      <w:pPr>
        <w:spacing w:after="0" w:line="269" w:lineRule="auto"/>
        <w:jc w:val="both"/>
        <w:rPr>
          <w:rFonts w:ascii="Arial" w:hAnsi="Arial" w:cs="Arial"/>
          <w:sz w:val="20"/>
          <w:szCs w:val="20"/>
        </w:rPr>
      </w:pPr>
      <w:r w:rsidRPr="007F2CF7">
        <w:rPr>
          <w:rFonts w:ascii="Arial" w:hAnsi="Arial" w:cs="Arial"/>
          <w:sz w:val="20"/>
          <w:szCs w:val="20"/>
        </w:rPr>
        <w:t xml:space="preserve">Para garantizar la correcta ejecución de los fondos se crearán estructuras de </w:t>
      </w:r>
      <w:r>
        <w:rPr>
          <w:rFonts w:ascii="Arial" w:hAnsi="Arial" w:cs="Arial"/>
          <w:sz w:val="20"/>
          <w:szCs w:val="20"/>
        </w:rPr>
        <w:t xml:space="preserve">selección, seguimiento, evaluación </w:t>
      </w:r>
      <w:r w:rsidRPr="007F2CF7">
        <w:rPr>
          <w:rFonts w:ascii="Arial" w:hAnsi="Arial" w:cs="Arial"/>
          <w:sz w:val="20"/>
          <w:szCs w:val="20"/>
        </w:rPr>
        <w:t xml:space="preserve">y coordinación </w:t>
      </w:r>
      <w:r>
        <w:rPr>
          <w:rFonts w:ascii="Arial" w:hAnsi="Arial" w:cs="Arial"/>
          <w:sz w:val="20"/>
          <w:szCs w:val="20"/>
        </w:rPr>
        <w:t xml:space="preserve">de los proyectos. La </w:t>
      </w:r>
      <w:r w:rsidRPr="007F2CF7">
        <w:rPr>
          <w:rFonts w:ascii="Arial" w:hAnsi="Arial" w:cs="Arial"/>
          <w:b/>
          <w:sz w:val="20"/>
          <w:szCs w:val="20"/>
        </w:rPr>
        <w:t>colaboración interministerial, público-privada</w:t>
      </w:r>
      <w:r>
        <w:rPr>
          <w:rFonts w:ascii="Arial" w:hAnsi="Arial" w:cs="Arial"/>
          <w:b/>
          <w:sz w:val="20"/>
          <w:szCs w:val="20"/>
        </w:rPr>
        <w:t xml:space="preserve">, con las comunidades autónomas, </w:t>
      </w:r>
      <w:r w:rsidRPr="007F2CF7">
        <w:rPr>
          <w:rFonts w:ascii="Arial" w:hAnsi="Arial" w:cs="Arial"/>
          <w:b/>
          <w:sz w:val="20"/>
          <w:szCs w:val="20"/>
        </w:rPr>
        <w:t>las entidades locales</w:t>
      </w:r>
      <w:r>
        <w:rPr>
          <w:rFonts w:ascii="Arial" w:hAnsi="Arial" w:cs="Arial"/>
          <w:b/>
          <w:sz w:val="20"/>
          <w:szCs w:val="20"/>
        </w:rPr>
        <w:t xml:space="preserve"> y los agentes sociales será clave</w:t>
      </w:r>
      <w:r w:rsidRPr="00245D7D">
        <w:rPr>
          <w:rFonts w:ascii="Arial" w:hAnsi="Arial" w:cs="Arial"/>
          <w:sz w:val="20"/>
          <w:szCs w:val="20"/>
        </w:rPr>
        <w:t xml:space="preserve"> dada la envergadura </w:t>
      </w:r>
      <w:r>
        <w:rPr>
          <w:rFonts w:ascii="Arial" w:hAnsi="Arial" w:cs="Arial"/>
          <w:sz w:val="20"/>
          <w:szCs w:val="20"/>
        </w:rPr>
        <w:t xml:space="preserve">de los retos. </w:t>
      </w:r>
      <w:r w:rsidRPr="00245D7D">
        <w:rPr>
          <w:rFonts w:ascii="Arial" w:hAnsi="Arial" w:cs="Arial"/>
          <w:sz w:val="20"/>
          <w:szCs w:val="20"/>
        </w:rPr>
        <w:t xml:space="preserve"> </w:t>
      </w:r>
    </w:p>
    <w:p w14:paraId="71EF7123" w14:textId="77777777" w:rsidR="00245D7D" w:rsidRDefault="00245D7D" w:rsidP="008618D5">
      <w:pPr>
        <w:spacing w:after="0" w:line="269" w:lineRule="auto"/>
        <w:jc w:val="both"/>
        <w:rPr>
          <w:rFonts w:ascii="Arial" w:hAnsi="Arial" w:cs="Arial"/>
          <w:sz w:val="20"/>
          <w:szCs w:val="20"/>
        </w:rPr>
      </w:pPr>
    </w:p>
    <w:p w14:paraId="09D431C5" w14:textId="77777777" w:rsidR="00245D7D" w:rsidRDefault="00245D7D" w:rsidP="008618D5">
      <w:pPr>
        <w:spacing w:after="0" w:line="269" w:lineRule="auto"/>
        <w:jc w:val="both"/>
        <w:rPr>
          <w:rFonts w:ascii="Arial" w:hAnsi="Arial" w:cs="Arial"/>
          <w:b/>
          <w:sz w:val="20"/>
          <w:szCs w:val="20"/>
        </w:rPr>
      </w:pPr>
      <w:r>
        <w:rPr>
          <w:rFonts w:ascii="Arial" w:hAnsi="Arial" w:cs="Arial"/>
          <w:b/>
          <w:noProof/>
          <w:sz w:val="20"/>
          <w:szCs w:val="20"/>
          <w:lang w:eastAsia="es-ES"/>
        </w:rPr>
        <w:lastRenderedPageBreak/>
        <w:drawing>
          <wp:inline distT="0" distB="0" distL="0" distR="0" wp14:anchorId="77DD42E8" wp14:editId="2B5BF1B6">
            <wp:extent cx="5400675" cy="1028700"/>
            <wp:effectExtent l="0" t="0" r="9525"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C861554" w14:textId="77777777" w:rsidR="00245D7D" w:rsidRDefault="00245D7D" w:rsidP="008618D5">
      <w:pPr>
        <w:spacing w:after="0" w:line="269" w:lineRule="auto"/>
        <w:jc w:val="both"/>
        <w:rPr>
          <w:rFonts w:ascii="Arial" w:hAnsi="Arial" w:cs="Arial"/>
          <w:b/>
          <w:sz w:val="20"/>
          <w:szCs w:val="20"/>
        </w:rPr>
      </w:pPr>
    </w:p>
    <w:p w14:paraId="2EED0B49" w14:textId="797CAFD6" w:rsidR="00B33B98" w:rsidRDefault="004F747E" w:rsidP="00B33B98">
      <w:pPr>
        <w:spacing w:after="0" w:line="269" w:lineRule="auto"/>
        <w:jc w:val="both"/>
        <w:rPr>
          <w:rFonts w:ascii="Arial" w:hAnsi="Arial" w:cs="Arial"/>
          <w:b/>
          <w:sz w:val="20"/>
          <w:szCs w:val="20"/>
        </w:rPr>
      </w:pPr>
      <w:r>
        <w:rPr>
          <w:rFonts w:ascii="Arial" w:hAnsi="Arial" w:cs="Arial"/>
          <w:b/>
          <w:noProof/>
          <w:sz w:val="20"/>
          <w:szCs w:val="20"/>
          <w:lang w:eastAsia="es-ES"/>
        </w:rPr>
        <mc:AlternateContent>
          <mc:Choice Requires="wps">
            <w:drawing>
              <wp:anchor distT="0" distB="0" distL="114300" distR="114300" simplePos="0" relativeHeight="251755008" behindDoc="0" locked="0" layoutInCell="1" allowOverlap="1" wp14:anchorId="4896DAB0" wp14:editId="0154AA90">
                <wp:simplePos x="0" y="0"/>
                <wp:positionH relativeFrom="column">
                  <wp:posOffset>17145</wp:posOffset>
                </wp:positionH>
                <wp:positionV relativeFrom="paragraph">
                  <wp:posOffset>4445</wp:posOffset>
                </wp:positionV>
                <wp:extent cx="5406390" cy="1264285"/>
                <wp:effectExtent l="11430" t="15875" r="11430" b="15240"/>
                <wp:wrapNone/>
                <wp:docPr id="5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6390" cy="1264285"/>
                        </a:xfrm>
                        <a:prstGeom prst="roundRect">
                          <a:avLst>
                            <a:gd name="adj" fmla="val 16667"/>
                          </a:avLst>
                        </a:prstGeom>
                        <a:solidFill>
                          <a:srgbClr val="C00000"/>
                        </a:solidFill>
                        <a:ln w="15875">
                          <a:solidFill>
                            <a:schemeClr val="tx1">
                              <a:lumMod val="65000"/>
                              <a:lumOff val="35000"/>
                            </a:schemeClr>
                          </a:solidFill>
                          <a:round/>
                          <a:headEnd/>
                          <a:tailEnd/>
                        </a:ln>
                      </wps:spPr>
                      <wps:txbx>
                        <w:txbxContent>
                          <w:p w14:paraId="67124EEA"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Conferencias de presidentes autonómicos</w:t>
                            </w:r>
                          </w:p>
                          <w:p w14:paraId="446A49B0"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Participación de las entidades locales</w:t>
                            </w:r>
                          </w:p>
                          <w:p w14:paraId="3C99C73E" w14:textId="2A491FCE"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Diálogo entre el Gobierno y los agentes sociales y sectoriales</w:t>
                            </w:r>
                          </w:p>
                          <w:p w14:paraId="727D7B59"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Mecanismos de control parlamentario periódicos</w:t>
                            </w:r>
                          </w:p>
                          <w:p w14:paraId="52F1FFC4"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Refuerzo capacidades humanas, materiales y organizativas</w:t>
                            </w:r>
                          </w:p>
                          <w:p w14:paraId="28EDD48D" w14:textId="77777777" w:rsidR="00D24B5D" w:rsidRDefault="00D24B5D" w:rsidP="00704192">
                            <w:pPr>
                              <w:spacing w:after="0" w:line="269" w:lineRule="auto"/>
                              <w:jc w:val="both"/>
                              <w:rPr>
                                <w:rFonts w:ascii="Arial" w:hAnsi="Arial" w:cs="Arial"/>
                                <w:b/>
                                <w:sz w:val="18"/>
                                <w:szCs w:val="18"/>
                              </w:rPr>
                            </w:pPr>
                            <w:r w:rsidRPr="00B33B98">
                              <w:rPr>
                                <w:rFonts w:ascii="Arial" w:hAnsi="Arial" w:cs="Arial"/>
                                <w:b/>
                                <w:sz w:val="18"/>
                                <w:szCs w:val="18"/>
                              </w:rPr>
                              <w:t>Activación de las entidades</w:t>
                            </w:r>
                            <w:r>
                              <w:rPr>
                                <w:rFonts w:ascii="Arial" w:hAnsi="Arial" w:cs="Arial"/>
                                <w:b/>
                                <w:sz w:val="18"/>
                                <w:szCs w:val="18"/>
                              </w:rPr>
                              <w:t>/</w:t>
                            </w:r>
                            <w:r w:rsidRPr="00B33B98">
                              <w:rPr>
                                <w:rFonts w:ascii="Arial" w:hAnsi="Arial" w:cs="Arial"/>
                                <w:b/>
                                <w:sz w:val="18"/>
                                <w:szCs w:val="18"/>
                              </w:rPr>
                              <w:t>organismos públicos</w:t>
                            </w:r>
                            <w:r>
                              <w:rPr>
                                <w:rFonts w:ascii="Arial" w:hAnsi="Arial" w:cs="Arial"/>
                                <w:b/>
                                <w:sz w:val="18"/>
                                <w:szCs w:val="18"/>
                              </w:rPr>
                              <w:t xml:space="preserve"> con capacidad de ejecución ágil/ eficiente.</w:t>
                            </w:r>
                          </w:p>
                          <w:p w14:paraId="46FFF09A" w14:textId="77777777" w:rsidR="00D24B5D" w:rsidRPr="00704192" w:rsidRDefault="00D24B5D" w:rsidP="00704192">
                            <w:pPr>
                              <w:spacing w:after="0" w:line="269" w:lineRule="auto"/>
                              <w:jc w:val="both"/>
                              <w:rPr>
                                <w:rFonts w:ascii="Arial" w:hAnsi="Arial" w:cs="Arial"/>
                                <w:b/>
                                <w:sz w:val="18"/>
                                <w:szCs w:val="18"/>
                              </w:rPr>
                            </w:pPr>
                            <w:r w:rsidRPr="00704192">
                              <w:rPr>
                                <w:rFonts w:ascii="Arial" w:hAnsi="Arial" w:cs="Arial"/>
                                <w:b/>
                                <w:sz w:val="18"/>
                                <w:szCs w:val="18"/>
                              </w:rPr>
                              <w:t xml:space="preserve">Aprobación Real Decreto-Ley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6DAB0" id="AutoShape 103" o:spid="_x0000_s1051" style="position:absolute;left:0;text-align:left;margin-left:1.35pt;margin-top:.35pt;width:425.7pt;height:99.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" fillcolor="#c00000" strokecolor="#5a5a5a [2109]" strokeweight="1.25pt">
                <v:textbox>
                  <w:txbxContent>
                    <w:p w14:paraId="67124EEA"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Conferencias de presidentes autonómicos</w:t>
                      </w:r>
                    </w:p>
                    <w:p w14:paraId="446A49B0"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Participación de las entidades locales</w:t>
                      </w:r>
                    </w:p>
                    <w:p w14:paraId="3C99C73E" w14:textId="2A491FCE"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Diálogo entre el Gobierno y los agentes sociales y sectoriales</w:t>
                      </w:r>
                    </w:p>
                    <w:p w14:paraId="727D7B59"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Mecanismos de control parlamentario periódicos</w:t>
                      </w:r>
                    </w:p>
                    <w:p w14:paraId="52F1FFC4" w14:textId="77777777" w:rsidR="00D24B5D" w:rsidRPr="00B33B98" w:rsidRDefault="00D24B5D" w:rsidP="00B33B98">
                      <w:pPr>
                        <w:spacing w:after="0" w:line="269" w:lineRule="auto"/>
                        <w:jc w:val="both"/>
                        <w:rPr>
                          <w:rFonts w:ascii="Arial" w:hAnsi="Arial" w:cs="Arial"/>
                          <w:b/>
                          <w:sz w:val="18"/>
                          <w:szCs w:val="18"/>
                        </w:rPr>
                      </w:pPr>
                      <w:r w:rsidRPr="00B33B98">
                        <w:rPr>
                          <w:rFonts w:ascii="Arial" w:hAnsi="Arial" w:cs="Arial"/>
                          <w:b/>
                          <w:sz w:val="18"/>
                          <w:szCs w:val="18"/>
                        </w:rPr>
                        <w:t>Refuerzo capacidades humanas, materiales y organizativas</w:t>
                      </w:r>
                    </w:p>
                    <w:p w14:paraId="28EDD48D" w14:textId="77777777" w:rsidR="00D24B5D" w:rsidRDefault="00D24B5D" w:rsidP="00704192">
                      <w:pPr>
                        <w:spacing w:after="0" w:line="269" w:lineRule="auto"/>
                        <w:jc w:val="both"/>
                        <w:rPr>
                          <w:rFonts w:ascii="Arial" w:hAnsi="Arial" w:cs="Arial"/>
                          <w:b/>
                          <w:sz w:val="18"/>
                          <w:szCs w:val="18"/>
                        </w:rPr>
                      </w:pPr>
                      <w:r w:rsidRPr="00B33B98">
                        <w:rPr>
                          <w:rFonts w:ascii="Arial" w:hAnsi="Arial" w:cs="Arial"/>
                          <w:b/>
                          <w:sz w:val="18"/>
                          <w:szCs w:val="18"/>
                        </w:rPr>
                        <w:t>Activación de las entidades</w:t>
                      </w:r>
                      <w:r>
                        <w:rPr>
                          <w:rFonts w:ascii="Arial" w:hAnsi="Arial" w:cs="Arial"/>
                          <w:b/>
                          <w:sz w:val="18"/>
                          <w:szCs w:val="18"/>
                        </w:rPr>
                        <w:t>/</w:t>
                      </w:r>
                      <w:r w:rsidRPr="00B33B98">
                        <w:rPr>
                          <w:rFonts w:ascii="Arial" w:hAnsi="Arial" w:cs="Arial"/>
                          <w:b/>
                          <w:sz w:val="18"/>
                          <w:szCs w:val="18"/>
                        </w:rPr>
                        <w:t>organismos públicos</w:t>
                      </w:r>
                      <w:r>
                        <w:rPr>
                          <w:rFonts w:ascii="Arial" w:hAnsi="Arial" w:cs="Arial"/>
                          <w:b/>
                          <w:sz w:val="18"/>
                          <w:szCs w:val="18"/>
                        </w:rPr>
                        <w:t xml:space="preserve"> con capacidad de ejecución ágil/ eficiente.</w:t>
                      </w:r>
                    </w:p>
                    <w:p w14:paraId="46FFF09A" w14:textId="77777777" w:rsidR="00D24B5D" w:rsidRPr="00704192" w:rsidRDefault="00D24B5D" w:rsidP="00704192">
                      <w:pPr>
                        <w:spacing w:after="0" w:line="269" w:lineRule="auto"/>
                        <w:jc w:val="both"/>
                        <w:rPr>
                          <w:rFonts w:ascii="Arial" w:hAnsi="Arial" w:cs="Arial"/>
                          <w:b/>
                          <w:sz w:val="18"/>
                          <w:szCs w:val="18"/>
                        </w:rPr>
                      </w:pPr>
                      <w:r w:rsidRPr="00704192">
                        <w:rPr>
                          <w:rFonts w:ascii="Arial" w:hAnsi="Arial" w:cs="Arial"/>
                          <w:b/>
                          <w:sz w:val="18"/>
                          <w:szCs w:val="18"/>
                        </w:rPr>
                        <w:t xml:space="preserve">Aprobación Real Decreto-Ley </w:t>
                      </w:r>
                    </w:p>
                  </w:txbxContent>
                </v:textbox>
              </v:roundrect>
            </w:pict>
          </mc:Fallback>
        </mc:AlternateContent>
      </w:r>
    </w:p>
    <w:p w14:paraId="56D6CC34" w14:textId="77777777" w:rsidR="00B33B98" w:rsidRDefault="00B33B98" w:rsidP="00B33B98">
      <w:pPr>
        <w:spacing w:after="0" w:line="269" w:lineRule="auto"/>
        <w:jc w:val="both"/>
        <w:rPr>
          <w:rFonts w:ascii="Arial" w:hAnsi="Arial" w:cs="Arial"/>
          <w:b/>
          <w:sz w:val="20"/>
          <w:szCs w:val="20"/>
        </w:rPr>
      </w:pPr>
    </w:p>
    <w:p w14:paraId="0964DB2F" w14:textId="77777777" w:rsidR="00B33B98" w:rsidRDefault="00B33B98" w:rsidP="00B33B98">
      <w:pPr>
        <w:spacing w:after="0" w:line="269" w:lineRule="auto"/>
        <w:jc w:val="both"/>
        <w:rPr>
          <w:rFonts w:ascii="Arial" w:hAnsi="Arial" w:cs="Arial"/>
          <w:b/>
          <w:sz w:val="20"/>
          <w:szCs w:val="20"/>
        </w:rPr>
      </w:pPr>
    </w:p>
    <w:p w14:paraId="7D3949F3" w14:textId="77777777" w:rsidR="00B33B98" w:rsidRDefault="00B33B98" w:rsidP="00B33B98">
      <w:pPr>
        <w:spacing w:after="0" w:line="269" w:lineRule="auto"/>
        <w:jc w:val="both"/>
        <w:rPr>
          <w:rFonts w:ascii="Arial" w:hAnsi="Arial" w:cs="Arial"/>
          <w:b/>
          <w:sz w:val="20"/>
          <w:szCs w:val="20"/>
        </w:rPr>
      </w:pPr>
    </w:p>
    <w:p w14:paraId="19D6F21B" w14:textId="77777777" w:rsidR="00B33B98" w:rsidRDefault="00B33B98" w:rsidP="00B33B98">
      <w:pPr>
        <w:spacing w:after="0" w:line="269" w:lineRule="auto"/>
        <w:jc w:val="both"/>
        <w:rPr>
          <w:rFonts w:ascii="Arial" w:hAnsi="Arial" w:cs="Arial"/>
          <w:b/>
          <w:sz w:val="20"/>
          <w:szCs w:val="20"/>
        </w:rPr>
      </w:pPr>
    </w:p>
    <w:p w14:paraId="6612AEFA" w14:textId="77777777" w:rsidR="00B33B98" w:rsidRDefault="00B33B98" w:rsidP="00B33B98">
      <w:pPr>
        <w:spacing w:after="0" w:line="269" w:lineRule="auto"/>
        <w:jc w:val="both"/>
        <w:rPr>
          <w:rFonts w:ascii="Arial" w:hAnsi="Arial" w:cs="Arial"/>
          <w:b/>
          <w:sz w:val="20"/>
          <w:szCs w:val="20"/>
        </w:rPr>
      </w:pPr>
    </w:p>
    <w:p w14:paraId="75CF9D5C" w14:textId="77777777" w:rsidR="00B33B98" w:rsidRPr="00B33B98" w:rsidRDefault="00B33B98" w:rsidP="00B33B98">
      <w:pPr>
        <w:spacing w:after="0" w:line="269" w:lineRule="auto"/>
        <w:jc w:val="both"/>
        <w:rPr>
          <w:rFonts w:ascii="Arial" w:hAnsi="Arial" w:cs="Arial"/>
          <w:b/>
          <w:sz w:val="20"/>
          <w:szCs w:val="20"/>
        </w:rPr>
      </w:pPr>
    </w:p>
    <w:p w14:paraId="38D4CBE2" w14:textId="77777777" w:rsidR="00BF2194" w:rsidRDefault="00BF2194" w:rsidP="008618D5">
      <w:pPr>
        <w:spacing w:after="0" w:line="269" w:lineRule="auto"/>
        <w:jc w:val="both"/>
        <w:rPr>
          <w:rFonts w:ascii="Arial" w:hAnsi="Arial" w:cs="Arial"/>
          <w:b/>
          <w:sz w:val="20"/>
          <w:szCs w:val="20"/>
        </w:rPr>
      </w:pPr>
    </w:p>
    <w:p w14:paraId="569E6183" w14:textId="77777777" w:rsidR="00BF2194" w:rsidRPr="00B33B98" w:rsidRDefault="00BF2194" w:rsidP="008618D5">
      <w:pPr>
        <w:spacing w:after="0" w:line="269" w:lineRule="auto"/>
        <w:jc w:val="both"/>
        <w:rPr>
          <w:rFonts w:ascii="Arial" w:hAnsi="Arial" w:cs="Arial"/>
          <w:b/>
          <w:color w:val="595959" w:themeColor="text1" w:themeTint="A6"/>
          <w:sz w:val="20"/>
          <w:szCs w:val="20"/>
        </w:rPr>
      </w:pPr>
    </w:p>
    <w:p w14:paraId="150FB236" w14:textId="77777777" w:rsidR="00B33B98" w:rsidRPr="00F70BFC" w:rsidRDefault="00B33B98" w:rsidP="008618D5">
      <w:pPr>
        <w:spacing w:after="0" w:line="269" w:lineRule="auto"/>
        <w:jc w:val="both"/>
        <w:rPr>
          <w:rFonts w:ascii="Arial" w:hAnsi="Arial" w:cs="Arial"/>
          <w:b/>
          <w:bCs/>
          <w:caps/>
          <w:color w:val="595959" w:themeColor="text1" w:themeTint="A6"/>
        </w:rPr>
      </w:pPr>
      <w:r w:rsidRPr="00F70BFC">
        <w:rPr>
          <w:rFonts w:ascii="Arial" w:hAnsi="Arial" w:cs="Arial"/>
          <w:b/>
          <w:bCs/>
          <w:caps/>
          <w:color w:val="595959" w:themeColor="text1" w:themeTint="A6"/>
        </w:rPr>
        <w:t>Principios rectores</w:t>
      </w:r>
    </w:p>
    <w:p w14:paraId="79933C50" w14:textId="77777777" w:rsidR="001C18BB" w:rsidRPr="00F70BFC" w:rsidRDefault="001C18BB"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Gobernanza</w:t>
      </w:r>
    </w:p>
    <w:p w14:paraId="207DC4EC" w14:textId="77777777" w:rsidR="001C18BB" w:rsidRPr="00F70BFC" w:rsidRDefault="001C18BB"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Planificación temporal (aceleración de las transferencias en 2021-2023)</w:t>
      </w:r>
    </w:p>
    <w:p w14:paraId="13F84EF4" w14:textId="77777777" w:rsidR="00B33B98" w:rsidRPr="00F70BFC" w:rsidRDefault="00B33B98"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Efecto multiplicador de la inversión pública</w:t>
      </w:r>
    </w:p>
    <w:p w14:paraId="37F9A97A" w14:textId="77777777" w:rsidR="00B33B98" w:rsidRPr="00F70BFC" w:rsidRDefault="00B33B98"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Programas y proyectos de carácter europeo con impacto (corredores, interconexiones energéticas…)</w:t>
      </w:r>
      <w:r w:rsidR="00704192" w:rsidRPr="00F70BFC">
        <w:rPr>
          <w:rFonts w:ascii="Arial" w:hAnsi="Arial" w:cs="Arial"/>
          <w:b/>
          <w:sz w:val="20"/>
          <w:szCs w:val="20"/>
        </w:rPr>
        <w:t xml:space="preserve">. </w:t>
      </w:r>
      <w:r w:rsidRPr="00F70BFC">
        <w:rPr>
          <w:rFonts w:ascii="Arial" w:hAnsi="Arial" w:cs="Arial"/>
          <w:b/>
          <w:sz w:val="20"/>
          <w:szCs w:val="20"/>
        </w:rPr>
        <w:t>Proyectos transnacionales</w:t>
      </w:r>
    </w:p>
    <w:p w14:paraId="7FE7880E" w14:textId="77777777" w:rsidR="00B33B98" w:rsidRPr="00F70BFC" w:rsidRDefault="00B33B98"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 xml:space="preserve">Indispensable la colaboración público-privada </w:t>
      </w:r>
      <w:r w:rsidR="00C019A8" w:rsidRPr="00F70BFC">
        <w:rPr>
          <w:rFonts w:ascii="Arial" w:hAnsi="Arial" w:cs="Arial"/>
          <w:b/>
          <w:sz w:val="20"/>
          <w:szCs w:val="20"/>
        </w:rPr>
        <w:t xml:space="preserve">(empresas, inversores) </w:t>
      </w:r>
      <w:r w:rsidRPr="00F70BFC">
        <w:rPr>
          <w:rFonts w:ascii="Arial" w:hAnsi="Arial" w:cs="Arial"/>
          <w:b/>
          <w:sz w:val="20"/>
          <w:szCs w:val="20"/>
        </w:rPr>
        <w:t>para aumentar la capacidad de inversión en los proyectos tractores (1:4).</w:t>
      </w:r>
    </w:p>
    <w:p w14:paraId="705B8003" w14:textId="77777777" w:rsidR="00B33B98" w:rsidRPr="00F70BFC" w:rsidRDefault="00B33B98" w:rsidP="005C516A">
      <w:pPr>
        <w:pStyle w:val="Prrafodelista"/>
        <w:numPr>
          <w:ilvl w:val="0"/>
          <w:numId w:val="9"/>
        </w:numPr>
        <w:spacing w:after="0" w:line="269" w:lineRule="auto"/>
        <w:jc w:val="both"/>
        <w:rPr>
          <w:rFonts w:ascii="Arial" w:hAnsi="Arial" w:cs="Arial"/>
          <w:b/>
          <w:sz w:val="20"/>
          <w:szCs w:val="20"/>
        </w:rPr>
      </w:pPr>
      <w:r w:rsidRPr="00F70BFC">
        <w:rPr>
          <w:rFonts w:ascii="Arial" w:hAnsi="Arial" w:cs="Arial"/>
          <w:b/>
          <w:sz w:val="20"/>
          <w:szCs w:val="20"/>
        </w:rPr>
        <w:t xml:space="preserve">Reformas normativas de carácter horizontal </w:t>
      </w:r>
    </w:p>
    <w:p w14:paraId="014AE7E8" w14:textId="77777777" w:rsidR="00064121" w:rsidRPr="00F70BFC" w:rsidRDefault="00064121" w:rsidP="00064121">
      <w:pPr>
        <w:spacing w:after="0" w:line="269" w:lineRule="auto"/>
        <w:jc w:val="both"/>
        <w:rPr>
          <w:rFonts w:ascii="Arial" w:hAnsi="Arial" w:cs="Arial"/>
          <w:sz w:val="20"/>
          <w:szCs w:val="20"/>
        </w:rPr>
      </w:pPr>
    </w:p>
    <w:p w14:paraId="31AF69A7" w14:textId="77777777" w:rsidR="006216FE" w:rsidRPr="00F70BFC" w:rsidRDefault="006216FE" w:rsidP="00064121">
      <w:pPr>
        <w:spacing w:after="0" w:line="269" w:lineRule="auto"/>
        <w:jc w:val="both"/>
        <w:rPr>
          <w:rFonts w:ascii="Arial" w:hAnsi="Arial" w:cs="Arial"/>
          <w:sz w:val="20"/>
          <w:szCs w:val="20"/>
        </w:rPr>
      </w:pPr>
    </w:p>
    <w:p w14:paraId="3174F241" w14:textId="77777777" w:rsidR="00064121" w:rsidRPr="00F70BFC" w:rsidRDefault="00693BAE" w:rsidP="00064121">
      <w:pPr>
        <w:spacing w:after="0" w:line="269" w:lineRule="auto"/>
        <w:jc w:val="both"/>
        <w:rPr>
          <w:rFonts w:ascii="Arial" w:hAnsi="Arial" w:cs="Arial"/>
          <w:b/>
          <w:bCs/>
          <w:caps/>
          <w:color w:val="595959" w:themeColor="text1" w:themeTint="A6"/>
        </w:rPr>
      </w:pPr>
      <w:r w:rsidRPr="00F70BFC">
        <w:rPr>
          <w:rFonts w:ascii="Arial" w:hAnsi="Arial" w:cs="Arial"/>
          <w:b/>
          <w:bCs/>
          <w:caps/>
          <w:color w:val="595959" w:themeColor="text1" w:themeTint="A6"/>
        </w:rPr>
        <w:t>Cuatro ejes transversales</w:t>
      </w:r>
    </w:p>
    <w:p w14:paraId="6E7E6AA2" w14:textId="77777777" w:rsidR="00704192" w:rsidRPr="00693BAE" w:rsidRDefault="00704192" w:rsidP="00064121">
      <w:pPr>
        <w:spacing w:after="0" w:line="269" w:lineRule="auto"/>
        <w:jc w:val="both"/>
        <w:rPr>
          <w:rFonts w:ascii="Arial" w:hAnsi="Arial" w:cs="Arial"/>
          <w:sz w:val="20"/>
          <w:szCs w:val="20"/>
        </w:rPr>
      </w:pPr>
    </w:p>
    <w:p w14:paraId="02CDC832" w14:textId="77777777" w:rsidR="00693BAE" w:rsidRDefault="00693BAE" w:rsidP="00064121">
      <w:pPr>
        <w:spacing w:after="0" w:line="269" w:lineRule="auto"/>
        <w:jc w:val="both"/>
        <w:rPr>
          <w:rFonts w:ascii="Arial" w:hAnsi="Arial" w:cs="Arial"/>
          <w:bCs/>
          <w:sz w:val="20"/>
          <w:szCs w:val="20"/>
        </w:rPr>
      </w:pPr>
      <w:r w:rsidRPr="00693BAE">
        <w:rPr>
          <w:rFonts w:ascii="Arial" w:hAnsi="Arial" w:cs="Arial"/>
          <w:bCs/>
          <w:sz w:val="20"/>
          <w:szCs w:val="20"/>
        </w:rPr>
        <w:t xml:space="preserve">El Plan se estructura en torno a </w:t>
      </w:r>
      <w:r w:rsidRPr="00BD438B">
        <w:rPr>
          <w:rFonts w:ascii="Arial" w:hAnsi="Arial" w:cs="Arial"/>
          <w:b/>
          <w:bCs/>
          <w:sz w:val="20"/>
          <w:szCs w:val="20"/>
        </w:rPr>
        <w:t>cuatro ejes transversales</w:t>
      </w:r>
      <w:r>
        <w:rPr>
          <w:rFonts w:ascii="Arial" w:hAnsi="Arial" w:cs="Arial"/>
          <w:bCs/>
          <w:sz w:val="20"/>
          <w:szCs w:val="20"/>
        </w:rPr>
        <w:t xml:space="preserve"> que guia</w:t>
      </w:r>
      <w:r w:rsidR="00BD438B">
        <w:rPr>
          <w:rFonts w:ascii="Arial" w:hAnsi="Arial" w:cs="Arial"/>
          <w:bCs/>
          <w:sz w:val="20"/>
          <w:szCs w:val="20"/>
        </w:rPr>
        <w:t xml:space="preserve">rán el proceso de recuperación </w:t>
      </w:r>
      <w:r>
        <w:rPr>
          <w:rFonts w:ascii="Arial" w:hAnsi="Arial" w:cs="Arial"/>
          <w:bCs/>
          <w:sz w:val="20"/>
          <w:szCs w:val="20"/>
        </w:rPr>
        <w:t xml:space="preserve">e inspirará las reformas e inversiones que se pongan en marcha. </w:t>
      </w:r>
    </w:p>
    <w:p w14:paraId="2B85E149" w14:textId="77777777" w:rsidR="00693BAE" w:rsidRDefault="00693BAE" w:rsidP="00064121">
      <w:pPr>
        <w:spacing w:after="0" w:line="269" w:lineRule="auto"/>
        <w:jc w:val="both"/>
        <w:rPr>
          <w:rFonts w:ascii="Arial" w:hAnsi="Arial" w:cs="Arial"/>
          <w:bCs/>
          <w:sz w:val="20"/>
          <w:szCs w:val="20"/>
        </w:rPr>
      </w:pPr>
    </w:p>
    <w:tbl>
      <w:tblPr>
        <w:tblW w:w="0" w:type="auto"/>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2064"/>
        <w:gridCol w:w="6394"/>
      </w:tblGrid>
      <w:tr w:rsidR="006B5846" w:rsidRPr="0095355C" w14:paraId="4E21B182" w14:textId="77777777" w:rsidTr="00F70BFC">
        <w:tc>
          <w:tcPr>
            <w:tcW w:w="2093" w:type="dxa"/>
            <w:tcBorders>
              <w:top w:val="single" w:sz="18" w:space="0" w:color="C00000"/>
              <w:left w:val="single" w:sz="18" w:space="0" w:color="C00000"/>
              <w:bottom w:val="single" w:sz="18" w:space="0" w:color="C00000"/>
            </w:tcBorders>
            <w:shd w:val="clear" w:color="auto" w:fill="C00000"/>
            <w:vAlign w:val="center"/>
          </w:tcPr>
          <w:p w14:paraId="4A206D10" w14:textId="77777777" w:rsidR="00F1479D" w:rsidRPr="00BD438B" w:rsidRDefault="0095355C" w:rsidP="00BD438B">
            <w:pPr>
              <w:spacing w:before="60" w:after="60" w:line="269" w:lineRule="auto"/>
              <w:jc w:val="center"/>
              <w:rPr>
                <w:rFonts w:ascii="Arial" w:hAnsi="Arial" w:cs="Arial"/>
                <w:b/>
                <w:bCs/>
                <w:caps/>
                <w:color w:val="FFFFFF" w:themeColor="background1"/>
                <w:sz w:val="24"/>
                <w:szCs w:val="24"/>
              </w:rPr>
            </w:pPr>
            <w:r w:rsidRPr="00BD438B">
              <w:rPr>
                <w:rFonts w:ascii="Arial" w:hAnsi="Arial" w:cs="Arial"/>
                <w:b/>
                <w:bCs/>
                <w:caps/>
                <w:color w:val="FFFFFF" w:themeColor="background1"/>
                <w:sz w:val="24"/>
                <w:szCs w:val="24"/>
              </w:rPr>
              <w:t>Un España Verde</w:t>
            </w:r>
          </w:p>
        </w:tc>
        <w:tc>
          <w:tcPr>
            <w:tcW w:w="6551" w:type="dxa"/>
            <w:tcBorders>
              <w:top w:val="single" w:sz="18" w:space="0" w:color="C00000"/>
              <w:bottom w:val="single" w:sz="18" w:space="0" w:color="C00000"/>
              <w:right w:val="single" w:sz="18" w:space="0" w:color="C00000"/>
            </w:tcBorders>
          </w:tcPr>
          <w:p w14:paraId="5904CA7D" w14:textId="77777777" w:rsidR="00F1479D" w:rsidRDefault="0095355C" w:rsidP="00BD438B">
            <w:pPr>
              <w:spacing w:before="60" w:after="60" w:line="269" w:lineRule="auto"/>
              <w:jc w:val="both"/>
              <w:rPr>
                <w:rFonts w:ascii="Arial" w:hAnsi="Arial" w:cs="Arial"/>
                <w:bCs/>
                <w:sz w:val="20"/>
                <w:szCs w:val="20"/>
              </w:rPr>
            </w:pPr>
            <w:r w:rsidRPr="0095355C">
              <w:rPr>
                <w:rFonts w:ascii="Arial" w:hAnsi="Arial" w:cs="Arial"/>
                <w:bCs/>
                <w:sz w:val="20"/>
                <w:szCs w:val="20"/>
              </w:rPr>
              <w:t>A</w:t>
            </w:r>
            <w:r w:rsidR="00F1479D" w:rsidRPr="0095355C">
              <w:rPr>
                <w:rFonts w:ascii="Arial" w:hAnsi="Arial" w:cs="Arial"/>
                <w:bCs/>
                <w:sz w:val="20"/>
                <w:szCs w:val="20"/>
              </w:rPr>
              <w:t xml:space="preserve">celerar la </w:t>
            </w:r>
            <w:r w:rsidR="00F1479D" w:rsidRPr="00BD438B">
              <w:rPr>
                <w:rFonts w:ascii="Arial" w:hAnsi="Arial" w:cs="Arial"/>
                <w:b/>
                <w:bCs/>
                <w:sz w:val="20"/>
                <w:szCs w:val="20"/>
              </w:rPr>
              <w:t>transición ecológica</w:t>
            </w:r>
            <w:r w:rsidR="00F1479D" w:rsidRPr="0095355C">
              <w:rPr>
                <w:rFonts w:ascii="Arial" w:hAnsi="Arial" w:cs="Arial"/>
                <w:bCs/>
                <w:sz w:val="20"/>
                <w:szCs w:val="20"/>
              </w:rPr>
              <w:t>,</w:t>
            </w:r>
            <w:r w:rsidRPr="0095355C">
              <w:rPr>
                <w:rFonts w:ascii="Arial" w:hAnsi="Arial" w:cs="Arial"/>
                <w:bCs/>
                <w:sz w:val="20"/>
                <w:szCs w:val="20"/>
              </w:rPr>
              <w:t xml:space="preserve"> detener los procesos de deterioro ecológico</w:t>
            </w:r>
            <w:r w:rsidR="00F1479D" w:rsidRPr="0095355C">
              <w:rPr>
                <w:rFonts w:ascii="Arial" w:hAnsi="Arial" w:cs="Arial"/>
                <w:bCs/>
                <w:sz w:val="20"/>
                <w:szCs w:val="20"/>
              </w:rPr>
              <w:t xml:space="preserve"> e incorporar la </w:t>
            </w:r>
            <w:r w:rsidR="00F1479D" w:rsidRPr="00BD438B">
              <w:rPr>
                <w:rFonts w:ascii="Arial" w:hAnsi="Arial" w:cs="Arial"/>
                <w:b/>
                <w:bCs/>
                <w:sz w:val="20"/>
                <w:szCs w:val="20"/>
              </w:rPr>
              <w:t>dimensión medioambiental</w:t>
            </w:r>
            <w:r w:rsidR="00F1479D" w:rsidRPr="0095355C">
              <w:rPr>
                <w:rFonts w:ascii="Arial" w:hAnsi="Arial" w:cs="Arial"/>
                <w:bCs/>
                <w:sz w:val="20"/>
                <w:szCs w:val="20"/>
              </w:rPr>
              <w:t xml:space="preserve"> en las políticas y regulaciones</w:t>
            </w:r>
            <w:r w:rsidRPr="0095355C">
              <w:rPr>
                <w:rFonts w:ascii="Arial" w:hAnsi="Arial" w:cs="Arial"/>
                <w:bCs/>
                <w:sz w:val="20"/>
                <w:szCs w:val="20"/>
              </w:rPr>
              <w:t>. Economía circular, clima, transición energétic</w:t>
            </w:r>
            <w:r w:rsidR="00144F06" w:rsidRPr="0095355C">
              <w:rPr>
                <w:rFonts w:ascii="Arial" w:hAnsi="Arial" w:cs="Arial"/>
                <w:bCs/>
                <w:sz w:val="20"/>
                <w:szCs w:val="20"/>
              </w:rPr>
              <w:t>a</w:t>
            </w:r>
            <w:r w:rsidRPr="0095355C">
              <w:rPr>
                <w:rFonts w:ascii="Arial" w:hAnsi="Arial" w:cs="Arial"/>
                <w:bCs/>
                <w:sz w:val="20"/>
                <w:szCs w:val="20"/>
              </w:rPr>
              <w:t>, gestión del agua, resiliencia del litoral, calidad del suelo y gestión del territorio</w:t>
            </w:r>
          </w:p>
          <w:p w14:paraId="27D908C9" w14:textId="77777777" w:rsidR="00BD438B" w:rsidRPr="0095355C" w:rsidRDefault="00BD438B" w:rsidP="00BD438B">
            <w:pPr>
              <w:spacing w:before="60" w:after="60" w:line="269" w:lineRule="auto"/>
              <w:jc w:val="both"/>
              <w:rPr>
                <w:rFonts w:ascii="Arial" w:hAnsi="Arial" w:cs="Arial"/>
                <w:bCs/>
                <w:sz w:val="20"/>
                <w:szCs w:val="20"/>
              </w:rPr>
            </w:pPr>
            <w:r>
              <w:rPr>
                <w:rFonts w:ascii="Arial" w:hAnsi="Arial" w:cs="Arial"/>
                <w:bCs/>
                <w:sz w:val="20"/>
                <w:szCs w:val="20"/>
              </w:rPr>
              <w:t>*</w:t>
            </w:r>
            <w:r w:rsidRPr="00BD438B">
              <w:rPr>
                <w:rFonts w:ascii="Arial" w:hAnsi="Arial" w:cs="Arial"/>
                <w:bCs/>
                <w:sz w:val="20"/>
                <w:szCs w:val="20"/>
                <w:u w:val="single"/>
              </w:rPr>
              <w:t>Marco regulatorio:</w:t>
            </w:r>
            <w:r w:rsidRPr="00BD438B">
              <w:rPr>
                <w:rFonts w:ascii="Arial" w:hAnsi="Arial" w:cs="Arial"/>
                <w:b/>
                <w:bCs/>
                <w:sz w:val="20"/>
                <w:szCs w:val="20"/>
              </w:rPr>
              <w:t xml:space="preserve"> Plan Nacional Integrado de Energía y Clima</w:t>
            </w:r>
          </w:p>
          <w:p w14:paraId="4C32C5A9" w14:textId="77777777" w:rsidR="00BD438B" w:rsidRPr="0095355C" w:rsidRDefault="00BD438B" w:rsidP="00BD438B">
            <w:pPr>
              <w:spacing w:before="60" w:after="60" w:line="269" w:lineRule="auto"/>
              <w:jc w:val="both"/>
              <w:rPr>
                <w:rFonts w:ascii="Arial" w:hAnsi="Arial" w:cs="Arial"/>
                <w:bCs/>
                <w:sz w:val="20"/>
                <w:szCs w:val="20"/>
              </w:rPr>
            </w:pPr>
            <w:r w:rsidRPr="0095355C">
              <w:rPr>
                <w:rFonts w:ascii="Arial" w:hAnsi="Arial" w:cs="Arial"/>
                <w:bCs/>
                <w:sz w:val="20"/>
                <w:szCs w:val="20"/>
              </w:rPr>
              <w:t>- Estrategia de economía circular</w:t>
            </w:r>
          </w:p>
          <w:p w14:paraId="52D5B88A" w14:textId="77777777" w:rsidR="00BD438B" w:rsidRPr="0095355C" w:rsidRDefault="00BD438B" w:rsidP="00BD438B">
            <w:pPr>
              <w:spacing w:before="60" w:after="60" w:line="269" w:lineRule="auto"/>
              <w:jc w:val="both"/>
              <w:rPr>
                <w:rFonts w:ascii="Arial" w:hAnsi="Arial" w:cs="Arial"/>
                <w:bCs/>
                <w:sz w:val="20"/>
                <w:szCs w:val="20"/>
              </w:rPr>
            </w:pPr>
            <w:r w:rsidRPr="0095355C">
              <w:rPr>
                <w:rFonts w:ascii="Arial" w:hAnsi="Arial" w:cs="Arial"/>
                <w:bCs/>
                <w:sz w:val="20"/>
                <w:szCs w:val="20"/>
              </w:rPr>
              <w:t>- Plan nacional de adaptación al cambio climático</w:t>
            </w:r>
          </w:p>
          <w:p w14:paraId="6C155F4C" w14:textId="77777777" w:rsidR="00BD438B" w:rsidRPr="0095355C" w:rsidRDefault="00BD438B" w:rsidP="00BD438B">
            <w:pPr>
              <w:spacing w:before="60" w:after="60" w:line="269" w:lineRule="auto"/>
              <w:jc w:val="both"/>
              <w:rPr>
                <w:rFonts w:ascii="Arial" w:hAnsi="Arial" w:cs="Arial"/>
                <w:bCs/>
                <w:sz w:val="20"/>
                <w:szCs w:val="20"/>
              </w:rPr>
            </w:pPr>
            <w:r w:rsidRPr="0095355C">
              <w:rPr>
                <w:rFonts w:ascii="Arial" w:hAnsi="Arial" w:cs="Arial"/>
                <w:bCs/>
                <w:sz w:val="20"/>
                <w:szCs w:val="20"/>
              </w:rPr>
              <w:t>- Estrategia de infraestructuras verdes</w:t>
            </w:r>
          </w:p>
          <w:p w14:paraId="0AF5C64C" w14:textId="77777777" w:rsidR="00BD438B" w:rsidRPr="0095355C" w:rsidRDefault="00BD438B" w:rsidP="00BD438B">
            <w:pPr>
              <w:spacing w:before="60" w:after="60" w:line="269" w:lineRule="auto"/>
              <w:jc w:val="both"/>
              <w:rPr>
                <w:rFonts w:ascii="Arial" w:hAnsi="Arial" w:cs="Arial"/>
                <w:bCs/>
                <w:sz w:val="20"/>
                <w:szCs w:val="20"/>
              </w:rPr>
            </w:pPr>
            <w:r w:rsidRPr="0095355C">
              <w:rPr>
                <w:rFonts w:ascii="Arial" w:hAnsi="Arial" w:cs="Arial"/>
                <w:bCs/>
                <w:sz w:val="20"/>
                <w:szCs w:val="20"/>
              </w:rPr>
              <w:t>- Nuevo ciclo de planificación hidrológica</w:t>
            </w:r>
          </w:p>
          <w:p w14:paraId="11C50371" w14:textId="77777777" w:rsidR="00BD438B" w:rsidRPr="0095355C" w:rsidRDefault="00BD438B" w:rsidP="00BD438B">
            <w:pPr>
              <w:spacing w:before="60" w:after="60" w:line="269" w:lineRule="auto"/>
              <w:jc w:val="both"/>
              <w:rPr>
                <w:rFonts w:ascii="Arial" w:hAnsi="Arial" w:cs="Arial"/>
                <w:bCs/>
                <w:sz w:val="20"/>
                <w:szCs w:val="20"/>
              </w:rPr>
            </w:pPr>
            <w:r w:rsidRPr="0095355C">
              <w:rPr>
                <w:rFonts w:ascii="Arial" w:hAnsi="Arial" w:cs="Arial"/>
                <w:bCs/>
                <w:sz w:val="20"/>
                <w:szCs w:val="20"/>
              </w:rPr>
              <w:t>- Estrategia de descarbonización de la economía a 2050</w:t>
            </w:r>
          </w:p>
        </w:tc>
      </w:tr>
    </w:tbl>
    <w:p w14:paraId="7DA3AF8D" w14:textId="77777777" w:rsidR="00BD438B" w:rsidRDefault="00BD438B" w:rsidP="00064121">
      <w:pPr>
        <w:spacing w:after="0" w:line="269" w:lineRule="auto"/>
        <w:jc w:val="both"/>
        <w:rPr>
          <w:rFonts w:ascii="Arial" w:hAnsi="Arial" w:cs="Arial"/>
          <w:b/>
          <w:bCs/>
          <w:sz w:val="20"/>
          <w:szCs w:val="20"/>
        </w:rPr>
      </w:pPr>
    </w:p>
    <w:tbl>
      <w:tblPr>
        <w:tblW w:w="0" w:type="auto"/>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2063"/>
        <w:gridCol w:w="6395"/>
      </w:tblGrid>
      <w:tr w:rsidR="00BD438B" w:rsidRPr="0095355C" w14:paraId="7164B7C6" w14:textId="77777777" w:rsidTr="00F70BFC">
        <w:tc>
          <w:tcPr>
            <w:tcW w:w="2093" w:type="dxa"/>
            <w:tcBorders>
              <w:top w:val="single" w:sz="18" w:space="0" w:color="C00000"/>
              <w:left w:val="single" w:sz="18" w:space="0" w:color="C00000"/>
              <w:bottom w:val="single" w:sz="18" w:space="0" w:color="C00000"/>
            </w:tcBorders>
            <w:shd w:val="clear" w:color="auto" w:fill="C00000"/>
            <w:vAlign w:val="center"/>
          </w:tcPr>
          <w:p w14:paraId="0B92A093" w14:textId="77777777" w:rsidR="00BD438B" w:rsidRPr="00BD438B" w:rsidRDefault="00BD438B" w:rsidP="007D5982">
            <w:pPr>
              <w:spacing w:before="60" w:after="60" w:line="269" w:lineRule="auto"/>
              <w:jc w:val="center"/>
              <w:rPr>
                <w:rFonts w:ascii="Arial" w:hAnsi="Arial" w:cs="Arial"/>
                <w:b/>
                <w:bCs/>
                <w:caps/>
                <w:color w:val="FFFFFF" w:themeColor="background1"/>
                <w:sz w:val="24"/>
                <w:szCs w:val="24"/>
              </w:rPr>
            </w:pPr>
            <w:r w:rsidRPr="00BD438B">
              <w:rPr>
                <w:rFonts w:ascii="Arial" w:hAnsi="Arial" w:cs="Arial"/>
                <w:b/>
                <w:bCs/>
                <w:caps/>
                <w:color w:val="FFFFFF" w:themeColor="background1"/>
                <w:sz w:val="24"/>
                <w:szCs w:val="24"/>
              </w:rPr>
              <w:t>Un España Digital</w:t>
            </w:r>
          </w:p>
        </w:tc>
        <w:tc>
          <w:tcPr>
            <w:tcW w:w="6551" w:type="dxa"/>
            <w:tcBorders>
              <w:top w:val="single" w:sz="18" w:space="0" w:color="C00000"/>
              <w:bottom w:val="single" w:sz="18" w:space="0" w:color="C00000"/>
              <w:right w:val="single" w:sz="18" w:space="0" w:color="C00000"/>
            </w:tcBorders>
          </w:tcPr>
          <w:p w14:paraId="1326CDB2" w14:textId="23FF54ED" w:rsidR="00BD438B" w:rsidRDefault="00BD438B" w:rsidP="007D5982">
            <w:pPr>
              <w:spacing w:before="60" w:after="60" w:line="269" w:lineRule="auto"/>
              <w:jc w:val="both"/>
              <w:rPr>
                <w:rFonts w:ascii="Arial" w:hAnsi="Arial" w:cs="Arial"/>
                <w:sz w:val="20"/>
                <w:szCs w:val="20"/>
              </w:rPr>
            </w:pPr>
            <w:r w:rsidRPr="0095355C">
              <w:rPr>
                <w:rFonts w:ascii="Arial" w:hAnsi="Arial" w:cs="Arial"/>
                <w:bCs/>
                <w:sz w:val="20"/>
                <w:szCs w:val="20"/>
              </w:rPr>
              <w:t xml:space="preserve">Acelerar el </w:t>
            </w:r>
            <w:r w:rsidRPr="00BD438B">
              <w:rPr>
                <w:rFonts w:ascii="Arial" w:hAnsi="Arial" w:cs="Arial"/>
                <w:b/>
                <w:bCs/>
                <w:sz w:val="20"/>
                <w:szCs w:val="20"/>
              </w:rPr>
              <w:t>proceso de digitalización</w:t>
            </w:r>
            <w:r w:rsidRPr="0095355C">
              <w:rPr>
                <w:rFonts w:ascii="Arial" w:hAnsi="Arial" w:cs="Arial"/>
                <w:bCs/>
                <w:sz w:val="20"/>
                <w:szCs w:val="20"/>
              </w:rPr>
              <w:t xml:space="preserve"> situando a las personas en el centro y reduciendo la brecha digital de género y territorial. Modernización del tejido empresarial y su internacionalización, renovación del capital tecnológico, impulso de las </w:t>
            </w:r>
            <w:r w:rsidRPr="0095355C">
              <w:rPr>
                <w:rFonts w:ascii="Arial" w:hAnsi="Arial" w:cs="Arial"/>
                <w:sz w:val="20"/>
                <w:szCs w:val="20"/>
              </w:rPr>
              <w:t xml:space="preserve">tecnologías digitales habilitadoras (ciberseguridad, economía del dato, </w:t>
            </w:r>
            <w:bookmarkStart w:id="8" w:name="_Hlk57455038"/>
            <w:r w:rsidR="001C7FE0">
              <w:rPr>
                <w:rFonts w:ascii="Arial" w:hAnsi="Arial" w:cs="Arial"/>
                <w:sz w:val="20"/>
                <w:szCs w:val="20"/>
              </w:rPr>
              <w:t>I</w:t>
            </w:r>
            <w:r w:rsidRPr="0095355C">
              <w:rPr>
                <w:rFonts w:ascii="Arial" w:hAnsi="Arial" w:cs="Arial"/>
                <w:sz w:val="20"/>
                <w:szCs w:val="20"/>
              </w:rPr>
              <w:t>A</w:t>
            </w:r>
            <w:bookmarkEnd w:id="8"/>
            <w:r w:rsidRPr="0095355C">
              <w:rPr>
                <w:rFonts w:ascii="Arial" w:hAnsi="Arial" w:cs="Arial"/>
                <w:sz w:val="20"/>
                <w:szCs w:val="20"/>
              </w:rPr>
              <w:t xml:space="preserve">…), </w:t>
            </w:r>
            <w:r w:rsidRPr="00BD438B">
              <w:rPr>
                <w:rFonts w:ascii="Arial" w:hAnsi="Arial" w:cs="Arial"/>
                <w:b/>
                <w:sz w:val="20"/>
                <w:szCs w:val="20"/>
              </w:rPr>
              <w:t>conectividad</w:t>
            </w:r>
            <w:r w:rsidRPr="0095355C">
              <w:rPr>
                <w:rFonts w:ascii="Arial" w:hAnsi="Arial" w:cs="Arial"/>
                <w:sz w:val="20"/>
                <w:szCs w:val="20"/>
              </w:rPr>
              <w:t>.</w:t>
            </w:r>
          </w:p>
          <w:p w14:paraId="52ADD22C" w14:textId="77777777" w:rsidR="00BD438B" w:rsidRPr="0095355C" w:rsidRDefault="00BD438B" w:rsidP="007D5982">
            <w:pPr>
              <w:spacing w:before="60" w:after="60" w:line="269" w:lineRule="auto"/>
              <w:jc w:val="both"/>
              <w:rPr>
                <w:rFonts w:ascii="Arial" w:hAnsi="Arial" w:cs="Arial"/>
                <w:bCs/>
                <w:sz w:val="20"/>
                <w:szCs w:val="20"/>
              </w:rPr>
            </w:pPr>
            <w:r>
              <w:rPr>
                <w:rFonts w:ascii="Arial" w:hAnsi="Arial" w:cs="Arial"/>
                <w:bCs/>
                <w:sz w:val="20"/>
                <w:szCs w:val="20"/>
              </w:rPr>
              <w:lastRenderedPageBreak/>
              <w:t>*</w:t>
            </w:r>
            <w:r w:rsidRPr="00BD438B">
              <w:rPr>
                <w:rFonts w:ascii="Arial" w:hAnsi="Arial" w:cs="Arial"/>
                <w:bCs/>
                <w:sz w:val="20"/>
                <w:szCs w:val="20"/>
                <w:u w:val="single"/>
              </w:rPr>
              <w:t>Marco regulatorio:</w:t>
            </w:r>
            <w:r w:rsidRPr="0095355C">
              <w:rPr>
                <w:rFonts w:ascii="Arial" w:hAnsi="Arial" w:cs="Arial"/>
                <w:bCs/>
                <w:sz w:val="20"/>
                <w:szCs w:val="20"/>
              </w:rPr>
              <w:t xml:space="preserve"> </w:t>
            </w:r>
            <w:r w:rsidRPr="00BD438B">
              <w:rPr>
                <w:rFonts w:ascii="Arial" w:hAnsi="Arial" w:cs="Arial"/>
                <w:b/>
                <w:bCs/>
                <w:sz w:val="20"/>
                <w:szCs w:val="20"/>
              </w:rPr>
              <w:t>Agenda España Digital 2025</w:t>
            </w:r>
          </w:p>
        </w:tc>
      </w:tr>
    </w:tbl>
    <w:p w14:paraId="3FEB264F" w14:textId="77777777" w:rsidR="00BD438B" w:rsidRDefault="00BD438B" w:rsidP="00064121">
      <w:pPr>
        <w:spacing w:after="0" w:line="269" w:lineRule="auto"/>
        <w:jc w:val="both"/>
        <w:rPr>
          <w:rFonts w:ascii="Arial" w:hAnsi="Arial" w:cs="Arial"/>
          <w:b/>
          <w:bCs/>
          <w:sz w:val="20"/>
          <w:szCs w:val="20"/>
        </w:rPr>
      </w:pPr>
    </w:p>
    <w:tbl>
      <w:tblPr>
        <w:tblW w:w="0" w:type="auto"/>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2090"/>
        <w:gridCol w:w="6368"/>
      </w:tblGrid>
      <w:tr w:rsidR="00BD438B" w:rsidRPr="0095355C" w14:paraId="4864AE66" w14:textId="77777777" w:rsidTr="00F70BFC">
        <w:tc>
          <w:tcPr>
            <w:tcW w:w="2093" w:type="dxa"/>
            <w:tcBorders>
              <w:top w:val="single" w:sz="18" w:space="0" w:color="C00000"/>
              <w:left w:val="single" w:sz="18" w:space="0" w:color="C00000"/>
              <w:bottom w:val="single" w:sz="18" w:space="0" w:color="C00000"/>
            </w:tcBorders>
            <w:shd w:val="clear" w:color="auto" w:fill="C00000"/>
            <w:vAlign w:val="center"/>
          </w:tcPr>
          <w:p w14:paraId="40B1D3C6" w14:textId="77777777" w:rsidR="00BD438B" w:rsidRPr="00BD438B" w:rsidRDefault="00BD438B" w:rsidP="007D5982">
            <w:pPr>
              <w:spacing w:before="60" w:after="60" w:line="269" w:lineRule="auto"/>
              <w:jc w:val="center"/>
              <w:rPr>
                <w:rFonts w:ascii="Arial" w:hAnsi="Arial" w:cs="Arial"/>
                <w:b/>
                <w:bCs/>
                <w:caps/>
                <w:color w:val="FFFFFF" w:themeColor="background1"/>
                <w:sz w:val="24"/>
                <w:szCs w:val="24"/>
              </w:rPr>
            </w:pPr>
            <w:r>
              <w:rPr>
                <w:rFonts w:ascii="Arial" w:hAnsi="Arial" w:cs="Arial"/>
                <w:b/>
                <w:bCs/>
                <w:sz w:val="20"/>
                <w:szCs w:val="20"/>
              </w:rPr>
              <w:br w:type="page"/>
            </w:r>
            <w:r w:rsidRPr="00BD438B">
              <w:rPr>
                <w:rFonts w:ascii="Arial" w:hAnsi="Arial" w:cs="Arial"/>
                <w:b/>
                <w:bCs/>
                <w:caps/>
                <w:color w:val="FFFFFF" w:themeColor="background1"/>
                <w:sz w:val="24"/>
                <w:szCs w:val="24"/>
              </w:rPr>
              <w:t>Una España sin brechas de género</w:t>
            </w:r>
          </w:p>
        </w:tc>
        <w:tc>
          <w:tcPr>
            <w:tcW w:w="6551" w:type="dxa"/>
            <w:tcBorders>
              <w:top w:val="single" w:sz="18" w:space="0" w:color="C00000"/>
              <w:bottom w:val="single" w:sz="18" w:space="0" w:color="C00000"/>
              <w:right w:val="single" w:sz="18" w:space="0" w:color="C00000"/>
            </w:tcBorders>
          </w:tcPr>
          <w:p w14:paraId="01161D0A" w14:textId="77777777" w:rsidR="00BD438B" w:rsidRPr="0095355C" w:rsidRDefault="00BD438B" w:rsidP="007D5982">
            <w:pPr>
              <w:spacing w:before="60" w:after="60" w:line="269" w:lineRule="auto"/>
              <w:jc w:val="both"/>
              <w:rPr>
                <w:rFonts w:ascii="Arial" w:hAnsi="Arial" w:cs="Arial"/>
                <w:bCs/>
                <w:sz w:val="20"/>
                <w:szCs w:val="20"/>
              </w:rPr>
            </w:pPr>
            <w:r w:rsidRPr="0095355C">
              <w:rPr>
                <w:rFonts w:ascii="Arial" w:hAnsi="Arial" w:cs="Arial"/>
                <w:bCs/>
                <w:sz w:val="20"/>
                <w:szCs w:val="20"/>
              </w:rPr>
              <w:t xml:space="preserve">Reducir la </w:t>
            </w:r>
            <w:r w:rsidRPr="00BD438B">
              <w:rPr>
                <w:rFonts w:ascii="Arial" w:hAnsi="Arial" w:cs="Arial"/>
                <w:b/>
                <w:bCs/>
                <w:sz w:val="20"/>
                <w:szCs w:val="20"/>
              </w:rPr>
              <w:t>brecha de género</w:t>
            </w:r>
            <w:r w:rsidRPr="0095355C">
              <w:rPr>
                <w:rFonts w:ascii="Arial" w:hAnsi="Arial" w:cs="Arial"/>
                <w:bCs/>
                <w:sz w:val="20"/>
                <w:szCs w:val="20"/>
              </w:rPr>
              <w:t xml:space="preserve"> y aumentar las </w:t>
            </w:r>
            <w:r w:rsidRPr="00BD438B">
              <w:rPr>
                <w:rFonts w:ascii="Arial" w:hAnsi="Arial" w:cs="Arial"/>
                <w:b/>
                <w:bCs/>
                <w:sz w:val="20"/>
                <w:szCs w:val="20"/>
              </w:rPr>
              <w:t>oportunidades laborales y vitales para los jóvenes</w:t>
            </w:r>
            <w:r w:rsidRPr="0095355C">
              <w:rPr>
                <w:rFonts w:ascii="Arial" w:hAnsi="Arial" w:cs="Arial"/>
                <w:bCs/>
                <w:sz w:val="20"/>
                <w:szCs w:val="20"/>
              </w:rPr>
              <w:t xml:space="preserve">. Mitigar la brecha salarial, mejorar el acceso al empleo femenino, mejorar el sistema de cuidados de larga duración, elevar el potencial educativo y participación en estudios </w:t>
            </w:r>
            <w:bookmarkStart w:id="9" w:name="_Hlk57455052"/>
            <w:r w:rsidRPr="0095355C">
              <w:rPr>
                <w:rFonts w:ascii="Arial" w:hAnsi="Arial" w:cs="Arial"/>
                <w:bCs/>
                <w:sz w:val="20"/>
                <w:szCs w:val="20"/>
              </w:rPr>
              <w:t>STEM</w:t>
            </w:r>
            <w:bookmarkEnd w:id="9"/>
            <w:r w:rsidRPr="0095355C">
              <w:rPr>
                <w:rFonts w:ascii="Arial" w:hAnsi="Arial" w:cs="Arial"/>
                <w:bCs/>
                <w:sz w:val="20"/>
                <w:szCs w:val="20"/>
              </w:rPr>
              <w:t>, mejorar el acceso a financiación para proyectos, etc.</w:t>
            </w:r>
          </w:p>
        </w:tc>
      </w:tr>
      <w:tr w:rsidR="00BD438B" w:rsidRPr="0095355C" w14:paraId="0B4CC626" w14:textId="77777777" w:rsidTr="00F70BFC">
        <w:tc>
          <w:tcPr>
            <w:tcW w:w="2093" w:type="dxa"/>
            <w:tcBorders>
              <w:top w:val="single" w:sz="18" w:space="0" w:color="C00000"/>
              <w:left w:val="single" w:sz="18" w:space="0" w:color="C00000"/>
              <w:bottom w:val="single" w:sz="18" w:space="0" w:color="C00000"/>
            </w:tcBorders>
            <w:shd w:val="clear" w:color="auto" w:fill="C00000"/>
            <w:vAlign w:val="center"/>
          </w:tcPr>
          <w:p w14:paraId="74593F40" w14:textId="77777777" w:rsidR="00BD438B" w:rsidRPr="00BD438B" w:rsidRDefault="00BD438B" w:rsidP="007D5982">
            <w:pPr>
              <w:spacing w:before="60" w:after="60" w:line="269" w:lineRule="auto"/>
              <w:jc w:val="center"/>
              <w:rPr>
                <w:rFonts w:ascii="Arial" w:hAnsi="Arial" w:cs="Arial"/>
                <w:b/>
                <w:bCs/>
                <w:caps/>
                <w:color w:val="FFFFFF" w:themeColor="background1"/>
                <w:sz w:val="24"/>
                <w:szCs w:val="24"/>
              </w:rPr>
            </w:pPr>
            <w:r w:rsidRPr="00BD438B">
              <w:rPr>
                <w:rFonts w:ascii="Arial" w:hAnsi="Arial" w:cs="Arial"/>
                <w:b/>
                <w:bCs/>
                <w:caps/>
                <w:color w:val="FFFFFF" w:themeColor="background1"/>
                <w:sz w:val="24"/>
                <w:szCs w:val="24"/>
              </w:rPr>
              <w:t>Una España cohesionada e inclusiva</w:t>
            </w:r>
          </w:p>
        </w:tc>
        <w:tc>
          <w:tcPr>
            <w:tcW w:w="6551" w:type="dxa"/>
            <w:tcBorders>
              <w:top w:val="single" w:sz="18" w:space="0" w:color="C00000"/>
              <w:bottom w:val="single" w:sz="18" w:space="0" w:color="C00000"/>
              <w:right w:val="single" w:sz="18" w:space="0" w:color="C00000"/>
            </w:tcBorders>
          </w:tcPr>
          <w:p w14:paraId="1EDC7A4E" w14:textId="7B59CAB2" w:rsidR="00BD438B" w:rsidRPr="0095355C" w:rsidRDefault="00BD438B" w:rsidP="007D5982">
            <w:pPr>
              <w:spacing w:before="60" w:after="60" w:line="269" w:lineRule="auto"/>
              <w:jc w:val="both"/>
              <w:rPr>
                <w:rFonts w:ascii="Arial" w:hAnsi="Arial" w:cs="Arial"/>
                <w:bCs/>
                <w:sz w:val="20"/>
                <w:szCs w:val="20"/>
              </w:rPr>
            </w:pPr>
            <w:r>
              <w:rPr>
                <w:rFonts w:ascii="Arial" w:hAnsi="Arial" w:cs="Arial"/>
                <w:bCs/>
                <w:sz w:val="20"/>
                <w:szCs w:val="20"/>
              </w:rPr>
              <w:t xml:space="preserve">Reforzar el </w:t>
            </w:r>
            <w:r w:rsidRPr="00BD438B">
              <w:rPr>
                <w:rFonts w:ascii="Arial" w:hAnsi="Arial" w:cs="Arial"/>
                <w:b/>
                <w:bCs/>
                <w:sz w:val="20"/>
                <w:szCs w:val="20"/>
              </w:rPr>
              <w:t>Estado de Bienestar</w:t>
            </w:r>
            <w:r>
              <w:rPr>
                <w:rFonts w:ascii="Arial" w:hAnsi="Arial" w:cs="Arial"/>
                <w:bCs/>
                <w:sz w:val="20"/>
                <w:szCs w:val="20"/>
              </w:rPr>
              <w:t xml:space="preserve"> (educación, sanidad y servicios sociales) y desarrollar un cuarto pilar: </w:t>
            </w:r>
            <w:r w:rsidRPr="00BD438B">
              <w:rPr>
                <w:rFonts w:ascii="Arial" w:hAnsi="Arial" w:cs="Arial"/>
                <w:b/>
                <w:bCs/>
                <w:sz w:val="20"/>
                <w:szCs w:val="20"/>
              </w:rPr>
              <w:t>economía de los cuidados</w:t>
            </w:r>
            <w:r>
              <w:rPr>
                <w:rFonts w:ascii="Arial" w:hAnsi="Arial" w:cs="Arial"/>
                <w:bCs/>
                <w:sz w:val="20"/>
                <w:szCs w:val="20"/>
              </w:rPr>
              <w:t xml:space="preserve">. Impulsar las políticas de empleo, </w:t>
            </w:r>
            <w:r w:rsidRPr="00BD438B">
              <w:rPr>
                <w:rFonts w:ascii="Arial" w:hAnsi="Arial" w:cs="Arial"/>
                <w:b/>
                <w:bCs/>
                <w:sz w:val="20"/>
                <w:szCs w:val="20"/>
              </w:rPr>
              <w:t>abordar el reto demográfico</w:t>
            </w:r>
            <w:r>
              <w:rPr>
                <w:rFonts w:ascii="Arial" w:hAnsi="Arial" w:cs="Arial"/>
                <w:bCs/>
                <w:sz w:val="20"/>
                <w:szCs w:val="20"/>
              </w:rPr>
              <w:t>, refuerzo del sistema educativo, empleo de calidad, sistema fiscal justo, cierre brechas sociales y territoriales, medio rural, justica intergeneracional, sistema dependencia, administración eficiente.</w:t>
            </w:r>
          </w:p>
        </w:tc>
      </w:tr>
    </w:tbl>
    <w:p w14:paraId="1B5A620B" w14:textId="77777777" w:rsidR="00BD438B" w:rsidRDefault="00BD438B" w:rsidP="00064121">
      <w:pPr>
        <w:spacing w:after="0" w:line="269" w:lineRule="auto"/>
        <w:jc w:val="both"/>
        <w:rPr>
          <w:rFonts w:ascii="Arial" w:hAnsi="Arial" w:cs="Arial"/>
          <w:b/>
          <w:bCs/>
          <w:sz w:val="20"/>
          <w:szCs w:val="20"/>
        </w:rPr>
      </w:pPr>
    </w:p>
    <w:p w14:paraId="75700959" w14:textId="77777777" w:rsidR="00BD438B" w:rsidRDefault="00BD438B" w:rsidP="00064121">
      <w:pPr>
        <w:spacing w:after="0" w:line="269" w:lineRule="auto"/>
        <w:jc w:val="both"/>
        <w:rPr>
          <w:rFonts w:ascii="Arial" w:hAnsi="Arial" w:cs="Arial"/>
          <w:b/>
          <w:bCs/>
          <w:sz w:val="20"/>
          <w:szCs w:val="20"/>
        </w:rPr>
      </w:pPr>
    </w:p>
    <w:p w14:paraId="662394DD" w14:textId="1805EDAE" w:rsidR="00704192" w:rsidRPr="00F70BFC" w:rsidRDefault="00704192" w:rsidP="00704192">
      <w:pPr>
        <w:spacing w:after="0" w:line="269" w:lineRule="auto"/>
        <w:jc w:val="both"/>
        <w:rPr>
          <w:rFonts w:ascii="Arial" w:hAnsi="Arial" w:cs="Arial"/>
          <w:b/>
          <w:color w:val="595959" w:themeColor="text1" w:themeTint="A6"/>
          <w:sz w:val="20"/>
          <w:szCs w:val="20"/>
        </w:rPr>
      </w:pPr>
      <w:r w:rsidRPr="00F70BFC">
        <w:rPr>
          <w:rFonts w:ascii="Arial" w:hAnsi="Arial" w:cs="Arial"/>
          <w:b/>
          <w:bCs/>
          <w:caps/>
          <w:color w:val="595959" w:themeColor="text1" w:themeTint="A6"/>
        </w:rPr>
        <w:t xml:space="preserve">Diez políticas palanca y 30 </w:t>
      </w:r>
      <w:r w:rsidR="001E3DC2" w:rsidRPr="00F70BFC">
        <w:rPr>
          <w:rFonts w:ascii="Arial" w:hAnsi="Arial" w:cs="Arial"/>
          <w:b/>
          <w:bCs/>
          <w:caps/>
          <w:color w:val="595959" w:themeColor="text1" w:themeTint="A6"/>
        </w:rPr>
        <w:t>LÍNEAS DE ACCIÓN/ COMPONENTES</w:t>
      </w:r>
    </w:p>
    <w:p w14:paraId="7E12D419" w14:textId="77777777" w:rsidR="00704192" w:rsidRPr="00F70BFC" w:rsidRDefault="00704192" w:rsidP="00D161DD">
      <w:pPr>
        <w:spacing w:after="0" w:line="269" w:lineRule="auto"/>
        <w:jc w:val="both"/>
        <w:rPr>
          <w:rFonts w:ascii="Arial" w:hAnsi="Arial" w:cs="Arial"/>
          <w:bCs/>
          <w:sz w:val="20"/>
          <w:szCs w:val="20"/>
        </w:rPr>
      </w:pPr>
    </w:p>
    <w:p w14:paraId="335FBFEA" w14:textId="77777777" w:rsidR="00C019A8" w:rsidRDefault="00BD438B" w:rsidP="00D161DD">
      <w:pPr>
        <w:spacing w:after="0" w:line="269" w:lineRule="auto"/>
        <w:jc w:val="both"/>
        <w:rPr>
          <w:rFonts w:ascii="Arial" w:hAnsi="Arial" w:cs="Arial"/>
          <w:color w:val="262626" w:themeColor="text1" w:themeTint="D9"/>
          <w:sz w:val="20"/>
          <w:szCs w:val="20"/>
        </w:rPr>
      </w:pPr>
      <w:r w:rsidRPr="00F70BFC">
        <w:rPr>
          <w:rFonts w:ascii="Arial" w:hAnsi="Arial" w:cs="Arial"/>
          <w:bCs/>
          <w:sz w:val="20"/>
          <w:szCs w:val="20"/>
        </w:rPr>
        <w:t xml:space="preserve">Así mismo, el Plan se estructura en torno a </w:t>
      </w:r>
      <w:r w:rsidR="00C019A8" w:rsidRPr="00F70BFC">
        <w:rPr>
          <w:rFonts w:ascii="Arial" w:hAnsi="Arial" w:cs="Arial"/>
          <w:b/>
          <w:bCs/>
          <w:sz w:val="20"/>
          <w:szCs w:val="20"/>
        </w:rPr>
        <w:t>d</w:t>
      </w:r>
      <w:r w:rsidRPr="00F70BFC">
        <w:rPr>
          <w:rFonts w:ascii="Arial" w:hAnsi="Arial" w:cs="Arial"/>
          <w:b/>
          <w:bCs/>
          <w:sz w:val="20"/>
          <w:szCs w:val="20"/>
        </w:rPr>
        <w:t>iez políticas palanca</w:t>
      </w:r>
      <w:r w:rsidRPr="00F70BFC">
        <w:rPr>
          <w:rFonts w:ascii="Arial" w:hAnsi="Arial" w:cs="Arial"/>
          <w:bCs/>
          <w:sz w:val="20"/>
          <w:szCs w:val="20"/>
        </w:rPr>
        <w:t xml:space="preserve"> que, a su vez, integran </w:t>
      </w:r>
      <w:r w:rsidRPr="00F70BFC">
        <w:rPr>
          <w:rFonts w:ascii="Arial" w:hAnsi="Arial" w:cs="Arial"/>
          <w:b/>
          <w:bCs/>
          <w:sz w:val="20"/>
          <w:szCs w:val="20"/>
        </w:rPr>
        <w:t>30</w:t>
      </w:r>
      <w:r w:rsidRPr="00C019A8">
        <w:rPr>
          <w:rFonts w:ascii="Arial" w:hAnsi="Arial" w:cs="Arial"/>
          <w:b/>
          <w:bCs/>
          <w:sz w:val="20"/>
          <w:szCs w:val="20"/>
        </w:rPr>
        <w:t xml:space="preserve"> proyectos o líneas de acción</w:t>
      </w:r>
      <w:r>
        <w:rPr>
          <w:rFonts w:ascii="Arial" w:hAnsi="Arial" w:cs="Arial"/>
          <w:bCs/>
          <w:sz w:val="20"/>
          <w:szCs w:val="20"/>
        </w:rPr>
        <w:t xml:space="preserve"> </w:t>
      </w:r>
      <w:r w:rsidR="00C21214" w:rsidRPr="00C019A8">
        <w:rPr>
          <w:rFonts w:ascii="Arial" w:hAnsi="Arial" w:cs="Arial"/>
          <w:b/>
          <w:bCs/>
          <w:sz w:val="20"/>
          <w:szCs w:val="20"/>
        </w:rPr>
        <w:t>que</w:t>
      </w:r>
      <w:r w:rsidR="00C019A8" w:rsidRPr="00C019A8">
        <w:rPr>
          <w:rFonts w:ascii="Arial" w:hAnsi="Arial" w:cs="Arial"/>
          <w:b/>
          <w:bCs/>
          <w:sz w:val="20"/>
          <w:szCs w:val="20"/>
        </w:rPr>
        <w:t xml:space="preserve"> agruparán proyectos tractores concretos</w:t>
      </w:r>
      <w:r w:rsidR="00C019A8">
        <w:rPr>
          <w:rFonts w:ascii="Arial" w:hAnsi="Arial" w:cs="Arial"/>
          <w:bCs/>
          <w:sz w:val="20"/>
          <w:szCs w:val="20"/>
        </w:rPr>
        <w:t>. Para todos ellos, se identificarán metas e hitos intermedios,</w:t>
      </w:r>
      <w:r w:rsidR="00C019A8" w:rsidRPr="00C019A8">
        <w:rPr>
          <w:rFonts w:ascii="Helvetica World" w:hAnsi="Helvetica World" w:cs="Helvetica World"/>
          <w:color w:val="000000"/>
        </w:rPr>
        <w:t xml:space="preserve"> </w:t>
      </w:r>
      <w:r w:rsidR="00C019A8">
        <w:rPr>
          <w:rFonts w:ascii="Arial" w:hAnsi="Arial" w:cs="Arial"/>
          <w:bCs/>
          <w:sz w:val="20"/>
          <w:szCs w:val="20"/>
        </w:rPr>
        <w:t xml:space="preserve">los resultados esperados, el número de beneficiarios y </w:t>
      </w:r>
      <w:r w:rsidR="00C019A8" w:rsidRPr="00C019A8">
        <w:rPr>
          <w:rFonts w:ascii="Arial" w:hAnsi="Arial" w:cs="Arial"/>
          <w:bCs/>
          <w:sz w:val="20"/>
          <w:szCs w:val="20"/>
        </w:rPr>
        <w:t>el coste estimado.</w:t>
      </w:r>
      <w:r w:rsidR="00C019A8">
        <w:rPr>
          <w:rFonts w:ascii="Arial" w:hAnsi="Arial" w:cs="Arial"/>
          <w:bCs/>
          <w:sz w:val="20"/>
          <w:szCs w:val="20"/>
        </w:rPr>
        <w:t xml:space="preserve"> El Plan estará </w:t>
      </w:r>
      <w:r w:rsidR="00C019A8" w:rsidRPr="00C019A8">
        <w:rPr>
          <w:rFonts w:ascii="Arial" w:hAnsi="Arial" w:cs="Arial"/>
          <w:b/>
          <w:bCs/>
          <w:sz w:val="20"/>
          <w:szCs w:val="20"/>
        </w:rPr>
        <w:t>alineado con las siete iniciativas bandera europeas</w:t>
      </w:r>
      <w:r w:rsidR="00C019A8" w:rsidRPr="00C019A8">
        <w:rPr>
          <w:rFonts w:ascii="Arial" w:hAnsi="Arial" w:cs="Arial"/>
          <w:bCs/>
          <w:sz w:val="20"/>
          <w:szCs w:val="20"/>
        </w:rPr>
        <w:t xml:space="preserve"> anteriormente mencionadas (</w:t>
      </w:r>
      <w:r w:rsidR="00C019A8" w:rsidRPr="00C019A8">
        <w:rPr>
          <w:rFonts w:ascii="Arial" w:hAnsi="Arial" w:cs="Arial"/>
          <w:iCs/>
          <w:sz w:val="20"/>
          <w:szCs w:val="20"/>
        </w:rPr>
        <w:t>Activación,</w:t>
      </w:r>
      <w:r w:rsidR="00C019A8" w:rsidRPr="00C019A8">
        <w:rPr>
          <w:rFonts w:ascii="Arial" w:hAnsi="Arial" w:cs="Arial"/>
          <w:sz w:val="20"/>
          <w:szCs w:val="20"/>
        </w:rPr>
        <w:t xml:space="preserve"> </w:t>
      </w:r>
      <w:r w:rsidR="00C019A8" w:rsidRPr="00C019A8">
        <w:rPr>
          <w:rFonts w:ascii="Arial" w:hAnsi="Arial" w:cs="Arial"/>
          <w:iCs/>
          <w:sz w:val="20"/>
          <w:szCs w:val="20"/>
        </w:rPr>
        <w:t>Renovación</w:t>
      </w:r>
      <w:r w:rsidR="00C019A8" w:rsidRPr="00C019A8">
        <w:rPr>
          <w:rFonts w:ascii="Arial" w:hAnsi="Arial" w:cs="Arial"/>
          <w:sz w:val="20"/>
          <w:szCs w:val="20"/>
        </w:rPr>
        <w:t xml:space="preserve">, </w:t>
      </w:r>
      <w:r w:rsidR="00C019A8" w:rsidRPr="00C019A8">
        <w:rPr>
          <w:rFonts w:ascii="Arial" w:hAnsi="Arial" w:cs="Arial"/>
          <w:iCs/>
          <w:sz w:val="20"/>
          <w:szCs w:val="20"/>
        </w:rPr>
        <w:t>Carga y Repostaje, Conexión, Modernización</w:t>
      </w:r>
      <w:r w:rsidR="00C019A8" w:rsidRPr="00C019A8">
        <w:rPr>
          <w:rFonts w:ascii="Arial" w:hAnsi="Arial" w:cs="Arial"/>
          <w:sz w:val="20"/>
          <w:szCs w:val="20"/>
        </w:rPr>
        <w:t xml:space="preserve">, </w:t>
      </w:r>
      <w:r w:rsidR="00C019A8" w:rsidRPr="00C019A8">
        <w:rPr>
          <w:rFonts w:ascii="Arial" w:hAnsi="Arial" w:cs="Arial"/>
          <w:iCs/>
          <w:sz w:val="20"/>
          <w:szCs w:val="20"/>
        </w:rPr>
        <w:t>Ampliación</w:t>
      </w:r>
      <w:r w:rsidR="00C019A8" w:rsidRPr="00C019A8">
        <w:rPr>
          <w:rFonts w:ascii="Arial" w:hAnsi="Arial" w:cs="Arial"/>
          <w:sz w:val="20"/>
          <w:szCs w:val="20"/>
        </w:rPr>
        <w:t xml:space="preserve"> y </w:t>
      </w:r>
      <w:r w:rsidR="00C019A8" w:rsidRPr="00C019A8">
        <w:rPr>
          <w:rFonts w:ascii="Arial" w:hAnsi="Arial" w:cs="Arial"/>
          <w:iCs/>
          <w:sz w:val="20"/>
          <w:szCs w:val="20"/>
        </w:rPr>
        <w:t>Reciclaje y Perfeccionamiento Profesionales</w:t>
      </w:r>
      <w:r w:rsidR="00C019A8" w:rsidRPr="00C019A8">
        <w:rPr>
          <w:rFonts w:ascii="Arial" w:hAnsi="Arial" w:cs="Arial"/>
          <w:sz w:val="20"/>
          <w:szCs w:val="20"/>
        </w:rPr>
        <w:t xml:space="preserve">). </w:t>
      </w:r>
    </w:p>
    <w:p w14:paraId="7B523F28" w14:textId="77777777" w:rsidR="00C019A8" w:rsidRDefault="00C019A8" w:rsidP="00D161DD">
      <w:pPr>
        <w:spacing w:after="0" w:line="269" w:lineRule="auto"/>
        <w:jc w:val="both"/>
        <w:rPr>
          <w:rFonts w:ascii="Arial" w:hAnsi="Arial" w:cs="Arial"/>
          <w:color w:val="262626" w:themeColor="text1" w:themeTint="D9"/>
          <w:sz w:val="20"/>
          <w:szCs w:val="20"/>
        </w:rPr>
      </w:pPr>
    </w:p>
    <w:p w14:paraId="1D4DE8DB" w14:textId="31026CF2" w:rsidR="00C019A8" w:rsidRDefault="00C019A8" w:rsidP="00D161DD">
      <w:pPr>
        <w:spacing w:after="0" w:line="269" w:lineRule="auto"/>
        <w:jc w:val="both"/>
        <w:rPr>
          <w:rFonts w:ascii="Arial" w:hAnsi="Arial" w:cs="Arial"/>
          <w:b/>
          <w:bCs/>
          <w:sz w:val="20"/>
          <w:szCs w:val="20"/>
        </w:rPr>
      </w:pPr>
      <w:r w:rsidRPr="00C019A8">
        <w:rPr>
          <w:rFonts w:ascii="Arial" w:hAnsi="Arial" w:cs="Arial"/>
          <w:bCs/>
          <w:sz w:val="20"/>
          <w:szCs w:val="20"/>
        </w:rPr>
        <w:t xml:space="preserve">A </w:t>
      </w:r>
      <w:r w:rsidR="00F70BFC" w:rsidRPr="00C019A8">
        <w:rPr>
          <w:rFonts w:ascii="Arial" w:hAnsi="Arial" w:cs="Arial"/>
          <w:bCs/>
          <w:sz w:val="20"/>
          <w:szCs w:val="20"/>
        </w:rPr>
        <w:t>continuación,</w:t>
      </w:r>
      <w:r w:rsidRPr="00C019A8">
        <w:rPr>
          <w:rFonts w:ascii="Arial" w:hAnsi="Arial" w:cs="Arial"/>
          <w:bCs/>
          <w:sz w:val="20"/>
          <w:szCs w:val="20"/>
        </w:rPr>
        <w:t xml:space="preserve"> se explican las </w:t>
      </w:r>
      <w:r w:rsidRPr="007D5982">
        <w:rPr>
          <w:rFonts w:ascii="Arial" w:hAnsi="Arial" w:cs="Arial"/>
          <w:b/>
          <w:bCs/>
          <w:sz w:val="20"/>
          <w:szCs w:val="20"/>
        </w:rPr>
        <w:t>10 políticas palanca y 30 proyectos</w:t>
      </w:r>
      <w:r w:rsidRPr="00C019A8">
        <w:rPr>
          <w:rFonts w:ascii="Arial" w:hAnsi="Arial" w:cs="Arial"/>
          <w:bCs/>
          <w:sz w:val="20"/>
          <w:szCs w:val="20"/>
        </w:rPr>
        <w:t xml:space="preserve"> o líneas de acción</w:t>
      </w:r>
      <w:r>
        <w:rPr>
          <w:rFonts w:ascii="Arial" w:hAnsi="Arial" w:cs="Arial"/>
          <w:b/>
          <w:bCs/>
          <w:sz w:val="20"/>
          <w:szCs w:val="20"/>
        </w:rPr>
        <w:t xml:space="preserve">: </w:t>
      </w:r>
    </w:p>
    <w:p w14:paraId="50EACED5" w14:textId="77777777" w:rsidR="00D161DD" w:rsidRDefault="00D161DD" w:rsidP="00D161DD">
      <w:pPr>
        <w:spacing w:after="0" w:line="269" w:lineRule="auto"/>
        <w:jc w:val="both"/>
        <w:rPr>
          <w:rFonts w:ascii="Arial" w:hAnsi="Arial" w:cs="Arial"/>
          <w:b/>
          <w:bCs/>
          <w:color w:val="002060"/>
          <w:sz w:val="20"/>
          <w:szCs w:val="20"/>
        </w:rPr>
      </w:pPr>
    </w:p>
    <w:p w14:paraId="5B0DA0D6" w14:textId="77777777" w:rsidR="00064121" w:rsidRPr="00F70BFC" w:rsidRDefault="00C019A8" w:rsidP="00D161DD">
      <w:pPr>
        <w:spacing w:after="0" w:line="269" w:lineRule="auto"/>
        <w:jc w:val="both"/>
        <w:rPr>
          <w:rFonts w:ascii="Arial" w:hAnsi="Arial" w:cs="Arial"/>
          <w:b/>
          <w:color w:val="C00000"/>
          <w:sz w:val="20"/>
          <w:szCs w:val="20"/>
        </w:rPr>
      </w:pPr>
      <w:r w:rsidRPr="00F70BFC">
        <w:rPr>
          <w:rFonts w:ascii="Arial" w:hAnsi="Arial" w:cs="Arial"/>
          <w:b/>
          <w:bCs/>
          <w:color w:val="C00000"/>
          <w:sz w:val="20"/>
          <w:szCs w:val="20"/>
        </w:rPr>
        <w:t xml:space="preserve">UNA. </w:t>
      </w:r>
      <w:r w:rsidR="00E701D2" w:rsidRPr="00F70BFC">
        <w:rPr>
          <w:rFonts w:ascii="Arial" w:hAnsi="Arial" w:cs="Arial"/>
          <w:b/>
          <w:bCs/>
          <w:color w:val="C00000"/>
          <w:sz w:val="20"/>
          <w:szCs w:val="20"/>
        </w:rPr>
        <w:t>Agenda urbana y rural, lucha contra la despoblación y desarrollo de la agricultura</w:t>
      </w:r>
    </w:p>
    <w:p w14:paraId="34E01B51" w14:textId="77777777" w:rsidR="00E701D2" w:rsidRPr="00E701D2" w:rsidRDefault="00E701D2" w:rsidP="00D161DD">
      <w:pPr>
        <w:autoSpaceDE w:val="0"/>
        <w:autoSpaceDN w:val="0"/>
        <w:adjustRightInd w:val="0"/>
        <w:spacing w:after="0" w:line="269" w:lineRule="auto"/>
        <w:jc w:val="both"/>
        <w:rPr>
          <w:rFonts w:ascii="Arial" w:hAnsi="Arial" w:cs="Arial"/>
          <w:b/>
          <w:color w:val="000000"/>
          <w:sz w:val="20"/>
          <w:szCs w:val="20"/>
        </w:rPr>
      </w:pPr>
    </w:p>
    <w:p w14:paraId="1484C9A5" w14:textId="77777777" w:rsidR="007D5982" w:rsidRPr="00D161DD" w:rsidRDefault="007D598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7D5982">
        <w:rPr>
          <w:rFonts w:ascii="Arial" w:hAnsi="Arial" w:cs="Arial"/>
          <w:b/>
          <w:bCs/>
          <w:sz w:val="20"/>
          <w:szCs w:val="20"/>
        </w:rPr>
        <w:t>Plan de choque de movilidad sostenible, segura y conectada en entornos urbanos y metropolitanos</w:t>
      </w:r>
      <w:r w:rsidRPr="007D5982">
        <w:rPr>
          <w:rFonts w:ascii="Arial" w:hAnsi="Arial" w:cs="Arial"/>
          <w:sz w:val="20"/>
          <w:szCs w:val="20"/>
        </w:rPr>
        <w:t xml:space="preserve"> (zonas de bajas emisiones; despliegue de infraestructura de recarga para vehículo eléctrico</w:t>
      </w:r>
      <w:r>
        <w:rPr>
          <w:rFonts w:ascii="Arial" w:hAnsi="Arial" w:cs="Arial"/>
          <w:sz w:val="20"/>
          <w:szCs w:val="20"/>
        </w:rPr>
        <w:t>; refuerzo del transporte público y modernización del parque con vehículos limpios</w:t>
      </w:r>
      <w:r w:rsidRPr="007D5982">
        <w:rPr>
          <w:rFonts w:ascii="Arial" w:hAnsi="Arial" w:cs="Arial"/>
          <w:sz w:val="20"/>
          <w:szCs w:val="20"/>
        </w:rPr>
        <w:t>)</w:t>
      </w:r>
      <w:r>
        <w:rPr>
          <w:rFonts w:ascii="Arial" w:hAnsi="Arial" w:cs="Arial"/>
          <w:sz w:val="20"/>
          <w:szCs w:val="20"/>
        </w:rPr>
        <w:t>.</w:t>
      </w:r>
    </w:p>
    <w:p w14:paraId="453882E7" w14:textId="77777777" w:rsidR="00D161DD" w:rsidRPr="007D5982" w:rsidRDefault="00D161DD" w:rsidP="00D161DD">
      <w:pPr>
        <w:pStyle w:val="Prrafodelista"/>
        <w:autoSpaceDE w:val="0"/>
        <w:autoSpaceDN w:val="0"/>
        <w:adjustRightInd w:val="0"/>
        <w:spacing w:after="0" w:line="269" w:lineRule="auto"/>
        <w:jc w:val="both"/>
        <w:rPr>
          <w:rFonts w:ascii="Arial" w:hAnsi="Arial" w:cs="Arial"/>
          <w:b/>
          <w:color w:val="000000"/>
          <w:sz w:val="20"/>
          <w:szCs w:val="20"/>
        </w:rPr>
      </w:pPr>
    </w:p>
    <w:p w14:paraId="2402A818" w14:textId="77777777" w:rsidR="007D5982" w:rsidRPr="00704192" w:rsidRDefault="007D598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7D5982">
        <w:rPr>
          <w:rFonts w:ascii="Arial" w:hAnsi="Arial" w:cs="Arial"/>
          <w:b/>
          <w:bCs/>
          <w:sz w:val="20"/>
          <w:szCs w:val="20"/>
        </w:rPr>
        <w:t>Plan de rehabilitación de vivienda y regeneración urbana</w:t>
      </w:r>
      <w:r w:rsidRPr="007D5982">
        <w:rPr>
          <w:rFonts w:ascii="Arial" w:hAnsi="Arial" w:cs="Arial"/>
          <w:sz w:val="20"/>
          <w:szCs w:val="20"/>
        </w:rPr>
        <w:t xml:space="preserve"> (</w:t>
      </w:r>
      <w:r>
        <w:rPr>
          <w:rFonts w:ascii="Arial" w:hAnsi="Arial" w:cs="Arial"/>
          <w:sz w:val="20"/>
          <w:szCs w:val="20"/>
        </w:rPr>
        <w:t xml:space="preserve">mejora de las condiciones de habitabilidad; </w:t>
      </w:r>
      <w:r w:rsidRPr="007D5982">
        <w:rPr>
          <w:rFonts w:ascii="Arial" w:hAnsi="Arial" w:cs="Arial"/>
          <w:sz w:val="20"/>
          <w:szCs w:val="20"/>
        </w:rPr>
        <w:t>desarrollo de infraestructuras verdes y azules; aplicaciones inteligentes en edificios y techos solares;</w:t>
      </w:r>
      <w:r>
        <w:rPr>
          <w:rFonts w:ascii="Arial" w:hAnsi="Arial" w:cs="Arial"/>
          <w:sz w:val="20"/>
          <w:szCs w:val="20"/>
        </w:rPr>
        <w:t xml:space="preserve"> despliegue de</w:t>
      </w:r>
      <w:r w:rsidRPr="007D5982">
        <w:rPr>
          <w:rFonts w:ascii="Arial" w:hAnsi="Arial" w:cs="Arial"/>
          <w:sz w:val="20"/>
          <w:szCs w:val="20"/>
        </w:rPr>
        <w:t xml:space="preserve"> renovables distribuidas; alumbrado público inteligente y eficiente; </w:t>
      </w:r>
      <w:r>
        <w:rPr>
          <w:rFonts w:ascii="Arial" w:hAnsi="Arial" w:cs="Arial"/>
          <w:sz w:val="20"/>
          <w:szCs w:val="20"/>
        </w:rPr>
        <w:t xml:space="preserve">plan de </w:t>
      </w:r>
      <w:r w:rsidRPr="007D5982">
        <w:rPr>
          <w:rFonts w:ascii="Arial" w:hAnsi="Arial" w:cs="Arial"/>
          <w:sz w:val="20"/>
          <w:szCs w:val="20"/>
        </w:rPr>
        <w:t>transición energética para la España vaciada</w:t>
      </w:r>
      <w:r>
        <w:rPr>
          <w:rFonts w:ascii="Arial" w:hAnsi="Arial" w:cs="Arial"/>
          <w:sz w:val="20"/>
          <w:szCs w:val="20"/>
        </w:rPr>
        <w:t xml:space="preserve"> en municipios de menos de 5.000 habitantes)</w:t>
      </w:r>
      <w:r w:rsidRPr="007D5982">
        <w:rPr>
          <w:rFonts w:ascii="Arial" w:hAnsi="Arial" w:cs="Arial"/>
          <w:sz w:val="20"/>
          <w:szCs w:val="20"/>
        </w:rPr>
        <w:t>.</w:t>
      </w:r>
    </w:p>
    <w:p w14:paraId="14F761D6" w14:textId="77777777" w:rsidR="00704192" w:rsidRDefault="00704192" w:rsidP="00704192">
      <w:pPr>
        <w:pStyle w:val="Prrafodelista"/>
        <w:autoSpaceDE w:val="0"/>
        <w:autoSpaceDN w:val="0"/>
        <w:adjustRightInd w:val="0"/>
        <w:spacing w:after="0" w:line="269" w:lineRule="auto"/>
        <w:jc w:val="both"/>
        <w:rPr>
          <w:rFonts w:ascii="Arial" w:hAnsi="Arial" w:cs="Arial"/>
          <w:sz w:val="20"/>
          <w:szCs w:val="20"/>
        </w:rPr>
      </w:pPr>
    </w:p>
    <w:p w14:paraId="7170FC4C" w14:textId="77777777" w:rsidR="00704192" w:rsidRPr="00FD114C" w:rsidRDefault="00704192" w:rsidP="00704192">
      <w:pPr>
        <w:pStyle w:val="Prrafodelista"/>
        <w:autoSpaceDE w:val="0"/>
        <w:autoSpaceDN w:val="0"/>
        <w:adjustRightInd w:val="0"/>
        <w:spacing w:after="0" w:line="269" w:lineRule="auto"/>
        <w:jc w:val="both"/>
        <w:rPr>
          <w:rFonts w:ascii="Arial" w:hAnsi="Arial" w:cs="Arial"/>
          <w:b/>
          <w:color w:val="000000"/>
          <w:sz w:val="20"/>
          <w:szCs w:val="20"/>
        </w:rPr>
      </w:pPr>
    </w:p>
    <w:p w14:paraId="168BDA3C" w14:textId="72370071" w:rsidR="007D5982" w:rsidRPr="007D5982" w:rsidRDefault="007D598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7D5982">
        <w:rPr>
          <w:rFonts w:ascii="Arial" w:hAnsi="Arial" w:cs="Arial"/>
          <w:b/>
          <w:bCs/>
          <w:sz w:val="20"/>
          <w:szCs w:val="20"/>
        </w:rPr>
        <w:t xml:space="preserve">Transformación </w:t>
      </w:r>
      <w:r w:rsidR="00EC3175">
        <w:rPr>
          <w:rFonts w:ascii="Arial" w:hAnsi="Arial" w:cs="Arial"/>
          <w:b/>
          <w:bCs/>
          <w:sz w:val="20"/>
          <w:szCs w:val="20"/>
        </w:rPr>
        <w:t xml:space="preserve">ambiental </w:t>
      </w:r>
      <w:r w:rsidRPr="007D5982">
        <w:rPr>
          <w:rFonts w:ascii="Arial" w:hAnsi="Arial" w:cs="Arial"/>
          <w:b/>
          <w:bCs/>
          <w:sz w:val="20"/>
          <w:szCs w:val="20"/>
        </w:rPr>
        <w:t xml:space="preserve">y digital del sistema agroalimentario y pesquero </w:t>
      </w:r>
      <w:r>
        <w:rPr>
          <w:rFonts w:ascii="Arial" w:hAnsi="Arial" w:cs="Arial"/>
          <w:sz w:val="20"/>
          <w:szCs w:val="20"/>
        </w:rPr>
        <w:t>(fomento de la calidad,</w:t>
      </w:r>
      <w:r w:rsidRPr="007D5982">
        <w:rPr>
          <w:rFonts w:ascii="Arial" w:hAnsi="Arial" w:cs="Arial"/>
          <w:sz w:val="20"/>
          <w:szCs w:val="20"/>
        </w:rPr>
        <w:t xml:space="preserve"> la sostenibilidad</w:t>
      </w:r>
      <w:r>
        <w:rPr>
          <w:rFonts w:ascii="Arial" w:hAnsi="Arial" w:cs="Arial"/>
          <w:sz w:val="20"/>
          <w:szCs w:val="20"/>
        </w:rPr>
        <w:t xml:space="preserve"> y la economía circular;</w:t>
      </w:r>
      <w:r w:rsidRPr="007D5982">
        <w:rPr>
          <w:rFonts w:ascii="Arial" w:hAnsi="Arial" w:cs="Arial"/>
          <w:sz w:val="20"/>
          <w:szCs w:val="20"/>
        </w:rPr>
        <w:t xml:space="preserve"> la producción ecológica y el consumo de temporada y proximidad; reducir el desperdicio y generar valor y empleos</w:t>
      </w:r>
      <w:r>
        <w:rPr>
          <w:rFonts w:ascii="Arial" w:hAnsi="Arial" w:cs="Arial"/>
          <w:sz w:val="20"/>
          <w:szCs w:val="20"/>
        </w:rPr>
        <w:t xml:space="preserve"> en torno al sistema agroalimentario y pesquero</w:t>
      </w:r>
      <w:r w:rsidRPr="007D5982">
        <w:rPr>
          <w:rFonts w:ascii="Arial" w:hAnsi="Arial" w:cs="Arial"/>
          <w:sz w:val="20"/>
          <w:szCs w:val="20"/>
        </w:rPr>
        <w:t>).</w:t>
      </w:r>
    </w:p>
    <w:p w14:paraId="0E3FF58F" w14:textId="77777777" w:rsidR="007D5982" w:rsidRPr="00C019A8" w:rsidRDefault="007D5982" w:rsidP="00D161DD">
      <w:pPr>
        <w:pStyle w:val="Prrafodelista"/>
        <w:autoSpaceDE w:val="0"/>
        <w:autoSpaceDN w:val="0"/>
        <w:adjustRightInd w:val="0"/>
        <w:spacing w:after="0" w:line="269" w:lineRule="auto"/>
        <w:jc w:val="both"/>
        <w:rPr>
          <w:rFonts w:ascii="Arial" w:hAnsi="Arial" w:cs="Arial"/>
          <w:b/>
          <w:color w:val="000000"/>
          <w:sz w:val="20"/>
          <w:szCs w:val="20"/>
        </w:rPr>
      </w:pPr>
    </w:p>
    <w:p w14:paraId="46BC268C" w14:textId="77777777" w:rsidR="001A2AC9" w:rsidRPr="00E701D2" w:rsidRDefault="001A2AC9" w:rsidP="00D161DD">
      <w:pPr>
        <w:spacing w:after="0" w:line="269" w:lineRule="auto"/>
        <w:jc w:val="both"/>
        <w:rPr>
          <w:rFonts w:ascii="Arial" w:hAnsi="Arial" w:cs="Arial"/>
          <w:b/>
          <w:caps/>
          <w:color w:val="FFFFFF" w:themeColor="background1"/>
          <w:sz w:val="20"/>
          <w:szCs w:val="20"/>
          <w:shd w:val="clear" w:color="auto" w:fill="0000CC"/>
        </w:rPr>
      </w:pPr>
    </w:p>
    <w:p w14:paraId="3B1F9A28" w14:textId="77777777" w:rsidR="00E701D2" w:rsidRPr="00F70BFC" w:rsidRDefault="00C019A8" w:rsidP="00D161DD">
      <w:pPr>
        <w:spacing w:after="0" w:line="269" w:lineRule="auto"/>
        <w:jc w:val="both"/>
        <w:rPr>
          <w:rFonts w:ascii="Arial" w:hAnsi="Arial" w:cs="Arial"/>
          <w:b/>
          <w:bCs/>
          <w:color w:val="C00000"/>
          <w:sz w:val="20"/>
          <w:szCs w:val="20"/>
        </w:rPr>
      </w:pPr>
      <w:r w:rsidRPr="00F70BFC">
        <w:rPr>
          <w:rFonts w:ascii="Arial" w:hAnsi="Arial" w:cs="Arial"/>
          <w:b/>
          <w:bCs/>
          <w:color w:val="C00000"/>
          <w:sz w:val="20"/>
          <w:szCs w:val="20"/>
        </w:rPr>
        <w:t xml:space="preserve">DOS. </w:t>
      </w:r>
      <w:r w:rsidR="00E701D2" w:rsidRPr="00F70BFC">
        <w:rPr>
          <w:rFonts w:ascii="Arial" w:hAnsi="Arial" w:cs="Arial"/>
          <w:b/>
          <w:bCs/>
          <w:color w:val="C00000"/>
          <w:sz w:val="20"/>
          <w:szCs w:val="20"/>
        </w:rPr>
        <w:t>Infraestructuras y ecosistemas resilientes</w:t>
      </w:r>
    </w:p>
    <w:p w14:paraId="4669CD71" w14:textId="77777777" w:rsidR="00E701D2" w:rsidRPr="00E701D2" w:rsidRDefault="00E701D2" w:rsidP="00D161DD">
      <w:pPr>
        <w:autoSpaceDE w:val="0"/>
        <w:autoSpaceDN w:val="0"/>
        <w:adjustRightInd w:val="0"/>
        <w:spacing w:after="0" w:line="269" w:lineRule="auto"/>
        <w:jc w:val="both"/>
        <w:rPr>
          <w:rFonts w:ascii="Arial" w:hAnsi="Arial" w:cs="Arial"/>
          <w:b/>
          <w:color w:val="000000"/>
          <w:sz w:val="20"/>
          <w:szCs w:val="20"/>
        </w:rPr>
      </w:pPr>
    </w:p>
    <w:p w14:paraId="63FB4AE1" w14:textId="77777777" w:rsidR="00495973" w:rsidRPr="00D161DD" w:rsidRDefault="00E701D2" w:rsidP="005C516A">
      <w:pPr>
        <w:pStyle w:val="Prrafodelista"/>
        <w:numPr>
          <w:ilvl w:val="0"/>
          <w:numId w:val="10"/>
        </w:numPr>
        <w:autoSpaceDE w:val="0"/>
        <w:autoSpaceDN w:val="0"/>
        <w:adjustRightInd w:val="0"/>
        <w:spacing w:after="0" w:line="269" w:lineRule="auto"/>
        <w:jc w:val="both"/>
        <w:rPr>
          <w:rFonts w:ascii="Arial" w:hAnsi="Arial" w:cs="Arial"/>
          <w:b/>
          <w:bCs/>
          <w:color w:val="000000"/>
          <w:sz w:val="20"/>
          <w:szCs w:val="20"/>
        </w:rPr>
      </w:pPr>
      <w:r w:rsidRPr="00C019A8">
        <w:rPr>
          <w:rFonts w:ascii="Arial" w:hAnsi="Arial" w:cs="Arial"/>
          <w:b/>
          <w:bCs/>
          <w:color w:val="000000"/>
          <w:sz w:val="20"/>
          <w:szCs w:val="20"/>
        </w:rPr>
        <w:t>Conservación y restauración de</w:t>
      </w:r>
      <w:r w:rsidR="00495973">
        <w:rPr>
          <w:rFonts w:ascii="Arial" w:hAnsi="Arial" w:cs="Arial"/>
          <w:b/>
          <w:bCs/>
          <w:color w:val="000000"/>
          <w:sz w:val="20"/>
          <w:szCs w:val="20"/>
        </w:rPr>
        <w:t xml:space="preserve"> ecosistemas y su biodiversidad</w:t>
      </w:r>
      <w:r w:rsidR="00495973" w:rsidRPr="00495973">
        <w:rPr>
          <w:rFonts w:ascii="Arial" w:hAnsi="Arial" w:cs="Arial"/>
          <w:bCs/>
          <w:color w:val="000000"/>
          <w:sz w:val="20"/>
          <w:szCs w:val="20"/>
        </w:rPr>
        <w:t xml:space="preserve"> (inversiones en infraestructura verde; soluciones basadas en la naturaleza; política de reforestación; lucha contra la desertificación, </w:t>
      </w:r>
      <w:r w:rsidR="00495973">
        <w:rPr>
          <w:rFonts w:ascii="Arial" w:hAnsi="Arial" w:cs="Arial"/>
          <w:bCs/>
          <w:color w:val="000000"/>
          <w:sz w:val="20"/>
          <w:szCs w:val="20"/>
        </w:rPr>
        <w:t>degradación de las tierras y</w:t>
      </w:r>
      <w:r w:rsidR="00495973" w:rsidRPr="00495973">
        <w:rPr>
          <w:rFonts w:ascii="Arial" w:hAnsi="Arial" w:cs="Arial"/>
          <w:bCs/>
          <w:color w:val="000000"/>
          <w:sz w:val="20"/>
          <w:szCs w:val="20"/>
        </w:rPr>
        <w:t xml:space="preserve"> pérdida de la biodiversidad; </w:t>
      </w:r>
      <w:r w:rsidR="00495973">
        <w:rPr>
          <w:rFonts w:ascii="Arial" w:hAnsi="Arial" w:cs="Arial"/>
          <w:bCs/>
          <w:color w:val="000000"/>
          <w:sz w:val="20"/>
          <w:szCs w:val="20"/>
        </w:rPr>
        <w:t>impulso de una</w:t>
      </w:r>
      <w:r w:rsidR="00495973" w:rsidRPr="00495973">
        <w:rPr>
          <w:rFonts w:ascii="Arial" w:hAnsi="Arial" w:cs="Arial"/>
          <w:bCs/>
          <w:color w:val="000000"/>
          <w:sz w:val="20"/>
          <w:szCs w:val="20"/>
        </w:rPr>
        <w:t xml:space="preserve"> política activa de mitigación y adaptación climáticas</w:t>
      </w:r>
      <w:r w:rsidR="00495973">
        <w:rPr>
          <w:rFonts w:ascii="Arial" w:hAnsi="Arial" w:cs="Arial"/>
          <w:bCs/>
          <w:color w:val="000000"/>
          <w:sz w:val="20"/>
          <w:szCs w:val="20"/>
        </w:rPr>
        <w:t>)</w:t>
      </w:r>
      <w:r w:rsidR="00495973" w:rsidRPr="00495973">
        <w:rPr>
          <w:rFonts w:ascii="Arial" w:hAnsi="Arial" w:cs="Arial"/>
          <w:bCs/>
          <w:color w:val="000000"/>
          <w:sz w:val="20"/>
          <w:szCs w:val="20"/>
        </w:rPr>
        <w:t xml:space="preserve">. </w:t>
      </w:r>
    </w:p>
    <w:p w14:paraId="3A7489FB" w14:textId="77777777" w:rsidR="00D161DD" w:rsidRPr="00495973" w:rsidRDefault="00D161DD" w:rsidP="00D161DD">
      <w:pPr>
        <w:pStyle w:val="Prrafodelista"/>
        <w:autoSpaceDE w:val="0"/>
        <w:autoSpaceDN w:val="0"/>
        <w:adjustRightInd w:val="0"/>
        <w:spacing w:after="0" w:line="269" w:lineRule="auto"/>
        <w:jc w:val="both"/>
        <w:rPr>
          <w:rFonts w:ascii="Arial" w:hAnsi="Arial" w:cs="Arial"/>
          <w:b/>
          <w:bCs/>
          <w:color w:val="000000"/>
          <w:sz w:val="20"/>
          <w:szCs w:val="20"/>
        </w:rPr>
      </w:pPr>
    </w:p>
    <w:p w14:paraId="23DE3FC5" w14:textId="77777777" w:rsidR="00495973" w:rsidRPr="00D161DD" w:rsidRDefault="00E701D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495973">
        <w:rPr>
          <w:rFonts w:ascii="Arial" w:hAnsi="Arial" w:cs="Arial"/>
          <w:b/>
          <w:bCs/>
          <w:color w:val="000000"/>
          <w:sz w:val="20"/>
          <w:szCs w:val="20"/>
        </w:rPr>
        <w:t>Preservación del espacio litoral y los recursos hídricos</w:t>
      </w:r>
      <w:r w:rsidR="00495973" w:rsidRPr="00495973">
        <w:rPr>
          <w:rFonts w:ascii="Arial" w:hAnsi="Arial" w:cs="Arial"/>
          <w:b/>
          <w:color w:val="000000"/>
          <w:sz w:val="20"/>
          <w:szCs w:val="20"/>
        </w:rPr>
        <w:t xml:space="preserve"> </w:t>
      </w:r>
      <w:r w:rsidR="00495973" w:rsidRPr="00495973">
        <w:rPr>
          <w:rFonts w:ascii="Arial" w:hAnsi="Arial" w:cs="Arial"/>
          <w:color w:val="000000"/>
          <w:sz w:val="20"/>
          <w:szCs w:val="20"/>
        </w:rPr>
        <w:t xml:space="preserve">(reducir la vulnerabilidad de los espacios naturales costeros y los recursos hídricos ante los riesgos; gestión integral del agua; soluciones basadas en la naturaleza para la depuración (filtros verdes), saneamiento y reutilización; optimización de la infraestructura hídrica; restauración de ríos y recuperación de acuíferos). </w:t>
      </w:r>
    </w:p>
    <w:p w14:paraId="20413D63" w14:textId="77777777" w:rsidR="00D161DD" w:rsidRPr="00495973" w:rsidRDefault="00D161DD" w:rsidP="00D161DD">
      <w:pPr>
        <w:pStyle w:val="Prrafodelista"/>
        <w:autoSpaceDE w:val="0"/>
        <w:autoSpaceDN w:val="0"/>
        <w:adjustRightInd w:val="0"/>
        <w:spacing w:after="0" w:line="269" w:lineRule="auto"/>
        <w:jc w:val="both"/>
        <w:rPr>
          <w:rFonts w:ascii="Arial" w:hAnsi="Arial" w:cs="Arial"/>
          <w:b/>
          <w:color w:val="000000"/>
          <w:sz w:val="20"/>
          <w:szCs w:val="20"/>
        </w:rPr>
      </w:pPr>
    </w:p>
    <w:p w14:paraId="01DCCA1F" w14:textId="77777777" w:rsidR="00495973" w:rsidRPr="00495973" w:rsidRDefault="00495973"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495973">
        <w:rPr>
          <w:rFonts w:ascii="Arial" w:hAnsi="Arial" w:cs="Arial"/>
          <w:b/>
          <w:bCs/>
          <w:sz w:val="20"/>
          <w:szCs w:val="20"/>
        </w:rPr>
        <w:t>Movilidad sostenible segura y conectada</w:t>
      </w:r>
      <w:r w:rsidRPr="00495973">
        <w:rPr>
          <w:rFonts w:ascii="Arial" w:hAnsi="Arial" w:cs="Arial"/>
          <w:sz w:val="20"/>
          <w:szCs w:val="20"/>
        </w:rPr>
        <w:t xml:space="preserve"> (gran plan de modernización, digitalización, seguridad y sostenibilidad de las infraestructuras clave de transporte e intermodales; desarrollo de los principales corredores europeos).</w:t>
      </w:r>
    </w:p>
    <w:p w14:paraId="0E42C1DC" w14:textId="77777777" w:rsidR="00C019A8" w:rsidRDefault="00C019A8" w:rsidP="00D161DD">
      <w:pPr>
        <w:autoSpaceDE w:val="0"/>
        <w:autoSpaceDN w:val="0"/>
        <w:adjustRightInd w:val="0"/>
        <w:spacing w:after="0" w:line="269" w:lineRule="auto"/>
        <w:rPr>
          <w:rFonts w:ascii="Arial" w:hAnsi="Arial" w:cs="Arial"/>
          <w:b/>
          <w:bCs/>
          <w:sz w:val="20"/>
          <w:szCs w:val="20"/>
        </w:rPr>
      </w:pPr>
    </w:p>
    <w:p w14:paraId="3213CA0D" w14:textId="77777777" w:rsidR="00C019A8" w:rsidRDefault="00C019A8" w:rsidP="00D161DD">
      <w:pPr>
        <w:autoSpaceDE w:val="0"/>
        <w:autoSpaceDN w:val="0"/>
        <w:adjustRightInd w:val="0"/>
        <w:spacing w:after="0" w:line="269" w:lineRule="auto"/>
        <w:rPr>
          <w:rFonts w:ascii="Arial" w:hAnsi="Arial" w:cs="Arial"/>
          <w:b/>
          <w:bCs/>
          <w:color w:val="002060"/>
          <w:sz w:val="20"/>
          <w:szCs w:val="20"/>
        </w:rPr>
      </w:pPr>
    </w:p>
    <w:p w14:paraId="3C3B16E3" w14:textId="77777777" w:rsidR="00E701D2" w:rsidRPr="00F70BFC" w:rsidRDefault="00C019A8" w:rsidP="00D161DD">
      <w:pPr>
        <w:autoSpaceDE w:val="0"/>
        <w:autoSpaceDN w:val="0"/>
        <w:adjustRightInd w:val="0"/>
        <w:spacing w:after="0" w:line="269" w:lineRule="auto"/>
        <w:rPr>
          <w:rFonts w:ascii="Arial" w:hAnsi="Arial" w:cs="Arial"/>
          <w:b/>
          <w:bCs/>
          <w:color w:val="C00000"/>
          <w:sz w:val="20"/>
          <w:szCs w:val="20"/>
        </w:rPr>
      </w:pPr>
      <w:r w:rsidRPr="00F70BFC">
        <w:rPr>
          <w:rFonts w:ascii="Arial" w:hAnsi="Arial" w:cs="Arial"/>
          <w:b/>
          <w:bCs/>
          <w:color w:val="C00000"/>
          <w:sz w:val="20"/>
          <w:szCs w:val="20"/>
        </w:rPr>
        <w:t xml:space="preserve">TRES. </w:t>
      </w:r>
      <w:r w:rsidR="00E701D2" w:rsidRPr="00F70BFC">
        <w:rPr>
          <w:rFonts w:ascii="Arial" w:hAnsi="Arial" w:cs="Arial"/>
          <w:b/>
          <w:bCs/>
          <w:color w:val="C00000"/>
          <w:sz w:val="20"/>
          <w:szCs w:val="20"/>
        </w:rPr>
        <w:t>Transición energética justa e inclusiva</w:t>
      </w:r>
    </w:p>
    <w:p w14:paraId="41E9C4DA"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4031B67D" w14:textId="3CB70D9C" w:rsidR="00495973" w:rsidRPr="00D161DD" w:rsidRDefault="00495973"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495973">
        <w:rPr>
          <w:rFonts w:ascii="Arial" w:hAnsi="Arial" w:cs="Arial"/>
          <w:b/>
          <w:bCs/>
          <w:sz w:val="20"/>
          <w:szCs w:val="20"/>
        </w:rPr>
        <w:t xml:space="preserve">Despliegue </w:t>
      </w:r>
      <w:r w:rsidR="00EC3175">
        <w:rPr>
          <w:rFonts w:ascii="Arial" w:hAnsi="Arial" w:cs="Arial"/>
          <w:b/>
          <w:bCs/>
          <w:sz w:val="20"/>
          <w:szCs w:val="20"/>
        </w:rPr>
        <w:t>e integración de energías</w:t>
      </w:r>
      <w:r w:rsidRPr="00495973">
        <w:rPr>
          <w:rFonts w:ascii="Arial" w:hAnsi="Arial" w:cs="Arial"/>
          <w:b/>
          <w:bCs/>
          <w:sz w:val="20"/>
          <w:szCs w:val="20"/>
        </w:rPr>
        <w:t xml:space="preserve"> renovable</w:t>
      </w:r>
      <w:r w:rsidR="00EC3175">
        <w:rPr>
          <w:rFonts w:ascii="Arial" w:hAnsi="Arial" w:cs="Arial"/>
          <w:b/>
          <w:bCs/>
          <w:sz w:val="20"/>
          <w:szCs w:val="20"/>
        </w:rPr>
        <w:t>s</w:t>
      </w:r>
      <w:r w:rsidRPr="00495973">
        <w:rPr>
          <w:rFonts w:ascii="Arial" w:hAnsi="Arial" w:cs="Arial"/>
          <w:b/>
          <w:bCs/>
          <w:sz w:val="20"/>
          <w:szCs w:val="20"/>
        </w:rPr>
        <w:t xml:space="preserve"> </w:t>
      </w:r>
      <w:r w:rsidRPr="00495973">
        <w:rPr>
          <w:rFonts w:ascii="Arial" w:hAnsi="Arial" w:cs="Arial"/>
          <w:sz w:val="20"/>
          <w:szCs w:val="20"/>
        </w:rPr>
        <w:t>(desarrollo de la energía renovable eléctrica;</w:t>
      </w:r>
      <w:r>
        <w:rPr>
          <w:rFonts w:ascii="Arial" w:hAnsi="Arial" w:cs="Arial"/>
          <w:sz w:val="20"/>
          <w:szCs w:val="20"/>
        </w:rPr>
        <w:t xml:space="preserve"> </w:t>
      </w:r>
      <w:r w:rsidRPr="00495973">
        <w:rPr>
          <w:rFonts w:ascii="Arial" w:hAnsi="Arial" w:cs="Arial"/>
          <w:sz w:val="20"/>
          <w:szCs w:val="20"/>
        </w:rPr>
        <w:t>Est</w:t>
      </w:r>
      <w:r>
        <w:rPr>
          <w:rFonts w:ascii="Arial" w:hAnsi="Arial" w:cs="Arial"/>
          <w:sz w:val="20"/>
          <w:szCs w:val="20"/>
        </w:rPr>
        <w:t>rategia Nacional de Autoconsumo</w:t>
      </w:r>
      <w:r w:rsidRPr="00495973">
        <w:rPr>
          <w:rFonts w:ascii="Arial" w:hAnsi="Arial" w:cs="Arial"/>
          <w:sz w:val="20"/>
          <w:szCs w:val="20"/>
        </w:rPr>
        <w:t xml:space="preserve"> e integración de renovables en la edificación y los sectores productivos; valorización de residuos para la obtención de biogás sostenible para la generación eléctrica, usos térmicos y de movilidad; despegue de la energía eólica marina; desarrollo tecnológico asociado a la economía azul; impulso a las comunidades energéticas, las startups y las iniciativas innovadoras).</w:t>
      </w:r>
    </w:p>
    <w:p w14:paraId="4E32A457" w14:textId="77777777" w:rsidR="00D161DD" w:rsidRPr="00495973" w:rsidRDefault="00D161DD" w:rsidP="00D161DD">
      <w:pPr>
        <w:pStyle w:val="Prrafodelista"/>
        <w:autoSpaceDE w:val="0"/>
        <w:autoSpaceDN w:val="0"/>
        <w:adjustRightInd w:val="0"/>
        <w:spacing w:after="0" w:line="269" w:lineRule="auto"/>
        <w:jc w:val="both"/>
        <w:rPr>
          <w:rFonts w:ascii="Arial" w:hAnsi="Arial" w:cs="Arial"/>
          <w:b/>
          <w:color w:val="000000"/>
          <w:sz w:val="20"/>
          <w:szCs w:val="20"/>
        </w:rPr>
      </w:pPr>
    </w:p>
    <w:p w14:paraId="07D769A9" w14:textId="77777777" w:rsidR="00495973" w:rsidRPr="00D161DD" w:rsidRDefault="00495973" w:rsidP="005C516A">
      <w:pPr>
        <w:pStyle w:val="Prrafodelista"/>
        <w:numPr>
          <w:ilvl w:val="0"/>
          <w:numId w:val="10"/>
        </w:numPr>
        <w:autoSpaceDE w:val="0"/>
        <w:autoSpaceDN w:val="0"/>
        <w:adjustRightInd w:val="0"/>
        <w:spacing w:after="0" w:line="269" w:lineRule="auto"/>
        <w:ind w:left="714" w:hanging="357"/>
        <w:jc w:val="both"/>
        <w:rPr>
          <w:rFonts w:ascii="Arial" w:hAnsi="Arial" w:cs="Arial"/>
          <w:b/>
          <w:color w:val="000000"/>
          <w:sz w:val="20"/>
          <w:szCs w:val="20"/>
        </w:rPr>
      </w:pPr>
      <w:r w:rsidRPr="00495973">
        <w:rPr>
          <w:rFonts w:ascii="Arial" w:hAnsi="Arial" w:cs="Arial"/>
          <w:b/>
          <w:bCs/>
          <w:sz w:val="20"/>
          <w:szCs w:val="20"/>
        </w:rPr>
        <w:t xml:space="preserve">Infraestructuras eléctricas, promoción de redes inteligentes y despliegue de la flexibilidad y el almacenamiento </w:t>
      </w:r>
      <w:r w:rsidRPr="00495973">
        <w:rPr>
          <w:rFonts w:ascii="Arial" w:hAnsi="Arial" w:cs="Arial"/>
          <w:sz w:val="20"/>
          <w:szCs w:val="20"/>
        </w:rPr>
        <w:t>(impulso al despliegue y la actualización tecnológica de las redes de transporte y distribución de energía eléctrica de cara a la integración de las energías renovables; desarrollo del agregador independiente y los recursos energéticos distribuidos; electrificación de la movilidad y el sector de edificación</w:t>
      </w:r>
      <w:r w:rsidR="00D161DD">
        <w:rPr>
          <w:rFonts w:ascii="Arial" w:hAnsi="Arial" w:cs="Arial"/>
          <w:sz w:val="20"/>
          <w:szCs w:val="20"/>
        </w:rPr>
        <w:t>; tecnologías de almacenamiento</w:t>
      </w:r>
      <w:r w:rsidRPr="00495973">
        <w:rPr>
          <w:rFonts w:ascii="Arial" w:hAnsi="Arial" w:cs="Arial"/>
          <w:sz w:val="20"/>
          <w:szCs w:val="20"/>
        </w:rPr>
        <w:t xml:space="preserve"> para contribuir a la descarbonización).</w:t>
      </w:r>
    </w:p>
    <w:p w14:paraId="6DFD39E1" w14:textId="77777777" w:rsidR="00D161DD" w:rsidRPr="00495973" w:rsidRDefault="00D161DD" w:rsidP="00D161DD">
      <w:pPr>
        <w:pStyle w:val="Prrafodelista"/>
        <w:autoSpaceDE w:val="0"/>
        <w:autoSpaceDN w:val="0"/>
        <w:adjustRightInd w:val="0"/>
        <w:spacing w:after="0" w:line="269" w:lineRule="auto"/>
        <w:ind w:left="714"/>
        <w:jc w:val="both"/>
        <w:rPr>
          <w:rFonts w:ascii="Arial" w:hAnsi="Arial" w:cs="Arial"/>
          <w:b/>
          <w:color w:val="000000"/>
          <w:sz w:val="20"/>
          <w:szCs w:val="20"/>
        </w:rPr>
      </w:pPr>
    </w:p>
    <w:p w14:paraId="26A26380" w14:textId="77777777" w:rsidR="00495973" w:rsidRPr="00D161DD" w:rsidRDefault="00495973" w:rsidP="005C516A">
      <w:pPr>
        <w:pStyle w:val="Prrafodelista"/>
        <w:numPr>
          <w:ilvl w:val="0"/>
          <w:numId w:val="10"/>
        </w:numPr>
        <w:autoSpaceDE w:val="0"/>
        <w:autoSpaceDN w:val="0"/>
        <w:adjustRightInd w:val="0"/>
        <w:spacing w:after="0" w:line="269" w:lineRule="auto"/>
        <w:ind w:left="714" w:hanging="357"/>
        <w:jc w:val="both"/>
        <w:rPr>
          <w:rFonts w:ascii="Arial" w:hAnsi="Arial" w:cs="Arial"/>
          <w:b/>
          <w:color w:val="000000"/>
          <w:sz w:val="20"/>
          <w:szCs w:val="20"/>
        </w:rPr>
      </w:pPr>
      <w:r w:rsidRPr="00495973">
        <w:rPr>
          <w:rFonts w:ascii="Arial" w:hAnsi="Arial" w:cs="Arial"/>
          <w:b/>
          <w:bCs/>
          <w:sz w:val="20"/>
          <w:szCs w:val="20"/>
        </w:rPr>
        <w:t xml:space="preserve">Hoja de ruta del hidrógeno renovable y su integración sectorial </w:t>
      </w:r>
      <w:r w:rsidRPr="00D161DD">
        <w:rPr>
          <w:rFonts w:ascii="Arial" w:hAnsi="Arial" w:cs="Arial"/>
          <w:bCs/>
          <w:sz w:val="20"/>
          <w:szCs w:val="20"/>
        </w:rPr>
        <w:t>(</w:t>
      </w:r>
      <w:r w:rsidRPr="00495973">
        <w:rPr>
          <w:rFonts w:ascii="Arial" w:hAnsi="Arial" w:cs="Arial"/>
          <w:sz w:val="20"/>
          <w:szCs w:val="20"/>
        </w:rPr>
        <w:t>apuesta por todos los eslabones de desarrollo de esta tecnología para descarbonizar la economía, reducir los costes energéticos de la industria, los servicios y los hogares).</w:t>
      </w:r>
    </w:p>
    <w:p w14:paraId="3ECFFB98" w14:textId="77777777" w:rsidR="00D161DD" w:rsidRPr="00495973" w:rsidRDefault="00D161DD" w:rsidP="00D161DD">
      <w:pPr>
        <w:pStyle w:val="Prrafodelista"/>
        <w:autoSpaceDE w:val="0"/>
        <w:autoSpaceDN w:val="0"/>
        <w:adjustRightInd w:val="0"/>
        <w:spacing w:after="0" w:line="269" w:lineRule="auto"/>
        <w:ind w:left="714"/>
        <w:jc w:val="both"/>
        <w:rPr>
          <w:rFonts w:ascii="Arial" w:hAnsi="Arial" w:cs="Arial"/>
          <w:b/>
          <w:color w:val="000000"/>
          <w:sz w:val="20"/>
          <w:szCs w:val="20"/>
        </w:rPr>
      </w:pPr>
    </w:p>
    <w:p w14:paraId="4BF3C4BE" w14:textId="77777777" w:rsidR="00E701D2" w:rsidRPr="00495973" w:rsidRDefault="00D161DD" w:rsidP="005C516A">
      <w:pPr>
        <w:pStyle w:val="Prrafodelista"/>
        <w:numPr>
          <w:ilvl w:val="0"/>
          <w:numId w:val="10"/>
        </w:numPr>
        <w:autoSpaceDE w:val="0"/>
        <w:autoSpaceDN w:val="0"/>
        <w:adjustRightInd w:val="0"/>
        <w:spacing w:after="0" w:line="269" w:lineRule="auto"/>
        <w:jc w:val="both"/>
        <w:rPr>
          <w:rFonts w:ascii="Arial" w:hAnsi="Arial" w:cs="Arial"/>
          <w:b/>
          <w:sz w:val="20"/>
          <w:szCs w:val="20"/>
        </w:rPr>
      </w:pPr>
      <w:r>
        <w:rPr>
          <w:rFonts w:ascii="Arial" w:hAnsi="Arial" w:cs="Arial"/>
          <w:b/>
          <w:bCs/>
          <w:sz w:val="20"/>
          <w:szCs w:val="20"/>
        </w:rPr>
        <w:t>Estrategia de Transición Justa.</w:t>
      </w:r>
    </w:p>
    <w:p w14:paraId="61CF94A6" w14:textId="77777777" w:rsidR="00C019A8" w:rsidRDefault="00C019A8" w:rsidP="00D161DD">
      <w:pPr>
        <w:autoSpaceDE w:val="0"/>
        <w:autoSpaceDN w:val="0"/>
        <w:adjustRightInd w:val="0"/>
        <w:spacing w:after="0" w:line="269" w:lineRule="auto"/>
        <w:rPr>
          <w:rFonts w:ascii="Arial" w:hAnsi="Arial" w:cs="Arial"/>
          <w:b/>
          <w:bCs/>
          <w:sz w:val="20"/>
          <w:szCs w:val="20"/>
        </w:rPr>
      </w:pPr>
    </w:p>
    <w:p w14:paraId="73868629" w14:textId="77777777" w:rsidR="00C019A8" w:rsidRDefault="00C019A8" w:rsidP="00D161DD">
      <w:pPr>
        <w:autoSpaceDE w:val="0"/>
        <w:autoSpaceDN w:val="0"/>
        <w:adjustRightInd w:val="0"/>
        <w:spacing w:after="0" w:line="269" w:lineRule="auto"/>
        <w:rPr>
          <w:rFonts w:ascii="Arial" w:hAnsi="Arial" w:cs="Arial"/>
          <w:b/>
          <w:bCs/>
          <w:color w:val="002060"/>
          <w:sz w:val="20"/>
          <w:szCs w:val="20"/>
        </w:rPr>
      </w:pPr>
    </w:p>
    <w:p w14:paraId="0AD5B547" w14:textId="77777777" w:rsidR="00E701D2" w:rsidRPr="00F70BFC" w:rsidRDefault="00C019A8" w:rsidP="00D161DD">
      <w:pPr>
        <w:autoSpaceDE w:val="0"/>
        <w:autoSpaceDN w:val="0"/>
        <w:adjustRightInd w:val="0"/>
        <w:spacing w:after="0" w:line="269" w:lineRule="auto"/>
        <w:rPr>
          <w:rFonts w:ascii="Arial" w:hAnsi="Arial" w:cs="Arial"/>
          <w:b/>
          <w:bCs/>
          <w:color w:val="C00000"/>
          <w:sz w:val="20"/>
          <w:szCs w:val="20"/>
        </w:rPr>
      </w:pPr>
      <w:r w:rsidRPr="00F70BFC">
        <w:rPr>
          <w:rFonts w:ascii="Arial" w:hAnsi="Arial" w:cs="Arial"/>
          <w:b/>
          <w:bCs/>
          <w:color w:val="C00000"/>
          <w:sz w:val="20"/>
          <w:szCs w:val="20"/>
        </w:rPr>
        <w:t xml:space="preserve">CUATRO. </w:t>
      </w:r>
      <w:r w:rsidR="00E701D2" w:rsidRPr="00F70BFC">
        <w:rPr>
          <w:rFonts w:ascii="Arial" w:hAnsi="Arial" w:cs="Arial"/>
          <w:b/>
          <w:bCs/>
          <w:color w:val="C00000"/>
          <w:sz w:val="20"/>
          <w:szCs w:val="20"/>
        </w:rPr>
        <w:t>Una Administración para el siglo XXI</w:t>
      </w:r>
    </w:p>
    <w:p w14:paraId="43982B4D"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3FC1FFE4" w14:textId="77777777" w:rsidR="00D161DD" w:rsidRPr="00D161DD" w:rsidRDefault="00E701D2" w:rsidP="005C516A">
      <w:pPr>
        <w:pStyle w:val="Prrafodelista"/>
        <w:numPr>
          <w:ilvl w:val="0"/>
          <w:numId w:val="10"/>
        </w:numPr>
        <w:autoSpaceDE w:val="0"/>
        <w:autoSpaceDN w:val="0"/>
        <w:adjustRightInd w:val="0"/>
        <w:spacing w:after="0" w:line="269" w:lineRule="auto"/>
        <w:jc w:val="both"/>
        <w:rPr>
          <w:rFonts w:ascii="Arial" w:hAnsi="Arial" w:cs="Arial"/>
          <w:color w:val="000000"/>
          <w:sz w:val="20"/>
          <w:szCs w:val="20"/>
        </w:rPr>
      </w:pPr>
      <w:r w:rsidRPr="00D161DD">
        <w:rPr>
          <w:rFonts w:ascii="Arial" w:hAnsi="Arial" w:cs="Arial"/>
          <w:b/>
          <w:bCs/>
          <w:color w:val="000000"/>
          <w:sz w:val="20"/>
          <w:szCs w:val="20"/>
        </w:rPr>
        <w:t>Modernización de</w:t>
      </w:r>
      <w:r w:rsidR="00D161DD" w:rsidRPr="00D161DD">
        <w:rPr>
          <w:rFonts w:ascii="Arial" w:hAnsi="Arial" w:cs="Arial"/>
          <w:b/>
          <w:bCs/>
          <w:color w:val="000000"/>
          <w:sz w:val="20"/>
          <w:szCs w:val="20"/>
        </w:rPr>
        <w:t xml:space="preserve"> las administraciones públicas </w:t>
      </w:r>
      <w:r w:rsidR="00D161DD" w:rsidRPr="00D161DD">
        <w:rPr>
          <w:rFonts w:ascii="Arial" w:hAnsi="Arial" w:cs="Arial"/>
          <w:bCs/>
          <w:color w:val="000000"/>
          <w:sz w:val="20"/>
          <w:szCs w:val="20"/>
        </w:rPr>
        <w:t xml:space="preserve">(digitalización de la </w:t>
      </w:r>
      <w:r w:rsidR="00D161DD" w:rsidRPr="00D161DD">
        <w:rPr>
          <w:rFonts w:ascii="Arial" w:hAnsi="Arial" w:cs="Arial"/>
          <w:color w:val="000000"/>
          <w:sz w:val="20"/>
          <w:szCs w:val="20"/>
        </w:rPr>
        <w:t xml:space="preserve">justicia, servicios públicos de empleo, datos de salud pública, gestión de consulados y administración territorial del estado; plan </w:t>
      </w:r>
      <w:r w:rsidR="00D161DD">
        <w:rPr>
          <w:rFonts w:ascii="Arial" w:hAnsi="Arial" w:cs="Arial"/>
          <w:color w:val="000000"/>
          <w:sz w:val="20"/>
          <w:szCs w:val="20"/>
        </w:rPr>
        <w:t>de refuerzo y despliegue de la c</w:t>
      </w:r>
      <w:r w:rsidR="00D161DD" w:rsidRPr="00D161DD">
        <w:rPr>
          <w:rFonts w:ascii="Arial" w:hAnsi="Arial" w:cs="Arial"/>
          <w:color w:val="000000"/>
          <w:sz w:val="20"/>
          <w:szCs w:val="20"/>
        </w:rPr>
        <w:t xml:space="preserve">iberseguridad para las Administraciones Públicas; </w:t>
      </w:r>
      <w:r w:rsidR="00D55159">
        <w:rPr>
          <w:rFonts w:ascii="Arial" w:hAnsi="Arial" w:cs="Arial"/>
          <w:color w:val="000000"/>
          <w:sz w:val="20"/>
          <w:szCs w:val="20"/>
        </w:rPr>
        <w:t>T</w:t>
      </w:r>
      <w:r w:rsidR="00D161DD" w:rsidRPr="00D161DD">
        <w:rPr>
          <w:rFonts w:ascii="Arial" w:hAnsi="Arial" w:cs="Arial"/>
          <w:bCs/>
          <w:color w:val="000000"/>
          <w:sz w:val="20"/>
          <w:szCs w:val="20"/>
        </w:rPr>
        <w:t xml:space="preserve">ransición </w:t>
      </w:r>
      <w:r w:rsidR="00D161DD">
        <w:rPr>
          <w:rFonts w:ascii="Arial" w:hAnsi="Arial" w:cs="Arial"/>
          <w:bCs/>
          <w:color w:val="000000"/>
          <w:sz w:val="20"/>
          <w:szCs w:val="20"/>
        </w:rPr>
        <w:t xml:space="preserve">energética de la </w:t>
      </w:r>
      <w:bookmarkStart w:id="10" w:name="_Hlk57455075"/>
      <w:r w:rsidR="00D161DD">
        <w:rPr>
          <w:rFonts w:ascii="Arial" w:hAnsi="Arial" w:cs="Arial"/>
          <w:bCs/>
          <w:color w:val="000000"/>
          <w:sz w:val="20"/>
          <w:szCs w:val="20"/>
        </w:rPr>
        <w:t>AGE</w:t>
      </w:r>
      <w:bookmarkEnd w:id="10"/>
      <w:r w:rsidR="00D161DD">
        <w:rPr>
          <w:rFonts w:ascii="Arial" w:hAnsi="Arial" w:cs="Arial"/>
          <w:bCs/>
          <w:color w:val="000000"/>
          <w:sz w:val="20"/>
          <w:szCs w:val="20"/>
        </w:rPr>
        <w:t xml:space="preserve"> </w:t>
      </w:r>
      <w:r w:rsidR="00D161DD" w:rsidRPr="00D161DD">
        <w:rPr>
          <w:rFonts w:ascii="Arial" w:hAnsi="Arial" w:cs="Arial"/>
          <w:color w:val="000000"/>
          <w:sz w:val="20"/>
          <w:szCs w:val="20"/>
        </w:rPr>
        <w:t>(rehabilitación energética del parque edificado público, desarrollo de la movilidad sostenible en la Administración, despliegue de renovables térmicas y eléctr</w:t>
      </w:r>
      <w:r w:rsidR="00D161DD">
        <w:rPr>
          <w:rFonts w:ascii="Arial" w:hAnsi="Arial" w:cs="Arial"/>
          <w:color w:val="000000"/>
          <w:sz w:val="20"/>
          <w:szCs w:val="20"/>
        </w:rPr>
        <w:t xml:space="preserve">icas en la edificación pública); </w:t>
      </w:r>
      <w:r w:rsidR="00D55159">
        <w:rPr>
          <w:rFonts w:ascii="Arial" w:hAnsi="Arial" w:cs="Arial"/>
          <w:color w:val="000000"/>
          <w:sz w:val="20"/>
          <w:szCs w:val="20"/>
        </w:rPr>
        <w:t>P</w:t>
      </w:r>
      <w:r w:rsidR="00D161DD" w:rsidRPr="00D161DD">
        <w:rPr>
          <w:rFonts w:ascii="Arial" w:hAnsi="Arial" w:cs="Arial"/>
          <w:color w:val="000000"/>
          <w:sz w:val="20"/>
          <w:szCs w:val="20"/>
        </w:rPr>
        <w:t xml:space="preserve">lan de </w:t>
      </w:r>
      <w:r w:rsidR="00D161DD" w:rsidRPr="00D161DD">
        <w:rPr>
          <w:rFonts w:ascii="Arial" w:hAnsi="Arial" w:cs="Arial"/>
          <w:bCs/>
          <w:color w:val="000000"/>
          <w:sz w:val="20"/>
          <w:szCs w:val="20"/>
        </w:rPr>
        <w:t xml:space="preserve">modernización de las </w:t>
      </w:r>
      <w:r w:rsidR="00FD114C">
        <w:rPr>
          <w:rFonts w:ascii="Arial" w:hAnsi="Arial" w:cs="Arial"/>
          <w:bCs/>
          <w:color w:val="000000"/>
          <w:sz w:val="20"/>
          <w:szCs w:val="20"/>
        </w:rPr>
        <w:t>AA.PP</w:t>
      </w:r>
      <w:r w:rsidR="00D161DD">
        <w:rPr>
          <w:rFonts w:ascii="Arial" w:hAnsi="Arial" w:cs="Arial"/>
          <w:color w:val="000000"/>
          <w:sz w:val="20"/>
          <w:szCs w:val="20"/>
        </w:rPr>
        <w:t xml:space="preserve"> (eficiencia </w:t>
      </w:r>
      <w:r w:rsidR="00D161DD" w:rsidRPr="00D161DD">
        <w:rPr>
          <w:rFonts w:ascii="Arial" w:hAnsi="Arial" w:cs="Arial"/>
          <w:color w:val="000000"/>
          <w:sz w:val="20"/>
          <w:szCs w:val="20"/>
        </w:rPr>
        <w:t xml:space="preserve">de los recursos humanos </w:t>
      </w:r>
      <w:r w:rsidR="00D161DD">
        <w:rPr>
          <w:rFonts w:ascii="Arial" w:hAnsi="Arial" w:cs="Arial"/>
          <w:color w:val="000000"/>
          <w:sz w:val="20"/>
          <w:szCs w:val="20"/>
        </w:rPr>
        <w:t>(</w:t>
      </w:r>
      <w:r w:rsidR="00D161DD" w:rsidRPr="00D161DD">
        <w:rPr>
          <w:rFonts w:ascii="Arial" w:hAnsi="Arial" w:cs="Arial"/>
          <w:color w:val="000000"/>
          <w:sz w:val="20"/>
          <w:szCs w:val="20"/>
        </w:rPr>
        <w:t>tempo</w:t>
      </w:r>
      <w:r w:rsidR="00D161DD">
        <w:rPr>
          <w:rFonts w:ascii="Arial" w:hAnsi="Arial" w:cs="Arial"/>
          <w:color w:val="000000"/>
          <w:sz w:val="20"/>
          <w:szCs w:val="20"/>
        </w:rPr>
        <w:t>ralidad, precariedad</w:t>
      </w:r>
      <w:r w:rsidR="00D55159">
        <w:rPr>
          <w:rFonts w:ascii="Arial" w:hAnsi="Arial" w:cs="Arial"/>
          <w:color w:val="000000"/>
          <w:sz w:val="20"/>
          <w:szCs w:val="20"/>
        </w:rPr>
        <w:t>, flexibilidad en la gestión</w:t>
      </w:r>
      <w:r w:rsidR="00D161DD">
        <w:rPr>
          <w:rFonts w:ascii="Arial" w:hAnsi="Arial" w:cs="Arial"/>
          <w:color w:val="000000"/>
          <w:sz w:val="20"/>
          <w:szCs w:val="20"/>
        </w:rPr>
        <w:t xml:space="preserve">…), </w:t>
      </w:r>
      <w:r w:rsidR="00D161DD" w:rsidRPr="00D161DD">
        <w:rPr>
          <w:rFonts w:ascii="Arial" w:hAnsi="Arial" w:cs="Arial"/>
          <w:color w:val="000000"/>
          <w:sz w:val="20"/>
          <w:szCs w:val="20"/>
        </w:rPr>
        <w:t>mejora</w:t>
      </w:r>
      <w:r w:rsidR="00D161DD">
        <w:rPr>
          <w:rFonts w:ascii="Arial" w:hAnsi="Arial" w:cs="Arial"/>
          <w:color w:val="000000"/>
          <w:sz w:val="20"/>
          <w:szCs w:val="20"/>
        </w:rPr>
        <w:t xml:space="preserve"> de los procedimientos administrativos</w:t>
      </w:r>
      <w:r w:rsidR="00D55159">
        <w:rPr>
          <w:rFonts w:ascii="Arial" w:hAnsi="Arial" w:cs="Arial"/>
          <w:color w:val="000000"/>
          <w:sz w:val="20"/>
          <w:szCs w:val="20"/>
        </w:rPr>
        <w:t>, mejorar de</w:t>
      </w:r>
      <w:r w:rsidR="00D161DD">
        <w:rPr>
          <w:rFonts w:ascii="Arial" w:hAnsi="Arial" w:cs="Arial"/>
          <w:color w:val="000000"/>
          <w:sz w:val="20"/>
          <w:szCs w:val="20"/>
        </w:rPr>
        <w:t xml:space="preserve"> la comunicación y </w:t>
      </w:r>
      <w:r w:rsidR="00D161DD" w:rsidRPr="00D161DD">
        <w:rPr>
          <w:rFonts w:ascii="Arial" w:hAnsi="Arial" w:cs="Arial"/>
          <w:color w:val="000000"/>
          <w:sz w:val="20"/>
          <w:szCs w:val="20"/>
        </w:rPr>
        <w:t xml:space="preserve">cooperación </w:t>
      </w:r>
      <w:r w:rsidR="00D161DD">
        <w:rPr>
          <w:rFonts w:ascii="Arial" w:hAnsi="Arial" w:cs="Arial"/>
          <w:color w:val="000000"/>
          <w:sz w:val="20"/>
          <w:szCs w:val="20"/>
        </w:rPr>
        <w:t>entre las</w:t>
      </w:r>
      <w:r w:rsidR="00D55159">
        <w:rPr>
          <w:rFonts w:ascii="Arial" w:hAnsi="Arial" w:cs="Arial"/>
          <w:color w:val="000000"/>
          <w:sz w:val="20"/>
          <w:szCs w:val="20"/>
        </w:rPr>
        <w:t xml:space="preserve"> administraciones (</w:t>
      </w:r>
      <w:r w:rsidR="00D161DD" w:rsidRPr="00D161DD">
        <w:rPr>
          <w:rFonts w:ascii="Arial" w:hAnsi="Arial" w:cs="Arial"/>
          <w:color w:val="000000"/>
          <w:sz w:val="20"/>
          <w:szCs w:val="20"/>
        </w:rPr>
        <w:t xml:space="preserve">con especial atención a </w:t>
      </w:r>
      <w:r w:rsidR="00D55159">
        <w:rPr>
          <w:rFonts w:ascii="Arial" w:hAnsi="Arial" w:cs="Arial"/>
          <w:color w:val="000000"/>
          <w:sz w:val="20"/>
          <w:szCs w:val="20"/>
        </w:rPr>
        <w:t>municipios pequeños y</w:t>
      </w:r>
      <w:r w:rsidR="00D161DD" w:rsidRPr="00D161DD">
        <w:rPr>
          <w:rFonts w:ascii="Arial" w:hAnsi="Arial" w:cs="Arial"/>
          <w:color w:val="000000"/>
          <w:sz w:val="20"/>
          <w:szCs w:val="20"/>
        </w:rPr>
        <w:t xml:space="preserve"> zonas despobladas</w:t>
      </w:r>
      <w:r w:rsidR="00D55159">
        <w:rPr>
          <w:rFonts w:ascii="Arial" w:hAnsi="Arial" w:cs="Arial"/>
          <w:color w:val="000000"/>
          <w:sz w:val="20"/>
          <w:szCs w:val="20"/>
        </w:rPr>
        <w:t>)</w:t>
      </w:r>
      <w:r w:rsidR="00D161DD">
        <w:rPr>
          <w:rFonts w:ascii="Arial" w:hAnsi="Arial" w:cs="Arial"/>
          <w:color w:val="000000"/>
          <w:sz w:val="20"/>
          <w:szCs w:val="20"/>
        </w:rPr>
        <w:t xml:space="preserve">; </w:t>
      </w:r>
      <w:r w:rsidR="00D161DD" w:rsidRPr="00D161DD">
        <w:rPr>
          <w:rFonts w:ascii="Arial" w:hAnsi="Arial" w:cs="Arial"/>
          <w:color w:val="000000"/>
          <w:sz w:val="20"/>
          <w:szCs w:val="20"/>
        </w:rPr>
        <w:t xml:space="preserve">Plan de la </w:t>
      </w:r>
      <w:r w:rsidR="00D161DD" w:rsidRPr="00D161DD">
        <w:rPr>
          <w:rFonts w:ascii="Arial" w:hAnsi="Arial" w:cs="Arial"/>
          <w:bCs/>
          <w:color w:val="000000"/>
          <w:sz w:val="20"/>
          <w:szCs w:val="20"/>
        </w:rPr>
        <w:t>Reforma Integral y Modern</w:t>
      </w:r>
      <w:r w:rsidR="00D161DD">
        <w:rPr>
          <w:rFonts w:ascii="Arial" w:hAnsi="Arial" w:cs="Arial"/>
          <w:bCs/>
          <w:color w:val="000000"/>
          <w:sz w:val="20"/>
          <w:szCs w:val="20"/>
        </w:rPr>
        <w:t xml:space="preserve">ización del Sistema de Justicia. </w:t>
      </w:r>
    </w:p>
    <w:p w14:paraId="10829C48" w14:textId="77777777" w:rsidR="00D161DD" w:rsidRPr="00C019A8" w:rsidRDefault="00D161DD" w:rsidP="00D161DD">
      <w:pPr>
        <w:pStyle w:val="Prrafodelista"/>
        <w:autoSpaceDE w:val="0"/>
        <w:autoSpaceDN w:val="0"/>
        <w:adjustRightInd w:val="0"/>
        <w:spacing w:after="0" w:line="269" w:lineRule="auto"/>
        <w:rPr>
          <w:rFonts w:ascii="Arial" w:hAnsi="Arial" w:cs="Arial"/>
          <w:b/>
          <w:color w:val="000000"/>
          <w:sz w:val="20"/>
          <w:szCs w:val="20"/>
        </w:rPr>
      </w:pPr>
    </w:p>
    <w:p w14:paraId="7DB23072"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5C6B4C6C" w14:textId="77777777" w:rsidR="00EC3175" w:rsidRDefault="00EC3175">
      <w:pPr>
        <w:rPr>
          <w:rFonts w:ascii="Arial" w:hAnsi="Arial" w:cs="Arial"/>
          <w:b/>
          <w:bCs/>
          <w:color w:val="C00000"/>
          <w:sz w:val="20"/>
          <w:szCs w:val="20"/>
        </w:rPr>
      </w:pPr>
      <w:r>
        <w:rPr>
          <w:rFonts w:ascii="Arial" w:hAnsi="Arial" w:cs="Arial"/>
          <w:b/>
          <w:bCs/>
          <w:color w:val="C00000"/>
          <w:sz w:val="20"/>
          <w:szCs w:val="20"/>
        </w:rPr>
        <w:br w:type="page"/>
      </w:r>
    </w:p>
    <w:p w14:paraId="37F991C1" w14:textId="5591FB87" w:rsidR="00E701D2" w:rsidRPr="00F70BFC" w:rsidRDefault="007D5982" w:rsidP="00D161DD">
      <w:pPr>
        <w:autoSpaceDE w:val="0"/>
        <w:autoSpaceDN w:val="0"/>
        <w:adjustRightInd w:val="0"/>
        <w:spacing w:after="0" w:line="269" w:lineRule="auto"/>
        <w:rPr>
          <w:rFonts w:ascii="Arial" w:hAnsi="Arial" w:cs="Arial"/>
          <w:b/>
          <w:bCs/>
          <w:color w:val="C00000"/>
          <w:sz w:val="20"/>
          <w:szCs w:val="20"/>
        </w:rPr>
      </w:pPr>
      <w:r w:rsidRPr="00F70BFC">
        <w:rPr>
          <w:rFonts w:ascii="Arial" w:hAnsi="Arial" w:cs="Arial"/>
          <w:b/>
          <w:bCs/>
          <w:color w:val="C00000"/>
          <w:sz w:val="20"/>
          <w:szCs w:val="20"/>
        </w:rPr>
        <w:lastRenderedPageBreak/>
        <w:t xml:space="preserve">CINCO. </w:t>
      </w:r>
      <w:r w:rsidR="00E701D2" w:rsidRPr="00F70BFC">
        <w:rPr>
          <w:rFonts w:ascii="Arial" w:hAnsi="Arial" w:cs="Arial"/>
          <w:b/>
          <w:bCs/>
          <w:color w:val="C00000"/>
          <w:sz w:val="20"/>
          <w:szCs w:val="20"/>
        </w:rPr>
        <w:t>Modernización y digitalización del tejido industrial y de la pyme, recuperación del turismo e impulso a una España nación emprendedora</w:t>
      </w:r>
    </w:p>
    <w:p w14:paraId="7C597B31" w14:textId="77777777" w:rsidR="00D55159" w:rsidRPr="00F70BFC" w:rsidRDefault="00D55159" w:rsidP="00D55159">
      <w:pPr>
        <w:pStyle w:val="Prrafodelista"/>
        <w:autoSpaceDE w:val="0"/>
        <w:autoSpaceDN w:val="0"/>
        <w:adjustRightInd w:val="0"/>
        <w:spacing w:after="0" w:line="269" w:lineRule="auto"/>
        <w:jc w:val="both"/>
        <w:rPr>
          <w:rFonts w:ascii="Arial" w:hAnsi="Arial" w:cs="Arial"/>
          <w:b/>
          <w:bCs/>
          <w:color w:val="C00000"/>
          <w:sz w:val="20"/>
          <w:szCs w:val="20"/>
        </w:rPr>
      </w:pPr>
    </w:p>
    <w:p w14:paraId="0FD7FE17" w14:textId="77777777" w:rsidR="00D55159" w:rsidRPr="00D55159" w:rsidRDefault="00D55159" w:rsidP="005C516A">
      <w:pPr>
        <w:pStyle w:val="Prrafodelista"/>
        <w:numPr>
          <w:ilvl w:val="0"/>
          <w:numId w:val="10"/>
        </w:numPr>
        <w:autoSpaceDE w:val="0"/>
        <w:autoSpaceDN w:val="0"/>
        <w:adjustRightInd w:val="0"/>
        <w:spacing w:after="0" w:line="269" w:lineRule="auto"/>
        <w:jc w:val="both"/>
        <w:rPr>
          <w:rFonts w:ascii="Arial" w:hAnsi="Arial" w:cs="Arial"/>
          <w:b/>
          <w:bCs/>
          <w:color w:val="000000"/>
          <w:sz w:val="20"/>
          <w:szCs w:val="20"/>
        </w:rPr>
      </w:pPr>
      <w:r w:rsidRPr="00D55159">
        <w:rPr>
          <w:rFonts w:ascii="Arial" w:hAnsi="Arial" w:cs="Arial"/>
          <w:b/>
          <w:bCs/>
          <w:sz w:val="20"/>
          <w:szCs w:val="20"/>
        </w:rPr>
        <w:t xml:space="preserve">Política industrial España 2030 </w:t>
      </w:r>
      <w:r w:rsidRPr="00D55159">
        <w:rPr>
          <w:rFonts w:ascii="Arial" w:hAnsi="Arial" w:cs="Arial"/>
          <w:sz w:val="20"/>
          <w:szCs w:val="20"/>
        </w:rPr>
        <w:t xml:space="preserve">(digitalización de las cadenas de valor; impulso </w:t>
      </w:r>
      <w:r>
        <w:rPr>
          <w:rFonts w:ascii="Arial" w:hAnsi="Arial" w:cs="Arial"/>
          <w:sz w:val="20"/>
          <w:szCs w:val="20"/>
        </w:rPr>
        <w:t>de</w:t>
      </w:r>
      <w:r w:rsidRPr="00D55159">
        <w:rPr>
          <w:rFonts w:ascii="Arial" w:hAnsi="Arial" w:cs="Arial"/>
          <w:sz w:val="20"/>
          <w:szCs w:val="20"/>
        </w:rPr>
        <w:t xml:space="preserve"> la productividad y la competitividad en los sectores clave para la transición ecológica y digital -telecomunicaciones, construcción, transporte, automoción, agua, residuos, energías renovables, electrónica de potencia-; Planes de digitalización de</w:t>
      </w:r>
      <w:r>
        <w:rPr>
          <w:rFonts w:ascii="Arial" w:hAnsi="Arial" w:cs="Arial"/>
          <w:sz w:val="20"/>
          <w:szCs w:val="20"/>
        </w:rPr>
        <w:t xml:space="preserve"> 4</w:t>
      </w:r>
      <w:r w:rsidRPr="00D55159">
        <w:rPr>
          <w:rFonts w:ascii="Arial" w:hAnsi="Arial" w:cs="Arial"/>
          <w:sz w:val="20"/>
          <w:szCs w:val="20"/>
        </w:rPr>
        <w:t xml:space="preserve"> sectores estratégicos: salud, automoción, turismo, comercio y agroalimentario, mediante colaboración público-privada para el desarrollo de soluciones tecnológicas que mejoren la productividad de sus cadenas de valor; Plan de modernización y sostenibilidad de la industria; Plan de impulso a las industrias tractoras verdes y de digitalización; Estrategia de Economía Circular en</w:t>
      </w:r>
      <w:r w:rsidR="004971C0">
        <w:rPr>
          <w:rFonts w:ascii="Arial" w:hAnsi="Arial" w:cs="Arial"/>
          <w:sz w:val="20"/>
          <w:szCs w:val="20"/>
        </w:rPr>
        <w:t xml:space="preserve"> los sectores de la</w:t>
      </w:r>
      <w:r w:rsidRPr="00D55159">
        <w:rPr>
          <w:rFonts w:ascii="Arial" w:hAnsi="Arial" w:cs="Arial"/>
          <w:sz w:val="20"/>
          <w:szCs w:val="20"/>
        </w:rPr>
        <w:t xml:space="preserve"> construcción, textil, agroindustria y electrónica).</w:t>
      </w:r>
    </w:p>
    <w:p w14:paraId="6C3B726C" w14:textId="77777777" w:rsidR="00D55159" w:rsidRPr="00D55159" w:rsidRDefault="00D55159" w:rsidP="00D55159">
      <w:pPr>
        <w:pStyle w:val="Prrafodelista"/>
        <w:autoSpaceDE w:val="0"/>
        <w:autoSpaceDN w:val="0"/>
        <w:adjustRightInd w:val="0"/>
        <w:spacing w:after="0" w:line="269" w:lineRule="auto"/>
        <w:jc w:val="both"/>
        <w:rPr>
          <w:rFonts w:ascii="Arial" w:hAnsi="Arial" w:cs="Arial"/>
          <w:b/>
          <w:bCs/>
          <w:color w:val="000000"/>
          <w:sz w:val="20"/>
          <w:szCs w:val="20"/>
        </w:rPr>
      </w:pPr>
    </w:p>
    <w:p w14:paraId="3FA190AC" w14:textId="1F5BAA9C" w:rsidR="00D55159" w:rsidRPr="00D55159" w:rsidRDefault="00D55159" w:rsidP="005C516A">
      <w:pPr>
        <w:pStyle w:val="Prrafodelista"/>
        <w:numPr>
          <w:ilvl w:val="0"/>
          <w:numId w:val="10"/>
        </w:numPr>
        <w:autoSpaceDE w:val="0"/>
        <w:autoSpaceDN w:val="0"/>
        <w:adjustRightInd w:val="0"/>
        <w:spacing w:after="0" w:line="269" w:lineRule="auto"/>
        <w:jc w:val="both"/>
        <w:rPr>
          <w:rFonts w:ascii="Arial" w:hAnsi="Arial" w:cs="Arial"/>
          <w:b/>
          <w:bCs/>
          <w:color w:val="000000"/>
          <w:sz w:val="20"/>
          <w:szCs w:val="20"/>
        </w:rPr>
      </w:pPr>
      <w:r w:rsidRPr="00D55159">
        <w:rPr>
          <w:rFonts w:ascii="Arial" w:hAnsi="Arial" w:cs="Arial"/>
          <w:b/>
          <w:bCs/>
          <w:sz w:val="20"/>
          <w:szCs w:val="20"/>
        </w:rPr>
        <w:t xml:space="preserve">Impulso a la pyme </w:t>
      </w:r>
      <w:r w:rsidRPr="00D55159">
        <w:rPr>
          <w:rFonts w:ascii="Arial" w:hAnsi="Arial" w:cs="Arial"/>
          <w:sz w:val="20"/>
          <w:szCs w:val="20"/>
        </w:rPr>
        <w:t>(plan de digitalización</w:t>
      </w:r>
      <w:r>
        <w:rPr>
          <w:rFonts w:ascii="Arial" w:hAnsi="Arial" w:cs="Arial"/>
          <w:sz w:val="20"/>
          <w:szCs w:val="20"/>
        </w:rPr>
        <w:t xml:space="preserve"> de las </w:t>
      </w:r>
      <w:r w:rsidR="00933A3D">
        <w:rPr>
          <w:rFonts w:ascii="Arial" w:hAnsi="Arial" w:cs="Arial"/>
          <w:sz w:val="20"/>
          <w:szCs w:val="20"/>
        </w:rPr>
        <w:t>PYMES</w:t>
      </w:r>
      <w:r>
        <w:rPr>
          <w:rFonts w:ascii="Arial" w:hAnsi="Arial" w:cs="Arial"/>
          <w:sz w:val="20"/>
          <w:szCs w:val="20"/>
        </w:rPr>
        <w:t xml:space="preserve"> (equipamiento, capacidades, plataformas y redes</w:t>
      </w:r>
      <w:r w:rsidR="004971C0">
        <w:rPr>
          <w:rFonts w:ascii="Arial" w:hAnsi="Arial" w:cs="Arial"/>
          <w:sz w:val="20"/>
          <w:szCs w:val="20"/>
        </w:rPr>
        <w:t>; aumentando su tamaño y productividad</w:t>
      </w:r>
      <w:r>
        <w:rPr>
          <w:rFonts w:ascii="Arial" w:hAnsi="Arial" w:cs="Arial"/>
          <w:sz w:val="20"/>
          <w:szCs w:val="20"/>
        </w:rPr>
        <w:t>)</w:t>
      </w:r>
      <w:r w:rsidRPr="00D55159">
        <w:rPr>
          <w:rFonts w:ascii="Arial" w:hAnsi="Arial" w:cs="Arial"/>
          <w:sz w:val="20"/>
          <w:szCs w:val="20"/>
        </w:rPr>
        <w:t>; reforma de los instrumentos financieros para la internacionalización</w:t>
      </w:r>
      <w:r>
        <w:rPr>
          <w:rFonts w:ascii="Arial" w:hAnsi="Arial" w:cs="Arial"/>
          <w:sz w:val="20"/>
          <w:szCs w:val="20"/>
        </w:rPr>
        <w:t xml:space="preserve"> (África, Asia)</w:t>
      </w:r>
      <w:r w:rsidRPr="00D55159">
        <w:rPr>
          <w:rFonts w:ascii="Arial" w:hAnsi="Arial" w:cs="Arial"/>
          <w:sz w:val="20"/>
          <w:szCs w:val="20"/>
        </w:rPr>
        <w:t xml:space="preserve">; Estrategia España Nación Emprendedora; </w:t>
      </w:r>
      <w:r>
        <w:rPr>
          <w:rFonts w:ascii="Arial" w:hAnsi="Arial" w:cs="Arial"/>
          <w:sz w:val="20"/>
          <w:szCs w:val="20"/>
        </w:rPr>
        <w:t>Plan de apoyo al ecosistema de S</w:t>
      </w:r>
      <w:r w:rsidRPr="00D55159">
        <w:rPr>
          <w:rFonts w:ascii="Arial" w:hAnsi="Arial" w:cs="Arial"/>
          <w:sz w:val="20"/>
          <w:szCs w:val="20"/>
        </w:rPr>
        <w:t>tartups innovadoras de base tecnológica).</w:t>
      </w:r>
    </w:p>
    <w:p w14:paraId="3437DEA4" w14:textId="77777777" w:rsidR="00D55159" w:rsidRPr="00D55159" w:rsidRDefault="00D55159" w:rsidP="00D55159">
      <w:pPr>
        <w:pStyle w:val="Prrafodelista"/>
        <w:autoSpaceDE w:val="0"/>
        <w:autoSpaceDN w:val="0"/>
        <w:adjustRightInd w:val="0"/>
        <w:spacing w:after="0" w:line="269" w:lineRule="auto"/>
        <w:jc w:val="both"/>
        <w:rPr>
          <w:rFonts w:ascii="Arial" w:hAnsi="Arial" w:cs="Arial"/>
          <w:b/>
          <w:bCs/>
          <w:color w:val="000000"/>
          <w:sz w:val="20"/>
          <w:szCs w:val="20"/>
        </w:rPr>
      </w:pPr>
    </w:p>
    <w:p w14:paraId="5E651058" w14:textId="77777777" w:rsidR="00D55159" w:rsidRPr="00D55159" w:rsidRDefault="00D55159" w:rsidP="005C516A">
      <w:pPr>
        <w:pStyle w:val="Prrafodelista"/>
        <w:numPr>
          <w:ilvl w:val="0"/>
          <w:numId w:val="10"/>
        </w:numPr>
        <w:autoSpaceDE w:val="0"/>
        <w:autoSpaceDN w:val="0"/>
        <w:adjustRightInd w:val="0"/>
        <w:spacing w:after="0" w:line="269" w:lineRule="auto"/>
        <w:jc w:val="both"/>
        <w:rPr>
          <w:rFonts w:ascii="Arial" w:hAnsi="Arial" w:cs="Arial"/>
          <w:b/>
          <w:bCs/>
          <w:color w:val="000000"/>
          <w:sz w:val="20"/>
          <w:szCs w:val="20"/>
        </w:rPr>
      </w:pPr>
      <w:r w:rsidRPr="00D55159">
        <w:rPr>
          <w:rFonts w:ascii="Arial" w:hAnsi="Arial" w:cs="Arial"/>
          <w:b/>
          <w:bCs/>
          <w:sz w:val="20"/>
          <w:szCs w:val="20"/>
        </w:rPr>
        <w:t xml:space="preserve">Plan de modernización y competitividad del sector turístico </w:t>
      </w:r>
      <w:r w:rsidRPr="00D55159">
        <w:rPr>
          <w:rFonts w:ascii="Arial" w:hAnsi="Arial" w:cs="Arial"/>
          <w:sz w:val="20"/>
          <w:szCs w:val="20"/>
        </w:rPr>
        <w:t>(fomento de la resiliencia, diversificación, sostenibilidad y valor añadido</w:t>
      </w:r>
      <w:r>
        <w:rPr>
          <w:rFonts w:ascii="Arial" w:hAnsi="Arial" w:cs="Arial"/>
          <w:sz w:val="20"/>
          <w:szCs w:val="20"/>
        </w:rPr>
        <w:t xml:space="preserve"> del sector, con especial atención a Baleares, Canarias y al turismo en zonas despobladas</w:t>
      </w:r>
      <w:r w:rsidRPr="00D55159">
        <w:rPr>
          <w:rFonts w:ascii="Arial" w:hAnsi="Arial" w:cs="Arial"/>
          <w:sz w:val="20"/>
          <w:szCs w:val="20"/>
        </w:rPr>
        <w:t>).</w:t>
      </w:r>
    </w:p>
    <w:p w14:paraId="6630E6D8" w14:textId="77777777" w:rsidR="00D55159" w:rsidRPr="00D55159" w:rsidRDefault="00D55159" w:rsidP="00D55159">
      <w:pPr>
        <w:pStyle w:val="Prrafodelista"/>
        <w:autoSpaceDE w:val="0"/>
        <w:autoSpaceDN w:val="0"/>
        <w:adjustRightInd w:val="0"/>
        <w:spacing w:after="0" w:line="269" w:lineRule="auto"/>
        <w:jc w:val="both"/>
        <w:rPr>
          <w:rFonts w:ascii="Arial" w:hAnsi="Arial" w:cs="Arial"/>
          <w:b/>
          <w:bCs/>
          <w:color w:val="000000"/>
          <w:sz w:val="20"/>
          <w:szCs w:val="20"/>
        </w:rPr>
      </w:pPr>
    </w:p>
    <w:p w14:paraId="7D14D55D" w14:textId="4223DADB" w:rsidR="00D55159" w:rsidRPr="00D55159" w:rsidRDefault="00D55159" w:rsidP="005C516A">
      <w:pPr>
        <w:pStyle w:val="Prrafodelista"/>
        <w:numPr>
          <w:ilvl w:val="0"/>
          <w:numId w:val="10"/>
        </w:numPr>
        <w:autoSpaceDE w:val="0"/>
        <w:autoSpaceDN w:val="0"/>
        <w:adjustRightInd w:val="0"/>
        <w:spacing w:after="0" w:line="269" w:lineRule="auto"/>
        <w:jc w:val="both"/>
        <w:rPr>
          <w:rFonts w:ascii="Arial" w:hAnsi="Arial" w:cs="Arial"/>
          <w:b/>
          <w:bCs/>
          <w:color w:val="000000"/>
          <w:sz w:val="20"/>
          <w:szCs w:val="20"/>
        </w:rPr>
      </w:pPr>
      <w:r w:rsidRPr="00D55159">
        <w:rPr>
          <w:rFonts w:ascii="Arial" w:hAnsi="Arial" w:cs="Arial"/>
          <w:b/>
          <w:bCs/>
          <w:sz w:val="20"/>
          <w:szCs w:val="20"/>
        </w:rPr>
        <w:t xml:space="preserve">Conectividad </w:t>
      </w:r>
      <w:r w:rsidR="00EC3175" w:rsidRPr="00D55159">
        <w:rPr>
          <w:rFonts w:ascii="Arial" w:hAnsi="Arial" w:cs="Arial"/>
          <w:b/>
          <w:bCs/>
          <w:sz w:val="20"/>
          <w:szCs w:val="20"/>
        </w:rPr>
        <w:t>Digital</w:t>
      </w:r>
      <w:r w:rsidRPr="00D55159">
        <w:rPr>
          <w:rFonts w:ascii="Arial" w:hAnsi="Arial" w:cs="Arial"/>
          <w:b/>
          <w:bCs/>
          <w:sz w:val="20"/>
          <w:szCs w:val="20"/>
        </w:rPr>
        <w:t xml:space="preserve">, impulso a la ciberseguridad y despliegue del 5G </w:t>
      </w:r>
      <w:r w:rsidRPr="00D55159">
        <w:rPr>
          <w:rFonts w:ascii="Arial" w:hAnsi="Arial" w:cs="Arial"/>
          <w:sz w:val="20"/>
          <w:szCs w:val="20"/>
        </w:rPr>
        <w:t xml:space="preserve">(garantizar la cohesión territorial; </w:t>
      </w:r>
      <w:r>
        <w:rPr>
          <w:rFonts w:ascii="Arial" w:hAnsi="Arial" w:cs="Arial"/>
          <w:sz w:val="20"/>
          <w:szCs w:val="20"/>
        </w:rPr>
        <w:t xml:space="preserve">posición de </w:t>
      </w:r>
      <w:r w:rsidRPr="00D55159">
        <w:rPr>
          <w:rFonts w:ascii="Arial" w:hAnsi="Arial" w:cs="Arial"/>
          <w:sz w:val="20"/>
          <w:szCs w:val="20"/>
        </w:rPr>
        <w:t>liderazgo</w:t>
      </w:r>
      <w:r>
        <w:rPr>
          <w:rFonts w:ascii="Arial" w:hAnsi="Arial" w:cs="Arial"/>
          <w:sz w:val="20"/>
          <w:szCs w:val="20"/>
        </w:rPr>
        <w:t xml:space="preserve"> del país</w:t>
      </w:r>
      <w:r w:rsidRPr="00D55159">
        <w:rPr>
          <w:rFonts w:ascii="Arial" w:hAnsi="Arial" w:cs="Arial"/>
          <w:sz w:val="20"/>
          <w:szCs w:val="20"/>
        </w:rPr>
        <w:t xml:space="preserve"> en redes de alta velocidad; </w:t>
      </w:r>
      <w:r>
        <w:rPr>
          <w:rFonts w:ascii="Arial" w:hAnsi="Arial" w:cs="Arial"/>
          <w:sz w:val="20"/>
          <w:szCs w:val="20"/>
        </w:rPr>
        <w:t xml:space="preserve">desarrollo de 5G y del </w:t>
      </w:r>
      <w:r w:rsidRPr="00D55159">
        <w:rPr>
          <w:rFonts w:ascii="Arial" w:hAnsi="Arial" w:cs="Arial"/>
          <w:sz w:val="20"/>
          <w:szCs w:val="20"/>
        </w:rPr>
        <w:t>ecosistema empresarial en torno al polo de ciberseguridad del INCIBE).</w:t>
      </w:r>
    </w:p>
    <w:p w14:paraId="234A5C61" w14:textId="77777777" w:rsidR="00D55159" w:rsidRPr="00D55159" w:rsidRDefault="00D55159" w:rsidP="004971C0">
      <w:pPr>
        <w:pStyle w:val="Prrafodelista"/>
        <w:autoSpaceDE w:val="0"/>
        <w:autoSpaceDN w:val="0"/>
        <w:adjustRightInd w:val="0"/>
        <w:spacing w:after="0" w:line="269" w:lineRule="auto"/>
        <w:jc w:val="both"/>
        <w:rPr>
          <w:rFonts w:ascii="Arial" w:hAnsi="Arial" w:cs="Arial"/>
          <w:b/>
          <w:bCs/>
          <w:color w:val="000000"/>
          <w:sz w:val="20"/>
          <w:szCs w:val="20"/>
        </w:rPr>
      </w:pPr>
    </w:p>
    <w:p w14:paraId="76C6B7FF" w14:textId="77777777" w:rsidR="007D5982" w:rsidRPr="00D55159" w:rsidRDefault="007D5982" w:rsidP="004971C0">
      <w:pPr>
        <w:autoSpaceDE w:val="0"/>
        <w:autoSpaceDN w:val="0"/>
        <w:adjustRightInd w:val="0"/>
        <w:spacing w:after="0" w:line="269" w:lineRule="auto"/>
        <w:jc w:val="both"/>
        <w:rPr>
          <w:rFonts w:ascii="Arial" w:hAnsi="Arial" w:cs="Arial"/>
          <w:b/>
          <w:bCs/>
          <w:sz w:val="20"/>
          <w:szCs w:val="20"/>
        </w:rPr>
      </w:pPr>
    </w:p>
    <w:p w14:paraId="408DABC5" w14:textId="77777777" w:rsidR="00E701D2" w:rsidRPr="00F70BFC" w:rsidRDefault="007D5982" w:rsidP="004971C0">
      <w:pPr>
        <w:autoSpaceDE w:val="0"/>
        <w:autoSpaceDN w:val="0"/>
        <w:adjustRightInd w:val="0"/>
        <w:spacing w:after="0" w:line="269" w:lineRule="auto"/>
        <w:jc w:val="both"/>
        <w:rPr>
          <w:rFonts w:ascii="Arial" w:hAnsi="Arial" w:cs="Arial"/>
          <w:b/>
          <w:bCs/>
          <w:color w:val="C00000"/>
          <w:sz w:val="20"/>
          <w:szCs w:val="20"/>
        </w:rPr>
      </w:pPr>
      <w:r w:rsidRPr="00F70BFC">
        <w:rPr>
          <w:rFonts w:ascii="Arial" w:hAnsi="Arial" w:cs="Arial"/>
          <w:b/>
          <w:bCs/>
          <w:color w:val="C00000"/>
          <w:sz w:val="20"/>
          <w:szCs w:val="20"/>
        </w:rPr>
        <w:t xml:space="preserve">SEIS. </w:t>
      </w:r>
      <w:r w:rsidR="00E701D2" w:rsidRPr="00F70BFC">
        <w:rPr>
          <w:rFonts w:ascii="Arial" w:hAnsi="Arial" w:cs="Arial"/>
          <w:b/>
          <w:bCs/>
          <w:color w:val="C00000"/>
          <w:sz w:val="20"/>
          <w:szCs w:val="20"/>
        </w:rPr>
        <w:t>Pacto por la ciencia y la innovación. Refuerzo a las capacidades del Sistema Nacional de Salud</w:t>
      </w:r>
    </w:p>
    <w:p w14:paraId="16038168" w14:textId="77777777" w:rsidR="00E701D2" w:rsidRPr="00F70BFC" w:rsidRDefault="00E701D2" w:rsidP="004971C0">
      <w:pPr>
        <w:autoSpaceDE w:val="0"/>
        <w:autoSpaceDN w:val="0"/>
        <w:adjustRightInd w:val="0"/>
        <w:spacing w:after="0" w:line="269" w:lineRule="auto"/>
        <w:jc w:val="both"/>
        <w:rPr>
          <w:rFonts w:ascii="Arial" w:hAnsi="Arial" w:cs="Arial"/>
          <w:b/>
          <w:color w:val="C00000"/>
          <w:sz w:val="20"/>
          <w:szCs w:val="20"/>
        </w:rPr>
      </w:pPr>
    </w:p>
    <w:p w14:paraId="1F882848" w14:textId="77777777" w:rsidR="004971C0" w:rsidRPr="004971C0" w:rsidRDefault="004971C0" w:rsidP="005C516A">
      <w:pPr>
        <w:pStyle w:val="Prrafodelista"/>
        <w:numPr>
          <w:ilvl w:val="0"/>
          <w:numId w:val="10"/>
        </w:numPr>
        <w:autoSpaceDE w:val="0"/>
        <w:autoSpaceDN w:val="0"/>
        <w:adjustRightInd w:val="0"/>
        <w:spacing w:after="0" w:line="269" w:lineRule="auto"/>
        <w:jc w:val="both"/>
        <w:rPr>
          <w:rFonts w:ascii="Arial" w:hAnsi="Arial" w:cs="Arial"/>
          <w:sz w:val="20"/>
          <w:szCs w:val="20"/>
        </w:rPr>
      </w:pPr>
      <w:r w:rsidRPr="004971C0">
        <w:rPr>
          <w:rFonts w:ascii="Arial" w:hAnsi="Arial" w:cs="Arial"/>
          <w:b/>
          <w:bCs/>
          <w:sz w:val="20"/>
          <w:szCs w:val="20"/>
        </w:rPr>
        <w:t xml:space="preserve">Estrategia Nacional de Inteligencia Artificial </w:t>
      </w:r>
      <w:r w:rsidRPr="004971C0">
        <w:rPr>
          <w:rFonts w:ascii="Arial" w:hAnsi="Arial" w:cs="Arial"/>
          <w:sz w:val="20"/>
          <w:szCs w:val="20"/>
        </w:rPr>
        <w:t>(desarrollo de la IA en el tejido productivo, la economía y la sociedad del dato</w:t>
      </w:r>
      <w:r>
        <w:rPr>
          <w:rFonts w:ascii="Arial" w:hAnsi="Arial" w:cs="Arial"/>
          <w:sz w:val="20"/>
          <w:szCs w:val="20"/>
        </w:rPr>
        <w:t xml:space="preserve"> con una perspectiva humanista que </w:t>
      </w:r>
      <w:r w:rsidRPr="004971C0">
        <w:rPr>
          <w:rFonts w:ascii="Arial" w:hAnsi="Arial" w:cs="Arial"/>
          <w:sz w:val="20"/>
          <w:szCs w:val="20"/>
        </w:rPr>
        <w:t>garantice los derechos individuales y colectivos de los ciudadanos).</w:t>
      </w:r>
    </w:p>
    <w:p w14:paraId="457E2028" w14:textId="77777777" w:rsidR="004971C0" w:rsidRPr="004971C0" w:rsidRDefault="004971C0" w:rsidP="004971C0">
      <w:pPr>
        <w:pStyle w:val="Prrafodelista"/>
        <w:autoSpaceDE w:val="0"/>
        <w:autoSpaceDN w:val="0"/>
        <w:adjustRightInd w:val="0"/>
        <w:spacing w:after="0" w:line="269" w:lineRule="auto"/>
        <w:jc w:val="both"/>
        <w:rPr>
          <w:rFonts w:ascii="Arial" w:hAnsi="Arial" w:cs="Arial"/>
          <w:b/>
          <w:color w:val="000000"/>
          <w:sz w:val="20"/>
          <w:szCs w:val="20"/>
        </w:rPr>
      </w:pPr>
    </w:p>
    <w:p w14:paraId="12A47BBF" w14:textId="4A439A82" w:rsidR="004971C0" w:rsidRPr="004971C0" w:rsidRDefault="00E701D2" w:rsidP="005C516A">
      <w:pPr>
        <w:pStyle w:val="Prrafodelista"/>
        <w:numPr>
          <w:ilvl w:val="0"/>
          <w:numId w:val="10"/>
        </w:numPr>
        <w:autoSpaceDE w:val="0"/>
        <w:autoSpaceDN w:val="0"/>
        <w:adjustRightInd w:val="0"/>
        <w:spacing w:after="0" w:line="240" w:lineRule="auto"/>
        <w:jc w:val="both"/>
        <w:rPr>
          <w:rFonts w:ascii="Arial" w:hAnsi="Arial" w:cs="Arial"/>
          <w:color w:val="000000"/>
          <w:sz w:val="20"/>
          <w:szCs w:val="20"/>
        </w:rPr>
      </w:pPr>
      <w:r w:rsidRPr="004971C0">
        <w:rPr>
          <w:rFonts w:ascii="Arial" w:hAnsi="Arial" w:cs="Arial"/>
          <w:b/>
          <w:bCs/>
          <w:color w:val="000000"/>
          <w:sz w:val="20"/>
          <w:szCs w:val="20"/>
        </w:rPr>
        <w:t>Reforma institucional y fortalecimiento de las capacidades del sistema nacional de ciencia, tecnología e innovación</w:t>
      </w:r>
      <w:r w:rsidR="004971C0" w:rsidRPr="004971C0">
        <w:rPr>
          <w:rFonts w:ascii="Arial" w:hAnsi="Arial" w:cs="Arial"/>
          <w:b/>
          <w:bCs/>
          <w:color w:val="000000"/>
          <w:sz w:val="20"/>
          <w:szCs w:val="20"/>
        </w:rPr>
        <w:t xml:space="preserve"> (</w:t>
      </w:r>
      <w:r w:rsidR="004971C0" w:rsidRPr="004971C0">
        <w:rPr>
          <w:rFonts w:ascii="Arial" w:hAnsi="Arial" w:cs="Arial"/>
          <w:color w:val="000000"/>
          <w:sz w:val="20"/>
          <w:szCs w:val="20"/>
        </w:rPr>
        <w:t>incremento de la inversión pública y privada en I+D</w:t>
      </w:r>
      <w:r w:rsidR="004971C0">
        <w:rPr>
          <w:rFonts w:ascii="Arial" w:hAnsi="Arial" w:cs="Arial"/>
          <w:b/>
          <w:bCs/>
          <w:color w:val="000000"/>
          <w:sz w:val="20"/>
          <w:szCs w:val="20"/>
        </w:rPr>
        <w:t xml:space="preserve"> </w:t>
      </w:r>
      <w:r w:rsidR="004971C0" w:rsidRPr="00FD114C">
        <w:rPr>
          <w:rFonts w:ascii="Arial" w:hAnsi="Arial" w:cs="Arial"/>
          <w:bCs/>
          <w:color w:val="000000"/>
          <w:sz w:val="20"/>
          <w:szCs w:val="20"/>
        </w:rPr>
        <w:t xml:space="preserve">(refuerzo de </w:t>
      </w:r>
      <w:r w:rsidR="004971C0" w:rsidRPr="004971C0">
        <w:rPr>
          <w:rFonts w:ascii="Arial" w:hAnsi="Arial" w:cs="Arial"/>
          <w:color w:val="000000"/>
          <w:sz w:val="20"/>
          <w:szCs w:val="20"/>
        </w:rPr>
        <w:t>convo</w:t>
      </w:r>
      <w:r w:rsidR="004971C0">
        <w:rPr>
          <w:rFonts w:ascii="Arial" w:hAnsi="Arial" w:cs="Arial"/>
          <w:color w:val="000000"/>
          <w:sz w:val="20"/>
          <w:szCs w:val="20"/>
        </w:rPr>
        <w:t xml:space="preserve">catorias de proyectos de I+D+I) y de recursos humanos y </w:t>
      </w:r>
      <w:r w:rsidR="004971C0" w:rsidRPr="004971C0">
        <w:rPr>
          <w:rFonts w:ascii="Arial" w:hAnsi="Arial" w:cs="Arial"/>
          <w:color w:val="000000"/>
          <w:sz w:val="20"/>
          <w:szCs w:val="20"/>
        </w:rPr>
        <w:t>equ</w:t>
      </w:r>
      <w:r w:rsidR="004971C0">
        <w:rPr>
          <w:rFonts w:ascii="Arial" w:hAnsi="Arial" w:cs="Arial"/>
          <w:color w:val="000000"/>
          <w:sz w:val="20"/>
          <w:szCs w:val="20"/>
        </w:rPr>
        <w:t xml:space="preserve">ipamiento científico-técnico; </w:t>
      </w:r>
      <w:r w:rsidR="004971C0" w:rsidRPr="004971C0">
        <w:rPr>
          <w:rFonts w:ascii="Arial" w:hAnsi="Arial" w:cs="Arial"/>
          <w:color w:val="000000"/>
          <w:sz w:val="20"/>
          <w:szCs w:val="20"/>
        </w:rPr>
        <w:t xml:space="preserve">renovación de grandes infraestructuras nacionales y participación en internacionales; </w:t>
      </w:r>
      <w:r w:rsidR="00815831">
        <w:rPr>
          <w:rFonts w:ascii="Arial" w:hAnsi="Arial" w:cs="Arial"/>
          <w:color w:val="000000"/>
          <w:sz w:val="20"/>
          <w:szCs w:val="20"/>
        </w:rPr>
        <w:t>r</w:t>
      </w:r>
      <w:r w:rsidR="004971C0" w:rsidRPr="004971C0">
        <w:rPr>
          <w:rFonts w:ascii="Arial" w:hAnsi="Arial" w:cs="Arial"/>
          <w:color w:val="000000"/>
          <w:sz w:val="20"/>
          <w:szCs w:val="20"/>
        </w:rPr>
        <w:t xml:space="preserve">efuerzo de la financiación regular para proyectos empresariales de CDTI y de su capacidad de evaluación; nuevos centros de </w:t>
      </w:r>
      <w:r w:rsidR="004971C0">
        <w:rPr>
          <w:rFonts w:ascii="Arial" w:hAnsi="Arial" w:cs="Arial"/>
          <w:color w:val="000000"/>
          <w:sz w:val="20"/>
          <w:szCs w:val="20"/>
        </w:rPr>
        <w:t>e</w:t>
      </w:r>
      <w:r w:rsidR="004971C0" w:rsidRPr="004971C0">
        <w:rPr>
          <w:rFonts w:ascii="Arial" w:hAnsi="Arial" w:cs="Arial"/>
          <w:color w:val="000000"/>
          <w:sz w:val="20"/>
          <w:szCs w:val="20"/>
        </w:rPr>
        <w:t>xcelencia; nuevos instrumentos de innovación; digitaliza</w:t>
      </w:r>
      <w:r w:rsidR="004971C0">
        <w:rPr>
          <w:rFonts w:ascii="Arial" w:hAnsi="Arial" w:cs="Arial"/>
          <w:color w:val="000000"/>
          <w:sz w:val="20"/>
          <w:szCs w:val="20"/>
        </w:rPr>
        <w:t xml:space="preserve">ción de la gestión de la I+D+I; desarrollo de </w:t>
      </w:r>
      <w:r w:rsidR="004971C0" w:rsidRPr="004971C0">
        <w:rPr>
          <w:rFonts w:ascii="Arial" w:hAnsi="Arial" w:cs="Arial"/>
          <w:color w:val="000000"/>
          <w:sz w:val="20"/>
          <w:szCs w:val="20"/>
        </w:rPr>
        <w:t>planes específicos de impulso a la Ciencia e Innovación en: transición ecológica, biomedicina y potenciación de la innovación y la investigación en salud y vacunas, industria aeronáutica, tecnologías de computación avanzada</w:t>
      </w:r>
      <w:r w:rsidR="004971C0">
        <w:rPr>
          <w:rFonts w:ascii="Arial" w:hAnsi="Arial" w:cs="Arial"/>
          <w:color w:val="000000"/>
          <w:sz w:val="20"/>
          <w:szCs w:val="20"/>
        </w:rPr>
        <w:t>)</w:t>
      </w:r>
      <w:r w:rsidR="004971C0" w:rsidRPr="004971C0">
        <w:rPr>
          <w:rFonts w:ascii="Arial" w:hAnsi="Arial" w:cs="Arial"/>
          <w:color w:val="000000"/>
          <w:sz w:val="20"/>
          <w:szCs w:val="20"/>
        </w:rPr>
        <w:t xml:space="preserve">. </w:t>
      </w:r>
    </w:p>
    <w:p w14:paraId="4B2C005D" w14:textId="77777777" w:rsidR="004971C0" w:rsidRPr="004971C0" w:rsidRDefault="004971C0" w:rsidP="004971C0">
      <w:pPr>
        <w:pStyle w:val="Prrafodelista"/>
        <w:autoSpaceDE w:val="0"/>
        <w:autoSpaceDN w:val="0"/>
        <w:adjustRightInd w:val="0"/>
        <w:spacing w:after="0" w:line="269" w:lineRule="auto"/>
        <w:jc w:val="both"/>
        <w:rPr>
          <w:rFonts w:ascii="Arial" w:hAnsi="Arial" w:cs="Arial"/>
          <w:b/>
          <w:color w:val="000000"/>
          <w:sz w:val="20"/>
          <w:szCs w:val="20"/>
        </w:rPr>
      </w:pPr>
    </w:p>
    <w:p w14:paraId="7216CF8A" w14:textId="77777777" w:rsidR="004971C0" w:rsidRPr="004971C0" w:rsidRDefault="00E701D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7D5982">
        <w:rPr>
          <w:rFonts w:ascii="Arial" w:hAnsi="Arial" w:cs="Arial"/>
          <w:b/>
          <w:bCs/>
          <w:color w:val="000000"/>
          <w:sz w:val="20"/>
          <w:szCs w:val="20"/>
        </w:rPr>
        <w:t>Renovación y ampliación de las capacidades del Sistema Nacional de Salud</w:t>
      </w:r>
      <w:r w:rsidR="004971C0">
        <w:rPr>
          <w:rFonts w:ascii="Arial" w:hAnsi="Arial" w:cs="Arial"/>
          <w:b/>
          <w:color w:val="000000"/>
          <w:sz w:val="20"/>
          <w:szCs w:val="20"/>
        </w:rPr>
        <w:t xml:space="preserve"> </w:t>
      </w:r>
      <w:r w:rsidR="004971C0" w:rsidRPr="004971C0">
        <w:rPr>
          <w:rFonts w:ascii="Arial" w:hAnsi="Arial" w:cs="Arial"/>
          <w:color w:val="000000"/>
          <w:sz w:val="20"/>
          <w:szCs w:val="20"/>
        </w:rPr>
        <w:t>(refuerzo de las capacidades estratégicas de análisis y prevención</w:t>
      </w:r>
      <w:r w:rsidR="004971C0">
        <w:rPr>
          <w:rFonts w:ascii="Arial" w:hAnsi="Arial" w:cs="Arial"/>
          <w:color w:val="000000"/>
          <w:sz w:val="20"/>
          <w:szCs w:val="20"/>
        </w:rPr>
        <w:t xml:space="preserve"> en el sistema nacional de salud</w:t>
      </w:r>
      <w:r w:rsidR="004971C0" w:rsidRPr="004971C0">
        <w:rPr>
          <w:rFonts w:ascii="Arial" w:hAnsi="Arial" w:cs="Arial"/>
          <w:color w:val="000000"/>
          <w:sz w:val="20"/>
          <w:szCs w:val="20"/>
        </w:rPr>
        <w:t xml:space="preserve">; preservación </w:t>
      </w:r>
      <w:r w:rsidR="004971C0">
        <w:rPr>
          <w:rFonts w:ascii="Arial" w:hAnsi="Arial" w:cs="Arial"/>
          <w:color w:val="000000"/>
          <w:sz w:val="20"/>
          <w:szCs w:val="20"/>
        </w:rPr>
        <w:t>e</w:t>
      </w:r>
      <w:r w:rsidR="004971C0" w:rsidRPr="004971C0">
        <w:rPr>
          <w:rFonts w:ascii="Arial" w:hAnsi="Arial" w:cs="Arial"/>
          <w:color w:val="000000"/>
          <w:sz w:val="20"/>
          <w:szCs w:val="20"/>
        </w:rPr>
        <w:t xml:space="preserve"> im</w:t>
      </w:r>
      <w:r w:rsidR="004971C0">
        <w:rPr>
          <w:rFonts w:ascii="Arial" w:hAnsi="Arial" w:cs="Arial"/>
          <w:color w:val="000000"/>
          <w:sz w:val="20"/>
          <w:szCs w:val="20"/>
        </w:rPr>
        <w:t>pulso del talento profesional,</w:t>
      </w:r>
      <w:r w:rsidR="004971C0" w:rsidRPr="004971C0">
        <w:rPr>
          <w:rFonts w:ascii="Arial" w:hAnsi="Arial" w:cs="Arial"/>
          <w:color w:val="000000"/>
          <w:sz w:val="20"/>
          <w:szCs w:val="20"/>
        </w:rPr>
        <w:t xml:space="preserve"> mejora de la cogobernanza,</w:t>
      </w:r>
      <w:r w:rsidR="004971C0">
        <w:rPr>
          <w:rFonts w:ascii="Arial" w:hAnsi="Arial" w:cs="Arial"/>
          <w:color w:val="000000"/>
          <w:sz w:val="20"/>
          <w:szCs w:val="20"/>
        </w:rPr>
        <w:t xml:space="preserve"> la cohesión y la eficiencia; modernización tecnológica, </w:t>
      </w:r>
      <w:r w:rsidR="004971C0" w:rsidRPr="004971C0">
        <w:rPr>
          <w:rFonts w:ascii="Arial" w:hAnsi="Arial" w:cs="Arial"/>
          <w:color w:val="000000"/>
          <w:sz w:val="20"/>
          <w:szCs w:val="20"/>
        </w:rPr>
        <w:t>renovación de equipamient</w:t>
      </w:r>
      <w:r w:rsidR="004971C0">
        <w:rPr>
          <w:rFonts w:ascii="Arial" w:hAnsi="Arial" w:cs="Arial"/>
          <w:color w:val="000000"/>
          <w:sz w:val="20"/>
          <w:szCs w:val="20"/>
        </w:rPr>
        <w:t xml:space="preserve">os y transformación digital; </w:t>
      </w:r>
      <w:r w:rsidR="004971C0" w:rsidRPr="004971C0">
        <w:rPr>
          <w:rFonts w:ascii="Arial" w:hAnsi="Arial" w:cs="Arial"/>
          <w:color w:val="000000"/>
          <w:sz w:val="20"/>
          <w:szCs w:val="20"/>
        </w:rPr>
        <w:t>reserva estratégica de productos sanitarios y farmacéuticos;</w:t>
      </w:r>
      <w:r w:rsidR="004971C0">
        <w:rPr>
          <w:rFonts w:ascii="Arial" w:hAnsi="Arial" w:cs="Arial"/>
          <w:color w:val="000000"/>
          <w:sz w:val="20"/>
          <w:szCs w:val="20"/>
        </w:rPr>
        <w:t xml:space="preserve"> </w:t>
      </w:r>
      <w:r w:rsidR="004971C0" w:rsidRPr="004971C0">
        <w:rPr>
          <w:rFonts w:ascii="Arial" w:hAnsi="Arial" w:cs="Arial"/>
          <w:color w:val="000000"/>
          <w:sz w:val="20"/>
          <w:szCs w:val="20"/>
        </w:rPr>
        <w:t xml:space="preserve">digitalización y accesibilidad por parte de los pacientes a sus propios datos médicos; impulso </w:t>
      </w:r>
      <w:r w:rsidR="004971C0">
        <w:rPr>
          <w:rFonts w:ascii="Arial" w:hAnsi="Arial" w:cs="Arial"/>
          <w:color w:val="000000"/>
          <w:sz w:val="20"/>
          <w:szCs w:val="20"/>
        </w:rPr>
        <w:t>del</w:t>
      </w:r>
      <w:r w:rsidR="004971C0" w:rsidRPr="004971C0">
        <w:rPr>
          <w:rFonts w:ascii="Arial" w:hAnsi="Arial" w:cs="Arial"/>
          <w:color w:val="000000"/>
          <w:sz w:val="20"/>
          <w:szCs w:val="20"/>
        </w:rPr>
        <w:t xml:space="preserve"> sector industrial </w:t>
      </w:r>
      <w:r w:rsidR="004971C0">
        <w:rPr>
          <w:rFonts w:ascii="Arial" w:hAnsi="Arial" w:cs="Arial"/>
          <w:color w:val="000000"/>
          <w:sz w:val="20"/>
          <w:szCs w:val="20"/>
        </w:rPr>
        <w:t>relacionado con la sanidad)</w:t>
      </w:r>
      <w:r w:rsidR="004971C0" w:rsidRPr="004971C0">
        <w:rPr>
          <w:rFonts w:ascii="Arial" w:hAnsi="Arial" w:cs="Arial"/>
          <w:color w:val="000000"/>
          <w:sz w:val="20"/>
          <w:szCs w:val="20"/>
        </w:rPr>
        <w:t xml:space="preserve">. </w:t>
      </w:r>
    </w:p>
    <w:p w14:paraId="7024E694" w14:textId="77777777" w:rsidR="00E701D2" w:rsidRPr="004971C0" w:rsidRDefault="00E701D2" w:rsidP="004971C0">
      <w:pPr>
        <w:autoSpaceDE w:val="0"/>
        <w:autoSpaceDN w:val="0"/>
        <w:adjustRightInd w:val="0"/>
        <w:spacing w:after="0" w:line="269" w:lineRule="auto"/>
        <w:ind w:left="360"/>
        <w:jc w:val="both"/>
        <w:rPr>
          <w:rFonts w:ascii="Arial" w:hAnsi="Arial" w:cs="Arial"/>
          <w:b/>
          <w:color w:val="000000"/>
          <w:sz w:val="20"/>
          <w:szCs w:val="20"/>
        </w:rPr>
      </w:pPr>
    </w:p>
    <w:p w14:paraId="2B44020F" w14:textId="748FD620" w:rsidR="00B344B3" w:rsidRDefault="00B344B3">
      <w:pPr>
        <w:rPr>
          <w:rFonts w:ascii="Arial" w:hAnsi="Arial" w:cs="Arial"/>
          <w:b/>
          <w:bCs/>
          <w:color w:val="C00000"/>
          <w:sz w:val="20"/>
          <w:szCs w:val="20"/>
        </w:rPr>
      </w:pPr>
    </w:p>
    <w:p w14:paraId="1193CBB1" w14:textId="49DFD6E6" w:rsidR="00E701D2" w:rsidRPr="00F70BFC" w:rsidRDefault="007D5982" w:rsidP="00D161DD">
      <w:pPr>
        <w:autoSpaceDE w:val="0"/>
        <w:autoSpaceDN w:val="0"/>
        <w:adjustRightInd w:val="0"/>
        <w:spacing w:after="0" w:line="269" w:lineRule="auto"/>
        <w:rPr>
          <w:rFonts w:ascii="Arial" w:hAnsi="Arial" w:cs="Arial"/>
          <w:b/>
          <w:bCs/>
          <w:color w:val="C00000"/>
          <w:sz w:val="20"/>
          <w:szCs w:val="20"/>
        </w:rPr>
      </w:pPr>
      <w:r w:rsidRPr="00F70BFC">
        <w:rPr>
          <w:rFonts w:ascii="Arial" w:hAnsi="Arial" w:cs="Arial"/>
          <w:b/>
          <w:bCs/>
          <w:color w:val="C00000"/>
          <w:sz w:val="20"/>
          <w:szCs w:val="20"/>
        </w:rPr>
        <w:t xml:space="preserve">SIETE. </w:t>
      </w:r>
      <w:r w:rsidR="00E701D2" w:rsidRPr="00F70BFC">
        <w:rPr>
          <w:rFonts w:ascii="Arial" w:hAnsi="Arial" w:cs="Arial"/>
          <w:b/>
          <w:bCs/>
          <w:color w:val="C00000"/>
          <w:sz w:val="20"/>
          <w:szCs w:val="20"/>
        </w:rPr>
        <w:t>Educación y conocimiento, formación continua y desarrollo de capacidades</w:t>
      </w:r>
    </w:p>
    <w:p w14:paraId="6DFA0A3B"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2C677DD5" w14:textId="77777777" w:rsidR="00F361B8" w:rsidRPr="00F361B8" w:rsidRDefault="00F361B8"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F361B8">
        <w:rPr>
          <w:rFonts w:ascii="Arial" w:hAnsi="Arial" w:cs="Arial"/>
          <w:b/>
          <w:bCs/>
          <w:sz w:val="20"/>
          <w:szCs w:val="20"/>
        </w:rPr>
        <w:t xml:space="preserve">Plan nacional de capacidades digitales </w:t>
      </w:r>
      <w:r w:rsidRPr="00F361B8">
        <w:rPr>
          <w:rFonts w:ascii="Arial" w:hAnsi="Arial" w:cs="Arial"/>
          <w:b/>
          <w:bCs/>
          <w:color w:val="000000"/>
          <w:sz w:val="20"/>
          <w:szCs w:val="20"/>
        </w:rPr>
        <w:t>(</w:t>
      </w:r>
      <w:r w:rsidRPr="00F361B8">
        <w:rPr>
          <w:rFonts w:ascii="Arial" w:hAnsi="Arial" w:cs="Arial"/>
          <w:b/>
          <w:bCs/>
          <w:i/>
          <w:iCs/>
          <w:color w:val="000000"/>
          <w:sz w:val="20"/>
          <w:szCs w:val="20"/>
        </w:rPr>
        <w:t>digital skills</w:t>
      </w:r>
      <w:r w:rsidRPr="00F361B8">
        <w:rPr>
          <w:rFonts w:ascii="Arial" w:hAnsi="Arial" w:cs="Arial"/>
          <w:b/>
          <w:bCs/>
          <w:color w:val="000000"/>
          <w:sz w:val="20"/>
          <w:szCs w:val="20"/>
        </w:rPr>
        <w:t xml:space="preserve">) </w:t>
      </w:r>
      <w:r w:rsidRPr="00F361B8">
        <w:rPr>
          <w:rFonts w:ascii="Arial" w:hAnsi="Arial" w:cs="Arial"/>
          <w:sz w:val="20"/>
          <w:szCs w:val="20"/>
        </w:rPr>
        <w:t>(mejora de l</w:t>
      </w:r>
      <w:r>
        <w:rPr>
          <w:rFonts w:ascii="Arial" w:hAnsi="Arial" w:cs="Arial"/>
          <w:sz w:val="20"/>
          <w:szCs w:val="20"/>
        </w:rPr>
        <w:t>as capacidades digitales del conjunto de la población</w:t>
      </w:r>
      <w:r w:rsidRPr="00F361B8">
        <w:rPr>
          <w:rFonts w:ascii="Arial" w:hAnsi="Arial" w:cs="Arial"/>
          <w:sz w:val="20"/>
          <w:szCs w:val="20"/>
        </w:rPr>
        <w:t xml:space="preserve"> en todos los niveles educativos y</w:t>
      </w:r>
      <w:r>
        <w:rPr>
          <w:rFonts w:ascii="Arial" w:hAnsi="Arial" w:cs="Arial"/>
          <w:sz w:val="20"/>
          <w:szCs w:val="20"/>
        </w:rPr>
        <w:t xml:space="preserve"> recualificación </w:t>
      </w:r>
      <w:r w:rsidRPr="00F361B8">
        <w:rPr>
          <w:rFonts w:ascii="Arial" w:hAnsi="Arial" w:cs="Arial"/>
          <w:sz w:val="20"/>
          <w:szCs w:val="20"/>
        </w:rPr>
        <w:t>en el trabajo</w:t>
      </w:r>
      <w:r>
        <w:rPr>
          <w:rFonts w:ascii="Arial" w:hAnsi="Arial" w:cs="Arial"/>
          <w:sz w:val="20"/>
          <w:szCs w:val="20"/>
        </w:rPr>
        <w:t xml:space="preserve"> (</w:t>
      </w:r>
      <w:r w:rsidRPr="00F361B8">
        <w:rPr>
          <w:rFonts w:ascii="Arial" w:hAnsi="Arial" w:cs="Arial"/>
          <w:i/>
          <w:sz w:val="20"/>
          <w:szCs w:val="20"/>
        </w:rPr>
        <w:t>upskilling y reskilling</w:t>
      </w:r>
      <w:r>
        <w:rPr>
          <w:rFonts w:ascii="Arial" w:hAnsi="Arial" w:cs="Arial"/>
          <w:sz w:val="20"/>
          <w:szCs w:val="20"/>
        </w:rPr>
        <w:t>)</w:t>
      </w:r>
      <w:r w:rsidRPr="00F361B8">
        <w:rPr>
          <w:rFonts w:ascii="Arial" w:hAnsi="Arial" w:cs="Arial"/>
          <w:sz w:val="20"/>
          <w:szCs w:val="20"/>
        </w:rPr>
        <w:t>, con especial atención a la brecha de género</w:t>
      </w:r>
      <w:r>
        <w:rPr>
          <w:rFonts w:ascii="Arial" w:hAnsi="Arial" w:cs="Arial"/>
          <w:sz w:val="20"/>
          <w:szCs w:val="20"/>
        </w:rPr>
        <w:t xml:space="preserve"> y la formación en zonas en declive demográfico</w:t>
      </w:r>
      <w:r w:rsidRPr="00F361B8">
        <w:rPr>
          <w:rFonts w:ascii="Arial" w:hAnsi="Arial" w:cs="Arial"/>
          <w:sz w:val="20"/>
          <w:szCs w:val="20"/>
        </w:rPr>
        <w:t xml:space="preserve">). </w:t>
      </w:r>
    </w:p>
    <w:p w14:paraId="19532CB9" w14:textId="77777777" w:rsidR="00F361B8" w:rsidRPr="00F361B8" w:rsidRDefault="00F361B8" w:rsidP="00F361B8">
      <w:pPr>
        <w:pStyle w:val="Prrafodelista"/>
        <w:autoSpaceDE w:val="0"/>
        <w:autoSpaceDN w:val="0"/>
        <w:adjustRightInd w:val="0"/>
        <w:spacing w:after="0" w:line="269" w:lineRule="auto"/>
        <w:jc w:val="both"/>
        <w:rPr>
          <w:rFonts w:ascii="Arial" w:hAnsi="Arial" w:cs="Arial"/>
          <w:b/>
          <w:color w:val="000000"/>
          <w:sz w:val="20"/>
          <w:szCs w:val="20"/>
        </w:rPr>
      </w:pPr>
    </w:p>
    <w:p w14:paraId="26E76E9B" w14:textId="77777777" w:rsidR="00F361B8" w:rsidRPr="00F361B8" w:rsidRDefault="00F361B8"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F361B8">
        <w:rPr>
          <w:rFonts w:ascii="Arial" w:hAnsi="Arial" w:cs="Arial"/>
          <w:b/>
          <w:bCs/>
          <w:sz w:val="20"/>
          <w:szCs w:val="20"/>
        </w:rPr>
        <w:t xml:space="preserve">Plan Estratégico de impulso a la Formación Profesional </w:t>
      </w:r>
      <w:r w:rsidRPr="00F361B8">
        <w:rPr>
          <w:rFonts w:ascii="Arial" w:hAnsi="Arial" w:cs="Arial"/>
          <w:sz w:val="20"/>
          <w:szCs w:val="20"/>
        </w:rPr>
        <w:t>(ampliación y redimensionamiento de la oferta formativa adecuándola al mercado laboral y sectores productivos (</w:t>
      </w:r>
      <w:r>
        <w:rPr>
          <w:rFonts w:ascii="Arial" w:hAnsi="Arial" w:cs="Arial"/>
          <w:sz w:val="20"/>
          <w:szCs w:val="20"/>
        </w:rPr>
        <w:t xml:space="preserve">creación de plazas y nuevos títulos relacionados con </w:t>
      </w:r>
      <w:r w:rsidRPr="00F361B8">
        <w:rPr>
          <w:rFonts w:ascii="Arial" w:hAnsi="Arial" w:cs="Arial"/>
          <w:i/>
          <w:iCs/>
          <w:sz w:val="20"/>
          <w:szCs w:val="20"/>
        </w:rPr>
        <w:t>Big Data</w:t>
      </w:r>
      <w:r w:rsidRPr="00F361B8">
        <w:rPr>
          <w:rFonts w:ascii="Arial" w:hAnsi="Arial" w:cs="Arial"/>
          <w:sz w:val="20"/>
          <w:szCs w:val="20"/>
        </w:rPr>
        <w:t xml:space="preserve">, inteligencia artificial, industria inteligente, desarrollo sostenible, robótica, </w:t>
      </w:r>
      <w:r>
        <w:rPr>
          <w:rFonts w:ascii="Arial" w:hAnsi="Arial" w:cs="Arial"/>
          <w:sz w:val="20"/>
          <w:szCs w:val="20"/>
        </w:rPr>
        <w:t>3D…)</w:t>
      </w:r>
      <w:r w:rsidRPr="00F361B8">
        <w:rPr>
          <w:rFonts w:ascii="Arial" w:hAnsi="Arial" w:cs="Arial"/>
          <w:sz w:val="20"/>
          <w:szCs w:val="20"/>
        </w:rPr>
        <w:t xml:space="preserve">; </w:t>
      </w:r>
      <w:r>
        <w:rPr>
          <w:rFonts w:ascii="Arial" w:hAnsi="Arial" w:cs="Arial"/>
          <w:sz w:val="20"/>
          <w:szCs w:val="20"/>
        </w:rPr>
        <w:t>acreditación de competencias básicas y profesionales de trabajadores</w:t>
      </w:r>
      <w:r w:rsidRPr="00F361B8">
        <w:rPr>
          <w:rFonts w:ascii="Arial" w:hAnsi="Arial" w:cs="Arial"/>
          <w:sz w:val="20"/>
          <w:szCs w:val="20"/>
        </w:rPr>
        <w:t>; impulso a la FP dual</w:t>
      </w:r>
      <w:r>
        <w:rPr>
          <w:rFonts w:ascii="Arial" w:hAnsi="Arial" w:cs="Arial"/>
          <w:sz w:val="20"/>
          <w:szCs w:val="20"/>
        </w:rPr>
        <w:t xml:space="preserve"> (</w:t>
      </w:r>
      <w:r w:rsidRPr="00F361B8">
        <w:rPr>
          <w:rFonts w:ascii="Arial" w:hAnsi="Arial" w:cs="Arial"/>
          <w:sz w:val="20"/>
          <w:szCs w:val="20"/>
        </w:rPr>
        <w:t xml:space="preserve">oferta modular y </w:t>
      </w:r>
      <w:r w:rsidRPr="00F361B8">
        <w:rPr>
          <w:rFonts w:ascii="Arial" w:hAnsi="Arial" w:cs="Arial"/>
          <w:i/>
          <w:iCs/>
          <w:sz w:val="20"/>
          <w:szCs w:val="20"/>
        </w:rPr>
        <w:t>a la carta</w:t>
      </w:r>
      <w:r>
        <w:rPr>
          <w:rFonts w:ascii="Arial" w:hAnsi="Arial" w:cs="Arial"/>
          <w:sz w:val="20"/>
          <w:szCs w:val="20"/>
        </w:rPr>
        <w:t xml:space="preserve">, </w:t>
      </w:r>
      <w:r w:rsidRPr="00F361B8">
        <w:rPr>
          <w:rFonts w:ascii="Arial" w:hAnsi="Arial" w:cs="Arial"/>
          <w:sz w:val="20"/>
          <w:szCs w:val="20"/>
        </w:rPr>
        <w:t>conversión de aulas en espa</w:t>
      </w:r>
      <w:r>
        <w:rPr>
          <w:rFonts w:ascii="Arial" w:hAnsi="Arial" w:cs="Arial"/>
          <w:sz w:val="20"/>
          <w:szCs w:val="20"/>
        </w:rPr>
        <w:t xml:space="preserve">cios de tecnología aplicada, </w:t>
      </w:r>
      <w:r w:rsidRPr="00F361B8">
        <w:rPr>
          <w:rFonts w:ascii="Arial" w:hAnsi="Arial" w:cs="Arial"/>
          <w:sz w:val="20"/>
          <w:szCs w:val="20"/>
        </w:rPr>
        <w:t>creación de aulas de emprendimiento</w:t>
      </w:r>
      <w:r>
        <w:rPr>
          <w:rFonts w:ascii="Arial" w:hAnsi="Arial" w:cs="Arial"/>
          <w:sz w:val="20"/>
          <w:szCs w:val="20"/>
        </w:rPr>
        <w:t>,</w:t>
      </w:r>
      <w:r w:rsidRPr="00F361B8">
        <w:rPr>
          <w:rFonts w:ascii="Arial" w:hAnsi="Arial" w:cs="Arial"/>
          <w:sz w:val="20"/>
          <w:szCs w:val="20"/>
        </w:rPr>
        <w:t xml:space="preserve"> im</w:t>
      </w:r>
      <w:r>
        <w:rPr>
          <w:rFonts w:ascii="Arial" w:hAnsi="Arial" w:cs="Arial"/>
          <w:sz w:val="20"/>
          <w:szCs w:val="20"/>
        </w:rPr>
        <w:t xml:space="preserve">pulso a proyectos de innovación, </w:t>
      </w:r>
      <w:r w:rsidRPr="00F361B8">
        <w:rPr>
          <w:rFonts w:ascii="Arial" w:hAnsi="Arial" w:cs="Arial"/>
          <w:sz w:val="20"/>
          <w:szCs w:val="20"/>
        </w:rPr>
        <w:t>bilingüismo</w:t>
      </w:r>
      <w:r>
        <w:rPr>
          <w:rFonts w:ascii="Arial" w:hAnsi="Arial" w:cs="Arial"/>
          <w:sz w:val="20"/>
          <w:szCs w:val="20"/>
        </w:rPr>
        <w:t xml:space="preserve">…). </w:t>
      </w:r>
    </w:p>
    <w:p w14:paraId="178AE908" w14:textId="77777777" w:rsidR="00F361B8" w:rsidRPr="00F361B8" w:rsidRDefault="00F361B8" w:rsidP="00F361B8">
      <w:pPr>
        <w:pStyle w:val="Prrafodelista"/>
        <w:autoSpaceDE w:val="0"/>
        <w:autoSpaceDN w:val="0"/>
        <w:adjustRightInd w:val="0"/>
        <w:spacing w:after="0" w:line="269" w:lineRule="auto"/>
        <w:jc w:val="both"/>
        <w:rPr>
          <w:rFonts w:ascii="Arial" w:hAnsi="Arial" w:cs="Arial"/>
          <w:b/>
          <w:color w:val="000000"/>
          <w:sz w:val="20"/>
          <w:szCs w:val="20"/>
        </w:rPr>
      </w:pPr>
    </w:p>
    <w:p w14:paraId="471A9EA3" w14:textId="2F6D7209" w:rsidR="00F361B8" w:rsidRPr="00825B58" w:rsidRDefault="00F361B8"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F361B8">
        <w:rPr>
          <w:rFonts w:ascii="Arial" w:hAnsi="Arial" w:cs="Arial"/>
          <w:b/>
          <w:bCs/>
          <w:color w:val="000000"/>
          <w:sz w:val="20"/>
          <w:szCs w:val="20"/>
        </w:rPr>
        <w:t xml:space="preserve">Modernización y digitalización del sistema educativo, </w:t>
      </w:r>
      <w:r w:rsidR="00EC3175">
        <w:rPr>
          <w:rFonts w:ascii="Arial" w:hAnsi="Arial" w:cs="Arial"/>
          <w:b/>
          <w:bCs/>
          <w:color w:val="000000"/>
          <w:sz w:val="20"/>
          <w:szCs w:val="20"/>
        </w:rPr>
        <w:t>incluida</w:t>
      </w:r>
      <w:r w:rsidRPr="00F361B8">
        <w:rPr>
          <w:rFonts w:ascii="Arial" w:hAnsi="Arial" w:cs="Arial"/>
          <w:b/>
          <w:bCs/>
          <w:color w:val="000000"/>
          <w:sz w:val="20"/>
          <w:szCs w:val="20"/>
        </w:rPr>
        <w:t xml:space="preserve"> la educación </w:t>
      </w:r>
      <w:r w:rsidR="00EC3175">
        <w:rPr>
          <w:rFonts w:ascii="Arial" w:hAnsi="Arial" w:cs="Arial"/>
          <w:b/>
          <w:bCs/>
          <w:color w:val="000000"/>
          <w:sz w:val="20"/>
          <w:szCs w:val="20"/>
        </w:rPr>
        <w:t xml:space="preserve">temprana </w:t>
      </w:r>
      <w:r w:rsidRPr="00F361B8">
        <w:rPr>
          <w:rFonts w:ascii="Arial" w:hAnsi="Arial" w:cs="Arial"/>
          <w:b/>
          <w:bCs/>
          <w:color w:val="000000"/>
          <w:sz w:val="20"/>
          <w:szCs w:val="20"/>
        </w:rPr>
        <w:t xml:space="preserve">de 0 a 3 años </w:t>
      </w:r>
      <w:r w:rsidRPr="00FD114C">
        <w:rPr>
          <w:rFonts w:ascii="Arial" w:hAnsi="Arial" w:cs="Arial"/>
          <w:bCs/>
          <w:color w:val="000000"/>
          <w:sz w:val="20"/>
          <w:szCs w:val="20"/>
        </w:rPr>
        <w:t>(</w:t>
      </w:r>
      <w:r w:rsidRPr="00825B58">
        <w:rPr>
          <w:rFonts w:ascii="Arial" w:hAnsi="Arial" w:cs="Arial"/>
          <w:bCs/>
          <w:color w:val="000000"/>
          <w:sz w:val="20"/>
          <w:szCs w:val="20"/>
        </w:rPr>
        <w:t xml:space="preserve">avance </w:t>
      </w:r>
      <w:r w:rsidR="00825B58">
        <w:rPr>
          <w:rFonts w:ascii="Arial" w:hAnsi="Arial" w:cs="Arial"/>
          <w:color w:val="000000"/>
          <w:sz w:val="20"/>
          <w:szCs w:val="20"/>
        </w:rPr>
        <w:t xml:space="preserve">hacia un modelo personalizado </w:t>
      </w:r>
      <w:r w:rsidR="00825B58" w:rsidRPr="00825B58">
        <w:rPr>
          <w:rFonts w:ascii="Arial" w:hAnsi="Arial" w:cs="Arial"/>
          <w:color w:val="000000"/>
          <w:sz w:val="20"/>
          <w:szCs w:val="20"/>
        </w:rPr>
        <w:t>adaptado a las necesidades de cada estudiante</w:t>
      </w:r>
      <w:r w:rsidRPr="00825B58">
        <w:rPr>
          <w:rFonts w:ascii="Arial" w:hAnsi="Arial" w:cs="Arial"/>
          <w:color w:val="000000"/>
          <w:sz w:val="20"/>
          <w:szCs w:val="20"/>
        </w:rPr>
        <w:t xml:space="preserve">; </w:t>
      </w:r>
      <w:r w:rsidRPr="00825B58">
        <w:rPr>
          <w:rFonts w:ascii="Arial" w:hAnsi="Arial" w:cs="Arial"/>
          <w:bCs/>
          <w:color w:val="000000"/>
          <w:sz w:val="20"/>
          <w:szCs w:val="20"/>
        </w:rPr>
        <w:t xml:space="preserve">formación </w:t>
      </w:r>
      <w:r w:rsidRPr="00825B58">
        <w:rPr>
          <w:rFonts w:ascii="Arial" w:hAnsi="Arial" w:cs="Arial"/>
          <w:color w:val="000000"/>
          <w:sz w:val="20"/>
          <w:szCs w:val="20"/>
        </w:rPr>
        <w:t>del pr</w:t>
      </w:r>
      <w:r w:rsidR="00FD114C">
        <w:rPr>
          <w:rFonts w:ascii="Arial" w:hAnsi="Arial" w:cs="Arial"/>
          <w:color w:val="000000"/>
          <w:sz w:val="20"/>
          <w:szCs w:val="20"/>
        </w:rPr>
        <w:t>ofesorado y</w:t>
      </w:r>
      <w:r w:rsidR="00825B58" w:rsidRPr="00825B58">
        <w:rPr>
          <w:rFonts w:ascii="Arial" w:hAnsi="Arial" w:cs="Arial"/>
          <w:color w:val="000000"/>
          <w:sz w:val="20"/>
          <w:szCs w:val="20"/>
        </w:rPr>
        <w:t xml:space="preserve"> carrera docente; </w:t>
      </w:r>
      <w:r w:rsidRPr="00825B58">
        <w:rPr>
          <w:rFonts w:ascii="Arial" w:hAnsi="Arial" w:cs="Arial"/>
          <w:color w:val="000000"/>
          <w:sz w:val="20"/>
          <w:szCs w:val="20"/>
        </w:rPr>
        <w:t>prevención y reducción</w:t>
      </w:r>
      <w:r w:rsidR="00825B58" w:rsidRPr="00825B58">
        <w:rPr>
          <w:rFonts w:ascii="Arial" w:hAnsi="Arial" w:cs="Arial"/>
          <w:color w:val="000000"/>
          <w:sz w:val="20"/>
          <w:szCs w:val="20"/>
        </w:rPr>
        <w:t xml:space="preserve"> del abandono escolar prematuro; </w:t>
      </w:r>
      <w:r w:rsidRPr="00825B58">
        <w:rPr>
          <w:rFonts w:ascii="Arial" w:hAnsi="Arial" w:cs="Arial"/>
          <w:color w:val="000000"/>
          <w:sz w:val="20"/>
          <w:szCs w:val="20"/>
        </w:rPr>
        <w:t>programas de refuerzo educativo</w:t>
      </w:r>
      <w:r w:rsidR="00825B58">
        <w:rPr>
          <w:rFonts w:ascii="Arial" w:hAnsi="Arial" w:cs="Arial"/>
          <w:color w:val="000000"/>
          <w:sz w:val="20"/>
          <w:szCs w:val="20"/>
        </w:rPr>
        <w:t xml:space="preserve"> y </w:t>
      </w:r>
      <w:r w:rsidR="00825B58" w:rsidRPr="00825B58">
        <w:rPr>
          <w:rFonts w:ascii="Arial" w:hAnsi="Arial" w:cs="Arial"/>
          <w:color w:val="000000"/>
          <w:sz w:val="20"/>
          <w:szCs w:val="20"/>
        </w:rPr>
        <w:t xml:space="preserve">orientación escolar; mayor </w:t>
      </w:r>
      <w:r w:rsidRPr="00825B58">
        <w:rPr>
          <w:rFonts w:ascii="Arial" w:hAnsi="Arial" w:cs="Arial"/>
          <w:color w:val="000000"/>
          <w:sz w:val="20"/>
          <w:szCs w:val="20"/>
        </w:rPr>
        <w:t xml:space="preserve">uso de medios digitales mediante el </w:t>
      </w:r>
      <w:r w:rsidR="00825B58">
        <w:rPr>
          <w:rFonts w:ascii="Arial" w:hAnsi="Arial" w:cs="Arial"/>
          <w:bCs/>
          <w:color w:val="000000"/>
          <w:sz w:val="20"/>
          <w:szCs w:val="20"/>
        </w:rPr>
        <w:t xml:space="preserve">Plan Educa en Digital; </w:t>
      </w:r>
      <w:r w:rsidRPr="00825B58">
        <w:rPr>
          <w:rFonts w:ascii="Arial" w:hAnsi="Arial" w:cs="Arial"/>
          <w:color w:val="000000"/>
          <w:sz w:val="20"/>
          <w:szCs w:val="20"/>
        </w:rPr>
        <w:t>conectivid</w:t>
      </w:r>
      <w:r w:rsidR="00FD114C">
        <w:rPr>
          <w:rFonts w:ascii="Arial" w:hAnsi="Arial" w:cs="Arial"/>
          <w:color w:val="000000"/>
          <w:sz w:val="20"/>
          <w:szCs w:val="20"/>
        </w:rPr>
        <w:t>ad de la red universitaria e impulso de</w:t>
      </w:r>
      <w:r w:rsidRPr="00825B58">
        <w:rPr>
          <w:rFonts w:ascii="Arial" w:hAnsi="Arial" w:cs="Arial"/>
          <w:color w:val="000000"/>
          <w:sz w:val="20"/>
          <w:szCs w:val="20"/>
        </w:rPr>
        <w:t xml:space="preserve">l aprendizaje combinado a distancia-presencial mediante el </w:t>
      </w:r>
      <w:r w:rsidRPr="00825B58">
        <w:rPr>
          <w:rFonts w:ascii="Arial" w:hAnsi="Arial" w:cs="Arial"/>
          <w:bCs/>
          <w:color w:val="000000"/>
          <w:sz w:val="20"/>
          <w:szCs w:val="20"/>
        </w:rPr>
        <w:t>Plan de digitalización de la universidad</w:t>
      </w:r>
      <w:r w:rsidR="00825B58">
        <w:rPr>
          <w:rFonts w:ascii="Arial" w:hAnsi="Arial" w:cs="Arial"/>
          <w:bCs/>
          <w:color w:val="000000"/>
          <w:sz w:val="20"/>
          <w:szCs w:val="20"/>
        </w:rPr>
        <w:t>).</w:t>
      </w:r>
    </w:p>
    <w:p w14:paraId="6344BF09" w14:textId="77777777" w:rsidR="00F361B8" w:rsidRDefault="00F361B8" w:rsidP="00D161DD">
      <w:pPr>
        <w:autoSpaceDE w:val="0"/>
        <w:autoSpaceDN w:val="0"/>
        <w:adjustRightInd w:val="0"/>
        <w:spacing w:after="0" w:line="269" w:lineRule="auto"/>
        <w:rPr>
          <w:rFonts w:ascii="Arial" w:hAnsi="Arial" w:cs="Arial"/>
          <w:b/>
          <w:bCs/>
          <w:color w:val="002060"/>
          <w:sz w:val="20"/>
          <w:szCs w:val="20"/>
        </w:rPr>
      </w:pPr>
    </w:p>
    <w:p w14:paraId="5F61A4B8" w14:textId="77777777" w:rsidR="00825B58" w:rsidRPr="007D5982" w:rsidRDefault="00825B58" w:rsidP="00D161DD">
      <w:pPr>
        <w:autoSpaceDE w:val="0"/>
        <w:autoSpaceDN w:val="0"/>
        <w:adjustRightInd w:val="0"/>
        <w:spacing w:after="0" w:line="269" w:lineRule="auto"/>
        <w:rPr>
          <w:rFonts w:ascii="Arial" w:hAnsi="Arial" w:cs="Arial"/>
          <w:b/>
          <w:bCs/>
          <w:color w:val="002060"/>
          <w:sz w:val="20"/>
          <w:szCs w:val="20"/>
        </w:rPr>
      </w:pPr>
    </w:p>
    <w:p w14:paraId="3FF908A0" w14:textId="77777777" w:rsidR="00E701D2" w:rsidRPr="00F70BFC" w:rsidRDefault="007D5982" w:rsidP="00D161DD">
      <w:pPr>
        <w:autoSpaceDE w:val="0"/>
        <w:autoSpaceDN w:val="0"/>
        <w:adjustRightInd w:val="0"/>
        <w:spacing w:after="0" w:line="269" w:lineRule="auto"/>
        <w:rPr>
          <w:rFonts w:ascii="Arial" w:hAnsi="Arial" w:cs="Arial"/>
          <w:b/>
          <w:bCs/>
          <w:color w:val="C00000"/>
          <w:sz w:val="20"/>
          <w:szCs w:val="20"/>
        </w:rPr>
      </w:pPr>
      <w:r w:rsidRPr="00F70BFC">
        <w:rPr>
          <w:rFonts w:ascii="Arial" w:hAnsi="Arial" w:cs="Arial"/>
          <w:b/>
          <w:bCs/>
          <w:color w:val="C00000"/>
          <w:sz w:val="20"/>
          <w:szCs w:val="20"/>
        </w:rPr>
        <w:t xml:space="preserve">OCHO. </w:t>
      </w:r>
      <w:r w:rsidR="00E701D2" w:rsidRPr="00F70BFC">
        <w:rPr>
          <w:rFonts w:ascii="Arial" w:hAnsi="Arial" w:cs="Arial"/>
          <w:b/>
          <w:bCs/>
          <w:color w:val="C00000"/>
          <w:sz w:val="20"/>
          <w:szCs w:val="20"/>
        </w:rPr>
        <w:t>Nueva economía de los cuidados y políticas de empleo</w:t>
      </w:r>
    </w:p>
    <w:p w14:paraId="4FCCBD89"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7C9021AF" w14:textId="14BC81FD" w:rsidR="008B4FED" w:rsidRPr="008B4FED" w:rsidRDefault="00E701D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FD114C">
        <w:rPr>
          <w:rFonts w:ascii="Arial" w:hAnsi="Arial" w:cs="Arial"/>
          <w:b/>
          <w:bCs/>
          <w:color w:val="000000"/>
          <w:sz w:val="20"/>
          <w:szCs w:val="20"/>
        </w:rPr>
        <w:t xml:space="preserve">Plan de choque para la economía de los cuidados y refuerzo de las políticas de inclusión </w:t>
      </w:r>
      <w:r w:rsidR="00FD114C" w:rsidRPr="00FD114C">
        <w:rPr>
          <w:rFonts w:ascii="Arial" w:hAnsi="Arial" w:cs="Arial"/>
          <w:bCs/>
          <w:color w:val="000000"/>
          <w:sz w:val="20"/>
          <w:szCs w:val="20"/>
        </w:rPr>
        <w:t>(desarrollo de</w:t>
      </w:r>
      <w:r w:rsidR="00FD114C" w:rsidRPr="00FD114C">
        <w:rPr>
          <w:rFonts w:ascii="Arial" w:hAnsi="Arial" w:cs="Arial"/>
          <w:b/>
          <w:bCs/>
          <w:color w:val="000000"/>
          <w:sz w:val="20"/>
          <w:szCs w:val="20"/>
        </w:rPr>
        <w:t xml:space="preserve"> </w:t>
      </w:r>
      <w:r w:rsidR="00FD114C" w:rsidRPr="00FD114C">
        <w:rPr>
          <w:rFonts w:ascii="Arial" w:hAnsi="Arial" w:cs="Arial"/>
          <w:color w:val="000000"/>
          <w:sz w:val="20"/>
          <w:szCs w:val="20"/>
        </w:rPr>
        <w:t>nuevas redes de teleasistencia, modernización de los sistemas de atención a personas dependientes y desarrollo de nuevas infraestructuras residenciales; orientación del modelo residencial hacia un modelo más desinstitucionalizado y mejor conectado con la red de Atención Primaria de Sanidad; refuerzo y modernización de los servicios sociales; Plan España País Accesible para la promoción de la accesibilidad universal; Plan España te Protege para la</w:t>
      </w:r>
      <w:r w:rsidR="00FD114C">
        <w:rPr>
          <w:rFonts w:ascii="Arial" w:hAnsi="Arial" w:cs="Arial"/>
          <w:color w:val="000000"/>
          <w:sz w:val="20"/>
          <w:szCs w:val="20"/>
        </w:rPr>
        <w:t xml:space="preserve"> atención </w:t>
      </w:r>
      <w:r w:rsidR="00FD114C" w:rsidRPr="00FD114C">
        <w:rPr>
          <w:rFonts w:ascii="Arial" w:hAnsi="Arial" w:cs="Arial"/>
          <w:color w:val="000000"/>
          <w:sz w:val="20"/>
          <w:szCs w:val="20"/>
        </w:rPr>
        <w:t>a mujeres víctimas de todas las formas de violencia; reforma del modelo de acogida de solicitantes de asilo y protección humanitaria</w:t>
      </w:r>
      <w:r w:rsidR="00FD114C">
        <w:rPr>
          <w:rFonts w:ascii="Arial" w:hAnsi="Arial" w:cs="Arial"/>
          <w:color w:val="000000"/>
          <w:sz w:val="20"/>
          <w:szCs w:val="20"/>
        </w:rPr>
        <w:t>).</w:t>
      </w:r>
    </w:p>
    <w:p w14:paraId="40692C83" w14:textId="77777777" w:rsidR="008B4FED" w:rsidRPr="008B4FED" w:rsidRDefault="008B4FED" w:rsidP="008B4FED">
      <w:pPr>
        <w:pStyle w:val="Prrafodelista"/>
        <w:autoSpaceDE w:val="0"/>
        <w:autoSpaceDN w:val="0"/>
        <w:adjustRightInd w:val="0"/>
        <w:spacing w:after="0" w:line="269" w:lineRule="auto"/>
        <w:jc w:val="both"/>
        <w:rPr>
          <w:rFonts w:ascii="Arial" w:hAnsi="Arial" w:cs="Arial"/>
          <w:b/>
          <w:color w:val="000000"/>
          <w:sz w:val="20"/>
          <w:szCs w:val="20"/>
        </w:rPr>
      </w:pPr>
    </w:p>
    <w:p w14:paraId="1DDD73D6" w14:textId="17C75BCC" w:rsidR="00FD114C" w:rsidRPr="008B4FED" w:rsidRDefault="00E701D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8B4FED">
        <w:rPr>
          <w:rFonts w:ascii="Arial" w:hAnsi="Arial" w:cs="Arial"/>
          <w:b/>
          <w:bCs/>
          <w:color w:val="000000"/>
          <w:sz w:val="20"/>
          <w:szCs w:val="20"/>
        </w:rPr>
        <w:t xml:space="preserve">Nuevas políticas públicas para un mercado de trabajo dinámico, resiliente e inclusivo </w:t>
      </w:r>
      <w:r w:rsidR="008B4FED" w:rsidRPr="008B4FED">
        <w:rPr>
          <w:rFonts w:ascii="Arial" w:hAnsi="Arial" w:cs="Arial"/>
          <w:bCs/>
          <w:color w:val="000000"/>
          <w:sz w:val="20"/>
          <w:szCs w:val="20"/>
        </w:rPr>
        <w:t>(</w:t>
      </w:r>
      <w:r w:rsidR="00FD114C" w:rsidRPr="008B4FED">
        <w:rPr>
          <w:rFonts w:ascii="Arial" w:hAnsi="Arial" w:cs="Arial"/>
          <w:bCs/>
          <w:color w:val="000000"/>
          <w:sz w:val="20"/>
          <w:szCs w:val="20"/>
        </w:rPr>
        <w:t xml:space="preserve">introducción permanente </w:t>
      </w:r>
      <w:r w:rsidR="008B4FED" w:rsidRPr="008B4FED">
        <w:rPr>
          <w:rFonts w:ascii="Arial" w:hAnsi="Arial" w:cs="Arial"/>
          <w:bCs/>
          <w:color w:val="000000"/>
          <w:sz w:val="20"/>
          <w:szCs w:val="20"/>
        </w:rPr>
        <w:t xml:space="preserve">de </w:t>
      </w:r>
      <w:r w:rsidR="00FD114C" w:rsidRPr="008B4FED">
        <w:rPr>
          <w:rFonts w:ascii="Arial" w:hAnsi="Arial" w:cs="Arial"/>
          <w:bCs/>
          <w:color w:val="000000"/>
          <w:sz w:val="20"/>
          <w:szCs w:val="20"/>
        </w:rPr>
        <w:t xml:space="preserve">mecanismos de ajuste interno de las empresas ante </w:t>
      </w:r>
      <w:r w:rsidR="00FD114C" w:rsidRPr="008B4FED">
        <w:rPr>
          <w:rFonts w:ascii="Arial" w:hAnsi="Arial" w:cs="Arial"/>
          <w:bCs/>
          <w:i/>
          <w:iCs/>
          <w:color w:val="000000"/>
          <w:sz w:val="20"/>
          <w:szCs w:val="20"/>
        </w:rPr>
        <w:t xml:space="preserve">shocks </w:t>
      </w:r>
      <w:r w:rsidR="00FD114C" w:rsidRPr="008B4FED">
        <w:rPr>
          <w:rFonts w:ascii="Arial" w:hAnsi="Arial" w:cs="Arial"/>
          <w:bCs/>
          <w:color w:val="000000"/>
          <w:sz w:val="20"/>
          <w:szCs w:val="20"/>
        </w:rPr>
        <w:t>(ERTE)</w:t>
      </w:r>
      <w:r w:rsidR="008B4FED">
        <w:rPr>
          <w:rFonts w:ascii="Arial" w:hAnsi="Arial" w:cs="Arial"/>
          <w:bCs/>
          <w:color w:val="000000"/>
          <w:sz w:val="20"/>
          <w:szCs w:val="20"/>
        </w:rPr>
        <w:t xml:space="preserve">, </w:t>
      </w:r>
      <w:r w:rsidR="00FD114C" w:rsidRPr="008B4FED">
        <w:rPr>
          <w:rFonts w:ascii="Arial" w:hAnsi="Arial" w:cs="Arial"/>
          <w:color w:val="000000"/>
          <w:sz w:val="20"/>
          <w:szCs w:val="20"/>
        </w:rPr>
        <w:t xml:space="preserve">medidas para reducir la </w:t>
      </w:r>
      <w:r w:rsidR="00FD114C" w:rsidRPr="008B4FED">
        <w:rPr>
          <w:rFonts w:ascii="Arial" w:hAnsi="Arial" w:cs="Arial"/>
          <w:bCs/>
          <w:color w:val="000000"/>
          <w:sz w:val="20"/>
          <w:szCs w:val="20"/>
        </w:rPr>
        <w:t xml:space="preserve">excesiva temporalidad </w:t>
      </w:r>
      <w:r w:rsidR="008B4FED" w:rsidRPr="008B4FED">
        <w:rPr>
          <w:rFonts w:ascii="Arial" w:hAnsi="Arial" w:cs="Arial"/>
          <w:color w:val="000000"/>
          <w:sz w:val="20"/>
          <w:szCs w:val="20"/>
        </w:rPr>
        <w:t>y la precariedad laboral</w:t>
      </w:r>
      <w:r w:rsidR="00FD114C" w:rsidRPr="008B4FED">
        <w:rPr>
          <w:rFonts w:ascii="Arial" w:hAnsi="Arial" w:cs="Arial"/>
          <w:color w:val="000000"/>
          <w:sz w:val="20"/>
          <w:szCs w:val="20"/>
        </w:rPr>
        <w:t xml:space="preserve"> y simplifica</w:t>
      </w:r>
      <w:r w:rsidR="008B4FED" w:rsidRPr="008B4FED">
        <w:rPr>
          <w:rFonts w:ascii="Arial" w:hAnsi="Arial" w:cs="Arial"/>
          <w:color w:val="000000"/>
          <w:sz w:val="20"/>
          <w:szCs w:val="20"/>
        </w:rPr>
        <w:t>ción de</w:t>
      </w:r>
      <w:r w:rsidR="00FD114C" w:rsidRPr="008B4FED">
        <w:rPr>
          <w:rFonts w:ascii="Arial" w:hAnsi="Arial" w:cs="Arial"/>
          <w:color w:val="000000"/>
          <w:sz w:val="20"/>
          <w:szCs w:val="20"/>
        </w:rPr>
        <w:t xml:space="preserve"> los tipos de c</w:t>
      </w:r>
      <w:r w:rsidR="008B4FED" w:rsidRPr="008B4FED">
        <w:rPr>
          <w:rFonts w:ascii="Arial" w:hAnsi="Arial" w:cs="Arial"/>
          <w:color w:val="000000"/>
          <w:sz w:val="20"/>
          <w:szCs w:val="20"/>
        </w:rPr>
        <w:t>ontratos laborales disponibles; r</w:t>
      </w:r>
      <w:r w:rsidR="00FD114C" w:rsidRPr="008B4FED">
        <w:rPr>
          <w:rFonts w:ascii="Arial" w:hAnsi="Arial" w:cs="Arial"/>
          <w:bCs/>
          <w:color w:val="000000"/>
          <w:sz w:val="20"/>
          <w:szCs w:val="20"/>
        </w:rPr>
        <w:t>eforma profunda de las políticas activas de empleo</w:t>
      </w:r>
      <w:r w:rsidR="008B4FED">
        <w:rPr>
          <w:rFonts w:ascii="Arial" w:hAnsi="Arial" w:cs="Arial"/>
          <w:color w:val="000000"/>
          <w:sz w:val="20"/>
          <w:szCs w:val="20"/>
        </w:rPr>
        <w:t xml:space="preserve"> (nuevos instrumentos para la integración y activación de trabajadores y mejora de la conexión las necesidades empresariales), </w:t>
      </w:r>
      <w:r w:rsidR="008B4FED" w:rsidRPr="008B4FED">
        <w:rPr>
          <w:rFonts w:ascii="Arial" w:hAnsi="Arial" w:cs="Arial"/>
          <w:color w:val="000000"/>
          <w:sz w:val="20"/>
          <w:szCs w:val="20"/>
        </w:rPr>
        <w:t xml:space="preserve">creación de un Fondo para la generación de nuevo empleo; </w:t>
      </w:r>
      <w:r w:rsidR="00FD114C" w:rsidRPr="008B4FED">
        <w:rPr>
          <w:rFonts w:ascii="Arial" w:hAnsi="Arial" w:cs="Arial"/>
          <w:bCs/>
          <w:color w:val="000000"/>
          <w:sz w:val="20"/>
          <w:szCs w:val="20"/>
        </w:rPr>
        <w:t>despliegue del Ingreso Mínimo Vital (IMV)</w:t>
      </w:r>
      <w:r w:rsidR="008B4FED" w:rsidRPr="008B4FED">
        <w:rPr>
          <w:rFonts w:ascii="Arial" w:hAnsi="Arial" w:cs="Arial"/>
          <w:color w:val="000000"/>
          <w:sz w:val="20"/>
          <w:szCs w:val="20"/>
        </w:rPr>
        <w:t xml:space="preserve"> y puesta en marcha, c</w:t>
      </w:r>
      <w:r w:rsidR="00FD114C" w:rsidRPr="008B4FED">
        <w:rPr>
          <w:rFonts w:ascii="Arial" w:hAnsi="Arial" w:cs="Arial"/>
          <w:color w:val="000000"/>
          <w:sz w:val="20"/>
          <w:szCs w:val="20"/>
        </w:rPr>
        <w:t xml:space="preserve">on la colaboración de las comunidades autónomas y las entidades locales, </w:t>
      </w:r>
      <w:r w:rsidR="008B4FED" w:rsidRPr="008B4FED">
        <w:rPr>
          <w:rFonts w:ascii="Arial" w:hAnsi="Arial" w:cs="Arial"/>
          <w:color w:val="000000"/>
          <w:sz w:val="20"/>
          <w:szCs w:val="20"/>
        </w:rPr>
        <w:t>de</w:t>
      </w:r>
      <w:r w:rsidR="00FD114C" w:rsidRPr="008B4FED">
        <w:rPr>
          <w:rFonts w:ascii="Arial" w:hAnsi="Arial" w:cs="Arial"/>
          <w:color w:val="000000"/>
          <w:sz w:val="20"/>
          <w:szCs w:val="20"/>
        </w:rPr>
        <w:t xml:space="preserve"> “itinerarios de inclusión” </w:t>
      </w:r>
      <w:r w:rsidR="008B4FED" w:rsidRPr="008B4FED">
        <w:rPr>
          <w:rFonts w:ascii="Arial" w:hAnsi="Arial" w:cs="Arial"/>
          <w:color w:val="000000"/>
          <w:sz w:val="20"/>
          <w:szCs w:val="20"/>
        </w:rPr>
        <w:t>para los beneficiarios del IMV</w:t>
      </w:r>
      <w:r w:rsidR="00FD114C" w:rsidRPr="008B4FED">
        <w:rPr>
          <w:rFonts w:ascii="Arial" w:hAnsi="Arial" w:cs="Arial"/>
          <w:color w:val="000000"/>
          <w:sz w:val="20"/>
          <w:szCs w:val="20"/>
        </w:rPr>
        <w:t xml:space="preserve">. </w:t>
      </w:r>
    </w:p>
    <w:p w14:paraId="53B18ED7" w14:textId="77777777" w:rsidR="00FD114C" w:rsidRPr="00FD114C" w:rsidRDefault="00FD114C" w:rsidP="00FD114C">
      <w:pPr>
        <w:autoSpaceDE w:val="0"/>
        <w:autoSpaceDN w:val="0"/>
        <w:adjustRightInd w:val="0"/>
        <w:spacing w:after="0" w:line="269" w:lineRule="auto"/>
        <w:ind w:left="360"/>
        <w:rPr>
          <w:rFonts w:ascii="Arial" w:hAnsi="Arial" w:cs="Arial"/>
          <w:b/>
          <w:color w:val="000000"/>
          <w:sz w:val="20"/>
          <w:szCs w:val="20"/>
        </w:rPr>
      </w:pPr>
    </w:p>
    <w:p w14:paraId="5DC1AD7D" w14:textId="77777777" w:rsidR="007D5982" w:rsidRPr="00F70BFC" w:rsidRDefault="007D5982" w:rsidP="00D161DD">
      <w:pPr>
        <w:autoSpaceDE w:val="0"/>
        <w:autoSpaceDN w:val="0"/>
        <w:adjustRightInd w:val="0"/>
        <w:spacing w:after="0" w:line="269" w:lineRule="auto"/>
        <w:rPr>
          <w:rFonts w:ascii="Arial" w:hAnsi="Arial" w:cs="Arial"/>
          <w:b/>
          <w:bCs/>
          <w:color w:val="C00000"/>
          <w:sz w:val="20"/>
          <w:szCs w:val="20"/>
        </w:rPr>
      </w:pPr>
    </w:p>
    <w:p w14:paraId="25C4F086" w14:textId="77777777" w:rsidR="00EC3175" w:rsidRDefault="00EC3175">
      <w:pPr>
        <w:rPr>
          <w:rFonts w:ascii="Arial" w:hAnsi="Arial" w:cs="Arial"/>
          <w:b/>
          <w:bCs/>
          <w:color w:val="C00000"/>
          <w:sz w:val="20"/>
          <w:szCs w:val="20"/>
        </w:rPr>
      </w:pPr>
      <w:r>
        <w:rPr>
          <w:rFonts w:ascii="Arial" w:hAnsi="Arial" w:cs="Arial"/>
          <w:b/>
          <w:bCs/>
          <w:color w:val="C00000"/>
          <w:sz w:val="20"/>
          <w:szCs w:val="20"/>
        </w:rPr>
        <w:br w:type="page"/>
      </w:r>
    </w:p>
    <w:p w14:paraId="6A297703" w14:textId="473A61C0" w:rsidR="00E701D2" w:rsidRPr="00F70BFC" w:rsidRDefault="007D5982" w:rsidP="00D161DD">
      <w:pPr>
        <w:autoSpaceDE w:val="0"/>
        <w:autoSpaceDN w:val="0"/>
        <w:adjustRightInd w:val="0"/>
        <w:spacing w:after="0" w:line="269" w:lineRule="auto"/>
        <w:rPr>
          <w:rFonts w:ascii="Arial" w:hAnsi="Arial" w:cs="Arial"/>
          <w:b/>
          <w:color w:val="C00000"/>
          <w:sz w:val="20"/>
          <w:szCs w:val="20"/>
        </w:rPr>
      </w:pPr>
      <w:r w:rsidRPr="00F70BFC">
        <w:rPr>
          <w:rFonts w:ascii="Arial" w:hAnsi="Arial" w:cs="Arial"/>
          <w:b/>
          <w:bCs/>
          <w:color w:val="C00000"/>
          <w:sz w:val="20"/>
          <w:szCs w:val="20"/>
        </w:rPr>
        <w:lastRenderedPageBreak/>
        <w:t xml:space="preserve">NUEVE. </w:t>
      </w:r>
      <w:r w:rsidR="00E701D2" w:rsidRPr="00F70BFC">
        <w:rPr>
          <w:rFonts w:ascii="Arial" w:hAnsi="Arial" w:cs="Arial"/>
          <w:b/>
          <w:bCs/>
          <w:color w:val="C00000"/>
          <w:sz w:val="20"/>
          <w:szCs w:val="20"/>
        </w:rPr>
        <w:t>Impulso de la industria de la cultura y el deporte</w:t>
      </w:r>
    </w:p>
    <w:p w14:paraId="53C7AFCA" w14:textId="77777777" w:rsidR="00E701D2" w:rsidRPr="00E701D2" w:rsidRDefault="00E701D2" w:rsidP="00D161DD">
      <w:pPr>
        <w:autoSpaceDE w:val="0"/>
        <w:autoSpaceDN w:val="0"/>
        <w:adjustRightInd w:val="0"/>
        <w:spacing w:after="0" w:line="269" w:lineRule="auto"/>
        <w:rPr>
          <w:rFonts w:ascii="Arial" w:hAnsi="Arial" w:cs="Arial"/>
          <w:b/>
          <w:color w:val="000000"/>
          <w:sz w:val="20"/>
          <w:szCs w:val="20"/>
        </w:rPr>
      </w:pPr>
    </w:p>
    <w:p w14:paraId="2EAFC255" w14:textId="77777777" w:rsidR="008B4FED" w:rsidRPr="008B4FED" w:rsidRDefault="00E701D2"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sidRPr="007D5982">
        <w:rPr>
          <w:rFonts w:ascii="Arial" w:hAnsi="Arial" w:cs="Arial"/>
          <w:b/>
          <w:bCs/>
          <w:color w:val="000000"/>
          <w:sz w:val="20"/>
          <w:szCs w:val="20"/>
        </w:rPr>
        <w:t>Revalori</w:t>
      </w:r>
      <w:r w:rsidR="008B4FED">
        <w:rPr>
          <w:rFonts w:ascii="Arial" w:hAnsi="Arial" w:cs="Arial"/>
          <w:b/>
          <w:bCs/>
          <w:color w:val="000000"/>
          <w:sz w:val="20"/>
          <w:szCs w:val="20"/>
        </w:rPr>
        <w:t xml:space="preserve">zación de la industria cultural </w:t>
      </w:r>
      <w:r w:rsidR="008B4FED" w:rsidRPr="001C7FE0">
        <w:rPr>
          <w:rFonts w:ascii="Arial" w:hAnsi="Arial" w:cs="Arial"/>
          <w:color w:val="000000"/>
          <w:sz w:val="20"/>
          <w:szCs w:val="20"/>
        </w:rPr>
        <w:t>(</w:t>
      </w:r>
      <w:r w:rsidR="008B4FED" w:rsidRPr="008B4FED">
        <w:rPr>
          <w:rFonts w:ascii="Arial" w:hAnsi="Arial" w:cs="Arial"/>
          <w:color w:val="000000"/>
          <w:sz w:val="20"/>
          <w:szCs w:val="20"/>
        </w:rPr>
        <w:t>apoyo al mecenazgo y apoyo privado complementario del público</w:t>
      </w:r>
      <w:r w:rsidR="008B4FED">
        <w:rPr>
          <w:rFonts w:ascii="Arial" w:hAnsi="Arial" w:cs="Arial"/>
          <w:color w:val="000000"/>
          <w:sz w:val="20"/>
          <w:szCs w:val="20"/>
        </w:rPr>
        <w:t xml:space="preserve">; </w:t>
      </w:r>
      <w:r w:rsidR="008B4FED" w:rsidRPr="008B4FED">
        <w:rPr>
          <w:rFonts w:ascii="Arial" w:hAnsi="Arial" w:cs="Arial"/>
          <w:color w:val="000000"/>
          <w:sz w:val="20"/>
          <w:szCs w:val="20"/>
        </w:rPr>
        <w:t>culminación del Estatuto del Artista</w:t>
      </w:r>
      <w:r w:rsidR="008B4FED">
        <w:rPr>
          <w:rFonts w:ascii="Arial" w:hAnsi="Arial" w:cs="Arial"/>
          <w:color w:val="000000"/>
          <w:sz w:val="20"/>
          <w:szCs w:val="20"/>
        </w:rPr>
        <w:t>;</w:t>
      </w:r>
      <w:r w:rsidR="008B4FED" w:rsidRPr="008B4FED">
        <w:rPr>
          <w:rFonts w:ascii="Arial" w:hAnsi="Arial" w:cs="Arial"/>
          <w:color w:val="000000"/>
          <w:sz w:val="20"/>
          <w:szCs w:val="20"/>
        </w:rPr>
        <w:t xml:space="preserve"> impulso a la actividad turística y económica derivada de eventos culturales emblemáticos</w:t>
      </w:r>
      <w:r w:rsidR="008B4FED">
        <w:rPr>
          <w:rFonts w:ascii="Arial" w:hAnsi="Arial" w:cs="Arial"/>
          <w:color w:val="000000"/>
          <w:sz w:val="20"/>
          <w:szCs w:val="20"/>
        </w:rPr>
        <w:t>;</w:t>
      </w:r>
      <w:r w:rsidR="008B4FED" w:rsidRPr="008B4FED">
        <w:rPr>
          <w:rFonts w:ascii="Arial" w:hAnsi="Arial" w:cs="Arial"/>
          <w:color w:val="000000"/>
          <w:sz w:val="20"/>
          <w:szCs w:val="20"/>
        </w:rPr>
        <w:t xml:space="preserve"> protección del patrimonio</w:t>
      </w:r>
      <w:r w:rsidR="008B4FED">
        <w:rPr>
          <w:rFonts w:ascii="Arial" w:hAnsi="Arial" w:cs="Arial"/>
          <w:color w:val="000000"/>
          <w:sz w:val="20"/>
          <w:szCs w:val="20"/>
        </w:rPr>
        <w:t xml:space="preserve"> y apoyo a</w:t>
      </w:r>
      <w:r w:rsidR="008B4FED" w:rsidRPr="008B4FED">
        <w:rPr>
          <w:rFonts w:ascii="Arial" w:hAnsi="Arial" w:cs="Arial"/>
          <w:color w:val="000000"/>
          <w:sz w:val="20"/>
          <w:szCs w:val="20"/>
        </w:rPr>
        <w:t xml:space="preserve"> áreas en declive demográfico</w:t>
      </w:r>
      <w:r w:rsidR="008B4FED">
        <w:rPr>
          <w:rFonts w:ascii="Arial" w:hAnsi="Arial" w:cs="Arial"/>
          <w:color w:val="000000"/>
          <w:sz w:val="20"/>
          <w:szCs w:val="20"/>
        </w:rPr>
        <w:t>).</w:t>
      </w:r>
      <w:r w:rsidR="008B4FED" w:rsidRPr="008B4FED">
        <w:rPr>
          <w:rFonts w:ascii="Arial" w:hAnsi="Arial" w:cs="Arial"/>
          <w:color w:val="000000"/>
          <w:sz w:val="20"/>
          <w:szCs w:val="20"/>
        </w:rPr>
        <w:t xml:space="preserve"> </w:t>
      </w:r>
    </w:p>
    <w:p w14:paraId="27BF0A93" w14:textId="77777777" w:rsidR="008B4FED" w:rsidRPr="007D5982" w:rsidRDefault="008B4FED" w:rsidP="009B505B">
      <w:pPr>
        <w:pStyle w:val="Prrafodelista"/>
        <w:autoSpaceDE w:val="0"/>
        <w:autoSpaceDN w:val="0"/>
        <w:adjustRightInd w:val="0"/>
        <w:spacing w:after="0" w:line="269" w:lineRule="auto"/>
        <w:jc w:val="both"/>
        <w:rPr>
          <w:rFonts w:ascii="Arial" w:hAnsi="Arial" w:cs="Arial"/>
          <w:b/>
          <w:color w:val="000000"/>
          <w:sz w:val="20"/>
          <w:szCs w:val="20"/>
        </w:rPr>
      </w:pPr>
    </w:p>
    <w:p w14:paraId="67057F1E" w14:textId="426F9ECE" w:rsidR="008B4FED" w:rsidRPr="008B4FED" w:rsidRDefault="00EC3175" w:rsidP="005C516A">
      <w:pPr>
        <w:pStyle w:val="Prrafodelista"/>
        <w:numPr>
          <w:ilvl w:val="0"/>
          <w:numId w:val="10"/>
        </w:numPr>
        <w:autoSpaceDE w:val="0"/>
        <w:autoSpaceDN w:val="0"/>
        <w:adjustRightInd w:val="0"/>
        <w:spacing w:after="0" w:line="269" w:lineRule="auto"/>
        <w:jc w:val="both"/>
        <w:rPr>
          <w:rFonts w:ascii="Arial" w:hAnsi="Arial" w:cs="Arial"/>
          <w:b/>
          <w:color w:val="000000"/>
          <w:sz w:val="20"/>
          <w:szCs w:val="20"/>
        </w:rPr>
      </w:pPr>
      <w:r>
        <w:rPr>
          <w:rFonts w:ascii="Arial" w:hAnsi="Arial" w:cs="Arial"/>
          <w:b/>
          <w:bCs/>
          <w:color w:val="000000"/>
          <w:sz w:val="20"/>
          <w:szCs w:val="20"/>
        </w:rPr>
        <w:t>España hub audiovisual de Europa (</w:t>
      </w:r>
      <w:r w:rsidR="00E701D2" w:rsidRPr="008B4FED">
        <w:rPr>
          <w:rFonts w:ascii="Arial" w:hAnsi="Arial" w:cs="Arial"/>
          <w:b/>
          <w:bCs/>
          <w:i/>
          <w:iCs/>
          <w:color w:val="000000"/>
          <w:sz w:val="20"/>
          <w:szCs w:val="20"/>
        </w:rPr>
        <w:t>Spain A</w:t>
      </w:r>
      <w:r>
        <w:rPr>
          <w:rFonts w:ascii="Arial" w:hAnsi="Arial" w:cs="Arial"/>
          <w:b/>
          <w:bCs/>
          <w:i/>
          <w:iCs/>
          <w:color w:val="000000"/>
          <w:sz w:val="20"/>
          <w:szCs w:val="20"/>
        </w:rPr>
        <w:t xml:space="preserve">VS </w:t>
      </w:r>
      <w:r w:rsidR="00E701D2" w:rsidRPr="008B4FED">
        <w:rPr>
          <w:rFonts w:ascii="Arial" w:hAnsi="Arial" w:cs="Arial"/>
          <w:b/>
          <w:bCs/>
          <w:i/>
          <w:iCs/>
          <w:color w:val="000000"/>
          <w:sz w:val="20"/>
          <w:szCs w:val="20"/>
        </w:rPr>
        <w:t>Hub</w:t>
      </w:r>
      <w:r>
        <w:rPr>
          <w:rFonts w:ascii="Arial" w:hAnsi="Arial" w:cs="Arial"/>
          <w:b/>
          <w:bCs/>
          <w:color w:val="000000"/>
          <w:sz w:val="20"/>
          <w:szCs w:val="20"/>
        </w:rPr>
        <w:t>)</w:t>
      </w:r>
      <w:r w:rsidR="008B4FED" w:rsidRPr="008B4FED">
        <w:rPr>
          <w:rFonts w:ascii="Arial" w:hAnsi="Arial" w:cs="Arial"/>
          <w:b/>
          <w:bCs/>
          <w:i/>
          <w:iCs/>
          <w:color w:val="000000"/>
          <w:sz w:val="20"/>
          <w:szCs w:val="20"/>
        </w:rPr>
        <w:t xml:space="preserve"> </w:t>
      </w:r>
      <w:r w:rsidR="008B4FED" w:rsidRPr="008B4FED">
        <w:rPr>
          <w:rFonts w:ascii="Arial" w:hAnsi="Arial" w:cs="Arial"/>
          <w:bCs/>
          <w:iCs/>
          <w:color w:val="000000"/>
          <w:sz w:val="20"/>
          <w:szCs w:val="20"/>
        </w:rPr>
        <w:t>(posicionamiento de</w:t>
      </w:r>
      <w:r w:rsidR="008B4FED" w:rsidRPr="008B4FED">
        <w:rPr>
          <w:rFonts w:ascii="Arial" w:hAnsi="Arial" w:cs="Arial"/>
          <w:color w:val="000000"/>
          <w:sz w:val="20"/>
          <w:szCs w:val="20"/>
        </w:rPr>
        <w:t xml:space="preserve"> España como centro de referencia para la producción audiovisual y el sector de videojuegos, mediante la atracción de inversiones y talento; simplificación de requisitos e impulso del ecosistema de empresas y profesionales</w:t>
      </w:r>
      <w:r w:rsidR="008B4FED">
        <w:rPr>
          <w:rFonts w:ascii="Arial" w:hAnsi="Arial" w:cs="Arial"/>
          <w:color w:val="000000"/>
          <w:sz w:val="20"/>
          <w:szCs w:val="20"/>
        </w:rPr>
        <w:t xml:space="preserve"> en el ámbito de la producción</w:t>
      </w:r>
      <w:r w:rsidR="008B4FED" w:rsidRPr="008B4FED">
        <w:rPr>
          <w:rFonts w:ascii="Arial" w:hAnsi="Arial" w:cs="Arial"/>
          <w:color w:val="000000"/>
          <w:sz w:val="20"/>
          <w:szCs w:val="20"/>
        </w:rPr>
        <w:t>).</w:t>
      </w:r>
    </w:p>
    <w:p w14:paraId="58EA9A4F" w14:textId="77777777" w:rsidR="008B4FED" w:rsidRPr="007D5982" w:rsidRDefault="008B4FED" w:rsidP="009B505B">
      <w:pPr>
        <w:pStyle w:val="Prrafodelista"/>
        <w:autoSpaceDE w:val="0"/>
        <w:autoSpaceDN w:val="0"/>
        <w:adjustRightInd w:val="0"/>
        <w:spacing w:after="0" w:line="269" w:lineRule="auto"/>
        <w:jc w:val="both"/>
        <w:rPr>
          <w:rFonts w:ascii="Arial" w:hAnsi="Arial" w:cs="Arial"/>
          <w:b/>
          <w:color w:val="000000"/>
          <w:sz w:val="20"/>
          <w:szCs w:val="20"/>
        </w:rPr>
      </w:pPr>
    </w:p>
    <w:p w14:paraId="3B2E9E91" w14:textId="40E8EDEE" w:rsidR="007D5982" w:rsidRPr="009B505B" w:rsidRDefault="00EC3175" w:rsidP="005C516A">
      <w:pPr>
        <w:pStyle w:val="Prrafodelista"/>
        <w:numPr>
          <w:ilvl w:val="0"/>
          <w:numId w:val="10"/>
        </w:numPr>
        <w:autoSpaceDE w:val="0"/>
        <w:autoSpaceDN w:val="0"/>
        <w:adjustRightInd w:val="0"/>
        <w:spacing w:after="0" w:line="269" w:lineRule="auto"/>
        <w:jc w:val="both"/>
        <w:rPr>
          <w:rFonts w:ascii="Arial" w:hAnsi="Arial" w:cs="Arial"/>
          <w:bCs/>
          <w:sz w:val="20"/>
          <w:szCs w:val="20"/>
        </w:rPr>
      </w:pPr>
      <w:r>
        <w:rPr>
          <w:rFonts w:ascii="Arial" w:hAnsi="Arial" w:cs="Arial"/>
          <w:b/>
          <w:bCs/>
          <w:color w:val="000000"/>
          <w:sz w:val="20"/>
          <w:szCs w:val="20"/>
        </w:rPr>
        <w:t>Plan de f</w:t>
      </w:r>
      <w:r w:rsidR="008B4FED" w:rsidRPr="009B505B">
        <w:rPr>
          <w:rFonts w:ascii="Arial" w:hAnsi="Arial" w:cs="Arial"/>
          <w:b/>
          <w:bCs/>
          <w:color w:val="000000"/>
          <w:sz w:val="20"/>
          <w:szCs w:val="20"/>
        </w:rPr>
        <w:t xml:space="preserve">omento del sector del deporte </w:t>
      </w:r>
      <w:r w:rsidR="008B4FED" w:rsidRPr="009B505B">
        <w:rPr>
          <w:rFonts w:ascii="Arial" w:hAnsi="Arial" w:cs="Arial"/>
          <w:bCs/>
          <w:color w:val="000000"/>
          <w:sz w:val="20"/>
          <w:szCs w:val="20"/>
        </w:rPr>
        <w:t>(potenciación de encuentros empresariales, organización de gran</w:t>
      </w:r>
      <w:r w:rsidR="009B505B">
        <w:rPr>
          <w:rFonts w:ascii="Arial" w:hAnsi="Arial" w:cs="Arial"/>
          <w:bCs/>
          <w:color w:val="000000"/>
          <w:sz w:val="20"/>
          <w:szCs w:val="20"/>
        </w:rPr>
        <w:t xml:space="preserve">des acontecimientos deportivos y </w:t>
      </w:r>
      <w:r w:rsidR="008B4FED" w:rsidRPr="009B505B">
        <w:rPr>
          <w:rFonts w:ascii="Arial" w:hAnsi="Arial" w:cs="Arial"/>
          <w:bCs/>
          <w:color w:val="000000"/>
          <w:sz w:val="20"/>
          <w:szCs w:val="20"/>
        </w:rPr>
        <w:t>fomento del turismo deportivo</w:t>
      </w:r>
      <w:r w:rsidR="009B505B">
        <w:rPr>
          <w:rFonts w:ascii="Arial" w:hAnsi="Arial" w:cs="Arial"/>
          <w:bCs/>
          <w:color w:val="000000"/>
          <w:sz w:val="20"/>
          <w:szCs w:val="20"/>
        </w:rPr>
        <w:t>;</w:t>
      </w:r>
      <w:r w:rsidR="008B4FED" w:rsidRPr="009B505B">
        <w:rPr>
          <w:rFonts w:ascii="Arial" w:hAnsi="Arial" w:cs="Arial"/>
          <w:bCs/>
          <w:color w:val="000000"/>
          <w:sz w:val="20"/>
          <w:szCs w:val="20"/>
        </w:rPr>
        <w:t xml:space="preserve"> desarrollo de infraestructuras deportivas seguras y sostenibles</w:t>
      </w:r>
      <w:r w:rsidR="009B505B">
        <w:rPr>
          <w:rFonts w:ascii="Arial" w:hAnsi="Arial" w:cs="Arial"/>
          <w:bCs/>
          <w:color w:val="000000"/>
          <w:sz w:val="20"/>
          <w:szCs w:val="20"/>
        </w:rPr>
        <w:t>;</w:t>
      </w:r>
      <w:r w:rsidR="008B4FED" w:rsidRPr="009B505B">
        <w:rPr>
          <w:rFonts w:ascii="Arial" w:hAnsi="Arial" w:cs="Arial"/>
          <w:bCs/>
          <w:color w:val="000000"/>
          <w:sz w:val="20"/>
          <w:szCs w:val="20"/>
        </w:rPr>
        <w:t xml:space="preserve"> impulso a la transformación digital de </w:t>
      </w:r>
      <w:r w:rsidR="009B505B">
        <w:rPr>
          <w:rFonts w:ascii="Arial" w:hAnsi="Arial" w:cs="Arial"/>
          <w:bCs/>
          <w:color w:val="000000"/>
          <w:sz w:val="20"/>
          <w:szCs w:val="20"/>
        </w:rPr>
        <w:t>las organizaciones deportivas;</w:t>
      </w:r>
      <w:r w:rsidR="009B505B" w:rsidRPr="009B505B">
        <w:rPr>
          <w:rFonts w:ascii="Arial" w:hAnsi="Arial" w:cs="Arial"/>
          <w:bCs/>
          <w:color w:val="000000"/>
          <w:sz w:val="20"/>
          <w:szCs w:val="20"/>
        </w:rPr>
        <w:t xml:space="preserve"> </w:t>
      </w:r>
      <w:r w:rsidR="008B4FED" w:rsidRPr="009B505B">
        <w:rPr>
          <w:rFonts w:ascii="Arial" w:hAnsi="Arial" w:cs="Arial"/>
          <w:bCs/>
          <w:color w:val="000000"/>
          <w:sz w:val="20"/>
          <w:szCs w:val="20"/>
        </w:rPr>
        <w:t xml:space="preserve">promoción de la investigación sobre la actividad física </w:t>
      </w:r>
      <w:r w:rsidR="009B505B">
        <w:rPr>
          <w:rFonts w:ascii="Arial" w:hAnsi="Arial" w:cs="Arial"/>
          <w:bCs/>
          <w:color w:val="000000"/>
          <w:sz w:val="20"/>
          <w:szCs w:val="20"/>
        </w:rPr>
        <w:t>para el</w:t>
      </w:r>
      <w:r w:rsidR="009B505B" w:rsidRPr="009B505B">
        <w:rPr>
          <w:rFonts w:ascii="Arial" w:hAnsi="Arial" w:cs="Arial"/>
          <w:bCs/>
          <w:color w:val="000000"/>
          <w:sz w:val="20"/>
          <w:szCs w:val="20"/>
        </w:rPr>
        <w:t xml:space="preserve"> fomento de la salud</w:t>
      </w:r>
      <w:r w:rsidR="009B505B">
        <w:rPr>
          <w:rFonts w:ascii="Arial" w:hAnsi="Arial" w:cs="Arial"/>
          <w:bCs/>
          <w:color w:val="000000"/>
          <w:sz w:val="20"/>
          <w:szCs w:val="20"/>
        </w:rPr>
        <w:t>; P</w:t>
      </w:r>
      <w:r w:rsidR="008B4FED" w:rsidRPr="009B505B">
        <w:rPr>
          <w:rFonts w:ascii="Arial" w:hAnsi="Arial" w:cs="Arial"/>
          <w:bCs/>
          <w:color w:val="000000"/>
          <w:sz w:val="20"/>
          <w:szCs w:val="20"/>
        </w:rPr>
        <w:t>lan de modernización de infraestructuras deportivas, red de centros de alto rendimi</w:t>
      </w:r>
      <w:r w:rsidR="009B505B" w:rsidRPr="009B505B">
        <w:rPr>
          <w:rFonts w:ascii="Arial" w:hAnsi="Arial" w:cs="Arial"/>
          <w:bCs/>
          <w:color w:val="000000"/>
          <w:sz w:val="20"/>
          <w:szCs w:val="20"/>
        </w:rPr>
        <w:t>ento y tecnificación deportiva).</w:t>
      </w:r>
    </w:p>
    <w:p w14:paraId="068600AA" w14:textId="77777777" w:rsidR="009B505B" w:rsidRDefault="009B505B" w:rsidP="003573B1">
      <w:pPr>
        <w:autoSpaceDE w:val="0"/>
        <w:autoSpaceDN w:val="0"/>
        <w:adjustRightInd w:val="0"/>
        <w:spacing w:after="0" w:line="269" w:lineRule="auto"/>
        <w:jc w:val="both"/>
        <w:rPr>
          <w:rFonts w:ascii="Arial" w:hAnsi="Arial" w:cs="Arial"/>
          <w:b/>
          <w:bCs/>
          <w:sz w:val="20"/>
          <w:szCs w:val="20"/>
        </w:rPr>
      </w:pPr>
    </w:p>
    <w:p w14:paraId="5DD42105" w14:textId="77777777" w:rsidR="009B505B" w:rsidRPr="009B505B" w:rsidRDefault="009B505B" w:rsidP="003573B1">
      <w:pPr>
        <w:autoSpaceDE w:val="0"/>
        <w:autoSpaceDN w:val="0"/>
        <w:adjustRightInd w:val="0"/>
        <w:spacing w:after="0" w:line="269" w:lineRule="auto"/>
        <w:jc w:val="both"/>
        <w:rPr>
          <w:rFonts w:ascii="Arial" w:hAnsi="Arial" w:cs="Arial"/>
          <w:b/>
          <w:bCs/>
          <w:sz w:val="20"/>
          <w:szCs w:val="20"/>
        </w:rPr>
      </w:pPr>
    </w:p>
    <w:p w14:paraId="2E039D8D" w14:textId="77777777" w:rsidR="00E701D2" w:rsidRPr="00F70BFC" w:rsidRDefault="007D5982" w:rsidP="003573B1">
      <w:pPr>
        <w:autoSpaceDE w:val="0"/>
        <w:autoSpaceDN w:val="0"/>
        <w:adjustRightInd w:val="0"/>
        <w:spacing w:after="0" w:line="269" w:lineRule="auto"/>
        <w:jc w:val="both"/>
        <w:rPr>
          <w:rFonts w:ascii="Arial" w:hAnsi="Arial" w:cs="Arial"/>
          <w:b/>
          <w:bCs/>
          <w:color w:val="C00000"/>
          <w:sz w:val="20"/>
          <w:szCs w:val="20"/>
        </w:rPr>
      </w:pPr>
      <w:r w:rsidRPr="00F70BFC">
        <w:rPr>
          <w:rFonts w:ascii="Arial" w:hAnsi="Arial" w:cs="Arial"/>
          <w:b/>
          <w:bCs/>
          <w:color w:val="C00000"/>
          <w:sz w:val="20"/>
          <w:szCs w:val="20"/>
        </w:rPr>
        <w:t xml:space="preserve">DIEZ. </w:t>
      </w:r>
      <w:r w:rsidR="00E701D2" w:rsidRPr="00F70BFC">
        <w:rPr>
          <w:rFonts w:ascii="Arial" w:hAnsi="Arial" w:cs="Arial"/>
          <w:b/>
          <w:bCs/>
          <w:color w:val="C00000"/>
          <w:sz w:val="20"/>
          <w:szCs w:val="20"/>
        </w:rPr>
        <w:t>Modernización del sistema fiscal para un crecimiento inclusivo y sostenible</w:t>
      </w:r>
    </w:p>
    <w:p w14:paraId="5BBFF0CE" w14:textId="77777777" w:rsidR="00E701D2" w:rsidRPr="00F70BFC" w:rsidRDefault="00E701D2" w:rsidP="003573B1">
      <w:pPr>
        <w:autoSpaceDE w:val="0"/>
        <w:autoSpaceDN w:val="0"/>
        <w:adjustRightInd w:val="0"/>
        <w:spacing w:after="0" w:line="269" w:lineRule="auto"/>
        <w:jc w:val="both"/>
        <w:rPr>
          <w:rFonts w:ascii="Arial" w:hAnsi="Arial" w:cs="Arial"/>
          <w:b/>
          <w:color w:val="C00000"/>
          <w:sz w:val="20"/>
          <w:szCs w:val="20"/>
        </w:rPr>
      </w:pPr>
    </w:p>
    <w:p w14:paraId="6D85ECB8" w14:textId="796570AF" w:rsidR="007D5982" w:rsidRPr="003573B1" w:rsidRDefault="00EC3175" w:rsidP="005C516A">
      <w:pPr>
        <w:pStyle w:val="Prrafodelista"/>
        <w:numPr>
          <w:ilvl w:val="0"/>
          <w:numId w:val="10"/>
        </w:numPr>
        <w:autoSpaceDE w:val="0"/>
        <w:autoSpaceDN w:val="0"/>
        <w:adjustRightInd w:val="0"/>
        <w:spacing w:after="0" w:line="269" w:lineRule="auto"/>
        <w:jc w:val="both"/>
        <w:rPr>
          <w:rFonts w:ascii="Arial" w:hAnsi="Arial" w:cs="Arial"/>
          <w:color w:val="000000"/>
          <w:sz w:val="20"/>
          <w:szCs w:val="20"/>
        </w:rPr>
      </w:pPr>
      <w:r>
        <w:rPr>
          <w:rFonts w:ascii="Arial" w:hAnsi="Arial" w:cs="Arial"/>
          <w:b/>
          <w:bCs/>
          <w:color w:val="000000"/>
          <w:sz w:val="20"/>
          <w:szCs w:val="20"/>
        </w:rPr>
        <w:t>Medidas y actuaciones</w:t>
      </w:r>
      <w:r w:rsidR="00E701D2" w:rsidRPr="003573B1">
        <w:rPr>
          <w:rFonts w:ascii="Arial" w:hAnsi="Arial" w:cs="Arial"/>
          <w:b/>
          <w:bCs/>
          <w:color w:val="000000"/>
          <w:sz w:val="20"/>
          <w:szCs w:val="20"/>
        </w:rPr>
        <w:t xml:space="preserve"> de prevención y lucha contra el fraude fiscal</w:t>
      </w:r>
      <w:r w:rsidR="003573B1" w:rsidRPr="003573B1">
        <w:rPr>
          <w:rFonts w:ascii="Arial" w:hAnsi="Arial" w:cs="Arial"/>
          <w:b/>
          <w:bCs/>
          <w:color w:val="000000"/>
          <w:sz w:val="20"/>
          <w:szCs w:val="20"/>
        </w:rPr>
        <w:t xml:space="preserve"> </w:t>
      </w:r>
      <w:r w:rsidR="003573B1" w:rsidRPr="003573B1">
        <w:rPr>
          <w:rFonts w:ascii="Arial" w:hAnsi="Arial" w:cs="Arial"/>
          <w:bCs/>
          <w:color w:val="000000"/>
          <w:sz w:val="20"/>
          <w:szCs w:val="20"/>
        </w:rPr>
        <w:t>(medidas para aflorar la economía sumergida y reforzar la capacidad de recaudación del sistema impositivo).</w:t>
      </w:r>
    </w:p>
    <w:p w14:paraId="45D73F89" w14:textId="77777777" w:rsidR="009B505B" w:rsidRPr="007D5982" w:rsidRDefault="009B505B" w:rsidP="003573B1">
      <w:pPr>
        <w:pStyle w:val="Prrafodelista"/>
        <w:autoSpaceDE w:val="0"/>
        <w:autoSpaceDN w:val="0"/>
        <w:adjustRightInd w:val="0"/>
        <w:spacing w:after="0" w:line="269" w:lineRule="auto"/>
        <w:jc w:val="both"/>
        <w:rPr>
          <w:rFonts w:ascii="Arial" w:hAnsi="Arial" w:cs="Arial"/>
          <w:b/>
          <w:color w:val="000000"/>
          <w:sz w:val="20"/>
          <w:szCs w:val="20"/>
        </w:rPr>
      </w:pPr>
    </w:p>
    <w:p w14:paraId="6DAD4BCD" w14:textId="77777777" w:rsidR="003573B1" w:rsidRPr="003573B1" w:rsidRDefault="00E701D2" w:rsidP="005C516A">
      <w:pPr>
        <w:pStyle w:val="Prrafodelista"/>
        <w:numPr>
          <w:ilvl w:val="0"/>
          <w:numId w:val="10"/>
        </w:numPr>
        <w:autoSpaceDE w:val="0"/>
        <w:autoSpaceDN w:val="0"/>
        <w:adjustRightInd w:val="0"/>
        <w:spacing w:after="0" w:line="269" w:lineRule="auto"/>
        <w:jc w:val="both"/>
        <w:rPr>
          <w:rFonts w:ascii="Arial" w:hAnsi="Arial" w:cs="Arial"/>
          <w:bCs/>
          <w:color w:val="000000"/>
          <w:sz w:val="20"/>
          <w:szCs w:val="20"/>
        </w:rPr>
      </w:pPr>
      <w:r w:rsidRPr="003573B1">
        <w:rPr>
          <w:rFonts w:ascii="Arial" w:hAnsi="Arial" w:cs="Arial"/>
          <w:b/>
          <w:bCs/>
          <w:color w:val="000000"/>
          <w:sz w:val="20"/>
          <w:szCs w:val="20"/>
        </w:rPr>
        <w:t>Adaptación del sistema impositi</w:t>
      </w:r>
      <w:r w:rsidR="009B505B" w:rsidRPr="003573B1">
        <w:rPr>
          <w:rFonts w:ascii="Arial" w:hAnsi="Arial" w:cs="Arial"/>
          <w:b/>
          <w:bCs/>
          <w:color w:val="000000"/>
          <w:sz w:val="20"/>
          <w:szCs w:val="20"/>
        </w:rPr>
        <w:t>vo a la realidad del siglo XXI</w:t>
      </w:r>
      <w:r w:rsidR="003573B1" w:rsidRPr="003573B1">
        <w:rPr>
          <w:rFonts w:ascii="Arial" w:hAnsi="Arial" w:cs="Arial"/>
          <w:b/>
          <w:bCs/>
          <w:color w:val="000000"/>
          <w:sz w:val="20"/>
          <w:szCs w:val="20"/>
        </w:rPr>
        <w:t xml:space="preserve"> </w:t>
      </w:r>
      <w:r w:rsidR="003573B1" w:rsidRPr="003573B1">
        <w:rPr>
          <w:rFonts w:ascii="Arial" w:hAnsi="Arial" w:cs="Arial"/>
          <w:bCs/>
          <w:color w:val="000000"/>
          <w:sz w:val="20"/>
          <w:szCs w:val="20"/>
        </w:rPr>
        <w:t xml:space="preserve">(creación de un Impuesto sobre determinados servicios digitales y un Impuesto sobre Transacciones Financieras; mejora de la imposición medioambiental; </w:t>
      </w:r>
      <w:r w:rsidR="003573B1">
        <w:rPr>
          <w:rFonts w:ascii="Arial" w:hAnsi="Arial" w:cs="Arial"/>
          <w:bCs/>
          <w:color w:val="000000"/>
          <w:sz w:val="20"/>
          <w:szCs w:val="20"/>
        </w:rPr>
        <w:t>ajustes en los impuestos</w:t>
      </w:r>
      <w:r w:rsidR="003573B1" w:rsidRPr="003573B1">
        <w:rPr>
          <w:rFonts w:ascii="Arial" w:hAnsi="Arial" w:cs="Arial"/>
          <w:bCs/>
          <w:color w:val="000000"/>
          <w:sz w:val="20"/>
          <w:szCs w:val="20"/>
        </w:rPr>
        <w:t xml:space="preserve"> existentes que orienten hacia inversiones y gestión</w:t>
      </w:r>
      <w:r w:rsidR="003573B1">
        <w:rPr>
          <w:rFonts w:ascii="Arial" w:hAnsi="Arial" w:cs="Arial"/>
          <w:bCs/>
          <w:color w:val="000000"/>
          <w:sz w:val="20"/>
          <w:szCs w:val="20"/>
        </w:rPr>
        <w:t xml:space="preserve"> dirigidas a la sostenibilidad).</w:t>
      </w:r>
    </w:p>
    <w:p w14:paraId="2C41D9EE" w14:textId="77777777" w:rsidR="009B505B" w:rsidRPr="007D5982" w:rsidRDefault="009B505B" w:rsidP="003573B1">
      <w:pPr>
        <w:pStyle w:val="Prrafodelista"/>
        <w:autoSpaceDE w:val="0"/>
        <w:autoSpaceDN w:val="0"/>
        <w:adjustRightInd w:val="0"/>
        <w:spacing w:after="0" w:line="269" w:lineRule="auto"/>
        <w:jc w:val="both"/>
        <w:rPr>
          <w:rFonts w:ascii="Arial" w:hAnsi="Arial" w:cs="Arial"/>
          <w:b/>
          <w:color w:val="000000"/>
          <w:sz w:val="20"/>
          <w:szCs w:val="20"/>
        </w:rPr>
      </w:pPr>
    </w:p>
    <w:p w14:paraId="75524D02" w14:textId="77777777" w:rsidR="003573B1" w:rsidRDefault="00E701D2" w:rsidP="005C516A">
      <w:pPr>
        <w:pStyle w:val="Prrafodelista"/>
        <w:numPr>
          <w:ilvl w:val="0"/>
          <w:numId w:val="10"/>
        </w:numPr>
        <w:autoSpaceDE w:val="0"/>
        <w:autoSpaceDN w:val="0"/>
        <w:adjustRightInd w:val="0"/>
        <w:spacing w:after="0" w:line="269" w:lineRule="auto"/>
        <w:jc w:val="both"/>
        <w:rPr>
          <w:rFonts w:ascii="Arial" w:hAnsi="Arial" w:cs="Arial"/>
          <w:bCs/>
          <w:color w:val="000000"/>
          <w:sz w:val="20"/>
          <w:szCs w:val="20"/>
        </w:rPr>
      </w:pPr>
      <w:r w:rsidRPr="003573B1">
        <w:rPr>
          <w:rFonts w:ascii="Arial" w:hAnsi="Arial" w:cs="Arial"/>
          <w:b/>
          <w:bCs/>
          <w:color w:val="000000"/>
          <w:sz w:val="20"/>
          <w:szCs w:val="20"/>
        </w:rPr>
        <w:t xml:space="preserve">Mejora de la eficacia del gasto público </w:t>
      </w:r>
      <w:r w:rsidR="003573B1" w:rsidRPr="003573B1">
        <w:rPr>
          <w:rFonts w:ascii="Arial" w:hAnsi="Arial" w:cs="Arial"/>
          <w:bCs/>
          <w:color w:val="000000"/>
          <w:sz w:val="20"/>
          <w:szCs w:val="20"/>
        </w:rPr>
        <w:t xml:space="preserve">(impulso de las evaluaciones de gasto </w:t>
      </w:r>
      <w:r w:rsidR="003573B1" w:rsidRPr="003573B1">
        <w:rPr>
          <w:rFonts w:ascii="Arial" w:hAnsi="Arial" w:cs="Arial"/>
          <w:bCs/>
          <w:i/>
          <w:iCs/>
          <w:color w:val="000000"/>
          <w:sz w:val="20"/>
          <w:szCs w:val="20"/>
        </w:rPr>
        <w:t xml:space="preserve">(spending reviews); </w:t>
      </w:r>
      <w:r w:rsidR="003573B1" w:rsidRPr="003573B1">
        <w:rPr>
          <w:rFonts w:ascii="Arial" w:hAnsi="Arial" w:cs="Arial"/>
          <w:bCs/>
          <w:color w:val="000000"/>
          <w:sz w:val="20"/>
          <w:szCs w:val="20"/>
        </w:rPr>
        <w:t>implementación de las recomendaciones de la AIReF sobre deducciones fiscales).</w:t>
      </w:r>
    </w:p>
    <w:p w14:paraId="716145DA" w14:textId="77777777" w:rsidR="003573B1" w:rsidRDefault="003573B1" w:rsidP="003573B1">
      <w:pPr>
        <w:pStyle w:val="Prrafodelista"/>
        <w:autoSpaceDE w:val="0"/>
        <w:autoSpaceDN w:val="0"/>
        <w:adjustRightInd w:val="0"/>
        <w:spacing w:after="0" w:line="269" w:lineRule="auto"/>
        <w:jc w:val="both"/>
        <w:rPr>
          <w:rFonts w:ascii="Arial" w:hAnsi="Arial" w:cs="Arial"/>
          <w:bCs/>
          <w:color w:val="000000"/>
          <w:sz w:val="20"/>
          <w:szCs w:val="20"/>
        </w:rPr>
      </w:pPr>
    </w:p>
    <w:p w14:paraId="3BC1AD6A" w14:textId="1720250F" w:rsidR="00693BAE" w:rsidRDefault="00E701D2" w:rsidP="005C516A">
      <w:pPr>
        <w:pStyle w:val="Prrafodelista"/>
        <w:numPr>
          <w:ilvl w:val="0"/>
          <w:numId w:val="10"/>
        </w:numPr>
        <w:autoSpaceDE w:val="0"/>
        <w:autoSpaceDN w:val="0"/>
        <w:adjustRightInd w:val="0"/>
        <w:spacing w:after="0" w:line="269" w:lineRule="auto"/>
        <w:jc w:val="both"/>
        <w:rPr>
          <w:rFonts w:ascii="Arial" w:hAnsi="Arial" w:cs="Arial"/>
          <w:bCs/>
          <w:color w:val="000000"/>
          <w:sz w:val="20"/>
          <w:szCs w:val="20"/>
        </w:rPr>
      </w:pPr>
      <w:r w:rsidRPr="003573B1">
        <w:rPr>
          <w:rFonts w:ascii="Arial" w:hAnsi="Arial" w:cs="Arial"/>
          <w:b/>
          <w:bCs/>
          <w:color w:val="000000"/>
          <w:sz w:val="20"/>
          <w:szCs w:val="20"/>
        </w:rPr>
        <w:t xml:space="preserve">Sostenibilidad </w:t>
      </w:r>
      <w:r w:rsidR="00EC3175">
        <w:rPr>
          <w:rFonts w:ascii="Arial" w:hAnsi="Arial" w:cs="Arial"/>
          <w:b/>
          <w:bCs/>
          <w:color w:val="000000"/>
          <w:sz w:val="20"/>
          <w:szCs w:val="20"/>
        </w:rPr>
        <w:t xml:space="preserve">a largo plazo </w:t>
      </w:r>
      <w:r w:rsidRPr="003573B1">
        <w:rPr>
          <w:rFonts w:ascii="Arial" w:hAnsi="Arial" w:cs="Arial"/>
          <w:b/>
          <w:bCs/>
          <w:color w:val="000000"/>
          <w:sz w:val="20"/>
          <w:szCs w:val="20"/>
        </w:rPr>
        <w:t>del sistema público de pensiones e</w:t>
      </w:r>
      <w:r w:rsidR="007D5982" w:rsidRPr="003573B1">
        <w:rPr>
          <w:rFonts w:ascii="Arial" w:hAnsi="Arial" w:cs="Arial"/>
          <w:b/>
          <w:bCs/>
          <w:color w:val="000000"/>
          <w:sz w:val="20"/>
          <w:szCs w:val="20"/>
        </w:rPr>
        <w:t>n el marco del Pacto de Toledo</w:t>
      </w:r>
      <w:r w:rsidR="003573B1" w:rsidRPr="003573B1">
        <w:rPr>
          <w:rFonts w:ascii="Arial" w:hAnsi="Arial" w:cs="Arial"/>
          <w:b/>
          <w:bCs/>
          <w:color w:val="000000"/>
          <w:sz w:val="20"/>
          <w:szCs w:val="20"/>
        </w:rPr>
        <w:t xml:space="preserve"> </w:t>
      </w:r>
      <w:r w:rsidR="003573B1" w:rsidRPr="003573B1">
        <w:rPr>
          <w:rFonts w:ascii="Arial" w:hAnsi="Arial" w:cs="Arial"/>
          <w:bCs/>
          <w:color w:val="000000"/>
          <w:sz w:val="20"/>
          <w:szCs w:val="20"/>
        </w:rPr>
        <w:t>(incentivos a la demora de la edad de jubilación; revisión del sistema de previsión social complementario fomentando su desarrollo en el ámbito de las empresas; integración y convergencia de los distintos regímenes de pensiones, como los de los autónomos; ref</w:t>
      </w:r>
      <w:r w:rsidR="003573B1">
        <w:rPr>
          <w:rFonts w:ascii="Arial" w:hAnsi="Arial" w:cs="Arial"/>
          <w:bCs/>
          <w:color w:val="000000"/>
          <w:sz w:val="20"/>
          <w:szCs w:val="20"/>
        </w:rPr>
        <w:t>uerzo d</w:t>
      </w:r>
      <w:r w:rsidR="003573B1" w:rsidRPr="003573B1">
        <w:rPr>
          <w:rFonts w:ascii="Arial" w:hAnsi="Arial" w:cs="Arial"/>
          <w:bCs/>
          <w:color w:val="000000"/>
          <w:sz w:val="20"/>
          <w:szCs w:val="20"/>
        </w:rPr>
        <w:t>el sistema y adapta</w:t>
      </w:r>
      <w:r w:rsidR="003573B1">
        <w:rPr>
          <w:rFonts w:ascii="Arial" w:hAnsi="Arial" w:cs="Arial"/>
          <w:bCs/>
          <w:color w:val="000000"/>
          <w:sz w:val="20"/>
          <w:szCs w:val="20"/>
        </w:rPr>
        <w:t>ción</w:t>
      </w:r>
      <w:r w:rsidR="003573B1" w:rsidRPr="003573B1">
        <w:rPr>
          <w:rFonts w:ascii="Arial" w:hAnsi="Arial" w:cs="Arial"/>
          <w:bCs/>
          <w:color w:val="000000"/>
          <w:sz w:val="20"/>
          <w:szCs w:val="20"/>
        </w:rPr>
        <w:t xml:space="preserve"> a los cambios demográficos y sociales).</w:t>
      </w:r>
    </w:p>
    <w:p w14:paraId="2793564C" w14:textId="77777777" w:rsidR="00B11B73" w:rsidRPr="00B11B73" w:rsidRDefault="00B11B73" w:rsidP="00B11B73">
      <w:pPr>
        <w:pStyle w:val="Prrafodelista"/>
        <w:rPr>
          <w:rFonts w:ascii="Arial" w:hAnsi="Arial" w:cs="Arial"/>
          <w:bCs/>
          <w:color w:val="000000"/>
          <w:sz w:val="20"/>
          <w:szCs w:val="20"/>
        </w:rPr>
      </w:pPr>
    </w:p>
    <w:p w14:paraId="464386B3" w14:textId="311BD87D" w:rsidR="00B11B73" w:rsidRPr="00B11B73" w:rsidRDefault="00B11B73" w:rsidP="00B11B73">
      <w:pPr>
        <w:autoSpaceDE w:val="0"/>
        <w:autoSpaceDN w:val="0"/>
        <w:adjustRightInd w:val="0"/>
        <w:spacing w:after="0" w:line="269" w:lineRule="auto"/>
        <w:jc w:val="both"/>
        <w:rPr>
          <w:rFonts w:ascii="Arial" w:hAnsi="Arial" w:cs="Arial"/>
          <w:bCs/>
          <w:color w:val="000000"/>
          <w:sz w:val="20"/>
          <w:szCs w:val="20"/>
        </w:rPr>
      </w:pPr>
      <w:r>
        <w:rPr>
          <w:rFonts w:ascii="Arial" w:hAnsi="Arial" w:cs="Arial"/>
          <w:bCs/>
          <w:color w:val="000000"/>
          <w:sz w:val="20"/>
          <w:szCs w:val="20"/>
        </w:rPr>
        <w:t>Además de todas estas palancas y actuaciones, se</w:t>
      </w:r>
      <w:r w:rsidR="00B344B3">
        <w:rPr>
          <w:rFonts w:ascii="Arial" w:hAnsi="Arial" w:cs="Arial"/>
          <w:bCs/>
          <w:color w:val="000000"/>
          <w:sz w:val="20"/>
          <w:szCs w:val="20"/>
        </w:rPr>
        <w:t xml:space="preserve"> recogen en el Plan un total de 212 medidas, de las cuales 110 son inversiones y 102 reformas para este periodo 2021-2023. Estas medidas no parten de cero, sino que se basan en las líneas estratégicas seguidas desde 2018,</w:t>
      </w:r>
      <w:r w:rsidR="00EC3175">
        <w:rPr>
          <w:rFonts w:ascii="Arial" w:hAnsi="Arial" w:cs="Arial"/>
          <w:bCs/>
          <w:color w:val="000000"/>
          <w:sz w:val="20"/>
          <w:szCs w:val="20"/>
        </w:rPr>
        <w:t xml:space="preserve"> </w:t>
      </w:r>
      <w:r w:rsidR="00B344B3">
        <w:rPr>
          <w:rFonts w:ascii="Arial" w:hAnsi="Arial" w:cs="Arial"/>
          <w:bCs/>
          <w:color w:val="000000"/>
          <w:sz w:val="20"/>
          <w:szCs w:val="20"/>
        </w:rPr>
        <w:t>pero que habían estado limitadas hasta la fecha por su dimensión de inversión pública por el espacio fiscal disponible.</w:t>
      </w:r>
    </w:p>
    <w:p w14:paraId="102680AB" w14:textId="77777777" w:rsidR="003573B1" w:rsidRPr="003573B1" w:rsidRDefault="003573B1" w:rsidP="003573B1">
      <w:pPr>
        <w:pStyle w:val="Prrafodelista"/>
        <w:autoSpaceDE w:val="0"/>
        <w:autoSpaceDN w:val="0"/>
        <w:adjustRightInd w:val="0"/>
        <w:spacing w:after="0" w:line="269" w:lineRule="auto"/>
        <w:rPr>
          <w:rFonts w:cstheme="minorHAnsi"/>
          <w:b/>
          <w:color w:val="262626" w:themeColor="text1" w:themeTint="D9"/>
          <w:sz w:val="32"/>
          <w:szCs w:val="32"/>
        </w:rPr>
      </w:pPr>
    </w:p>
    <w:p w14:paraId="71144159" w14:textId="77777777" w:rsidR="00EC3175" w:rsidRDefault="00EC3175">
      <w:pPr>
        <w:rPr>
          <w:rFonts w:ascii="Arial" w:hAnsi="Arial" w:cs="Arial"/>
          <w:b/>
          <w:caps/>
          <w:color w:val="595959" w:themeColor="text1" w:themeTint="A6"/>
        </w:rPr>
      </w:pPr>
      <w:r>
        <w:rPr>
          <w:rFonts w:ascii="Arial" w:hAnsi="Arial" w:cs="Arial"/>
          <w:b/>
          <w:caps/>
          <w:color w:val="595959" w:themeColor="text1" w:themeTint="A6"/>
        </w:rPr>
        <w:br w:type="page"/>
      </w:r>
    </w:p>
    <w:p w14:paraId="46DF5AEE" w14:textId="0F4BFC21" w:rsidR="00704192" w:rsidRPr="001E3DC2" w:rsidRDefault="00813530" w:rsidP="00704192">
      <w:pPr>
        <w:spacing w:after="0" w:line="269" w:lineRule="auto"/>
        <w:jc w:val="both"/>
        <w:rPr>
          <w:rFonts w:ascii="Arial" w:hAnsi="Arial" w:cs="Arial"/>
          <w:b/>
          <w:caps/>
          <w:color w:val="595959" w:themeColor="text1" w:themeTint="A6"/>
        </w:rPr>
      </w:pPr>
      <w:r w:rsidRPr="00F70BFC">
        <w:rPr>
          <w:rFonts w:ascii="Arial" w:hAnsi="Arial" w:cs="Arial"/>
          <w:b/>
          <w:caps/>
          <w:color w:val="595959" w:themeColor="text1" w:themeTint="A6"/>
        </w:rPr>
        <w:lastRenderedPageBreak/>
        <w:t>Reparto de los fondos del Plan de Recuperación, Transformación y Resiliencia</w:t>
      </w:r>
      <w:r w:rsidR="00704192" w:rsidRPr="00F70BFC">
        <w:rPr>
          <w:rFonts w:ascii="Arial" w:hAnsi="Arial" w:cs="Arial"/>
          <w:b/>
          <w:caps/>
          <w:color w:val="595959" w:themeColor="text1" w:themeTint="A6"/>
        </w:rPr>
        <w:t xml:space="preserve"> </w:t>
      </w:r>
      <w:r w:rsidRPr="00F70BFC">
        <w:rPr>
          <w:rFonts w:ascii="Arial" w:hAnsi="Arial" w:cs="Arial"/>
          <w:b/>
          <w:caps/>
          <w:color w:val="595959" w:themeColor="text1" w:themeTint="A6"/>
        </w:rPr>
        <w:t>de España</w:t>
      </w:r>
      <w:r w:rsidRPr="001E3DC2">
        <w:rPr>
          <w:rFonts w:ascii="Arial" w:hAnsi="Arial" w:cs="Arial"/>
          <w:b/>
          <w:caps/>
          <w:color w:val="595959" w:themeColor="text1" w:themeTint="A6"/>
        </w:rPr>
        <w:t xml:space="preserve"> </w:t>
      </w:r>
    </w:p>
    <w:p w14:paraId="01B03661" w14:textId="77777777" w:rsidR="007D092D" w:rsidRDefault="007D092D" w:rsidP="00704192">
      <w:pPr>
        <w:spacing w:after="0" w:line="269" w:lineRule="auto"/>
        <w:jc w:val="both"/>
        <w:rPr>
          <w:rFonts w:ascii="Arial" w:hAnsi="Arial" w:cs="Arial"/>
          <w:b/>
          <w:color w:val="595959" w:themeColor="text1" w:themeTint="A6"/>
          <w:sz w:val="20"/>
          <w:szCs w:val="20"/>
        </w:rPr>
      </w:pPr>
    </w:p>
    <w:p w14:paraId="6022D983" w14:textId="43EAB8E8" w:rsidR="007D092D" w:rsidRDefault="007D092D" w:rsidP="00704192">
      <w:pPr>
        <w:spacing w:after="0" w:line="269" w:lineRule="auto"/>
        <w:jc w:val="both"/>
        <w:rPr>
          <w:rFonts w:ascii="Arial" w:hAnsi="Arial" w:cs="Arial"/>
          <w:b/>
          <w:color w:val="595959" w:themeColor="text1" w:themeTint="A6"/>
          <w:sz w:val="20"/>
          <w:szCs w:val="20"/>
        </w:rPr>
      </w:pPr>
      <w:r w:rsidRPr="007D092D">
        <w:rPr>
          <w:rFonts w:ascii="Arial" w:hAnsi="Arial" w:cs="Arial"/>
          <w:sz w:val="20"/>
          <w:szCs w:val="20"/>
        </w:rPr>
        <w:t xml:space="preserve">A </w:t>
      </w:r>
      <w:r w:rsidR="00F70BFC" w:rsidRPr="007D092D">
        <w:rPr>
          <w:rFonts w:ascii="Arial" w:hAnsi="Arial" w:cs="Arial"/>
          <w:sz w:val="20"/>
          <w:szCs w:val="20"/>
        </w:rPr>
        <w:t>continuación,</w:t>
      </w:r>
      <w:r w:rsidRPr="007D092D">
        <w:rPr>
          <w:rFonts w:ascii="Arial" w:hAnsi="Arial" w:cs="Arial"/>
          <w:sz w:val="20"/>
          <w:szCs w:val="20"/>
        </w:rPr>
        <w:t xml:space="preserve"> se muestra una </w:t>
      </w:r>
      <w:r w:rsidRPr="007D092D">
        <w:rPr>
          <w:rFonts w:ascii="Arial" w:hAnsi="Arial" w:cs="Arial"/>
          <w:b/>
          <w:sz w:val="20"/>
          <w:szCs w:val="20"/>
        </w:rPr>
        <w:t>distribución de los fondos del Instrumento de Recuperación Next Generation EU entre las diez políticas palanca</w:t>
      </w:r>
      <w:r w:rsidRPr="007D092D">
        <w:rPr>
          <w:rFonts w:ascii="Arial" w:hAnsi="Arial" w:cs="Arial"/>
          <w:sz w:val="20"/>
          <w:szCs w:val="20"/>
        </w:rPr>
        <w:t xml:space="preserve"> que conforman el Plan de Recuperación, Transformación y Resiliencia de</w:t>
      </w:r>
      <w:r>
        <w:rPr>
          <w:rFonts w:ascii="Arial" w:hAnsi="Arial" w:cs="Arial"/>
          <w:sz w:val="20"/>
          <w:szCs w:val="20"/>
        </w:rPr>
        <w:t>l Gobierno de</w:t>
      </w:r>
      <w:r w:rsidRPr="007D092D">
        <w:rPr>
          <w:rFonts w:ascii="Arial" w:hAnsi="Arial" w:cs="Arial"/>
          <w:sz w:val="20"/>
          <w:szCs w:val="20"/>
        </w:rPr>
        <w:t xml:space="preserve"> España</w:t>
      </w:r>
      <w:r w:rsidR="002E4900">
        <w:rPr>
          <w:rFonts w:ascii="Arial" w:hAnsi="Arial" w:cs="Arial"/>
          <w:sz w:val="20"/>
          <w:szCs w:val="20"/>
        </w:rPr>
        <w:t xml:space="preserve"> </w:t>
      </w:r>
    </w:p>
    <w:p w14:paraId="33FF723A" w14:textId="77777777" w:rsidR="007D092D" w:rsidRDefault="007D092D" w:rsidP="00704192">
      <w:pPr>
        <w:spacing w:after="0" w:line="269" w:lineRule="auto"/>
        <w:jc w:val="both"/>
        <w:rPr>
          <w:rFonts w:ascii="Arial" w:hAnsi="Arial" w:cs="Arial"/>
          <w:b/>
          <w:color w:val="595959" w:themeColor="text1" w:themeTint="A6"/>
          <w:sz w:val="20"/>
          <w:szCs w:val="20"/>
        </w:rPr>
      </w:pPr>
    </w:p>
    <w:p w14:paraId="69CDDA4F" w14:textId="77777777" w:rsidR="007D092D" w:rsidRDefault="007D092D" w:rsidP="00704192">
      <w:pPr>
        <w:spacing w:after="0" w:line="269" w:lineRule="auto"/>
        <w:jc w:val="both"/>
        <w:rPr>
          <w:rFonts w:ascii="Arial" w:hAnsi="Arial" w:cs="Arial"/>
          <w:b/>
          <w:color w:val="595959" w:themeColor="text1" w:themeTint="A6"/>
          <w:sz w:val="20"/>
          <w:szCs w:val="20"/>
        </w:rPr>
      </w:pPr>
    </w:p>
    <w:p w14:paraId="193CEE3B" w14:textId="4DD82B38" w:rsidR="00994F1C" w:rsidRDefault="004F747E" w:rsidP="00704192">
      <w:pPr>
        <w:spacing w:after="0" w:line="269" w:lineRule="auto"/>
        <w:jc w:val="both"/>
        <w:rPr>
          <w:rFonts w:ascii="Arial" w:hAnsi="Arial" w:cs="Arial"/>
          <w:b/>
          <w:color w:val="595959" w:themeColor="text1" w:themeTint="A6"/>
          <w:sz w:val="20"/>
          <w:szCs w:val="20"/>
        </w:rPr>
      </w:pPr>
      <w:r>
        <w:rPr>
          <w:rFonts w:ascii="Arial" w:hAnsi="Arial" w:cs="Arial"/>
          <w:b/>
          <w:noProof/>
          <w:color w:val="595959" w:themeColor="text1" w:themeTint="A6"/>
          <w:sz w:val="20"/>
          <w:szCs w:val="20"/>
          <w:lang w:eastAsia="es-ES"/>
        </w:rPr>
        <mc:AlternateContent>
          <mc:Choice Requires="wps">
            <w:drawing>
              <wp:anchor distT="0" distB="0" distL="114300" distR="114300" simplePos="0" relativeHeight="251674109" behindDoc="0" locked="0" layoutInCell="1" allowOverlap="1" wp14:anchorId="5E5070DF" wp14:editId="282008D1">
                <wp:simplePos x="0" y="0"/>
                <wp:positionH relativeFrom="column">
                  <wp:posOffset>53340</wp:posOffset>
                </wp:positionH>
                <wp:positionV relativeFrom="paragraph">
                  <wp:posOffset>52705</wp:posOffset>
                </wp:positionV>
                <wp:extent cx="2144395" cy="258445"/>
                <wp:effectExtent l="9525" t="10160" r="8255" b="7620"/>
                <wp:wrapNone/>
                <wp:docPr id="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258445"/>
                        </a:xfrm>
                        <a:prstGeom prst="rect">
                          <a:avLst/>
                        </a:prstGeom>
                        <a:solidFill>
                          <a:srgbClr val="FFFFFF"/>
                        </a:solidFill>
                        <a:ln w="9525">
                          <a:solidFill>
                            <a:schemeClr val="bg1">
                              <a:lumMod val="100000"/>
                              <a:lumOff val="0"/>
                            </a:schemeClr>
                          </a:solidFill>
                          <a:miter lim="800000"/>
                          <a:headEnd/>
                          <a:tailEnd/>
                        </a:ln>
                      </wps:spPr>
                      <wps:txbx>
                        <w:txbxContent>
                          <w:p w14:paraId="0DFCCB8B" w14:textId="77777777" w:rsidR="00D24B5D" w:rsidRPr="00815831" w:rsidRDefault="00D24B5D" w:rsidP="007D092D">
                            <w:pPr>
                              <w:rPr>
                                <w:rFonts w:ascii="Arial" w:hAnsi="Arial" w:cs="Arial"/>
                                <w:b/>
                                <w:color w:val="C00000"/>
                                <w:sz w:val="18"/>
                                <w:szCs w:val="18"/>
                                <w:lang w:val="pt-PT"/>
                              </w:rPr>
                            </w:pPr>
                            <w:r w:rsidRPr="00815831">
                              <w:rPr>
                                <w:rFonts w:ascii="Arial" w:hAnsi="Arial" w:cs="Arial"/>
                                <w:b/>
                                <w:color w:val="C00000"/>
                                <w:sz w:val="18"/>
                                <w:szCs w:val="18"/>
                                <w:lang w:val="pt-PT"/>
                              </w:rPr>
                              <w:t>Reparto Plan Recuperación España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070DF" id="Text Box 111" o:spid="_x0000_s1052" type="#_x0000_t202" style="position:absolute;left:0;text-align:left;margin-left:4.2pt;margin-top:4.15pt;width:168.85pt;height:20.35pt;z-index:251674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" strokecolor="white [3212]">
                <v:textbox>
                  <w:txbxContent>
                    <w:p w14:paraId="0DFCCB8B" w14:textId="77777777" w:rsidR="00D24B5D" w:rsidRPr="00815831" w:rsidRDefault="00D24B5D" w:rsidP="007D092D">
                      <w:pPr>
                        <w:rPr>
                          <w:rFonts w:ascii="Arial" w:hAnsi="Arial" w:cs="Arial"/>
                          <w:b/>
                          <w:color w:val="C00000"/>
                          <w:sz w:val="18"/>
                          <w:szCs w:val="18"/>
                          <w:lang w:val="pt-PT"/>
                        </w:rPr>
                      </w:pPr>
                      <w:r w:rsidRPr="00815831">
                        <w:rPr>
                          <w:rFonts w:ascii="Arial" w:hAnsi="Arial" w:cs="Arial"/>
                          <w:b/>
                          <w:color w:val="C00000"/>
                          <w:sz w:val="18"/>
                          <w:szCs w:val="18"/>
                          <w:lang w:val="pt-PT"/>
                        </w:rPr>
                        <w:t>Reparto Plan Recuperación España</w:t>
                      </w:r>
                    </w:p>
                  </w:txbxContent>
                </v:textbox>
              </v:shape>
            </w:pict>
          </mc:Fallback>
        </mc:AlternateContent>
      </w:r>
      <w:r w:rsidR="00994F1C" w:rsidRPr="00994F1C">
        <w:rPr>
          <w:rFonts w:ascii="Arial" w:hAnsi="Arial" w:cs="Arial"/>
          <w:b/>
          <w:noProof/>
          <w:color w:val="595959" w:themeColor="text1" w:themeTint="A6"/>
          <w:sz w:val="20"/>
          <w:szCs w:val="20"/>
          <w:lang w:eastAsia="es-ES"/>
        </w:rPr>
        <w:drawing>
          <wp:inline distT="0" distB="0" distL="0" distR="0" wp14:anchorId="4F06FA2C" wp14:editId="6FFEFDBC">
            <wp:extent cx="5402599" cy="3027898"/>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8C05A1" w14:textId="77777777" w:rsidR="00994F1C" w:rsidRDefault="00994F1C" w:rsidP="00704192">
      <w:pPr>
        <w:spacing w:after="0" w:line="269" w:lineRule="auto"/>
        <w:jc w:val="both"/>
        <w:rPr>
          <w:rFonts w:ascii="Arial" w:hAnsi="Arial" w:cs="Arial"/>
          <w:b/>
          <w:color w:val="595959" w:themeColor="text1" w:themeTint="A6"/>
          <w:sz w:val="20"/>
          <w:szCs w:val="20"/>
        </w:rPr>
      </w:pPr>
    </w:p>
    <w:p w14:paraId="03C0D42C" w14:textId="77777777" w:rsidR="00994F1C" w:rsidRDefault="00994F1C" w:rsidP="00704192">
      <w:pPr>
        <w:spacing w:after="0" w:line="269" w:lineRule="auto"/>
        <w:jc w:val="both"/>
        <w:rPr>
          <w:rFonts w:ascii="Arial" w:hAnsi="Arial" w:cs="Arial"/>
          <w:b/>
          <w:color w:val="595959" w:themeColor="text1" w:themeTint="A6"/>
          <w:sz w:val="20"/>
          <w:szCs w:val="20"/>
        </w:rPr>
      </w:pPr>
    </w:p>
    <w:p w14:paraId="179857EE" w14:textId="77777777" w:rsidR="007D092D" w:rsidRDefault="007D092D" w:rsidP="00704192">
      <w:pPr>
        <w:spacing w:after="0" w:line="269" w:lineRule="auto"/>
        <w:jc w:val="both"/>
        <w:rPr>
          <w:rFonts w:ascii="Arial" w:hAnsi="Arial" w:cs="Arial"/>
          <w:sz w:val="20"/>
          <w:szCs w:val="20"/>
        </w:rPr>
      </w:pPr>
      <w:r w:rsidRPr="007D092D">
        <w:rPr>
          <w:rFonts w:ascii="Arial" w:hAnsi="Arial" w:cs="Arial"/>
          <w:sz w:val="20"/>
          <w:szCs w:val="20"/>
        </w:rPr>
        <w:t xml:space="preserve">Tal y como se puede observar, los ejes que más presupuesto acumulan son: </w:t>
      </w:r>
    </w:p>
    <w:p w14:paraId="4A7204ED" w14:textId="77777777" w:rsidR="007D092D" w:rsidRDefault="007D092D" w:rsidP="00704192">
      <w:pPr>
        <w:spacing w:after="0" w:line="269" w:lineRule="auto"/>
        <w:jc w:val="both"/>
        <w:rPr>
          <w:rFonts w:ascii="Arial" w:hAnsi="Arial" w:cs="Arial"/>
          <w:sz w:val="20"/>
          <w:szCs w:val="20"/>
        </w:rPr>
      </w:pPr>
    </w:p>
    <w:p w14:paraId="1333CC2C" w14:textId="47073AF8" w:rsidR="007D092D" w:rsidRDefault="004F747E" w:rsidP="00704192">
      <w:pPr>
        <w:spacing w:after="0" w:line="269" w:lineRule="auto"/>
        <w:jc w:val="both"/>
        <w:rPr>
          <w:rFonts w:ascii="Arial" w:hAnsi="Arial" w:cs="Arial"/>
          <w:b/>
          <w:color w:val="595959" w:themeColor="text1" w:themeTint="A6"/>
          <w:sz w:val="20"/>
          <w:szCs w:val="20"/>
        </w:rPr>
      </w:pPr>
      <w:r>
        <w:rPr>
          <w:rFonts w:ascii="Arial" w:hAnsi="Arial" w:cs="Arial"/>
          <w:b/>
          <w:noProof/>
          <w:color w:val="595959" w:themeColor="text1" w:themeTint="A6"/>
          <w:sz w:val="20"/>
          <w:szCs w:val="20"/>
          <w:lang w:eastAsia="es-ES"/>
        </w:rPr>
        <mc:AlternateContent>
          <mc:Choice Requires="wps">
            <w:drawing>
              <wp:anchor distT="0" distB="0" distL="114300" distR="114300" simplePos="0" relativeHeight="251762176" behindDoc="0" locked="0" layoutInCell="1" allowOverlap="1" wp14:anchorId="0B3D1C47" wp14:editId="24590966">
                <wp:simplePos x="0" y="0"/>
                <wp:positionH relativeFrom="column">
                  <wp:posOffset>52705</wp:posOffset>
                </wp:positionH>
                <wp:positionV relativeFrom="paragraph">
                  <wp:posOffset>47625</wp:posOffset>
                </wp:positionV>
                <wp:extent cx="1515110" cy="258445"/>
                <wp:effectExtent l="8890" t="9525" r="9525" b="8255"/>
                <wp:wrapNone/>
                <wp:docPr id="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58445"/>
                        </a:xfrm>
                        <a:prstGeom prst="rect">
                          <a:avLst/>
                        </a:prstGeom>
                        <a:solidFill>
                          <a:srgbClr val="FFFFFF"/>
                        </a:solidFill>
                        <a:ln w="9525">
                          <a:solidFill>
                            <a:schemeClr val="bg1">
                              <a:lumMod val="100000"/>
                              <a:lumOff val="0"/>
                            </a:schemeClr>
                          </a:solidFill>
                          <a:miter lim="800000"/>
                          <a:headEnd/>
                          <a:tailEnd/>
                        </a:ln>
                      </wps:spPr>
                      <wps:txbx>
                        <w:txbxContent>
                          <w:p w14:paraId="01B09C8C" w14:textId="77777777" w:rsidR="00D24B5D" w:rsidRPr="00D01866" w:rsidRDefault="00D24B5D" w:rsidP="004F7C32">
                            <w:pPr>
                              <w:rPr>
                                <w:rFonts w:ascii="Arial" w:hAnsi="Arial" w:cs="Arial"/>
                                <w:b/>
                                <w:color w:val="C00000"/>
                                <w:sz w:val="18"/>
                                <w:szCs w:val="18"/>
                                <w:lang w:val="pt-PT"/>
                              </w:rPr>
                            </w:pPr>
                            <w:r w:rsidRPr="00D01866">
                              <w:rPr>
                                <w:rFonts w:ascii="Arial" w:hAnsi="Arial" w:cs="Arial"/>
                                <w:b/>
                                <w:color w:val="C00000"/>
                                <w:sz w:val="18"/>
                                <w:szCs w:val="18"/>
                                <w:lang w:val="pt-PT"/>
                              </w:rPr>
                              <w:t>TOP 5 Ejes Plan España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D1C47" id="Text Box 112" o:spid="_x0000_s1053" type="#_x0000_t202" style="position:absolute;left:0;text-align:left;margin-left:4.15pt;margin-top:3.75pt;width:119.3pt;height:20.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" strokecolor="white [3212]">
                <v:textbox>
                  <w:txbxContent>
                    <w:p w14:paraId="01B09C8C" w14:textId="77777777" w:rsidR="00D24B5D" w:rsidRPr="00D01866" w:rsidRDefault="00D24B5D" w:rsidP="004F7C32">
                      <w:pPr>
                        <w:rPr>
                          <w:rFonts w:ascii="Arial" w:hAnsi="Arial" w:cs="Arial"/>
                          <w:b/>
                          <w:color w:val="C00000"/>
                          <w:sz w:val="18"/>
                          <w:szCs w:val="18"/>
                          <w:lang w:val="pt-PT"/>
                        </w:rPr>
                      </w:pPr>
                      <w:r w:rsidRPr="00D01866">
                        <w:rPr>
                          <w:rFonts w:ascii="Arial" w:hAnsi="Arial" w:cs="Arial"/>
                          <w:b/>
                          <w:color w:val="C00000"/>
                          <w:sz w:val="18"/>
                          <w:szCs w:val="18"/>
                          <w:lang w:val="pt-PT"/>
                        </w:rPr>
                        <w:t>TOP 5 Ejes Plan España</w:t>
                      </w:r>
                    </w:p>
                  </w:txbxContent>
                </v:textbox>
              </v:shape>
            </w:pict>
          </mc:Fallback>
        </mc:AlternateContent>
      </w:r>
      <w:r w:rsidR="00B03046" w:rsidRPr="00B03046">
        <w:rPr>
          <w:rFonts w:ascii="Arial" w:hAnsi="Arial" w:cs="Arial"/>
          <w:b/>
          <w:noProof/>
          <w:color w:val="595959" w:themeColor="text1" w:themeTint="A6"/>
          <w:sz w:val="20"/>
          <w:szCs w:val="20"/>
          <w:lang w:eastAsia="es-ES"/>
        </w:rPr>
        <w:drawing>
          <wp:inline distT="0" distB="0" distL="0" distR="0" wp14:anchorId="42729241" wp14:editId="06CA6619">
            <wp:extent cx="5397690" cy="1842447"/>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2C5FD1" w14:textId="77777777" w:rsidR="007D092D" w:rsidRDefault="007D092D" w:rsidP="00704192">
      <w:pPr>
        <w:spacing w:after="0" w:line="269" w:lineRule="auto"/>
        <w:jc w:val="both"/>
        <w:rPr>
          <w:rFonts w:ascii="Arial" w:hAnsi="Arial" w:cs="Arial"/>
          <w:b/>
          <w:color w:val="595959" w:themeColor="text1" w:themeTint="A6"/>
          <w:sz w:val="20"/>
          <w:szCs w:val="20"/>
        </w:rPr>
      </w:pPr>
    </w:p>
    <w:tbl>
      <w:tblPr>
        <w:tblW w:w="0" w:type="auto"/>
        <w:tblInd w:w="250" w:type="dxa"/>
        <w:tblLayout w:type="fixed"/>
        <w:tblLook w:val="04A0" w:firstRow="1" w:lastRow="0" w:firstColumn="1" w:lastColumn="0" w:noHBand="0" w:noVBand="1"/>
      </w:tblPr>
      <w:tblGrid>
        <w:gridCol w:w="1807"/>
        <w:gridCol w:w="1665"/>
        <w:gridCol w:w="1489"/>
        <w:gridCol w:w="1524"/>
        <w:gridCol w:w="1808"/>
      </w:tblGrid>
      <w:tr w:rsidR="004F7C32" w14:paraId="405D186B" w14:textId="77777777" w:rsidTr="009417C3">
        <w:tc>
          <w:tcPr>
            <w:tcW w:w="1807" w:type="dxa"/>
          </w:tcPr>
          <w:tbl>
            <w:tblPr>
              <w:tblW w:w="2980" w:type="dxa"/>
              <w:tblLayout w:type="fixed"/>
              <w:tblCellMar>
                <w:left w:w="70" w:type="dxa"/>
                <w:right w:w="70" w:type="dxa"/>
              </w:tblCellMar>
              <w:tblLook w:val="04A0" w:firstRow="1" w:lastRow="0" w:firstColumn="1" w:lastColumn="0" w:noHBand="0" w:noVBand="1"/>
            </w:tblPr>
            <w:tblGrid>
              <w:gridCol w:w="2980"/>
            </w:tblGrid>
            <w:tr w:rsidR="004F7C32" w:rsidRPr="004F7C32" w14:paraId="7D0FB5AC" w14:textId="77777777" w:rsidTr="009417C3">
              <w:trPr>
                <w:trHeight w:val="540"/>
              </w:trPr>
              <w:tc>
                <w:tcPr>
                  <w:tcW w:w="2980" w:type="dxa"/>
                  <w:tcBorders>
                    <w:top w:val="nil"/>
                    <w:left w:val="nil"/>
                    <w:bottom w:val="single" w:sz="8" w:space="0" w:color="5A5A5A"/>
                    <w:right w:val="single" w:sz="8" w:space="0" w:color="5A5A5A"/>
                  </w:tcBorders>
                  <w:shd w:val="clear" w:color="auto" w:fill="auto"/>
                  <w:vAlign w:val="bottom"/>
                  <w:hideMark/>
                </w:tcPr>
                <w:p w14:paraId="5264B8BB" w14:textId="77777777" w:rsidR="004F7C32" w:rsidRPr="009417C3" w:rsidRDefault="009417C3"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Ecosistemas, Reforestación D</w:t>
                  </w:r>
                  <w:r w:rsidR="004F7C32" w:rsidRPr="009417C3">
                    <w:rPr>
                      <w:rFonts w:ascii="Arial" w:eastAsia="Times New Roman" w:hAnsi="Arial" w:cs="Arial"/>
                      <w:b/>
                      <w:sz w:val="16"/>
                      <w:szCs w:val="16"/>
                      <w:lang w:eastAsia="es-ES"/>
                    </w:rPr>
                    <w:t>esertificación</w:t>
                  </w:r>
                </w:p>
              </w:tc>
            </w:tr>
            <w:tr w:rsidR="004F7C32" w:rsidRPr="004F7C32" w14:paraId="0CDF708D" w14:textId="77777777" w:rsidTr="009417C3">
              <w:trPr>
                <w:trHeight w:val="524"/>
              </w:trPr>
              <w:tc>
                <w:tcPr>
                  <w:tcW w:w="2980" w:type="dxa"/>
                  <w:tcBorders>
                    <w:top w:val="nil"/>
                    <w:left w:val="nil"/>
                    <w:bottom w:val="single" w:sz="8" w:space="0" w:color="5A5A5A"/>
                    <w:right w:val="single" w:sz="8" w:space="0" w:color="5A5A5A"/>
                  </w:tcBorders>
                  <w:shd w:val="clear" w:color="auto" w:fill="auto"/>
                  <w:vAlign w:val="center"/>
                  <w:hideMark/>
                </w:tcPr>
                <w:p w14:paraId="5EB97C39"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Litoral y recursos hídricos</w:t>
                  </w:r>
                </w:p>
              </w:tc>
            </w:tr>
            <w:tr w:rsidR="004F7C32" w:rsidRPr="004F7C32" w14:paraId="1BCF46CC" w14:textId="77777777" w:rsidTr="009417C3">
              <w:trPr>
                <w:trHeight w:val="315"/>
              </w:trPr>
              <w:tc>
                <w:tcPr>
                  <w:tcW w:w="2980" w:type="dxa"/>
                  <w:tcBorders>
                    <w:top w:val="nil"/>
                    <w:left w:val="nil"/>
                    <w:bottom w:val="single" w:sz="8" w:space="0" w:color="5A5A5A"/>
                    <w:right w:val="single" w:sz="8" w:space="0" w:color="5A5A5A"/>
                  </w:tcBorders>
                  <w:shd w:val="clear" w:color="auto" w:fill="auto"/>
                  <w:vAlign w:val="bottom"/>
                  <w:hideMark/>
                </w:tcPr>
                <w:p w14:paraId="72ED7C87"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Movilidad sostenible</w:t>
                  </w:r>
                </w:p>
              </w:tc>
            </w:tr>
          </w:tbl>
          <w:p w14:paraId="79DBCE68" w14:textId="77777777" w:rsidR="004F7C32" w:rsidRPr="009417C3" w:rsidRDefault="004F7C32" w:rsidP="009417C3">
            <w:pPr>
              <w:jc w:val="both"/>
              <w:rPr>
                <w:rFonts w:ascii="Arial" w:hAnsi="Arial" w:cs="Arial"/>
                <w:b/>
                <w:sz w:val="16"/>
                <w:szCs w:val="16"/>
              </w:rPr>
            </w:pPr>
          </w:p>
        </w:tc>
        <w:tc>
          <w:tcPr>
            <w:tcW w:w="1665" w:type="dxa"/>
          </w:tcPr>
          <w:tbl>
            <w:tblPr>
              <w:tblW w:w="2980" w:type="dxa"/>
              <w:tblLayout w:type="fixed"/>
              <w:tblCellMar>
                <w:left w:w="70" w:type="dxa"/>
                <w:right w:w="70" w:type="dxa"/>
              </w:tblCellMar>
              <w:tblLook w:val="04A0" w:firstRow="1" w:lastRow="0" w:firstColumn="1" w:lastColumn="0" w:noHBand="0" w:noVBand="1"/>
            </w:tblPr>
            <w:tblGrid>
              <w:gridCol w:w="2980"/>
            </w:tblGrid>
            <w:tr w:rsidR="004F7C32" w:rsidRPr="004F7C32" w14:paraId="584C6081" w14:textId="77777777" w:rsidTr="009417C3">
              <w:trPr>
                <w:trHeight w:val="536"/>
              </w:trPr>
              <w:tc>
                <w:tcPr>
                  <w:tcW w:w="2980" w:type="dxa"/>
                  <w:tcBorders>
                    <w:top w:val="nil"/>
                    <w:left w:val="nil"/>
                    <w:bottom w:val="single" w:sz="8" w:space="0" w:color="5A5A5A"/>
                    <w:right w:val="single" w:sz="8" w:space="0" w:color="5A5A5A"/>
                  </w:tcBorders>
                  <w:shd w:val="clear" w:color="auto" w:fill="auto"/>
                  <w:vAlign w:val="center"/>
                  <w:hideMark/>
                </w:tcPr>
                <w:p w14:paraId="008A64DF"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Movilidad sostenible</w:t>
                  </w:r>
                </w:p>
              </w:tc>
            </w:tr>
            <w:tr w:rsidR="004F7C32" w:rsidRPr="004F7C32" w14:paraId="14A07FBA" w14:textId="77777777" w:rsidTr="009417C3">
              <w:trPr>
                <w:trHeight w:val="423"/>
              </w:trPr>
              <w:tc>
                <w:tcPr>
                  <w:tcW w:w="2980" w:type="dxa"/>
                  <w:tcBorders>
                    <w:top w:val="nil"/>
                    <w:left w:val="nil"/>
                    <w:bottom w:val="single" w:sz="8" w:space="0" w:color="5A5A5A"/>
                    <w:right w:val="single" w:sz="8" w:space="0" w:color="5A5A5A"/>
                  </w:tcBorders>
                  <w:shd w:val="clear" w:color="auto" w:fill="auto"/>
                  <w:vAlign w:val="bottom"/>
                  <w:hideMark/>
                </w:tcPr>
                <w:p w14:paraId="051F1620" w14:textId="77777777" w:rsidR="004F7C32" w:rsidRPr="009417C3" w:rsidRDefault="009417C3"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 xml:space="preserve">Rehabilitación </w:t>
                  </w:r>
                  <w:r w:rsidR="004F7C32" w:rsidRPr="009417C3">
                    <w:rPr>
                      <w:rFonts w:ascii="Arial" w:eastAsia="Times New Roman" w:hAnsi="Arial" w:cs="Arial"/>
                      <w:b/>
                      <w:sz w:val="16"/>
                      <w:szCs w:val="16"/>
                      <w:lang w:eastAsia="es-ES"/>
                    </w:rPr>
                    <w:t>regeneración urbana</w:t>
                  </w:r>
                </w:p>
              </w:tc>
            </w:tr>
            <w:tr w:rsidR="004F7C32" w:rsidRPr="004F7C32" w14:paraId="70397275" w14:textId="77777777" w:rsidTr="009417C3">
              <w:trPr>
                <w:trHeight w:val="795"/>
              </w:trPr>
              <w:tc>
                <w:tcPr>
                  <w:tcW w:w="2980" w:type="dxa"/>
                  <w:tcBorders>
                    <w:top w:val="nil"/>
                    <w:left w:val="nil"/>
                    <w:bottom w:val="single" w:sz="8" w:space="0" w:color="5A5A5A"/>
                    <w:right w:val="single" w:sz="8" w:space="0" w:color="5A5A5A"/>
                  </w:tcBorders>
                  <w:shd w:val="clear" w:color="auto" w:fill="auto"/>
                  <w:vAlign w:val="center"/>
                  <w:hideMark/>
                </w:tcPr>
                <w:p w14:paraId="6C50BB97"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 xml:space="preserve">Transformación </w:t>
                  </w:r>
                  <w:r w:rsidR="009417C3" w:rsidRPr="009417C3">
                    <w:rPr>
                      <w:rFonts w:ascii="Arial" w:eastAsia="Times New Roman" w:hAnsi="Arial" w:cs="Arial"/>
                      <w:b/>
                      <w:sz w:val="16"/>
                      <w:szCs w:val="16"/>
                      <w:lang w:eastAsia="es-ES"/>
                    </w:rPr>
                    <w:t>cadena logística sistema agro</w:t>
                  </w:r>
                  <w:r w:rsidRPr="009417C3">
                    <w:rPr>
                      <w:rFonts w:ascii="Arial" w:eastAsia="Times New Roman" w:hAnsi="Arial" w:cs="Arial"/>
                      <w:b/>
                      <w:sz w:val="16"/>
                      <w:szCs w:val="16"/>
                      <w:lang w:eastAsia="es-ES"/>
                    </w:rPr>
                    <w:t xml:space="preserve"> y pesquero</w:t>
                  </w:r>
                </w:p>
              </w:tc>
            </w:tr>
          </w:tbl>
          <w:p w14:paraId="66E8F434" w14:textId="77777777" w:rsidR="004F7C32" w:rsidRPr="009417C3" w:rsidRDefault="004F7C32" w:rsidP="009417C3">
            <w:pPr>
              <w:ind w:left="105" w:right="1459" w:hanging="76"/>
              <w:jc w:val="both"/>
              <w:rPr>
                <w:rFonts w:ascii="Arial" w:eastAsia="Times New Roman" w:hAnsi="Arial" w:cs="Arial"/>
                <w:b/>
                <w:sz w:val="16"/>
                <w:szCs w:val="16"/>
                <w:lang w:eastAsia="es-ES"/>
              </w:rPr>
            </w:pPr>
          </w:p>
        </w:tc>
        <w:tc>
          <w:tcPr>
            <w:tcW w:w="1489" w:type="dxa"/>
          </w:tcPr>
          <w:tbl>
            <w:tblPr>
              <w:tblW w:w="2980" w:type="dxa"/>
              <w:tblLayout w:type="fixed"/>
              <w:tblCellMar>
                <w:left w:w="70" w:type="dxa"/>
                <w:right w:w="70" w:type="dxa"/>
              </w:tblCellMar>
              <w:tblLook w:val="04A0" w:firstRow="1" w:lastRow="0" w:firstColumn="1" w:lastColumn="0" w:noHBand="0" w:noVBand="1"/>
            </w:tblPr>
            <w:tblGrid>
              <w:gridCol w:w="2980"/>
            </w:tblGrid>
            <w:tr w:rsidR="004F7C32" w:rsidRPr="004F7C32" w14:paraId="5978E3AB" w14:textId="77777777" w:rsidTr="009417C3">
              <w:trPr>
                <w:trHeight w:val="536"/>
              </w:trPr>
              <w:tc>
                <w:tcPr>
                  <w:tcW w:w="2980" w:type="dxa"/>
                  <w:tcBorders>
                    <w:top w:val="nil"/>
                    <w:left w:val="nil"/>
                    <w:bottom w:val="single" w:sz="8" w:space="0" w:color="5A5A5A"/>
                    <w:right w:val="single" w:sz="8" w:space="0" w:color="5A5A5A"/>
                  </w:tcBorders>
                  <w:shd w:val="clear" w:color="auto" w:fill="auto"/>
                  <w:vAlign w:val="center"/>
                  <w:hideMark/>
                </w:tcPr>
                <w:p w14:paraId="11ED58EB"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 xml:space="preserve">Estrategia </w:t>
                  </w:r>
                  <w:r w:rsidR="009417C3" w:rsidRPr="009417C3">
                    <w:rPr>
                      <w:rFonts w:ascii="Arial" w:eastAsia="Times New Roman" w:hAnsi="Arial" w:cs="Arial"/>
                      <w:b/>
                      <w:sz w:val="16"/>
                      <w:szCs w:val="16"/>
                      <w:lang w:eastAsia="es-ES"/>
                    </w:rPr>
                    <w:t>IA</w:t>
                  </w:r>
                </w:p>
              </w:tc>
            </w:tr>
            <w:tr w:rsidR="004F7C32" w:rsidRPr="004F7C32" w14:paraId="0F266B0E" w14:textId="77777777" w:rsidTr="009417C3">
              <w:trPr>
                <w:trHeight w:val="538"/>
              </w:trPr>
              <w:tc>
                <w:tcPr>
                  <w:tcW w:w="2980" w:type="dxa"/>
                  <w:tcBorders>
                    <w:top w:val="nil"/>
                    <w:left w:val="nil"/>
                    <w:bottom w:val="single" w:sz="8" w:space="0" w:color="5A5A5A"/>
                    <w:right w:val="single" w:sz="8" w:space="0" w:color="5A5A5A"/>
                  </w:tcBorders>
                  <w:shd w:val="clear" w:color="auto" w:fill="auto"/>
                  <w:vAlign w:val="center"/>
                  <w:hideMark/>
                </w:tcPr>
                <w:p w14:paraId="0DC30F16"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Capacidades sistema I+D</w:t>
                  </w:r>
                </w:p>
              </w:tc>
            </w:tr>
            <w:tr w:rsidR="004F7C32" w:rsidRPr="004F7C32" w14:paraId="37D411EB" w14:textId="77777777" w:rsidTr="009417C3">
              <w:trPr>
                <w:trHeight w:val="315"/>
              </w:trPr>
              <w:tc>
                <w:tcPr>
                  <w:tcW w:w="2980" w:type="dxa"/>
                  <w:tcBorders>
                    <w:top w:val="nil"/>
                    <w:left w:val="nil"/>
                    <w:bottom w:val="single" w:sz="8" w:space="0" w:color="5A5A5A"/>
                    <w:right w:val="single" w:sz="8" w:space="0" w:color="5A5A5A"/>
                  </w:tcBorders>
                  <w:shd w:val="clear" w:color="auto" w:fill="auto"/>
                  <w:vAlign w:val="bottom"/>
                  <w:hideMark/>
                </w:tcPr>
                <w:p w14:paraId="4FE5A411"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Sistema nacional de salud</w:t>
                  </w:r>
                </w:p>
              </w:tc>
            </w:tr>
          </w:tbl>
          <w:p w14:paraId="5DC033DE" w14:textId="77777777" w:rsidR="004F7C32" w:rsidRPr="009417C3" w:rsidRDefault="004F7C32" w:rsidP="009417C3">
            <w:pPr>
              <w:ind w:left="105" w:right="1459" w:hanging="76"/>
              <w:jc w:val="both"/>
              <w:rPr>
                <w:rFonts w:ascii="Arial" w:eastAsia="Times New Roman" w:hAnsi="Arial" w:cs="Arial"/>
                <w:b/>
                <w:sz w:val="16"/>
                <w:szCs w:val="16"/>
                <w:lang w:eastAsia="es-ES"/>
              </w:rPr>
            </w:pPr>
          </w:p>
        </w:tc>
        <w:tc>
          <w:tcPr>
            <w:tcW w:w="1524" w:type="dxa"/>
          </w:tcPr>
          <w:tbl>
            <w:tblPr>
              <w:tblW w:w="2980" w:type="dxa"/>
              <w:tblLayout w:type="fixed"/>
              <w:tblCellMar>
                <w:left w:w="70" w:type="dxa"/>
                <w:right w:w="70" w:type="dxa"/>
              </w:tblCellMar>
              <w:tblLook w:val="04A0" w:firstRow="1" w:lastRow="0" w:firstColumn="1" w:lastColumn="0" w:noHBand="0" w:noVBand="1"/>
            </w:tblPr>
            <w:tblGrid>
              <w:gridCol w:w="2980"/>
            </w:tblGrid>
            <w:tr w:rsidR="004F7C32" w:rsidRPr="004F7C32" w14:paraId="66082E5C" w14:textId="77777777" w:rsidTr="009417C3">
              <w:trPr>
                <w:trHeight w:val="536"/>
              </w:trPr>
              <w:tc>
                <w:tcPr>
                  <w:tcW w:w="2980" w:type="dxa"/>
                  <w:tcBorders>
                    <w:top w:val="nil"/>
                    <w:left w:val="nil"/>
                    <w:bottom w:val="single" w:sz="8" w:space="0" w:color="5A5A5A"/>
                    <w:right w:val="single" w:sz="8" w:space="0" w:color="5A5A5A"/>
                  </w:tcBorders>
                  <w:shd w:val="clear" w:color="auto" w:fill="auto"/>
                  <w:vAlign w:val="center"/>
                  <w:hideMark/>
                </w:tcPr>
                <w:p w14:paraId="3192C123"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Política industrial</w:t>
                  </w:r>
                </w:p>
              </w:tc>
            </w:tr>
            <w:tr w:rsidR="004F7C32" w:rsidRPr="004F7C32" w14:paraId="625AB9DC" w14:textId="77777777" w:rsidTr="009417C3">
              <w:trPr>
                <w:trHeight w:val="538"/>
              </w:trPr>
              <w:tc>
                <w:tcPr>
                  <w:tcW w:w="2980" w:type="dxa"/>
                  <w:tcBorders>
                    <w:top w:val="nil"/>
                    <w:left w:val="nil"/>
                    <w:bottom w:val="single" w:sz="8" w:space="0" w:color="5A5A5A"/>
                    <w:right w:val="single" w:sz="8" w:space="0" w:color="5A5A5A"/>
                  </w:tcBorders>
                  <w:shd w:val="clear" w:color="auto" w:fill="auto"/>
                  <w:vAlign w:val="center"/>
                  <w:hideMark/>
                </w:tcPr>
                <w:p w14:paraId="62E766AC" w14:textId="77777777" w:rsidR="004F7C32" w:rsidRPr="009417C3" w:rsidRDefault="004F7C32" w:rsidP="005C516A">
                  <w:pPr>
                    <w:pStyle w:val="Prrafodelista"/>
                    <w:numPr>
                      <w:ilvl w:val="0"/>
                      <w:numId w:val="11"/>
                    </w:numPr>
                    <w:spacing w:after="0" w:line="240" w:lineRule="auto"/>
                    <w:ind w:left="102" w:right="1457" w:hanging="74"/>
                    <w:rPr>
                      <w:rFonts w:ascii="Arial" w:eastAsia="Times New Roman" w:hAnsi="Arial" w:cs="Arial"/>
                      <w:b/>
                      <w:sz w:val="16"/>
                      <w:szCs w:val="16"/>
                      <w:lang w:eastAsia="es-ES"/>
                    </w:rPr>
                  </w:pPr>
                  <w:r w:rsidRPr="009417C3">
                    <w:rPr>
                      <w:rFonts w:ascii="Arial" w:eastAsia="Times New Roman" w:hAnsi="Arial" w:cs="Arial"/>
                      <w:b/>
                      <w:sz w:val="16"/>
                      <w:szCs w:val="16"/>
                      <w:lang w:eastAsia="es-ES"/>
                    </w:rPr>
                    <w:t>PYME</w:t>
                  </w:r>
                </w:p>
              </w:tc>
            </w:tr>
            <w:tr w:rsidR="004F7C32" w:rsidRPr="004F7C32" w14:paraId="07036635" w14:textId="77777777" w:rsidTr="009417C3">
              <w:trPr>
                <w:trHeight w:val="315"/>
              </w:trPr>
              <w:tc>
                <w:tcPr>
                  <w:tcW w:w="2980" w:type="dxa"/>
                  <w:tcBorders>
                    <w:top w:val="nil"/>
                    <w:left w:val="nil"/>
                    <w:bottom w:val="single" w:sz="8" w:space="0" w:color="5A5A5A"/>
                    <w:right w:val="single" w:sz="8" w:space="0" w:color="5A5A5A"/>
                  </w:tcBorders>
                  <w:shd w:val="clear" w:color="auto" w:fill="auto"/>
                  <w:vAlign w:val="bottom"/>
                  <w:hideMark/>
                </w:tcPr>
                <w:p w14:paraId="4D9923E8"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Modernización turismo</w:t>
                  </w:r>
                </w:p>
              </w:tc>
            </w:tr>
            <w:tr w:rsidR="004F7C32" w:rsidRPr="004F7C32" w14:paraId="21219449" w14:textId="77777777" w:rsidTr="009417C3">
              <w:trPr>
                <w:trHeight w:val="315"/>
              </w:trPr>
              <w:tc>
                <w:tcPr>
                  <w:tcW w:w="2980" w:type="dxa"/>
                  <w:tcBorders>
                    <w:top w:val="nil"/>
                    <w:left w:val="nil"/>
                    <w:bottom w:val="single" w:sz="8" w:space="0" w:color="5A5A5A"/>
                    <w:right w:val="single" w:sz="8" w:space="0" w:color="5A5A5A"/>
                  </w:tcBorders>
                  <w:shd w:val="clear" w:color="auto" w:fill="auto"/>
                  <w:vAlign w:val="bottom"/>
                  <w:hideMark/>
                </w:tcPr>
                <w:p w14:paraId="2874BA73"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Conectividad - 5G</w:t>
                  </w:r>
                </w:p>
              </w:tc>
            </w:tr>
          </w:tbl>
          <w:p w14:paraId="20428B70" w14:textId="77777777" w:rsidR="004F7C32" w:rsidRPr="009417C3" w:rsidRDefault="004F7C32" w:rsidP="009417C3">
            <w:pPr>
              <w:ind w:left="105" w:right="1459" w:hanging="76"/>
              <w:jc w:val="both"/>
              <w:rPr>
                <w:rFonts w:ascii="Arial" w:eastAsia="Times New Roman" w:hAnsi="Arial" w:cs="Arial"/>
                <w:b/>
                <w:sz w:val="16"/>
                <w:szCs w:val="16"/>
                <w:lang w:eastAsia="es-ES"/>
              </w:rPr>
            </w:pPr>
          </w:p>
        </w:tc>
        <w:tc>
          <w:tcPr>
            <w:tcW w:w="1808" w:type="dxa"/>
          </w:tcPr>
          <w:tbl>
            <w:tblPr>
              <w:tblW w:w="2980" w:type="dxa"/>
              <w:tblLayout w:type="fixed"/>
              <w:tblCellMar>
                <w:left w:w="70" w:type="dxa"/>
                <w:right w:w="70" w:type="dxa"/>
              </w:tblCellMar>
              <w:tblLook w:val="04A0" w:firstRow="1" w:lastRow="0" w:firstColumn="1" w:lastColumn="0" w:noHBand="0" w:noVBand="1"/>
            </w:tblPr>
            <w:tblGrid>
              <w:gridCol w:w="2621"/>
              <w:gridCol w:w="359"/>
            </w:tblGrid>
            <w:tr w:rsidR="004F7C32" w:rsidRPr="004F7C32" w14:paraId="031A1D60" w14:textId="77777777" w:rsidTr="009417C3">
              <w:trPr>
                <w:gridAfter w:val="1"/>
                <w:wAfter w:w="359" w:type="dxa"/>
                <w:trHeight w:val="536"/>
              </w:trPr>
              <w:tc>
                <w:tcPr>
                  <w:tcW w:w="2621" w:type="dxa"/>
                  <w:tcBorders>
                    <w:top w:val="nil"/>
                    <w:left w:val="nil"/>
                    <w:bottom w:val="single" w:sz="8" w:space="0" w:color="5A5A5A"/>
                    <w:right w:val="single" w:sz="8" w:space="0" w:color="5A5A5A"/>
                  </w:tcBorders>
                  <w:shd w:val="clear" w:color="auto" w:fill="auto"/>
                  <w:vAlign w:val="center"/>
                  <w:hideMark/>
                </w:tcPr>
                <w:p w14:paraId="33EC1623"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Digital skills</w:t>
                  </w:r>
                </w:p>
              </w:tc>
            </w:tr>
            <w:tr w:rsidR="004F7C32" w:rsidRPr="004F7C32" w14:paraId="54F0BC6B" w14:textId="77777777" w:rsidTr="009417C3">
              <w:trPr>
                <w:trHeight w:val="538"/>
              </w:trPr>
              <w:tc>
                <w:tcPr>
                  <w:tcW w:w="2980" w:type="dxa"/>
                  <w:gridSpan w:val="2"/>
                  <w:tcBorders>
                    <w:top w:val="nil"/>
                    <w:left w:val="nil"/>
                    <w:bottom w:val="single" w:sz="8" w:space="0" w:color="5A5A5A"/>
                    <w:right w:val="single" w:sz="8" w:space="0" w:color="5A5A5A"/>
                  </w:tcBorders>
                  <w:shd w:val="clear" w:color="auto" w:fill="auto"/>
                  <w:vAlign w:val="center"/>
                  <w:hideMark/>
                </w:tcPr>
                <w:p w14:paraId="1BE5AB7E" w14:textId="77777777" w:rsidR="004F7C32" w:rsidRPr="009417C3" w:rsidRDefault="004F7C32" w:rsidP="005C516A">
                  <w:pPr>
                    <w:pStyle w:val="Prrafodelista"/>
                    <w:numPr>
                      <w:ilvl w:val="0"/>
                      <w:numId w:val="11"/>
                    </w:numPr>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Impulso FP</w:t>
                  </w:r>
                </w:p>
              </w:tc>
            </w:tr>
            <w:tr w:rsidR="004F7C32" w:rsidRPr="004F7C32" w14:paraId="6F12E180" w14:textId="77777777" w:rsidTr="009417C3">
              <w:trPr>
                <w:trHeight w:val="540"/>
              </w:trPr>
              <w:tc>
                <w:tcPr>
                  <w:tcW w:w="2980" w:type="dxa"/>
                  <w:gridSpan w:val="2"/>
                  <w:tcBorders>
                    <w:top w:val="nil"/>
                    <w:left w:val="nil"/>
                    <w:bottom w:val="single" w:sz="8" w:space="0" w:color="5A5A5A"/>
                    <w:right w:val="single" w:sz="8" w:space="0" w:color="5A5A5A"/>
                  </w:tcBorders>
                  <w:shd w:val="clear" w:color="auto" w:fill="auto"/>
                  <w:vAlign w:val="bottom"/>
                  <w:hideMark/>
                </w:tcPr>
                <w:p w14:paraId="327935D4" w14:textId="77777777" w:rsidR="004F7C32" w:rsidRPr="009417C3" w:rsidRDefault="009417C3" w:rsidP="005C516A">
                  <w:pPr>
                    <w:pStyle w:val="Prrafodelista"/>
                    <w:numPr>
                      <w:ilvl w:val="0"/>
                      <w:numId w:val="11"/>
                    </w:numPr>
                    <w:tabs>
                      <w:tab w:val="left" w:pos="1559"/>
                    </w:tabs>
                    <w:spacing w:after="0" w:line="240" w:lineRule="auto"/>
                    <w:ind w:left="105" w:right="1459" w:hanging="76"/>
                    <w:rPr>
                      <w:rFonts w:ascii="Arial" w:eastAsia="Times New Roman" w:hAnsi="Arial" w:cs="Arial"/>
                      <w:b/>
                      <w:sz w:val="16"/>
                      <w:szCs w:val="16"/>
                      <w:lang w:eastAsia="es-ES"/>
                    </w:rPr>
                  </w:pPr>
                  <w:r w:rsidRPr="009417C3">
                    <w:rPr>
                      <w:rFonts w:ascii="Arial" w:eastAsia="Times New Roman" w:hAnsi="Arial" w:cs="Arial"/>
                      <w:b/>
                      <w:sz w:val="16"/>
                      <w:szCs w:val="16"/>
                      <w:lang w:eastAsia="es-ES"/>
                    </w:rPr>
                    <w:t>Modernización Sistema e</w:t>
                  </w:r>
                  <w:r w:rsidR="004F7C32" w:rsidRPr="009417C3">
                    <w:rPr>
                      <w:rFonts w:ascii="Arial" w:eastAsia="Times New Roman" w:hAnsi="Arial" w:cs="Arial"/>
                      <w:b/>
                      <w:sz w:val="16"/>
                      <w:szCs w:val="16"/>
                      <w:lang w:eastAsia="es-ES"/>
                    </w:rPr>
                    <w:t>ducativo</w:t>
                  </w:r>
                </w:p>
              </w:tc>
            </w:tr>
          </w:tbl>
          <w:p w14:paraId="4261E363" w14:textId="77777777" w:rsidR="004F7C32" w:rsidRPr="009417C3" w:rsidRDefault="004F7C32" w:rsidP="009417C3">
            <w:pPr>
              <w:ind w:left="105" w:right="1459" w:hanging="76"/>
              <w:jc w:val="both"/>
              <w:rPr>
                <w:rFonts w:ascii="Arial" w:eastAsia="Times New Roman" w:hAnsi="Arial" w:cs="Arial"/>
                <w:b/>
                <w:sz w:val="16"/>
                <w:szCs w:val="16"/>
                <w:lang w:eastAsia="es-ES"/>
              </w:rPr>
            </w:pPr>
          </w:p>
        </w:tc>
      </w:tr>
    </w:tbl>
    <w:p w14:paraId="4E7E9756" w14:textId="77777777" w:rsidR="00994F1C" w:rsidRDefault="00994F1C" w:rsidP="00704192">
      <w:pPr>
        <w:spacing w:after="0" w:line="269" w:lineRule="auto"/>
        <w:jc w:val="both"/>
        <w:rPr>
          <w:rFonts w:ascii="Arial" w:hAnsi="Arial" w:cs="Arial"/>
          <w:b/>
          <w:color w:val="595959" w:themeColor="text1" w:themeTint="A6"/>
          <w:sz w:val="20"/>
          <w:szCs w:val="20"/>
        </w:rPr>
      </w:pPr>
    </w:p>
    <w:p w14:paraId="6980AF9B" w14:textId="77777777" w:rsidR="004F7C32" w:rsidRDefault="004F7C32" w:rsidP="00704192">
      <w:pPr>
        <w:spacing w:after="0" w:line="269" w:lineRule="auto"/>
        <w:jc w:val="both"/>
        <w:rPr>
          <w:rFonts w:ascii="Arial" w:hAnsi="Arial" w:cs="Arial"/>
          <w:b/>
          <w:color w:val="595959" w:themeColor="text1" w:themeTint="A6"/>
          <w:sz w:val="20"/>
          <w:szCs w:val="20"/>
        </w:rPr>
      </w:pPr>
    </w:p>
    <w:p w14:paraId="5CC49BDC" w14:textId="77777777" w:rsidR="00572C92" w:rsidRDefault="00572C92">
      <w:pPr>
        <w:rPr>
          <w:rFonts w:ascii="Arial" w:hAnsi="Arial" w:cs="Arial"/>
          <w:b/>
          <w:sz w:val="20"/>
          <w:szCs w:val="20"/>
        </w:rPr>
      </w:pPr>
      <w:r>
        <w:rPr>
          <w:rFonts w:ascii="Arial" w:hAnsi="Arial" w:cs="Arial"/>
          <w:b/>
          <w:sz w:val="20"/>
          <w:szCs w:val="20"/>
        </w:rPr>
        <w:br w:type="page"/>
      </w:r>
    </w:p>
    <w:p w14:paraId="7399D9BA" w14:textId="544DD253" w:rsidR="00296E6F" w:rsidRPr="00296E6F" w:rsidRDefault="009417C3" w:rsidP="00296E6F">
      <w:pPr>
        <w:spacing w:after="0" w:line="269" w:lineRule="auto"/>
        <w:jc w:val="both"/>
        <w:rPr>
          <w:rFonts w:ascii="Arial" w:hAnsi="Arial" w:cs="Arial"/>
          <w:bCs/>
          <w:sz w:val="20"/>
          <w:szCs w:val="20"/>
        </w:rPr>
      </w:pPr>
      <w:r>
        <w:rPr>
          <w:rFonts w:ascii="Arial" w:hAnsi="Arial" w:cs="Arial"/>
          <w:b/>
          <w:sz w:val="20"/>
          <w:szCs w:val="20"/>
        </w:rPr>
        <w:lastRenderedPageBreak/>
        <w:t>Tabla R</w:t>
      </w:r>
      <w:r w:rsidRPr="009417C3">
        <w:rPr>
          <w:rFonts w:ascii="Arial" w:hAnsi="Arial" w:cs="Arial"/>
          <w:b/>
          <w:sz w:val="20"/>
          <w:szCs w:val="20"/>
        </w:rPr>
        <w:t>eparto fondos</w:t>
      </w:r>
      <w:r w:rsidR="00BB6842">
        <w:rPr>
          <w:rFonts w:ascii="Arial" w:hAnsi="Arial" w:cs="Arial"/>
          <w:b/>
          <w:sz w:val="20"/>
          <w:szCs w:val="20"/>
        </w:rPr>
        <w:t xml:space="preserve"> del</w:t>
      </w:r>
      <w:r w:rsidRPr="009417C3">
        <w:rPr>
          <w:rFonts w:ascii="Arial" w:hAnsi="Arial" w:cs="Arial"/>
          <w:b/>
          <w:sz w:val="20"/>
          <w:szCs w:val="20"/>
        </w:rPr>
        <w:t xml:space="preserve"> Plan de Recuperación, Transformación y Resiliencia de España</w:t>
      </w:r>
      <w:r w:rsidR="00296E6F">
        <w:rPr>
          <w:rFonts w:ascii="Arial" w:hAnsi="Arial" w:cs="Arial"/>
          <w:b/>
          <w:sz w:val="20"/>
          <w:szCs w:val="20"/>
        </w:rPr>
        <w:t xml:space="preserve"> </w:t>
      </w:r>
      <w:r w:rsidR="00296E6F" w:rsidRPr="00296E6F">
        <w:rPr>
          <w:rFonts w:ascii="Arial" w:hAnsi="Arial" w:cs="Arial"/>
          <w:bCs/>
          <w:sz w:val="20"/>
          <w:szCs w:val="20"/>
        </w:rPr>
        <w:t>(Plan España – versión octubre 2020).</w:t>
      </w:r>
    </w:p>
    <w:p w14:paraId="3F1C5808" w14:textId="7042A137" w:rsidR="004F7C32" w:rsidRPr="00296E6F" w:rsidRDefault="004F7C32" w:rsidP="00296E6F">
      <w:pPr>
        <w:spacing w:after="0" w:line="269" w:lineRule="auto"/>
        <w:jc w:val="both"/>
        <w:rPr>
          <w:rFonts w:ascii="Arial" w:hAnsi="Arial" w:cs="Arial"/>
          <w:b/>
          <w:sz w:val="20"/>
          <w:szCs w:val="20"/>
        </w:rPr>
      </w:pPr>
    </w:p>
    <w:tbl>
      <w:tblPr>
        <w:tblW w:w="5000" w:type="pct"/>
        <w:tblLayout w:type="fixed"/>
        <w:tblCellMar>
          <w:left w:w="70" w:type="dxa"/>
          <w:right w:w="70" w:type="dxa"/>
        </w:tblCellMar>
        <w:tblLook w:val="04A0" w:firstRow="1" w:lastRow="0" w:firstColumn="1" w:lastColumn="0" w:noHBand="0" w:noVBand="1"/>
      </w:tblPr>
      <w:tblGrid>
        <w:gridCol w:w="489"/>
        <w:gridCol w:w="2505"/>
        <w:gridCol w:w="3066"/>
        <w:gridCol w:w="975"/>
        <w:gridCol w:w="1459"/>
      </w:tblGrid>
      <w:tr w:rsidR="00BB6842" w:rsidRPr="00F70BFC" w14:paraId="29253C0F" w14:textId="77777777" w:rsidTr="00BB6842">
        <w:trPr>
          <w:trHeight w:val="369"/>
        </w:trPr>
        <w:tc>
          <w:tcPr>
            <w:tcW w:w="287" w:type="pct"/>
            <w:vMerge w:val="restart"/>
            <w:tcBorders>
              <w:top w:val="nil"/>
              <w:left w:val="single" w:sz="4" w:space="0" w:color="5A5A5A"/>
              <w:right w:val="single" w:sz="4" w:space="0" w:color="5A5A5A"/>
            </w:tcBorders>
            <w:shd w:val="clear" w:color="000000" w:fill="5A5A5A"/>
            <w:noWrap/>
            <w:vAlign w:val="center"/>
            <w:hideMark/>
          </w:tcPr>
          <w:p w14:paraId="3D69FBAE" w14:textId="298B2314"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N</w:t>
            </w:r>
            <w:r w:rsidR="00F70BFC">
              <w:rPr>
                <w:rFonts w:ascii="Arial" w:eastAsia="Times New Roman" w:hAnsi="Arial" w:cs="Arial"/>
                <w:b/>
                <w:bCs/>
                <w:color w:val="FFFFFF"/>
                <w:sz w:val="20"/>
                <w:szCs w:val="20"/>
                <w:lang w:eastAsia="es-ES"/>
              </w:rPr>
              <w:t xml:space="preserve"> </w:t>
            </w:r>
            <w:r w:rsidRPr="00F70BFC">
              <w:rPr>
                <w:rFonts w:ascii="Arial" w:eastAsia="Times New Roman" w:hAnsi="Arial" w:cs="Arial"/>
                <w:b/>
                <w:bCs/>
                <w:color w:val="FFFFFF"/>
                <w:sz w:val="20"/>
                <w:szCs w:val="20"/>
                <w:lang w:eastAsia="es-ES"/>
              </w:rPr>
              <w:t>º</w:t>
            </w:r>
          </w:p>
        </w:tc>
        <w:tc>
          <w:tcPr>
            <w:tcW w:w="1474" w:type="pct"/>
            <w:vMerge w:val="restart"/>
            <w:tcBorders>
              <w:top w:val="nil"/>
              <w:left w:val="nil"/>
              <w:right w:val="single" w:sz="4" w:space="0" w:color="5A5A5A"/>
            </w:tcBorders>
            <w:shd w:val="clear" w:color="000000" w:fill="5A5A5A"/>
            <w:vAlign w:val="center"/>
            <w:hideMark/>
          </w:tcPr>
          <w:p w14:paraId="25E914B5"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Política palanca</w:t>
            </w:r>
          </w:p>
        </w:tc>
        <w:tc>
          <w:tcPr>
            <w:tcW w:w="1805" w:type="pct"/>
            <w:vMerge w:val="restart"/>
            <w:tcBorders>
              <w:top w:val="nil"/>
              <w:left w:val="nil"/>
              <w:right w:val="single" w:sz="4" w:space="0" w:color="5A5A5A"/>
            </w:tcBorders>
            <w:shd w:val="clear" w:color="000000" w:fill="5A5A5A"/>
            <w:vAlign w:val="center"/>
            <w:hideMark/>
          </w:tcPr>
          <w:p w14:paraId="79CC3D11"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Proyecto/ Líneas de acción</w:t>
            </w:r>
          </w:p>
        </w:tc>
        <w:tc>
          <w:tcPr>
            <w:tcW w:w="1433" w:type="pct"/>
            <w:gridSpan w:val="2"/>
            <w:tcBorders>
              <w:top w:val="nil"/>
              <w:left w:val="nil"/>
              <w:bottom w:val="single" w:sz="4" w:space="0" w:color="5A5A5A"/>
              <w:right w:val="single" w:sz="4" w:space="0" w:color="5A5A5A"/>
            </w:tcBorders>
            <w:shd w:val="clear" w:color="000000" w:fill="5A5A5A"/>
            <w:noWrap/>
            <w:vAlign w:val="center"/>
            <w:hideMark/>
          </w:tcPr>
          <w:p w14:paraId="2B4FA2CC" w14:textId="77777777" w:rsidR="00BB6842" w:rsidRPr="00F70BFC" w:rsidRDefault="00BB6842" w:rsidP="00BB6842">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Presupuesto (M€)</w:t>
            </w:r>
          </w:p>
        </w:tc>
      </w:tr>
      <w:tr w:rsidR="00BB6842" w:rsidRPr="00F70BFC" w14:paraId="7DD83896" w14:textId="77777777" w:rsidTr="00F70BFC">
        <w:trPr>
          <w:trHeight w:val="369"/>
        </w:trPr>
        <w:tc>
          <w:tcPr>
            <w:tcW w:w="287" w:type="pct"/>
            <w:vMerge/>
            <w:tcBorders>
              <w:left w:val="single" w:sz="4" w:space="0" w:color="5A5A5A"/>
              <w:bottom w:val="single" w:sz="4" w:space="0" w:color="5A5A5A"/>
              <w:right w:val="single" w:sz="4" w:space="0" w:color="5A5A5A"/>
            </w:tcBorders>
            <w:shd w:val="clear" w:color="000000" w:fill="5A5A5A"/>
            <w:noWrap/>
            <w:vAlign w:val="center"/>
            <w:hideMark/>
          </w:tcPr>
          <w:p w14:paraId="147DDE06"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p>
        </w:tc>
        <w:tc>
          <w:tcPr>
            <w:tcW w:w="1474" w:type="pct"/>
            <w:vMerge/>
            <w:tcBorders>
              <w:left w:val="nil"/>
              <w:bottom w:val="single" w:sz="4" w:space="0" w:color="5A5A5A"/>
              <w:right w:val="single" w:sz="4" w:space="0" w:color="5A5A5A"/>
            </w:tcBorders>
            <w:shd w:val="clear" w:color="000000" w:fill="5A5A5A"/>
            <w:vAlign w:val="center"/>
            <w:hideMark/>
          </w:tcPr>
          <w:p w14:paraId="3BBB461A"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p>
        </w:tc>
        <w:tc>
          <w:tcPr>
            <w:tcW w:w="1805" w:type="pct"/>
            <w:vMerge/>
            <w:tcBorders>
              <w:left w:val="nil"/>
              <w:bottom w:val="single" w:sz="4" w:space="0" w:color="5A5A5A"/>
              <w:right w:val="single" w:sz="4" w:space="0" w:color="5A5A5A"/>
            </w:tcBorders>
            <w:shd w:val="clear" w:color="000000" w:fill="5A5A5A"/>
            <w:vAlign w:val="center"/>
            <w:hideMark/>
          </w:tcPr>
          <w:p w14:paraId="1A7D1695"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p>
        </w:tc>
        <w:tc>
          <w:tcPr>
            <w:tcW w:w="574" w:type="pct"/>
            <w:tcBorders>
              <w:top w:val="nil"/>
              <w:left w:val="nil"/>
              <w:bottom w:val="single" w:sz="4" w:space="0" w:color="5A5A5A"/>
              <w:right w:val="single" w:sz="4" w:space="0" w:color="5A5A5A"/>
            </w:tcBorders>
            <w:shd w:val="clear" w:color="000000" w:fill="5A5A5A"/>
            <w:noWrap/>
            <w:vAlign w:val="center"/>
            <w:hideMark/>
          </w:tcPr>
          <w:p w14:paraId="4BD82260" w14:textId="77777777" w:rsidR="00BB6842" w:rsidRPr="00F70BFC" w:rsidRDefault="00BB6842" w:rsidP="00BB6842">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 xml:space="preserve">Total </w:t>
            </w:r>
          </w:p>
        </w:tc>
        <w:tc>
          <w:tcPr>
            <w:tcW w:w="859" w:type="pct"/>
            <w:tcBorders>
              <w:top w:val="nil"/>
              <w:left w:val="nil"/>
              <w:bottom w:val="single" w:sz="4" w:space="0" w:color="5A5A5A"/>
              <w:right w:val="single" w:sz="4" w:space="0" w:color="5A5A5A"/>
            </w:tcBorders>
            <w:shd w:val="clear" w:color="000000" w:fill="5A5A5A"/>
            <w:vAlign w:val="center"/>
          </w:tcPr>
          <w:p w14:paraId="3DABAB52" w14:textId="77777777" w:rsidR="00BB6842" w:rsidRPr="00F70BFC" w:rsidRDefault="00BB6842" w:rsidP="00BB6842">
            <w:pPr>
              <w:spacing w:after="0" w:line="240" w:lineRule="auto"/>
              <w:jc w:val="center"/>
              <w:rPr>
                <w:rFonts w:ascii="Arial" w:eastAsia="Times New Roman" w:hAnsi="Arial" w:cs="Arial"/>
                <w:b/>
                <w:bCs/>
                <w:color w:val="FFFFFF"/>
                <w:sz w:val="16"/>
                <w:szCs w:val="16"/>
                <w:lang w:eastAsia="es-ES"/>
              </w:rPr>
            </w:pPr>
            <w:r w:rsidRPr="00F70BFC">
              <w:rPr>
                <w:rFonts w:ascii="Arial" w:eastAsia="Times New Roman" w:hAnsi="Arial" w:cs="Arial"/>
                <w:b/>
                <w:bCs/>
                <w:color w:val="FFFFFF"/>
                <w:sz w:val="16"/>
                <w:szCs w:val="16"/>
                <w:lang w:eastAsia="es-ES"/>
              </w:rPr>
              <w:t xml:space="preserve">Transferencias </w:t>
            </w:r>
          </w:p>
        </w:tc>
      </w:tr>
      <w:tr w:rsidR="00BB6842" w:rsidRPr="00F70BFC" w14:paraId="1A725F3D"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6AFFBD7D"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1</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70154CEF"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Agenda urbana y rural y lucha contra la despoblación</w:t>
            </w:r>
          </w:p>
        </w:tc>
        <w:tc>
          <w:tcPr>
            <w:tcW w:w="1805" w:type="pct"/>
            <w:tcBorders>
              <w:top w:val="nil"/>
              <w:left w:val="nil"/>
              <w:bottom w:val="single" w:sz="4" w:space="0" w:color="5A5A5A"/>
              <w:right w:val="single" w:sz="4" w:space="0" w:color="5A5A5A"/>
            </w:tcBorders>
            <w:shd w:val="clear" w:color="auto" w:fill="auto"/>
            <w:vAlign w:val="center"/>
            <w:hideMark/>
          </w:tcPr>
          <w:p w14:paraId="7C3555A5"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Movilidad sostenible</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25239FA4" w14:textId="5F52F747"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22.400</w:t>
            </w:r>
          </w:p>
        </w:tc>
        <w:tc>
          <w:tcPr>
            <w:tcW w:w="859" w:type="pct"/>
            <w:vMerge w:val="restart"/>
            <w:tcBorders>
              <w:top w:val="nil"/>
              <w:left w:val="single" w:sz="4" w:space="0" w:color="5A5A5A"/>
            </w:tcBorders>
            <w:vAlign w:val="center"/>
          </w:tcPr>
          <w:p w14:paraId="62B0246D" w14:textId="797C1B85" w:rsidR="00BB6842" w:rsidRPr="00F70BFC" w:rsidRDefault="00B11B73"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11.200</w:t>
            </w:r>
          </w:p>
        </w:tc>
      </w:tr>
      <w:tr w:rsidR="00BB6842" w:rsidRPr="00F70BFC" w14:paraId="40091790"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30BC6161"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45F0A53F"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3C004804"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Rehabilitación, regeneración urbana</w:t>
            </w:r>
          </w:p>
        </w:tc>
        <w:tc>
          <w:tcPr>
            <w:tcW w:w="574" w:type="pct"/>
            <w:vMerge/>
            <w:tcBorders>
              <w:top w:val="nil"/>
              <w:left w:val="single" w:sz="4" w:space="0" w:color="5A5A5A"/>
              <w:bottom w:val="single" w:sz="4" w:space="0" w:color="5A5A5A"/>
              <w:right w:val="single" w:sz="4" w:space="0" w:color="5A5A5A"/>
            </w:tcBorders>
            <w:vAlign w:val="center"/>
            <w:hideMark/>
          </w:tcPr>
          <w:p w14:paraId="71D78B08"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74FD99FB" w14:textId="77777777" w:rsidR="00BB6842" w:rsidRPr="00F70BFC" w:rsidRDefault="00BB6842" w:rsidP="00BB6842">
            <w:pPr>
              <w:shd w:val="clear" w:color="auto" w:fill="002060"/>
              <w:spacing w:after="0" w:line="240" w:lineRule="auto"/>
              <w:rPr>
                <w:rFonts w:ascii="Arial" w:eastAsia="Times New Roman" w:hAnsi="Arial" w:cs="Arial"/>
                <w:b/>
                <w:bCs/>
                <w:color w:val="FFFFFF" w:themeColor="background1"/>
                <w:sz w:val="20"/>
                <w:szCs w:val="20"/>
                <w:lang w:eastAsia="es-ES"/>
              </w:rPr>
            </w:pPr>
          </w:p>
        </w:tc>
      </w:tr>
      <w:tr w:rsidR="00BB6842" w:rsidRPr="00F70BFC" w14:paraId="2079EF87"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37D9C003"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37A7FE9E"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42DFD0D6" w14:textId="6008DAEB"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Transformación sistema agroalimentario y pesquero</w:t>
            </w:r>
          </w:p>
        </w:tc>
        <w:tc>
          <w:tcPr>
            <w:tcW w:w="574" w:type="pct"/>
            <w:vMerge/>
            <w:tcBorders>
              <w:top w:val="nil"/>
              <w:left w:val="single" w:sz="4" w:space="0" w:color="5A5A5A"/>
              <w:bottom w:val="single" w:sz="4" w:space="0" w:color="5A5A5A"/>
              <w:right w:val="single" w:sz="4" w:space="0" w:color="5A5A5A"/>
            </w:tcBorders>
            <w:vAlign w:val="center"/>
            <w:hideMark/>
          </w:tcPr>
          <w:p w14:paraId="1F5B68A0"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10C99586" w14:textId="77777777" w:rsidR="00BB6842" w:rsidRPr="00F70BFC" w:rsidRDefault="00BB6842" w:rsidP="00BB6842">
            <w:pPr>
              <w:shd w:val="clear" w:color="auto" w:fill="002060"/>
              <w:spacing w:after="0" w:line="240" w:lineRule="auto"/>
              <w:rPr>
                <w:rFonts w:ascii="Arial" w:eastAsia="Times New Roman" w:hAnsi="Arial" w:cs="Arial"/>
                <w:b/>
                <w:bCs/>
                <w:color w:val="FFFFFF" w:themeColor="background1"/>
                <w:sz w:val="20"/>
                <w:szCs w:val="20"/>
                <w:lang w:eastAsia="es-ES"/>
              </w:rPr>
            </w:pPr>
          </w:p>
        </w:tc>
      </w:tr>
      <w:tr w:rsidR="00BB6842" w:rsidRPr="00F70BFC" w14:paraId="640E288F"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00E6CA37"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2</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30E84DFD"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Infraestructuras y ecosistemas resilientes</w:t>
            </w:r>
          </w:p>
        </w:tc>
        <w:tc>
          <w:tcPr>
            <w:tcW w:w="1805" w:type="pct"/>
            <w:tcBorders>
              <w:top w:val="nil"/>
              <w:left w:val="nil"/>
              <w:bottom w:val="single" w:sz="4" w:space="0" w:color="5A5A5A"/>
              <w:right w:val="single" w:sz="4" w:space="0" w:color="5A5A5A"/>
            </w:tcBorders>
            <w:shd w:val="clear" w:color="auto" w:fill="auto"/>
            <w:vAlign w:val="center"/>
            <w:hideMark/>
          </w:tcPr>
          <w:p w14:paraId="5B04AA9E"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Ecosistemas/ Reforestación/ Lucha desertificación</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5D124E38" w14:textId="55DC156C"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17.080</w:t>
            </w:r>
          </w:p>
        </w:tc>
        <w:tc>
          <w:tcPr>
            <w:tcW w:w="859" w:type="pct"/>
            <w:vMerge w:val="restart"/>
            <w:tcBorders>
              <w:top w:val="nil"/>
              <w:left w:val="single" w:sz="4" w:space="0" w:color="5A5A5A"/>
            </w:tcBorders>
            <w:vAlign w:val="center"/>
          </w:tcPr>
          <w:p w14:paraId="224FA232" w14:textId="4A04E631"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8.540</w:t>
            </w:r>
          </w:p>
        </w:tc>
      </w:tr>
      <w:tr w:rsidR="00BB6842" w:rsidRPr="00F70BFC" w14:paraId="08B1FAAB"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0E36F255"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6CFB6E6F"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04C8841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Litoral y recursos hídricos</w:t>
            </w:r>
          </w:p>
        </w:tc>
        <w:tc>
          <w:tcPr>
            <w:tcW w:w="574" w:type="pct"/>
            <w:vMerge/>
            <w:tcBorders>
              <w:top w:val="nil"/>
              <w:left w:val="single" w:sz="4" w:space="0" w:color="5A5A5A"/>
              <w:bottom w:val="single" w:sz="4" w:space="0" w:color="5A5A5A"/>
              <w:right w:val="single" w:sz="4" w:space="0" w:color="5A5A5A"/>
            </w:tcBorders>
            <w:vAlign w:val="center"/>
            <w:hideMark/>
          </w:tcPr>
          <w:p w14:paraId="1B7F882C"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0697CD77"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1402B468"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2EEA1A95"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660AA343"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4126391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Movilidad sostenible</w:t>
            </w:r>
          </w:p>
        </w:tc>
        <w:tc>
          <w:tcPr>
            <w:tcW w:w="574" w:type="pct"/>
            <w:vMerge/>
            <w:tcBorders>
              <w:top w:val="nil"/>
              <w:left w:val="single" w:sz="4" w:space="0" w:color="5A5A5A"/>
              <w:bottom w:val="single" w:sz="4" w:space="0" w:color="5A5A5A"/>
              <w:right w:val="single" w:sz="4" w:space="0" w:color="5A5A5A"/>
            </w:tcBorders>
            <w:vAlign w:val="center"/>
            <w:hideMark/>
          </w:tcPr>
          <w:p w14:paraId="726871C7"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2BE1E45E"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4CEA9BD3"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46CFAD7B"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3</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283F2E4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Transición energética justa e inclusiva</w:t>
            </w:r>
          </w:p>
        </w:tc>
        <w:tc>
          <w:tcPr>
            <w:tcW w:w="1805" w:type="pct"/>
            <w:tcBorders>
              <w:top w:val="nil"/>
              <w:left w:val="nil"/>
              <w:bottom w:val="single" w:sz="4" w:space="0" w:color="5A5A5A"/>
              <w:right w:val="single" w:sz="4" w:space="0" w:color="5A5A5A"/>
            </w:tcBorders>
            <w:shd w:val="clear" w:color="auto" w:fill="auto"/>
            <w:vAlign w:val="center"/>
            <w:hideMark/>
          </w:tcPr>
          <w:p w14:paraId="1ADE8D5E"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Parque de generación renovable</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66E21E7F" w14:textId="53A7136D"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12.460</w:t>
            </w:r>
          </w:p>
        </w:tc>
        <w:tc>
          <w:tcPr>
            <w:tcW w:w="859" w:type="pct"/>
            <w:vMerge w:val="restart"/>
            <w:tcBorders>
              <w:top w:val="nil"/>
              <w:left w:val="single" w:sz="4" w:space="0" w:color="5A5A5A"/>
            </w:tcBorders>
            <w:vAlign w:val="center"/>
          </w:tcPr>
          <w:p w14:paraId="0BB8D5B1" w14:textId="1F16EFA2"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6.230</w:t>
            </w:r>
          </w:p>
        </w:tc>
      </w:tr>
      <w:tr w:rsidR="00BB6842" w:rsidRPr="00F70BFC" w14:paraId="050357D8"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5F68D427"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539FC897"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33DF1C54"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Infraestructuras eléctricas</w:t>
            </w:r>
          </w:p>
        </w:tc>
        <w:tc>
          <w:tcPr>
            <w:tcW w:w="574" w:type="pct"/>
            <w:vMerge/>
            <w:tcBorders>
              <w:top w:val="nil"/>
              <w:left w:val="single" w:sz="4" w:space="0" w:color="5A5A5A"/>
              <w:bottom w:val="single" w:sz="4" w:space="0" w:color="5A5A5A"/>
              <w:right w:val="single" w:sz="4" w:space="0" w:color="5A5A5A"/>
            </w:tcBorders>
            <w:vAlign w:val="center"/>
            <w:hideMark/>
          </w:tcPr>
          <w:p w14:paraId="114E8355"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0C110BEE"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2D69CB46"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6C4DBDA7"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7D7194BE"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09643E94"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Hidrógeno</w:t>
            </w:r>
          </w:p>
        </w:tc>
        <w:tc>
          <w:tcPr>
            <w:tcW w:w="574" w:type="pct"/>
            <w:vMerge/>
            <w:tcBorders>
              <w:top w:val="nil"/>
              <w:left w:val="single" w:sz="4" w:space="0" w:color="5A5A5A"/>
              <w:bottom w:val="single" w:sz="4" w:space="0" w:color="5A5A5A"/>
              <w:right w:val="single" w:sz="4" w:space="0" w:color="5A5A5A"/>
            </w:tcBorders>
            <w:vAlign w:val="center"/>
            <w:hideMark/>
          </w:tcPr>
          <w:p w14:paraId="65C1697D"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47F8C351"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5D3CD038"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4EA815E5"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215CC763"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7F59E898"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Transición Justa</w:t>
            </w:r>
          </w:p>
        </w:tc>
        <w:tc>
          <w:tcPr>
            <w:tcW w:w="574" w:type="pct"/>
            <w:vMerge/>
            <w:tcBorders>
              <w:top w:val="nil"/>
              <w:left w:val="single" w:sz="4" w:space="0" w:color="5A5A5A"/>
              <w:bottom w:val="single" w:sz="4" w:space="0" w:color="5A5A5A"/>
              <w:right w:val="single" w:sz="4" w:space="0" w:color="5A5A5A"/>
            </w:tcBorders>
            <w:vAlign w:val="center"/>
            <w:hideMark/>
          </w:tcPr>
          <w:p w14:paraId="373D01EF"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3A800B43"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32D3FA15" w14:textId="77777777" w:rsidTr="00F70BFC">
        <w:trPr>
          <w:trHeight w:val="369"/>
        </w:trPr>
        <w:tc>
          <w:tcPr>
            <w:tcW w:w="287" w:type="pct"/>
            <w:tcBorders>
              <w:top w:val="single" w:sz="4" w:space="0" w:color="5A5A5A"/>
              <w:left w:val="single" w:sz="4" w:space="0" w:color="5A5A5A"/>
              <w:bottom w:val="single" w:sz="4" w:space="0" w:color="5A5A5A"/>
            </w:tcBorders>
            <w:shd w:val="clear" w:color="auto" w:fill="C00000"/>
            <w:noWrap/>
            <w:vAlign w:val="center"/>
            <w:hideMark/>
          </w:tcPr>
          <w:p w14:paraId="010CEE1B"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4</w:t>
            </w:r>
          </w:p>
        </w:tc>
        <w:tc>
          <w:tcPr>
            <w:tcW w:w="1474" w:type="pct"/>
            <w:tcBorders>
              <w:top w:val="single" w:sz="4" w:space="0" w:color="5A5A5A"/>
              <w:bottom w:val="single" w:sz="4" w:space="0" w:color="5A5A5A"/>
              <w:right w:val="single" w:sz="4" w:space="0" w:color="5A5A5A"/>
            </w:tcBorders>
            <w:shd w:val="clear" w:color="auto" w:fill="auto"/>
            <w:vAlign w:val="center"/>
            <w:hideMark/>
          </w:tcPr>
          <w:p w14:paraId="68173BA7"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Administración para el siglo XXI</w:t>
            </w:r>
          </w:p>
        </w:tc>
        <w:tc>
          <w:tcPr>
            <w:tcW w:w="1805" w:type="pct"/>
            <w:tcBorders>
              <w:top w:val="nil"/>
              <w:left w:val="nil"/>
              <w:bottom w:val="single" w:sz="4" w:space="0" w:color="5A5A5A"/>
              <w:right w:val="single" w:sz="4" w:space="0" w:color="5A5A5A"/>
            </w:tcBorders>
            <w:shd w:val="clear" w:color="auto" w:fill="auto"/>
            <w:vAlign w:val="center"/>
            <w:hideMark/>
          </w:tcPr>
          <w:p w14:paraId="5E58583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 xml:space="preserve">Modernización  </w:t>
            </w:r>
          </w:p>
        </w:tc>
        <w:tc>
          <w:tcPr>
            <w:tcW w:w="574" w:type="pct"/>
            <w:tcBorders>
              <w:top w:val="nil"/>
              <w:left w:val="nil"/>
              <w:bottom w:val="single" w:sz="4" w:space="0" w:color="5A5A5A"/>
              <w:right w:val="single" w:sz="4" w:space="0" w:color="5A5A5A"/>
            </w:tcBorders>
            <w:shd w:val="clear" w:color="auto" w:fill="auto"/>
            <w:noWrap/>
            <w:vAlign w:val="center"/>
            <w:hideMark/>
          </w:tcPr>
          <w:p w14:paraId="7E3C7C5B" w14:textId="01D4AB19"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7.000</w:t>
            </w:r>
          </w:p>
        </w:tc>
        <w:tc>
          <w:tcPr>
            <w:tcW w:w="859" w:type="pct"/>
            <w:tcBorders>
              <w:top w:val="nil"/>
              <w:left w:val="nil"/>
            </w:tcBorders>
            <w:vAlign w:val="center"/>
          </w:tcPr>
          <w:p w14:paraId="717BBB79" w14:textId="18865A87" w:rsidR="00BB6842" w:rsidRPr="00F70BFC" w:rsidRDefault="00B11B73"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3</w:t>
            </w:r>
            <w:r w:rsidR="00EC3175">
              <w:rPr>
                <w:rFonts w:ascii="Arial" w:eastAsia="Times New Roman" w:hAnsi="Arial" w:cs="Arial"/>
                <w:b/>
                <w:bCs/>
                <w:color w:val="FFFFFF" w:themeColor="background1"/>
                <w:sz w:val="20"/>
                <w:szCs w:val="20"/>
                <w:lang w:eastAsia="es-ES"/>
              </w:rPr>
              <w:t>.500</w:t>
            </w:r>
          </w:p>
        </w:tc>
      </w:tr>
      <w:tr w:rsidR="00BB6842" w:rsidRPr="00F70BFC" w14:paraId="3A361895"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092DCB7A"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5</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3CE3C49D"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Modernización y digitalización del tejido industrial y de la pyme, recuperación del turismo e impulso a una España Nación Emprendedora</w:t>
            </w:r>
          </w:p>
        </w:tc>
        <w:tc>
          <w:tcPr>
            <w:tcW w:w="1805" w:type="pct"/>
            <w:tcBorders>
              <w:top w:val="nil"/>
              <w:left w:val="nil"/>
              <w:bottom w:val="single" w:sz="4" w:space="0" w:color="5A5A5A"/>
              <w:right w:val="single" w:sz="4" w:space="0" w:color="5A5A5A"/>
            </w:tcBorders>
            <w:shd w:val="clear" w:color="auto" w:fill="auto"/>
            <w:vAlign w:val="center"/>
            <w:hideMark/>
          </w:tcPr>
          <w:p w14:paraId="08FA84D8"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Política industrial</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0DC702BA" w14:textId="6A7FD2C2"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23.940</w:t>
            </w:r>
          </w:p>
        </w:tc>
        <w:tc>
          <w:tcPr>
            <w:tcW w:w="859" w:type="pct"/>
            <w:vMerge w:val="restart"/>
            <w:tcBorders>
              <w:top w:val="nil"/>
              <w:left w:val="single" w:sz="4" w:space="0" w:color="5A5A5A"/>
            </w:tcBorders>
            <w:vAlign w:val="center"/>
          </w:tcPr>
          <w:p w14:paraId="26C04C26" w14:textId="03A5488A"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11.970</w:t>
            </w:r>
          </w:p>
        </w:tc>
      </w:tr>
      <w:tr w:rsidR="00BB6842" w:rsidRPr="00F70BFC" w14:paraId="4CC11863"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4859F09C"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3D705A67"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1A48F112"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PYME</w:t>
            </w:r>
          </w:p>
        </w:tc>
        <w:tc>
          <w:tcPr>
            <w:tcW w:w="574" w:type="pct"/>
            <w:vMerge/>
            <w:tcBorders>
              <w:top w:val="nil"/>
              <w:left w:val="single" w:sz="4" w:space="0" w:color="5A5A5A"/>
              <w:bottom w:val="single" w:sz="4" w:space="0" w:color="5A5A5A"/>
              <w:right w:val="single" w:sz="4" w:space="0" w:color="5A5A5A"/>
            </w:tcBorders>
            <w:vAlign w:val="center"/>
            <w:hideMark/>
          </w:tcPr>
          <w:p w14:paraId="7B54F63C"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05774C91"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36965367"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26D17345"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4C3FE7B8"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4AA96CE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Modernización turismo</w:t>
            </w:r>
          </w:p>
        </w:tc>
        <w:tc>
          <w:tcPr>
            <w:tcW w:w="574" w:type="pct"/>
            <w:vMerge/>
            <w:tcBorders>
              <w:top w:val="nil"/>
              <w:left w:val="single" w:sz="4" w:space="0" w:color="5A5A5A"/>
              <w:bottom w:val="single" w:sz="4" w:space="0" w:color="5A5A5A"/>
              <w:right w:val="single" w:sz="4" w:space="0" w:color="5A5A5A"/>
            </w:tcBorders>
            <w:vAlign w:val="center"/>
            <w:hideMark/>
          </w:tcPr>
          <w:p w14:paraId="60C321A5"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38EEA756"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519E17AA"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400A62FF"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69849C89"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1F76340D"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Conectividad - 5G</w:t>
            </w:r>
          </w:p>
        </w:tc>
        <w:tc>
          <w:tcPr>
            <w:tcW w:w="574" w:type="pct"/>
            <w:vMerge/>
            <w:tcBorders>
              <w:top w:val="nil"/>
              <w:left w:val="single" w:sz="4" w:space="0" w:color="5A5A5A"/>
              <w:bottom w:val="single" w:sz="4" w:space="0" w:color="5A5A5A"/>
              <w:right w:val="single" w:sz="4" w:space="0" w:color="5A5A5A"/>
            </w:tcBorders>
            <w:vAlign w:val="center"/>
            <w:hideMark/>
          </w:tcPr>
          <w:p w14:paraId="14B78901"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600F9A44"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050059BD"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38FEC35A" w14:textId="77777777" w:rsidR="00BB6842" w:rsidRPr="00F70BFC" w:rsidRDefault="00BB6842" w:rsidP="00F70BFC">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6</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2099316F"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Pacto por la ciencia y la innovación; refuerzo de la capacidad del Sistema Nacional de Salud</w:t>
            </w:r>
          </w:p>
        </w:tc>
        <w:tc>
          <w:tcPr>
            <w:tcW w:w="1805" w:type="pct"/>
            <w:tcBorders>
              <w:top w:val="nil"/>
              <w:left w:val="nil"/>
              <w:bottom w:val="single" w:sz="4" w:space="0" w:color="5A5A5A"/>
              <w:right w:val="single" w:sz="4" w:space="0" w:color="5A5A5A"/>
            </w:tcBorders>
            <w:shd w:val="clear" w:color="auto" w:fill="auto"/>
            <w:vAlign w:val="center"/>
            <w:hideMark/>
          </w:tcPr>
          <w:p w14:paraId="300A2BB8"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Estrategia inteligencia artificial</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113BF4C2" w14:textId="5D59EC3E"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23.100</w:t>
            </w:r>
          </w:p>
        </w:tc>
        <w:tc>
          <w:tcPr>
            <w:tcW w:w="859" w:type="pct"/>
            <w:vMerge w:val="restart"/>
            <w:tcBorders>
              <w:top w:val="nil"/>
              <w:left w:val="single" w:sz="4" w:space="0" w:color="5A5A5A"/>
            </w:tcBorders>
            <w:vAlign w:val="center"/>
          </w:tcPr>
          <w:p w14:paraId="442971D2" w14:textId="0D8D78CE"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11.550</w:t>
            </w:r>
          </w:p>
        </w:tc>
      </w:tr>
      <w:tr w:rsidR="00BB6842" w:rsidRPr="00F70BFC" w14:paraId="13C2678E"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797F4FF8"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242BD2A9"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403D50B9"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Capacidades sistema I+D</w:t>
            </w:r>
          </w:p>
        </w:tc>
        <w:tc>
          <w:tcPr>
            <w:tcW w:w="574" w:type="pct"/>
            <w:vMerge/>
            <w:tcBorders>
              <w:top w:val="nil"/>
              <w:left w:val="single" w:sz="4" w:space="0" w:color="5A5A5A"/>
              <w:bottom w:val="single" w:sz="4" w:space="0" w:color="5A5A5A"/>
              <w:right w:val="single" w:sz="4" w:space="0" w:color="5A5A5A"/>
            </w:tcBorders>
            <w:vAlign w:val="center"/>
            <w:hideMark/>
          </w:tcPr>
          <w:p w14:paraId="0B4E8CF2"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5F81DB2E"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7430A09C"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240B5F05"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634911A4"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05369DB8"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Sistema nacional de salud</w:t>
            </w:r>
          </w:p>
        </w:tc>
        <w:tc>
          <w:tcPr>
            <w:tcW w:w="574" w:type="pct"/>
            <w:vMerge/>
            <w:tcBorders>
              <w:top w:val="nil"/>
              <w:left w:val="single" w:sz="4" w:space="0" w:color="5A5A5A"/>
              <w:bottom w:val="single" w:sz="4" w:space="0" w:color="5A5A5A"/>
              <w:right w:val="single" w:sz="4" w:space="0" w:color="5A5A5A"/>
            </w:tcBorders>
            <w:vAlign w:val="center"/>
            <w:hideMark/>
          </w:tcPr>
          <w:p w14:paraId="1B4D46DB"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7EA3FD12"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1BB83F36"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088E714B"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7</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5B9CFE05"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Educación y conocimiento, formación continua y desarrollo de capacidades</w:t>
            </w:r>
          </w:p>
        </w:tc>
        <w:tc>
          <w:tcPr>
            <w:tcW w:w="1805" w:type="pct"/>
            <w:tcBorders>
              <w:top w:val="nil"/>
              <w:left w:val="nil"/>
              <w:bottom w:val="single" w:sz="4" w:space="0" w:color="5A5A5A"/>
              <w:right w:val="single" w:sz="4" w:space="0" w:color="5A5A5A"/>
            </w:tcBorders>
            <w:shd w:val="clear" w:color="auto" w:fill="auto"/>
            <w:vAlign w:val="center"/>
            <w:hideMark/>
          </w:tcPr>
          <w:p w14:paraId="30C9F35D"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Digital skills</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4E89FFB1" w14:textId="00062DEF"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24.690</w:t>
            </w:r>
          </w:p>
        </w:tc>
        <w:tc>
          <w:tcPr>
            <w:tcW w:w="859" w:type="pct"/>
            <w:vMerge w:val="restart"/>
            <w:tcBorders>
              <w:top w:val="nil"/>
              <w:left w:val="single" w:sz="4" w:space="0" w:color="5A5A5A"/>
            </w:tcBorders>
            <w:vAlign w:val="center"/>
          </w:tcPr>
          <w:p w14:paraId="1F22F907" w14:textId="03843D3F"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12.345</w:t>
            </w:r>
          </w:p>
        </w:tc>
      </w:tr>
      <w:tr w:rsidR="00BB6842" w:rsidRPr="00F70BFC" w14:paraId="76863AAF"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065DC0E7"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55BE1FEE"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79DBC845"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Impulso FP</w:t>
            </w:r>
          </w:p>
        </w:tc>
        <w:tc>
          <w:tcPr>
            <w:tcW w:w="574" w:type="pct"/>
            <w:vMerge/>
            <w:tcBorders>
              <w:top w:val="nil"/>
              <w:left w:val="single" w:sz="4" w:space="0" w:color="5A5A5A"/>
              <w:bottom w:val="single" w:sz="4" w:space="0" w:color="5A5A5A"/>
              <w:right w:val="single" w:sz="4" w:space="0" w:color="5A5A5A"/>
            </w:tcBorders>
            <w:vAlign w:val="center"/>
            <w:hideMark/>
          </w:tcPr>
          <w:p w14:paraId="7F9F04F6"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128E41FD"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0162DB46"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1686391F"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364A2351"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5539B816"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Modernización Sistema Educativo</w:t>
            </w:r>
          </w:p>
        </w:tc>
        <w:tc>
          <w:tcPr>
            <w:tcW w:w="574" w:type="pct"/>
            <w:vMerge/>
            <w:tcBorders>
              <w:top w:val="nil"/>
              <w:left w:val="single" w:sz="4" w:space="0" w:color="5A5A5A"/>
              <w:bottom w:val="single" w:sz="4" w:space="0" w:color="5A5A5A"/>
              <w:right w:val="single" w:sz="4" w:space="0" w:color="5A5A5A"/>
            </w:tcBorders>
            <w:vAlign w:val="center"/>
            <w:hideMark/>
          </w:tcPr>
          <w:p w14:paraId="2257FFC8"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24FC62B1"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41A56526"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4882BE08"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8</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5AC11C30"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Nueva economía de los cuidados y políticas de empleo</w:t>
            </w:r>
          </w:p>
        </w:tc>
        <w:tc>
          <w:tcPr>
            <w:tcW w:w="1805" w:type="pct"/>
            <w:tcBorders>
              <w:top w:val="nil"/>
              <w:left w:val="nil"/>
              <w:bottom w:val="single" w:sz="4" w:space="0" w:color="5A5A5A"/>
              <w:right w:val="single" w:sz="4" w:space="0" w:color="5A5A5A"/>
            </w:tcBorders>
            <w:shd w:val="clear" w:color="auto" w:fill="auto"/>
            <w:vAlign w:val="center"/>
            <w:hideMark/>
          </w:tcPr>
          <w:p w14:paraId="3D63363A"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Economía de los cuidados</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22243247" w14:textId="550C9409"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7.980</w:t>
            </w:r>
          </w:p>
        </w:tc>
        <w:tc>
          <w:tcPr>
            <w:tcW w:w="859" w:type="pct"/>
            <w:vMerge w:val="restart"/>
            <w:tcBorders>
              <w:top w:val="nil"/>
              <w:left w:val="single" w:sz="4" w:space="0" w:color="5A5A5A"/>
            </w:tcBorders>
            <w:vAlign w:val="center"/>
          </w:tcPr>
          <w:p w14:paraId="61A99426" w14:textId="3E9E58FB"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3.990</w:t>
            </w:r>
          </w:p>
        </w:tc>
      </w:tr>
      <w:tr w:rsidR="00BB6842" w:rsidRPr="00F70BFC" w14:paraId="5DE159F8"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01263980"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32789D0C"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582D9C04"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Mercado de trabajo</w:t>
            </w:r>
          </w:p>
        </w:tc>
        <w:tc>
          <w:tcPr>
            <w:tcW w:w="574" w:type="pct"/>
            <w:vMerge/>
            <w:tcBorders>
              <w:top w:val="nil"/>
              <w:left w:val="single" w:sz="4" w:space="0" w:color="5A5A5A"/>
              <w:bottom w:val="single" w:sz="4" w:space="0" w:color="5A5A5A"/>
              <w:right w:val="single" w:sz="4" w:space="0" w:color="5A5A5A"/>
            </w:tcBorders>
            <w:vAlign w:val="center"/>
            <w:hideMark/>
          </w:tcPr>
          <w:p w14:paraId="68C735CE"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3D681B05"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7F43A260"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2945600D"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9</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6582AE35"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Impulso de la industria de la cultura y el deporte</w:t>
            </w:r>
          </w:p>
        </w:tc>
        <w:tc>
          <w:tcPr>
            <w:tcW w:w="1805" w:type="pct"/>
            <w:tcBorders>
              <w:top w:val="nil"/>
              <w:left w:val="nil"/>
              <w:bottom w:val="single" w:sz="4" w:space="0" w:color="5A5A5A"/>
              <w:right w:val="single" w:sz="4" w:space="0" w:color="5A5A5A"/>
            </w:tcBorders>
            <w:shd w:val="clear" w:color="auto" w:fill="auto"/>
            <w:vAlign w:val="center"/>
            <w:hideMark/>
          </w:tcPr>
          <w:p w14:paraId="61621F2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Industria cultural</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0C517389" w14:textId="07AB4E64"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1.540</w:t>
            </w:r>
          </w:p>
        </w:tc>
        <w:tc>
          <w:tcPr>
            <w:tcW w:w="859" w:type="pct"/>
            <w:vMerge w:val="restart"/>
            <w:tcBorders>
              <w:top w:val="nil"/>
              <w:left w:val="single" w:sz="4" w:space="0" w:color="5A5A5A"/>
            </w:tcBorders>
            <w:vAlign w:val="center"/>
          </w:tcPr>
          <w:p w14:paraId="2BC9FEE0" w14:textId="7F453715" w:rsidR="00BB6842" w:rsidRPr="00F70BFC" w:rsidRDefault="00EC3175"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Pr>
                <w:rFonts w:ascii="Arial" w:eastAsia="Times New Roman" w:hAnsi="Arial" w:cs="Arial"/>
                <w:b/>
                <w:bCs/>
                <w:color w:val="FFFFFF" w:themeColor="background1"/>
                <w:sz w:val="20"/>
                <w:szCs w:val="20"/>
                <w:lang w:eastAsia="es-ES"/>
              </w:rPr>
              <w:t>770</w:t>
            </w:r>
          </w:p>
        </w:tc>
      </w:tr>
      <w:tr w:rsidR="00BB6842" w:rsidRPr="00F70BFC" w14:paraId="4CF26809"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60B93642"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3C6365B5"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4C41A187"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Spain audiovisual Hub</w:t>
            </w:r>
          </w:p>
        </w:tc>
        <w:tc>
          <w:tcPr>
            <w:tcW w:w="574" w:type="pct"/>
            <w:vMerge/>
            <w:tcBorders>
              <w:top w:val="nil"/>
              <w:left w:val="single" w:sz="4" w:space="0" w:color="5A5A5A"/>
              <w:bottom w:val="single" w:sz="4" w:space="0" w:color="5A5A5A"/>
              <w:right w:val="single" w:sz="4" w:space="0" w:color="5A5A5A"/>
            </w:tcBorders>
            <w:vAlign w:val="center"/>
            <w:hideMark/>
          </w:tcPr>
          <w:p w14:paraId="0CDE8A8B"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5075A972"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168F57B0"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0A8DF126"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0268E40C"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0D015E67"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Fomento sector deporte</w:t>
            </w:r>
          </w:p>
        </w:tc>
        <w:tc>
          <w:tcPr>
            <w:tcW w:w="574" w:type="pct"/>
            <w:vMerge/>
            <w:tcBorders>
              <w:top w:val="nil"/>
              <w:left w:val="single" w:sz="4" w:space="0" w:color="5A5A5A"/>
              <w:bottom w:val="single" w:sz="4" w:space="0" w:color="5A5A5A"/>
              <w:right w:val="single" w:sz="4" w:space="0" w:color="5A5A5A"/>
            </w:tcBorders>
            <w:vAlign w:val="center"/>
            <w:hideMark/>
          </w:tcPr>
          <w:p w14:paraId="088F582F"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vAlign w:val="center"/>
          </w:tcPr>
          <w:p w14:paraId="7E36C779" w14:textId="77777777" w:rsidR="00BB6842" w:rsidRPr="00F70BFC" w:rsidRDefault="00BB6842" w:rsidP="00F70BFC">
            <w:pPr>
              <w:shd w:val="clear" w:color="auto" w:fill="C00000"/>
              <w:spacing w:after="0" w:line="240" w:lineRule="auto"/>
              <w:rPr>
                <w:rFonts w:ascii="Arial" w:eastAsia="Times New Roman" w:hAnsi="Arial" w:cs="Arial"/>
                <w:b/>
                <w:bCs/>
                <w:color w:val="FFFFFF" w:themeColor="background1"/>
                <w:sz w:val="20"/>
                <w:szCs w:val="20"/>
                <w:lang w:eastAsia="es-ES"/>
              </w:rPr>
            </w:pPr>
          </w:p>
        </w:tc>
      </w:tr>
      <w:tr w:rsidR="00BB6842" w:rsidRPr="00F70BFC" w14:paraId="2E2A6840" w14:textId="77777777" w:rsidTr="00F70BFC">
        <w:trPr>
          <w:trHeight w:val="369"/>
        </w:trPr>
        <w:tc>
          <w:tcPr>
            <w:tcW w:w="287" w:type="pct"/>
            <w:vMerge w:val="restart"/>
            <w:tcBorders>
              <w:top w:val="single" w:sz="4" w:space="0" w:color="5A5A5A"/>
              <w:left w:val="single" w:sz="4" w:space="0" w:color="5A5A5A"/>
              <w:bottom w:val="single" w:sz="4" w:space="0" w:color="5A5A5A"/>
              <w:right w:val="single" w:sz="4" w:space="0" w:color="5A5A5A"/>
            </w:tcBorders>
            <w:shd w:val="clear" w:color="auto" w:fill="C00000"/>
            <w:noWrap/>
            <w:vAlign w:val="center"/>
            <w:hideMark/>
          </w:tcPr>
          <w:p w14:paraId="1423A8B9"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10</w:t>
            </w:r>
          </w:p>
        </w:tc>
        <w:tc>
          <w:tcPr>
            <w:tcW w:w="1474" w:type="pct"/>
            <w:vMerge w:val="restart"/>
            <w:tcBorders>
              <w:top w:val="nil"/>
              <w:left w:val="single" w:sz="4" w:space="0" w:color="5A5A5A"/>
              <w:bottom w:val="single" w:sz="4" w:space="0" w:color="5A5A5A"/>
              <w:right w:val="single" w:sz="4" w:space="0" w:color="5A5A5A"/>
            </w:tcBorders>
            <w:shd w:val="clear" w:color="auto" w:fill="auto"/>
            <w:vAlign w:val="center"/>
            <w:hideMark/>
          </w:tcPr>
          <w:p w14:paraId="370C7402"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Modernización del sistema fiscal para un crecimiento sostenible e inclusivo.</w:t>
            </w:r>
          </w:p>
        </w:tc>
        <w:tc>
          <w:tcPr>
            <w:tcW w:w="1805" w:type="pct"/>
            <w:tcBorders>
              <w:top w:val="nil"/>
              <w:left w:val="nil"/>
              <w:bottom w:val="single" w:sz="4" w:space="0" w:color="5A5A5A"/>
              <w:right w:val="single" w:sz="4" w:space="0" w:color="5A5A5A"/>
            </w:tcBorders>
            <w:shd w:val="clear" w:color="auto" w:fill="auto"/>
            <w:vAlign w:val="center"/>
            <w:hideMark/>
          </w:tcPr>
          <w:p w14:paraId="73CB5068"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Fraude fiscal</w:t>
            </w:r>
          </w:p>
        </w:tc>
        <w:tc>
          <w:tcPr>
            <w:tcW w:w="574" w:type="pct"/>
            <w:vMerge w:val="restart"/>
            <w:tcBorders>
              <w:top w:val="nil"/>
              <w:left w:val="single" w:sz="4" w:space="0" w:color="5A5A5A"/>
              <w:bottom w:val="single" w:sz="4" w:space="0" w:color="5A5A5A"/>
              <w:right w:val="single" w:sz="4" w:space="0" w:color="5A5A5A"/>
            </w:tcBorders>
            <w:shd w:val="clear" w:color="auto" w:fill="auto"/>
            <w:noWrap/>
            <w:vAlign w:val="center"/>
            <w:hideMark/>
          </w:tcPr>
          <w:p w14:paraId="59D8A442" w14:textId="77777777" w:rsidR="00BB6842" w:rsidRPr="00F70BFC" w:rsidRDefault="00BB6842" w:rsidP="00424DA0">
            <w:pPr>
              <w:spacing w:after="0" w:line="240" w:lineRule="auto"/>
              <w:jc w:val="center"/>
              <w:rPr>
                <w:rFonts w:ascii="Arial" w:eastAsia="Times New Roman" w:hAnsi="Arial" w:cs="Arial"/>
                <w:b/>
                <w:bCs/>
                <w:color w:val="000000"/>
                <w:sz w:val="20"/>
                <w:szCs w:val="20"/>
                <w:lang w:eastAsia="es-ES"/>
              </w:rPr>
            </w:pPr>
            <w:r w:rsidRPr="00F70BFC">
              <w:rPr>
                <w:rFonts w:ascii="Arial" w:eastAsia="Times New Roman" w:hAnsi="Arial" w:cs="Arial"/>
                <w:b/>
                <w:bCs/>
                <w:color w:val="000000"/>
                <w:sz w:val="20"/>
                <w:szCs w:val="20"/>
                <w:lang w:eastAsia="es-ES"/>
              </w:rPr>
              <w:t xml:space="preserve">Sin dotación </w:t>
            </w:r>
          </w:p>
        </w:tc>
        <w:tc>
          <w:tcPr>
            <w:tcW w:w="859" w:type="pct"/>
            <w:vMerge w:val="restart"/>
            <w:tcBorders>
              <w:top w:val="nil"/>
              <w:left w:val="single" w:sz="4" w:space="0" w:color="5A5A5A"/>
            </w:tcBorders>
            <w:vAlign w:val="center"/>
          </w:tcPr>
          <w:p w14:paraId="67226931" w14:textId="77777777" w:rsidR="00BB6842" w:rsidRPr="00F70BFC" w:rsidRDefault="00BB6842" w:rsidP="00F70BFC">
            <w:pPr>
              <w:shd w:val="clear" w:color="auto" w:fill="C00000"/>
              <w:spacing w:after="0" w:line="240" w:lineRule="auto"/>
              <w:jc w:val="center"/>
              <w:rPr>
                <w:rFonts w:ascii="Arial" w:eastAsia="Times New Roman" w:hAnsi="Arial" w:cs="Arial"/>
                <w:b/>
                <w:bCs/>
                <w:color w:val="FFFFFF" w:themeColor="background1"/>
                <w:sz w:val="20"/>
                <w:szCs w:val="20"/>
                <w:lang w:eastAsia="es-ES"/>
              </w:rPr>
            </w:pPr>
            <w:r w:rsidRPr="00F70BFC">
              <w:rPr>
                <w:rFonts w:ascii="Arial" w:eastAsia="Times New Roman" w:hAnsi="Arial" w:cs="Arial"/>
                <w:b/>
                <w:bCs/>
                <w:color w:val="FFFFFF" w:themeColor="background1"/>
                <w:sz w:val="20"/>
                <w:szCs w:val="20"/>
                <w:lang w:eastAsia="es-ES"/>
              </w:rPr>
              <w:t>Sin dotación</w:t>
            </w:r>
          </w:p>
        </w:tc>
      </w:tr>
      <w:tr w:rsidR="00BB6842" w:rsidRPr="00F70BFC" w14:paraId="43A0E260"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2BEE24DC"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6A08DBF1"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70EAAC7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Modernización sistema educativo</w:t>
            </w:r>
          </w:p>
        </w:tc>
        <w:tc>
          <w:tcPr>
            <w:tcW w:w="574" w:type="pct"/>
            <w:vMerge/>
            <w:tcBorders>
              <w:top w:val="nil"/>
              <w:left w:val="single" w:sz="4" w:space="0" w:color="5A5A5A"/>
              <w:bottom w:val="single" w:sz="4" w:space="0" w:color="5A5A5A"/>
              <w:right w:val="single" w:sz="4" w:space="0" w:color="5A5A5A"/>
            </w:tcBorders>
            <w:vAlign w:val="center"/>
            <w:hideMark/>
          </w:tcPr>
          <w:p w14:paraId="75E6BA4D"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tcPr>
          <w:p w14:paraId="2F8605FF" w14:textId="77777777" w:rsidR="00BB6842" w:rsidRPr="00F70BFC" w:rsidRDefault="00BB6842" w:rsidP="00F70BFC">
            <w:pPr>
              <w:shd w:val="clear" w:color="auto" w:fill="C00000"/>
              <w:spacing w:after="0" w:line="240" w:lineRule="auto"/>
              <w:rPr>
                <w:rFonts w:ascii="Arial" w:eastAsia="Times New Roman" w:hAnsi="Arial" w:cs="Arial"/>
                <w:b/>
                <w:bCs/>
                <w:color w:val="000000"/>
                <w:sz w:val="20"/>
                <w:szCs w:val="20"/>
                <w:lang w:eastAsia="es-ES"/>
              </w:rPr>
            </w:pPr>
          </w:p>
        </w:tc>
      </w:tr>
      <w:tr w:rsidR="00BB6842" w:rsidRPr="00F70BFC" w14:paraId="1F172F04"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0E195572"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7CEF9E59"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0F9AB56B"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Eficiente gasto público</w:t>
            </w:r>
          </w:p>
        </w:tc>
        <w:tc>
          <w:tcPr>
            <w:tcW w:w="574" w:type="pct"/>
            <w:vMerge/>
            <w:tcBorders>
              <w:top w:val="nil"/>
              <w:left w:val="single" w:sz="4" w:space="0" w:color="5A5A5A"/>
              <w:bottom w:val="single" w:sz="4" w:space="0" w:color="5A5A5A"/>
              <w:right w:val="single" w:sz="4" w:space="0" w:color="5A5A5A"/>
            </w:tcBorders>
            <w:vAlign w:val="center"/>
            <w:hideMark/>
          </w:tcPr>
          <w:p w14:paraId="3D2E91BA"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tcBorders>
          </w:tcPr>
          <w:p w14:paraId="3E996DD4" w14:textId="77777777" w:rsidR="00BB6842" w:rsidRPr="00F70BFC" w:rsidRDefault="00BB6842" w:rsidP="00F70BFC">
            <w:pPr>
              <w:shd w:val="clear" w:color="auto" w:fill="C00000"/>
              <w:spacing w:after="0" w:line="240" w:lineRule="auto"/>
              <w:rPr>
                <w:rFonts w:ascii="Arial" w:eastAsia="Times New Roman" w:hAnsi="Arial" w:cs="Arial"/>
                <w:b/>
                <w:bCs/>
                <w:color w:val="000000"/>
                <w:sz w:val="20"/>
                <w:szCs w:val="20"/>
                <w:lang w:eastAsia="es-ES"/>
              </w:rPr>
            </w:pPr>
          </w:p>
        </w:tc>
      </w:tr>
      <w:tr w:rsidR="00BB6842" w:rsidRPr="00F70BFC" w14:paraId="632252B4" w14:textId="77777777" w:rsidTr="00F70BFC">
        <w:trPr>
          <w:trHeight w:val="369"/>
        </w:trPr>
        <w:tc>
          <w:tcPr>
            <w:tcW w:w="287" w:type="pct"/>
            <w:vMerge/>
            <w:tcBorders>
              <w:top w:val="single" w:sz="4" w:space="0" w:color="5A5A5A"/>
              <w:left w:val="single" w:sz="4" w:space="0" w:color="5A5A5A"/>
              <w:bottom w:val="single" w:sz="4" w:space="0" w:color="5A5A5A"/>
              <w:right w:val="single" w:sz="4" w:space="0" w:color="5A5A5A"/>
            </w:tcBorders>
            <w:shd w:val="clear" w:color="auto" w:fill="C00000"/>
            <w:vAlign w:val="center"/>
            <w:hideMark/>
          </w:tcPr>
          <w:p w14:paraId="57736D7D" w14:textId="77777777" w:rsidR="00BB6842" w:rsidRPr="00F70BFC" w:rsidRDefault="00BB6842" w:rsidP="00424DA0">
            <w:pPr>
              <w:spacing w:after="0" w:line="240" w:lineRule="auto"/>
              <w:rPr>
                <w:rFonts w:ascii="Arial" w:eastAsia="Times New Roman" w:hAnsi="Arial" w:cs="Arial"/>
                <w:b/>
                <w:bCs/>
                <w:color w:val="FFFFFF"/>
                <w:sz w:val="20"/>
                <w:szCs w:val="20"/>
                <w:lang w:eastAsia="es-ES"/>
              </w:rPr>
            </w:pPr>
          </w:p>
        </w:tc>
        <w:tc>
          <w:tcPr>
            <w:tcW w:w="1474" w:type="pct"/>
            <w:vMerge/>
            <w:tcBorders>
              <w:top w:val="nil"/>
              <w:left w:val="single" w:sz="4" w:space="0" w:color="5A5A5A"/>
              <w:bottom w:val="single" w:sz="4" w:space="0" w:color="5A5A5A"/>
              <w:right w:val="single" w:sz="4" w:space="0" w:color="5A5A5A"/>
            </w:tcBorders>
            <w:vAlign w:val="center"/>
            <w:hideMark/>
          </w:tcPr>
          <w:p w14:paraId="023C47BB" w14:textId="77777777" w:rsidR="00BB6842" w:rsidRPr="00F70BFC" w:rsidRDefault="00BB6842" w:rsidP="00424DA0">
            <w:pPr>
              <w:spacing w:after="0" w:line="240" w:lineRule="auto"/>
              <w:rPr>
                <w:rFonts w:ascii="Arial" w:eastAsia="Times New Roman" w:hAnsi="Arial" w:cs="Arial"/>
                <w:sz w:val="20"/>
                <w:szCs w:val="20"/>
                <w:lang w:eastAsia="es-ES"/>
              </w:rPr>
            </w:pPr>
          </w:p>
        </w:tc>
        <w:tc>
          <w:tcPr>
            <w:tcW w:w="1805" w:type="pct"/>
            <w:tcBorders>
              <w:top w:val="nil"/>
              <w:left w:val="nil"/>
              <w:bottom w:val="single" w:sz="4" w:space="0" w:color="5A5A5A"/>
              <w:right w:val="single" w:sz="4" w:space="0" w:color="5A5A5A"/>
            </w:tcBorders>
            <w:shd w:val="clear" w:color="auto" w:fill="auto"/>
            <w:vAlign w:val="center"/>
            <w:hideMark/>
          </w:tcPr>
          <w:p w14:paraId="5D9872F3" w14:textId="77777777" w:rsidR="00BB6842" w:rsidRPr="00F70BFC" w:rsidRDefault="00BB6842" w:rsidP="00424DA0">
            <w:pPr>
              <w:spacing w:after="0" w:line="240" w:lineRule="auto"/>
              <w:rPr>
                <w:rFonts w:ascii="Arial" w:eastAsia="Times New Roman" w:hAnsi="Arial" w:cs="Arial"/>
                <w:sz w:val="20"/>
                <w:szCs w:val="20"/>
                <w:lang w:eastAsia="es-ES"/>
              </w:rPr>
            </w:pPr>
            <w:r w:rsidRPr="00F70BFC">
              <w:rPr>
                <w:rFonts w:ascii="Arial" w:eastAsia="Times New Roman" w:hAnsi="Arial" w:cs="Arial"/>
                <w:sz w:val="20"/>
                <w:szCs w:val="20"/>
                <w:lang w:eastAsia="es-ES"/>
              </w:rPr>
              <w:t>Sistema de personas</w:t>
            </w:r>
          </w:p>
        </w:tc>
        <w:tc>
          <w:tcPr>
            <w:tcW w:w="574" w:type="pct"/>
            <w:vMerge/>
            <w:tcBorders>
              <w:top w:val="nil"/>
              <w:left w:val="single" w:sz="4" w:space="0" w:color="5A5A5A"/>
              <w:bottom w:val="single" w:sz="4" w:space="0" w:color="5A5A5A"/>
              <w:right w:val="single" w:sz="4" w:space="0" w:color="5A5A5A"/>
            </w:tcBorders>
            <w:vAlign w:val="center"/>
            <w:hideMark/>
          </w:tcPr>
          <w:p w14:paraId="3C7EBFF4" w14:textId="77777777" w:rsidR="00BB6842" w:rsidRPr="00F70BFC" w:rsidRDefault="00BB6842" w:rsidP="00424DA0">
            <w:pPr>
              <w:spacing w:after="0" w:line="240" w:lineRule="auto"/>
              <w:rPr>
                <w:rFonts w:ascii="Arial" w:eastAsia="Times New Roman" w:hAnsi="Arial" w:cs="Arial"/>
                <w:b/>
                <w:bCs/>
                <w:color w:val="000000"/>
                <w:sz w:val="20"/>
                <w:szCs w:val="20"/>
                <w:lang w:eastAsia="es-ES"/>
              </w:rPr>
            </w:pPr>
          </w:p>
        </w:tc>
        <w:tc>
          <w:tcPr>
            <w:tcW w:w="859" w:type="pct"/>
            <w:vMerge/>
            <w:tcBorders>
              <w:left w:val="single" w:sz="4" w:space="0" w:color="5A5A5A"/>
              <w:bottom w:val="single" w:sz="4" w:space="0" w:color="5A5A5A"/>
            </w:tcBorders>
          </w:tcPr>
          <w:p w14:paraId="6596BECB" w14:textId="77777777" w:rsidR="00BB6842" w:rsidRPr="00F70BFC" w:rsidRDefault="00BB6842" w:rsidP="00F70BFC">
            <w:pPr>
              <w:shd w:val="clear" w:color="auto" w:fill="C00000"/>
              <w:spacing w:after="0" w:line="240" w:lineRule="auto"/>
              <w:rPr>
                <w:rFonts w:ascii="Arial" w:eastAsia="Times New Roman" w:hAnsi="Arial" w:cs="Arial"/>
                <w:b/>
                <w:bCs/>
                <w:color w:val="000000"/>
                <w:sz w:val="20"/>
                <w:szCs w:val="20"/>
                <w:lang w:eastAsia="es-ES"/>
              </w:rPr>
            </w:pPr>
          </w:p>
        </w:tc>
      </w:tr>
      <w:tr w:rsidR="00BB6842" w:rsidRPr="00424DA0" w14:paraId="31379892" w14:textId="77777777" w:rsidTr="00F70BFC">
        <w:trPr>
          <w:trHeight w:val="272"/>
        </w:trPr>
        <w:tc>
          <w:tcPr>
            <w:tcW w:w="287" w:type="pct"/>
            <w:tcBorders>
              <w:top w:val="nil"/>
              <w:left w:val="nil"/>
              <w:bottom w:val="nil"/>
              <w:right w:val="nil"/>
            </w:tcBorders>
            <w:shd w:val="clear" w:color="auto" w:fill="auto"/>
            <w:noWrap/>
            <w:vAlign w:val="center"/>
            <w:hideMark/>
          </w:tcPr>
          <w:p w14:paraId="36CB9EE1" w14:textId="77777777" w:rsidR="00BB6842" w:rsidRPr="00F70BFC" w:rsidRDefault="00BB6842" w:rsidP="00424DA0">
            <w:pPr>
              <w:spacing w:after="0" w:line="240" w:lineRule="auto"/>
              <w:jc w:val="center"/>
              <w:rPr>
                <w:rFonts w:ascii="Arial" w:eastAsia="Times New Roman" w:hAnsi="Arial" w:cs="Arial"/>
                <w:color w:val="000000"/>
                <w:sz w:val="20"/>
                <w:szCs w:val="20"/>
                <w:lang w:eastAsia="es-ES"/>
              </w:rPr>
            </w:pPr>
          </w:p>
        </w:tc>
        <w:tc>
          <w:tcPr>
            <w:tcW w:w="1474" w:type="pct"/>
            <w:tcBorders>
              <w:top w:val="nil"/>
              <w:left w:val="nil"/>
              <w:bottom w:val="nil"/>
              <w:right w:val="nil"/>
            </w:tcBorders>
            <w:shd w:val="clear" w:color="auto" w:fill="auto"/>
            <w:vAlign w:val="center"/>
            <w:hideMark/>
          </w:tcPr>
          <w:p w14:paraId="3C9AEF43" w14:textId="77777777" w:rsidR="00BB6842" w:rsidRPr="00F70BFC" w:rsidRDefault="00BB6842" w:rsidP="00424DA0">
            <w:pPr>
              <w:spacing w:after="0" w:line="240" w:lineRule="auto"/>
              <w:rPr>
                <w:rFonts w:ascii="Arial" w:eastAsia="Times New Roman" w:hAnsi="Arial" w:cs="Arial"/>
                <w:color w:val="000000"/>
                <w:sz w:val="20"/>
                <w:szCs w:val="20"/>
                <w:lang w:eastAsia="es-ES"/>
              </w:rPr>
            </w:pPr>
          </w:p>
        </w:tc>
        <w:tc>
          <w:tcPr>
            <w:tcW w:w="1805" w:type="pct"/>
            <w:tcBorders>
              <w:top w:val="single" w:sz="4" w:space="0" w:color="5A5A5A"/>
              <w:left w:val="single" w:sz="4" w:space="0" w:color="5A5A5A"/>
              <w:bottom w:val="single" w:sz="4" w:space="0" w:color="5A5A5A"/>
            </w:tcBorders>
            <w:shd w:val="clear" w:color="auto" w:fill="C00000"/>
            <w:vAlign w:val="center"/>
            <w:hideMark/>
          </w:tcPr>
          <w:p w14:paraId="1ED9A8CC" w14:textId="77777777" w:rsidR="00BB6842" w:rsidRPr="00F70BFC" w:rsidRDefault="00BB6842" w:rsidP="00424DA0">
            <w:pPr>
              <w:spacing w:after="0" w:line="240" w:lineRule="auto"/>
              <w:jc w:val="center"/>
              <w:rPr>
                <w:rFonts w:ascii="Arial" w:eastAsia="Times New Roman" w:hAnsi="Arial" w:cs="Arial"/>
                <w:b/>
                <w:bCs/>
                <w:color w:val="FFFFFF"/>
                <w:sz w:val="20"/>
                <w:szCs w:val="20"/>
                <w:lang w:eastAsia="es-ES"/>
              </w:rPr>
            </w:pPr>
            <w:r w:rsidRPr="00F70BFC">
              <w:rPr>
                <w:rFonts w:ascii="Arial" w:eastAsia="Times New Roman" w:hAnsi="Arial" w:cs="Arial"/>
                <w:b/>
                <w:bCs/>
                <w:color w:val="FFFFFF"/>
                <w:sz w:val="20"/>
                <w:szCs w:val="20"/>
                <w:lang w:eastAsia="es-ES"/>
              </w:rPr>
              <w:t>TOTAL</w:t>
            </w:r>
          </w:p>
        </w:tc>
        <w:tc>
          <w:tcPr>
            <w:tcW w:w="574" w:type="pct"/>
            <w:tcBorders>
              <w:top w:val="single" w:sz="4" w:space="0" w:color="5A5A5A"/>
              <w:bottom w:val="single" w:sz="4" w:space="0" w:color="5A5A5A"/>
            </w:tcBorders>
            <w:shd w:val="clear" w:color="auto" w:fill="C00000"/>
            <w:noWrap/>
            <w:vAlign w:val="center"/>
            <w:hideMark/>
          </w:tcPr>
          <w:p w14:paraId="1F2D4A37" w14:textId="686A25AE" w:rsidR="00BB6842" w:rsidRPr="00F70BFC" w:rsidRDefault="00815831" w:rsidP="00424DA0">
            <w:pPr>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1</w:t>
            </w:r>
            <w:r w:rsidR="00B11B73">
              <w:rPr>
                <w:rFonts w:ascii="Arial" w:eastAsia="Times New Roman" w:hAnsi="Arial" w:cs="Arial"/>
                <w:b/>
                <w:bCs/>
                <w:color w:val="FFFFFF"/>
                <w:sz w:val="20"/>
                <w:szCs w:val="20"/>
                <w:lang w:eastAsia="es-ES"/>
              </w:rPr>
              <w:t>4</w:t>
            </w:r>
            <w:r>
              <w:rPr>
                <w:rFonts w:ascii="Arial" w:eastAsia="Times New Roman" w:hAnsi="Arial" w:cs="Arial"/>
                <w:b/>
                <w:bCs/>
                <w:color w:val="FFFFFF"/>
                <w:sz w:val="20"/>
                <w:szCs w:val="20"/>
                <w:lang w:eastAsia="es-ES"/>
              </w:rPr>
              <w:t>0.</w:t>
            </w:r>
            <w:r w:rsidR="00EC3175">
              <w:rPr>
                <w:rFonts w:ascii="Arial" w:eastAsia="Times New Roman" w:hAnsi="Arial" w:cs="Arial"/>
                <w:b/>
                <w:bCs/>
                <w:color w:val="FFFFFF"/>
                <w:sz w:val="20"/>
                <w:szCs w:val="20"/>
                <w:lang w:eastAsia="es-ES"/>
              </w:rPr>
              <w:t>19</w:t>
            </w:r>
            <w:r>
              <w:rPr>
                <w:rFonts w:ascii="Arial" w:eastAsia="Times New Roman" w:hAnsi="Arial" w:cs="Arial"/>
                <w:b/>
                <w:bCs/>
                <w:color w:val="FFFFFF"/>
                <w:sz w:val="20"/>
                <w:szCs w:val="20"/>
                <w:lang w:eastAsia="es-ES"/>
              </w:rPr>
              <w:t>0</w:t>
            </w:r>
          </w:p>
        </w:tc>
        <w:tc>
          <w:tcPr>
            <w:tcW w:w="859" w:type="pct"/>
            <w:tcBorders>
              <w:top w:val="single" w:sz="4" w:space="0" w:color="5A5A5A"/>
              <w:bottom w:val="single" w:sz="4" w:space="0" w:color="5A5A5A"/>
              <w:right w:val="single" w:sz="4" w:space="0" w:color="5A5A5A"/>
            </w:tcBorders>
            <w:shd w:val="clear" w:color="auto" w:fill="C00000"/>
            <w:vAlign w:val="center"/>
          </w:tcPr>
          <w:p w14:paraId="2784EAFC" w14:textId="39BEBECC" w:rsidR="00BB6842" w:rsidRPr="00F70BFC" w:rsidRDefault="00EC3175" w:rsidP="00F70BFC">
            <w:pPr>
              <w:shd w:val="clear" w:color="auto" w:fill="C0000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70.095</w:t>
            </w:r>
          </w:p>
        </w:tc>
      </w:tr>
    </w:tbl>
    <w:p w14:paraId="3CE4D668" w14:textId="77777777" w:rsidR="00424DA0" w:rsidRDefault="00424DA0" w:rsidP="00704192">
      <w:pPr>
        <w:spacing w:after="0" w:line="269" w:lineRule="auto"/>
        <w:jc w:val="both"/>
        <w:rPr>
          <w:rFonts w:ascii="Arial" w:hAnsi="Arial" w:cs="Arial"/>
          <w:b/>
          <w:color w:val="595959" w:themeColor="text1" w:themeTint="A6"/>
          <w:sz w:val="20"/>
          <w:szCs w:val="20"/>
        </w:rPr>
      </w:pPr>
    </w:p>
    <w:p w14:paraId="3202248E" w14:textId="3462DF82" w:rsidR="00BB6842" w:rsidRPr="00F70BFC" w:rsidRDefault="00F82EA5" w:rsidP="00704192">
      <w:pPr>
        <w:spacing w:after="0" w:line="269" w:lineRule="auto"/>
        <w:jc w:val="both"/>
        <w:rPr>
          <w:rFonts w:ascii="Arial" w:hAnsi="Arial" w:cs="Arial"/>
          <w:b/>
          <w:sz w:val="20"/>
          <w:szCs w:val="20"/>
        </w:rPr>
      </w:pPr>
      <w:r w:rsidRPr="00F70BFC">
        <w:rPr>
          <w:rFonts w:ascii="Arial" w:hAnsi="Arial" w:cs="Arial"/>
          <w:b/>
          <w:sz w:val="20"/>
          <w:szCs w:val="20"/>
        </w:rPr>
        <w:lastRenderedPageBreak/>
        <w:t xml:space="preserve">Reparto </w:t>
      </w:r>
      <w:r w:rsidR="00D01866">
        <w:rPr>
          <w:rFonts w:ascii="Arial" w:hAnsi="Arial" w:cs="Arial"/>
          <w:b/>
          <w:sz w:val="20"/>
          <w:szCs w:val="20"/>
        </w:rPr>
        <w:t xml:space="preserve">de los </w:t>
      </w:r>
      <w:r w:rsidRPr="00F70BFC">
        <w:rPr>
          <w:rFonts w:ascii="Arial" w:hAnsi="Arial" w:cs="Arial"/>
          <w:b/>
          <w:sz w:val="20"/>
          <w:szCs w:val="20"/>
        </w:rPr>
        <w:t>fondos</w:t>
      </w:r>
      <w:r w:rsidR="00BB6842" w:rsidRPr="00F70BFC">
        <w:rPr>
          <w:rFonts w:ascii="Arial" w:hAnsi="Arial" w:cs="Arial"/>
          <w:b/>
          <w:sz w:val="20"/>
          <w:szCs w:val="20"/>
        </w:rPr>
        <w:t xml:space="preserve"> del Plan de Recuperación, Transformación y Resiliencia de España</w:t>
      </w:r>
      <w:r w:rsidR="00E51427" w:rsidRPr="00F70BFC">
        <w:rPr>
          <w:rFonts w:ascii="Arial" w:hAnsi="Arial" w:cs="Arial"/>
          <w:b/>
          <w:sz w:val="20"/>
          <w:szCs w:val="20"/>
        </w:rPr>
        <w:t xml:space="preserve"> </w:t>
      </w:r>
      <w:r w:rsidR="00BB6842" w:rsidRPr="00F70BFC">
        <w:rPr>
          <w:rFonts w:ascii="Arial" w:hAnsi="Arial" w:cs="Arial"/>
          <w:b/>
          <w:sz w:val="20"/>
          <w:szCs w:val="20"/>
        </w:rPr>
        <w:t>POR OBJETIVOS</w:t>
      </w:r>
    </w:p>
    <w:p w14:paraId="17412E16" w14:textId="77777777" w:rsidR="00BB6842" w:rsidRDefault="00BB6842" w:rsidP="00704192">
      <w:pPr>
        <w:spacing w:after="0" w:line="269" w:lineRule="auto"/>
        <w:jc w:val="both"/>
        <w:rPr>
          <w:rFonts w:ascii="Arial" w:hAnsi="Arial" w:cs="Arial"/>
          <w:b/>
          <w:sz w:val="20"/>
          <w:szCs w:val="20"/>
        </w:rPr>
      </w:pPr>
    </w:p>
    <w:p w14:paraId="3A91B4F2" w14:textId="77777777" w:rsidR="00E51427" w:rsidRDefault="00E51427" w:rsidP="00704192">
      <w:pPr>
        <w:spacing w:after="0" w:line="269" w:lineRule="auto"/>
        <w:jc w:val="both"/>
        <w:rPr>
          <w:rFonts w:ascii="Arial" w:hAnsi="Arial" w:cs="Arial"/>
          <w:b/>
          <w:sz w:val="20"/>
          <w:szCs w:val="20"/>
        </w:rPr>
      </w:pPr>
    </w:p>
    <w:p w14:paraId="02D76F2D" w14:textId="76A0AAF3" w:rsidR="00BB6842" w:rsidRDefault="004F747E" w:rsidP="00E51427">
      <w:pPr>
        <w:spacing w:after="0" w:line="269" w:lineRule="auto"/>
        <w:jc w:val="center"/>
        <w:rPr>
          <w:rFonts w:ascii="Arial" w:hAnsi="Arial" w:cs="Arial"/>
          <w:b/>
          <w:sz w:val="20"/>
          <w:szCs w:val="20"/>
        </w:rPr>
      </w:pPr>
      <w:r>
        <w:rPr>
          <w:rFonts w:ascii="Arial" w:hAnsi="Arial" w:cs="Arial"/>
          <w:b/>
          <w:noProof/>
          <w:sz w:val="20"/>
          <w:szCs w:val="20"/>
          <w:lang w:eastAsia="es-ES"/>
        </w:rPr>
        <mc:AlternateContent>
          <mc:Choice Requires="wps">
            <w:drawing>
              <wp:anchor distT="0" distB="0" distL="114300" distR="114300" simplePos="0" relativeHeight="251769344" behindDoc="0" locked="0" layoutInCell="1" allowOverlap="1" wp14:anchorId="7D25492E" wp14:editId="319667C8">
                <wp:simplePos x="0" y="0"/>
                <wp:positionH relativeFrom="column">
                  <wp:posOffset>836295</wp:posOffset>
                </wp:positionH>
                <wp:positionV relativeFrom="paragraph">
                  <wp:posOffset>55245</wp:posOffset>
                </wp:positionV>
                <wp:extent cx="2385060" cy="236220"/>
                <wp:effectExtent l="0" t="0" r="15240" b="11430"/>
                <wp:wrapNone/>
                <wp:docPr id="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6220"/>
                        </a:xfrm>
                        <a:prstGeom prst="rect">
                          <a:avLst/>
                        </a:prstGeom>
                        <a:noFill/>
                        <a:ln w="9525">
                          <a:solidFill>
                            <a:schemeClr val="bg1">
                              <a:lumMod val="100000"/>
                              <a:lumOff val="0"/>
                            </a:schemeClr>
                          </a:solidFill>
                          <a:miter lim="800000"/>
                          <a:headEnd/>
                          <a:tailEnd/>
                        </a:ln>
                      </wps:spPr>
                      <wps:txbx>
                        <w:txbxContent>
                          <w:p w14:paraId="12BB1301" w14:textId="77777777" w:rsidR="00D24B5D" w:rsidRPr="009E70F6" w:rsidRDefault="00D24B5D" w:rsidP="00E51427">
                            <w:pPr>
                              <w:rPr>
                                <w:rFonts w:ascii="Arial" w:hAnsi="Arial" w:cs="Arial"/>
                                <w:b/>
                                <w:color w:val="C00000"/>
                                <w:sz w:val="18"/>
                                <w:szCs w:val="18"/>
                              </w:rPr>
                            </w:pPr>
                            <w:r w:rsidRPr="009E70F6">
                              <w:rPr>
                                <w:rFonts w:ascii="Arial" w:hAnsi="Arial" w:cs="Arial"/>
                                <w:b/>
                                <w:color w:val="C00000"/>
                                <w:sz w:val="18"/>
                                <w:szCs w:val="18"/>
                              </w:rPr>
                              <w:t xml:space="preserve">Reparto Plan España POR OBJETIVOS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5492E" id="Text Box 122" o:spid="_x0000_s1054" type="#_x0000_t202" style="position:absolute;left:0;text-align:left;margin-left:65.85pt;margin-top:4.35pt;width:187.8pt;height:18.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" filled="f" strokecolor="white [3212]">
                <v:textbox>
                  <w:txbxContent>
                    <w:p w14:paraId="12BB1301" w14:textId="77777777" w:rsidR="00D24B5D" w:rsidRPr="009E70F6" w:rsidRDefault="00D24B5D" w:rsidP="00E51427">
                      <w:pPr>
                        <w:rPr>
                          <w:rFonts w:ascii="Arial" w:hAnsi="Arial" w:cs="Arial"/>
                          <w:b/>
                          <w:color w:val="C00000"/>
                          <w:sz w:val="18"/>
                          <w:szCs w:val="18"/>
                        </w:rPr>
                      </w:pPr>
                      <w:r w:rsidRPr="009E70F6">
                        <w:rPr>
                          <w:rFonts w:ascii="Arial" w:hAnsi="Arial" w:cs="Arial"/>
                          <w:b/>
                          <w:color w:val="C00000"/>
                          <w:sz w:val="18"/>
                          <w:szCs w:val="18"/>
                        </w:rPr>
                        <w:t xml:space="preserve">Reparto Plan España POR OBJETIVOS </w:t>
                      </w:r>
                    </w:p>
                  </w:txbxContent>
                </v:textbox>
              </v:shape>
            </w:pict>
          </mc:Fallback>
        </mc:AlternateContent>
      </w:r>
      <w:r w:rsidR="00BB6842" w:rsidRPr="00F70BFC">
        <w:rPr>
          <w:rFonts w:ascii="Arial" w:hAnsi="Arial" w:cs="Arial"/>
          <w:b/>
          <w:noProof/>
          <w:sz w:val="20"/>
          <w:szCs w:val="20"/>
        </w:rPr>
        <w:drawing>
          <wp:inline distT="0" distB="0" distL="0" distR="0" wp14:anchorId="1A755C81" wp14:editId="42F9D9A6">
            <wp:extent cx="3817088" cy="1828800"/>
            <wp:effectExtent l="0" t="0" r="12065"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D0BADC" w14:textId="77777777" w:rsidR="00BB6842" w:rsidRDefault="00BB6842" w:rsidP="00D45FD5">
      <w:pPr>
        <w:spacing w:after="0" w:line="269" w:lineRule="auto"/>
        <w:jc w:val="both"/>
        <w:rPr>
          <w:rFonts w:ascii="Arial" w:hAnsi="Arial" w:cs="Arial"/>
          <w:b/>
          <w:bCs/>
          <w:caps/>
          <w:color w:val="002060"/>
        </w:rPr>
      </w:pPr>
    </w:p>
    <w:p w14:paraId="6B9D5586" w14:textId="77777777" w:rsidR="00E51427" w:rsidRDefault="00E51427" w:rsidP="00D45FD5">
      <w:pPr>
        <w:spacing w:after="0" w:line="269" w:lineRule="auto"/>
        <w:jc w:val="both"/>
        <w:rPr>
          <w:rFonts w:ascii="Arial" w:hAnsi="Arial" w:cs="Arial"/>
          <w:b/>
          <w:bCs/>
          <w:caps/>
          <w:color w:val="002060"/>
        </w:rPr>
      </w:pPr>
    </w:p>
    <w:p w14:paraId="2F469162" w14:textId="77777777" w:rsidR="001E3DC2" w:rsidRPr="00F70BFC" w:rsidRDefault="001E3DC2" w:rsidP="005C33A9">
      <w:pPr>
        <w:spacing w:after="0" w:line="269" w:lineRule="auto"/>
        <w:jc w:val="both"/>
        <w:rPr>
          <w:rFonts w:ascii="Arial" w:hAnsi="Arial" w:cs="Arial"/>
          <w:bCs/>
          <w:sz w:val="28"/>
          <w:szCs w:val="28"/>
        </w:rPr>
      </w:pPr>
    </w:p>
    <w:p w14:paraId="18DAAABF" w14:textId="462DDDDA" w:rsidR="005C33A9" w:rsidRPr="00F70BFC" w:rsidRDefault="005C33A9" w:rsidP="005C33A9">
      <w:pPr>
        <w:spacing w:after="0" w:line="269" w:lineRule="auto"/>
        <w:jc w:val="both"/>
        <w:rPr>
          <w:rFonts w:ascii="Arial" w:hAnsi="Arial" w:cs="Arial"/>
          <w:b/>
          <w:caps/>
          <w:color w:val="595959" w:themeColor="text1" w:themeTint="A6"/>
        </w:rPr>
      </w:pPr>
      <w:r w:rsidRPr="00F70BFC">
        <w:rPr>
          <w:rFonts w:ascii="Arial" w:hAnsi="Arial" w:cs="Arial"/>
          <w:b/>
          <w:caps/>
          <w:color w:val="595959" w:themeColor="text1" w:themeTint="A6"/>
        </w:rPr>
        <w:t xml:space="preserve">Real Decreto-Ley por el que se aprueban </w:t>
      </w:r>
      <w:r w:rsidR="001E3DC2" w:rsidRPr="00F70BFC">
        <w:rPr>
          <w:rFonts w:ascii="Arial" w:hAnsi="Arial" w:cs="Arial"/>
          <w:b/>
          <w:caps/>
          <w:color w:val="595959" w:themeColor="text1" w:themeTint="A6"/>
        </w:rPr>
        <w:t>medidas urgentes</w:t>
      </w:r>
      <w:r w:rsidRPr="00F70BFC">
        <w:rPr>
          <w:rFonts w:ascii="Arial" w:hAnsi="Arial" w:cs="Arial"/>
          <w:b/>
          <w:caps/>
          <w:color w:val="595959" w:themeColor="text1" w:themeTint="A6"/>
        </w:rPr>
        <w:t xml:space="preserve"> para la modernización de la Administración Pública </w:t>
      </w:r>
      <w:r w:rsidR="001E3DC2" w:rsidRPr="00F70BFC">
        <w:rPr>
          <w:rFonts w:ascii="Arial" w:hAnsi="Arial" w:cs="Arial"/>
          <w:b/>
          <w:caps/>
          <w:color w:val="595959" w:themeColor="text1" w:themeTint="A6"/>
        </w:rPr>
        <w:t>y para la</w:t>
      </w:r>
      <w:r w:rsidRPr="00F70BFC">
        <w:rPr>
          <w:rFonts w:ascii="Arial" w:hAnsi="Arial" w:cs="Arial"/>
          <w:b/>
          <w:caps/>
          <w:color w:val="595959" w:themeColor="text1" w:themeTint="A6"/>
        </w:rPr>
        <w:t xml:space="preserve"> ejecución del Plan de Recuperación, Transformación y Resiliencia </w:t>
      </w:r>
    </w:p>
    <w:p w14:paraId="6FBBB91F" w14:textId="68A4D2C1" w:rsidR="003D17CB" w:rsidRDefault="003D17CB">
      <w:pPr>
        <w:rPr>
          <w:rFonts w:ascii="Arial" w:hAnsi="Arial" w:cs="Arial"/>
          <w:b/>
          <w:bCs/>
          <w:caps/>
          <w:sz w:val="20"/>
          <w:szCs w:val="20"/>
        </w:rPr>
      </w:pPr>
    </w:p>
    <w:p w14:paraId="163618CC" w14:textId="00CC1E49" w:rsidR="00F70BFC" w:rsidRDefault="00F70BFC" w:rsidP="00F70BFC">
      <w:pPr>
        <w:spacing w:after="0" w:line="269" w:lineRule="auto"/>
        <w:jc w:val="both"/>
        <w:rPr>
          <w:rFonts w:ascii="Arial" w:hAnsi="Arial" w:cs="Arial"/>
          <w:sz w:val="20"/>
          <w:szCs w:val="20"/>
        </w:rPr>
      </w:pPr>
      <w:r w:rsidRPr="00F70BFC">
        <w:rPr>
          <w:rFonts w:ascii="Arial" w:hAnsi="Arial" w:cs="Arial"/>
          <w:sz w:val="20"/>
          <w:szCs w:val="20"/>
        </w:rPr>
        <w:t>El</w:t>
      </w:r>
      <w:r>
        <w:rPr>
          <w:rFonts w:ascii="Arial" w:hAnsi="Arial" w:cs="Arial"/>
          <w:sz w:val="20"/>
          <w:szCs w:val="20"/>
        </w:rPr>
        <w:t xml:space="preserve"> 22 de diciembre de 2020, el</w:t>
      </w:r>
      <w:r w:rsidRPr="00F70BFC">
        <w:rPr>
          <w:rFonts w:ascii="Arial" w:hAnsi="Arial" w:cs="Arial"/>
          <w:sz w:val="20"/>
          <w:szCs w:val="20"/>
        </w:rPr>
        <w:t xml:space="preserve"> Consejo de Ministros ha aprobado un Real Decreto-ley de medidas urgentes para la modernización de la Administración Pública y para la ejecución del Plan de Recuperación, Transformación y Resiliencia</w:t>
      </w:r>
      <w:r>
        <w:rPr>
          <w:rFonts w:ascii="Arial" w:hAnsi="Arial" w:cs="Arial"/>
          <w:sz w:val="20"/>
          <w:szCs w:val="20"/>
        </w:rPr>
        <w:t xml:space="preserve"> del Gobierno de España. </w:t>
      </w:r>
    </w:p>
    <w:p w14:paraId="31B28354" w14:textId="6F2F63E8" w:rsidR="00F70BFC" w:rsidRDefault="00F70BFC" w:rsidP="00F70BFC">
      <w:pPr>
        <w:spacing w:after="0" w:line="269" w:lineRule="auto"/>
        <w:jc w:val="both"/>
        <w:rPr>
          <w:rFonts w:ascii="Arial" w:hAnsi="Arial" w:cs="Arial"/>
          <w:sz w:val="20"/>
          <w:szCs w:val="20"/>
        </w:rPr>
      </w:pPr>
    </w:p>
    <w:p w14:paraId="1D935346" w14:textId="266AA27E" w:rsidR="009F1554" w:rsidRDefault="00F70BFC" w:rsidP="009F1554">
      <w:pPr>
        <w:spacing w:after="0" w:line="269" w:lineRule="auto"/>
        <w:jc w:val="both"/>
        <w:rPr>
          <w:rFonts w:ascii="Arial" w:hAnsi="Arial" w:cs="Arial"/>
          <w:sz w:val="20"/>
          <w:szCs w:val="20"/>
        </w:rPr>
      </w:pPr>
      <w:r>
        <w:rPr>
          <w:rFonts w:ascii="Arial" w:hAnsi="Arial" w:cs="Arial"/>
          <w:sz w:val="20"/>
          <w:szCs w:val="20"/>
        </w:rPr>
        <w:t xml:space="preserve">Este Real Decreto-Ley </w:t>
      </w:r>
      <w:r w:rsidR="009F1554">
        <w:rPr>
          <w:rFonts w:ascii="Arial" w:hAnsi="Arial" w:cs="Arial"/>
          <w:sz w:val="20"/>
          <w:szCs w:val="20"/>
        </w:rPr>
        <w:t xml:space="preserve">adopta </w:t>
      </w:r>
      <w:r w:rsidR="009F1554" w:rsidRPr="009F1554">
        <w:rPr>
          <w:rFonts w:ascii="Arial" w:hAnsi="Arial" w:cs="Arial"/>
          <w:sz w:val="20"/>
          <w:szCs w:val="20"/>
        </w:rPr>
        <w:t xml:space="preserve">medidas urgentes </w:t>
      </w:r>
      <w:r w:rsidR="009F1554">
        <w:rPr>
          <w:rFonts w:ascii="Arial" w:hAnsi="Arial" w:cs="Arial"/>
          <w:sz w:val="20"/>
          <w:szCs w:val="20"/>
        </w:rPr>
        <w:t xml:space="preserve">para una </w:t>
      </w:r>
      <w:r w:rsidR="009F1554" w:rsidRPr="009F1554">
        <w:rPr>
          <w:rFonts w:ascii="Arial" w:hAnsi="Arial" w:cs="Arial"/>
          <w:b/>
          <w:bCs/>
          <w:sz w:val="20"/>
          <w:szCs w:val="20"/>
        </w:rPr>
        <w:t>rápida absorción de los fondos de recuperación</w:t>
      </w:r>
      <w:r w:rsidR="009F1554">
        <w:rPr>
          <w:rFonts w:ascii="Arial" w:hAnsi="Arial" w:cs="Arial"/>
          <w:sz w:val="20"/>
          <w:szCs w:val="20"/>
        </w:rPr>
        <w:t xml:space="preserve"> </w:t>
      </w:r>
      <w:r w:rsidR="009F1554" w:rsidRPr="009F1554">
        <w:rPr>
          <w:rFonts w:ascii="Arial" w:hAnsi="Arial" w:cs="Arial"/>
          <w:sz w:val="20"/>
          <w:szCs w:val="20"/>
        </w:rPr>
        <w:t xml:space="preserve">encaminadas a articular un modelo de gobernanza para la selección, </w:t>
      </w:r>
      <w:r w:rsidR="009F1554">
        <w:rPr>
          <w:rFonts w:ascii="Arial" w:hAnsi="Arial" w:cs="Arial"/>
          <w:sz w:val="20"/>
          <w:szCs w:val="20"/>
        </w:rPr>
        <w:t xml:space="preserve">el </w:t>
      </w:r>
      <w:r w:rsidR="009F1554" w:rsidRPr="009F1554">
        <w:rPr>
          <w:rFonts w:ascii="Arial" w:hAnsi="Arial" w:cs="Arial"/>
          <w:sz w:val="20"/>
          <w:szCs w:val="20"/>
        </w:rPr>
        <w:t xml:space="preserve">seguimiento, </w:t>
      </w:r>
      <w:r w:rsidR="009F1554">
        <w:rPr>
          <w:rFonts w:ascii="Arial" w:hAnsi="Arial" w:cs="Arial"/>
          <w:sz w:val="20"/>
          <w:szCs w:val="20"/>
        </w:rPr>
        <w:t xml:space="preserve">la </w:t>
      </w:r>
      <w:r w:rsidR="009F1554" w:rsidRPr="009F1554">
        <w:rPr>
          <w:rFonts w:ascii="Arial" w:hAnsi="Arial" w:cs="Arial"/>
          <w:sz w:val="20"/>
          <w:szCs w:val="20"/>
        </w:rPr>
        <w:t xml:space="preserve">evaluación y </w:t>
      </w:r>
      <w:r w:rsidR="009F1554">
        <w:rPr>
          <w:rFonts w:ascii="Arial" w:hAnsi="Arial" w:cs="Arial"/>
          <w:sz w:val="20"/>
          <w:szCs w:val="20"/>
        </w:rPr>
        <w:t xml:space="preserve">la </w:t>
      </w:r>
      <w:r w:rsidR="009F1554" w:rsidRPr="009F1554">
        <w:rPr>
          <w:rFonts w:ascii="Arial" w:hAnsi="Arial" w:cs="Arial"/>
          <w:sz w:val="20"/>
          <w:szCs w:val="20"/>
        </w:rPr>
        <w:t>coordinación de los proyectos y programas de inversión</w:t>
      </w:r>
      <w:r w:rsidR="009F1554">
        <w:rPr>
          <w:rFonts w:ascii="Arial" w:hAnsi="Arial" w:cs="Arial"/>
          <w:sz w:val="20"/>
          <w:szCs w:val="20"/>
        </w:rPr>
        <w:t xml:space="preserve">; </w:t>
      </w:r>
      <w:r w:rsidR="009F1554" w:rsidRPr="009F1554">
        <w:rPr>
          <w:rFonts w:ascii="Arial" w:hAnsi="Arial" w:cs="Arial"/>
          <w:sz w:val="20"/>
          <w:szCs w:val="20"/>
        </w:rPr>
        <w:t xml:space="preserve">realizar reformas normativas de carácter horizontal que </w:t>
      </w:r>
      <w:r w:rsidR="009F1554">
        <w:rPr>
          <w:rFonts w:ascii="Arial" w:hAnsi="Arial" w:cs="Arial"/>
          <w:sz w:val="20"/>
          <w:szCs w:val="20"/>
        </w:rPr>
        <w:t>agilicen</w:t>
      </w:r>
      <w:r w:rsidR="009F1554" w:rsidRPr="009F1554">
        <w:rPr>
          <w:rFonts w:ascii="Arial" w:hAnsi="Arial" w:cs="Arial"/>
          <w:sz w:val="20"/>
          <w:szCs w:val="20"/>
        </w:rPr>
        <w:t xml:space="preserve"> la puesta en marcha de los proyectos</w:t>
      </w:r>
      <w:r w:rsidR="009F1554">
        <w:rPr>
          <w:rFonts w:ascii="Arial" w:hAnsi="Arial" w:cs="Arial"/>
          <w:sz w:val="20"/>
          <w:szCs w:val="20"/>
        </w:rPr>
        <w:t>; y simplificar</w:t>
      </w:r>
      <w:r w:rsidR="009F1554" w:rsidRPr="009F1554">
        <w:rPr>
          <w:rFonts w:ascii="Arial" w:hAnsi="Arial" w:cs="Arial"/>
          <w:sz w:val="20"/>
          <w:szCs w:val="20"/>
        </w:rPr>
        <w:t xml:space="preserve"> los procedimientos, manteniendo en todo caso las garantías y controles que exige el marco normativo comunitario.</w:t>
      </w:r>
    </w:p>
    <w:p w14:paraId="31264B7E" w14:textId="252AFBAA" w:rsidR="00083785" w:rsidRDefault="00083785" w:rsidP="009F1554">
      <w:pPr>
        <w:spacing w:after="0" w:line="269" w:lineRule="auto"/>
        <w:jc w:val="both"/>
        <w:rPr>
          <w:rFonts w:ascii="Arial" w:hAnsi="Arial" w:cs="Arial"/>
          <w:sz w:val="20"/>
          <w:szCs w:val="20"/>
        </w:rPr>
      </w:pPr>
      <w:r w:rsidRPr="001F61A8">
        <w:rPr>
          <w:rFonts w:ascii="Arial" w:hAnsi="Arial" w:cs="Arial"/>
          <w:bCs/>
          <w:noProof/>
          <w:sz w:val="20"/>
          <w:szCs w:val="20"/>
          <w:lang w:eastAsia="es-ES"/>
        </w:rPr>
        <w:drawing>
          <wp:inline distT="0" distB="0" distL="0" distR="0" wp14:anchorId="7D0568E5" wp14:editId="27E3A635">
            <wp:extent cx="5395595" cy="764540"/>
            <wp:effectExtent l="0" t="0" r="33655" b="0"/>
            <wp:docPr id="3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CC4BF3" w14:textId="77777777" w:rsidR="004C62D6" w:rsidRDefault="004C62D6" w:rsidP="00083785">
      <w:pPr>
        <w:pStyle w:val="justificado"/>
        <w:spacing w:before="150" w:beforeAutospacing="0" w:after="225" w:afterAutospacing="0" w:line="300" w:lineRule="atLeast"/>
        <w:rPr>
          <w:rFonts w:ascii="Arial" w:eastAsiaTheme="minorHAnsi" w:hAnsi="Arial" w:cs="Arial"/>
          <w:b/>
          <w:bCs/>
          <w:sz w:val="20"/>
          <w:szCs w:val="20"/>
          <w:lang w:eastAsia="en-US"/>
        </w:rPr>
      </w:pPr>
      <w:r>
        <w:rPr>
          <w:rFonts w:ascii="Arial" w:eastAsiaTheme="minorHAnsi" w:hAnsi="Arial" w:cs="Arial"/>
          <w:b/>
          <w:bCs/>
          <w:sz w:val="20"/>
          <w:szCs w:val="20"/>
          <w:lang w:eastAsia="en-US"/>
        </w:rPr>
        <w:t xml:space="preserve">Principales medidas del Real-Decreto Ley: </w:t>
      </w:r>
    </w:p>
    <w:p w14:paraId="7E4C97BA" w14:textId="44BE04D6" w:rsidR="00083785" w:rsidRPr="00083785" w:rsidRDefault="00083785" w:rsidP="00083785">
      <w:pPr>
        <w:pStyle w:val="justificado"/>
        <w:spacing w:before="150" w:beforeAutospacing="0" w:after="225" w:afterAutospacing="0" w:line="300" w:lineRule="atLeast"/>
        <w:rPr>
          <w:rFonts w:ascii="Arial" w:eastAsiaTheme="minorHAnsi" w:hAnsi="Arial" w:cs="Arial"/>
          <w:b/>
          <w:bCs/>
          <w:sz w:val="20"/>
          <w:szCs w:val="20"/>
          <w:lang w:eastAsia="en-US"/>
        </w:rPr>
      </w:pPr>
      <w:r>
        <w:rPr>
          <w:rFonts w:ascii="Arial" w:eastAsiaTheme="minorHAnsi" w:hAnsi="Arial" w:cs="Arial"/>
          <w:b/>
          <w:bCs/>
          <w:sz w:val="20"/>
          <w:szCs w:val="20"/>
          <w:lang w:eastAsia="en-US"/>
        </w:rPr>
        <w:t>M</w:t>
      </w:r>
      <w:r w:rsidRPr="00083785">
        <w:rPr>
          <w:rFonts w:ascii="Arial" w:eastAsiaTheme="minorHAnsi" w:hAnsi="Arial" w:cs="Arial"/>
          <w:b/>
          <w:bCs/>
          <w:sz w:val="20"/>
          <w:szCs w:val="20"/>
          <w:lang w:eastAsia="en-US"/>
        </w:rPr>
        <w:t xml:space="preserve">odernización </w:t>
      </w:r>
      <w:r w:rsidRPr="00083785">
        <w:rPr>
          <w:rFonts w:ascii="Arial" w:eastAsiaTheme="minorHAnsi" w:hAnsi="Arial" w:cs="Arial"/>
          <w:b/>
          <w:bCs/>
          <w:i/>
          <w:iCs/>
          <w:sz w:val="20"/>
          <w:szCs w:val="20"/>
          <w:lang w:eastAsia="en-US"/>
        </w:rPr>
        <w:t>ad hoc</w:t>
      </w:r>
      <w:r w:rsidRPr="00083785">
        <w:rPr>
          <w:rFonts w:ascii="Arial" w:eastAsiaTheme="minorHAnsi" w:hAnsi="Arial" w:cs="Arial"/>
          <w:b/>
          <w:bCs/>
          <w:sz w:val="20"/>
          <w:szCs w:val="20"/>
          <w:lang w:eastAsia="en-US"/>
        </w:rPr>
        <w:t xml:space="preserve"> de la administración pública:</w:t>
      </w:r>
    </w:p>
    <w:p w14:paraId="0758CB5F" w14:textId="16189EE2" w:rsidR="00083785" w:rsidRDefault="00083785" w:rsidP="00083785">
      <w:pPr>
        <w:pStyle w:val="Prrafodelista"/>
        <w:numPr>
          <w:ilvl w:val="0"/>
          <w:numId w:val="8"/>
        </w:numPr>
        <w:spacing w:after="0" w:line="269" w:lineRule="auto"/>
        <w:jc w:val="both"/>
        <w:rPr>
          <w:rFonts w:ascii="Arial" w:hAnsi="Arial" w:cs="Arial"/>
          <w:sz w:val="20"/>
          <w:szCs w:val="20"/>
          <w:lang w:bidi="es-ES"/>
        </w:rPr>
      </w:pPr>
      <w:r>
        <w:rPr>
          <w:rFonts w:ascii="Arial" w:hAnsi="Arial" w:cs="Arial"/>
          <w:sz w:val="20"/>
          <w:szCs w:val="20"/>
          <w:lang w:bidi="es-ES"/>
        </w:rPr>
        <w:t xml:space="preserve">Creación de </w:t>
      </w:r>
      <w:r w:rsidRPr="00083785">
        <w:rPr>
          <w:rFonts w:ascii="Arial" w:hAnsi="Arial" w:cs="Arial"/>
          <w:sz w:val="20"/>
          <w:szCs w:val="20"/>
          <w:lang w:bidi="es-ES"/>
        </w:rPr>
        <w:t xml:space="preserve">equipos multidisciplinares, foros técnicos y grupos de trabajo horizontales </w:t>
      </w:r>
      <w:r>
        <w:rPr>
          <w:rFonts w:ascii="Arial" w:hAnsi="Arial" w:cs="Arial"/>
          <w:sz w:val="20"/>
          <w:szCs w:val="20"/>
          <w:lang w:bidi="es-ES"/>
        </w:rPr>
        <w:t>para la g</w:t>
      </w:r>
      <w:r w:rsidRPr="00083785">
        <w:rPr>
          <w:rFonts w:ascii="Arial" w:hAnsi="Arial" w:cs="Arial"/>
          <w:sz w:val="20"/>
          <w:szCs w:val="20"/>
          <w:lang w:bidi="es-ES"/>
        </w:rPr>
        <w:t>eneración de sinergias entre los órganos administrativos encarga</w:t>
      </w:r>
      <w:r>
        <w:rPr>
          <w:rFonts w:ascii="Arial" w:hAnsi="Arial" w:cs="Arial"/>
          <w:sz w:val="20"/>
          <w:szCs w:val="20"/>
          <w:lang w:bidi="es-ES"/>
        </w:rPr>
        <w:t>dos</w:t>
      </w:r>
      <w:r w:rsidRPr="00083785">
        <w:rPr>
          <w:rFonts w:ascii="Arial" w:hAnsi="Arial" w:cs="Arial"/>
          <w:sz w:val="20"/>
          <w:szCs w:val="20"/>
          <w:lang w:bidi="es-ES"/>
        </w:rPr>
        <w:t xml:space="preserve"> de la gestión de los fondos.</w:t>
      </w:r>
    </w:p>
    <w:p w14:paraId="77AD7D31" w14:textId="49941480" w:rsidR="00083785" w:rsidRPr="00083785" w:rsidRDefault="00083785" w:rsidP="00083785">
      <w:pPr>
        <w:pStyle w:val="Prrafodelista"/>
        <w:numPr>
          <w:ilvl w:val="0"/>
          <w:numId w:val="8"/>
        </w:numPr>
        <w:spacing w:after="0" w:line="269" w:lineRule="auto"/>
        <w:jc w:val="both"/>
        <w:rPr>
          <w:rFonts w:ascii="Arial" w:hAnsi="Arial" w:cs="Arial"/>
          <w:sz w:val="20"/>
          <w:szCs w:val="20"/>
          <w:lang w:bidi="es-ES"/>
        </w:rPr>
      </w:pPr>
      <w:r w:rsidRPr="00083785">
        <w:rPr>
          <w:rFonts w:ascii="Arial" w:hAnsi="Arial" w:cs="Arial"/>
          <w:sz w:val="20"/>
          <w:szCs w:val="20"/>
          <w:lang w:bidi="es-ES"/>
        </w:rPr>
        <w:t>Maximizar las disponibilidades en materia de recursos</w:t>
      </w:r>
      <w:r>
        <w:rPr>
          <w:rFonts w:ascii="Arial" w:hAnsi="Arial" w:cs="Arial"/>
          <w:sz w:val="20"/>
          <w:szCs w:val="20"/>
          <w:lang w:bidi="es-ES"/>
        </w:rPr>
        <w:t>.</w:t>
      </w:r>
    </w:p>
    <w:p w14:paraId="243064B0" w14:textId="23A9BDA2" w:rsidR="00083785" w:rsidRPr="00083785" w:rsidRDefault="00083785" w:rsidP="00083785">
      <w:pPr>
        <w:pStyle w:val="Prrafodelista"/>
        <w:numPr>
          <w:ilvl w:val="0"/>
          <w:numId w:val="8"/>
        </w:numPr>
        <w:spacing w:after="0" w:line="269" w:lineRule="auto"/>
        <w:jc w:val="both"/>
        <w:rPr>
          <w:rFonts w:ascii="Arial" w:hAnsi="Arial" w:cs="Arial"/>
          <w:sz w:val="20"/>
          <w:szCs w:val="20"/>
          <w:lang w:bidi="es-ES"/>
        </w:rPr>
      </w:pPr>
      <w:r w:rsidRPr="00083785">
        <w:rPr>
          <w:rFonts w:ascii="Arial" w:hAnsi="Arial" w:cs="Arial"/>
          <w:sz w:val="20"/>
          <w:szCs w:val="20"/>
          <w:lang w:bidi="es-ES"/>
        </w:rPr>
        <w:t xml:space="preserve">Impulsar la utilización de las </w:t>
      </w:r>
      <w:r>
        <w:rPr>
          <w:rFonts w:ascii="Arial" w:hAnsi="Arial" w:cs="Arial"/>
          <w:sz w:val="20"/>
          <w:szCs w:val="20"/>
          <w:lang w:bidi="es-ES"/>
        </w:rPr>
        <w:t>TIC</w:t>
      </w:r>
      <w:r w:rsidRPr="00083785">
        <w:rPr>
          <w:rFonts w:ascii="Arial" w:hAnsi="Arial" w:cs="Arial"/>
          <w:sz w:val="20"/>
          <w:szCs w:val="20"/>
          <w:lang w:bidi="es-ES"/>
        </w:rPr>
        <w:t xml:space="preserve"> en la gestión de</w:t>
      </w:r>
      <w:r>
        <w:rPr>
          <w:rFonts w:ascii="Arial" w:hAnsi="Arial" w:cs="Arial"/>
          <w:sz w:val="20"/>
          <w:szCs w:val="20"/>
          <w:lang w:bidi="es-ES"/>
        </w:rPr>
        <w:t xml:space="preserve"> los fondos.</w:t>
      </w:r>
    </w:p>
    <w:p w14:paraId="5B65A950" w14:textId="59FF6718" w:rsidR="00083785" w:rsidRDefault="00083785" w:rsidP="00083785">
      <w:pPr>
        <w:pStyle w:val="Prrafodelista"/>
        <w:numPr>
          <w:ilvl w:val="0"/>
          <w:numId w:val="8"/>
        </w:numPr>
        <w:spacing w:after="0" w:line="269" w:lineRule="auto"/>
        <w:jc w:val="both"/>
        <w:rPr>
          <w:rFonts w:ascii="Arial" w:hAnsi="Arial" w:cs="Arial"/>
          <w:sz w:val="20"/>
          <w:szCs w:val="20"/>
          <w:lang w:bidi="es-ES"/>
        </w:rPr>
      </w:pPr>
      <w:r w:rsidRPr="00083785">
        <w:rPr>
          <w:rFonts w:ascii="Arial" w:hAnsi="Arial" w:cs="Arial"/>
          <w:sz w:val="20"/>
          <w:szCs w:val="20"/>
          <w:lang w:bidi="es-ES"/>
        </w:rPr>
        <w:t>Dotar de capacidades a la Administración para evaluar las acciones desarrolladas, identificar desviaciones y adoptar correcciones.</w:t>
      </w:r>
    </w:p>
    <w:p w14:paraId="07E362DF" w14:textId="77777777" w:rsidR="00296E6F" w:rsidRDefault="00296E6F" w:rsidP="00083785">
      <w:pPr>
        <w:pStyle w:val="justificado"/>
        <w:spacing w:before="150" w:beforeAutospacing="0" w:after="225" w:afterAutospacing="0" w:line="300" w:lineRule="atLeast"/>
        <w:rPr>
          <w:rFonts w:ascii="Arial" w:eastAsiaTheme="minorHAnsi" w:hAnsi="Arial" w:cs="Arial"/>
          <w:b/>
          <w:bCs/>
          <w:sz w:val="20"/>
          <w:szCs w:val="20"/>
          <w:lang w:eastAsia="en-US"/>
        </w:rPr>
      </w:pPr>
    </w:p>
    <w:p w14:paraId="01DD4918" w14:textId="77777777" w:rsidR="00296E6F" w:rsidRDefault="00296E6F" w:rsidP="00083785">
      <w:pPr>
        <w:pStyle w:val="justificado"/>
        <w:spacing w:before="150" w:beforeAutospacing="0" w:after="225" w:afterAutospacing="0" w:line="300" w:lineRule="atLeast"/>
        <w:rPr>
          <w:rFonts w:ascii="Arial" w:eastAsiaTheme="minorHAnsi" w:hAnsi="Arial" w:cs="Arial"/>
          <w:b/>
          <w:bCs/>
          <w:sz w:val="20"/>
          <w:szCs w:val="20"/>
          <w:lang w:eastAsia="en-US"/>
        </w:rPr>
      </w:pPr>
    </w:p>
    <w:p w14:paraId="1117FB88" w14:textId="3954B62A" w:rsidR="00083785" w:rsidRPr="00083785" w:rsidRDefault="00083785" w:rsidP="00083785">
      <w:pPr>
        <w:pStyle w:val="justificado"/>
        <w:spacing w:before="150" w:beforeAutospacing="0" w:after="225" w:afterAutospacing="0" w:line="300" w:lineRule="atLeast"/>
        <w:rPr>
          <w:rFonts w:ascii="Arial" w:eastAsiaTheme="minorHAnsi" w:hAnsi="Arial" w:cs="Arial"/>
          <w:b/>
          <w:bCs/>
          <w:sz w:val="20"/>
          <w:szCs w:val="20"/>
          <w:lang w:eastAsia="en-US"/>
        </w:rPr>
      </w:pPr>
      <w:r w:rsidRPr="00083785">
        <w:rPr>
          <w:rFonts w:ascii="Arial" w:eastAsiaTheme="minorHAnsi" w:hAnsi="Arial" w:cs="Arial"/>
          <w:b/>
          <w:bCs/>
          <w:sz w:val="20"/>
          <w:szCs w:val="20"/>
          <w:lang w:eastAsia="en-US"/>
        </w:rPr>
        <w:lastRenderedPageBreak/>
        <w:t>Colaboración público-privada</w:t>
      </w:r>
    </w:p>
    <w:p w14:paraId="5FFB4CA5" w14:textId="7D3BFF72" w:rsidR="004F2A44" w:rsidRDefault="004F2A44" w:rsidP="004F2A44">
      <w:pPr>
        <w:pStyle w:val="Prrafodelista"/>
        <w:numPr>
          <w:ilvl w:val="0"/>
          <w:numId w:val="2"/>
        </w:numPr>
        <w:spacing w:after="0" w:line="269" w:lineRule="auto"/>
        <w:jc w:val="both"/>
        <w:rPr>
          <w:rFonts w:ascii="Arial" w:hAnsi="Arial" w:cs="Arial"/>
          <w:sz w:val="20"/>
          <w:szCs w:val="20"/>
          <w:lang w:bidi="es-ES"/>
        </w:rPr>
      </w:pPr>
      <w:r w:rsidRPr="004C62D6">
        <w:rPr>
          <w:rFonts w:ascii="Arial" w:hAnsi="Arial" w:cs="Arial"/>
          <w:sz w:val="20"/>
          <w:szCs w:val="20"/>
          <w:lang w:bidi="es-ES"/>
        </w:rPr>
        <w:t xml:space="preserve">Se permite que las agrupaciones de personas físicas o jurídicas, públicas o privadas sin personalidad puedan ser beneficiarias de subvenciones formalizando entre ellas un </w:t>
      </w:r>
      <w:r w:rsidRPr="004F2A44">
        <w:rPr>
          <w:rFonts w:ascii="Arial" w:hAnsi="Arial" w:cs="Arial"/>
          <w:b/>
          <w:bCs/>
          <w:sz w:val="20"/>
          <w:szCs w:val="20"/>
          <w:lang w:bidi="es-ES"/>
        </w:rPr>
        <w:t>acuerdo de agrupación simple</w:t>
      </w:r>
      <w:r w:rsidRPr="004C62D6">
        <w:rPr>
          <w:rFonts w:ascii="Arial" w:hAnsi="Arial" w:cs="Arial"/>
          <w:sz w:val="20"/>
          <w:szCs w:val="20"/>
          <w:lang w:bidi="es-ES"/>
        </w:rPr>
        <w:t>.</w:t>
      </w:r>
    </w:p>
    <w:p w14:paraId="01C3A61D" w14:textId="77777777" w:rsidR="004F2A44" w:rsidRDefault="004F2A44" w:rsidP="004F2A44">
      <w:pPr>
        <w:pStyle w:val="Prrafodelista"/>
        <w:spacing w:after="0" w:line="269" w:lineRule="auto"/>
        <w:jc w:val="both"/>
        <w:rPr>
          <w:rFonts w:ascii="Arial" w:hAnsi="Arial" w:cs="Arial"/>
          <w:sz w:val="20"/>
          <w:szCs w:val="20"/>
          <w:lang w:bidi="es-ES"/>
        </w:rPr>
      </w:pPr>
    </w:p>
    <w:p w14:paraId="215EA25B" w14:textId="77777777" w:rsidR="0049623D" w:rsidRDefault="0049623D" w:rsidP="004F2A44">
      <w:pPr>
        <w:pStyle w:val="Prrafodelista"/>
        <w:numPr>
          <w:ilvl w:val="0"/>
          <w:numId w:val="2"/>
        </w:numPr>
        <w:spacing w:after="0" w:line="269" w:lineRule="auto"/>
        <w:jc w:val="both"/>
        <w:rPr>
          <w:rFonts w:ascii="Arial" w:hAnsi="Arial" w:cs="Arial"/>
          <w:sz w:val="20"/>
          <w:szCs w:val="20"/>
          <w:lang w:bidi="es-ES"/>
        </w:rPr>
      </w:pPr>
      <w:r w:rsidRPr="0049623D">
        <w:rPr>
          <w:rFonts w:ascii="Arial" w:hAnsi="Arial" w:cs="Arial"/>
          <w:sz w:val="20"/>
          <w:szCs w:val="20"/>
          <w:lang w:bidi="es-ES"/>
        </w:rPr>
        <w:t xml:space="preserve">La </w:t>
      </w:r>
      <w:r w:rsidR="004F2A44" w:rsidRPr="0049623D">
        <w:rPr>
          <w:rFonts w:ascii="Arial" w:hAnsi="Arial" w:cs="Arial"/>
          <w:sz w:val="20"/>
          <w:szCs w:val="20"/>
          <w:lang w:bidi="es-ES"/>
        </w:rPr>
        <w:t>Comisión del Plan de Recuperación,</w:t>
      </w:r>
      <w:r w:rsidR="004F2A44" w:rsidRPr="004F2A44">
        <w:rPr>
          <w:rFonts w:ascii="Arial" w:hAnsi="Arial" w:cs="Arial"/>
          <w:sz w:val="20"/>
          <w:szCs w:val="20"/>
          <w:lang w:bidi="es-ES"/>
        </w:rPr>
        <w:t xml:space="preserve"> Transformación y Resiliencia, previo informe favorable del Comité Técnico</w:t>
      </w:r>
      <w:r>
        <w:rPr>
          <w:rFonts w:ascii="Arial" w:hAnsi="Arial" w:cs="Arial"/>
          <w:sz w:val="20"/>
          <w:szCs w:val="20"/>
          <w:lang w:bidi="es-ES"/>
        </w:rPr>
        <w:t xml:space="preserve">, podrá autorizar </w:t>
      </w:r>
      <w:r w:rsidR="004F2A44" w:rsidRPr="004F2A44">
        <w:rPr>
          <w:rFonts w:ascii="Arial" w:hAnsi="Arial" w:cs="Arial"/>
          <w:sz w:val="20"/>
          <w:szCs w:val="20"/>
          <w:lang w:bidi="es-ES"/>
        </w:rPr>
        <w:t>la </w:t>
      </w:r>
      <w:r w:rsidR="004F2A44" w:rsidRPr="004F2A44">
        <w:rPr>
          <w:rFonts w:ascii="Arial" w:hAnsi="Arial" w:cs="Arial"/>
          <w:b/>
          <w:bCs/>
          <w:sz w:val="20"/>
          <w:szCs w:val="20"/>
          <w:lang w:bidi="es-ES"/>
        </w:rPr>
        <w:t>creación</w:t>
      </w:r>
      <w:r w:rsidR="004F2A44" w:rsidRPr="004F2A44">
        <w:rPr>
          <w:rFonts w:ascii="Arial" w:hAnsi="Arial" w:cs="Arial"/>
          <w:sz w:val="20"/>
          <w:szCs w:val="20"/>
          <w:lang w:bidi="es-ES"/>
        </w:rPr>
        <w:t> </w:t>
      </w:r>
      <w:r w:rsidR="004F2A44" w:rsidRPr="0049623D">
        <w:rPr>
          <w:rFonts w:ascii="Arial" w:hAnsi="Arial" w:cs="Arial"/>
          <w:b/>
          <w:bCs/>
          <w:sz w:val="20"/>
          <w:szCs w:val="20"/>
          <w:lang w:bidi="es-ES"/>
        </w:rPr>
        <w:t>de consorcios públicos</w:t>
      </w:r>
      <w:r w:rsidR="004F2A44" w:rsidRPr="004F2A44">
        <w:rPr>
          <w:rFonts w:ascii="Arial" w:hAnsi="Arial" w:cs="Arial"/>
          <w:sz w:val="20"/>
          <w:szCs w:val="20"/>
          <w:lang w:bidi="es-ES"/>
        </w:rPr>
        <w:t xml:space="preserve"> en lugar de requerir de una autorización legal.</w:t>
      </w:r>
    </w:p>
    <w:p w14:paraId="468738DA" w14:textId="77777777" w:rsidR="0049623D" w:rsidRPr="0049623D" w:rsidRDefault="0049623D" w:rsidP="0049623D">
      <w:pPr>
        <w:pStyle w:val="Prrafodelista"/>
        <w:rPr>
          <w:rFonts w:ascii="Arial" w:hAnsi="Arial" w:cs="Arial"/>
          <w:sz w:val="20"/>
          <w:szCs w:val="20"/>
          <w:lang w:bidi="es-ES"/>
        </w:rPr>
      </w:pPr>
    </w:p>
    <w:p w14:paraId="549D1C31" w14:textId="128C09BF" w:rsidR="004F2A44" w:rsidRDefault="004F2A44" w:rsidP="004F2A44">
      <w:pPr>
        <w:pStyle w:val="Prrafodelista"/>
        <w:numPr>
          <w:ilvl w:val="0"/>
          <w:numId w:val="2"/>
        </w:numPr>
        <w:spacing w:after="0" w:line="269" w:lineRule="auto"/>
        <w:jc w:val="both"/>
        <w:rPr>
          <w:rFonts w:ascii="Arial" w:hAnsi="Arial" w:cs="Arial"/>
          <w:sz w:val="20"/>
          <w:szCs w:val="20"/>
          <w:lang w:bidi="es-ES"/>
        </w:rPr>
      </w:pPr>
      <w:r w:rsidRPr="004C62D6">
        <w:rPr>
          <w:rFonts w:ascii="Arial" w:hAnsi="Arial" w:cs="Arial"/>
          <w:sz w:val="20"/>
          <w:szCs w:val="20"/>
          <w:lang w:bidi="es-ES"/>
        </w:rPr>
        <w:t xml:space="preserve">Facilitar la ejecución de determinados contratos de concesión de obras o servicios mediante su adjudicación a </w:t>
      </w:r>
      <w:r w:rsidRPr="004C62D6">
        <w:rPr>
          <w:rFonts w:ascii="Arial" w:hAnsi="Arial" w:cs="Arial"/>
          <w:b/>
          <w:bCs/>
          <w:sz w:val="20"/>
          <w:szCs w:val="20"/>
          <w:lang w:bidi="es-ES"/>
        </w:rPr>
        <w:t>sociedades de economía mixta con capital mayoritariamente público</w:t>
      </w:r>
      <w:r w:rsidRPr="004C62D6">
        <w:rPr>
          <w:rFonts w:ascii="Arial" w:hAnsi="Arial" w:cs="Arial"/>
          <w:sz w:val="20"/>
          <w:szCs w:val="20"/>
          <w:lang w:bidi="es-ES"/>
        </w:rPr>
        <w:t xml:space="preserve"> contando con la elección del socio privado mediante los mecanismos establecido en las leyes bajo el principio de libre concurrencia.</w:t>
      </w:r>
    </w:p>
    <w:p w14:paraId="43073FE5" w14:textId="77777777" w:rsidR="004F2A44" w:rsidRDefault="004F2A44" w:rsidP="004F2A44">
      <w:pPr>
        <w:pStyle w:val="Prrafodelista"/>
        <w:spacing w:after="0" w:line="269" w:lineRule="auto"/>
        <w:jc w:val="both"/>
        <w:rPr>
          <w:rFonts w:ascii="Arial" w:hAnsi="Arial" w:cs="Arial"/>
          <w:sz w:val="20"/>
          <w:szCs w:val="20"/>
          <w:lang w:bidi="es-ES"/>
        </w:rPr>
      </w:pPr>
    </w:p>
    <w:p w14:paraId="639AB304" w14:textId="02C38B8C" w:rsidR="004C62D6" w:rsidRPr="004C62D6" w:rsidRDefault="004C62D6" w:rsidP="004C62D6">
      <w:pPr>
        <w:pStyle w:val="Prrafodelista"/>
        <w:numPr>
          <w:ilvl w:val="0"/>
          <w:numId w:val="2"/>
        </w:numPr>
        <w:spacing w:after="0" w:line="269" w:lineRule="auto"/>
        <w:jc w:val="both"/>
        <w:rPr>
          <w:rFonts w:ascii="Arial" w:hAnsi="Arial" w:cs="Arial"/>
          <w:sz w:val="20"/>
          <w:szCs w:val="20"/>
          <w:lang w:bidi="es-ES"/>
        </w:rPr>
      </w:pPr>
      <w:r w:rsidRPr="004C62D6">
        <w:rPr>
          <w:rFonts w:ascii="Arial" w:hAnsi="Arial" w:cs="Arial"/>
          <w:sz w:val="20"/>
          <w:szCs w:val="20"/>
          <w:lang w:bidi="es-ES"/>
        </w:rPr>
        <w:t xml:space="preserve">Creación de un registro de “PERTE” en el Ministerio de Hacienda para facilitar la gestión de los fondos. Los </w:t>
      </w:r>
      <w:r w:rsidRPr="004C62D6">
        <w:rPr>
          <w:rFonts w:ascii="Arial" w:hAnsi="Arial" w:cs="Arial"/>
          <w:b/>
          <w:bCs/>
          <w:sz w:val="20"/>
          <w:szCs w:val="20"/>
          <w:lang w:bidi="es-ES"/>
        </w:rPr>
        <w:t>Proyectos Estratégicos para la Recuperación y Transformación Económica “PERTE”</w:t>
      </w:r>
      <w:r w:rsidRPr="004C62D6">
        <w:rPr>
          <w:rFonts w:ascii="Arial" w:hAnsi="Arial" w:cs="Arial"/>
          <w:sz w:val="20"/>
          <w:szCs w:val="20"/>
          <w:lang w:bidi="es-ES"/>
        </w:rPr>
        <w:t xml:space="preserve">, suponen una nueva figura de colaboración público-privada clave para la ejecución de proyectos tractores del Plan de Recuperación, Transformación y Resiliencia. </w:t>
      </w:r>
    </w:p>
    <w:p w14:paraId="6992B3E9" w14:textId="77777777" w:rsidR="004C62D6" w:rsidRPr="00083785" w:rsidRDefault="004C62D6" w:rsidP="004C62D6">
      <w:pPr>
        <w:spacing w:after="0" w:line="269" w:lineRule="auto"/>
        <w:jc w:val="both"/>
        <w:rPr>
          <w:rFonts w:ascii="Arial" w:hAnsi="Arial" w:cs="Arial"/>
          <w:sz w:val="20"/>
          <w:szCs w:val="20"/>
          <w:lang w:bidi="es-ES"/>
        </w:rPr>
      </w:pPr>
    </w:p>
    <w:p w14:paraId="19CAC1F9" w14:textId="77777777" w:rsidR="004C62D6" w:rsidRPr="004C62D6" w:rsidRDefault="004C62D6" w:rsidP="004C62D6">
      <w:pPr>
        <w:pStyle w:val="justificado"/>
        <w:spacing w:before="150" w:beforeAutospacing="0" w:after="225" w:afterAutospacing="0" w:line="300" w:lineRule="atLeast"/>
        <w:rPr>
          <w:rFonts w:ascii="Arial" w:eastAsiaTheme="minorHAnsi" w:hAnsi="Arial" w:cs="Arial"/>
          <w:b/>
          <w:bCs/>
          <w:sz w:val="20"/>
          <w:szCs w:val="20"/>
          <w:lang w:eastAsia="en-US"/>
        </w:rPr>
      </w:pPr>
      <w:r w:rsidRPr="004C62D6">
        <w:rPr>
          <w:rFonts w:ascii="Arial" w:eastAsiaTheme="minorHAnsi" w:hAnsi="Arial" w:cs="Arial"/>
          <w:b/>
          <w:bCs/>
          <w:sz w:val="20"/>
          <w:szCs w:val="20"/>
          <w:lang w:eastAsia="en-US"/>
        </w:rPr>
        <w:t>Creación de órganos de gobernanza</w:t>
      </w:r>
    </w:p>
    <w:p w14:paraId="3985313E" w14:textId="403C7C39" w:rsidR="004C62D6" w:rsidRDefault="0049623D" w:rsidP="000113DA">
      <w:pPr>
        <w:pStyle w:val="Prrafodelista"/>
        <w:numPr>
          <w:ilvl w:val="0"/>
          <w:numId w:val="55"/>
        </w:numPr>
        <w:spacing w:after="0" w:line="269" w:lineRule="auto"/>
        <w:jc w:val="both"/>
        <w:rPr>
          <w:rFonts w:ascii="Arial" w:hAnsi="Arial" w:cs="Arial"/>
          <w:sz w:val="20"/>
          <w:szCs w:val="20"/>
          <w:lang w:bidi="es-ES"/>
        </w:rPr>
      </w:pPr>
      <w:r w:rsidRPr="0049623D">
        <w:rPr>
          <w:rFonts w:ascii="Arial" w:hAnsi="Arial" w:cs="Arial"/>
          <w:sz w:val="20"/>
          <w:szCs w:val="20"/>
          <w:lang w:bidi="es-ES"/>
        </w:rPr>
        <w:t>Creación de una</w:t>
      </w:r>
      <w:r>
        <w:rPr>
          <w:rFonts w:ascii="Arial" w:hAnsi="Arial" w:cs="Arial"/>
          <w:b/>
          <w:bCs/>
          <w:sz w:val="20"/>
          <w:szCs w:val="20"/>
          <w:lang w:bidi="es-ES"/>
        </w:rPr>
        <w:t xml:space="preserve"> </w:t>
      </w:r>
      <w:r w:rsidR="004C62D6" w:rsidRPr="004C62D6">
        <w:rPr>
          <w:rFonts w:ascii="Arial" w:hAnsi="Arial" w:cs="Arial"/>
          <w:b/>
          <w:bCs/>
          <w:sz w:val="20"/>
          <w:szCs w:val="20"/>
          <w:lang w:bidi="es-ES"/>
        </w:rPr>
        <w:t>Comisión para la Recuperación, Transformación y Resiliencia</w:t>
      </w:r>
      <w:r w:rsidR="004F2A44">
        <w:rPr>
          <w:rFonts w:ascii="Arial" w:hAnsi="Arial" w:cs="Arial"/>
          <w:sz w:val="20"/>
          <w:szCs w:val="20"/>
          <w:lang w:bidi="es-ES"/>
        </w:rPr>
        <w:t xml:space="preserve"> (presidida por </w:t>
      </w:r>
      <w:r w:rsidR="004C62D6" w:rsidRPr="004C62D6">
        <w:rPr>
          <w:rFonts w:ascii="Arial" w:hAnsi="Arial" w:cs="Arial"/>
          <w:sz w:val="20"/>
          <w:szCs w:val="20"/>
          <w:lang w:bidi="es-ES"/>
        </w:rPr>
        <w:t xml:space="preserve">el presidente del Gobierno y </w:t>
      </w:r>
      <w:r w:rsidR="004F2A44">
        <w:rPr>
          <w:rFonts w:ascii="Arial" w:hAnsi="Arial" w:cs="Arial"/>
          <w:sz w:val="20"/>
          <w:szCs w:val="20"/>
          <w:lang w:bidi="es-ES"/>
        </w:rPr>
        <w:t>compuesta por</w:t>
      </w:r>
      <w:r w:rsidR="004C62D6" w:rsidRPr="004C62D6">
        <w:rPr>
          <w:rFonts w:ascii="Arial" w:hAnsi="Arial" w:cs="Arial"/>
          <w:sz w:val="20"/>
          <w:szCs w:val="20"/>
          <w:lang w:bidi="es-ES"/>
        </w:rPr>
        <w:t xml:space="preserve"> todos los Ministerios</w:t>
      </w:r>
      <w:r w:rsidR="004F2A44">
        <w:rPr>
          <w:rFonts w:ascii="Arial" w:hAnsi="Arial" w:cs="Arial"/>
          <w:sz w:val="20"/>
          <w:szCs w:val="20"/>
          <w:lang w:bidi="es-ES"/>
        </w:rPr>
        <w:t>)</w:t>
      </w:r>
      <w:r w:rsidR="004C62D6" w:rsidRPr="004C62D6">
        <w:rPr>
          <w:rFonts w:ascii="Arial" w:hAnsi="Arial" w:cs="Arial"/>
          <w:sz w:val="20"/>
          <w:szCs w:val="20"/>
          <w:lang w:bidi="es-ES"/>
        </w:rPr>
        <w:t>.</w:t>
      </w:r>
    </w:p>
    <w:p w14:paraId="1EBF75C4" w14:textId="77777777" w:rsidR="004C62D6" w:rsidRPr="004C62D6" w:rsidRDefault="004C62D6" w:rsidP="004C62D6">
      <w:pPr>
        <w:pStyle w:val="Prrafodelista"/>
        <w:spacing w:after="0" w:line="269" w:lineRule="auto"/>
        <w:jc w:val="both"/>
        <w:rPr>
          <w:rFonts w:ascii="Arial" w:hAnsi="Arial" w:cs="Arial"/>
          <w:sz w:val="20"/>
          <w:szCs w:val="20"/>
          <w:lang w:bidi="es-ES"/>
        </w:rPr>
      </w:pPr>
    </w:p>
    <w:p w14:paraId="598A7657" w14:textId="6ACEB8DE" w:rsidR="004C62D6" w:rsidRDefault="0049623D" w:rsidP="000113DA">
      <w:pPr>
        <w:pStyle w:val="Prrafodelista"/>
        <w:numPr>
          <w:ilvl w:val="0"/>
          <w:numId w:val="55"/>
        </w:numPr>
        <w:spacing w:after="0" w:line="269" w:lineRule="auto"/>
        <w:jc w:val="both"/>
        <w:rPr>
          <w:rFonts w:ascii="Arial" w:hAnsi="Arial" w:cs="Arial"/>
          <w:sz w:val="20"/>
          <w:szCs w:val="20"/>
          <w:lang w:bidi="es-ES"/>
        </w:rPr>
      </w:pPr>
      <w:r w:rsidRPr="0049623D">
        <w:rPr>
          <w:rFonts w:ascii="Arial" w:hAnsi="Arial" w:cs="Arial"/>
          <w:sz w:val="20"/>
          <w:szCs w:val="20"/>
          <w:lang w:bidi="es-ES"/>
        </w:rPr>
        <w:t>Creación de un</w:t>
      </w:r>
      <w:r>
        <w:rPr>
          <w:rFonts w:ascii="Arial" w:hAnsi="Arial" w:cs="Arial"/>
          <w:b/>
          <w:bCs/>
          <w:sz w:val="20"/>
          <w:szCs w:val="20"/>
          <w:lang w:bidi="es-ES"/>
        </w:rPr>
        <w:t xml:space="preserve"> </w:t>
      </w:r>
      <w:r w:rsidR="004C62D6" w:rsidRPr="004C62D6">
        <w:rPr>
          <w:rFonts w:ascii="Arial" w:hAnsi="Arial" w:cs="Arial"/>
          <w:b/>
          <w:bCs/>
          <w:sz w:val="20"/>
          <w:szCs w:val="20"/>
          <w:lang w:bidi="es-ES"/>
        </w:rPr>
        <w:t>Comité Técnico</w:t>
      </w:r>
      <w:r w:rsidR="004F2A44">
        <w:rPr>
          <w:rFonts w:ascii="Arial" w:hAnsi="Arial" w:cs="Arial"/>
          <w:sz w:val="20"/>
          <w:szCs w:val="20"/>
          <w:lang w:bidi="es-ES"/>
        </w:rPr>
        <w:t xml:space="preserve"> (</w:t>
      </w:r>
      <w:r w:rsidR="004C62D6" w:rsidRPr="004C62D6">
        <w:rPr>
          <w:rFonts w:ascii="Arial" w:hAnsi="Arial" w:cs="Arial"/>
          <w:sz w:val="20"/>
          <w:szCs w:val="20"/>
          <w:lang w:bidi="es-ES"/>
        </w:rPr>
        <w:t xml:space="preserve">dará apoyo a </w:t>
      </w:r>
      <w:r w:rsidR="004F2A44">
        <w:rPr>
          <w:rFonts w:ascii="Arial" w:hAnsi="Arial" w:cs="Arial"/>
          <w:sz w:val="20"/>
          <w:szCs w:val="20"/>
          <w:lang w:bidi="es-ES"/>
        </w:rPr>
        <w:t>l</w:t>
      </w:r>
      <w:r w:rsidR="004C62D6" w:rsidRPr="004C62D6">
        <w:rPr>
          <w:rFonts w:ascii="Arial" w:hAnsi="Arial" w:cs="Arial"/>
          <w:sz w:val="20"/>
          <w:szCs w:val="20"/>
          <w:lang w:bidi="es-ES"/>
        </w:rPr>
        <w:t xml:space="preserve">a Comisión y a la Autoridad Responsable del </w:t>
      </w:r>
      <w:r>
        <w:rPr>
          <w:rFonts w:ascii="Arial" w:hAnsi="Arial" w:cs="Arial"/>
          <w:sz w:val="20"/>
          <w:szCs w:val="20"/>
          <w:lang w:bidi="es-ES"/>
        </w:rPr>
        <w:t>MRR</w:t>
      </w:r>
      <w:r w:rsidR="004F2A44">
        <w:rPr>
          <w:rFonts w:ascii="Arial" w:hAnsi="Arial" w:cs="Arial"/>
          <w:sz w:val="20"/>
          <w:szCs w:val="20"/>
          <w:lang w:bidi="es-ES"/>
        </w:rPr>
        <w:t>;</w:t>
      </w:r>
      <w:r w:rsidR="004C62D6" w:rsidRPr="004C62D6">
        <w:rPr>
          <w:rFonts w:ascii="Arial" w:hAnsi="Arial" w:cs="Arial"/>
          <w:sz w:val="20"/>
          <w:szCs w:val="20"/>
          <w:lang w:bidi="es-ES"/>
        </w:rPr>
        <w:t xml:space="preserve"> residirá en el Ministerio de Hacienda</w:t>
      </w:r>
      <w:r w:rsidR="004F2A44">
        <w:rPr>
          <w:rFonts w:ascii="Arial" w:hAnsi="Arial" w:cs="Arial"/>
          <w:sz w:val="20"/>
          <w:szCs w:val="20"/>
          <w:lang w:bidi="es-ES"/>
        </w:rPr>
        <w:t>)</w:t>
      </w:r>
      <w:r w:rsidR="004C62D6" w:rsidRPr="004C62D6">
        <w:rPr>
          <w:rFonts w:ascii="Arial" w:hAnsi="Arial" w:cs="Arial"/>
          <w:sz w:val="20"/>
          <w:szCs w:val="20"/>
          <w:lang w:bidi="es-ES"/>
        </w:rPr>
        <w:t>.</w:t>
      </w:r>
    </w:p>
    <w:p w14:paraId="2142B66D" w14:textId="77777777" w:rsidR="004C62D6" w:rsidRPr="004C62D6" w:rsidRDefault="004C62D6" w:rsidP="004C62D6">
      <w:pPr>
        <w:pStyle w:val="Prrafodelista"/>
        <w:rPr>
          <w:rFonts w:ascii="Arial" w:hAnsi="Arial" w:cs="Arial"/>
          <w:sz w:val="20"/>
          <w:szCs w:val="20"/>
          <w:lang w:bidi="es-ES"/>
        </w:rPr>
      </w:pPr>
    </w:p>
    <w:p w14:paraId="2FEABD40" w14:textId="5ADB4233" w:rsidR="004C62D6" w:rsidRDefault="0049623D" w:rsidP="000113DA">
      <w:pPr>
        <w:pStyle w:val="Prrafodelista"/>
        <w:numPr>
          <w:ilvl w:val="0"/>
          <w:numId w:val="55"/>
        </w:numPr>
        <w:spacing w:after="0" w:line="269" w:lineRule="auto"/>
        <w:jc w:val="both"/>
        <w:rPr>
          <w:rFonts w:ascii="Arial" w:hAnsi="Arial" w:cs="Arial"/>
          <w:sz w:val="20"/>
          <w:szCs w:val="20"/>
          <w:lang w:bidi="es-ES"/>
        </w:rPr>
      </w:pPr>
      <w:r w:rsidRPr="0049623D">
        <w:rPr>
          <w:rFonts w:ascii="Arial" w:hAnsi="Arial" w:cs="Arial"/>
          <w:sz w:val="20"/>
          <w:szCs w:val="20"/>
          <w:lang w:bidi="es-ES"/>
        </w:rPr>
        <w:t>Creación de la</w:t>
      </w:r>
      <w:r>
        <w:rPr>
          <w:rFonts w:ascii="Arial" w:hAnsi="Arial" w:cs="Arial"/>
          <w:b/>
          <w:bCs/>
          <w:sz w:val="20"/>
          <w:szCs w:val="20"/>
          <w:lang w:bidi="es-ES"/>
        </w:rPr>
        <w:t xml:space="preserve"> </w:t>
      </w:r>
      <w:r w:rsidR="004C62D6" w:rsidRPr="004C62D6">
        <w:rPr>
          <w:rFonts w:ascii="Arial" w:hAnsi="Arial" w:cs="Arial"/>
          <w:b/>
          <w:bCs/>
          <w:sz w:val="20"/>
          <w:szCs w:val="20"/>
          <w:lang w:bidi="es-ES"/>
        </w:rPr>
        <w:t>Conferencia Sectorial del Plan de Recuperación, Transformación y Resiliencia</w:t>
      </w:r>
      <w:r w:rsidR="004F2A44">
        <w:rPr>
          <w:rFonts w:ascii="Arial" w:hAnsi="Arial" w:cs="Arial"/>
          <w:sz w:val="20"/>
          <w:szCs w:val="20"/>
          <w:lang w:bidi="es-ES"/>
        </w:rPr>
        <w:t xml:space="preserve"> </w:t>
      </w:r>
      <w:r w:rsidR="004C62D6" w:rsidRPr="004F2A44">
        <w:rPr>
          <w:rFonts w:ascii="Arial" w:hAnsi="Arial" w:cs="Arial"/>
          <w:b/>
          <w:bCs/>
          <w:sz w:val="20"/>
          <w:szCs w:val="20"/>
          <w:lang w:bidi="es-ES"/>
        </w:rPr>
        <w:t>con las comunidades y ciudades autónomas</w:t>
      </w:r>
      <w:r w:rsidR="004C62D6" w:rsidRPr="004C62D6">
        <w:rPr>
          <w:rFonts w:ascii="Arial" w:hAnsi="Arial" w:cs="Arial"/>
          <w:sz w:val="20"/>
          <w:szCs w:val="20"/>
          <w:lang w:bidi="es-ES"/>
        </w:rPr>
        <w:t>,</w:t>
      </w:r>
      <w:r w:rsidR="004F2A44">
        <w:rPr>
          <w:rFonts w:ascii="Arial" w:hAnsi="Arial" w:cs="Arial"/>
          <w:sz w:val="20"/>
          <w:szCs w:val="20"/>
          <w:lang w:bidi="es-ES"/>
        </w:rPr>
        <w:t xml:space="preserve"> (p</w:t>
      </w:r>
      <w:r w:rsidR="004C62D6" w:rsidRPr="004C62D6">
        <w:rPr>
          <w:rFonts w:ascii="Arial" w:hAnsi="Arial" w:cs="Arial"/>
          <w:sz w:val="20"/>
          <w:szCs w:val="20"/>
          <w:lang w:bidi="es-ES"/>
        </w:rPr>
        <w:t>residi</w:t>
      </w:r>
      <w:r w:rsidR="004F2A44">
        <w:rPr>
          <w:rFonts w:ascii="Arial" w:hAnsi="Arial" w:cs="Arial"/>
          <w:sz w:val="20"/>
          <w:szCs w:val="20"/>
          <w:lang w:bidi="es-ES"/>
        </w:rPr>
        <w:t>da por</w:t>
      </w:r>
      <w:r w:rsidR="004C62D6" w:rsidRPr="004C62D6">
        <w:rPr>
          <w:rFonts w:ascii="Arial" w:hAnsi="Arial" w:cs="Arial"/>
          <w:sz w:val="20"/>
          <w:szCs w:val="20"/>
          <w:lang w:bidi="es-ES"/>
        </w:rPr>
        <w:t xml:space="preserve"> la persona titular del Ministerio de Hacienda, con el objetivo de establecer mecanismos y vías de cooperación y coordinación en la implementación del Plan</w:t>
      </w:r>
      <w:r w:rsidR="004F2A44">
        <w:rPr>
          <w:rFonts w:ascii="Arial" w:hAnsi="Arial" w:cs="Arial"/>
          <w:sz w:val="20"/>
          <w:szCs w:val="20"/>
          <w:lang w:bidi="es-ES"/>
        </w:rPr>
        <w:t>).</w:t>
      </w:r>
    </w:p>
    <w:p w14:paraId="4D2C94D4" w14:textId="77777777" w:rsidR="004F2A44" w:rsidRPr="004F2A44" w:rsidRDefault="004F2A44" w:rsidP="004F2A44">
      <w:pPr>
        <w:pStyle w:val="Prrafodelista"/>
        <w:rPr>
          <w:rFonts w:ascii="Arial" w:hAnsi="Arial" w:cs="Arial"/>
          <w:sz w:val="20"/>
          <w:szCs w:val="20"/>
          <w:lang w:bidi="es-ES"/>
        </w:rPr>
      </w:pPr>
    </w:p>
    <w:p w14:paraId="10AE6582" w14:textId="261AF981" w:rsidR="004F2A44" w:rsidRDefault="004F2A44" w:rsidP="004F2A44">
      <w:pPr>
        <w:pStyle w:val="justificado"/>
        <w:spacing w:before="150" w:beforeAutospacing="0" w:after="225" w:afterAutospacing="0" w:line="300" w:lineRule="atLeast"/>
        <w:rPr>
          <w:rFonts w:ascii="Arial" w:eastAsiaTheme="minorHAnsi" w:hAnsi="Arial" w:cs="Arial"/>
          <w:b/>
          <w:bCs/>
          <w:sz w:val="20"/>
          <w:szCs w:val="20"/>
          <w:lang w:eastAsia="en-US"/>
        </w:rPr>
      </w:pPr>
      <w:r w:rsidRPr="004F2A44">
        <w:rPr>
          <w:rFonts w:ascii="Arial" w:eastAsiaTheme="minorHAnsi" w:hAnsi="Arial" w:cs="Arial"/>
          <w:b/>
          <w:bCs/>
          <w:sz w:val="20"/>
          <w:szCs w:val="20"/>
          <w:lang w:eastAsia="en-US"/>
        </w:rPr>
        <w:t>Agilidad en los procedimientos</w:t>
      </w:r>
    </w:p>
    <w:p w14:paraId="4272E0D1" w14:textId="77777777" w:rsidR="004F2A44" w:rsidRDefault="004F2A44" w:rsidP="000113DA">
      <w:pPr>
        <w:pStyle w:val="Prrafodelista"/>
        <w:numPr>
          <w:ilvl w:val="0"/>
          <w:numId w:val="56"/>
        </w:numPr>
        <w:spacing w:after="0" w:line="269" w:lineRule="auto"/>
        <w:jc w:val="both"/>
        <w:rPr>
          <w:rFonts w:ascii="Arial" w:hAnsi="Arial" w:cs="Arial"/>
          <w:sz w:val="20"/>
          <w:szCs w:val="20"/>
          <w:lang w:bidi="es-ES"/>
        </w:rPr>
      </w:pPr>
      <w:r w:rsidRPr="004F2A44">
        <w:rPr>
          <w:rFonts w:ascii="Arial" w:hAnsi="Arial" w:cs="Arial"/>
          <w:sz w:val="20"/>
          <w:szCs w:val="20"/>
          <w:lang w:bidi="es-ES"/>
        </w:rPr>
        <w:t xml:space="preserve">Se declaran de </w:t>
      </w:r>
      <w:r w:rsidRPr="004F2A44">
        <w:rPr>
          <w:rFonts w:ascii="Arial" w:hAnsi="Arial" w:cs="Arial"/>
          <w:b/>
          <w:bCs/>
          <w:sz w:val="20"/>
          <w:szCs w:val="20"/>
          <w:lang w:bidi="es-ES"/>
        </w:rPr>
        <w:t>tramitación urgente</w:t>
      </w:r>
      <w:r w:rsidRPr="004F2A44">
        <w:rPr>
          <w:rFonts w:ascii="Arial" w:hAnsi="Arial" w:cs="Arial"/>
          <w:sz w:val="20"/>
          <w:szCs w:val="20"/>
          <w:lang w:bidi="es-ES"/>
        </w:rPr>
        <w:t xml:space="preserve"> los procedimientos administrativos que estén vinculados a la ejecución de los fondos </w:t>
      </w:r>
      <w:r>
        <w:rPr>
          <w:rFonts w:ascii="Arial" w:hAnsi="Arial" w:cs="Arial"/>
          <w:sz w:val="20"/>
          <w:szCs w:val="20"/>
          <w:lang w:bidi="es-ES"/>
        </w:rPr>
        <w:t>incluidos en el ámbito de aplicación del RDL.</w:t>
      </w:r>
    </w:p>
    <w:p w14:paraId="0D78F74F" w14:textId="3497E682" w:rsidR="004F2A44" w:rsidRPr="004F2A44" w:rsidRDefault="004F2A44" w:rsidP="004F2A44">
      <w:pPr>
        <w:pStyle w:val="Prrafodelista"/>
        <w:spacing w:after="0" w:line="269" w:lineRule="auto"/>
        <w:jc w:val="both"/>
        <w:rPr>
          <w:rFonts w:ascii="Arial" w:hAnsi="Arial" w:cs="Arial"/>
          <w:sz w:val="20"/>
          <w:szCs w:val="20"/>
          <w:lang w:bidi="es-ES"/>
        </w:rPr>
      </w:pPr>
      <w:r w:rsidRPr="004F2A44">
        <w:rPr>
          <w:rFonts w:ascii="Arial" w:hAnsi="Arial" w:cs="Arial"/>
          <w:sz w:val="20"/>
          <w:szCs w:val="20"/>
          <w:lang w:bidi="es-ES"/>
        </w:rPr>
        <w:t xml:space="preserve"> </w:t>
      </w:r>
    </w:p>
    <w:p w14:paraId="74B44552" w14:textId="2BE98777" w:rsidR="004F2A44" w:rsidRDefault="004F2A44" w:rsidP="000113DA">
      <w:pPr>
        <w:pStyle w:val="Prrafodelista"/>
        <w:numPr>
          <w:ilvl w:val="0"/>
          <w:numId w:val="56"/>
        </w:numPr>
        <w:spacing w:after="0" w:line="269" w:lineRule="auto"/>
        <w:jc w:val="both"/>
        <w:rPr>
          <w:rFonts w:ascii="Arial" w:hAnsi="Arial" w:cs="Arial"/>
          <w:sz w:val="20"/>
          <w:szCs w:val="20"/>
          <w:lang w:bidi="es-ES"/>
        </w:rPr>
      </w:pPr>
      <w:r w:rsidRPr="004F2A44">
        <w:rPr>
          <w:rFonts w:ascii="Arial" w:hAnsi="Arial" w:cs="Arial"/>
          <w:sz w:val="20"/>
          <w:szCs w:val="20"/>
          <w:lang w:bidi="es-ES"/>
        </w:rPr>
        <w:t xml:space="preserve">Este mismo régimen se aplica en los procedimientos de aprobación normativa y en la tramitación de </w:t>
      </w:r>
      <w:r w:rsidRPr="004F2A44">
        <w:rPr>
          <w:rFonts w:ascii="Arial" w:hAnsi="Arial" w:cs="Arial"/>
          <w:b/>
          <w:bCs/>
          <w:sz w:val="20"/>
          <w:szCs w:val="20"/>
          <w:lang w:bidi="es-ES"/>
        </w:rPr>
        <w:t>convenios, subvenciones o contratos administrativos</w:t>
      </w:r>
      <w:r>
        <w:rPr>
          <w:rFonts w:ascii="Arial" w:hAnsi="Arial" w:cs="Arial"/>
          <w:sz w:val="20"/>
          <w:szCs w:val="20"/>
          <w:lang w:bidi="es-ES"/>
        </w:rPr>
        <w:t>.</w:t>
      </w:r>
    </w:p>
    <w:p w14:paraId="1B4143BC" w14:textId="77777777" w:rsidR="004F2A44" w:rsidRPr="004F2A44" w:rsidRDefault="004F2A44" w:rsidP="004F2A44">
      <w:pPr>
        <w:pStyle w:val="Prrafodelista"/>
        <w:rPr>
          <w:rFonts w:ascii="Arial" w:hAnsi="Arial" w:cs="Arial"/>
          <w:sz w:val="20"/>
          <w:szCs w:val="20"/>
          <w:lang w:bidi="es-ES"/>
        </w:rPr>
      </w:pPr>
    </w:p>
    <w:p w14:paraId="42D460C3" w14:textId="7A9ECD1C" w:rsidR="004F2A44" w:rsidRPr="004F2A44" w:rsidRDefault="004F2A44" w:rsidP="004F2A44">
      <w:pPr>
        <w:pStyle w:val="justificado"/>
        <w:spacing w:before="150" w:beforeAutospacing="0" w:after="225" w:afterAutospacing="0" w:line="300" w:lineRule="atLeast"/>
        <w:rPr>
          <w:rFonts w:ascii="Arial" w:hAnsi="Arial" w:cs="Arial"/>
          <w:sz w:val="20"/>
          <w:szCs w:val="20"/>
          <w:lang w:bidi="es-ES"/>
        </w:rPr>
      </w:pPr>
      <w:r w:rsidRPr="004F2A44">
        <w:rPr>
          <w:rFonts w:ascii="Arial" w:eastAsiaTheme="minorHAnsi" w:hAnsi="Arial" w:cs="Arial"/>
          <w:b/>
          <w:bCs/>
          <w:sz w:val="20"/>
          <w:szCs w:val="20"/>
          <w:lang w:eastAsia="en-US"/>
        </w:rPr>
        <w:t>Gestión pública eficaz</w:t>
      </w:r>
    </w:p>
    <w:p w14:paraId="438325A7" w14:textId="55F996EC" w:rsidR="004F2A44" w:rsidRPr="004F2A44" w:rsidRDefault="0049623D" w:rsidP="000113DA">
      <w:pPr>
        <w:pStyle w:val="Prrafodelista"/>
        <w:numPr>
          <w:ilvl w:val="0"/>
          <w:numId w:val="57"/>
        </w:numPr>
        <w:spacing w:after="0" w:line="269" w:lineRule="auto"/>
        <w:jc w:val="both"/>
        <w:rPr>
          <w:rFonts w:ascii="Arial" w:hAnsi="Arial" w:cs="Arial"/>
          <w:sz w:val="20"/>
          <w:szCs w:val="20"/>
          <w:lang w:bidi="es-ES"/>
        </w:rPr>
      </w:pPr>
      <w:r>
        <w:rPr>
          <w:rFonts w:ascii="Arial" w:hAnsi="Arial" w:cs="Arial"/>
          <w:sz w:val="20"/>
          <w:szCs w:val="20"/>
          <w:lang w:bidi="es-ES"/>
        </w:rPr>
        <w:t>Se adoptan medidas para reorganizar los recursos existentes</w:t>
      </w:r>
      <w:r w:rsidR="004F2A44" w:rsidRPr="004F2A44">
        <w:rPr>
          <w:rFonts w:ascii="Arial" w:hAnsi="Arial" w:cs="Arial"/>
          <w:sz w:val="20"/>
          <w:szCs w:val="20"/>
          <w:lang w:bidi="es-ES"/>
        </w:rPr>
        <w:t>.</w:t>
      </w:r>
    </w:p>
    <w:p w14:paraId="0765CEA7" w14:textId="77777777" w:rsidR="004F2A44" w:rsidRDefault="004F2A44" w:rsidP="004F2A44">
      <w:pPr>
        <w:spacing w:after="0" w:line="269" w:lineRule="auto"/>
        <w:jc w:val="both"/>
        <w:rPr>
          <w:rFonts w:ascii="Arial" w:hAnsi="Arial" w:cs="Arial"/>
          <w:sz w:val="20"/>
          <w:szCs w:val="20"/>
          <w:lang w:bidi="es-ES"/>
        </w:rPr>
      </w:pPr>
    </w:p>
    <w:p w14:paraId="6890E9FC" w14:textId="19CA5078" w:rsidR="004F2A44" w:rsidRPr="004F2A44" w:rsidRDefault="004F2A44" w:rsidP="000113DA">
      <w:pPr>
        <w:pStyle w:val="Prrafodelista"/>
        <w:numPr>
          <w:ilvl w:val="0"/>
          <w:numId w:val="57"/>
        </w:numPr>
        <w:spacing w:after="0" w:line="269" w:lineRule="auto"/>
        <w:jc w:val="both"/>
        <w:rPr>
          <w:rFonts w:ascii="Arial" w:hAnsi="Arial" w:cs="Arial"/>
          <w:sz w:val="20"/>
          <w:szCs w:val="20"/>
          <w:lang w:bidi="es-ES"/>
        </w:rPr>
      </w:pPr>
      <w:r>
        <w:rPr>
          <w:rFonts w:ascii="Arial" w:hAnsi="Arial" w:cs="Arial"/>
          <w:sz w:val="20"/>
          <w:szCs w:val="20"/>
          <w:lang w:bidi="es-ES"/>
        </w:rPr>
        <w:t>Impulso de</w:t>
      </w:r>
      <w:r w:rsidRPr="004F2A44">
        <w:rPr>
          <w:rFonts w:ascii="Arial" w:hAnsi="Arial" w:cs="Arial"/>
          <w:sz w:val="20"/>
          <w:szCs w:val="20"/>
          <w:lang w:bidi="es-ES"/>
        </w:rPr>
        <w:t xml:space="preserve"> la profesionalidad y el conocimiento públicos en materia de fondos europeos.</w:t>
      </w:r>
    </w:p>
    <w:p w14:paraId="2B573F85" w14:textId="77777777" w:rsidR="004F2A44" w:rsidRPr="004F2A44" w:rsidRDefault="004F2A44" w:rsidP="004F2A44">
      <w:pPr>
        <w:spacing w:after="0" w:line="269" w:lineRule="auto"/>
        <w:jc w:val="both"/>
        <w:rPr>
          <w:rFonts w:ascii="Arial" w:hAnsi="Arial" w:cs="Arial"/>
          <w:sz w:val="20"/>
          <w:szCs w:val="20"/>
          <w:lang w:bidi="es-ES"/>
        </w:rPr>
      </w:pPr>
    </w:p>
    <w:p w14:paraId="378AA3B6" w14:textId="4657D5ED" w:rsidR="009D189E" w:rsidRDefault="009D189E">
      <w:pPr>
        <w:rPr>
          <w:rFonts w:ascii="Arial" w:hAnsi="Arial" w:cs="Arial"/>
          <w:b/>
          <w:bCs/>
          <w:caps/>
          <w:color w:val="C00000"/>
          <w:sz w:val="24"/>
          <w:szCs w:val="24"/>
        </w:rPr>
      </w:pPr>
    </w:p>
    <w:p w14:paraId="0FB9DC31" w14:textId="603A4C36" w:rsidR="003D17CB" w:rsidRPr="009256FE" w:rsidRDefault="003D17CB" w:rsidP="002A498A">
      <w:pPr>
        <w:spacing w:after="0" w:line="269" w:lineRule="auto"/>
        <w:jc w:val="both"/>
        <w:rPr>
          <w:rFonts w:ascii="Arial" w:hAnsi="Arial" w:cs="Arial"/>
          <w:b/>
          <w:bCs/>
          <w:caps/>
          <w:color w:val="C00000"/>
          <w:sz w:val="24"/>
          <w:szCs w:val="24"/>
        </w:rPr>
      </w:pPr>
      <w:r w:rsidRPr="009256FE">
        <w:rPr>
          <w:rFonts w:ascii="Arial" w:hAnsi="Arial" w:cs="Arial"/>
          <w:b/>
          <w:bCs/>
          <w:caps/>
          <w:color w:val="C00000"/>
          <w:sz w:val="24"/>
          <w:szCs w:val="24"/>
        </w:rPr>
        <w:lastRenderedPageBreak/>
        <w:t>4. EL MARCO FINANCIERO PLURIANUAL 2021-2027</w:t>
      </w:r>
      <w:r w:rsidR="002A498A">
        <w:rPr>
          <w:rFonts w:ascii="Arial" w:hAnsi="Arial" w:cs="Arial"/>
          <w:b/>
          <w:bCs/>
          <w:caps/>
          <w:color w:val="C00000"/>
          <w:sz w:val="24"/>
          <w:szCs w:val="24"/>
        </w:rPr>
        <w:t xml:space="preserve">. </w:t>
      </w:r>
      <w:r w:rsidR="002A498A" w:rsidRPr="002A498A">
        <w:rPr>
          <w:rFonts w:ascii="Arial" w:hAnsi="Arial" w:cs="Arial"/>
          <w:b/>
          <w:bCs/>
          <w:caps/>
          <w:color w:val="C00000"/>
          <w:sz w:val="24"/>
          <w:szCs w:val="24"/>
        </w:rPr>
        <w:t>La gran oportunidad de la GVA para liderar el acceso a Programas Europeos</w:t>
      </w:r>
    </w:p>
    <w:p w14:paraId="6840F613" w14:textId="77777777" w:rsidR="003D17CB" w:rsidRPr="003D17CB" w:rsidRDefault="003D17CB" w:rsidP="003D17CB">
      <w:pPr>
        <w:spacing w:after="0" w:line="269" w:lineRule="auto"/>
        <w:jc w:val="both"/>
        <w:rPr>
          <w:rFonts w:ascii="Arial" w:hAnsi="Arial" w:cs="Arial"/>
          <w:b/>
          <w:color w:val="595959" w:themeColor="text1" w:themeTint="A6"/>
        </w:rPr>
      </w:pPr>
    </w:p>
    <w:p w14:paraId="1F2D3289" w14:textId="77777777" w:rsidR="003D17CB" w:rsidRPr="001E3DC2" w:rsidRDefault="003D17CB" w:rsidP="003D17CB">
      <w:pPr>
        <w:spacing w:after="0" w:line="269" w:lineRule="auto"/>
        <w:jc w:val="both"/>
        <w:rPr>
          <w:rFonts w:ascii="Arial" w:hAnsi="Arial" w:cs="Arial"/>
          <w:b/>
          <w:caps/>
          <w:color w:val="595959" w:themeColor="text1" w:themeTint="A6"/>
        </w:rPr>
      </w:pPr>
      <w:r w:rsidRPr="009256FE">
        <w:rPr>
          <w:rFonts w:ascii="Arial" w:hAnsi="Arial" w:cs="Arial"/>
          <w:b/>
          <w:caps/>
          <w:color w:val="595959" w:themeColor="text1" w:themeTint="A6"/>
        </w:rPr>
        <w:t>Introducción</w:t>
      </w:r>
    </w:p>
    <w:p w14:paraId="23F8805F" w14:textId="77777777" w:rsidR="003D17CB" w:rsidRDefault="003D17CB" w:rsidP="003D17CB">
      <w:pPr>
        <w:spacing w:after="0" w:line="269" w:lineRule="auto"/>
        <w:jc w:val="both"/>
        <w:rPr>
          <w:rFonts w:ascii="Arial" w:hAnsi="Arial" w:cs="Arial"/>
          <w:color w:val="000000" w:themeColor="text1"/>
          <w:sz w:val="20"/>
          <w:szCs w:val="20"/>
        </w:rPr>
      </w:pPr>
    </w:p>
    <w:p w14:paraId="0F6184BF" w14:textId="7FB5992F"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El Marco Financiero Plurianual 2021-2027 es el </w:t>
      </w:r>
      <w:r w:rsidRPr="005512CF">
        <w:rPr>
          <w:rFonts w:ascii="Arial" w:hAnsi="Arial" w:cs="Arial"/>
          <w:b/>
          <w:color w:val="000000" w:themeColor="text1"/>
          <w:sz w:val="20"/>
          <w:szCs w:val="20"/>
        </w:rPr>
        <w:t>presupuesto de la UE a largo plazo</w:t>
      </w:r>
      <w:r w:rsidRPr="005512CF">
        <w:rPr>
          <w:rFonts w:ascii="Arial" w:hAnsi="Arial" w:cs="Arial"/>
          <w:color w:val="000000" w:themeColor="text1"/>
          <w:sz w:val="20"/>
          <w:szCs w:val="20"/>
        </w:rPr>
        <w:t>, que establece y prevé los límites del gasto de la UE para los próximos siete años.</w:t>
      </w:r>
      <w:r>
        <w:rPr>
          <w:rFonts w:ascii="Arial" w:hAnsi="Arial" w:cs="Arial"/>
          <w:color w:val="000000" w:themeColor="text1"/>
          <w:sz w:val="20"/>
          <w:szCs w:val="20"/>
        </w:rPr>
        <w:t xml:space="preserve"> </w:t>
      </w:r>
      <w:r w:rsidRPr="005512CF">
        <w:rPr>
          <w:rFonts w:ascii="Arial" w:hAnsi="Arial" w:cs="Arial"/>
          <w:color w:val="000000" w:themeColor="text1"/>
          <w:sz w:val="20"/>
          <w:szCs w:val="20"/>
        </w:rPr>
        <w:t xml:space="preserve">Para asegurar su buen uso, se realiza una </w:t>
      </w:r>
      <w:r w:rsidRPr="005512CF">
        <w:rPr>
          <w:rFonts w:ascii="Arial" w:hAnsi="Arial" w:cs="Arial"/>
          <w:b/>
          <w:color w:val="000000" w:themeColor="text1"/>
          <w:sz w:val="20"/>
          <w:szCs w:val="20"/>
        </w:rPr>
        <w:t>revisión intermedia obligatoria</w:t>
      </w:r>
      <w:r w:rsidRPr="005512CF">
        <w:rPr>
          <w:rFonts w:ascii="Arial" w:hAnsi="Arial" w:cs="Arial"/>
          <w:color w:val="000000" w:themeColor="text1"/>
          <w:sz w:val="20"/>
          <w:szCs w:val="20"/>
        </w:rPr>
        <w:t xml:space="preserve"> del MFP</w:t>
      </w:r>
      <w:r w:rsidR="00527842">
        <w:rPr>
          <w:rFonts w:ascii="Arial" w:hAnsi="Arial" w:cs="Arial"/>
          <w:color w:val="000000" w:themeColor="text1"/>
          <w:sz w:val="20"/>
          <w:szCs w:val="20"/>
        </w:rPr>
        <w:t xml:space="preserve"> que desemboca en la correspondiente reprogramación en los próximos años</w:t>
      </w:r>
      <w:r w:rsidRPr="005512CF">
        <w:rPr>
          <w:rFonts w:ascii="Arial" w:hAnsi="Arial" w:cs="Arial"/>
          <w:color w:val="000000" w:themeColor="text1"/>
          <w:sz w:val="20"/>
          <w:szCs w:val="20"/>
        </w:rPr>
        <w:t xml:space="preserve">. En el caso del próximo MFP 2021-2027 que entrará en vigor el 1 de enero del 2021, </w:t>
      </w:r>
      <w:r w:rsidR="00527842">
        <w:rPr>
          <w:rFonts w:ascii="Arial" w:hAnsi="Arial" w:cs="Arial"/>
          <w:color w:val="000000" w:themeColor="text1"/>
          <w:sz w:val="20"/>
          <w:szCs w:val="20"/>
        </w:rPr>
        <w:t xml:space="preserve">esta revisión tendrá lugar </w:t>
      </w:r>
      <w:r w:rsidR="000D42CD">
        <w:rPr>
          <w:rFonts w:ascii="Arial" w:hAnsi="Arial" w:cs="Arial"/>
          <w:color w:val="000000" w:themeColor="text1"/>
          <w:sz w:val="20"/>
          <w:szCs w:val="20"/>
        </w:rPr>
        <w:t>entre finales de 2023 y</w:t>
      </w:r>
      <w:r w:rsidR="00527842">
        <w:rPr>
          <w:rFonts w:ascii="Arial" w:hAnsi="Arial" w:cs="Arial"/>
          <w:color w:val="000000" w:themeColor="text1"/>
          <w:sz w:val="20"/>
          <w:szCs w:val="20"/>
        </w:rPr>
        <w:t xml:space="preserve"> 2024. </w:t>
      </w:r>
    </w:p>
    <w:p w14:paraId="2B2E4AC3" w14:textId="77777777" w:rsidR="00527842" w:rsidRDefault="00527842" w:rsidP="003D17CB">
      <w:pPr>
        <w:spacing w:after="0" w:line="269" w:lineRule="auto"/>
        <w:jc w:val="both"/>
        <w:rPr>
          <w:rFonts w:ascii="Arial" w:hAnsi="Arial" w:cs="Arial"/>
          <w:color w:val="000000" w:themeColor="text1"/>
          <w:sz w:val="20"/>
          <w:szCs w:val="20"/>
        </w:rPr>
      </w:pPr>
    </w:p>
    <w:p w14:paraId="29F6D73C" w14:textId="0F1D139B"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Con un presupuesto de </w:t>
      </w:r>
      <w:r w:rsidR="00B11218">
        <w:rPr>
          <w:rFonts w:ascii="Arial" w:hAnsi="Arial" w:cs="Arial"/>
          <w:b/>
          <w:color w:val="000000" w:themeColor="text1"/>
          <w:sz w:val="20"/>
          <w:szCs w:val="20"/>
        </w:rPr>
        <w:t>1,</w:t>
      </w:r>
      <w:r w:rsidRPr="005512CF">
        <w:rPr>
          <w:rFonts w:ascii="Arial" w:hAnsi="Arial" w:cs="Arial"/>
          <w:b/>
          <w:color w:val="000000" w:themeColor="text1"/>
          <w:sz w:val="20"/>
          <w:szCs w:val="20"/>
        </w:rPr>
        <w:t>074 billones de euros</w:t>
      </w:r>
      <w:r w:rsidRPr="005512CF">
        <w:rPr>
          <w:rFonts w:ascii="Arial" w:hAnsi="Arial" w:cs="Arial"/>
          <w:color w:val="000000" w:themeColor="text1"/>
          <w:sz w:val="20"/>
          <w:szCs w:val="20"/>
        </w:rPr>
        <w:t xml:space="preserve">, el nuevo MFP se caracterizará por ser </w:t>
      </w:r>
      <w:r w:rsidRPr="005512CF">
        <w:rPr>
          <w:rFonts w:ascii="Arial" w:hAnsi="Arial" w:cs="Arial"/>
          <w:b/>
          <w:color w:val="000000" w:themeColor="text1"/>
          <w:sz w:val="20"/>
          <w:szCs w:val="20"/>
        </w:rPr>
        <w:t>más moderno, simple y flexible</w:t>
      </w:r>
      <w:r w:rsidRPr="005512CF">
        <w:rPr>
          <w:rFonts w:ascii="Arial" w:hAnsi="Arial" w:cs="Arial"/>
          <w:color w:val="000000" w:themeColor="text1"/>
          <w:sz w:val="20"/>
          <w:szCs w:val="20"/>
        </w:rPr>
        <w:t>, tomando como principios:</w:t>
      </w:r>
    </w:p>
    <w:p w14:paraId="7DABDBB4" w14:textId="77777777" w:rsidR="003D17CB" w:rsidRPr="005512CF" w:rsidRDefault="003D17CB" w:rsidP="003D17CB">
      <w:pPr>
        <w:spacing w:after="0" w:line="269" w:lineRule="auto"/>
        <w:jc w:val="both"/>
        <w:rPr>
          <w:rFonts w:ascii="Arial" w:hAnsi="Arial" w:cs="Arial"/>
          <w:color w:val="000000" w:themeColor="text1"/>
          <w:sz w:val="20"/>
          <w:szCs w:val="20"/>
        </w:rPr>
      </w:pPr>
    </w:p>
    <w:p w14:paraId="45189076" w14:textId="77777777" w:rsid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color w:val="000000" w:themeColor="text1"/>
          <w:sz w:val="20"/>
          <w:szCs w:val="20"/>
          <w:lang w:bidi="es-ES"/>
        </w:rPr>
        <w:t>Un mayor énfasis en el valor añadido europeo. Proyectos de investigación, empoderamiento de jóvenes y pequeñas empresas a través del mercado único y la economía digital.</w:t>
      </w:r>
    </w:p>
    <w:p w14:paraId="5A6AD34F" w14:textId="28E64130" w:rsid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color w:val="000000" w:themeColor="text1"/>
          <w:sz w:val="20"/>
          <w:szCs w:val="20"/>
          <w:lang w:bidi="es-ES"/>
        </w:rPr>
        <w:t xml:space="preserve">Un presupuesto más </w:t>
      </w:r>
      <w:r w:rsidRPr="003D17CB">
        <w:rPr>
          <w:rFonts w:ascii="Arial" w:hAnsi="Arial" w:cs="Arial"/>
          <w:b/>
          <w:color w:val="000000" w:themeColor="text1"/>
          <w:sz w:val="20"/>
          <w:szCs w:val="20"/>
          <w:lang w:bidi="es-ES"/>
        </w:rPr>
        <w:t>simple y transparente</w:t>
      </w:r>
      <w:r w:rsidRPr="003D17CB">
        <w:rPr>
          <w:rFonts w:ascii="Arial" w:hAnsi="Arial" w:cs="Arial"/>
          <w:color w:val="000000" w:themeColor="text1"/>
          <w:sz w:val="20"/>
          <w:szCs w:val="20"/>
          <w:lang w:bidi="es-ES"/>
        </w:rPr>
        <w:t>. Se quiere reducir el número de programas de 58 a 37 (</w:t>
      </w:r>
      <w:r w:rsidRPr="003D17CB">
        <w:rPr>
          <w:rFonts w:ascii="Arial" w:hAnsi="Arial" w:cs="Arial"/>
          <w:color w:val="000000" w:themeColor="text1"/>
          <w:sz w:val="20"/>
          <w:szCs w:val="20"/>
        </w:rPr>
        <w:t>cifra preliminar)</w:t>
      </w:r>
      <w:r w:rsidRPr="003D17CB">
        <w:rPr>
          <w:rFonts w:ascii="Arial" w:hAnsi="Arial" w:cs="Arial"/>
          <w:color w:val="000000" w:themeColor="text1"/>
          <w:sz w:val="20"/>
          <w:szCs w:val="20"/>
          <w:lang w:bidi="es-ES"/>
        </w:rPr>
        <w:t xml:space="preserve"> y simplificar el uso de los instrumentos financieros. </w:t>
      </w:r>
    </w:p>
    <w:p w14:paraId="4F3972BD" w14:textId="77777777" w:rsid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b/>
          <w:color w:val="000000" w:themeColor="text1"/>
          <w:sz w:val="20"/>
          <w:szCs w:val="20"/>
          <w:lang w:bidi="es-ES"/>
        </w:rPr>
        <w:t>Menos burocracia</w:t>
      </w:r>
      <w:r w:rsidRPr="003D17CB">
        <w:rPr>
          <w:rFonts w:ascii="Arial" w:hAnsi="Arial" w:cs="Arial"/>
          <w:color w:val="000000" w:themeColor="text1"/>
          <w:sz w:val="20"/>
          <w:szCs w:val="20"/>
          <w:lang w:bidi="es-ES"/>
        </w:rPr>
        <w:t xml:space="preserve"> para los beneficiarios. </w:t>
      </w:r>
    </w:p>
    <w:p w14:paraId="69F38BDB" w14:textId="77777777" w:rsid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color w:val="000000" w:themeColor="text1"/>
          <w:sz w:val="20"/>
          <w:szCs w:val="20"/>
          <w:lang w:bidi="es-ES"/>
        </w:rPr>
        <w:t xml:space="preserve">Un presupuesto más </w:t>
      </w:r>
      <w:r w:rsidRPr="003D17CB">
        <w:rPr>
          <w:rFonts w:ascii="Arial" w:hAnsi="Arial" w:cs="Arial"/>
          <w:b/>
          <w:color w:val="000000" w:themeColor="text1"/>
          <w:sz w:val="20"/>
          <w:szCs w:val="20"/>
          <w:lang w:bidi="es-ES"/>
        </w:rPr>
        <w:t>flexible</w:t>
      </w:r>
      <w:r w:rsidRPr="003D17CB">
        <w:rPr>
          <w:rFonts w:ascii="Arial" w:hAnsi="Arial" w:cs="Arial"/>
          <w:color w:val="000000" w:themeColor="text1"/>
          <w:sz w:val="20"/>
          <w:szCs w:val="20"/>
          <w:lang w:bidi="es-ES"/>
        </w:rPr>
        <w:t xml:space="preserve"> y más</w:t>
      </w:r>
      <w:r w:rsidRPr="003D17CB">
        <w:rPr>
          <w:rFonts w:ascii="Arial" w:hAnsi="Arial" w:cs="Arial"/>
          <w:b/>
          <w:color w:val="000000" w:themeColor="text1"/>
          <w:sz w:val="20"/>
          <w:szCs w:val="20"/>
          <w:lang w:bidi="es-ES"/>
        </w:rPr>
        <w:t xml:space="preserve"> ágil. </w:t>
      </w:r>
      <w:r w:rsidRPr="003D17CB">
        <w:rPr>
          <w:rFonts w:ascii="Arial" w:hAnsi="Arial" w:cs="Arial"/>
          <w:color w:val="000000" w:themeColor="text1"/>
          <w:sz w:val="20"/>
          <w:szCs w:val="20"/>
          <w:lang w:bidi="es-ES"/>
        </w:rPr>
        <w:t xml:space="preserve">Capaz de responder con rapidez y eficacia a demandas imprevistas. </w:t>
      </w:r>
    </w:p>
    <w:p w14:paraId="3F495089" w14:textId="4C28AFE9" w:rsid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color w:val="000000" w:themeColor="text1"/>
          <w:sz w:val="20"/>
          <w:szCs w:val="20"/>
          <w:lang w:bidi="es-ES"/>
        </w:rPr>
        <w:t>Un presupuesto que dé</w:t>
      </w:r>
      <w:r w:rsidRPr="003D17CB">
        <w:rPr>
          <w:rFonts w:ascii="Arial" w:hAnsi="Arial" w:cs="Arial"/>
          <w:b/>
          <w:color w:val="000000" w:themeColor="text1"/>
          <w:sz w:val="20"/>
          <w:szCs w:val="20"/>
          <w:lang w:bidi="es-ES"/>
        </w:rPr>
        <w:t xml:space="preserve"> resultados concretos</w:t>
      </w:r>
      <w:r w:rsidRPr="003D17CB">
        <w:rPr>
          <w:rFonts w:ascii="Arial" w:hAnsi="Arial" w:cs="Arial"/>
          <w:color w:val="000000" w:themeColor="text1"/>
          <w:sz w:val="20"/>
          <w:szCs w:val="20"/>
          <w:lang w:bidi="es-ES"/>
        </w:rPr>
        <w:t xml:space="preserve">. Mayor enfoque a resultados a través de indicadores. </w:t>
      </w:r>
      <w:r w:rsidR="00B20B65">
        <w:rPr>
          <w:rFonts w:ascii="Arial" w:hAnsi="Arial" w:cs="Arial"/>
          <w:color w:val="000000" w:themeColor="text1"/>
          <w:sz w:val="20"/>
          <w:szCs w:val="20"/>
          <w:lang w:bidi="es-ES"/>
        </w:rPr>
        <w:t xml:space="preserve"> </w:t>
      </w:r>
    </w:p>
    <w:p w14:paraId="7AA37AE5" w14:textId="77777777" w:rsidR="003D17CB" w:rsidRPr="003D17CB" w:rsidRDefault="003D17CB" w:rsidP="000113DA">
      <w:pPr>
        <w:pStyle w:val="Prrafodelista"/>
        <w:numPr>
          <w:ilvl w:val="0"/>
          <w:numId w:val="14"/>
        </w:numPr>
        <w:spacing w:after="0" w:line="269" w:lineRule="auto"/>
        <w:jc w:val="both"/>
        <w:rPr>
          <w:rFonts w:ascii="Arial" w:hAnsi="Arial" w:cs="Arial"/>
          <w:color w:val="000000" w:themeColor="text1"/>
          <w:sz w:val="20"/>
          <w:szCs w:val="20"/>
          <w:lang w:bidi="es-ES"/>
        </w:rPr>
      </w:pPr>
      <w:r w:rsidRPr="003D17CB">
        <w:rPr>
          <w:rFonts w:ascii="Arial" w:hAnsi="Arial" w:cs="Arial"/>
          <w:color w:val="000000" w:themeColor="text1"/>
          <w:sz w:val="20"/>
          <w:szCs w:val="20"/>
          <w:lang w:bidi="es-ES"/>
        </w:rPr>
        <w:t>Ejecución</w:t>
      </w:r>
      <w:r w:rsidRPr="003D17CB">
        <w:rPr>
          <w:rFonts w:ascii="Arial" w:hAnsi="Arial" w:cs="Arial"/>
          <w:b/>
          <w:color w:val="000000" w:themeColor="text1"/>
          <w:sz w:val="20"/>
          <w:szCs w:val="20"/>
          <w:lang w:bidi="es-ES"/>
        </w:rPr>
        <w:t xml:space="preserve"> eficaz y eficiente</w:t>
      </w:r>
      <w:r w:rsidRPr="003D17CB">
        <w:rPr>
          <w:rFonts w:ascii="Arial" w:hAnsi="Arial" w:cs="Arial"/>
          <w:color w:val="000000" w:themeColor="text1"/>
          <w:sz w:val="20"/>
          <w:szCs w:val="20"/>
          <w:lang w:bidi="es-ES"/>
        </w:rPr>
        <w:t>. Responsabilidad compartida entre la Comisión Europea, los Estados miembros, las autoridades regionales y todo aquel que intervenga en la gestión del presupuesto de la UE.</w:t>
      </w:r>
    </w:p>
    <w:p w14:paraId="6CAEAF4E" w14:textId="77777777" w:rsidR="003D17CB" w:rsidRPr="005512CF" w:rsidRDefault="003D17CB" w:rsidP="003D17CB">
      <w:pPr>
        <w:spacing w:after="0" w:line="269" w:lineRule="auto"/>
        <w:jc w:val="both"/>
        <w:rPr>
          <w:rFonts w:ascii="Arial" w:hAnsi="Arial" w:cs="Arial"/>
          <w:color w:val="000000" w:themeColor="text1"/>
          <w:sz w:val="20"/>
          <w:szCs w:val="20"/>
        </w:rPr>
      </w:pPr>
    </w:p>
    <w:p w14:paraId="048836F4" w14:textId="4F662780"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lang w:bidi="es-ES"/>
        </w:rPr>
        <w:t xml:space="preserve">El MFP 2021-2027 queda dividido en </w:t>
      </w:r>
      <w:r w:rsidRPr="005512CF">
        <w:rPr>
          <w:rFonts w:ascii="Arial" w:hAnsi="Arial" w:cs="Arial"/>
          <w:b/>
          <w:color w:val="000000" w:themeColor="text1"/>
          <w:sz w:val="20"/>
          <w:szCs w:val="20"/>
          <w:lang w:bidi="es-ES"/>
        </w:rPr>
        <w:t>7 rúbricas</w:t>
      </w:r>
      <w:r w:rsidRPr="005512CF">
        <w:rPr>
          <w:rFonts w:ascii="Arial" w:hAnsi="Arial" w:cs="Arial"/>
          <w:color w:val="000000" w:themeColor="text1"/>
          <w:sz w:val="20"/>
          <w:szCs w:val="20"/>
          <w:lang w:bidi="es-ES"/>
        </w:rPr>
        <w:t xml:space="preserve">, </w:t>
      </w:r>
      <w:r w:rsidRPr="005512CF">
        <w:rPr>
          <w:rFonts w:ascii="Arial" w:hAnsi="Arial" w:cs="Arial"/>
          <w:color w:val="000000" w:themeColor="text1"/>
          <w:sz w:val="20"/>
          <w:szCs w:val="20"/>
        </w:rPr>
        <w:t>que corresponden a los</w:t>
      </w:r>
      <w:r w:rsidRPr="005512CF">
        <w:rPr>
          <w:rFonts w:ascii="Arial" w:hAnsi="Arial" w:cs="Arial"/>
          <w:b/>
          <w:color w:val="000000" w:themeColor="text1"/>
          <w:sz w:val="20"/>
          <w:szCs w:val="20"/>
        </w:rPr>
        <w:t xml:space="preserve"> ámbitos de actuación prioritarios de la UE</w:t>
      </w:r>
      <w:r w:rsidRPr="005512CF">
        <w:rPr>
          <w:rFonts w:ascii="Arial" w:hAnsi="Arial" w:cs="Arial"/>
          <w:color w:val="000000" w:themeColor="text1"/>
          <w:sz w:val="20"/>
          <w:szCs w:val="20"/>
        </w:rPr>
        <w:t>:</w:t>
      </w:r>
    </w:p>
    <w:p w14:paraId="78B0EC9A" w14:textId="77777777" w:rsidR="00B11218" w:rsidRDefault="00B11218" w:rsidP="003D17CB">
      <w:pPr>
        <w:spacing w:after="0" w:line="269" w:lineRule="auto"/>
        <w:jc w:val="both"/>
        <w:rPr>
          <w:rFonts w:ascii="Arial" w:hAnsi="Arial" w:cs="Arial"/>
          <w:color w:val="000000" w:themeColor="text1"/>
          <w:sz w:val="20"/>
          <w:szCs w:val="20"/>
        </w:rPr>
      </w:pPr>
    </w:p>
    <w:p w14:paraId="3671D877" w14:textId="1C753FF2" w:rsidR="003D17CB" w:rsidRPr="00383120" w:rsidRDefault="004F747E" w:rsidP="00B11218">
      <w:pPr>
        <w:spacing w:after="0"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s-ES"/>
        </w:rPr>
        <mc:AlternateContent>
          <mc:Choice Requires="wps">
            <w:drawing>
              <wp:anchor distT="0" distB="0" distL="114300" distR="114300" simplePos="0" relativeHeight="251774464" behindDoc="0" locked="0" layoutInCell="1" allowOverlap="1" wp14:anchorId="47906D2C" wp14:editId="636C12CC">
                <wp:simplePos x="0" y="0"/>
                <wp:positionH relativeFrom="column">
                  <wp:posOffset>556895</wp:posOffset>
                </wp:positionH>
                <wp:positionV relativeFrom="paragraph">
                  <wp:posOffset>64135</wp:posOffset>
                </wp:positionV>
                <wp:extent cx="2037715" cy="236220"/>
                <wp:effectExtent l="8255" t="13970" r="11430" b="6985"/>
                <wp:wrapNone/>
                <wp:docPr id="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236220"/>
                        </a:xfrm>
                        <a:prstGeom prst="rect">
                          <a:avLst/>
                        </a:prstGeom>
                        <a:solidFill>
                          <a:srgbClr val="FFFFFF"/>
                        </a:solidFill>
                        <a:ln w="9525">
                          <a:solidFill>
                            <a:schemeClr val="bg1">
                              <a:lumMod val="100000"/>
                              <a:lumOff val="0"/>
                            </a:schemeClr>
                          </a:solidFill>
                          <a:miter lim="800000"/>
                          <a:headEnd/>
                          <a:tailEnd/>
                        </a:ln>
                      </wps:spPr>
                      <wps:txbx>
                        <w:txbxContent>
                          <w:p w14:paraId="563BC6AC" w14:textId="77777777" w:rsidR="00D24B5D" w:rsidRPr="009E70F6" w:rsidRDefault="00D24B5D" w:rsidP="00B11218">
                            <w:pPr>
                              <w:rPr>
                                <w:rFonts w:ascii="Arial" w:hAnsi="Arial" w:cs="Arial"/>
                                <w:b/>
                                <w:color w:val="C00000"/>
                                <w:sz w:val="18"/>
                                <w:szCs w:val="18"/>
                              </w:rPr>
                            </w:pPr>
                            <w:r w:rsidRPr="009E70F6">
                              <w:rPr>
                                <w:rFonts w:ascii="Arial" w:hAnsi="Arial" w:cs="Arial"/>
                                <w:b/>
                                <w:color w:val="C00000"/>
                                <w:sz w:val="18"/>
                                <w:szCs w:val="18"/>
                              </w:rPr>
                              <w:t xml:space="preserve">Distribución MFP 2021-2027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06D2C" id="Text Box 126" o:spid="_x0000_s1055" type="#_x0000_t202" style="position:absolute;left:0;text-align:left;margin-left:43.85pt;margin-top:5.05pt;width:160.45pt;height:18.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" strokecolor="white [3212]">
                <v:textbox>
                  <w:txbxContent>
                    <w:p w14:paraId="563BC6AC" w14:textId="77777777" w:rsidR="00D24B5D" w:rsidRPr="009E70F6" w:rsidRDefault="00D24B5D" w:rsidP="00B11218">
                      <w:pPr>
                        <w:rPr>
                          <w:rFonts w:ascii="Arial" w:hAnsi="Arial" w:cs="Arial"/>
                          <w:b/>
                          <w:color w:val="C00000"/>
                          <w:sz w:val="18"/>
                          <w:szCs w:val="18"/>
                        </w:rPr>
                      </w:pPr>
                      <w:r w:rsidRPr="009E70F6">
                        <w:rPr>
                          <w:rFonts w:ascii="Arial" w:hAnsi="Arial" w:cs="Arial"/>
                          <w:b/>
                          <w:color w:val="C00000"/>
                          <w:sz w:val="18"/>
                          <w:szCs w:val="18"/>
                        </w:rPr>
                        <w:t xml:space="preserve">Distribución MFP 2021-2027 </w:t>
                      </w:r>
                    </w:p>
                  </w:txbxContent>
                </v:textbox>
              </v:shape>
            </w:pict>
          </mc:Fallback>
        </mc:AlternateContent>
      </w:r>
      <w:r w:rsidR="003D17CB" w:rsidRPr="005512CF">
        <w:rPr>
          <w:rFonts w:ascii="Arial" w:hAnsi="Arial" w:cs="Arial"/>
          <w:noProof/>
          <w:color w:val="000000" w:themeColor="text1"/>
          <w:sz w:val="20"/>
          <w:szCs w:val="20"/>
          <w:lang w:eastAsia="es-ES"/>
        </w:rPr>
        <w:drawing>
          <wp:inline distT="0" distB="0" distL="0" distR="0" wp14:anchorId="0AB908E1" wp14:editId="441A0A41">
            <wp:extent cx="4425350" cy="2458528"/>
            <wp:effectExtent l="0" t="0" r="0" b="0"/>
            <wp:docPr id="1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8A2545" w14:textId="77777777" w:rsidR="003D17CB" w:rsidRDefault="003D17CB" w:rsidP="003D17CB">
      <w:pPr>
        <w:spacing w:after="0" w:line="269" w:lineRule="auto"/>
        <w:jc w:val="both"/>
        <w:rPr>
          <w:rFonts w:ascii="Arial" w:hAnsi="Arial" w:cs="Arial"/>
          <w:b/>
          <w:color w:val="595959" w:themeColor="text1" w:themeTint="A6"/>
          <w:sz w:val="20"/>
          <w:szCs w:val="20"/>
        </w:rPr>
      </w:pPr>
    </w:p>
    <w:p w14:paraId="76C4B250" w14:textId="77777777" w:rsidR="00B11218" w:rsidRDefault="00B11218" w:rsidP="003D17CB">
      <w:pPr>
        <w:spacing w:after="0" w:line="269" w:lineRule="auto"/>
        <w:jc w:val="both"/>
        <w:rPr>
          <w:rFonts w:ascii="Arial" w:hAnsi="Arial" w:cs="Arial"/>
          <w:b/>
          <w:color w:val="595959" w:themeColor="text1" w:themeTint="A6"/>
          <w:sz w:val="20"/>
          <w:szCs w:val="20"/>
        </w:rPr>
      </w:pPr>
    </w:p>
    <w:p w14:paraId="72F996A1" w14:textId="77777777" w:rsidR="00B11218" w:rsidRDefault="00B11218" w:rsidP="003D17CB">
      <w:pPr>
        <w:spacing w:after="0" w:line="269" w:lineRule="auto"/>
        <w:jc w:val="both"/>
        <w:rPr>
          <w:rFonts w:ascii="Arial" w:hAnsi="Arial" w:cs="Arial"/>
          <w:b/>
          <w:color w:val="595959" w:themeColor="text1" w:themeTint="A6"/>
          <w:sz w:val="20"/>
          <w:szCs w:val="20"/>
        </w:rPr>
      </w:pPr>
    </w:p>
    <w:p w14:paraId="2615C264" w14:textId="77777777" w:rsidR="00572C92" w:rsidRDefault="00572C92">
      <w:pPr>
        <w:rPr>
          <w:rFonts w:ascii="Arial" w:hAnsi="Arial" w:cs="Arial"/>
          <w:b/>
          <w:color w:val="595959" w:themeColor="text1" w:themeTint="A6"/>
          <w:sz w:val="20"/>
          <w:szCs w:val="20"/>
        </w:rPr>
      </w:pPr>
      <w:r>
        <w:rPr>
          <w:rFonts w:ascii="Arial" w:hAnsi="Arial" w:cs="Arial"/>
          <w:b/>
          <w:color w:val="595959" w:themeColor="text1" w:themeTint="A6"/>
          <w:sz w:val="20"/>
          <w:szCs w:val="20"/>
        </w:rPr>
        <w:br w:type="page"/>
      </w:r>
    </w:p>
    <w:p w14:paraId="6B05217B" w14:textId="32B6B3A0" w:rsidR="003D17CB" w:rsidRPr="00383120" w:rsidRDefault="003D17CB" w:rsidP="003D17CB">
      <w:pPr>
        <w:spacing w:after="0" w:line="269" w:lineRule="auto"/>
        <w:jc w:val="both"/>
        <w:rPr>
          <w:rFonts w:ascii="Arial" w:hAnsi="Arial" w:cs="Arial"/>
          <w:b/>
          <w:color w:val="595959" w:themeColor="text1" w:themeTint="A6"/>
          <w:sz w:val="20"/>
          <w:szCs w:val="20"/>
        </w:rPr>
      </w:pPr>
      <w:r w:rsidRPr="00E24392">
        <w:rPr>
          <w:rFonts w:ascii="Arial" w:hAnsi="Arial" w:cs="Arial"/>
          <w:b/>
          <w:color w:val="595959" w:themeColor="text1" w:themeTint="A6"/>
          <w:sz w:val="20"/>
          <w:szCs w:val="20"/>
        </w:rPr>
        <w:lastRenderedPageBreak/>
        <w:t xml:space="preserve">Negociaciones y estado actual </w:t>
      </w:r>
      <w:r w:rsidR="00B11218">
        <w:rPr>
          <w:rFonts w:ascii="Arial" w:hAnsi="Arial" w:cs="Arial"/>
          <w:b/>
          <w:color w:val="595959" w:themeColor="text1" w:themeTint="A6"/>
          <w:sz w:val="20"/>
          <w:szCs w:val="20"/>
        </w:rPr>
        <w:t xml:space="preserve">del </w:t>
      </w:r>
      <w:r w:rsidRPr="00E24392">
        <w:rPr>
          <w:rFonts w:ascii="Arial" w:hAnsi="Arial" w:cs="Arial"/>
          <w:b/>
          <w:color w:val="595959" w:themeColor="text1" w:themeTint="A6"/>
          <w:sz w:val="20"/>
          <w:szCs w:val="20"/>
        </w:rPr>
        <w:t>MFP 2021-2027</w:t>
      </w:r>
    </w:p>
    <w:p w14:paraId="3EE25CC0" w14:textId="77777777" w:rsidR="003D17CB" w:rsidRDefault="003D17CB" w:rsidP="003D17CB">
      <w:pPr>
        <w:spacing w:after="0" w:line="269" w:lineRule="auto"/>
        <w:jc w:val="both"/>
        <w:rPr>
          <w:rFonts w:ascii="Arial" w:hAnsi="Arial" w:cs="Arial"/>
          <w:color w:val="000000" w:themeColor="text1"/>
          <w:sz w:val="20"/>
          <w:szCs w:val="20"/>
        </w:rPr>
      </w:pPr>
    </w:p>
    <w:p w14:paraId="0D0D0F57" w14:textId="77777777"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En mayo de 2018 la Comisión acordó una propuesta de MFP para los años 2021-2027. Sin embargo, </w:t>
      </w:r>
      <w:r w:rsidRPr="005512CF">
        <w:rPr>
          <w:rFonts w:ascii="Arial" w:hAnsi="Arial" w:cs="Arial"/>
          <w:b/>
          <w:color w:val="000000" w:themeColor="text1"/>
          <w:sz w:val="20"/>
          <w:szCs w:val="20"/>
        </w:rPr>
        <w:t>las negociaciones se vieron alteradas en marzo de 2020</w:t>
      </w:r>
      <w:r w:rsidRPr="005512CF">
        <w:rPr>
          <w:rFonts w:ascii="Arial" w:hAnsi="Arial" w:cs="Arial"/>
          <w:color w:val="000000" w:themeColor="text1"/>
          <w:sz w:val="20"/>
          <w:szCs w:val="20"/>
        </w:rPr>
        <w:t xml:space="preserve"> con motivo de la pandemia de </w:t>
      </w:r>
      <w:r w:rsidR="00B11218">
        <w:rPr>
          <w:rFonts w:ascii="Arial" w:hAnsi="Arial" w:cs="Arial"/>
          <w:color w:val="000000" w:themeColor="text1"/>
          <w:sz w:val="20"/>
          <w:szCs w:val="20"/>
        </w:rPr>
        <w:t>COVID</w:t>
      </w:r>
      <w:r w:rsidRPr="005512CF">
        <w:rPr>
          <w:rFonts w:ascii="Arial" w:hAnsi="Arial" w:cs="Arial"/>
          <w:color w:val="000000" w:themeColor="text1"/>
          <w:sz w:val="20"/>
          <w:szCs w:val="20"/>
        </w:rPr>
        <w:t>-19 y la necesidad de responder a la crisis sanitaria y socio-económica derivada de la misma.</w:t>
      </w:r>
    </w:p>
    <w:p w14:paraId="49122B10" w14:textId="77777777" w:rsidR="00B11218" w:rsidRPr="005512CF" w:rsidRDefault="00B11218" w:rsidP="003D17CB">
      <w:pPr>
        <w:spacing w:after="0" w:line="269" w:lineRule="auto"/>
        <w:jc w:val="both"/>
        <w:rPr>
          <w:rFonts w:ascii="Arial" w:hAnsi="Arial" w:cs="Arial"/>
          <w:color w:val="000000" w:themeColor="text1"/>
          <w:sz w:val="20"/>
          <w:szCs w:val="20"/>
        </w:rPr>
      </w:pPr>
    </w:p>
    <w:p w14:paraId="556E0A41" w14:textId="2944C565" w:rsidR="000D42CD" w:rsidRDefault="000D42CD" w:rsidP="000D42CD">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Hasta febrero de 2020, las negociaciones sobre el próximo MFP se estaban produciendo en un momento en el que Europa afrontaba grandes retos como el </w:t>
      </w:r>
      <w:r w:rsidRPr="005512CF">
        <w:rPr>
          <w:rFonts w:ascii="Arial" w:hAnsi="Arial" w:cs="Arial"/>
          <w:b/>
          <w:color w:val="000000" w:themeColor="text1"/>
          <w:sz w:val="20"/>
          <w:szCs w:val="20"/>
        </w:rPr>
        <w:t>cambio tecnológico y demográfico</w:t>
      </w:r>
      <w:r>
        <w:rPr>
          <w:rFonts w:ascii="Arial" w:hAnsi="Arial" w:cs="Arial"/>
          <w:color w:val="000000" w:themeColor="text1"/>
          <w:sz w:val="20"/>
          <w:szCs w:val="20"/>
        </w:rPr>
        <w:t>, e</w:t>
      </w:r>
      <w:r w:rsidRPr="005512CF">
        <w:rPr>
          <w:rFonts w:ascii="Arial" w:hAnsi="Arial" w:cs="Arial"/>
          <w:color w:val="000000" w:themeColor="text1"/>
          <w:sz w:val="20"/>
          <w:szCs w:val="20"/>
        </w:rPr>
        <w:t xml:space="preserve">l </w:t>
      </w:r>
      <w:r w:rsidRPr="005512CF">
        <w:rPr>
          <w:rFonts w:ascii="Arial" w:hAnsi="Arial" w:cs="Arial"/>
          <w:b/>
          <w:color w:val="000000" w:themeColor="text1"/>
          <w:sz w:val="20"/>
          <w:szCs w:val="20"/>
        </w:rPr>
        <w:t>cambio climático</w:t>
      </w:r>
      <w:r w:rsidRPr="005512CF">
        <w:rPr>
          <w:rFonts w:ascii="Arial" w:hAnsi="Arial" w:cs="Arial"/>
          <w:color w:val="000000" w:themeColor="text1"/>
          <w:sz w:val="20"/>
          <w:szCs w:val="20"/>
        </w:rPr>
        <w:t xml:space="preserve"> y la </w:t>
      </w:r>
      <w:r w:rsidRPr="005512CF">
        <w:rPr>
          <w:rFonts w:ascii="Arial" w:hAnsi="Arial" w:cs="Arial"/>
          <w:b/>
          <w:color w:val="000000" w:themeColor="text1"/>
          <w:sz w:val="20"/>
          <w:szCs w:val="20"/>
        </w:rPr>
        <w:t>escasez de recursos</w:t>
      </w:r>
      <w:r w:rsidRPr="005512CF">
        <w:rPr>
          <w:rFonts w:ascii="Arial" w:hAnsi="Arial" w:cs="Arial"/>
          <w:color w:val="000000" w:themeColor="text1"/>
          <w:sz w:val="20"/>
          <w:szCs w:val="20"/>
        </w:rPr>
        <w:t xml:space="preserve">, el </w:t>
      </w:r>
      <w:r w:rsidRPr="005512CF">
        <w:rPr>
          <w:rFonts w:ascii="Arial" w:hAnsi="Arial" w:cs="Arial"/>
          <w:b/>
          <w:color w:val="000000" w:themeColor="text1"/>
          <w:sz w:val="20"/>
          <w:szCs w:val="20"/>
        </w:rPr>
        <w:t>desempleo</w:t>
      </w:r>
      <w:r w:rsidRPr="005512CF">
        <w:rPr>
          <w:rFonts w:ascii="Arial" w:hAnsi="Arial" w:cs="Arial"/>
          <w:color w:val="000000" w:themeColor="text1"/>
          <w:sz w:val="20"/>
          <w:szCs w:val="20"/>
        </w:rPr>
        <w:t xml:space="preserve"> (especialmente entre los jóvenes), las </w:t>
      </w:r>
      <w:r w:rsidRPr="005512CF">
        <w:rPr>
          <w:rFonts w:ascii="Arial" w:hAnsi="Arial" w:cs="Arial"/>
          <w:b/>
          <w:color w:val="000000" w:themeColor="text1"/>
          <w:sz w:val="20"/>
          <w:szCs w:val="20"/>
        </w:rPr>
        <w:t>amenazas de seguridad</w:t>
      </w:r>
      <w:r w:rsidRPr="005512CF">
        <w:rPr>
          <w:rFonts w:ascii="Arial" w:hAnsi="Arial" w:cs="Arial"/>
          <w:color w:val="000000" w:themeColor="text1"/>
          <w:sz w:val="20"/>
          <w:szCs w:val="20"/>
        </w:rPr>
        <w:t xml:space="preserve">, las </w:t>
      </w:r>
      <w:r w:rsidRPr="005512CF">
        <w:rPr>
          <w:rFonts w:ascii="Arial" w:hAnsi="Arial" w:cs="Arial"/>
          <w:b/>
          <w:color w:val="000000" w:themeColor="text1"/>
          <w:sz w:val="20"/>
          <w:szCs w:val="20"/>
        </w:rPr>
        <w:t>presiones migratorias</w:t>
      </w:r>
      <w:r w:rsidRPr="005512CF">
        <w:rPr>
          <w:rFonts w:ascii="Arial" w:hAnsi="Arial" w:cs="Arial"/>
          <w:color w:val="000000" w:themeColor="text1"/>
          <w:sz w:val="20"/>
          <w:szCs w:val="20"/>
        </w:rPr>
        <w:t xml:space="preserve"> y la creciente </w:t>
      </w:r>
      <w:r w:rsidRPr="005512CF">
        <w:rPr>
          <w:rFonts w:ascii="Arial" w:hAnsi="Arial" w:cs="Arial"/>
          <w:b/>
          <w:color w:val="000000" w:themeColor="text1"/>
          <w:sz w:val="20"/>
          <w:szCs w:val="20"/>
        </w:rPr>
        <w:t>inestabilidad geopolítica</w:t>
      </w:r>
      <w:r w:rsidRPr="005512CF">
        <w:rPr>
          <w:rFonts w:ascii="Arial" w:hAnsi="Arial" w:cs="Arial"/>
          <w:color w:val="000000" w:themeColor="text1"/>
          <w:sz w:val="20"/>
          <w:szCs w:val="20"/>
        </w:rPr>
        <w:t xml:space="preserve">. Desde febrero de 2020, la </w:t>
      </w:r>
      <w:r w:rsidRPr="005512CF">
        <w:rPr>
          <w:rFonts w:ascii="Arial" w:hAnsi="Arial" w:cs="Arial"/>
          <w:b/>
          <w:color w:val="000000" w:themeColor="text1"/>
          <w:sz w:val="20"/>
          <w:szCs w:val="20"/>
        </w:rPr>
        <w:t>salud</w:t>
      </w:r>
      <w:r w:rsidRPr="005512CF">
        <w:rPr>
          <w:rFonts w:ascii="Arial" w:hAnsi="Arial" w:cs="Arial"/>
          <w:color w:val="000000" w:themeColor="text1"/>
          <w:sz w:val="20"/>
          <w:szCs w:val="20"/>
        </w:rPr>
        <w:t xml:space="preserve"> y los </w:t>
      </w:r>
      <w:r w:rsidRPr="005512CF">
        <w:rPr>
          <w:rFonts w:ascii="Arial" w:hAnsi="Arial" w:cs="Arial"/>
          <w:b/>
          <w:color w:val="000000" w:themeColor="text1"/>
          <w:sz w:val="20"/>
          <w:szCs w:val="20"/>
        </w:rPr>
        <w:t>sistemas sanitarios</w:t>
      </w:r>
      <w:r w:rsidRPr="005512CF">
        <w:rPr>
          <w:rFonts w:ascii="Arial" w:hAnsi="Arial" w:cs="Arial"/>
          <w:color w:val="000000" w:themeColor="text1"/>
          <w:sz w:val="20"/>
          <w:szCs w:val="20"/>
        </w:rPr>
        <w:t xml:space="preserve"> y la </w:t>
      </w:r>
      <w:r w:rsidRPr="005512CF">
        <w:rPr>
          <w:rFonts w:ascii="Arial" w:hAnsi="Arial" w:cs="Arial"/>
          <w:b/>
          <w:color w:val="000000" w:themeColor="text1"/>
          <w:sz w:val="20"/>
          <w:szCs w:val="20"/>
        </w:rPr>
        <w:t>recuperación económica y social</w:t>
      </w:r>
      <w:r w:rsidRPr="005512CF">
        <w:rPr>
          <w:rFonts w:ascii="Arial" w:hAnsi="Arial" w:cs="Arial"/>
          <w:color w:val="000000" w:themeColor="text1"/>
          <w:sz w:val="20"/>
          <w:szCs w:val="20"/>
        </w:rPr>
        <w:t xml:space="preserve"> se han convertido en nuevas prioridades.</w:t>
      </w:r>
    </w:p>
    <w:p w14:paraId="4E5587D6" w14:textId="77777777" w:rsidR="000D42CD" w:rsidRDefault="000D42CD" w:rsidP="000D42CD">
      <w:pPr>
        <w:spacing w:after="0" w:line="269" w:lineRule="auto"/>
        <w:jc w:val="both"/>
        <w:rPr>
          <w:rFonts w:ascii="Arial" w:hAnsi="Arial" w:cs="Arial"/>
          <w:color w:val="000000" w:themeColor="text1"/>
          <w:sz w:val="20"/>
          <w:szCs w:val="20"/>
        </w:rPr>
      </w:pPr>
    </w:p>
    <w:p w14:paraId="5549DBBE" w14:textId="3D5EA2B0" w:rsidR="000D42CD"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Mientras </w:t>
      </w:r>
      <w:r w:rsidR="000D42CD" w:rsidRPr="005512CF">
        <w:rPr>
          <w:rFonts w:ascii="Arial" w:hAnsi="Arial" w:cs="Arial"/>
          <w:color w:val="000000" w:themeColor="text1"/>
          <w:sz w:val="20"/>
          <w:szCs w:val="20"/>
        </w:rPr>
        <w:t>que,</w:t>
      </w:r>
      <w:r w:rsidRPr="005512CF">
        <w:rPr>
          <w:rFonts w:ascii="Arial" w:hAnsi="Arial" w:cs="Arial"/>
          <w:color w:val="000000" w:themeColor="text1"/>
          <w:sz w:val="20"/>
          <w:szCs w:val="20"/>
        </w:rPr>
        <w:t xml:space="preserve"> en las negociaciones de febrero de 2020, el presupuesto del próximo MFP alcanzaba </w:t>
      </w:r>
      <w:r w:rsidR="00B11218">
        <w:rPr>
          <w:rFonts w:ascii="Arial" w:hAnsi="Arial" w:cs="Arial"/>
          <w:color w:val="000000" w:themeColor="text1"/>
          <w:sz w:val="20"/>
          <w:szCs w:val="20"/>
        </w:rPr>
        <w:t>los 1,279 billones de euros, e</w:t>
      </w:r>
      <w:r w:rsidRPr="005512CF">
        <w:rPr>
          <w:rFonts w:ascii="Arial" w:hAnsi="Arial" w:cs="Arial"/>
          <w:color w:val="000000" w:themeColor="text1"/>
          <w:sz w:val="20"/>
          <w:szCs w:val="20"/>
        </w:rPr>
        <w:t xml:space="preserve">ste </w:t>
      </w:r>
      <w:r w:rsidRPr="005512CF">
        <w:rPr>
          <w:rFonts w:ascii="Arial" w:hAnsi="Arial" w:cs="Arial"/>
          <w:b/>
          <w:color w:val="000000" w:themeColor="text1"/>
          <w:sz w:val="20"/>
          <w:szCs w:val="20"/>
        </w:rPr>
        <w:t>se ha visto reducido a 1,074 billones de euros</w:t>
      </w:r>
      <w:r w:rsidRPr="005512CF">
        <w:rPr>
          <w:rFonts w:ascii="Arial" w:hAnsi="Arial" w:cs="Arial"/>
          <w:color w:val="000000" w:themeColor="text1"/>
          <w:sz w:val="20"/>
          <w:szCs w:val="20"/>
        </w:rPr>
        <w:t xml:space="preserve"> para permitir al instrumento NGEU contar con una dotación presupuestaria a la altura de las medidas de emergencia necesarias.</w:t>
      </w:r>
      <w:r w:rsidR="000D42CD">
        <w:rPr>
          <w:rFonts w:ascii="Arial" w:hAnsi="Arial" w:cs="Arial"/>
          <w:color w:val="000000" w:themeColor="text1"/>
          <w:sz w:val="20"/>
          <w:szCs w:val="20"/>
        </w:rPr>
        <w:t xml:space="preserve"> </w:t>
      </w:r>
      <w:r>
        <w:rPr>
          <w:rFonts w:ascii="Arial" w:hAnsi="Arial" w:cs="Arial"/>
          <w:color w:val="000000" w:themeColor="text1"/>
          <w:sz w:val="20"/>
          <w:szCs w:val="20"/>
        </w:rPr>
        <w:t xml:space="preserve">Esta cifra se ha confirmado </w:t>
      </w:r>
      <w:r w:rsidR="000D42CD">
        <w:rPr>
          <w:rFonts w:ascii="Arial" w:hAnsi="Arial" w:cs="Arial"/>
          <w:color w:val="000000" w:themeColor="text1"/>
          <w:sz w:val="20"/>
          <w:szCs w:val="20"/>
        </w:rPr>
        <w:t xml:space="preserve">con la </w:t>
      </w:r>
      <w:r w:rsidR="000D42CD" w:rsidRPr="000D42CD">
        <w:rPr>
          <w:rFonts w:ascii="Arial" w:hAnsi="Arial" w:cs="Arial"/>
          <w:b/>
          <w:bCs/>
          <w:color w:val="000000" w:themeColor="text1"/>
          <w:sz w:val="20"/>
          <w:szCs w:val="20"/>
        </w:rPr>
        <w:t>aprobación del Reglamento (UE, EURATOM) 2020/2093 del Consejo de 17 de diciembre de 2020 por el que se establece el marco financiero plurianual para el período 2021-2027</w:t>
      </w:r>
      <w:r w:rsidR="000D42CD">
        <w:rPr>
          <w:rFonts w:ascii="Arial" w:hAnsi="Arial" w:cs="Arial"/>
          <w:color w:val="000000" w:themeColor="text1"/>
          <w:sz w:val="20"/>
          <w:szCs w:val="20"/>
        </w:rPr>
        <w:t>.</w:t>
      </w:r>
    </w:p>
    <w:p w14:paraId="7F9DFAB8" w14:textId="77777777" w:rsidR="000D42CD" w:rsidRDefault="000D42CD" w:rsidP="003D17CB">
      <w:pPr>
        <w:spacing w:after="0" w:line="269" w:lineRule="auto"/>
        <w:jc w:val="both"/>
        <w:rPr>
          <w:rFonts w:ascii="Arial" w:hAnsi="Arial" w:cs="Arial"/>
          <w:color w:val="000000" w:themeColor="text1"/>
          <w:sz w:val="20"/>
          <w:szCs w:val="20"/>
        </w:rPr>
      </w:pPr>
    </w:p>
    <w:p w14:paraId="590ACFF7" w14:textId="0D7FEC6E"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En este contexto, el </w:t>
      </w:r>
      <w:r w:rsidRPr="00C9243F">
        <w:rPr>
          <w:rFonts w:ascii="Arial" w:hAnsi="Arial" w:cs="Arial"/>
          <w:b/>
          <w:color w:val="000000" w:themeColor="text1"/>
          <w:sz w:val="20"/>
          <w:szCs w:val="20"/>
        </w:rPr>
        <w:t>Marco Financiero Plurianual 2021-2027 forma parte del Plan de Recuperación para Europa</w:t>
      </w:r>
      <w:r w:rsidR="00B11218">
        <w:rPr>
          <w:rFonts w:ascii="Arial" w:hAnsi="Arial" w:cs="Arial"/>
          <w:b/>
          <w:color w:val="000000" w:themeColor="text1"/>
          <w:sz w:val="20"/>
          <w:szCs w:val="20"/>
        </w:rPr>
        <w:t xml:space="preserve"> adoptado en noviembre de 2020</w:t>
      </w:r>
      <w:r w:rsidRPr="00C9243F">
        <w:rPr>
          <w:rFonts w:ascii="Arial" w:hAnsi="Arial" w:cs="Arial"/>
          <w:b/>
          <w:color w:val="000000" w:themeColor="text1"/>
          <w:sz w:val="20"/>
          <w:szCs w:val="20"/>
        </w:rPr>
        <w:t>, siendo uno de sus dos pilares, junto con NGEU</w:t>
      </w:r>
      <w:r w:rsidRPr="005512CF">
        <w:rPr>
          <w:rFonts w:ascii="Arial" w:hAnsi="Arial" w:cs="Arial"/>
          <w:color w:val="000000" w:themeColor="text1"/>
          <w:sz w:val="20"/>
          <w:szCs w:val="20"/>
        </w:rPr>
        <w:t>.</w:t>
      </w:r>
    </w:p>
    <w:p w14:paraId="0ED917B1" w14:textId="77777777" w:rsidR="003D17CB" w:rsidRPr="005512CF" w:rsidRDefault="003D17CB" w:rsidP="003D17CB">
      <w:pPr>
        <w:spacing w:after="0" w:line="269" w:lineRule="auto"/>
        <w:jc w:val="both"/>
        <w:rPr>
          <w:rFonts w:ascii="Arial" w:hAnsi="Arial" w:cs="Arial"/>
          <w:color w:val="000000" w:themeColor="text1"/>
          <w:sz w:val="20"/>
          <w:szCs w:val="20"/>
        </w:rPr>
      </w:pPr>
    </w:p>
    <w:p w14:paraId="628DA51E" w14:textId="77777777" w:rsidR="003D17CB" w:rsidRDefault="003D17CB" w:rsidP="003D17CB">
      <w:pPr>
        <w:spacing w:after="0" w:line="269" w:lineRule="auto"/>
        <w:jc w:val="both"/>
        <w:rPr>
          <w:rFonts w:ascii="Arial" w:hAnsi="Arial" w:cs="Arial"/>
          <w:b/>
          <w:color w:val="000000" w:themeColor="text1"/>
          <w:sz w:val="20"/>
          <w:szCs w:val="20"/>
        </w:rPr>
      </w:pPr>
    </w:p>
    <w:p w14:paraId="16257FF3" w14:textId="77777777" w:rsidR="003D17CB" w:rsidRPr="00C56EDD" w:rsidRDefault="003D17CB" w:rsidP="003D17CB">
      <w:pPr>
        <w:spacing w:after="0" w:line="269" w:lineRule="auto"/>
        <w:jc w:val="both"/>
        <w:rPr>
          <w:rFonts w:ascii="Arial" w:hAnsi="Arial" w:cs="Arial"/>
          <w:b/>
          <w:caps/>
          <w:color w:val="595959" w:themeColor="text1" w:themeTint="A6"/>
          <w:sz w:val="20"/>
          <w:szCs w:val="20"/>
        </w:rPr>
      </w:pPr>
      <w:r w:rsidRPr="000D42CD">
        <w:rPr>
          <w:rFonts w:ascii="Arial" w:hAnsi="Arial" w:cs="Arial"/>
          <w:b/>
          <w:caps/>
          <w:color w:val="595959" w:themeColor="text1" w:themeTint="A6"/>
        </w:rPr>
        <w:t>Gestión Directa, Gestión Indirecta y Gestión Compartida</w:t>
      </w:r>
    </w:p>
    <w:p w14:paraId="37AA586E" w14:textId="77777777" w:rsidR="003D17CB" w:rsidRDefault="003D17CB" w:rsidP="003D17CB">
      <w:pPr>
        <w:spacing w:after="0" w:line="269" w:lineRule="auto"/>
        <w:jc w:val="both"/>
        <w:rPr>
          <w:rFonts w:ascii="Arial" w:hAnsi="Arial" w:cs="Arial"/>
          <w:color w:val="000000" w:themeColor="text1"/>
          <w:sz w:val="20"/>
          <w:szCs w:val="20"/>
          <w:lang w:bidi="es-ES"/>
        </w:rPr>
      </w:pPr>
    </w:p>
    <w:p w14:paraId="1D0F54EC" w14:textId="77777777" w:rsidR="003D17CB" w:rsidRDefault="003D17CB" w:rsidP="003D17CB">
      <w:pPr>
        <w:spacing w:after="0" w:line="269" w:lineRule="auto"/>
        <w:jc w:val="both"/>
        <w:rPr>
          <w:rFonts w:ascii="Arial" w:hAnsi="Arial" w:cs="Arial"/>
          <w:color w:val="000000" w:themeColor="text1"/>
          <w:sz w:val="20"/>
          <w:szCs w:val="20"/>
          <w:lang w:bidi="es-ES"/>
        </w:rPr>
      </w:pPr>
      <w:r w:rsidRPr="005512CF">
        <w:rPr>
          <w:rFonts w:ascii="Arial" w:hAnsi="Arial" w:cs="Arial"/>
          <w:color w:val="000000" w:themeColor="text1"/>
          <w:sz w:val="20"/>
          <w:szCs w:val="20"/>
          <w:lang w:bidi="es-ES"/>
        </w:rPr>
        <w:t>Tal y como viene sucediendo, en 2021-2027 la Comisión ejecutará el presupuesto por tres vías:</w:t>
      </w:r>
    </w:p>
    <w:p w14:paraId="6C5D4771" w14:textId="77777777" w:rsidR="003D17CB" w:rsidRPr="005512CF" w:rsidRDefault="003D17CB" w:rsidP="000113DA">
      <w:pPr>
        <w:pStyle w:val="Prrafodelista"/>
        <w:numPr>
          <w:ilvl w:val="0"/>
          <w:numId w:val="12"/>
        </w:numPr>
        <w:spacing w:after="0" w:line="269" w:lineRule="auto"/>
        <w:jc w:val="both"/>
        <w:rPr>
          <w:rFonts w:ascii="Arial" w:hAnsi="Arial" w:cs="Arial"/>
          <w:color w:val="000000" w:themeColor="text1"/>
          <w:sz w:val="20"/>
          <w:szCs w:val="20"/>
          <w:lang w:bidi="es-ES"/>
        </w:rPr>
      </w:pPr>
      <w:r w:rsidRPr="005512CF">
        <w:rPr>
          <w:rFonts w:ascii="Arial" w:hAnsi="Arial" w:cs="Arial"/>
          <w:color w:val="000000" w:themeColor="text1"/>
          <w:sz w:val="20"/>
          <w:szCs w:val="20"/>
          <w:lang w:bidi="es-ES"/>
        </w:rPr>
        <w:t>Directamente (“</w:t>
      </w:r>
      <w:r w:rsidRPr="005512CF">
        <w:rPr>
          <w:rFonts w:ascii="Arial" w:hAnsi="Arial" w:cs="Arial"/>
          <w:b/>
          <w:color w:val="000000" w:themeColor="text1"/>
          <w:sz w:val="20"/>
          <w:szCs w:val="20"/>
          <w:lang w:bidi="es-ES"/>
        </w:rPr>
        <w:t>gestión directa</w:t>
      </w:r>
      <w:r w:rsidRPr="005512CF">
        <w:rPr>
          <w:rFonts w:ascii="Arial" w:hAnsi="Arial" w:cs="Arial"/>
          <w:color w:val="000000" w:themeColor="text1"/>
          <w:sz w:val="20"/>
          <w:szCs w:val="20"/>
          <w:lang w:bidi="es-ES"/>
        </w:rPr>
        <w:t>”) a través de sus servicios o por medio de agencias ejecutivas y delegaciones.</w:t>
      </w:r>
    </w:p>
    <w:p w14:paraId="518AABDE" w14:textId="77777777" w:rsidR="003D17CB" w:rsidRPr="005512CF" w:rsidRDefault="003D17CB" w:rsidP="000113DA">
      <w:pPr>
        <w:pStyle w:val="Prrafodelista"/>
        <w:numPr>
          <w:ilvl w:val="0"/>
          <w:numId w:val="12"/>
        </w:numPr>
        <w:spacing w:after="0" w:line="269" w:lineRule="auto"/>
        <w:jc w:val="both"/>
        <w:rPr>
          <w:rFonts w:ascii="Arial" w:hAnsi="Arial" w:cs="Arial"/>
          <w:color w:val="000000" w:themeColor="text1"/>
          <w:sz w:val="20"/>
          <w:szCs w:val="20"/>
          <w:lang w:bidi="es-ES"/>
        </w:rPr>
      </w:pPr>
      <w:r w:rsidRPr="005512CF">
        <w:rPr>
          <w:rFonts w:ascii="Arial" w:hAnsi="Arial" w:cs="Arial"/>
          <w:color w:val="000000" w:themeColor="text1"/>
          <w:sz w:val="20"/>
          <w:szCs w:val="20"/>
          <w:lang w:bidi="es-ES"/>
        </w:rPr>
        <w:t>Mediante una gestión compartida con los Estados miembros (“</w:t>
      </w:r>
      <w:r w:rsidRPr="005512CF">
        <w:rPr>
          <w:rFonts w:ascii="Arial" w:hAnsi="Arial" w:cs="Arial"/>
          <w:b/>
          <w:color w:val="000000" w:themeColor="text1"/>
          <w:sz w:val="20"/>
          <w:szCs w:val="20"/>
          <w:lang w:bidi="es-ES"/>
        </w:rPr>
        <w:t>gestión compartida</w:t>
      </w:r>
      <w:r w:rsidRPr="005512CF">
        <w:rPr>
          <w:rFonts w:ascii="Arial" w:hAnsi="Arial" w:cs="Arial"/>
          <w:color w:val="000000" w:themeColor="text1"/>
          <w:sz w:val="20"/>
          <w:szCs w:val="20"/>
          <w:lang w:bidi="es-ES"/>
        </w:rPr>
        <w:t>”).</w:t>
      </w:r>
    </w:p>
    <w:p w14:paraId="4FF03A31" w14:textId="77777777" w:rsidR="003D17CB" w:rsidRPr="005512CF" w:rsidRDefault="003D17CB" w:rsidP="000113DA">
      <w:pPr>
        <w:pStyle w:val="Prrafodelista"/>
        <w:numPr>
          <w:ilvl w:val="0"/>
          <w:numId w:val="12"/>
        </w:numPr>
        <w:spacing w:after="0" w:line="269" w:lineRule="auto"/>
        <w:jc w:val="both"/>
        <w:rPr>
          <w:rFonts w:ascii="Arial" w:hAnsi="Arial" w:cs="Arial"/>
          <w:color w:val="000000" w:themeColor="text1"/>
          <w:sz w:val="20"/>
          <w:szCs w:val="20"/>
          <w:lang w:bidi="es-ES"/>
        </w:rPr>
      </w:pPr>
      <w:r w:rsidRPr="005512CF">
        <w:rPr>
          <w:rFonts w:ascii="Arial" w:hAnsi="Arial" w:cs="Arial"/>
          <w:color w:val="000000" w:themeColor="text1"/>
          <w:sz w:val="20"/>
          <w:szCs w:val="20"/>
          <w:lang w:bidi="es-ES"/>
        </w:rPr>
        <w:t>Indirectamente (“</w:t>
      </w:r>
      <w:r w:rsidRPr="005512CF">
        <w:rPr>
          <w:rFonts w:ascii="Arial" w:hAnsi="Arial" w:cs="Arial"/>
          <w:b/>
          <w:color w:val="000000" w:themeColor="text1"/>
          <w:sz w:val="20"/>
          <w:szCs w:val="20"/>
          <w:lang w:bidi="es-ES"/>
        </w:rPr>
        <w:t>gestión indirecta</w:t>
      </w:r>
      <w:r w:rsidRPr="005512CF">
        <w:rPr>
          <w:rFonts w:ascii="Arial" w:hAnsi="Arial" w:cs="Arial"/>
          <w:color w:val="000000" w:themeColor="text1"/>
          <w:sz w:val="20"/>
          <w:szCs w:val="20"/>
          <w:lang w:bidi="es-ES"/>
        </w:rPr>
        <w:t>”): confiando las tareas de ejecución del presupuesto a entidades de terceros países, organizaciones internacionales, el BEI, el FEI y otras entidades públicas y privadas.</w:t>
      </w:r>
    </w:p>
    <w:p w14:paraId="4DF53BC6" w14:textId="77777777" w:rsidR="003D17CB" w:rsidRPr="005512CF" w:rsidRDefault="003D17CB" w:rsidP="003D17CB">
      <w:pPr>
        <w:pStyle w:val="Prrafodelista"/>
        <w:spacing w:after="0" w:line="269" w:lineRule="auto"/>
        <w:jc w:val="both"/>
        <w:rPr>
          <w:rFonts w:ascii="Arial" w:hAnsi="Arial" w:cs="Arial"/>
          <w:color w:val="000000" w:themeColor="text1"/>
          <w:sz w:val="20"/>
          <w:szCs w:val="20"/>
          <w:lang w:bidi="es-ES"/>
        </w:rPr>
      </w:pPr>
    </w:p>
    <w:p w14:paraId="5402E9D4" w14:textId="77777777" w:rsidR="003F5912" w:rsidRDefault="003F5912" w:rsidP="003D17CB">
      <w:pPr>
        <w:spacing w:after="0" w:line="269" w:lineRule="auto"/>
        <w:jc w:val="both"/>
        <w:rPr>
          <w:rFonts w:ascii="Arial" w:hAnsi="Arial" w:cs="Arial"/>
          <w:b/>
          <w:color w:val="000000" w:themeColor="text1"/>
          <w:sz w:val="20"/>
          <w:szCs w:val="20"/>
          <w:lang w:val="es-ES_tradnl"/>
        </w:rPr>
      </w:pPr>
    </w:p>
    <w:p w14:paraId="0ED14E20" w14:textId="32AB4ECA" w:rsidR="003D17CB" w:rsidRPr="005512CF" w:rsidRDefault="003D17CB" w:rsidP="003D17CB">
      <w:pPr>
        <w:spacing w:after="0" w:line="269" w:lineRule="auto"/>
        <w:jc w:val="both"/>
        <w:rPr>
          <w:rFonts w:ascii="Arial" w:hAnsi="Arial" w:cs="Arial"/>
          <w:b/>
          <w:color w:val="000000" w:themeColor="text1"/>
          <w:sz w:val="20"/>
          <w:szCs w:val="20"/>
        </w:rPr>
      </w:pPr>
      <w:r w:rsidRPr="008512B1">
        <w:rPr>
          <w:rFonts w:ascii="Arial" w:hAnsi="Arial" w:cs="Arial"/>
          <w:b/>
          <w:color w:val="C00000"/>
          <w:lang w:val="es-ES_tradnl"/>
        </w:rPr>
        <w:t>Gestión Directa e Indirecta</w:t>
      </w:r>
      <w:r w:rsidRPr="008512B1">
        <w:rPr>
          <w:rFonts w:ascii="Arial" w:hAnsi="Arial" w:cs="Arial"/>
          <w:b/>
          <w:color w:val="C00000"/>
          <w:sz w:val="20"/>
          <w:szCs w:val="20"/>
          <w:lang w:val="es-ES_tradnl"/>
        </w:rPr>
        <w:t xml:space="preserve">: </w:t>
      </w:r>
      <w:r>
        <w:rPr>
          <w:rFonts w:ascii="Arial" w:hAnsi="Arial" w:cs="Arial"/>
          <w:color w:val="000000" w:themeColor="text1"/>
          <w:sz w:val="20"/>
          <w:szCs w:val="20"/>
          <w:lang w:val="es-ES_tradnl"/>
        </w:rPr>
        <w:t>I</w:t>
      </w:r>
      <w:r w:rsidRPr="005512CF">
        <w:rPr>
          <w:rFonts w:ascii="Arial" w:hAnsi="Arial" w:cs="Arial"/>
          <w:color w:val="000000" w:themeColor="text1"/>
          <w:sz w:val="20"/>
          <w:szCs w:val="20"/>
          <w:lang w:val="es-ES_tradnl"/>
        </w:rPr>
        <w:t xml:space="preserve">ncluye aquellos programas y mecanismos de financiación </w:t>
      </w:r>
      <w:r w:rsidRPr="005512CF">
        <w:rPr>
          <w:rFonts w:ascii="Arial" w:hAnsi="Arial" w:cs="Arial"/>
          <w:color w:val="000000" w:themeColor="text1"/>
          <w:sz w:val="20"/>
          <w:szCs w:val="20"/>
        </w:rPr>
        <w:t xml:space="preserve">gestionados por la Comisión Europea, sus servicios, agencias y delegaciones. </w:t>
      </w:r>
      <w:r w:rsidR="00AD761B">
        <w:rPr>
          <w:rFonts w:ascii="Arial" w:hAnsi="Arial" w:cs="Arial"/>
          <w:color w:val="000000" w:themeColor="text1"/>
          <w:sz w:val="20"/>
          <w:szCs w:val="20"/>
        </w:rPr>
        <w:t>En la siguiente tabla se puede observar</w:t>
      </w:r>
      <w:r w:rsidRPr="005512CF">
        <w:rPr>
          <w:rFonts w:ascii="Arial" w:hAnsi="Arial" w:cs="Arial"/>
          <w:color w:val="000000" w:themeColor="text1"/>
          <w:sz w:val="20"/>
          <w:szCs w:val="20"/>
        </w:rPr>
        <w:t xml:space="preserve"> un listado de los principales programas y mecanismos europeos “de gestión directa e indirecta” del MFP 2021-2027 y su equivalencia en 2014-2020.</w:t>
      </w:r>
    </w:p>
    <w:p w14:paraId="0EAEC884" w14:textId="77777777" w:rsidR="003D17CB" w:rsidRDefault="003D17CB" w:rsidP="003D17CB">
      <w:pPr>
        <w:spacing w:after="0" w:line="269" w:lineRule="auto"/>
        <w:jc w:val="both"/>
        <w:rPr>
          <w:rFonts w:ascii="Arial" w:hAnsi="Arial" w:cs="Arial"/>
          <w:b/>
          <w:color w:val="000000" w:themeColor="text1"/>
          <w:sz w:val="20"/>
          <w:szCs w:val="20"/>
        </w:rPr>
      </w:pPr>
    </w:p>
    <w:p w14:paraId="624F2DD8" w14:textId="77777777" w:rsidR="003D17CB" w:rsidRDefault="00AD761B" w:rsidP="003D17CB">
      <w:pPr>
        <w:spacing w:after="0" w:line="269" w:lineRule="auto"/>
        <w:jc w:val="both"/>
        <w:rPr>
          <w:rFonts w:ascii="Arial" w:hAnsi="Arial" w:cs="Arial"/>
          <w:b/>
          <w:color w:val="595959" w:themeColor="text1" w:themeTint="A6"/>
          <w:sz w:val="20"/>
          <w:szCs w:val="20"/>
        </w:rPr>
      </w:pPr>
      <w:r>
        <w:rPr>
          <w:rFonts w:ascii="Arial" w:hAnsi="Arial" w:cs="Arial"/>
          <w:b/>
          <w:color w:val="595959" w:themeColor="text1" w:themeTint="A6"/>
          <w:sz w:val="20"/>
          <w:szCs w:val="20"/>
        </w:rPr>
        <w:t>Tabla de correspondencia</w:t>
      </w:r>
      <w:r w:rsidR="008205FB">
        <w:rPr>
          <w:rFonts w:ascii="Arial" w:hAnsi="Arial" w:cs="Arial"/>
          <w:b/>
          <w:color w:val="595959" w:themeColor="text1" w:themeTint="A6"/>
          <w:sz w:val="20"/>
          <w:szCs w:val="20"/>
        </w:rPr>
        <w:t xml:space="preserve"> - Principales </w:t>
      </w:r>
      <w:r>
        <w:rPr>
          <w:rFonts w:ascii="Arial" w:hAnsi="Arial" w:cs="Arial"/>
          <w:b/>
          <w:color w:val="595959" w:themeColor="text1" w:themeTint="A6"/>
          <w:sz w:val="20"/>
          <w:szCs w:val="20"/>
        </w:rPr>
        <w:t>Programas UE 2021/</w:t>
      </w:r>
      <w:r w:rsidR="003D17CB" w:rsidRPr="00383120">
        <w:rPr>
          <w:rFonts w:ascii="Arial" w:hAnsi="Arial" w:cs="Arial"/>
          <w:b/>
          <w:color w:val="595959" w:themeColor="text1" w:themeTint="A6"/>
          <w:sz w:val="20"/>
          <w:szCs w:val="20"/>
        </w:rPr>
        <w:t>2027</w:t>
      </w:r>
      <w:r>
        <w:rPr>
          <w:rFonts w:ascii="Arial" w:hAnsi="Arial" w:cs="Arial"/>
          <w:b/>
          <w:color w:val="595959" w:themeColor="text1" w:themeTint="A6"/>
          <w:sz w:val="20"/>
          <w:szCs w:val="20"/>
        </w:rPr>
        <w:t xml:space="preserve"> – 2014/2020</w:t>
      </w:r>
    </w:p>
    <w:p w14:paraId="129E92A9" w14:textId="77777777" w:rsidR="00AD761B" w:rsidRPr="00383120" w:rsidRDefault="00AD761B" w:rsidP="003D17CB">
      <w:pPr>
        <w:spacing w:after="0" w:line="269" w:lineRule="auto"/>
        <w:jc w:val="both"/>
        <w:rPr>
          <w:rFonts w:ascii="Arial" w:hAnsi="Arial" w:cs="Arial"/>
          <w:b/>
          <w:color w:val="595959" w:themeColor="text1" w:themeTint="A6"/>
          <w:sz w:val="20"/>
          <w:szCs w:val="20"/>
        </w:rPr>
      </w:pPr>
    </w:p>
    <w:tbl>
      <w:tblPr>
        <w:tblW w:w="0" w:type="auto"/>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ook w:val="04A0" w:firstRow="1" w:lastRow="0" w:firstColumn="1" w:lastColumn="0" w:noHBand="0" w:noVBand="1"/>
      </w:tblPr>
      <w:tblGrid>
        <w:gridCol w:w="2074"/>
        <w:gridCol w:w="3196"/>
        <w:gridCol w:w="3228"/>
      </w:tblGrid>
      <w:tr w:rsidR="003D17CB" w:rsidRPr="005512CF" w14:paraId="50EEDDD6" w14:textId="77777777" w:rsidTr="008512B1">
        <w:trPr>
          <w:trHeight w:val="121"/>
        </w:trPr>
        <w:tc>
          <w:tcPr>
            <w:tcW w:w="2093" w:type="dxa"/>
            <w:shd w:val="clear" w:color="auto" w:fill="C00000"/>
            <w:vAlign w:val="center"/>
          </w:tcPr>
          <w:p w14:paraId="686D130B" w14:textId="77777777" w:rsidR="003D17CB" w:rsidRPr="00E24392" w:rsidRDefault="003D17CB" w:rsidP="00AD761B">
            <w:pPr>
              <w:spacing w:before="60" w:after="60" w:line="269" w:lineRule="auto"/>
              <w:jc w:val="center"/>
              <w:rPr>
                <w:rFonts w:ascii="Arial" w:hAnsi="Arial" w:cs="Arial"/>
                <w:b/>
                <w:color w:val="FFFFFF" w:themeColor="background1"/>
                <w:sz w:val="20"/>
                <w:szCs w:val="20"/>
              </w:rPr>
            </w:pPr>
            <w:r w:rsidRPr="00E24392">
              <w:rPr>
                <w:rFonts w:ascii="Arial" w:hAnsi="Arial" w:cs="Arial"/>
                <w:b/>
                <w:color w:val="FFFFFF" w:themeColor="background1"/>
                <w:sz w:val="20"/>
                <w:szCs w:val="20"/>
              </w:rPr>
              <w:t>ÁMBITO</w:t>
            </w:r>
          </w:p>
        </w:tc>
        <w:tc>
          <w:tcPr>
            <w:tcW w:w="3260" w:type="dxa"/>
            <w:shd w:val="clear" w:color="auto" w:fill="C00000"/>
            <w:vAlign w:val="center"/>
          </w:tcPr>
          <w:p w14:paraId="3B8068EF" w14:textId="77777777" w:rsidR="003D17CB" w:rsidRPr="00E24392" w:rsidRDefault="003D17CB" w:rsidP="00AD761B">
            <w:pPr>
              <w:spacing w:before="60" w:after="60" w:line="269" w:lineRule="auto"/>
              <w:jc w:val="center"/>
              <w:rPr>
                <w:rFonts w:ascii="Arial" w:hAnsi="Arial" w:cs="Arial"/>
                <w:b/>
                <w:color w:val="FFFFFF" w:themeColor="background1"/>
                <w:sz w:val="20"/>
                <w:szCs w:val="20"/>
              </w:rPr>
            </w:pPr>
            <w:r w:rsidRPr="00E24392">
              <w:rPr>
                <w:rFonts w:ascii="Arial" w:hAnsi="Arial" w:cs="Arial"/>
                <w:b/>
                <w:color w:val="FFFFFF" w:themeColor="background1"/>
                <w:sz w:val="20"/>
                <w:szCs w:val="20"/>
              </w:rPr>
              <w:t>MFP 2014-2020</w:t>
            </w:r>
          </w:p>
        </w:tc>
        <w:tc>
          <w:tcPr>
            <w:tcW w:w="3291" w:type="dxa"/>
            <w:shd w:val="clear" w:color="auto" w:fill="C00000"/>
            <w:vAlign w:val="center"/>
          </w:tcPr>
          <w:p w14:paraId="48466DCB" w14:textId="77777777" w:rsidR="003D17CB" w:rsidRPr="00E24392" w:rsidRDefault="003D17CB" w:rsidP="00AD761B">
            <w:pPr>
              <w:spacing w:before="60" w:after="60" w:line="269" w:lineRule="auto"/>
              <w:jc w:val="center"/>
              <w:rPr>
                <w:rFonts w:ascii="Arial" w:hAnsi="Arial" w:cs="Arial"/>
                <w:b/>
                <w:color w:val="FFFFFF" w:themeColor="background1"/>
                <w:sz w:val="20"/>
                <w:szCs w:val="20"/>
              </w:rPr>
            </w:pPr>
            <w:r w:rsidRPr="00E24392">
              <w:rPr>
                <w:rFonts w:ascii="Arial" w:hAnsi="Arial" w:cs="Arial"/>
                <w:b/>
                <w:color w:val="FFFFFF" w:themeColor="background1"/>
                <w:sz w:val="20"/>
                <w:szCs w:val="20"/>
              </w:rPr>
              <w:t>MFP 2021-2027</w:t>
            </w:r>
          </w:p>
        </w:tc>
      </w:tr>
      <w:tr w:rsidR="003D17CB" w:rsidRPr="0013168E" w14:paraId="3A60D76A" w14:textId="77777777" w:rsidTr="008512B1">
        <w:tc>
          <w:tcPr>
            <w:tcW w:w="2093" w:type="dxa"/>
            <w:vMerge w:val="restart"/>
            <w:shd w:val="clear" w:color="auto" w:fill="FFFFFF" w:themeFill="background1"/>
            <w:vAlign w:val="center"/>
          </w:tcPr>
          <w:p w14:paraId="76C13374" w14:textId="77777777" w:rsidR="003D17CB" w:rsidRPr="005512CF" w:rsidRDefault="003D17CB" w:rsidP="00AD761B">
            <w:pPr>
              <w:spacing w:before="60" w:after="60" w:line="269" w:lineRule="auto"/>
              <w:jc w:val="both"/>
              <w:rPr>
                <w:rFonts w:ascii="Arial" w:hAnsi="Arial" w:cs="Arial"/>
                <w:b/>
                <w:color w:val="000000" w:themeColor="text1"/>
                <w:sz w:val="20"/>
                <w:szCs w:val="20"/>
              </w:rPr>
            </w:pPr>
            <w:r w:rsidRPr="005512CF">
              <w:rPr>
                <w:rFonts w:ascii="Arial" w:hAnsi="Arial" w:cs="Arial"/>
                <w:b/>
                <w:color w:val="000000" w:themeColor="text1"/>
                <w:sz w:val="20"/>
                <w:szCs w:val="20"/>
              </w:rPr>
              <w:t xml:space="preserve">Cooperación Territorial </w:t>
            </w:r>
          </w:p>
        </w:tc>
        <w:tc>
          <w:tcPr>
            <w:tcW w:w="3260" w:type="dxa"/>
            <w:shd w:val="clear" w:color="auto" w:fill="FFFFFF" w:themeFill="background1"/>
            <w:vAlign w:val="center"/>
          </w:tcPr>
          <w:p w14:paraId="6CDFEBBD" w14:textId="05CAE5D8"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Interreg (Europe, SUDOE, MED…)</w:t>
            </w:r>
          </w:p>
        </w:tc>
        <w:tc>
          <w:tcPr>
            <w:tcW w:w="3291" w:type="dxa"/>
            <w:shd w:val="clear" w:color="auto" w:fill="FFFFFF" w:themeFill="background1"/>
            <w:vAlign w:val="center"/>
          </w:tcPr>
          <w:p w14:paraId="6563A293" w14:textId="77777777" w:rsidR="003D17CB" w:rsidRPr="005512CF" w:rsidRDefault="003D17CB" w:rsidP="00AD761B">
            <w:pPr>
              <w:spacing w:before="60" w:after="60" w:line="269" w:lineRule="auto"/>
              <w:rPr>
                <w:rFonts w:ascii="Arial" w:hAnsi="Arial" w:cs="Arial"/>
                <w:color w:val="000000" w:themeColor="text1"/>
                <w:sz w:val="20"/>
                <w:szCs w:val="20"/>
                <w:lang w:val="en-US"/>
              </w:rPr>
            </w:pPr>
            <w:r w:rsidRPr="005512CF">
              <w:rPr>
                <w:rFonts w:ascii="Arial" w:hAnsi="Arial" w:cs="Arial"/>
                <w:color w:val="000000" w:themeColor="text1"/>
                <w:sz w:val="20"/>
                <w:szCs w:val="20"/>
                <w:lang w:val="en-US"/>
              </w:rPr>
              <w:t>Interreg Cross-border, Transnational, Interregional</w:t>
            </w:r>
          </w:p>
        </w:tc>
      </w:tr>
      <w:tr w:rsidR="003D17CB" w:rsidRPr="0013168E" w14:paraId="4AC11A39" w14:textId="77777777" w:rsidTr="008512B1">
        <w:tc>
          <w:tcPr>
            <w:tcW w:w="2093" w:type="dxa"/>
            <w:vMerge/>
            <w:shd w:val="clear" w:color="auto" w:fill="FFFFFF" w:themeFill="background1"/>
            <w:vAlign w:val="center"/>
          </w:tcPr>
          <w:p w14:paraId="3034DA92" w14:textId="77777777" w:rsidR="003D17CB" w:rsidRPr="005512CF" w:rsidRDefault="003D17CB" w:rsidP="00AD761B">
            <w:pPr>
              <w:spacing w:before="60" w:after="60" w:line="269" w:lineRule="auto"/>
              <w:jc w:val="both"/>
              <w:rPr>
                <w:rFonts w:ascii="Arial" w:hAnsi="Arial" w:cs="Arial"/>
                <w:b/>
                <w:color w:val="000000" w:themeColor="text1"/>
                <w:sz w:val="20"/>
                <w:szCs w:val="20"/>
                <w:lang w:val="en-US"/>
              </w:rPr>
            </w:pPr>
          </w:p>
        </w:tc>
        <w:tc>
          <w:tcPr>
            <w:tcW w:w="3260" w:type="dxa"/>
            <w:shd w:val="clear" w:color="auto" w:fill="FFFFFF" w:themeFill="background1"/>
            <w:vAlign w:val="center"/>
          </w:tcPr>
          <w:p w14:paraId="76B1DD71"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ENI CBC MED</w:t>
            </w:r>
          </w:p>
        </w:tc>
        <w:tc>
          <w:tcPr>
            <w:tcW w:w="3291" w:type="dxa"/>
            <w:shd w:val="clear" w:color="auto" w:fill="FFFFFF" w:themeFill="background1"/>
            <w:vAlign w:val="center"/>
          </w:tcPr>
          <w:p w14:paraId="2089200E" w14:textId="77777777" w:rsidR="003D17CB" w:rsidRPr="005512CF" w:rsidRDefault="003D17CB" w:rsidP="00AD761B">
            <w:pPr>
              <w:spacing w:before="60" w:after="60" w:line="269" w:lineRule="auto"/>
              <w:rPr>
                <w:rFonts w:ascii="Arial" w:hAnsi="Arial" w:cs="Arial"/>
                <w:color w:val="000000" w:themeColor="text1"/>
                <w:sz w:val="20"/>
                <w:szCs w:val="20"/>
                <w:lang w:val="en-US"/>
              </w:rPr>
            </w:pPr>
            <w:r w:rsidRPr="005512CF">
              <w:rPr>
                <w:rFonts w:ascii="Arial" w:hAnsi="Arial" w:cs="Arial"/>
                <w:color w:val="000000" w:themeColor="text1"/>
                <w:sz w:val="20"/>
                <w:szCs w:val="20"/>
                <w:lang w:val="en-US"/>
              </w:rPr>
              <w:t>Interreg Neighborhood</w:t>
            </w:r>
          </w:p>
          <w:p w14:paraId="479F710F" w14:textId="77777777" w:rsidR="003D17CB" w:rsidRPr="005512CF" w:rsidRDefault="003D17CB" w:rsidP="00AD761B">
            <w:pPr>
              <w:spacing w:before="60" w:after="60" w:line="269" w:lineRule="auto"/>
              <w:rPr>
                <w:rFonts w:ascii="Arial" w:hAnsi="Arial" w:cs="Arial"/>
                <w:color w:val="000000" w:themeColor="text1"/>
                <w:sz w:val="20"/>
                <w:szCs w:val="20"/>
                <w:lang w:val="en-US"/>
              </w:rPr>
            </w:pPr>
            <w:r>
              <w:rPr>
                <w:rFonts w:ascii="Arial" w:hAnsi="Arial" w:cs="Arial"/>
                <w:color w:val="000000" w:themeColor="text1"/>
                <w:sz w:val="20"/>
                <w:szCs w:val="20"/>
                <w:lang w:val="en-US"/>
              </w:rPr>
              <w:t>Interreg Maritime C</w:t>
            </w:r>
            <w:r w:rsidRPr="005512CF">
              <w:rPr>
                <w:rFonts w:ascii="Arial" w:hAnsi="Arial" w:cs="Arial"/>
                <w:color w:val="000000" w:themeColor="text1"/>
                <w:sz w:val="20"/>
                <w:szCs w:val="20"/>
                <w:lang w:val="en-US"/>
              </w:rPr>
              <w:t>ooperation</w:t>
            </w:r>
          </w:p>
        </w:tc>
      </w:tr>
      <w:tr w:rsidR="003D17CB" w:rsidRPr="005512CF" w14:paraId="1184E4B5" w14:textId="77777777" w:rsidTr="008512B1">
        <w:tc>
          <w:tcPr>
            <w:tcW w:w="2093" w:type="dxa"/>
            <w:vMerge/>
            <w:shd w:val="clear" w:color="auto" w:fill="FFFFFF" w:themeFill="background1"/>
            <w:vAlign w:val="center"/>
          </w:tcPr>
          <w:p w14:paraId="6D17EB60" w14:textId="77777777" w:rsidR="003D17CB" w:rsidRPr="005512CF" w:rsidRDefault="003D17CB" w:rsidP="00AD761B">
            <w:pPr>
              <w:spacing w:before="60" w:after="60" w:line="269" w:lineRule="auto"/>
              <w:jc w:val="both"/>
              <w:rPr>
                <w:rFonts w:ascii="Arial" w:hAnsi="Arial" w:cs="Arial"/>
                <w:b/>
                <w:color w:val="000000" w:themeColor="text1"/>
                <w:sz w:val="20"/>
                <w:szCs w:val="20"/>
                <w:lang w:val="en-US"/>
              </w:rPr>
            </w:pPr>
          </w:p>
        </w:tc>
        <w:tc>
          <w:tcPr>
            <w:tcW w:w="3260" w:type="dxa"/>
            <w:shd w:val="clear" w:color="auto" w:fill="FFFFFF" w:themeFill="background1"/>
            <w:vAlign w:val="center"/>
          </w:tcPr>
          <w:p w14:paraId="49ADA694"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URBACT III</w:t>
            </w:r>
          </w:p>
        </w:tc>
        <w:tc>
          <w:tcPr>
            <w:tcW w:w="3291" w:type="dxa"/>
            <w:shd w:val="clear" w:color="auto" w:fill="FFFFFF" w:themeFill="background1"/>
            <w:vAlign w:val="center"/>
          </w:tcPr>
          <w:p w14:paraId="25DC5A67"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URBACT IV</w:t>
            </w:r>
          </w:p>
        </w:tc>
      </w:tr>
      <w:tr w:rsidR="003D17CB" w:rsidRPr="005512CF" w14:paraId="5D1FC383" w14:textId="77777777" w:rsidTr="008512B1">
        <w:tc>
          <w:tcPr>
            <w:tcW w:w="2093" w:type="dxa"/>
            <w:vMerge w:val="restart"/>
            <w:shd w:val="clear" w:color="auto" w:fill="FFFFFF" w:themeFill="background1"/>
            <w:vAlign w:val="center"/>
          </w:tcPr>
          <w:p w14:paraId="3246AB94" w14:textId="4C5C0919" w:rsidR="003D17CB" w:rsidRPr="005512CF" w:rsidRDefault="003D17CB" w:rsidP="00AD761B">
            <w:pPr>
              <w:spacing w:before="60" w:after="60" w:line="269" w:lineRule="auto"/>
              <w:rPr>
                <w:rFonts w:ascii="Arial" w:hAnsi="Arial" w:cs="Arial"/>
                <w:b/>
                <w:color w:val="000000" w:themeColor="text1"/>
                <w:sz w:val="20"/>
                <w:szCs w:val="20"/>
              </w:rPr>
            </w:pPr>
            <w:r w:rsidRPr="005512CF">
              <w:rPr>
                <w:rFonts w:ascii="Arial" w:hAnsi="Arial" w:cs="Arial"/>
                <w:b/>
                <w:color w:val="000000" w:themeColor="text1"/>
                <w:sz w:val="20"/>
                <w:szCs w:val="20"/>
              </w:rPr>
              <w:t>Digitalización, Industria, Pyme, Salud, Energía, Medio ambiente, Movilidad, Agricultura</w:t>
            </w:r>
          </w:p>
        </w:tc>
        <w:tc>
          <w:tcPr>
            <w:tcW w:w="3260" w:type="dxa"/>
            <w:shd w:val="clear" w:color="auto" w:fill="FFFFFF" w:themeFill="background1"/>
            <w:vAlign w:val="center"/>
          </w:tcPr>
          <w:p w14:paraId="5C310C9A"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Horizonte 2020</w:t>
            </w:r>
          </w:p>
        </w:tc>
        <w:tc>
          <w:tcPr>
            <w:tcW w:w="3291" w:type="dxa"/>
            <w:shd w:val="clear" w:color="auto" w:fill="FFFFFF" w:themeFill="background1"/>
            <w:vAlign w:val="center"/>
          </w:tcPr>
          <w:p w14:paraId="60BD66DB"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Horizonte Europa</w:t>
            </w:r>
          </w:p>
        </w:tc>
      </w:tr>
      <w:tr w:rsidR="003D17CB" w:rsidRPr="005512CF" w14:paraId="596447C9" w14:textId="77777777" w:rsidTr="008512B1">
        <w:tc>
          <w:tcPr>
            <w:tcW w:w="2093" w:type="dxa"/>
            <w:vMerge/>
            <w:shd w:val="clear" w:color="auto" w:fill="FFFFFF" w:themeFill="background1"/>
            <w:vAlign w:val="center"/>
          </w:tcPr>
          <w:p w14:paraId="269C5E45"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57D94333" w14:textId="77777777" w:rsidR="003D17CB" w:rsidRPr="005512CF" w:rsidRDefault="003D17CB" w:rsidP="00AD761B">
            <w:pPr>
              <w:spacing w:before="60" w:after="6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w:t>
            </w:r>
          </w:p>
        </w:tc>
        <w:tc>
          <w:tcPr>
            <w:tcW w:w="3291" w:type="dxa"/>
            <w:shd w:val="clear" w:color="auto" w:fill="FFFFFF" w:themeFill="background1"/>
            <w:vAlign w:val="center"/>
          </w:tcPr>
          <w:p w14:paraId="44F3D5F7" w14:textId="77777777" w:rsidR="003D17CB" w:rsidRPr="005512CF" w:rsidRDefault="003D17CB" w:rsidP="00AD761B">
            <w:pPr>
              <w:spacing w:before="60" w:after="6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Europa Digital </w:t>
            </w:r>
          </w:p>
        </w:tc>
      </w:tr>
      <w:tr w:rsidR="003D17CB" w:rsidRPr="005512CF" w14:paraId="6ADF9C47" w14:textId="77777777" w:rsidTr="008512B1">
        <w:tc>
          <w:tcPr>
            <w:tcW w:w="2093" w:type="dxa"/>
            <w:vMerge/>
            <w:shd w:val="clear" w:color="auto" w:fill="FFFFFF" w:themeFill="background1"/>
            <w:vAlign w:val="center"/>
          </w:tcPr>
          <w:p w14:paraId="7722C8CD"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0C7E5810" w14:textId="77777777" w:rsidR="003D17CB" w:rsidRPr="005512CF" w:rsidRDefault="003D17CB" w:rsidP="00AD761B">
            <w:pPr>
              <w:spacing w:before="60" w:after="6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Instrumento Pyme</w:t>
            </w:r>
          </w:p>
        </w:tc>
        <w:tc>
          <w:tcPr>
            <w:tcW w:w="3291" w:type="dxa"/>
            <w:shd w:val="clear" w:color="auto" w:fill="FFFFFF" w:themeFill="background1"/>
            <w:vAlign w:val="center"/>
          </w:tcPr>
          <w:p w14:paraId="66050D64" w14:textId="77777777" w:rsidR="003D17CB" w:rsidRPr="005512CF" w:rsidRDefault="003D17CB" w:rsidP="00AD761B">
            <w:pPr>
              <w:spacing w:before="60" w:after="6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EIC </w:t>
            </w:r>
            <w:r w:rsidR="00AD761B">
              <w:rPr>
                <w:rFonts w:ascii="Arial" w:hAnsi="Arial" w:cs="Arial"/>
                <w:color w:val="000000" w:themeColor="text1"/>
                <w:sz w:val="20"/>
                <w:szCs w:val="20"/>
              </w:rPr>
              <w:t>Accelerator</w:t>
            </w:r>
          </w:p>
        </w:tc>
      </w:tr>
      <w:tr w:rsidR="003D17CB" w:rsidRPr="005512CF" w14:paraId="4C8C2145" w14:textId="77777777" w:rsidTr="008512B1">
        <w:tc>
          <w:tcPr>
            <w:tcW w:w="2093" w:type="dxa"/>
            <w:vMerge/>
            <w:shd w:val="clear" w:color="auto" w:fill="FFFFFF" w:themeFill="background1"/>
            <w:vAlign w:val="center"/>
          </w:tcPr>
          <w:p w14:paraId="1F7B3FAA"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56461793"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COSME, CONSUMER, EU Statistics</w:t>
            </w:r>
          </w:p>
        </w:tc>
        <w:tc>
          <w:tcPr>
            <w:tcW w:w="3291" w:type="dxa"/>
            <w:shd w:val="clear" w:color="auto" w:fill="FFFFFF" w:themeFill="background1"/>
            <w:vAlign w:val="center"/>
          </w:tcPr>
          <w:p w14:paraId="5A0352CB"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Mercado Único</w:t>
            </w:r>
          </w:p>
        </w:tc>
      </w:tr>
      <w:tr w:rsidR="003D17CB" w:rsidRPr="005512CF" w14:paraId="62F8ED3D" w14:textId="77777777" w:rsidTr="008512B1">
        <w:tc>
          <w:tcPr>
            <w:tcW w:w="2093" w:type="dxa"/>
            <w:vMerge/>
            <w:shd w:val="clear" w:color="auto" w:fill="FFFFFF" w:themeFill="background1"/>
            <w:vAlign w:val="center"/>
          </w:tcPr>
          <w:p w14:paraId="36E520A5"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0F2225D9"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LIFE</w:t>
            </w:r>
          </w:p>
        </w:tc>
        <w:tc>
          <w:tcPr>
            <w:tcW w:w="3291" w:type="dxa"/>
            <w:shd w:val="clear" w:color="auto" w:fill="FFFFFF" w:themeFill="background1"/>
            <w:vAlign w:val="center"/>
          </w:tcPr>
          <w:p w14:paraId="2C12A962"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LIFE</w:t>
            </w:r>
          </w:p>
        </w:tc>
      </w:tr>
      <w:tr w:rsidR="003D17CB" w:rsidRPr="005512CF" w14:paraId="4A11110B" w14:textId="77777777" w:rsidTr="008512B1">
        <w:tc>
          <w:tcPr>
            <w:tcW w:w="2093" w:type="dxa"/>
            <w:vMerge/>
            <w:shd w:val="clear" w:color="auto" w:fill="FFFFFF" w:themeFill="background1"/>
            <w:vAlign w:val="center"/>
          </w:tcPr>
          <w:p w14:paraId="02B238CC"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0A399259"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Mecanismo Conectar Europa</w:t>
            </w:r>
          </w:p>
        </w:tc>
        <w:tc>
          <w:tcPr>
            <w:tcW w:w="3291" w:type="dxa"/>
            <w:shd w:val="clear" w:color="auto" w:fill="FFFFFF" w:themeFill="background1"/>
            <w:vAlign w:val="center"/>
          </w:tcPr>
          <w:p w14:paraId="5DB02890"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Mecanismo Conectar Europa</w:t>
            </w:r>
          </w:p>
        </w:tc>
      </w:tr>
      <w:tr w:rsidR="008512B1" w:rsidRPr="005512CF" w14:paraId="3C10B3AF" w14:textId="77777777" w:rsidTr="008512B1">
        <w:tc>
          <w:tcPr>
            <w:tcW w:w="2093" w:type="dxa"/>
            <w:vMerge/>
            <w:shd w:val="clear" w:color="auto" w:fill="FFFFFF" w:themeFill="background1"/>
            <w:vAlign w:val="center"/>
          </w:tcPr>
          <w:p w14:paraId="7225B44B" w14:textId="77777777" w:rsidR="008512B1" w:rsidRPr="005512CF" w:rsidRDefault="008512B1"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2B829FBA" w14:textId="035CA6A7" w:rsidR="008512B1" w:rsidRPr="005512CF" w:rsidRDefault="008512B1" w:rsidP="00AD761B">
            <w:pPr>
              <w:spacing w:before="60" w:after="60" w:line="269" w:lineRule="auto"/>
              <w:rPr>
                <w:rFonts w:ascii="Arial" w:hAnsi="Arial" w:cs="Arial"/>
                <w:color w:val="000000" w:themeColor="text1"/>
                <w:sz w:val="20"/>
                <w:szCs w:val="20"/>
              </w:rPr>
            </w:pPr>
            <w:r>
              <w:rPr>
                <w:rFonts w:ascii="Arial" w:hAnsi="Arial" w:cs="Arial"/>
                <w:color w:val="000000" w:themeColor="text1"/>
                <w:sz w:val="20"/>
                <w:szCs w:val="20"/>
              </w:rPr>
              <w:t>Programa de Salud</w:t>
            </w:r>
          </w:p>
        </w:tc>
        <w:tc>
          <w:tcPr>
            <w:tcW w:w="3291" w:type="dxa"/>
            <w:shd w:val="clear" w:color="auto" w:fill="FFFFFF" w:themeFill="background1"/>
            <w:vAlign w:val="center"/>
          </w:tcPr>
          <w:p w14:paraId="4D366D6C" w14:textId="30482815" w:rsidR="008512B1" w:rsidRPr="005512CF" w:rsidRDefault="008512B1" w:rsidP="00AD761B">
            <w:pPr>
              <w:spacing w:before="60" w:after="60" w:line="269" w:lineRule="auto"/>
              <w:rPr>
                <w:rFonts w:ascii="Arial" w:hAnsi="Arial" w:cs="Arial"/>
                <w:color w:val="000000" w:themeColor="text1"/>
                <w:sz w:val="20"/>
                <w:szCs w:val="20"/>
              </w:rPr>
            </w:pPr>
            <w:r w:rsidRPr="008512B1">
              <w:rPr>
                <w:rFonts w:ascii="Arial" w:hAnsi="Arial" w:cs="Arial"/>
                <w:color w:val="000000" w:themeColor="text1"/>
                <w:sz w:val="20"/>
                <w:szCs w:val="20"/>
              </w:rPr>
              <w:t>EU4Health</w:t>
            </w:r>
          </w:p>
        </w:tc>
      </w:tr>
      <w:tr w:rsidR="003D17CB" w:rsidRPr="005512CF" w14:paraId="65144202" w14:textId="77777777" w:rsidTr="008512B1">
        <w:tc>
          <w:tcPr>
            <w:tcW w:w="2093" w:type="dxa"/>
            <w:vMerge/>
            <w:shd w:val="clear" w:color="auto" w:fill="FFFFFF" w:themeFill="background1"/>
            <w:vAlign w:val="center"/>
          </w:tcPr>
          <w:p w14:paraId="0BC79D67"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03EE3A0F"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Style w:val="acopre"/>
                <w:rFonts w:ascii="Arial" w:hAnsi="Arial" w:cs="Arial"/>
                <w:color w:val="000000" w:themeColor="text1"/>
                <w:sz w:val="20"/>
                <w:szCs w:val="20"/>
              </w:rPr>
              <w:t>Fondo Europeo para Inversiones Estratégicas (FEIE)</w:t>
            </w:r>
          </w:p>
        </w:tc>
        <w:tc>
          <w:tcPr>
            <w:tcW w:w="3291" w:type="dxa"/>
            <w:shd w:val="clear" w:color="auto" w:fill="FFFFFF" w:themeFill="background1"/>
            <w:vAlign w:val="center"/>
          </w:tcPr>
          <w:p w14:paraId="6536096B"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Fondo InvestEU</w:t>
            </w:r>
          </w:p>
        </w:tc>
      </w:tr>
      <w:tr w:rsidR="003D17CB" w:rsidRPr="005512CF" w14:paraId="3A0A3EE0" w14:textId="77777777" w:rsidTr="008512B1">
        <w:tc>
          <w:tcPr>
            <w:tcW w:w="2093" w:type="dxa"/>
            <w:vMerge w:val="restart"/>
            <w:shd w:val="clear" w:color="auto" w:fill="FFFFFF" w:themeFill="background1"/>
            <w:vAlign w:val="center"/>
          </w:tcPr>
          <w:p w14:paraId="55353565" w14:textId="77777777" w:rsidR="003D17CB" w:rsidRPr="005512CF" w:rsidRDefault="003D17CB" w:rsidP="00AD761B">
            <w:pPr>
              <w:spacing w:before="60" w:after="60" w:line="269" w:lineRule="auto"/>
              <w:rPr>
                <w:rFonts w:ascii="Arial" w:hAnsi="Arial" w:cs="Arial"/>
                <w:b/>
                <w:color w:val="000000" w:themeColor="text1"/>
                <w:sz w:val="20"/>
                <w:szCs w:val="20"/>
              </w:rPr>
            </w:pPr>
            <w:r w:rsidRPr="005512CF">
              <w:rPr>
                <w:rFonts w:ascii="Arial" w:hAnsi="Arial" w:cs="Arial"/>
                <w:b/>
                <w:color w:val="000000" w:themeColor="text1"/>
                <w:sz w:val="20"/>
                <w:szCs w:val="20"/>
              </w:rPr>
              <w:t>Empleo, Formación, Juventud y Deporte</w:t>
            </w:r>
          </w:p>
        </w:tc>
        <w:tc>
          <w:tcPr>
            <w:tcW w:w="3260" w:type="dxa"/>
            <w:shd w:val="clear" w:color="auto" w:fill="FFFFFF" w:themeFill="background1"/>
            <w:vAlign w:val="center"/>
          </w:tcPr>
          <w:p w14:paraId="754E4864"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Erasmus+</w:t>
            </w:r>
          </w:p>
        </w:tc>
        <w:tc>
          <w:tcPr>
            <w:tcW w:w="3291" w:type="dxa"/>
            <w:shd w:val="clear" w:color="auto" w:fill="FFFFFF" w:themeFill="background1"/>
            <w:vAlign w:val="center"/>
          </w:tcPr>
          <w:p w14:paraId="573C2953"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Erasmus+</w:t>
            </w:r>
          </w:p>
        </w:tc>
      </w:tr>
      <w:tr w:rsidR="003D17CB" w:rsidRPr="005512CF" w14:paraId="477F384B" w14:textId="77777777" w:rsidTr="008512B1">
        <w:tc>
          <w:tcPr>
            <w:tcW w:w="2093" w:type="dxa"/>
            <w:vMerge/>
            <w:shd w:val="clear" w:color="auto" w:fill="FFFFFF" w:themeFill="background1"/>
            <w:vAlign w:val="center"/>
          </w:tcPr>
          <w:p w14:paraId="361AFC87" w14:textId="77777777" w:rsidR="003D17CB" w:rsidRPr="005512CF" w:rsidRDefault="003D17CB" w:rsidP="00AD761B">
            <w:pPr>
              <w:spacing w:before="60" w:after="60" w:line="269" w:lineRule="auto"/>
              <w:rPr>
                <w:rFonts w:ascii="Arial" w:hAnsi="Arial" w:cs="Arial"/>
                <w:b/>
                <w:color w:val="000000" w:themeColor="text1"/>
                <w:sz w:val="20"/>
                <w:szCs w:val="20"/>
              </w:rPr>
            </w:pPr>
          </w:p>
        </w:tc>
        <w:tc>
          <w:tcPr>
            <w:tcW w:w="3260" w:type="dxa"/>
            <w:shd w:val="clear" w:color="auto" w:fill="FFFFFF" w:themeFill="background1"/>
            <w:vAlign w:val="center"/>
          </w:tcPr>
          <w:p w14:paraId="4456A920"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Empleo e Innovación Social (EaSI)</w:t>
            </w:r>
          </w:p>
        </w:tc>
        <w:tc>
          <w:tcPr>
            <w:tcW w:w="3291" w:type="dxa"/>
            <w:shd w:val="clear" w:color="auto" w:fill="FFFFFF" w:themeFill="background1"/>
            <w:vAlign w:val="center"/>
          </w:tcPr>
          <w:p w14:paraId="4BA3018C"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FSE+</w:t>
            </w:r>
          </w:p>
        </w:tc>
      </w:tr>
      <w:tr w:rsidR="003D17CB" w:rsidRPr="005512CF" w14:paraId="4B57CF2D" w14:textId="77777777" w:rsidTr="008512B1">
        <w:tc>
          <w:tcPr>
            <w:tcW w:w="2093" w:type="dxa"/>
            <w:vMerge w:val="restart"/>
            <w:shd w:val="clear" w:color="auto" w:fill="FFFFFF" w:themeFill="background1"/>
            <w:vAlign w:val="center"/>
          </w:tcPr>
          <w:p w14:paraId="769F6651" w14:textId="77777777" w:rsidR="003D17CB" w:rsidRPr="005512CF" w:rsidRDefault="003D17CB" w:rsidP="00AD761B">
            <w:pPr>
              <w:spacing w:before="60" w:after="60" w:line="269" w:lineRule="auto"/>
              <w:rPr>
                <w:rFonts w:ascii="Arial" w:hAnsi="Arial" w:cs="Arial"/>
                <w:b/>
                <w:color w:val="000000" w:themeColor="text1"/>
                <w:sz w:val="20"/>
                <w:szCs w:val="20"/>
              </w:rPr>
            </w:pPr>
            <w:r w:rsidRPr="005512CF">
              <w:rPr>
                <w:rFonts w:ascii="Arial" w:hAnsi="Arial" w:cs="Arial"/>
                <w:b/>
                <w:color w:val="000000" w:themeColor="text1"/>
                <w:sz w:val="20"/>
                <w:szCs w:val="20"/>
              </w:rPr>
              <w:t>Cultura, Ciudadanía, Derechos y Justicia</w:t>
            </w:r>
          </w:p>
        </w:tc>
        <w:tc>
          <w:tcPr>
            <w:tcW w:w="3260" w:type="dxa"/>
            <w:shd w:val="clear" w:color="auto" w:fill="FFFFFF" w:themeFill="background1"/>
            <w:vAlign w:val="center"/>
          </w:tcPr>
          <w:p w14:paraId="5C251FCB"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Derechos, Igualdad y Ciudadanía</w:t>
            </w:r>
          </w:p>
        </w:tc>
        <w:tc>
          <w:tcPr>
            <w:tcW w:w="3291" w:type="dxa"/>
            <w:shd w:val="clear" w:color="auto" w:fill="FFFFFF" w:themeFill="background1"/>
            <w:vAlign w:val="center"/>
          </w:tcPr>
          <w:p w14:paraId="17419E04"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Justicia, Derechos y Valores</w:t>
            </w:r>
          </w:p>
        </w:tc>
      </w:tr>
      <w:tr w:rsidR="003D17CB" w:rsidRPr="005512CF" w14:paraId="5388661E" w14:textId="77777777" w:rsidTr="008512B1">
        <w:tc>
          <w:tcPr>
            <w:tcW w:w="2093" w:type="dxa"/>
            <w:vMerge/>
            <w:shd w:val="clear" w:color="auto" w:fill="FFFFFF" w:themeFill="background1"/>
            <w:vAlign w:val="center"/>
          </w:tcPr>
          <w:p w14:paraId="02B3D562" w14:textId="77777777" w:rsidR="003D17CB" w:rsidRPr="005512CF" w:rsidRDefault="003D17CB" w:rsidP="00AD761B">
            <w:pPr>
              <w:spacing w:before="60" w:after="60" w:line="269" w:lineRule="auto"/>
              <w:jc w:val="both"/>
              <w:rPr>
                <w:rFonts w:ascii="Arial" w:hAnsi="Arial" w:cs="Arial"/>
                <w:color w:val="000000" w:themeColor="text1"/>
                <w:sz w:val="20"/>
                <w:szCs w:val="20"/>
              </w:rPr>
            </w:pPr>
          </w:p>
        </w:tc>
        <w:tc>
          <w:tcPr>
            <w:tcW w:w="3260" w:type="dxa"/>
            <w:shd w:val="clear" w:color="auto" w:fill="FFFFFF" w:themeFill="background1"/>
            <w:vAlign w:val="center"/>
          </w:tcPr>
          <w:p w14:paraId="480DB085"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Europa con los Ciudadanos</w:t>
            </w:r>
          </w:p>
        </w:tc>
        <w:tc>
          <w:tcPr>
            <w:tcW w:w="3291" w:type="dxa"/>
            <w:shd w:val="clear" w:color="auto" w:fill="FFFFFF" w:themeFill="background1"/>
            <w:vAlign w:val="center"/>
          </w:tcPr>
          <w:p w14:paraId="5039C6B1"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Justicia, Derechos y Valores</w:t>
            </w:r>
          </w:p>
        </w:tc>
      </w:tr>
      <w:tr w:rsidR="003D17CB" w:rsidRPr="005512CF" w14:paraId="2999CC2B" w14:textId="77777777" w:rsidTr="008512B1">
        <w:tc>
          <w:tcPr>
            <w:tcW w:w="2093" w:type="dxa"/>
            <w:vMerge/>
            <w:shd w:val="clear" w:color="auto" w:fill="FFFFFF" w:themeFill="background1"/>
            <w:vAlign w:val="center"/>
          </w:tcPr>
          <w:p w14:paraId="32C2635E" w14:textId="77777777" w:rsidR="003D17CB" w:rsidRPr="005512CF" w:rsidRDefault="003D17CB" w:rsidP="00AD761B">
            <w:pPr>
              <w:spacing w:before="60" w:after="60" w:line="269" w:lineRule="auto"/>
              <w:jc w:val="both"/>
              <w:rPr>
                <w:rFonts w:ascii="Arial" w:hAnsi="Arial" w:cs="Arial"/>
                <w:color w:val="000000" w:themeColor="text1"/>
                <w:sz w:val="20"/>
                <w:szCs w:val="20"/>
              </w:rPr>
            </w:pPr>
          </w:p>
        </w:tc>
        <w:tc>
          <w:tcPr>
            <w:tcW w:w="3260" w:type="dxa"/>
            <w:shd w:val="clear" w:color="auto" w:fill="FFFFFF" w:themeFill="background1"/>
            <w:vAlign w:val="center"/>
          </w:tcPr>
          <w:p w14:paraId="666AD826"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Europa Creativa</w:t>
            </w:r>
          </w:p>
        </w:tc>
        <w:tc>
          <w:tcPr>
            <w:tcW w:w="3291" w:type="dxa"/>
            <w:shd w:val="clear" w:color="auto" w:fill="FFFFFF" w:themeFill="background1"/>
            <w:vAlign w:val="center"/>
          </w:tcPr>
          <w:p w14:paraId="2BF32331"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Europa Creativa</w:t>
            </w:r>
          </w:p>
        </w:tc>
      </w:tr>
      <w:tr w:rsidR="003D17CB" w:rsidRPr="005512CF" w14:paraId="7355885E" w14:textId="77777777" w:rsidTr="008512B1">
        <w:tc>
          <w:tcPr>
            <w:tcW w:w="2093" w:type="dxa"/>
            <w:vMerge/>
            <w:shd w:val="clear" w:color="auto" w:fill="FFFFFF" w:themeFill="background1"/>
            <w:vAlign w:val="center"/>
          </w:tcPr>
          <w:p w14:paraId="0C3A5E66" w14:textId="77777777" w:rsidR="003D17CB" w:rsidRPr="005512CF" w:rsidRDefault="003D17CB" w:rsidP="00AD761B">
            <w:pPr>
              <w:spacing w:before="60" w:after="60" w:line="269" w:lineRule="auto"/>
              <w:jc w:val="both"/>
              <w:rPr>
                <w:rFonts w:ascii="Arial" w:hAnsi="Arial" w:cs="Arial"/>
                <w:color w:val="000000" w:themeColor="text1"/>
                <w:sz w:val="20"/>
                <w:szCs w:val="20"/>
              </w:rPr>
            </w:pPr>
          </w:p>
        </w:tc>
        <w:tc>
          <w:tcPr>
            <w:tcW w:w="3260" w:type="dxa"/>
            <w:shd w:val="clear" w:color="auto" w:fill="FFFFFF" w:themeFill="background1"/>
            <w:vAlign w:val="center"/>
          </w:tcPr>
          <w:p w14:paraId="36441B30"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Justicia</w:t>
            </w:r>
          </w:p>
        </w:tc>
        <w:tc>
          <w:tcPr>
            <w:tcW w:w="3291" w:type="dxa"/>
            <w:shd w:val="clear" w:color="auto" w:fill="FFFFFF" w:themeFill="background1"/>
            <w:vAlign w:val="center"/>
          </w:tcPr>
          <w:p w14:paraId="6DD3D9C0" w14:textId="77777777" w:rsidR="003D17CB" w:rsidRPr="005512CF" w:rsidRDefault="003D17CB" w:rsidP="00AD761B">
            <w:pPr>
              <w:spacing w:before="60" w:after="60" w:line="269" w:lineRule="auto"/>
              <w:rPr>
                <w:rFonts w:ascii="Arial" w:hAnsi="Arial" w:cs="Arial"/>
                <w:color w:val="000000" w:themeColor="text1"/>
                <w:sz w:val="20"/>
                <w:szCs w:val="20"/>
              </w:rPr>
            </w:pPr>
            <w:r w:rsidRPr="005512CF">
              <w:rPr>
                <w:rFonts w:ascii="Arial" w:hAnsi="Arial" w:cs="Arial"/>
                <w:color w:val="000000" w:themeColor="text1"/>
                <w:sz w:val="20"/>
                <w:szCs w:val="20"/>
              </w:rPr>
              <w:t>Justicia, Derechos y Valores</w:t>
            </w:r>
          </w:p>
        </w:tc>
      </w:tr>
    </w:tbl>
    <w:p w14:paraId="335D7476" w14:textId="77777777" w:rsidR="003D17CB" w:rsidRDefault="003D17CB" w:rsidP="003D17CB">
      <w:pPr>
        <w:spacing w:after="0" w:line="269" w:lineRule="auto"/>
        <w:jc w:val="both"/>
        <w:rPr>
          <w:rFonts w:ascii="Arial" w:hAnsi="Arial" w:cs="Arial"/>
          <w:b/>
          <w:color w:val="000000" w:themeColor="text1"/>
          <w:sz w:val="20"/>
          <w:szCs w:val="20"/>
          <w:lang w:val="es-ES_tradnl"/>
        </w:rPr>
      </w:pPr>
    </w:p>
    <w:p w14:paraId="2349A584" w14:textId="77777777" w:rsidR="00AD761B" w:rsidRDefault="00AD761B" w:rsidP="003D17CB">
      <w:pPr>
        <w:spacing w:after="0" w:line="269" w:lineRule="auto"/>
        <w:jc w:val="both"/>
        <w:rPr>
          <w:rFonts w:ascii="Arial" w:hAnsi="Arial" w:cs="Arial"/>
          <w:b/>
          <w:color w:val="000000" w:themeColor="text1"/>
          <w:sz w:val="20"/>
          <w:szCs w:val="20"/>
          <w:lang w:val="es-ES_tradnl"/>
        </w:rPr>
      </w:pPr>
    </w:p>
    <w:p w14:paraId="5B5F79D7" w14:textId="77777777" w:rsidR="003D17CB" w:rsidRPr="005512CF" w:rsidRDefault="003D17CB" w:rsidP="003D17CB">
      <w:pPr>
        <w:spacing w:after="0" w:line="269" w:lineRule="auto"/>
        <w:jc w:val="both"/>
        <w:rPr>
          <w:rFonts w:ascii="Arial" w:hAnsi="Arial" w:cs="Arial"/>
          <w:color w:val="000000" w:themeColor="text1"/>
          <w:sz w:val="20"/>
          <w:szCs w:val="20"/>
        </w:rPr>
      </w:pPr>
      <w:r w:rsidRPr="008512B1">
        <w:rPr>
          <w:rFonts w:ascii="Arial" w:hAnsi="Arial" w:cs="Arial"/>
          <w:b/>
          <w:color w:val="C00000"/>
          <w:lang w:val="es-ES_tradnl"/>
        </w:rPr>
        <w:t>Gestión Compartida:</w:t>
      </w:r>
      <w:r>
        <w:rPr>
          <w:rFonts w:ascii="Arial" w:hAnsi="Arial" w:cs="Arial"/>
          <w:color w:val="000000" w:themeColor="text1"/>
          <w:sz w:val="20"/>
          <w:szCs w:val="20"/>
          <w:lang w:val="es-ES_tradnl"/>
        </w:rPr>
        <w:t xml:space="preserve"> I</w:t>
      </w:r>
      <w:r w:rsidRPr="005512CF">
        <w:rPr>
          <w:rFonts w:ascii="Arial" w:hAnsi="Arial" w:cs="Arial"/>
          <w:color w:val="000000" w:themeColor="text1"/>
          <w:sz w:val="20"/>
          <w:szCs w:val="20"/>
          <w:lang w:val="es-ES_tradnl"/>
        </w:rPr>
        <w:t>ncluye aquellos fondos gestionados de manera compartida por la Comisión y los EE.MM. Cada EE.MM, a través de las</w:t>
      </w:r>
      <w:r w:rsidRPr="005512CF">
        <w:rPr>
          <w:rFonts w:ascii="Arial" w:hAnsi="Arial" w:cs="Arial"/>
          <w:color w:val="000000" w:themeColor="text1"/>
          <w:sz w:val="20"/>
          <w:szCs w:val="20"/>
        </w:rPr>
        <w:t xml:space="preserve"> Autoridades de Gestión y los Organismos Intermedios designados a nivel nacional y regional son responsables de la gestión y </w:t>
      </w:r>
      <w:r>
        <w:rPr>
          <w:rFonts w:ascii="Arial" w:hAnsi="Arial" w:cs="Arial"/>
          <w:color w:val="000000" w:themeColor="text1"/>
          <w:sz w:val="20"/>
          <w:szCs w:val="20"/>
        </w:rPr>
        <w:t xml:space="preserve">control de </w:t>
      </w:r>
      <w:r w:rsidRPr="005512CF">
        <w:rPr>
          <w:rFonts w:ascii="Arial" w:hAnsi="Arial" w:cs="Arial"/>
          <w:color w:val="000000" w:themeColor="text1"/>
          <w:sz w:val="20"/>
          <w:szCs w:val="20"/>
        </w:rPr>
        <w:t>los fondos y distribución de los mismos.</w:t>
      </w:r>
    </w:p>
    <w:p w14:paraId="78D2127B" w14:textId="77777777" w:rsidR="003D17CB" w:rsidRDefault="003D17CB" w:rsidP="003D17CB">
      <w:pPr>
        <w:spacing w:after="0" w:line="269" w:lineRule="auto"/>
        <w:jc w:val="both"/>
        <w:rPr>
          <w:rFonts w:ascii="Arial" w:hAnsi="Arial" w:cs="Arial"/>
          <w:color w:val="000000" w:themeColor="text1"/>
          <w:sz w:val="20"/>
          <w:szCs w:val="20"/>
        </w:rPr>
      </w:pPr>
    </w:p>
    <w:p w14:paraId="2E1BEFAC" w14:textId="77777777" w:rsidR="003D17CB"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 xml:space="preserve">Antes de comenzar el MFP, los EE.MM establecen sus </w:t>
      </w:r>
      <w:r w:rsidRPr="005512CF">
        <w:rPr>
          <w:rFonts w:ascii="Arial" w:hAnsi="Arial" w:cs="Arial"/>
          <w:b/>
          <w:color w:val="000000" w:themeColor="text1"/>
          <w:sz w:val="20"/>
          <w:szCs w:val="20"/>
        </w:rPr>
        <w:t xml:space="preserve">Acuerdos de Asociación y Programas Operativos </w:t>
      </w:r>
      <w:r w:rsidRPr="005512CF">
        <w:rPr>
          <w:rFonts w:ascii="Arial" w:hAnsi="Arial" w:cs="Arial"/>
          <w:color w:val="000000" w:themeColor="text1"/>
          <w:sz w:val="20"/>
          <w:szCs w:val="20"/>
        </w:rPr>
        <w:t>(PO), donde especifican de qué manera se utilizarán los fondos durante el periodo en cuestión y para un determinado EE.MM o región, estableciendo las prioridades de inversión y necesidades de desarrollo.</w:t>
      </w:r>
    </w:p>
    <w:p w14:paraId="00C65E0C" w14:textId="77777777" w:rsidR="003D17CB" w:rsidRDefault="003D17CB" w:rsidP="003D17CB">
      <w:pPr>
        <w:spacing w:after="0" w:line="269" w:lineRule="auto"/>
        <w:jc w:val="both"/>
        <w:rPr>
          <w:rFonts w:ascii="Arial" w:hAnsi="Arial" w:cs="Arial"/>
          <w:color w:val="000000" w:themeColor="text1"/>
          <w:sz w:val="20"/>
          <w:szCs w:val="20"/>
        </w:rPr>
      </w:pPr>
    </w:p>
    <w:p w14:paraId="5512AD8D" w14:textId="77777777" w:rsidR="00527842" w:rsidRDefault="003D17CB" w:rsidP="003D17CB">
      <w:pPr>
        <w:spacing w:after="0" w:line="269" w:lineRule="auto"/>
        <w:jc w:val="both"/>
        <w:rPr>
          <w:rFonts w:ascii="Arial" w:hAnsi="Arial" w:cs="Arial"/>
          <w:color w:val="000000" w:themeColor="text1"/>
          <w:sz w:val="20"/>
          <w:szCs w:val="20"/>
        </w:rPr>
      </w:pPr>
      <w:r w:rsidRPr="005512CF">
        <w:rPr>
          <w:rFonts w:ascii="Arial" w:hAnsi="Arial" w:cs="Arial"/>
          <w:color w:val="000000" w:themeColor="text1"/>
          <w:sz w:val="20"/>
          <w:szCs w:val="20"/>
        </w:rPr>
        <w:t>Como novedad y con el objetivo de agilizar el arranque del nuevo pe</w:t>
      </w:r>
      <w:r w:rsidR="00527842">
        <w:rPr>
          <w:rFonts w:ascii="Arial" w:hAnsi="Arial" w:cs="Arial"/>
          <w:color w:val="000000" w:themeColor="text1"/>
          <w:sz w:val="20"/>
          <w:szCs w:val="20"/>
        </w:rPr>
        <w:t>ríodo de programación 2021-2027:</w:t>
      </w:r>
    </w:p>
    <w:p w14:paraId="4898E718" w14:textId="77777777" w:rsidR="00527842" w:rsidRDefault="00527842" w:rsidP="003D17CB">
      <w:pPr>
        <w:spacing w:after="0" w:line="269" w:lineRule="auto"/>
        <w:jc w:val="both"/>
        <w:rPr>
          <w:rFonts w:ascii="Arial" w:hAnsi="Arial" w:cs="Arial"/>
          <w:b/>
          <w:color w:val="000000" w:themeColor="text1"/>
          <w:sz w:val="20"/>
          <w:szCs w:val="20"/>
        </w:rPr>
      </w:pPr>
    </w:p>
    <w:p w14:paraId="2CE6661A" w14:textId="77777777" w:rsidR="003D17CB" w:rsidRPr="00527842" w:rsidRDefault="00527842" w:rsidP="000113DA">
      <w:pPr>
        <w:pStyle w:val="Prrafodelista"/>
        <w:numPr>
          <w:ilvl w:val="0"/>
          <w:numId w:val="16"/>
        </w:numPr>
        <w:spacing w:after="0" w:line="269" w:lineRule="auto"/>
        <w:jc w:val="both"/>
        <w:rPr>
          <w:rFonts w:ascii="Arial" w:hAnsi="Arial" w:cs="Arial"/>
          <w:color w:val="000000" w:themeColor="text1"/>
          <w:sz w:val="20"/>
          <w:szCs w:val="20"/>
        </w:rPr>
      </w:pPr>
      <w:r w:rsidRPr="00527842">
        <w:rPr>
          <w:rFonts w:ascii="Arial" w:hAnsi="Arial" w:cs="Arial"/>
          <w:b/>
          <w:color w:val="000000" w:themeColor="text1"/>
          <w:sz w:val="20"/>
          <w:szCs w:val="20"/>
        </w:rPr>
        <w:t>N</w:t>
      </w:r>
      <w:r w:rsidR="003D17CB" w:rsidRPr="00527842">
        <w:rPr>
          <w:rFonts w:ascii="Arial" w:hAnsi="Arial" w:cs="Arial"/>
          <w:b/>
          <w:color w:val="000000" w:themeColor="text1"/>
          <w:sz w:val="20"/>
          <w:szCs w:val="20"/>
        </w:rPr>
        <w:t xml:space="preserve">o será necesario designar nuevamente a las autoridades responsables de aplicar los programas </w:t>
      </w:r>
      <w:r w:rsidR="003D17CB" w:rsidRPr="00527842">
        <w:rPr>
          <w:rFonts w:ascii="Arial" w:hAnsi="Arial" w:cs="Arial"/>
          <w:color w:val="000000" w:themeColor="text1"/>
          <w:sz w:val="20"/>
          <w:szCs w:val="20"/>
        </w:rPr>
        <w:t xml:space="preserve">de la política de cohesión en 2014-2020. </w:t>
      </w:r>
      <w:r w:rsidRPr="00527842">
        <w:rPr>
          <w:rFonts w:ascii="Arial" w:hAnsi="Arial" w:cs="Arial"/>
          <w:color w:val="000000" w:themeColor="text1"/>
          <w:sz w:val="20"/>
          <w:szCs w:val="20"/>
        </w:rPr>
        <w:t>Los Estados miembros podrán reutilizar el sistema de aplicación actual.</w:t>
      </w:r>
    </w:p>
    <w:p w14:paraId="1DE7B9E1" w14:textId="77777777" w:rsidR="00527842" w:rsidRPr="00527842" w:rsidRDefault="00527842" w:rsidP="000113DA">
      <w:pPr>
        <w:pStyle w:val="Prrafodelista"/>
        <w:numPr>
          <w:ilvl w:val="0"/>
          <w:numId w:val="16"/>
        </w:numPr>
        <w:spacing w:after="0" w:line="269" w:lineRule="auto"/>
        <w:jc w:val="both"/>
        <w:rPr>
          <w:rFonts w:ascii="Arial" w:hAnsi="Arial" w:cs="Arial"/>
          <w:color w:val="000000" w:themeColor="text1"/>
          <w:sz w:val="20"/>
          <w:szCs w:val="20"/>
        </w:rPr>
      </w:pPr>
      <w:r w:rsidRPr="00527842">
        <w:rPr>
          <w:rFonts w:ascii="Arial" w:hAnsi="Arial" w:cs="Arial"/>
          <w:color w:val="000000" w:themeColor="text1"/>
          <w:sz w:val="20"/>
          <w:szCs w:val="20"/>
        </w:rPr>
        <w:t xml:space="preserve">La Comisión propone recurrir en mayor medida a los </w:t>
      </w:r>
      <w:r w:rsidRPr="00527842">
        <w:rPr>
          <w:rFonts w:ascii="Arial" w:hAnsi="Arial" w:cs="Arial"/>
          <w:b/>
          <w:color w:val="000000" w:themeColor="text1"/>
          <w:sz w:val="20"/>
          <w:szCs w:val="20"/>
        </w:rPr>
        <w:t xml:space="preserve">procedimientos de control nacionales </w:t>
      </w:r>
      <w:r w:rsidRPr="00527842">
        <w:rPr>
          <w:rFonts w:ascii="Arial" w:hAnsi="Arial" w:cs="Arial"/>
          <w:color w:val="000000" w:themeColor="text1"/>
          <w:sz w:val="20"/>
          <w:szCs w:val="20"/>
        </w:rPr>
        <w:t>existentes.</w:t>
      </w:r>
    </w:p>
    <w:p w14:paraId="5DD2BCAF" w14:textId="77777777" w:rsidR="00527842" w:rsidRPr="00527842" w:rsidRDefault="00527842" w:rsidP="000113DA">
      <w:pPr>
        <w:pStyle w:val="Prrafodelista"/>
        <w:numPr>
          <w:ilvl w:val="0"/>
          <w:numId w:val="16"/>
        </w:numPr>
        <w:spacing w:after="0" w:line="269" w:lineRule="auto"/>
        <w:jc w:val="both"/>
        <w:rPr>
          <w:rFonts w:ascii="Arial" w:hAnsi="Arial" w:cs="Arial"/>
          <w:color w:val="000000" w:themeColor="text1"/>
          <w:sz w:val="20"/>
          <w:szCs w:val="20"/>
        </w:rPr>
      </w:pPr>
      <w:r>
        <w:rPr>
          <w:rFonts w:ascii="Arial" w:hAnsi="Arial" w:cs="Arial"/>
          <w:color w:val="000000" w:themeColor="text1"/>
          <w:sz w:val="20"/>
          <w:szCs w:val="20"/>
        </w:rPr>
        <w:t xml:space="preserve">Se ampliará </w:t>
      </w:r>
      <w:r w:rsidRPr="00527842">
        <w:rPr>
          <w:rFonts w:ascii="Arial" w:hAnsi="Arial" w:cs="Arial"/>
          <w:color w:val="000000" w:themeColor="text1"/>
          <w:sz w:val="20"/>
          <w:szCs w:val="20"/>
        </w:rPr>
        <w:t xml:space="preserve">el </w:t>
      </w:r>
      <w:r w:rsidRPr="00527842">
        <w:rPr>
          <w:rFonts w:ascii="Arial" w:hAnsi="Arial" w:cs="Arial"/>
          <w:b/>
          <w:bCs/>
          <w:color w:val="000000" w:themeColor="text1"/>
          <w:sz w:val="20"/>
          <w:szCs w:val="20"/>
        </w:rPr>
        <w:t>principio de auditoría única</w:t>
      </w:r>
      <w:r w:rsidRPr="00527842">
        <w:rPr>
          <w:rFonts w:ascii="Arial" w:hAnsi="Arial" w:cs="Arial"/>
          <w:color w:val="000000" w:themeColor="text1"/>
          <w:sz w:val="20"/>
          <w:szCs w:val="20"/>
        </w:rPr>
        <w:t>, evitando las auditorías múltiples.</w:t>
      </w:r>
    </w:p>
    <w:p w14:paraId="789D7E81" w14:textId="77777777" w:rsidR="00527842" w:rsidRDefault="00527842" w:rsidP="003D17CB">
      <w:pPr>
        <w:spacing w:after="0" w:line="269" w:lineRule="auto"/>
        <w:jc w:val="both"/>
        <w:rPr>
          <w:rFonts w:ascii="Arial" w:hAnsi="Arial" w:cs="Arial"/>
          <w:color w:val="000000" w:themeColor="text1"/>
          <w:sz w:val="20"/>
          <w:szCs w:val="20"/>
        </w:rPr>
      </w:pPr>
    </w:p>
    <w:p w14:paraId="4D0B2182" w14:textId="77777777" w:rsidR="003D17CB" w:rsidRDefault="003D17CB" w:rsidP="003D17CB">
      <w:pPr>
        <w:spacing w:after="0" w:line="269" w:lineRule="auto"/>
        <w:jc w:val="both"/>
        <w:rPr>
          <w:rFonts w:ascii="Arial" w:hAnsi="Arial" w:cs="Arial"/>
          <w:b/>
          <w:color w:val="595959" w:themeColor="text1" w:themeTint="A6"/>
          <w:sz w:val="20"/>
          <w:szCs w:val="20"/>
        </w:rPr>
      </w:pPr>
    </w:p>
    <w:p w14:paraId="3F1161CD" w14:textId="77777777" w:rsidR="003D17CB" w:rsidRDefault="00AD761B" w:rsidP="003D17CB">
      <w:pPr>
        <w:spacing w:after="0" w:line="269" w:lineRule="auto"/>
        <w:jc w:val="both"/>
        <w:rPr>
          <w:rFonts w:ascii="Arial" w:hAnsi="Arial" w:cs="Arial"/>
          <w:b/>
          <w:color w:val="595959" w:themeColor="text1" w:themeTint="A6"/>
          <w:sz w:val="20"/>
          <w:szCs w:val="20"/>
        </w:rPr>
      </w:pPr>
      <w:r>
        <w:rPr>
          <w:rFonts w:ascii="Arial" w:hAnsi="Arial" w:cs="Arial"/>
          <w:b/>
          <w:color w:val="595959" w:themeColor="text1" w:themeTint="A6"/>
          <w:sz w:val="20"/>
          <w:szCs w:val="20"/>
        </w:rPr>
        <w:t xml:space="preserve">Los </w:t>
      </w:r>
      <w:r w:rsidR="003D17CB" w:rsidRPr="00383120">
        <w:rPr>
          <w:rFonts w:ascii="Arial" w:hAnsi="Arial" w:cs="Arial"/>
          <w:b/>
          <w:color w:val="595959" w:themeColor="text1" w:themeTint="A6"/>
          <w:sz w:val="20"/>
          <w:szCs w:val="20"/>
        </w:rPr>
        <w:t xml:space="preserve">Fondos </w:t>
      </w:r>
      <w:r w:rsidR="00AF5D69">
        <w:rPr>
          <w:rFonts w:ascii="Arial" w:hAnsi="Arial" w:cs="Arial"/>
          <w:b/>
          <w:color w:val="595959" w:themeColor="text1" w:themeTint="A6"/>
          <w:sz w:val="20"/>
          <w:szCs w:val="20"/>
        </w:rPr>
        <w:t xml:space="preserve">de Gestión Compartida en </w:t>
      </w:r>
      <w:r>
        <w:rPr>
          <w:rFonts w:ascii="Arial" w:hAnsi="Arial" w:cs="Arial"/>
          <w:b/>
          <w:color w:val="595959" w:themeColor="text1" w:themeTint="A6"/>
          <w:sz w:val="20"/>
          <w:szCs w:val="20"/>
        </w:rPr>
        <w:t>2021-2027</w:t>
      </w:r>
    </w:p>
    <w:p w14:paraId="18E1CCB1" w14:textId="77777777" w:rsidR="00AD761B" w:rsidRDefault="00AD761B" w:rsidP="003D17CB">
      <w:pPr>
        <w:spacing w:after="0" w:line="269" w:lineRule="auto"/>
        <w:jc w:val="both"/>
        <w:rPr>
          <w:rFonts w:ascii="Arial" w:hAnsi="Arial" w:cs="Arial"/>
          <w:bCs/>
          <w:color w:val="262626" w:themeColor="text1" w:themeTint="D9"/>
          <w:sz w:val="20"/>
          <w:szCs w:val="20"/>
        </w:rPr>
      </w:pPr>
    </w:p>
    <w:p w14:paraId="29766643" w14:textId="4274DE79" w:rsidR="003D17CB" w:rsidRDefault="003D17CB" w:rsidP="003D17CB">
      <w:pPr>
        <w:spacing w:after="0" w:line="269" w:lineRule="auto"/>
        <w:jc w:val="both"/>
        <w:rPr>
          <w:rFonts w:ascii="Arial" w:hAnsi="Arial" w:cs="Arial"/>
          <w:bCs/>
          <w:color w:val="262626" w:themeColor="text1" w:themeTint="D9"/>
          <w:sz w:val="20"/>
          <w:szCs w:val="20"/>
        </w:rPr>
      </w:pPr>
      <w:r w:rsidRPr="005D6DBB">
        <w:rPr>
          <w:rFonts w:ascii="Arial" w:hAnsi="Arial" w:cs="Arial"/>
          <w:bCs/>
          <w:color w:val="262626" w:themeColor="text1" w:themeTint="D9"/>
          <w:sz w:val="20"/>
          <w:szCs w:val="20"/>
        </w:rPr>
        <w:t xml:space="preserve">En 2021-2027, seguirán existiendo </w:t>
      </w:r>
      <w:r w:rsidR="00A20630">
        <w:rPr>
          <w:rFonts w:ascii="Arial" w:hAnsi="Arial" w:cs="Arial"/>
          <w:b/>
          <w:bCs/>
          <w:color w:val="262626" w:themeColor="text1" w:themeTint="D9"/>
          <w:sz w:val="20"/>
          <w:szCs w:val="20"/>
        </w:rPr>
        <w:t>siete</w:t>
      </w:r>
      <w:r w:rsidRPr="005D6DBB">
        <w:rPr>
          <w:rFonts w:ascii="Arial" w:hAnsi="Arial" w:cs="Arial"/>
          <w:b/>
          <w:bCs/>
          <w:color w:val="262626" w:themeColor="text1" w:themeTint="D9"/>
          <w:sz w:val="20"/>
          <w:szCs w:val="20"/>
        </w:rPr>
        <w:t xml:space="preserve"> Fondos de gestión compartida</w:t>
      </w:r>
      <w:r w:rsidR="00AF5D69" w:rsidRPr="00AF5D69">
        <w:rPr>
          <w:rFonts w:ascii="Arial" w:hAnsi="Arial" w:cs="Arial"/>
          <w:bCs/>
          <w:color w:val="262626" w:themeColor="text1" w:themeTint="D9"/>
          <w:sz w:val="20"/>
          <w:szCs w:val="20"/>
        </w:rPr>
        <w:t>, dentro de los cuales se encuentran</w:t>
      </w:r>
      <w:r w:rsidRPr="00AF5D69">
        <w:rPr>
          <w:rFonts w:ascii="Arial" w:hAnsi="Arial" w:cs="Arial"/>
          <w:bCs/>
          <w:color w:val="262626" w:themeColor="text1" w:themeTint="D9"/>
          <w:sz w:val="20"/>
          <w:szCs w:val="20"/>
        </w:rPr>
        <w:t xml:space="preserve"> l</w:t>
      </w:r>
      <w:r w:rsidRPr="005D6DBB">
        <w:rPr>
          <w:rFonts w:ascii="Arial" w:hAnsi="Arial" w:cs="Arial"/>
          <w:bCs/>
          <w:color w:val="262626" w:themeColor="text1" w:themeTint="D9"/>
          <w:sz w:val="20"/>
          <w:szCs w:val="20"/>
        </w:rPr>
        <w:t xml:space="preserve">os llamados </w:t>
      </w:r>
      <w:r w:rsidR="00527842">
        <w:rPr>
          <w:rFonts w:ascii="Arial" w:hAnsi="Arial" w:cs="Arial"/>
          <w:bCs/>
          <w:color w:val="262626" w:themeColor="text1" w:themeTint="D9"/>
          <w:sz w:val="20"/>
          <w:szCs w:val="20"/>
        </w:rPr>
        <w:t xml:space="preserve">fondos de la política de cohesión y </w:t>
      </w:r>
      <w:r w:rsidRPr="005D6DBB">
        <w:rPr>
          <w:rFonts w:ascii="Arial" w:hAnsi="Arial" w:cs="Arial"/>
          <w:bCs/>
          <w:color w:val="262626" w:themeColor="text1" w:themeTint="D9"/>
          <w:sz w:val="20"/>
          <w:szCs w:val="20"/>
        </w:rPr>
        <w:t xml:space="preserve">Fondos Estructurales y de </w:t>
      </w:r>
      <w:r>
        <w:rPr>
          <w:rFonts w:ascii="Arial" w:hAnsi="Arial" w:cs="Arial"/>
          <w:bCs/>
          <w:color w:val="262626" w:themeColor="text1" w:themeTint="D9"/>
          <w:sz w:val="20"/>
          <w:szCs w:val="20"/>
        </w:rPr>
        <w:lastRenderedPageBreak/>
        <w:t>Inversión Europeos (Fondos EIE). En España se ejecutarán</w:t>
      </w:r>
      <w:r w:rsidR="00AD761B">
        <w:rPr>
          <w:rFonts w:ascii="Arial" w:hAnsi="Arial" w:cs="Arial"/>
          <w:bCs/>
          <w:color w:val="262626" w:themeColor="text1" w:themeTint="D9"/>
          <w:sz w:val="20"/>
          <w:szCs w:val="20"/>
        </w:rPr>
        <w:t xml:space="preserve">, como en el periodo anterior, </w:t>
      </w:r>
      <w:r w:rsidR="00AF5D69">
        <w:rPr>
          <w:rFonts w:ascii="Arial" w:hAnsi="Arial" w:cs="Arial"/>
          <w:bCs/>
          <w:color w:val="262626" w:themeColor="text1" w:themeTint="D9"/>
          <w:sz w:val="20"/>
          <w:szCs w:val="20"/>
        </w:rPr>
        <w:t>cuatro</w:t>
      </w:r>
      <w:r>
        <w:rPr>
          <w:rFonts w:ascii="Arial" w:hAnsi="Arial" w:cs="Arial"/>
          <w:bCs/>
          <w:color w:val="262626" w:themeColor="text1" w:themeTint="D9"/>
          <w:sz w:val="20"/>
          <w:szCs w:val="20"/>
        </w:rPr>
        <w:t xml:space="preserve"> de </w:t>
      </w:r>
      <w:r w:rsidR="00AF5D69">
        <w:rPr>
          <w:rFonts w:ascii="Arial" w:hAnsi="Arial" w:cs="Arial"/>
          <w:bCs/>
          <w:color w:val="262626" w:themeColor="text1" w:themeTint="D9"/>
          <w:sz w:val="20"/>
          <w:szCs w:val="20"/>
        </w:rPr>
        <w:t>los Fondos EIE</w:t>
      </w:r>
      <w:r>
        <w:rPr>
          <w:rFonts w:ascii="Arial" w:hAnsi="Arial" w:cs="Arial"/>
          <w:bCs/>
          <w:color w:val="262626" w:themeColor="text1" w:themeTint="D9"/>
          <w:sz w:val="20"/>
          <w:szCs w:val="20"/>
        </w:rPr>
        <w:t>: FEDER, FSE+, FEADER y FEMP</w:t>
      </w:r>
      <w:r w:rsidR="005B193D">
        <w:rPr>
          <w:rStyle w:val="Refdenotaalpie"/>
          <w:rFonts w:ascii="Arial" w:hAnsi="Arial" w:cs="Arial"/>
          <w:bCs/>
          <w:color w:val="262626" w:themeColor="text1" w:themeTint="D9"/>
          <w:sz w:val="20"/>
          <w:szCs w:val="20"/>
        </w:rPr>
        <w:footnoteReference w:id="3"/>
      </w:r>
      <w:r>
        <w:rPr>
          <w:rFonts w:ascii="Arial" w:hAnsi="Arial" w:cs="Arial"/>
          <w:bCs/>
          <w:color w:val="262626" w:themeColor="text1" w:themeTint="D9"/>
          <w:sz w:val="20"/>
          <w:szCs w:val="20"/>
        </w:rPr>
        <w:t>.</w:t>
      </w:r>
    </w:p>
    <w:p w14:paraId="680DD110" w14:textId="77777777" w:rsidR="00AD761B" w:rsidRDefault="00AD761B" w:rsidP="00AD761B">
      <w:pPr>
        <w:spacing w:after="0" w:line="269" w:lineRule="auto"/>
        <w:jc w:val="both"/>
        <w:rPr>
          <w:rFonts w:ascii="Arial" w:hAnsi="Arial" w:cs="Arial"/>
          <w:b/>
          <w:color w:val="595959" w:themeColor="text1" w:themeTint="A6"/>
          <w:sz w:val="20"/>
          <w:szCs w:val="20"/>
        </w:rPr>
      </w:pPr>
      <w:r>
        <w:rPr>
          <w:rFonts w:ascii="Arial" w:hAnsi="Arial" w:cs="Arial"/>
          <w:b/>
          <w:color w:val="595959" w:themeColor="text1" w:themeTint="A6"/>
          <w:sz w:val="20"/>
          <w:szCs w:val="20"/>
        </w:rPr>
        <w:t xml:space="preserve">Tabla de correspondencia Fondos </w:t>
      </w:r>
      <w:r w:rsidR="00AF5D69">
        <w:rPr>
          <w:rFonts w:ascii="Arial" w:hAnsi="Arial" w:cs="Arial"/>
          <w:b/>
          <w:color w:val="595959" w:themeColor="text1" w:themeTint="A6"/>
          <w:sz w:val="20"/>
          <w:szCs w:val="20"/>
        </w:rPr>
        <w:t>Gestión Compartida en</w:t>
      </w:r>
      <w:r>
        <w:rPr>
          <w:rFonts w:ascii="Arial" w:hAnsi="Arial" w:cs="Arial"/>
          <w:b/>
          <w:color w:val="595959" w:themeColor="text1" w:themeTint="A6"/>
          <w:sz w:val="20"/>
          <w:szCs w:val="20"/>
        </w:rPr>
        <w:t xml:space="preserve"> 2021/</w:t>
      </w:r>
      <w:r w:rsidRPr="00383120">
        <w:rPr>
          <w:rFonts w:ascii="Arial" w:hAnsi="Arial" w:cs="Arial"/>
          <w:b/>
          <w:color w:val="595959" w:themeColor="text1" w:themeTint="A6"/>
          <w:sz w:val="20"/>
          <w:szCs w:val="20"/>
        </w:rPr>
        <w:t>2027</w:t>
      </w:r>
      <w:r w:rsidR="00AF5D69">
        <w:rPr>
          <w:rFonts w:ascii="Arial" w:hAnsi="Arial" w:cs="Arial"/>
          <w:b/>
          <w:color w:val="595959" w:themeColor="text1" w:themeTint="A6"/>
          <w:sz w:val="20"/>
          <w:szCs w:val="20"/>
        </w:rPr>
        <w:t xml:space="preserve"> - </w:t>
      </w:r>
      <w:r>
        <w:rPr>
          <w:rFonts w:ascii="Arial" w:hAnsi="Arial" w:cs="Arial"/>
          <w:b/>
          <w:color w:val="595959" w:themeColor="text1" w:themeTint="A6"/>
          <w:sz w:val="20"/>
          <w:szCs w:val="20"/>
        </w:rPr>
        <w:t>2014/2020</w:t>
      </w:r>
    </w:p>
    <w:p w14:paraId="751A4D18" w14:textId="77777777" w:rsidR="003D17CB" w:rsidRPr="005D6DBB" w:rsidRDefault="003D17CB" w:rsidP="00AD761B">
      <w:pPr>
        <w:spacing w:after="0" w:line="269" w:lineRule="auto"/>
        <w:jc w:val="center"/>
        <w:rPr>
          <w:rFonts w:ascii="Arial" w:hAnsi="Arial" w:cs="Arial"/>
          <w:bCs/>
          <w:color w:val="262626" w:themeColor="text1" w:themeTint="D9"/>
          <w:sz w:val="20"/>
          <w:szCs w:val="20"/>
        </w:rPr>
      </w:pPr>
    </w:p>
    <w:tbl>
      <w:tblPr>
        <w:tblW w:w="0" w:type="auto"/>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ook w:val="04A0" w:firstRow="1" w:lastRow="0" w:firstColumn="1" w:lastColumn="0" w:noHBand="0" w:noVBand="1"/>
      </w:tblPr>
      <w:tblGrid>
        <w:gridCol w:w="2620"/>
        <w:gridCol w:w="2511"/>
        <w:gridCol w:w="276"/>
        <w:gridCol w:w="153"/>
        <w:gridCol w:w="2938"/>
      </w:tblGrid>
      <w:tr w:rsidR="003D17CB" w:rsidRPr="005D6DBB" w14:paraId="775CA4B3" w14:textId="77777777" w:rsidTr="008512B1">
        <w:trPr>
          <w:trHeight w:val="121"/>
        </w:trPr>
        <w:tc>
          <w:tcPr>
            <w:tcW w:w="2660" w:type="dxa"/>
            <w:shd w:val="clear" w:color="auto" w:fill="C00000"/>
            <w:vAlign w:val="center"/>
          </w:tcPr>
          <w:p w14:paraId="0D0C7C58" w14:textId="77777777" w:rsidR="003D17CB" w:rsidRPr="005D6DBB" w:rsidRDefault="003D17CB" w:rsidP="00AD761B">
            <w:pPr>
              <w:spacing w:line="269" w:lineRule="auto"/>
              <w:jc w:val="center"/>
              <w:rPr>
                <w:rFonts w:ascii="Arial" w:hAnsi="Arial" w:cs="Arial"/>
                <w:b/>
                <w:color w:val="FFFFFF" w:themeColor="background1"/>
                <w:sz w:val="20"/>
                <w:szCs w:val="20"/>
              </w:rPr>
            </w:pPr>
            <w:r w:rsidRPr="005D6DBB">
              <w:rPr>
                <w:rFonts w:ascii="Arial" w:hAnsi="Arial" w:cs="Arial"/>
                <w:b/>
                <w:color w:val="FFFFFF" w:themeColor="background1"/>
                <w:sz w:val="20"/>
                <w:szCs w:val="20"/>
              </w:rPr>
              <w:t>ÁMBITO</w:t>
            </w:r>
          </w:p>
        </w:tc>
        <w:tc>
          <w:tcPr>
            <w:tcW w:w="2551" w:type="dxa"/>
            <w:shd w:val="clear" w:color="auto" w:fill="C00000"/>
            <w:vAlign w:val="center"/>
          </w:tcPr>
          <w:p w14:paraId="330B01BA" w14:textId="77777777" w:rsidR="003D17CB" w:rsidRPr="005D6DBB" w:rsidRDefault="00AF5D69" w:rsidP="00AF5D69">
            <w:pPr>
              <w:spacing w:line="269"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MFP </w:t>
            </w:r>
            <w:r w:rsidR="003D17CB" w:rsidRPr="005D6DBB">
              <w:rPr>
                <w:rFonts w:ascii="Arial" w:hAnsi="Arial" w:cs="Arial"/>
                <w:b/>
                <w:color w:val="FFFFFF" w:themeColor="background1"/>
                <w:sz w:val="20"/>
                <w:szCs w:val="20"/>
              </w:rPr>
              <w:t>2014-2020</w:t>
            </w:r>
          </w:p>
        </w:tc>
        <w:tc>
          <w:tcPr>
            <w:tcW w:w="3433" w:type="dxa"/>
            <w:gridSpan w:val="3"/>
            <w:shd w:val="clear" w:color="auto" w:fill="C00000"/>
            <w:vAlign w:val="center"/>
          </w:tcPr>
          <w:p w14:paraId="484E1A88" w14:textId="77777777" w:rsidR="003D17CB" w:rsidRPr="005D6DBB" w:rsidRDefault="00AF5D69" w:rsidP="00AF5D69">
            <w:pPr>
              <w:spacing w:line="269" w:lineRule="auto"/>
              <w:jc w:val="center"/>
              <w:rPr>
                <w:rFonts w:ascii="Arial" w:hAnsi="Arial" w:cs="Arial"/>
                <w:b/>
                <w:color w:val="FFFFFF" w:themeColor="background1"/>
                <w:sz w:val="20"/>
                <w:szCs w:val="20"/>
              </w:rPr>
            </w:pPr>
            <w:r>
              <w:rPr>
                <w:rFonts w:ascii="Arial" w:hAnsi="Arial" w:cs="Arial"/>
                <w:b/>
                <w:color w:val="FFFFFF" w:themeColor="background1"/>
                <w:sz w:val="20"/>
                <w:szCs w:val="20"/>
              </w:rPr>
              <w:t>MPF</w:t>
            </w:r>
            <w:r w:rsidR="003D17CB" w:rsidRPr="005D6DBB">
              <w:rPr>
                <w:rFonts w:ascii="Arial" w:hAnsi="Arial" w:cs="Arial"/>
                <w:b/>
                <w:color w:val="FFFFFF" w:themeColor="background1"/>
                <w:sz w:val="20"/>
                <w:szCs w:val="20"/>
              </w:rPr>
              <w:t xml:space="preserve"> 2021-2027</w:t>
            </w:r>
          </w:p>
        </w:tc>
      </w:tr>
      <w:tr w:rsidR="003D17CB" w:rsidRPr="005D6DBB" w14:paraId="59471EB7" w14:textId="77777777" w:rsidTr="008512B1">
        <w:trPr>
          <w:trHeight w:val="728"/>
        </w:trPr>
        <w:tc>
          <w:tcPr>
            <w:tcW w:w="2660" w:type="dxa"/>
            <w:shd w:val="clear" w:color="auto" w:fill="FFFFFF" w:themeFill="background1"/>
            <w:vAlign w:val="center"/>
          </w:tcPr>
          <w:p w14:paraId="38276A4D" w14:textId="03185A77" w:rsidR="003D17CB" w:rsidRPr="008512B1" w:rsidRDefault="003D17CB" w:rsidP="001E3DC2">
            <w:pPr>
              <w:spacing w:after="0" w:line="269" w:lineRule="auto"/>
              <w:rPr>
                <w:rFonts w:ascii="Arial" w:hAnsi="Arial" w:cs="Arial"/>
                <w:b/>
                <w:color w:val="C00000"/>
                <w:sz w:val="20"/>
                <w:szCs w:val="20"/>
                <w:lang w:val="pt-PT"/>
              </w:rPr>
            </w:pPr>
            <w:bookmarkStart w:id="11" w:name="_Hlk57366895"/>
            <w:r w:rsidRPr="008512B1">
              <w:rPr>
                <w:rFonts w:ascii="Arial" w:hAnsi="Arial" w:cs="Arial"/>
                <w:b/>
                <w:color w:val="C00000"/>
                <w:sz w:val="20"/>
                <w:szCs w:val="20"/>
                <w:lang w:val="pt-PT"/>
              </w:rPr>
              <w:t xml:space="preserve">I+D+i, </w:t>
            </w:r>
            <w:bookmarkStart w:id="12" w:name="_Hlk57454484"/>
            <w:r w:rsidRPr="008512B1">
              <w:rPr>
                <w:rFonts w:ascii="Arial" w:hAnsi="Arial" w:cs="Arial"/>
                <w:b/>
                <w:color w:val="C00000"/>
                <w:sz w:val="20"/>
                <w:szCs w:val="20"/>
                <w:lang w:val="pt-PT"/>
              </w:rPr>
              <w:t>TIC</w:t>
            </w:r>
            <w:bookmarkEnd w:id="12"/>
            <w:r w:rsidRPr="008512B1">
              <w:rPr>
                <w:rFonts w:ascii="Arial" w:hAnsi="Arial" w:cs="Arial"/>
                <w:b/>
                <w:color w:val="C00000"/>
                <w:sz w:val="20"/>
                <w:szCs w:val="20"/>
                <w:lang w:val="pt-PT"/>
              </w:rPr>
              <w:t xml:space="preserve">, </w:t>
            </w:r>
            <w:r w:rsidR="00933A3D" w:rsidRPr="008512B1">
              <w:rPr>
                <w:rFonts w:ascii="Arial" w:hAnsi="Arial" w:cs="Arial"/>
                <w:b/>
                <w:color w:val="C00000"/>
                <w:sz w:val="20"/>
                <w:szCs w:val="20"/>
                <w:lang w:val="pt-PT"/>
              </w:rPr>
              <w:t>PYMES</w:t>
            </w:r>
            <w:r w:rsidRPr="008512B1">
              <w:rPr>
                <w:rFonts w:ascii="Arial" w:hAnsi="Arial" w:cs="Arial"/>
                <w:b/>
                <w:color w:val="C00000"/>
                <w:sz w:val="20"/>
                <w:szCs w:val="20"/>
                <w:lang w:val="pt-PT"/>
              </w:rPr>
              <w:t>, energía, clima, medio ambiente, transporte</w:t>
            </w:r>
          </w:p>
        </w:tc>
        <w:tc>
          <w:tcPr>
            <w:tcW w:w="5984" w:type="dxa"/>
            <w:gridSpan w:val="4"/>
            <w:shd w:val="clear" w:color="auto" w:fill="FFFFFF" w:themeFill="background1"/>
            <w:vAlign w:val="center"/>
          </w:tcPr>
          <w:p w14:paraId="5B25EECD" w14:textId="77777777" w:rsidR="003D17CB" w:rsidRPr="00E24392" w:rsidRDefault="003D17CB" w:rsidP="00AD761B">
            <w:pPr>
              <w:spacing w:line="269" w:lineRule="auto"/>
              <w:jc w:val="center"/>
              <w:rPr>
                <w:rFonts w:ascii="Arial" w:hAnsi="Arial" w:cs="Arial"/>
                <w:color w:val="000000" w:themeColor="text1"/>
                <w:sz w:val="20"/>
                <w:szCs w:val="20"/>
              </w:rPr>
            </w:pPr>
            <w:r w:rsidRPr="00E24392">
              <w:rPr>
                <w:rFonts w:ascii="Arial" w:hAnsi="Arial" w:cs="Arial"/>
                <w:bCs/>
                <w:color w:val="000000" w:themeColor="text1"/>
                <w:sz w:val="20"/>
                <w:szCs w:val="20"/>
              </w:rPr>
              <w:t>Fondo Europeo de Desarrollo Regional (FEDER)</w:t>
            </w:r>
          </w:p>
        </w:tc>
      </w:tr>
      <w:tr w:rsidR="003D17CB" w:rsidRPr="005D6DBB" w14:paraId="0785D36B" w14:textId="77777777" w:rsidTr="008512B1">
        <w:tc>
          <w:tcPr>
            <w:tcW w:w="2660" w:type="dxa"/>
            <w:shd w:val="clear" w:color="auto" w:fill="FFFFFF" w:themeFill="background1"/>
            <w:vAlign w:val="center"/>
          </w:tcPr>
          <w:p w14:paraId="18723012" w14:textId="77777777" w:rsidR="003D17CB" w:rsidRPr="008512B1" w:rsidRDefault="003D17CB"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Educación, formación, empleo, inclusión social</w:t>
            </w:r>
          </w:p>
        </w:tc>
        <w:tc>
          <w:tcPr>
            <w:tcW w:w="2835" w:type="dxa"/>
            <w:gridSpan w:val="2"/>
            <w:shd w:val="clear" w:color="auto" w:fill="FFFFFF" w:themeFill="background1"/>
            <w:vAlign w:val="center"/>
          </w:tcPr>
          <w:p w14:paraId="6FAAD0FE" w14:textId="77777777" w:rsidR="003D17CB" w:rsidRPr="00E24392" w:rsidRDefault="003D17CB" w:rsidP="00AD761B">
            <w:pPr>
              <w:spacing w:line="269" w:lineRule="auto"/>
              <w:jc w:val="both"/>
              <w:rPr>
                <w:rFonts w:ascii="Arial" w:hAnsi="Arial" w:cs="Arial"/>
                <w:color w:val="000000" w:themeColor="text1"/>
                <w:sz w:val="20"/>
                <w:szCs w:val="20"/>
              </w:rPr>
            </w:pPr>
            <w:r w:rsidRPr="00E24392">
              <w:rPr>
                <w:rFonts w:ascii="Arial" w:hAnsi="Arial" w:cs="Arial"/>
                <w:bCs/>
                <w:color w:val="000000" w:themeColor="text1"/>
                <w:sz w:val="20"/>
                <w:szCs w:val="20"/>
              </w:rPr>
              <w:t>Fondo Social Europeo (FSE)</w:t>
            </w:r>
          </w:p>
        </w:tc>
        <w:tc>
          <w:tcPr>
            <w:tcW w:w="3149" w:type="dxa"/>
            <w:gridSpan w:val="2"/>
            <w:shd w:val="clear" w:color="auto" w:fill="FFFFFF" w:themeFill="background1"/>
            <w:vAlign w:val="center"/>
          </w:tcPr>
          <w:p w14:paraId="072091CB" w14:textId="77777777" w:rsidR="003D17CB" w:rsidRPr="00E24392" w:rsidRDefault="003D17CB" w:rsidP="00AD761B">
            <w:pPr>
              <w:spacing w:line="269" w:lineRule="auto"/>
              <w:jc w:val="both"/>
              <w:rPr>
                <w:rFonts w:ascii="Arial" w:hAnsi="Arial" w:cs="Arial"/>
                <w:color w:val="000000" w:themeColor="text1"/>
                <w:sz w:val="20"/>
                <w:szCs w:val="20"/>
              </w:rPr>
            </w:pPr>
            <w:r w:rsidRPr="00E24392">
              <w:rPr>
                <w:rFonts w:ascii="Arial" w:hAnsi="Arial" w:cs="Arial"/>
                <w:bCs/>
                <w:color w:val="000000" w:themeColor="text1"/>
                <w:sz w:val="20"/>
                <w:szCs w:val="20"/>
              </w:rPr>
              <w:t>Fondo Social Europeo Plus (FSE+)</w:t>
            </w:r>
          </w:p>
        </w:tc>
      </w:tr>
      <w:tr w:rsidR="003D17CB" w:rsidRPr="005D6DBB" w14:paraId="3EEFD42E" w14:textId="77777777" w:rsidTr="008512B1">
        <w:tc>
          <w:tcPr>
            <w:tcW w:w="2660" w:type="dxa"/>
            <w:shd w:val="clear" w:color="auto" w:fill="FFFFFF" w:themeFill="background1"/>
            <w:vAlign w:val="center"/>
          </w:tcPr>
          <w:p w14:paraId="340C6BF7" w14:textId="77777777" w:rsidR="003D17CB" w:rsidRPr="008512B1" w:rsidRDefault="003D17CB"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Desarrollo rural, agricultura</w:t>
            </w:r>
          </w:p>
        </w:tc>
        <w:tc>
          <w:tcPr>
            <w:tcW w:w="5984" w:type="dxa"/>
            <w:gridSpan w:val="4"/>
            <w:shd w:val="clear" w:color="auto" w:fill="FFFFFF" w:themeFill="background1"/>
            <w:vAlign w:val="center"/>
          </w:tcPr>
          <w:p w14:paraId="5B96B021" w14:textId="77777777" w:rsidR="003D17CB" w:rsidRPr="00E24392" w:rsidRDefault="003D17CB" w:rsidP="00AD761B">
            <w:pPr>
              <w:spacing w:line="269" w:lineRule="auto"/>
              <w:jc w:val="center"/>
              <w:rPr>
                <w:rFonts w:ascii="Arial" w:hAnsi="Arial" w:cs="Arial"/>
                <w:color w:val="000000" w:themeColor="text1"/>
                <w:sz w:val="20"/>
                <w:szCs w:val="20"/>
              </w:rPr>
            </w:pPr>
            <w:r w:rsidRPr="00E24392">
              <w:rPr>
                <w:rFonts w:ascii="Arial" w:hAnsi="Arial" w:cs="Arial"/>
                <w:bCs/>
                <w:color w:val="000000" w:themeColor="text1"/>
                <w:sz w:val="20"/>
                <w:szCs w:val="20"/>
              </w:rPr>
              <w:t>Fondo Europeo Agrícola de Desarrollo Rural (FEADER)</w:t>
            </w:r>
          </w:p>
        </w:tc>
      </w:tr>
      <w:tr w:rsidR="004D4310" w:rsidRPr="005D6DBB" w14:paraId="4B3758A4" w14:textId="77777777" w:rsidTr="004052AD">
        <w:tc>
          <w:tcPr>
            <w:tcW w:w="2660" w:type="dxa"/>
            <w:shd w:val="clear" w:color="auto" w:fill="FFFFFF" w:themeFill="background1"/>
            <w:vAlign w:val="center"/>
          </w:tcPr>
          <w:p w14:paraId="11ABBBA9" w14:textId="77777777" w:rsidR="004D4310" w:rsidRPr="008512B1" w:rsidRDefault="004D4310"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Pesca, acuicultura</w:t>
            </w:r>
          </w:p>
        </w:tc>
        <w:tc>
          <w:tcPr>
            <w:tcW w:w="2992" w:type="dxa"/>
            <w:gridSpan w:val="3"/>
            <w:shd w:val="clear" w:color="auto" w:fill="FFFFFF" w:themeFill="background1"/>
            <w:vAlign w:val="center"/>
          </w:tcPr>
          <w:p w14:paraId="7436DB16" w14:textId="77777777" w:rsidR="004D4310" w:rsidRPr="00E24392" w:rsidRDefault="004D4310" w:rsidP="00AD761B">
            <w:pPr>
              <w:spacing w:line="269" w:lineRule="auto"/>
              <w:jc w:val="center"/>
              <w:rPr>
                <w:rFonts w:ascii="Arial" w:hAnsi="Arial" w:cs="Arial"/>
                <w:color w:val="000000" w:themeColor="text1"/>
                <w:sz w:val="20"/>
                <w:szCs w:val="20"/>
              </w:rPr>
            </w:pPr>
            <w:r w:rsidRPr="00E24392">
              <w:rPr>
                <w:rFonts w:ascii="Arial" w:hAnsi="Arial" w:cs="Arial"/>
                <w:color w:val="000000" w:themeColor="text1"/>
                <w:sz w:val="20"/>
                <w:szCs w:val="20"/>
              </w:rPr>
              <w:t>Fondo Europeo Marítimo y de Pesca (FEMP)</w:t>
            </w:r>
          </w:p>
        </w:tc>
        <w:tc>
          <w:tcPr>
            <w:tcW w:w="2992" w:type="dxa"/>
            <w:shd w:val="clear" w:color="auto" w:fill="FFFFFF" w:themeFill="background1"/>
            <w:vAlign w:val="center"/>
          </w:tcPr>
          <w:p w14:paraId="044AF8CC" w14:textId="72B4A103" w:rsidR="004D4310" w:rsidRPr="00E24392" w:rsidRDefault="004D4310" w:rsidP="00AD761B">
            <w:pPr>
              <w:spacing w:line="269" w:lineRule="auto"/>
              <w:jc w:val="center"/>
              <w:rPr>
                <w:rFonts w:ascii="Arial" w:hAnsi="Arial" w:cs="Arial"/>
                <w:color w:val="000000" w:themeColor="text1"/>
                <w:sz w:val="20"/>
                <w:szCs w:val="20"/>
              </w:rPr>
            </w:pPr>
            <w:r w:rsidRPr="00E24392">
              <w:rPr>
                <w:rFonts w:ascii="Arial" w:hAnsi="Arial" w:cs="Arial"/>
                <w:color w:val="000000" w:themeColor="text1"/>
                <w:sz w:val="20"/>
                <w:szCs w:val="20"/>
              </w:rPr>
              <w:t>Fondo Europeo Marítimo</w:t>
            </w:r>
            <w:r>
              <w:rPr>
                <w:rFonts w:ascii="Arial" w:hAnsi="Arial" w:cs="Arial"/>
                <w:color w:val="000000" w:themeColor="text1"/>
                <w:sz w:val="20"/>
                <w:szCs w:val="20"/>
              </w:rPr>
              <w:t>,</w:t>
            </w:r>
            <w:r w:rsidRPr="00E24392">
              <w:rPr>
                <w:rFonts w:ascii="Arial" w:hAnsi="Arial" w:cs="Arial"/>
                <w:color w:val="000000" w:themeColor="text1"/>
                <w:sz w:val="20"/>
                <w:szCs w:val="20"/>
              </w:rPr>
              <w:t xml:space="preserve"> de Pesca </w:t>
            </w:r>
            <w:r>
              <w:rPr>
                <w:rFonts w:ascii="Arial" w:hAnsi="Arial" w:cs="Arial"/>
                <w:color w:val="000000" w:themeColor="text1"/>
                <w:sz w:val="20"/>
                <w:szCs w:val="20"/>
              </w:rPr>
              <w:t xml:space="preserve">y Acuicultura </w:t>
            </w:r>
            <w:r w:rsidRPr="00E24392">
              <w:rPr>
                <w:rFonts w:ascii="Arial" w:hAnsi="Arial" w:cs="Arial"/>
                <w:color w:val="000000" w:themeColor="text1"/>
                <w:sz w:val="20"/>
                <w:szCs w:val="20"/>
              </w:rPr>
              <w:t>(FEMP</w:t>
            </w:r>
            <w:r>
              <w:rPr>
                <w:rFonts w:ascii="Arial" w:hAnsi="Arial" w:cs="Arial"/>
                <w:color w:val="000000" w:themeColor="text1"/>
                <w:sz w:val="20"/>
                <w:szCs w:val="20"/>
              </w:rPr>
              <w:t>A</w:t>
            </w:r>
            <w:r w:rsidRPr="00E24392">
              <w:rPr>
                <w:rFonts w:ascii="Arial" w:hAnsi="Arial" w:cs="Arial"/>
                <w:color w:val="000000" w:themeColor="text1"/>
                <w:sz w:val="20"/>
                <w:szCs w:val="20"/>
              </w:rPr>
              <w:t>)</w:t>
            </w:r>
          </w:p>
        </w:tc>
      </w:tr>
      <w:bookmarkEnd w:id="11"/>
      <w:tr w:rsidR="003D17CB" w:rsidRPr="005D6DBB" w14:paraId="60549225" w14:textId="77777777" w:rsidTr="008512B1">
        <w:trPr>
          <w:trHeight w:val="682"/>
        </w:trPr>
        <w:tc>
          <w:tcPr>
            <w:tcW w:w="2660" w:type="dxa"/>
            <w:shd w:val="clear" w:color="auto" w:fill="FFFFFF" w:themeFill="background1"/>
            <w:vAlign w:val="center"/>
          </w:tcPr>
          <w:p w14:paraId="25505DB4" w14:textId="77777777" w:rsidR="003D17CB" w:rsidRPr="008512B1" w:rsidRDefault="003D17CB"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 xml:space="preserve">Medio ambiente y transporte en </w:t>
            </w:r>
            <w:bookmarkStart w:id="13" w:name="_Hlk57454475"/>
            <w:r w:rsidRPr="008512B1">
              <w:rPr>
                <w:rFonts w:ascii="Arial" w:hAnsi="Arial" w:cs="Arial"/>
                <w:b/>
                <w:color w:val="C00000"/>
                <w:sz w:val="20"/>
                <w:szCs w:val="20"/>
              </w:rPr>
              <w:t>EE.MM con RNB inferior al 90%-UE</w:t>
            </w:r>
            <w:bookmarkEnd w:id="13"/>
          </w:p>
        </w:tc>
        <w:tc>
          <w:tcPr>
            <w:tcW w:w="5984" w:type="dxa"/>
            <w:gridSpan w:val="4"/>
            <w:shd w:val="clear" w:color="auto" w:fill="FFFFFF" w:themeFill="background1"/>
            <w:vAlign w:val="center"/>
          </w:tcPr>
          <w:p w14:paraId="172778DE" w14:textId="77777777" w:rsidR="003D17CB" w:rsidRPr="00E24392" w:rsidRDefault="003D17CB" w:rsidP="00AD761B">
            <w:pPr>
              <w:spacing w:line="269" w:lineRule="auto"/>
              <w:jc w:val="center"/>
              <w:rPr>
                <w:rFonts w:ascii="Arial" w:hAnsi="Arial" w:cs="Arial"/>
                <w:color w:val="000000" w:themeColor="text1"/>
                <w:sz w:val="20"/>
                <w:szCs w:val="20"/>
              </w:rPr>
            </w:pPr>
            <w:r w:rsidRPr="00E24392">
              <w:rPr>
                <w:rFonts w:ascii="Arial" w:hAnsi="Arial" w:cs="Arial"/>
                <w:color w:val="000000" w:themeColor="text1"/>
                <w:sz w:val="20"/>
                <w:szCs w:val="20"/>
              </w:rPr>
              <w:t>Fondo Cohesión (FC)</w:t>
            </w:r>
          </w:p>
        </w:tc>
      </w:tr>
      <w:tr w:rsidR="00527842" w:rsidRPr="005D6DBB" w14:paraId="12518FCA" w14:textId="77777777" w:rsidTr="008512B1">
        <w:trPr>
          <w:trHeight w:val="325"/>
        </w:trPr>
        <w:tc>
          <w:tcPr>
            <w:tcW w:w="2660" w:type="dxa"/>
            <w:vMerge w:val="restart"/>
            <w:shd w:val="clear" w:color="auto" w:fill="FFFFFF" w:themeFill="background1"/>
            <w:vAlign w:val="center"/>
          </w:tcPr>
          <w:p w14:paraId="277789CF" w14:textId="77777777" w:rsidR="00527842" w:rsidRPr="008512B1" w:rsidRDefault="00527842"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Gestión de fronteras e inmigración</w:t>
            </w:r>
          </w:p>
        </w:tc>
        <w:tc>
          <w:tcPr>
            <w:tcW w:w="5984" w:type="dxa"/>
            <w:gridSpan w:val="4"/>
            <w:shd w:val="clear" w:color="auto" w:fill="FFFFFF" w:themeFill="background1"/>
            <w:vAlign w:val="center"/>
          </w:tcPr>
          <w:p w14:paraId="6BD981B3" w14:textId="26E8F86B" w:rsidR="00527842" w:rsidRPr="00E24392" w:rsidRDefault="00527842" w:rsidP="001E3DC2">
            <w:pPr>
              <w:spacing w:line="269" w:lineRule="auto"/>
              <w:jc w:val="center"/>
              <w:rPr>
                <w:rFonts w:ascii="Arial" w:hAnsi="Arial" w:cs="Arial"/>
                <w:color w:val="000000" w:themeColor="text1"/>
                <w:sz w:val="20"/>
                <w:szCs w:val="20"/>
              </w:rPr>
            </w:pPr>
            <w:bookmarkStart w:id="14" w:name="_Hlk57454465"/>
            <w:r w:rsidRPr="005512CF">
              <w:rPr>
                <w:rFonts w:ascii="Arial" w:hAnsi="Arial" w:cs="Arial"/>
                <w:color w:val="000000" w:themeColor="text1"/>
                <w:sz w:val="20"/>
                <w:szCs w:val="20"/>
              </w:rPr>
              <w:t>Fondo de Asilo, Migración e Integración (FAMI)</w:t>
            </w:r>
            <w:bookmarkEnd w:id="14"/>
          </w:p>
        </w:tc>
      </w:tr>
      <w:tr w:rsidR="00491541" w:rsidRPr="005D6DBB" w14:paraId="7059457E" w14:textId="77777777" w:rsidTr="008512B1">
        <w:trPr>
          <w:trHeight w:val="233"/>
        </w:trPr>
        <w:tc>
          <w:tcPr>
            <w:tcW w:w="2660" w:type="dxa"/>
            <w:vMerge/>
            <w:shd w:val="clear" w:color="auto" w:fill="FFFFFF" w:themeFill="background1"/>
            <w:vAlign w:val="center"/>
          </w:tcPr>
          <w:p w14:paraId="5E05F140" w14:textId="77777777" w:rsidR="00491541" w:rsidRPr="008512B1" w:rsidRDefault="00491541" w:rsidP="001E3DC2">
            <w:pPr>
              <w:spacing w:after="0" w:line="269" w:lineRule="auto"/>
              <w:rPr>
                <w:rFonts w:ascii="Arial" w:hAnsi="Arial" w:cs="Arial"/>
                <w:b/>
                <w:color w:val="C00000"/>
                <w:sz w:val="20"/>
                <w:szCs w:val="20"/>
              </w:rPr>
            </w:pPr>
          </w:p>
        </w:tc>
        <w:tc>
          <w:tcPr>
            <w:tcW w:w="2992" w:type="dxa"/>
            <w:gridSpan w:val="3"/>
            <w:shd w:val="clear" w:color="auto" w:fill="FFFFFF" w:themeFill="background1"/>
            <w:vAlign w:val="center"/>
          </w:tcPr>
          <w:p w14:paraId="25051F49" w14:textId="77777777" w:rsidR="00491541" w:rsidRPr="005512CF" w:rsidRDefault="00491541" w:rsidP="00491541">
            <w:pPr>
              <w:spacing w:line="269" w:lineRule="auto"/>
              <w:jc w:val="center"/>
              <w:rPr>
                <w:rFonts w:ascii="Arial" w:hAnsi="Arial" w:cs="Arial"/>
                <w:color w:val="000000" w:themeColor="text1"/>
                <w:sz w:val="20"/>
                <w:szCs w:val="20"/>
              </w:rPr>
            </w:pPr>
            <w:r>
              <w:rPr>
                <w:rFonts w:ascii="Arial" w:hAnsi="Arial" w:cs="Arial"/>
                <w:color w:val="000000" w:themeColor="text1"/>
                <w:sz w:val="20"/>
                <w:szCs w:val="20"/>
              </w:rPr>
              <w:t>I</w:t>
            </w:r>
            <w:r w:rsidRPr="00491541">
              <w:rPr>
                <w:rFonts w:ascii="Arial" w:hAnsi="Arial" w:cs="Arial"/>
                <w:color w:val="000000" w:themeColor="text1"/>
                <w:sz w:val="20"/>
                <w:szCs w:val="20"/>
              </w:rPr>
              <w:t>nstrumento de Fronteras y Visados</w:t>
            </w:r>
          </w:p>
        </w:tc>
        <w:tc>
          <w:tcPr>
            <w:tcW w:w="2992" w:type="dxa"/>
            <w:shd w:val="clear" w:color="auto" w:fill="FFFFFF" w:themeFill="background1"/>
            <w:vAlign w:val="center"/>
          </w:tcPr>
          <w:p w14:paraId="508DF0BC" w14:textId="5D56E7F9" w:rsidR="00491541" w:rsidRPr="008512B1" w:rsidRDefault="008512B1" w:rsidP="00AF5D69">
            <w:pPr>
              <w:spacing w:line="269" w:lineRule="auto"/>
              <w:jc w:val="center"/>
              <w:rPr>
                <w:rFonts w:ascii="Arial" w:hAnsi="Arial" w:cs="Arial"/>
                <w:color w:val="000000" w:themeColor="text1"/>
                <w:sz w:val="20"/>
                <w:szCs w:val="20"/>
              </w:rPr>
            </w:pPr>
            <w:r w:rsidRPr="008512B1">
              <w:rPr>
                <w:rFonts w:ascii="Arial" w:hAnsi="Arial" w:cs="Arial"/>
                <w:color w:val="000000" w:themeColor="text1"/>
                <w:sz w:val="20"/>
                <w:szCs w:val="20"/>
              </w:rPr>
              <w:t>Fondo de Gestión Integrada de las Fronteras </w:t>
            </w:r>
          </w:p>
        </w:tc>
      </w:tr>
      <w:tr w:rsidR="00491541" w:rsidRPr="005D6DBB" w14:paraId="212EBBB9" w14:textId="77777777" w:rsidTr="008512B1">
        <w:tc>
          <w:tcPr>
            <w:tcW w:w="2660" w:type="dxa"/>
            <w:shd w:val="clear" w:color="auto" w:fill="FFFFFF" w:themeFill="background1"/>
            <w:vAlign w:val="center"/>
          </w:tcPr>
          <w:p w14:paraId="2BCBF3E0" w14:textId="77777777" w:rsidR="00491541" w:rsidRPr="008512B1" w:rsidRDefault="00491541" w:rsidP="001E3DC2">
            <w:pPr>
              <w:spacing w:after="0" w:line="269" w:lineRule="auto"/>
              <w:rPr>
                <w:rFonts w:ascii="Arial" w:hAnsi="Arial" w:cs="Arial"/>
                <w:b/>
                <w:color w:val="C00000"/>
                <w:sz w:val="20"/>
                <w:szCs w:val="20"/>
              </w:rPr>
            </w:pPr>
            <w:r w:rsidRPr="008512B1">
              <w:rPr>
                <w:rFonts w:ascii="Arial" w:hAnsi="Arial" w:cs="Arial"/>
                <w:b/>
                <w:color w:val="C00000"/>
                <w:sz w:val="20"/>
                <w:szCs w:val="20"/>
              </w:rPr>
              <w:t>Seguridad</w:t>
            </w:r>
          </w:p>
        </w:tc>
        <w:tc>
          <w:tcPr>
            <w:tcW w:w="5984" w:type="dxa"/>
            <w:gridSpan w:val="4"/>
            <w:shd w:val="clear" w:color="auto" w:fill="FFFFFF" w:themeFill="background1"/>
            <w:vAlign w:val="center"/>
          </w:tcPr>
          <w:p w14:paraId="4A57B104" w14:textId="77777777" w:rsidR="00491541" w:rsidRPr="00AF5D69" w:rsidRDefault="00491541" w:rsidP="00AF5D69">
            <w:pPr>
              <w:spacing w:line="269" w:lineRule="auto"/>
              <w:jc w:val="center"/>
              <w:rPr>
                <w:rFonts w:ascii="Arial" w:hAnsi="Arial" w:cs="Arial"/>
                <w:color w:val="000000" w:themeColor="text1"/>
                <w:sz w:val="20"/>
                <w:szCs w:val="20"/>
              </w:rPr>
            </w:pPr>
            <w:r w:rsidRPr="00AF5D69">
              <w:rPr>
                <w:rFonts w:ascii="Arial" w:hAnsi="Arial" w:cs="Arial"/>
                <w:color w:val="000000" w:themeColor="text1"/>
                <w:sz w:val="20"/>
                <w:szCs w:val="20"/>
              </w:rPr>
              <w:t>Fondo de Seguridad Interior</w:t>
            </w:r>
          </w:p>
        </w:tc>
      </w:tr>
    </w:tbl>
    <w:p w14:paraId="18E476CF" w14:textId="77777777" w:rsidR="003D17CB" w:rsidRDefault="003D17CB" w:rsidP="003D17CB">
      <w:pPr>
        <w:spacing w:after="0" w:line="269" w:lineRule="auto"/>
        <w:jc w:val="both"/>
        <w:rPr>
          <w:rFonts w:ascii="Arial" w:hAnsi="Arial" w:cs="Arial"/>
          <w:color w:val="000000" w:themeColor="text1"/>
          <w:sz w:val="20"/>
          <w:szCs w:val="20"/>
        </w:rPr>
      </w:pPr>
    </w:p>
    <w:p w14:paraId="3AF378B2" w14:textId="77777777" w:rsidR="00AF5D69" w:rsidRPr="00527842" w:rsidRDefault="00AF5D69" w:rsidP="003D17CB">
      <w:pPr>
        <w:spacing w:after="0" w:line="269" w:lineRule="auto"/>
        <w:jc w:val="both"/>
        <w:rPr>
          <w:rFonts w:ascii="Arial" w:hAnsi="Arial" w:cs="Arial"/>
          <w:b/>
          <w:bCs/>
          <w:i/>
          <w:iCs/>
          <w:color w:val="000000" w:themeColor="text1"/>
          <w:sz w:val="20"/>
          <w:szCs w:val="20"/>
        </w:rPr>
      </w:pPr>
      <w:r>
        <w:rPr>
          <w:rFonts w:ascii="Arial" w:hAnsi="Arial" w:cs="Arial"/>
          <w:color w:val="000000" w:themeColor="text1"/>
          <w:sz w:val="20"/>
          <w:szCs w:val="20"/>
        </w:rPr>
        <w:t xml:space="preserve">En 2021-2027, la Comisión ha propuesto </w:t>
      </w:r>
      <w:r w:rsidRPr="00527842">
        <w:rPr>
          <w:rFonts w:ascii="Arial" w:hAnsi="Arial" w:cs="Arial"/>
          <w:b/>
          <w:bCs/>
          <w:iCs/>
          <w:color w:val="000000" w:themeColor="text1"/>
          <w:sz w:val="20"/>
          <w:szCs w:val="20"/>
        </w:rPr>
        <w:t>un único conjunto de normas</w:t>
      </w:r>
      <w:r w:rsidR="00552642">
        <w:rPr>
          <w:rFonts w:ascii="Arial" w:hAnsi="Arial" w:cs="Arial"/>
          <w:b/>
          <w:bCs/>
          <w:iCs/>
          <w:color w:val="000000" w:themeColor="text1"/>
          <w:sz w:val="20"/>
          <w:szCs w:val="20"/>
        </w:rPr>
        <w:t xml:space="preserve"> </w:t>
      </w:r>
      <w:r w:rsidRPr="00527842">
        <w:rPr>
          <w:rFonts w:ascii="Arial" w:hAnsi="Arial" w:cs="Arial"/>
          <w:b/>
          <w:bCs/>
          <w:iCs/>
          <w:color w:val="000000" w:themeColor="text1"/>
          <w:sz w:val="20"/>
          <w:szCs w:val="20"/>
        </w:rPr>
        <w:t xml:space="preserve">para </w:t>
      </w:r>
      <w:r w:rsidRPr="00527842">
        <w:rPr>
          <w:rFonts w:ascii="Arial" w:hAnsi="Arial" w:cs="Arial"/>
          <w:b/>
          <w:color w:val="000000" w:themeColor="text1"/>
          <w:sz w:val="20"/>
          <w:szCs w:val="20"/>
        </w:rPr>
        <w:t xml:space="preserve">siete </w:t>
      </w:r>
      <w:r w:rsidR="00552642">
        <w:rPr>
          <w:rFonts w:ascii="Arial" w:hAnsi="Arial" w:cs="Arial"/>
          <w:b/>
          <w:color w:val="000000" w:themeColor="text1"/>
          <w:sz w:val="20"/>
          <w:szCs w:val="20"/>
        </w:rPr>
        <w:t xml:space="preserve">de estos </w:t>
      </w:r>
      <w:r w:rsidRPr="00527842">
        <w:rPr>
          <w:rFonts w:ascii="Arial" w:hAnsi="Arial" w:cs="Arial"/>
          <w:b/>
          <w:color w:val="000000" w:themeColor="text1"/>
          <w:sz w:val="20"/>
          <w:szCs w:val="20"/>
        </w:rPr>
        <w:t>fondos</w:t>
      </w:r>
      <w:r w:rsidR="00552642">
        <w:rPr>
          <w:rFonts w:ascii="Arial" w:hAnsi="Arial" w:cs="Arial"/>
          <w:b/>
          <w:color w:val="000000" w:themeColor="text1"/>
          <w:sz w:val="20"/>
          <w:szCs w:val="20"/>
        </w:rPr>
        <w:t xml:space="preserve"> (todos a excepción de FEADER)</w:t>
      </w:r>
      <w:r w:rsidR="00527842">
        <w:rPr>
          <w:rFonts w:ascii="Arial" w:hAnsi="Arial" w:cs="Arial"/>
          <w:color w:val="000000" w:themeColor="text1"/>
          <w:sz w:val="20"/>
          <w:szCs w:val="20"/>
        </w:rPr>
        <w:t xml:space="preserve">, </w:t>
      </w:r>
      <w:r w:rsidRPr="00AF5D69">
        <w:rPr>
          <w:rFonts w:ascii="Arial" w:hAnsi="Arial" w:cs="Arial"/>
          <w:bCs/>
          <w:iCs/>
          <w:color w:val="000000" w:themeColor="text1"/>
          <w:sz w:val="20"/>
          <w:szCs w:val="20"/>
        </w:rPr>
        <w:t>lo que permitirá facilitar la labor de las autoridades a cargo de la gestión y fomentará la</w:t>
      </w:r>
      <w:r w:rsidR="00527842">
        <w:rPr>
          <w:rFonts w:ascii="Arial" w:hAnsi="Arial" w:cs="Arial"/>
          <w:bCs/>
          <w:iCs/>
          <w:color w:val="000000" w:themeColor="text1"/>
          <w:sz w:val="20"/>
          <w:szCs w:val="20"/>
        </w:rPr>
        <w:t>s sinergias entre los fondos y la</w:t>
      </w:r>
      <w:r w:rsidRPr="00AF5D69">
        <w:rPr>
          <w:rFonts w:ascii="Arial" w:hAnsi="Arial" w:cs="Arial"/>
          <w:bCs/>
          <w:iCs/>
          <w:color w:val="000000" w:themeColor="text1"/>
          <w:sz w:val="20"/>
          <w:szCs w:val="20"/>
        </w:rPr>
        <w:t xml:space="preserve"> participación por parte de l</w:t>
      </w:r>
      <w:r w:rsidR="00527842">
        <w:rPr>
          <w:rFonts w:ascii="Arial" w:hAnsi="Arial" w:cs="Arial"/>
          <w:bCs/>
          <w:iCs/>
          <w:color w:val="000000" w:themeColor="text1"/>
          <w:sz w:val="20"/>
          <w:szCs w:val="20"/>
        </w:rPr>
        <w:t>os potenciales beneficiarios</w:t>
      </w:r>
      <w:r w:rsidRPr="00AF5D69">
        <w:rPr>
          <w:rFonts w:ascii="Arial" w:hAnsi="Arial" w:cs="Arial"/>
          <w:bCs/>
          <w:iCs/>
          <w:color w:val="000000" w:themeColor="text1"/>
          <w:sz w:val="20"/>
          <w:szCs w:val="20"/>
        </w:rPr>
        <w:t>.</w:t>
      </w:r>
      <w:r w:rsidR="00527842">
        <w:rPr>
          <w:rFonts w:ascii="Arial" w:hAnsi="Arial" w:cs="Arial"/>
          <w:bCs/>
          <w:iCs/>
          <w:color w:val="000000" w:themeColor="text1"/>
          <w:sz w:val="20"/>
          <w:szCs w:val="20"/>
        </w:rPr>
        <w:t xml:space="preserve"> Las particularidades de cada fondo </w:t>
      </w:r>
      <w:r w:rsidR="00552642">
        <w:rPr>
          <w:rFonts w:ascii="Arial" w:hAnsi="Arial" w:cs="Arial"/>
          <w:bCs/>
          <w:iCs/>
          <w:color w:val="000000" w:themeColor="text1"/>
          <w:sz w:val="20"/>
          <w:szCs w:val="20"/>
        </w:rPr>
        <w:t>(</w:t>
      </w:r>
      <w:r w:rsidR="00552642" w:rsidRPr="00552642">
        <w:rPr>
          <w:rFonts w:ascii="Arial" w:hAnsi="Arial" w:cs="Arial"/>
          <w:bCs/>
          <w:iCs/>
          <w:color w:val="000000" w:themeColor="text1"/>
          <w:sz w:val="20"/>
          <w:szCs w:val="20"/>
        </w:rPr>
        <w:t>objetivos específicos, concentración temática</w:t>
      </w:r>
      <w:r w:rsidR="00552642">
        <w:rPr>
          <w:rFonts w:ascii="Arial" w:hAnsi="Arial" w:cs="Arial"/>
          <w:bCs/>
          <w:iCs/>
          <w:color w:val="000000" w:themeColor="text1"/>
          <w:sz w:val="20"/>
          <w:szCs w:val="20"/>
        </w:rPr>
        <w:t xml:space="preserve">, etc.) </w:t>
      </w:r>
      <w:r w:rsidR="00527842">
        <w:rPr>
          <w:rFonts w:ascii="Arial" w:hAnsi="Arial" w:cs="Arial"/>
          <w:bCs/>
          <w:iCs/>
          <w:color w:val="000000" w:themeColor="text1"/>
          <w:sz w:val="20"/>
          <w:szCs w:val="20"/>
        </w:rPr>
        <w:t xml:space="preserve">se abordarán, además, en </w:t>
      </w:r>
      <w:r w:rsidRPr="00AF5D69">
        <w:rPr>
          <w:rFonts w:ascii="Arial" w:hAnsi="Arial" w:cs="Arial"/>
          <w:color w:val="000000" w:themeColor="text1"/>
          <w:sz w:val="20"/>
          <w:szCs w:val="20"/>
        </w:rPr>
        <w:t>reglamentos específicos</w:t>
      </w:r>
      <w:r w:rsidR="00527842">
        <w:rPr>
          <w:rFonts w:ascii="Arial" w:hAnsi="Arial" w:cs="Arial"/>
          <w:color w:val="000000" w:themeColor="text1"/>
          <w:sz w:val="20"/>
          <w:szCs w:val="20"/>
        </w:rPr>
        <w:t>.</w:t>
      </w:r>
    </w:p>
    <w:p w14:paraId="296A276C" w14:textId="6CC5D388" w:rsidR="008205FB" w:rsidRDefault="008205FB" w:rsidP="003D17CB">
      <w:pPr>
        <w:spacing w:after="0" w:line="269" w:lineRule="auto"/>
        <w:jc w:val="both"/>
        <w:rPr>
          <w:rFonts w:ascii="Arial" w:hAnsi="Arial" w:cs="Arial"/>
          <w:color w:val="000000" w:themeColor="text1"/>
          <w:sz w:val="20"/>
          <w:szCs w:val="20"/>
        </w:rPr>
      </w:pPr>
    </w:p>
    <w:p w14:paraId="7C50ED42" w14:textId="77777777" w:rsidR="001E3DC2" w:rsidRDefault="001E3DC2" w:rsidP="003D17CB">
      <w:pPr>
        <w:spacing w:after="0" w:line="269" w:lineRule="auto"/>
        <w:jc w:val="both"/>
        <w:rPr>
          <w:rFonts w:ascii="Arial" w:hAnsi="Arial" w:cs="Arial"/>
          <w:color w:val="000000" w:themeColor="text1"/>
          <w:sz w:val="20"/>
          <w:szCs w:val="20"/>
        </w:rPr>
      </w:pPr>
    </w:p>
    <w:p w14:paraId="3CA5F626" w14:textId="5C2B248D" w:rsidR="00AD761B" w:rsidRPr="001E3DC2" w:rsidRDefault="00AD761B" w:rsidP="00AD761B">
      <w:pPr>
        <w:spacing w:after="0" w:line="269" w:lineRule="auto"/>
        <w:jc w:val="both"/>
        <w:rPr>
          <w:rFonts w:ascii="Arial" w:hAnsi="Arial" w:cs="Arial"/>
          <w:b/>
          <w:caps/>
          <w:color w:val="595959" w:themeColor="text1" w:themeTint="A6"/>
        </w:rPr>
      </w:pPr>
      <w:r w:rsidRPr="008512B1">
        <w:rPr>
          <w:rFonts w:ascii="Arial" w:hAnsi="Arial" w:cs="Arial"/>
          <w:b/>
          <w:caps/>
          <w:color w:val="595959" w:themeColor="text1" w:themeTint="A6"/>
        </w:rPr>
        <w:t>La Política de Cohesión en el periodo 2021-2027</w:t>
      </w:r>
      <w:r w:rsidR="008512B1">
        <w:rPr>
          <w:rFonts w:ascii="Arial" w:hAnsi="Arial" w:cs="Arial"/>
          <w:b/>
          <w:caps/>
          <w:color w:val="595959" w:themeColor="text1" w:themeTint="A6"/>
        </w:rPr>
        <w:t>: FINANCIACIÓN PARA EL DESARROLLO REGIONAL</w:t>
      </w:r>
    </w:p>
    <w:p w14:paraId="45E0E440" w14:textId="77777777" w:rsidR="00AD761B" w:rsidRDefault="00AD761B" w:rsidP="003D17CB">
      <w:pPr>
        <w:spacing w:after="0" w:line="269" w:lineRule="auto"/>
        <w:jc w:val="both"/>
        <w:rPr>
          <w:rFonts w:ascii="Arial" w:hAnsi="Arial" w:cs="Arial"/>
          <w:color w:val="000000" w:themeColor="text1"/>
          <w:sz w:val="20"/>
          <w:szCs w:val="20"/>
        </w:rPr>
      </w:pPr>
    </w:p>
    <w:p w14:paraId="5FA139EC" w14:textId="7CB62930" w:rsidR="00AD761B" w:rsidRDefault="003D17CB" w:rsidP="003D17CB">
      <w:pPr>
        <w:spacing w:after="0" w:line="269" w:lineRule="auto"/>
        <w:jc w:val="both"/>
        <w:rPr>
          <w:rFonts w:ascii="Arial" w:hAnsi="Arial" w:cs="Arial"/>
          <w:color w:val="000000" w:themeColor="text1"/>
          <w:sz w:val="20"/>
          <w:szCs w:val="20"/>
        </w:rPr>
      </w:pPr>
      <w:r>
        <w:rPr>
          <w:rFonts w:ascii="Arial" w:hAnsi="Arial" w:cs="Arial"/>
          <w:color w:val="000000" w:themeColor="text1"/>
          <w:sz w:val="20"/>
          <w:szCs w:val="20"/>
        </w:rPr>
        <w:t xml:space="preserve">La </w:t>
      </w:r>
      <w:r w:rsidRPr="00821F59">
        <w:rPr>
          <w:rFonts w:ascii="Arial" w:hAnsi="Arial" w:cs="Arial"/>
          <w:b/>
          <w:color w:val="000000" w:themeColor="text1"/>
          <w:sz w:val="20"/>
          <w:szCs w:val="20"/>
        </w:rPr>
        <w:t>Política de Cohesión</w:t>
      </w:r>
      <w:r>
        <w:rPr>
          <w:rFonts w:ascii="Arial" w:hAnsi="Arial" w:cs="Arial"/>
          <w:color w:val="000000" w:themeColor="text1"/>
          <w:sz w:val="20"/>
          <w:szCs w:val="20"/>
        </w:rPr>
        <w:t xml:space="preserve">, </w:t>
      </w:r>
      <w:r w:rsidRPr="005D6DBB">
        <w:rPr>
          <w:rFonts w:ascii="Arial" w:hAnsi="Arial" w:cs="Arial"/>
          <w:color w:val="000000" w:themeColor="text1"/>
          <w:sz w:val="20"/>
          <w:szCs w:val="20"/>
        </w:rPr>
        <w:t xml:space="preserve">que apoya la creación de empleo, la competitividad empresarial, el crecimiento económico, el desarrollo sostenible y la mejora de la calidad de vida de los ciudadanos en todas las regiones y ciudades de la Unión Europea, se seguirá ejecutando a través de los Fondos EIE (FEDER, FSE+, FC, FEADER y FEMP), cuya distribución presupuestaria a nivel </w:t>
      </w:r>
      <w:r>
        <w:rPr>
          <w:rFonts w:ascii="Arial" w:hAnsi="Arial" w:cs="Arial"/>
          <w:color w:val="000000" w:themeColor="text1"/>
          <w:sz w:val="20"/>
          <w:szCs w:val="20"/>
        </w:rPr>
        <w:t xml:space="preserve">de la </w:t>
      </w:r>
      <w:r w:rsidRPr="005D6DBB">
        <w:rPr>
          <w:rFonts w:ascii="Arial" w:hAnsi="Arial" w:cs="Arial"/>
          <w:color w:val="000000" w:themeColor="text1"/>
          <w:sz w:val="20"/>
          <w:szCs w:val="20"/>
        </w:rPr>
        <w:t>UE</w:t>
      </w:r>
      <w:r>
        <w:rPr>
          <w:rFonts w:ascii="Arial" w:hAnsi="Arial" w:cs="Arial"/>
          <w:color w:val="000000" w:themeColor="text1"/>
          <w:sz w:val="20"/>
          <w:szCs w:val="20"/>
        </w:rPr>
        <w:t xml:space="preserve"> será la siguiente:</w:t>
      </w:r>
    </w:p>
    <w:p w14:paraId="73571D61" w14:textId="77777777" w:rsidR="001E3DC2" w:rsidRDefault="001E3DC2" w:rsidP="003D17CB">
      <w:pPr>
        <w:spacing w:after="0" w:line="269" w:lineRule="auto"/>
        <w:jc w:val="both"/>
        <w:rPr>
          <w:rFonts w:ascii="Arial" w:hAnsi="Arial" w:cs="Arial"/>
          <w:color w:val="000000" w:themeColor="text1"/>
          <w:sz w:val="20"/>
          <w:szCs w:val="20"/>
        </w:rPr>
      </w:pPr>
    </w:p>
    <w:p w14:paraId="4BA32539" w14:textId="2BCF31D3" w:rsidR="00AD761B" w:rsidRDefault="004F747E" w:rsidP="00572C92">
      <w:pPr>
        <w:spacing w:after="0"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s-ES"/>
        </w:rPr>
        <w:lastRenderedPageBreak/>
        <mc:AlternateContent>
          <mc:Choice Requires="wps">
            <w:drawing>
              <wp:anchor distT="0" distB="0" distL="114300" distR="114300" simplePos="0" relativeHeight="251773440" behindDoc="0" locked="0" layoutInCell="1" allowOverlap="1" wp14:anchorId="5D621262" wp14:editId="360839E7">
                <wp:simplePos x="0" y="0"/>
                <wp:positionH relativeFrom="column">
                  <wp:posOffset>834390</wp:posOffset>
                </wp:positionH>
                <wp:positionV relativeFrom="paragraph">
                  <wp:posOffset>57150</wp:posOffset>
                </wp:positionV>
                <wp:extent cx="2624455" cy="231140"/>
                <wp:effectExtent l="0" t="0" r="4445" b="0"/>
                <wp:wrapNone/>
                <wp:docPr id="5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31140"/>
                        </a:xfrm>
                        <a:prstGeom prst="rect">
                          <a:avLst/>
                        </a:prstGeom>
                        <a:solidFill>
                          <a:srgbClr val="FFFFFF"/>
                        </a:solidFill>
                        <a:ln w="9525">
                          <a:solidFill>
                            <a:schemeClr val="bg1">
                              <a:lumMod val="100000"/>
                              <a:lumOff val="0"/>
                            </a:schemeClr>
                          </a:solidFill>
                          <a:miter lim="800000"/>
                          <a:headEnd/>
                          <a:tailEnd/>
                        </a:ln>
                      </wps:spPr>
                      <wps:txbx>
                        <w:txbxContent>
                          <w:p w14:paraId="46597CAA" w14:textId="77777777" w:rsidR="00D24B5D" w:rsidRPr="004D4310" w:rsidRDefault="00D24B5D" w:rsidP="003F5912">
                            <w:pPr>
                              <w:rPr>
                                <w:rFonts w:ascii="Arial" w:hAnsi="Arial" w:cs="Arial"/>
                                <w:b/>
                                <w:color w:val="C00000"/>
                                <w:sz w:val="18"/>
                                <w:szCs w:val="18"/>
                              </w:rPr>
                            </w:pPr>
                            <w:r w:rsidRPr="004D4310">
                              <w:rPr>
                                <w:rFonts w:ascii="Arial" w:hAnsi="Arial" w:cs="Arial"/>
                                <w:b/>
                                <w:color w:val="C00000"/>
                                <w:sz w:val="18"/>
                                <w:szCs w:val="18"/>
                              </w:rPr>
                              <w:t>Distribución Fondo EIE 2021-2027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21262" id="_x0000_s1056" type="#_x0000_t202" style="position:absolute;left:0;text-align:left;margin-left:65.7pt;margin-top:4.5pt;width:206.65pt;height:18.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" strokecolor="white [3212]">
                <v:textbox>
                  <w:txbxContent>
                    <w:p w14:paraId="46597CAA" w14:textId="77777777" w:rsidR="00D24B5D" w:rsidRPr="004D4310" w:rsidRDefault="00D24B5D" w:rsidP="003F5912">
                      <w:pPr>
                        <w:rPr>
                          <w:rFonts w:ascii="Arial" w:hAnsi="Arial" w:cs="Arial"/>
                          <w:b/>
                          <w:color w:val="C00000"/>
                          <w:sz w:val="18"/>
                          <w:szCs w:val="18"/>
                        </w:rPr>
                      </w:pPr>
                      <w:r w:rsidRPr="004D4310">
                        <w:rPr>
                          <w:rFonts w:ascii="Arial" w:hAnsi="Arial" w:cs="Arial"/>
                          <w:b/>
                          <w:color w:val="C00000"/>
                          <w:sz w:val="18"/>
                          <w:szCs w:val="18"/>
                        </w:rPr>
                        <w:t>Distribución Fondo EIE 2021-2027</w:t>
                      </w:r>
                    </w:p>
                  </w:txbxContent>
                </v:textbox>
              </v:shape>
            </w:pict>
          </mc:Fallback>
        </mc:AlternateContent>
      </w:r>
      <w:r w:rsidR="003F5912" w:rsidRPr="0001778F">
        <w:rPr>
          <w:rFonts w:ascii="Arial" w:hAnsi="Arial" w:cs="Arial"/>
          <w:noProof/>
          <w:color w:val="000000" w:themeColor="text1"/>
          <w:sz w:val="20"/>
          <w:szCs w:val="20"/>
          <w:shd w:val="clear" w:color="auto" w:fill="00A3A1"/>
        </w:rPr>
        <w:drawing>
          <wp:inline distT="0" distB="0" distL="0" distR="0" wp14:anchorId="16682487" wp14:editId="74A22809">
            <wp:extent cx="3876675" cy="1982028"/>
            <wp:effectExtent l="0" t="0" r="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D7DED6" w14:textId="77777777" w:rsidR="003F5912" w:rsidRDefault="003F5912" w:rsidP="003D17CB">
      <w:pPr>
        <w:spacing w:after="0" w:line="269" w:lineRule="auto"/>
        <w:jc w:val="both"/>
        <w:rPr>
          <w:rFonts w:ascii="Arial" w:hAnsi="Arial" w:cs="Arial"/>
          <w:color w:val="000000" w:themeColor="text1"/>
          <w:sz w:val="20"/>
          <w:szCs w:val="20"/>
        </w:rPr>
      </w:pPr>
    </w:p>
    <w:p w14:paraId="7D82DE3C" w14:textId="77777777" w:rsidR="003D17CB" w:rsidRDefault="008205FB" w:rsidP="003D17CB">
      <w:pPr>
        <w:spacing w:after="0" w:line="269" w:lineRule="auto"/>
        <w:jc w:val="both"/>
        <w:rPr>
          <w:rFonts w:ascii="Arial" w:hAnsi="Arial" w:cs="Arial"/>
          <w:color w:val="000000" w:themeColor="text1"/>
          <w:sz w:val="20"/>
          <w:szCs w:val="20"/>
        </w:rPr>
      </w:pPr>
      <w:r>
        <w:rPr>
          <w:rFonts w:ascii="Arial" w:hAnsi="Arial" w:cs="Arial"/>
          <w:color w:val="000000" w:themeColor="text1"/>
          <w:sz w:val="20"/>
          <w:szCs w:val="20"/>
        </w:rPr>
        <w:t>De los</w:t>
      </w:r>
      <w:r w:rsidRPr="005D6DBB">
        <w:rPr>
          <w:rFonts w:ascii="Arial" w:hAnsi="Arial" w:cs="Arial"/>
          <w:color w:val="000000" w:themeColor="text1"/>
          <w:sz w:val="20"/>
          <w:szCs w:val="20"/>
        </w:rPr>
        <w:t xml:space="preserve"> 11 obj</w:t>
      </w:r>
      <w:r>
        <w:rPr>
          <w:rFonts w:ascii="Arial" w:hAnsi="Arial" w:cs="Arial"/>
          <w:color w:val="000000" w:themeColor="text1"/>
          <w:sz w:val="20"/>
          <w:szCs w:val="20"/>
        </w:rPr>
        <w:t xml:space="preserve">etivos temáticos del actual MFP 2014-2020, la nueva </w:t>
      </w:r>
      <w:r>
        <w:rPr>
          <w:rFonts w:ascii="Arial" w:hAnsi="Arial" w:cs="Arial"/>
          <w:b/>
          <w:color w:val="000000" w:themeColor="text1"/>
          <w:sz w:val="20"/>
          <w:szCs w:val="20"/>
        </w:rPr>
        <w:t>Política de C</w:t>
      </w:r>
      <w:r w:rsidRPr="005D6DBB">
        <w:rPr>
          <w:rFonts w:ascii="Arial" w:hAnsi="Arial" w:cs="Arial"/>
          <w:b/>
          <w:color w:val="000000" w:themeColor="text1"/>
          <w:sz w:val="20"/>
          <w:szCs w:val="20"/>
        </w:rPr>
        <w:t>ohesión</w:t>
      </w:r>
      <w:r w:rsidRPr="005D6DBB">
        <w:rPr>
          <w:rFonts w:ascii="Arial" w:hAnsi="Arial" w:cs="Arial"/>
          <w:color w:val="000000" w:themeColor="text1"/>
          <w:sz w:val="20"/>
          <w:szCs w:val="20"/>
        </w:rPr>
        <w:t xml:space="preserve"> </w:t>
      </w:r>
      <w:r>
        <w:rPr>
          <w:rFonts w:ascii="Arial" w:hAnsi="Arial" w:cs="Arial"/>
          <w:color w:val="000000" w:themeColor="text1"/>
          <w:sz w:val="20"/>
          <w:szCs w:val="20"/>
        </w:rPr>
        <w:t xml:space="preserve">se concentrará en 2021-2027 </w:t>
      </w:r>
      <w:r w:rsidR="003D17CB" w:rsidRPr="005D6DBB">
        <w:rPr>
          <w:rFonts w:ascii="Arial" w:hAnsi="Arial" w:cs="Arial"/>
          <w:color w:val="000000" w:themeColor="text1"/>
          <w:sz w:val="20"/>
          <w:szCs w:val="20"/>
        </w:rPr>
        <w:t xml:space="preserve">en </w:t>
      </w:r>
      <w:r w:rsidR="003D17CB" w:rsidRPr="005D6DBB">
        <w:rPr>
          <w:rFonts w:ascii="Arial" w:hAnsi="Arial" w:cs="Arial"/>
          <w:b/>
          <w:color w:val="000000" w:themeColor="text1"/>
          <w:sz w:val="20"/>
          <w:szCs w:val="20"/>
        </w:rPr>
        <w:t>cinco grandes prioridades</w:t>
      </w:r>
      <w:r>
        <w:rPr>
          <w:rFonts w:ascii="Arial" w:hAnsi="Arial" w:cs="Arial"/>
          <w:color w:val="000000" w:themeColor="text1"/>
          <w:sz w:val="20"/>
          <w:szCs w:val="20"/>
        </w:rPr>
        <w:t xml:space="preserve"> llamadas “Objetivos Políticos</w:t>
      </w:r>
      <w:r w:rsidR="003D17CB">
        <w:rPr>
          <w:rFonts w:ascii="Arial" w:hAnsi="Arial" w:cs="Arial"/>
          <w:color w:val="000000" w:themeColor="text1"/>
          <w:sz w:val="20"/>
          <w:szCs w:val="20"/>
        </w:rPr>
        <w:t>” (</w:t>
      </w:r>
      <w:r>
        <w:rPr>
          <w:rFonts w:ascii="Arial" w:hAnsi="Arial" w:cs="Arial"/>
          <w:color w:val="000000" w:themeColor="text1"/>
          <w:sz w:val="20"/>
          <w:szCs w:val="20"/>
        </w:rPr>
        <w:t>OP</w:t>
      </w:r>
      <w:r w:rsidR="003D17CB">
        <w:rPr>
          <w:rFonts w:ascii="Arial" w:hAnsi="Arial" w:cs="Arial"/>
          <w:color w:val="000000" w:themeColor="text1"/>
          <w:sz w:val="20"/>
          <w:szCs w:val="20"/>
        </w:rPr>
        <w:t>)</w:t>
      </w:r>
      <w:r>
        <w:rPr>
          <w:rFonts w:ascii="Arial" w:hAnsi="Arial" w:cs="Arial"/>
          <w:color w:val="000000" w:themeColor="text1"/>
          <w:sz w:val="20"/>
          <w:szCs w:val="20"/>
        </w:rPr>
        <w:t xml:space="preserve">: </w:t>
      </w:r>
    </w:p>
    <w:p w14:paraId="2094A07B" w14:textId="77777777" w:rsidR="003D17CB" w:rsidRPr="005D6DBB" w:rsidRDefault="003D17CB" w:rsidP="003D17CB">
      <w:pPr>
        <w:spacing w:after="0" w:line="269" w:lineRule="auto"/>
        <w:jc w:val="both"/>
        <w:rPr>
          <w:rFonts w:ascii="Arial" w:hAnsi="Arial" w:cs="Arial"/>
          <w:color w:val="000000" w:themeColor="text1"/>
          <w:sz w:val="20"/>
          <w:szCs w:val="20"/>
        </w:rPr>
      </w:pPr>
    </w:p>
    <w:p w14:paraId="00DD4BC1" w14:textId="77777777" w:rsidR="008205FB" w:rsidRDefault="003D17CB" w:rsidP="000113DA">
      <w:pPr>
        <w:pStyle w:val="Prrafodelista"/>
        <w:numPr>
          <w:ilvl w:val="0"/>
          <w:numId w:val="13"/>
        </w:numPr>
        <w:spacing w:after="0" w:line="269" w:lineRule="auto"/>
        <w:jc w:val="both"/>
        <w:rPr>
          <w:rFonts w:ascii="Arial" w:hAnsi="Arial" w:cs="Arial"/>
          <w:color w:val="000000" w:themeColor="text1"/>
          <w:sz w:val="20"/>
          <w:szCs w:val="20"/>
        </w:rPr>
      </w:pPr>
      <w:r w:rsidRPr="005D6DBB">
        <w:rPr>
          <w:rFonts w:ascii="Arial" w:hAnsi="Arial" w:cs="Arial"/>
          <w:b/>
          <w:color w:val="000000" w:themeColor="text1"/>
          <w:sz w:val="20"/>
          <w:szCs w:val="20"/>
        </w:rPr>
        <w:t>Una Europa más inteligente</w:t>
      </w:r>
      <w:r w:rsidRPr="005D6DBB">
        <w:rPr>
          <w:rFonts w:ascii="Arial" w:hAnsi="Arial" w:cs="Arial"/>
          <w:color w:val="000000" w:themeColor="text1"/>
          <w:sz w:val="20"/>
          <w:szCs w:val="20"/>
        </w:rPr>
        <w:t>: innovación, digitalización, transformación económica y apoyo a PYMEs.</w:t>
      </w:r>
    </w:p>
    <w:p w14:paraId="44AFE003" w14:textId="77777777" w:rsidR="008205FB" w:rsidRDefault="003D17CB" w:rsidP="000113DA">
      <w:pPr>
        <w:pStyle w:val="Prrafodelista"/>
        <w:numPr>
          <w:ilvl w:val="0"/>
          <w:numId w:val="13"/>
        </w:numPr>
        <w:spacing w:after="0" w:line="269" w:lineRule="auto"/>
        <w:jc w:val="both"/>
        <w:rPr>
          <w:rFonts w:ascii="Arial" w:hAnsi="Arial" w:cs="Arial"/>
          <w:color w:val="000000" w:themeColor="text1"/>
          <w:sz w:val="20"/>
          <w:szCs w:val="20"/>
        </w:rPr>
      </w:pPr>
      <w:r w:rsidRPr="008205FB">
        <w:rPr>
          <w:rFonts w:ascii="Arial" w:hAnsi="Arial" w:cs="Arial"/>
          <w:b/>
          <w:color w:val="000000" w:themeColor="text1"/>
          <w:sz w:val="20"/>
          <w:szCs w:val="20"/>
        </w:rPr>
        <w:t>Una Europa más verde y baja en carbono</w:t>
      </w:r>
      <w:r w:rsidRPr="008205FB">
        <w:rPr>
          <w:rFonts w:ascii="Arial" w:hAnsi="Arial" w:cs="Arial"/>
          <w:color w:val="000000" w:themeColor="text1"/>
          <w:sz w:val="20"/>
          <w:szCs w:val="20"/>
        </w:rPr>
        <w:t>: aplicación del Acuerdo de París, inversión en transición energética, energías renovables, cambio climático.</w:t>
      </w:r>
    </w:p>
    <w:p w14:paraId="2A31B613" w14:textId="77777777" w:rsidR="008205FB" w:rsidRDefault="003D17CB" w:rsidP="000113DA">
      <w:pPr>
        <w:pStyle w:val="Prrafodelista"/>
        <w:numPr>
          <w:ilvl w:val="0"/>
          <w:numId w:val="13"/>
        </w:numPr>
        <w:spacing w:after="0" w:line="269" w:lineRule="auto"/>
        <w:jc w:val="both"/>
        <w:rPr>
          <w:rFonts w:ascii="Arial" w:hAnsi="Arial" w:cs="Arial"/>
          <w:color w:val="000000" w:themeColor="text1"/>
          <w:sz w:val="20"/>
          <w:szCs w:val="20"/>
        </w:rPr>
      </w:pPr>
      <w:r w:rsidRPr="008205FB">
        <w:rPr>
          <w:rFonts w:ascii="Arial" w:hAnsi="Arial" w:cs="Arial"/>
          <w:b/>
          <w:color w:val="000000" w:themeColor="text1"/>
          <w:sz w:val="20"/>
          <w:szCs w:val="20"/>
        </w:rPr>
        <w:t>Una Europa más conectada</w:t>
      </w:r>
      <w:r w:rsidRPr="008205FB">
        <w:rPr>
          <w:rFonts w:ascii="Arial" w:hAnsi="Arial" w:cs="Arial"/>
          <w:color w:val="000000" w:themeColor="text1"/>
          <w:sz w:val="20"/>
          <w:szCs w:val="20"/>
        </w:rPr>
        <w:t>: movilidad y conectividad regional en el ámbito de las TIC.</w:t>
      </w:r>
    </w:p>
    <w:p w14:paraId="5022B3D2" w14:textId="77777777" w:rsidR="008205FB" w:rsidRDefault="003D17CB" w:rsidP="000113DA">
      <w:pPr>
        <w:pStyle w:val="Prrafodelista"/>
        <w:numPr>
          <w:ilvl w:val="0"/>
          <w:numId w:val="13"/>
        </w:numPr>
        <w:spacing w:after="0" w:line="269" w:lineRule="auto"/>
        <w:jc w:val="both"/>
        <w:rPr>
          <w:rFonts w:ascii="Arial" w:hAnsi="Arial" w:cs="Arial"/>
          <w:color w:val="000000" w:themeColor="text1"/>
          <w:sz w:val="20"/>
          <w:szCs w:val="20"/>
        </w:rPr>
      </w:pPr>
      <w:r w:rsidRPr="008205FB">
        <w:rPr>
          <w:rFonts w:ascii="Arial" w:hAnsi="Arial" w:cs="Arial"/>
          <w:b/>
          <w:color w:val="000000" w:themeColor="text1"/>
          <w:sz w:val="20"/>
          <w:szCs w:val="20"/>
        </w:rPr>
        <w:t>Una Europa más social</w:t>
      </w:r>
      <w:r w:rsidRPr="008205FB">
        <w:rPr>
          <w:rFonts w:ascii="Arial" w:hAnsi="Arial" w:cs="Arial"/>
          <w:color w:val="000000" w:themeColor="text1"/>
          <w:sz w:val="20"/>
          <w:szCs w:val="20"/>
        </w:rPr>
        <w:t>: aplicación del pilar europeo de derechos sociales, apoyo al empleo de calidad, la educación la inclusión social, la igualdad de acceso a la asistencia sanitaria.</w:t>
      </w:r>
    </w:p>
    <w:p w14:paraId="5E594C9D" w14:textId="77777777" w:rsidR="003D17CB" w:rsidRPr="008205FB" w:rsidRDefault="003D17CB" w:rsidP="000113DA">
      <w:pPr>
        <w:pStyle w:val="Prrafodelista"/>
        <w:numPr>
          <w:ilvl w:val="0"/>
          <w:numId w:val="13"/>
        </w:numPr>
        <w:spacing w:after="0" w:line="269" w:lineRule="auto"/>
        <w:jc w:val="both"/>
        <w:rPr>
          <w:rFonts w:ascii="Arial" w:hAnsi="Arial" w:cs="Arial"/>
          <w:color w:val="000000" w:themeColor="text1"/>
          <w:sz w:val="20"/>
          <w:szCs w:val="20"/>
        </w:rPr>
      </w:pPr>
      <w:r w:rsidRPr="008205FB">
        <w:rPr>
          <w:rFonts w:ascii="Arial" w:hAnsi="Arial" w:cs="Arial"/>
          <w:b/>
          <w:color w:val="000000" w:themeColor="text1"/>
          <w:sz w:val="20"/>
          <w:szCs w:val="20"/>
        </w:rPr>
        <w:t>Una Europa más próxima a sus ciudadanos</w:t>
      </w:r>
      <w:r w:rsidRPr="008205FB">
        <w:rPr>
          <w:rFonts w:ascii="Arial" w:hAnsi="Arial" w:cs="Arial"/>
          <w:color w:val="000000" w:themeColor="text1"/>
          <w:sz w:val="20"/>
          <w:szCs w:val="20"/>
        </w:rPr>
        <w:t>: desarrollo sostenible e integrado de las zonas urbanas, rurales y costeras mediante iniciativas locales.</w:t>
      </w:r>
    </w:p>
    <w:p w14:paraId="22DD0E42" w14:textId="77777777" w:rsidR="003D17CB" w:rsidRPr="00FA6BF9" w:rsidRDefault="003D17CB" w:rsidP="003D17CB">
      <w:pPr>
        <w:pStyle w:val="Prrafodelista"/>
        <w:spacing w:after="0" w:line="269" w:lineRule="auto"/>
        <w:jc w:val="both"/>
        <w:rPr>
          <w:rFonts w:ascii="Arial" w:hAnsi="Arial" w:cs="Arial"/>
          <w:b/>
          <w:bCs/>
          <w:caps/>
          <w:color w:val="000000" w:themeColor="text1"/>
          <w:sz w:val="20"/>
          <w:szCs w:val="20"/>
        </w:rPr>
      </w:pPr>
    </w:p>
    <w:p w14:paraId="1578D10C" w14:textId="77777777" w:rsidR="008205FB" w:rsidRDefault="008205FB" w:rsidP="008205FB">
      <w:pPr>
        <w:spacing w:after="0" w:line="269" w:lineRule="auto"/>
        <w:jc w:val="both"/>
        <w:rPr>
          <w:rFonts w:ascii="Arial" w:hAnsi="Arial" w:cs="Arial"/>
          <w:sz w:val="20"/>
          <w:szCs w:val="20"/>
        </w:rPr>
      </w:pPr>
      <w:r w:rsidRPr="008205FB">
        <w:rPr>
          <w:rFonts w:ascii="Arial" w:hAnsi="Arial" w:cs="Arial"/>
          <w:sz w:val="20"/>
          <w:szCs w:val="20"/>
        </w:rPr>
        <w:t xml:space="preserve">La mayor parte del Fondo Europeo de Desarrollo Regional y del Fondo de Cohesión se destina a los dos primeros objetivos: </w:t>
      </w:r>
      <w:r w:rsidRPr="008205FB">
        <w:rPr>
          <w:rFonts w:ascii="Arial" w:hAnsi="Arial" w:cs="Arial"/>
          <w:bCs/>
          <w:sz w:val="20"/>
          <w:szCs w:val="20"/>
        </w:rPr>
        <w:t>una Europa más inteligente y una Europa más verde</w:t>
      </w:r>
      <w:r w:rsidRPr="008205FB">
        <w:rPr>
          <w:rFonts w:ascii="Arial" w:hAnsi="Arial" w:cs="Arial"/>
          <w:sz w:val="20"/>
          <w:szCs w:val="20"/>
        </w:rPr>
        <w:t xml:space="preserve">. </w:t>
      </w:r>
    </w:p>
    <w:p w14:paraId="56F86F62" w14:textId="77777777" w:rsidR="00A20630" w:rsidRDefault="00A20630" w:rsidP="008205FB">
      <w:pPr>
        <w:spacing w:after="0" w:line="269" w:lineRule="auto"/>
        <w:jc w:val="both"/>
        <w:rPr>
          <w:rFonts w:ascii="Arial" w:hAnsi="Arial" w:cs="Arial"/>
          <w:sz w:val="20"/>
          <w:szCs w:val="20"/>
        </w:rPr>
      </w:pPr>
    </w:p>
    <w:p w14:paraId="13D5DB05" w14:textId="77777777" w:rsidR="00A20630" w:rsidRPr="00A20630" w:rsidRDefault="00A20630" w:rsidP="008205FB">
      <w:pPr>
        <w:spacing w:after="0" w:line="269" w:lineRule="auto"/>
        <w:jc w:val="both"/>
        <w:rPr>
          <w:rFonts w:ascii="Arial" w:hAnsi="Arial" w:cs="Arial"/>
          <w:b/>
          <w:sz w:val="20"/>
          <w:szCs w:val="20"/>
        </w:rPr>
      </w:pPr>
      <w:r w:rsidRPr="00A20630">
        <w:rPr>
          <w:rFonts w:ascii="Arial" w:hAnsi="Arial" w:cs="Arial"/>
          <w:b/>
          <w:sz w:val="20"/>
          <w:szCs w:val="20"/>
        </w:rPr>
        <w:t>¿Cómo acceden las regiones a la política de cohesión?</w:t>
      </w:r>
    </w:p>
    <w:p w14:paraId="0E400F2F" w14:textId="77777777" w:rsidR="00A20630" w:rsidRDefault="00A20630" w:rsidP="008205FB">
      <w:pPr>
        <w:spacing w:after="0" w:line="269" w:lineRule="auto"/>
        <w:jc w:val="both"/>
        <w:rPr>
          <w:rFonts w:ascii="Arial" w:hAnsi="Arial" w:cs="Arial"/>
          <w:sz w:val="20"/>
          <w:szCs w:val="20"/>
        </w:rPr>
      </w:pPr>
    </w:p>
    <w:p w14:paraId="4A9332AC" w14:textId="77777777" w:rsidR="00A20630" w:rsidRDefault="00A20630" w:rsidP="008205FB">
      <w:pPr>
        <w:spacing w:after="0" w:line="269" w:lineRule="auto"/>
        <w:jc w:val="both"/>
        <w:rPr>
          <w:rFonts w:ascii="Arial" w:hAnsi="Arial" w:cs="Arial"/>
          <w:sz w:val="20"/>
          <w:szCs w:val="20"/>
        </w:rPr>
      </w:pPr>
      <w:r w:rsidRPr="00A20630">
        <w:rPr>
          <w:rFonts w:ascii="Arial" w:hAnsi="Arial" w:cs="Arial"/>
          <w:sz w:val="20"/>
          <w:szCs w:val="20"/>
        </w:rPr>
        <w:t xml:space="preserve">Todas las regiones en Europa podrán seguir optando a </w:t>
      </w:r>
      <w:r>
        <w:rPr>
          <w:rFonts w:ascii="Arial" w:hAnsi="Arial" w:cs="Arial"/>
          <w:sz w:val="20"/>
          <w:szCs w:val="20"/>
        </w:rPr>
        <w:t xml:space="preserve">la </w:t>
      </w:r>
      <w:r w:rsidRPr="00A20630">
        <w:rPr>
          <w:rFonts w:ascii="Arial" w:hAnsi="Arial" w:cs="Arial"/>
          <w:sz w:val="20"/>
          <w:szCs w:val="20"/>
        </w:rPr>
        <w:t>financiación de la política de cohesión</w:t>
      </w:r>
      <w:r>
        <w:rPr>
          <w:rFonts w:ascii="Arial" w:hAnsi="Arial" w:cs="Arial"/>
          <w:sz w:val="20"/>
          <w:szCs w:val="20"/>
        </w:rPr>
        <w:t xml:space="preserve"> teniendo en cuenta la categoría de región de que se trate. Así, en 2021-2027, seguirán existiendo </w:t>
      </w:r>
      <w:r w:rsidRPr="00A20630">
        <w:rPr>
          <w:rFonts w:ascii="Arial" w:hAnsi="Arial" w:cs="Arial"/>
          <w:b/>
          <w:sz w:val="20"/>
          <w:szCs w:val="20"/>
        </w:rPr>
        <w:t>tres categorías de regiones</w:t>
      </w:r>
      <w:r>
        <w:rPr>
          <w:rFonts w:ascii="Arial" w:hAnsi="Arial" w:cs="Arial"/>
          <w:sz w:val="20"/>
          <w:szCs w:val="20"/>
        </w:rPr>
        <w:t xml:space="preserve"> que marcarán el </w:t>
      </w:r>
      <w:r w:rsidRPr="00A20630">
        <w:rPr>
          <w:rFonts w:ascii="Arial" w:hAnsi="Arial" w:cs="Arial"/>
          <w:sz w:val="20"/>
          <w:szCs w:val="20"/>
        </w:rPr>
        <w:t>sistema</w:t>
      </w:r>
      <w:r>
        <w:rPr>
          <w:rFonts w:ascii="Arial" w:hAnsi="Arial" w:cs="Arial"/>
          <w:sz w:val="20"/>
          <w:szCs w:val="20"/>
        </w:rPr>
        <w:t>/método</w:t>
      </w:r>
      <w:r w:rsidRPr="00A20630">
        <w:rPr>
          <w:rFonts w:ascii="Arial" w:hAnsi="Arial" w:cs="Arial"/>
          <w:sz w:val="20"/>
          <w:szCs w:val="20"/>
        </w:rPr>
        <w:t xml:space="preserve"> de asignación </w:t>
      </w:r>
      <w:r>
        <w:rPr>
          <w:rFonts w:ascii="Arial" w:hAnsi="Arial" w:cs="Arial"/>
          <w:sz w:val="20"/>
          <w:szCs w:val="20"/>
        </w:rPr>
        <w:t xml:space="preserve">de los fondos </w:t>
      </w:r>
      <w:r w:rsidRPr="00A20630">
        <w:rPr>
          <w:rFonts w:ascii="Arial" w:hAnsi="Arial" w:cs="Arial"/>
          <w:sz w:val="20"/>
          <w:szCs w:val="20"/>
        </w:rPr>
        <w:t>de la política de cohesión</w:t>
      </w:r>
      <w:r>
        <w:rPr>
          <w:rFonts w:ascii="Arial" w:hAnsi="Arial" w:cs="Arial"/>
          <w:sz w:val="20"/>
          <w:szCs w:val="20"/>
        </w:rPr>
        <w:t xml:space="preserve">, permitiendo </w:t>
      </w:r>
      <w:r w:rsidRPr="00A20630">
        <w:rPr>
          <w:rFonts w:ascii="Arial" w:hAnsi="Arial" w:cs="Arial"/>
          <w:sz w:val="20"/>
          <w:szCs w:val="20"/>
        </w:rPr>
        <w:t>a</w:t>
      </w:r>
      <w:r w:rsidRPr="00A20630">
        <w:rPr>
          <w:rFonts w:ascii="Arial" w:hAnsi="Arial" w:cs="Arial"/>
          <w:bCs/>
          <w:sz w:val="20"/>
          <w:szCs w:val="20"/>
        </w:rPr>
        <w:t>signar más recursos a las regiones que más necesitan alcanzar</w:t>
      </w:r>
      <w:r w:rsidRPr="00A20630">
        <w:rPr>
          <w:rFonts w:ascii="Arial" w:hAnsi="Arial" w:cs="Arial"/>
          <w:sz w:val="20"/>
          <w:szCs w:val="20"/>
        </w:rPr>
        <w:t xml:space="preserve"> al resto de la UE y garantizar un </w:t>
      </w:r>
      <w:r w:rsidRPr="00A20630">
        <w:rPr>
          <w:rFonts w:ascii="Arial" w:hAnsi="Arial" w:cs="Arial"/>
          <w:bCs/>
          <w:sz w:val="20"/>
          <w:szCs w:val="20"/>
        </w:rPr>
        <w:t>trato equitativo para todos.</w:t>
      </w:r>
    </w:p>
    <w:p w14:paraId="0C0BDDF5" w14:textId="77777777" w:rsidR="00A20630" w:rsidRDefault="00A20630" w:rsidP="008205FB">
      <w:pPr>
        <w:spacing w:after="0" w:line="269" w:lineRule="auto"/>
        <w:jc w:val="both"/>
        <w:rPr>
          <w:rFonts w:ascii="Arial" w:hAnsi="Arial" w:cs="Arial"/>
          <w:sz w:val="20"/>
          <w:szCs w:val="20"/>
        </w:rPr>
      </w:pPr>
    </w:p>
    <w:p w14:paraId="3E4EC1F1" w14:textId="77777777" w:rsidR="00A20630" w:rsidRPr="00A20630" w:rsidRDefault="00A20630" w:rsidP="000113DA">
      <w:pPr>
        <w:pStyle w:val="Prrafodelista"/>
        <w:numPr>
          <w:ilvl w:val="0"/>
          <w:numId w:val="15"/>
        </w:numPr>
        <w:spacing w:after="0" w:line="269" w:lineRule="auto"/>
        <w:jc w:val="both"/>
        <w:rPr>
          <w:rFonts w:ascii="Arial" w:hAnsi="Arial" w:cs="Arial"/>
          <w:sz w:val="20"/>
          <w:szCs w:val="20"/>
        </w:rPr>
      </w:pPr>
      <w:r w:rsidRPr="00A20630">
        <w:rPr>
          <w:rFonts w:ascii="Arial" w:hAnsi="Arial" w:cs="Arial"/>
          <w:color w:val="000000" w:themeColor="text1"/>
          <w:sz w:val="20"/>
          <w:szCs w:val="20"/>
        </w:rPr>
        <w:t>Regiones menos desarrolladas</w:t>
      </w:r>
      <w:r>
        <w:rPr>
          <w:rFonts w:ascii="Arial" w:hAnsi="Arial" w:cs="Arial"/>
          <w:color w:val="000000" w:themeColor="text1"/>
          <w:sz w:val="20"/>
          <w:szCs w:val="20"/>
        </w:rPr>
        <w:t>.</w:t>
      </w:r>
    </w:p>
    <w:p w14:paraId="6E730E65" w14:textId="77777777" w:rsidR="00A20630" w:rsidRPr="00A20630" w:rsidRDefault="00A20630" w:rsidP="000113DA">
      <w:pPr>
        <w:pStyle w:val="Prrafodelista"/>
        <w:numPr>
          <w:ilvl w:val="0"/>
          <w:numId w:val="15"/>
        </w:numPr>
        <w:spacing w:after="0" w:line="269" w:lineRule="auto"/>
        <w:jc w:val="both"/>
        <w:rPr>
          <w:rFonts w:ascii="Arial" w:hAnsi="Arial" w:cs="Arial"/>
          <w:sz w:val="20"/>
          <w:szCs w:val="20"/>
        </w:rPr>
      </w:pPr>
      <w:r w:rsidRPr="00A20630">
        <w:rPr>
          <w:rFonts w:ascii="Arial" w:hAnsi="Arial" w:cs="Arial"/>
          <w:sz w:val="20"/>
          <w:szCs w:val="20"/>
        </w:rPr>
        <w:t>Regiones en transición.</w:t>
      </w:r>
    </w:p>
    <w:p w14:paraId="4EFC1C58" w14:textId="77777777" w:rsidR="00A20630" w:rsidRPr="00A20630" w:rsidRDefault="00A20630" w:rsidP="000113DA">
      <w:pPr>
        <w:pStyle w:val="Prrafodelista"/>
        <w:numPr>
          <w:ilvl w:val="0"/>
          <w:numId w:val="15"/>
        </w:numPr>
        <w:spacing w:after="0" w:line="269" w:lineRule="auto"/>
        <w:jc w:val="both"/>
        <w:rPr>
          <w:rFonts w:ascii="Arial" w:hAnsi="Arial" w:cs="Arial"/>
          <w:sz w:val="20"/>
          <w:szCs w:val="20"/>
        </w:rPr>
      </w:pPr>
      <w:r w:rsidRPr="00A20630">
        <w:rPr>
          <w:rFonts w:ascii="Arial" w:hAnsi="Arial" w:cs="Arial"/>
          <w:sz w:val="20"/>
          <w:szCs w:val="20"/>
        </w:rPr>
        <w:t>Regiones más desarrolladas.</w:t>
      </w:r>
    </w:p>
    <w:p w14:paraId="38D84C49" w14:textId="77777777" w:rsidR="00A20630" w:rsidRPr="00A20630" w:rsidRDefault="00A20630" w:rsidP="008205FB">
      <w:pPr>
        <w:spacing w:after="0" w:line="269" w:lineRule="auto"/>
        <w:jc w:val="both"/>
        <w:rPr>
          <w:rFonts w:ascii="Arial" w:hAnsi="Arial" w:cs="Arial"/>
          <w:b/>
          <w:color w:val="002060"/>
        </w:rPr>
      </w:pPr>
    </w:p>
    <w:p w14:paraId="5CF37112" w14:textId="77777777" w:rsidR="008205FB" w:rsidRPr="00A20630" w:rsidRDefault="008205FB" w:rsidP="008205FB">
      <w:pPr>
        <w:spacing w:after="0" w:line="269" w:lineRule="auto"/>
        <w:jc w:val="both"/>
        <w:rPr>
          <w:rFonts w:ascii="Arial" w:hAnsi="Arial" w:cs="Arial"/>
          <w:b/>
          <w:color w:val="002060"/>
        </w:rPr>
      </w:pPr>
    </w:p>
    <w:p w14:paraId="0245B69B" w14:textId="77777777" w:rsidR="00A20630" w:rsidRPr="008512B1" w:rsidRDefault="00A20630" w:rsidP="008205FB">
      <w:pPr>
        <w:spacing w:after="0" w:line="269" w:lineRule="auto"/>
        <w:jc w:val="both"/>
        <w:rPr>
          <w:rFonts w:ascii="Arial" w:hAnsi="Arial" w:cs="Arial"/>
          <w:b/>
          <w:color w:val="C00000"/>
        </w:rPr>
      </w:pPr>
      <w:r w:rsidRPr="008512B1">
        <w:rPr>
          <w:rFonts w:ascii="Arial" w:hAnsi="Arial" w:cs="Arial"/>
          <w:b/>
          <w:color w:val="C00000"/>
        </w:rPr>
        <w:t>Método de Asignación de los Fondos de la Política de Cohesión</w:t>
      </w:r>
    </w:p>
    <w:p w14:paraId="477AFD79" w14:textId="77777777" w:rsidR="00A20630" w:rsidRPr="008512B1" w:rsidRDefault="00A20630" w:rsidP="008205FB">
      <w:pPr>
        <w:spacing w:after="0" w:line="269" w:lineRule="auto"/>
        <w:jc w:val="both"/>
        <w:rPr>
          <w:rFonts w:ascii="Arial" w:hAnsi="Arial" w:cs="Arial"/>
          <w:color w:val="C00000"/>
          <w:sz w:val="20"/>
          <w:szCs w:val="20"/>
        </w:rPr>
      </w:pPr>
    </w:p>
    <w:p w14:paraId="545AE865" w14:textId="46254EBA" w:rsidR="00A20630" w:rsidRDefault="00A20630" w:rsidP="008205FB">
      <w:pPr>
        <w:spacing w:after="0" w:line="269" w:lineRule="auto"/>
        <w:jc w:val="both"/>
        <w:rPr>
          <w:rFonts w:ascii="Arial" w:hAnsi="Arial" w:cs="Arial"/>
          <w:sz w:val="20"/>
          <w:szCs w:val="20"/>
        </w:rPr>
      </w:pPr>
      <w:r>
        <w:rPr>
          <w:rFonts w:ascii="Arial" w:hAnsi="Arial" w:cs="Arial"/>
          <w:sz w:val="20"/>
          <w:szCs w:val="20"/>
        </w:rPr>
        <w:t>E</w:t>
      </w:r>
      <w:r w:rsidRPr="00A20630">
        <w:rPr>
          <w:rFonts w:ascii="Arial" w:hAnsi="Arial" w:cs="Arial"/>
          <w:sz w:val="20"/>
          <w:szCs w:val="20"/>
        </w:rPr>
        <w:t xml:space="preserve">l sistema de asignación de la política de cohesión </w:t>
      </w:r>
      <w:r w:rsidRPr="00C133D8">
        <w:rPr>
          <w:rFonts w:ascii="Arial" w:hAnsi="Arial" w:cs="Arial"/>
          <w:b/>
          <w:bCs/>
          <w:sz w:val="20"/>
          <w:szCs w:val="20"/>
        </w:rPr>
        <w:t>se basa fundamentalmente en el PIB</w:t>
      </w:r>
      <w:r w:rsidRPr="00C133D8">
        <w:rPr>
          <w:rFonts w:ascii="Arial" w:hAnsi="Arial" w:cs="Arial"/>
          <w:bCs/>
          <w:sz w:val="20"/>
          <w:szCs w:val="20"/>
        </w:rPr>
        <w:t xml:space="preserve"> </w:t>
      </w:r>
      <w:r w:rsidRPr="00C133D8">
        <w:rPr>
          <w:rFonts w:ascii="Arial" w:hAnsi="Arial" w:cs="Arial"/>
          <w:b/>
          <w:bCs/>
          <w:sz w:val="20"/>
          <w:szCs w:val="20"/>
        </w:rPr>
        <w:t>per cápita</w:t>
      </w:r>
      <w:r w:rsidRPr="00C133D8">
        <w:rPr>
          <w:rFonts w:ascii="Arial" w:hAnsi="Arial" w:cs="Arial"/>
          <w:sz w:val="20"/>
          <w:szCs w:val="20"/>
        </w:rPr>
        <w:t>,</w:t>
      </w:r>
      <w:r w:rsidR="00C133D8" w:rsidRPr="00C133D8">
        <w:rPr>
          <w:rFonts w:ascii="Arial" w:hAnsi="Arial" w:cs="Arial"/>
          <w:sz w:val="20"/>
          <w:szCs w:val="20"/>
        </w:rPr>
        <w:t xml:space="preserve"> pero</w:t>
      </w:r>
      <w:r w:rsidRPr="00C133D8">
        <w:rPr>
          <w:rFonts w:ascii="Arial" w:hAnsi="Arial" w:cs="Arial"/>
          <w:sz w:val="20"/>
          <w:szCs w:val="20"/>
        </w:rPr>
        <w:t xml:space="preserve"> incluye también </w:t>
      </w:r>
      <w:r w:rsidRPr="00C133D8">
        <w:rPr>
          <w:rFonts w:ascii="Arial" w:hAnsi="Arial" w:cs="Arial"/>
          <w:bCs/>
          <w:sz w:val="20"/>
          <w:szCs w:val="20"/>
        </w:rPr>
        <w:t>nuevos criterios</w:t>
      </w:r>
      <w:r w:rsidRPr="00A20630">
        <w:rPr>
          <w:rFonts w:ascii="Arial" w:hAnsi="Arial" w:cs="Arial"/>
          <w:sz w:val="20"/>
          <w:szCs w:val="20"/>
        </w:rPr>
        <w:t xml:space="preserve"> para todas las categorías de regiones (</w:t>
      </w:r>
      <w:r w:rsidRPr="00C133D8">
        <w:rPr>
          <w:rFonts w:ascii="Arial" w:hAnsi="Arial" w:cs="Arial"/>
          <w:b/>
          <w:sz w:val="20"/>
          <w:szCs w:val="20"/>
        </w:rPr>
        <w:t>desempleo juvenil, bajos niveles educativos, cambio climático y acogida e integración de los migrantes</w:t>
      </w:r>
      <w:r w:rsidRPr="00A20630">
        <w:rPr>
          <w:rFonts w:ascii="Arial" w:hAnsi="Arial" w:cs="Arial"/>
          <w:sz w:val="20"/>
          <w:szCs w:val="20"/>
        </w:rPr>
        <w:t xml:space="preserve">), </w:t>
      </w:r>
      <w:r w:rsidR="00C133D8">
        <w:rPr>
          <w:rFonts w:ascii="Arial" w:hAnsi="Arial" w:cs="Arial"/>
          <w:sz w:val="20"/>
          <w:szCs w:val="20"/>
        </w:rPr>
        <w:t>con el objetivo de</w:t>
      </w:r>
      <w:r w:rsidRPr="00A20630">
        <w:rPr>
          <w:rFonts w:ascii="Arial" w:hAnsi="Arial" w:cs="Arial"/>
          <w:sz w:val="20"/>
          <w:szCs w:val="20"/>
        </w:rPr>
        <w:t xml:space="preserve"> reflejar mejor la situación socioeconómica sobre el terreno. </w:t>
      </w:r>
    </w:p>
    <w:p w14:paraId="204A1242" w14:textId="2149DD69" w:rsidR="001260E7" w:rsidRDefault="001260E7" w:rsidP="008205FB">
      <w:pPr>
        <w:spacing w:after="0" w:line="269" w:lineRule="auto"/>
        <w:jc w:val="both"/>
        <w:rPr>
          <w:rFonts w:ascii="Arial" w:hAnsi="Arial" w:cs="Arial"/>
          <w:sz w:val="20"/>
          <w:szCs w:val="20"/>
        </w:rPr>
      </w:pPr>
    </w:p>
    <w:p w14:paraId="29BFC7C3" w14:textId="77777777" w:rsidR="00296E6F" w:rsidRDefault="00296E6F" w:rsidP="008205FB">
      <w:pPr>
        <w:spacing w:after="0" w:line="269" w:lineRule="auto"/>
        <w:jc w:val="both"/>
        <w:rPr>
          <w:rFonts w:ascii="Arial" w:hAnsi="Arial" w:cs="Arial"/>
          <w:sz w:val="20"/>
          <w:szCs w:val="20"/>
        </w:rPr>
      </w:pPr>
    </w:p>
    <w:p w14:paraId="77E26D75" w14:textId="77777777" w:rsidR="001260E7" w:rsidRDefault="001260E7" w:rsidP="003D17CB">
      <w:pPr>
        <w:spacing w:after="0" w:line="269" w:lineRule="auto"/>
        <w:jc w:val="both"/>
        <w:rPr>
          <w:rFonts w:ascii="Arial" w:hAnsi="Arial" w:cs="Arial"/>
          <w:b/>
          <w:color w:val="C00000"/>
        </w:rPr>
      </w:pPr>
    </w:p>
    <w:p w14:paraId="2AE4F603" w14:textId="32D79F52" w:rsidR="001260E7" w:rsidRDefault="001260E7" w:rsidP="003D17CB">
      <w:pPr>
        <w:spacing w:after="0" w:line="269" w:lineRule="auto"/>
        <w:jc w:val="both"/>
        <w:rPr>
          <w:rFonts w:ascii="Arial" w:hAnsi="Arial" w:cs="Arial"/>
          <w:b/>
          <w:bCs/>
          <w:color w:val="C00000"/>
        </w:rPr>
      </w:pPr>
      <w:r>
        <w:rPr>
          <w:rFonts w:ascii="Arial" w:hAnsi="Arial" w:cs="Arial"/>
          <w:b/>
          <w:bCs/>
          <w:color w:val="C00000"/>
        </w:rPr>
        <w:lastRenderedPageBreak/>
        <w:t>A</w:t>
      </w:r>
      <w:r w:rsidRPr="001260E7">
        <w:rPr>
          <w:rFonts w:ascii="Arial" w:hAnsi="Arial" w:cs="Arial"/>
          <w:b/>
          <w:bCs/>
          <w:color w:val="C00000"/>
        </w:rPr>
        <w:t>cuerdo provisional sobre la financiación regional y de cohesión</w:t>
      </w:r>
      <w:r w:rsidR="0001778F">
        <w:rPr>
          <w:rFonts w:ascii="Arial" w:hAnsi="Arial" w:cs="Arial"/>
          <w:b/>
          <w:bCs/>
          <w:color w:val="C00000"/>
        </w:rPr>
        <w:t xml:space="preserve"> </w:t>
      </w:r>
      <w:r w:rsidRPr="001260E7">
        <w:rPr>
          <w:rFonts w:ascii="Arial" w:hAnsi="Arial" w:cs="Arial"/>
          <w:b/>
          <w:bCs/>
          <w:color w:val="C00000"/>
        </w:rPr>
        <w:t>de la UE para el periodo</w:t>
      </w:r>
      <w:r w:rsidR="0001778F">
        <w:rPr>
          <w:rFonts w:ascii="Arial" w:hAnsi="Arial" w:cs="Arial"/>
          <w:b/>
          <w:bCs/>
          <w:color w:val="C00000"/>
        </w:rPr>
        <w:t xml:space="preserve"> </w:t>
      </w:r>
      <w:r w:rsidRPr="001260E7">
        <w:rPr>
          <w:rFonts w:ascii="Arial" w:hAnsi="Arial" w:cs="Arial"/>
          <w:b/>
          <w:bCs/>
          <w:color w:val="C00000"/>
        </w:rPr>
        <w:t>2021-2027</w:t>
      </w:r>
    </w:p>
    <w:p w14:paraId="589C383A" w14:textId="77777777" w:rsidR="001260E7" w:rsidRDefault="001260E7" w:rsidP="003D17CB">
      <w:pPr>
        <w:spacing w:after="0" w:line="269" w:lineRule="auto"/>
        <w:jc w:val="both"/>
        <w:rPr>
          <w:rFonts w:ascii="Arial" w:hAnsi="Arial" w:cs="Arial"/>
          <w:b/>
          <w:color w:val="C00000"/>
        </w:rPr>
      </w:pPr>
    </w:p>
    <w:p w14:paraId="28D2B38F" w14:textId="68B1343F" w:rsidR="005B72D6" w:rsidRDefault="001260E7" w:rsidP="003D17CB">
      <w:pPr>
        <w:spacing w:after="0" w:line="269" w:lineRule="auto"/>
        <w:jc w:val="both"/>
        <w:rPr>
          <w:rFonts w:ascii="Arial" w:hAnsi="Arial" w:cs="Arial"/>
          <w:color w:val="000000" w:themeColor="text1"/>
          <w:sz w:val="20"/>
          <w:szCs w:val="20"/>
        </w:rPr>
      </w:pPr>
      <w:r w:rsidRPr="001260E7">
        <w:rPr>
          <w:rFonts w:ascii="Arial" w:hAnsi="Arial" w:cs="Arial"/>
          <w:color w:val="000000" w:themeColor="text1"/>
          <w:sz w:val="20"/>
          <w:szCs w:val="20"/>
        </w:rPr>
        <w:t xml:space="preserve">Según el </w:t>
      </w:r>
      <w:r w:rsidRPr="001260E7">
        <w:rPr>
          <w:rFonts w:ascii="Arial" w:hAnsi="Arial" w:cs="Arial"/>
          <w:b/>
          <w:bCs/>
          <w:color w:val="000000" w:themeColor="text1"/>
          <w:sz w:val="20"/>
          <w:szCs w:val="20"/>
        </w:rPr>
        <w:t xml:space="preserve">acuerdo provisional sobre la financiación regional y de </w:t>
      </w:r>
      <w:r w:rsidR="0001778F" w:rsidRPr="001260E7">
        <w:rPr>
          <w:rFonts w:ascii="Arial" w:hAnsi="Arial" w:cs="Arial"/>
          <w:b/>
          <w:bCs/>
          <w:color w:val="000000" w:themeColor="text1"/>
          <w:sz w:val="20"/>
          <w:szCs w:val="20"/>
        </w:rPr>
        <w:t>cohesión</w:t>
      </w:r>
      <w:r w:rsidR="0001778F">
        <w:rPr>
          <w:rFonts w:ascii="Arial" w:hAnsi="Arial" w:cs="Arial"/>
          <w:b/>
          <w:bCs/>
          <w:color w:val="000000" w:themeColor="text1"/>
          <w:sz w:val="20"/>
          <w:szCs w:val="20"/>
        </w:rPr>
        <w:t xml:space="preserve"> </w:t>
      </w:r>
      <w:r w:rsidRPr="001260E7">
        <w:rPr>
          <w:rFonts w:ascii="Arial" w:hAnsi="Arial" w:cs="Arial"/>
          <w:b/>
          <w:bCs/>
          <w:color w:val="000000" w:themeColor="text1"/>
          <w:sz w:val="20"/>
          <w:szCs w:val="20"/>
        </w:rPr>
        <w:t>de la UE para el periodo</w:t>
      </w:r>
      <w:r w:rsidR="0001778F">
        <w:rPr>
          <w:rFonts w:ascii="Arial" w:hAnsi="Arial" w:cs="Arial"/>
          <w:b/>
          <w:bCs/>
          <w:color w:val="000000" w:themeColor="text1"/>
          <w:sz w:val="20"/>
          <w:szCs w:val="20"/>
        </w:rPr>
        <w:t xml:space="preserve"> </w:t>
      </w:r>
      <w:r w:rsidRPr="001260E7">
        <w:rPr>
          <w:rFonts w:ascii="Arial" w:hAnsi="Arial" w:cs="Arial"/>
          <w:b/>
          <w:bCs/>
          <w:color w:val="000000" w:themeColor="text1"/>
          <w:sz w:val="20"/>
          <w:szCs w:val="20"/>
        </w:rPr>
        <w:t>2021-2027</w:t>
      </w:r>
      <w:r>
        <w:rPr>
          <w:rFonts w:ascii="Arial" w:hAnsi="Arial" w:cs="Arial"/>
          <w:color w:val="000000" w:themeColor="text1"/>
          <w:sz w:val="20"/>
          <w:szCs w:val="20"/>
        </w:rPr>
        <w:t xml:space="preserve"> alcanzado por Bruselas</w:t>
      </w:r>
      <w:r w:rsidR="005B72D6">
        <w:rPr>
          <w:rFonts w:ascii="Arial" w:hAnsi="Arial" w:cs="Arial"/>
          <w:color w:val="000000" w:themeColor="text1"/>
          <w:sz w:val="20"/>
          <w:szCs w:val="20"/>
        </w:rPr>
        <w:t xml:space="preserve"> en diciembre de 2020</w:t>
      </w:r>
      <w:r>
        <w:rPr>
          <w:rFonts w:ascii="Arial" w:hAnsi="Arial" w:cs="Arial"/>
          <w:color w:val="000000" w:themeColor="text1"/>
          <w:sz w:val="20"/>
          <w:szCs w:val="20"/>
        </w:rPr>
        <w:t xml:space="preserve">, </w:t>
      </w:r>
      <w:r w:rsidRPr="001260E7">
        <w:rPr>
          <w:rFonts w:ascii="Arial" w:hAnsi="Arial" w:cs="Arial"/>
          <w:color w:val="000000" w:themeColor="text1"/>
          <w:sz w:val="20"/>
          <w:szCs w:val="20"/>
        </w:rPr>
        <w:t xml:space="preserve">el empleo, el bienestar, </w:t>
      </w:r>
      <w:r>
        <w:rPr>
          <w:rFonts w:ascii="Arial" w:hAnsi="Arial" w:cs="Arial"/>
          <w:color w:val="000000" w:themeColor="text1"/>
          <w:sz w:val="20"/>
          <w:szCs w:val="20"/>
        </w:rPr>
        <w:t xml:space="preserve">el </w:t>
      </w:r>
      <w:r w:rsidRPr="001260E7">
        <w:rPr>
          <w:rFonts w:ascii="Arial" w:hAnsi="Arial" w:cs="Arial"/>
          <w:color w:val="000000" w:themeColor="text1"/>
          <w:sz w:val="20"/>
          <w:szCs w:val="20"/>
        </w:rPr>
        <w:t>crecimiento económico y el desarrollo sostenible</w:t>
      </w:r>
      <w:r>
        <w:rPr>
          <w:rFonts w:ascii="Arial" w:hAnsi="Arial" w:cs="Arial"/>
          <w:color w:val="000000" w:themeColor="text1"/>
          <w:sz w:val="20"/>
          <w:szCs w:val="20"/>
        </w:rPr>
        <w:t xml:space="preserve"> serán ejes prioritarios en todas las regiones europeas durante los próximos años.</w:t>
      </w:r>
    </w:p>
    <w:p w14:paraId="3123E214" w14:textId="77777777" w:rsidR="005B72D6" w:rsidRDefault="005B72D6" w:rsidP="003D17CB">
      <w:pPr>
        <w:spacing w:after="0" w:line="269" w:lineRule="auto"/>
        <w:jc w:val="both"/>
        <w:rPr>
          <w:rFonts w:ascii="Arial" w:hAnsi="Arial" w:cs="Arial"/>
          <w:color w:val="000000" w:themeColor="text1"/>
          <w:sz w:val="20"/>
          <w:szCs w:val="20"/>
        </w:rPr>
      </w:pPr>
    </w:p>
    <w:p w14:paraId="24B3F78E" w14:textId="5D0B1A7E" w:rsidR="001260E7" w:rsidRDefault="001260E7" w:rsidP="003D17CB">
      <w:pPr>
        <w:spacing w:after="0" w:line="269" w:lineRule="auto"/>
        <w:jc w:val="both"/>
        <w:rPr>
          <w:rFonts w:ascii="Arial" w:hAnsi="Arial" w:cs="Arial"/>
          <w:color w:val="000000" w:themeColor="text1"/>
          <w:sz w:val="20"/>
          <w:szCs w:val="20"/>
        </w:rPr>
      </w:pPr>
      <w:r>
        <w:rPr>
          <w:rFonts w:ascii="Arial" w:hAnsi="Arial" w:cs="Arial"/>
          <w:color w:val="000000" w:themeColor="text1"/>
          <w:sz w:val="20"/>
          <w:szCs w:val="20"/>
        </w:rPr>
        <w:t xml:space="preserve">Al </w:t>
      </w:r>
      <w:r w:rsidRPr="001260E7">
        <w:rPr>
          <w:rFonts w:ascii="Arial" w:hAnsi="Arial" w:cs="Arial"/>
          <w:color w:val="000000" w:themeColor="text1"/>
          <w:sz w:val="20"/>
          <w:szCs w:val="20"/>
        </w:rPr>
        <w:t xml:space="preserve">menos el </w:t>
      </w:r>
      <w:r w:rsidRPr="005B72D6">
        <w:rPr>
          <w:rFonts w:ascii="Arial" w:hAnsi="Arial" w:cs="Arial"/>
          <w:b/>
          <w:bCs/>
          <w:color w:val="000000" w:themeColor="text1"/>
          <w:sz w:val="20"/>
          <w:szCs w:val="20"/>
        </w:rPr>
        <w:t>30% de la financiación irá destinada a la acción climática</w:t>
      </w:r>
      <w:r w:rsidR="005B72D6">
        <w:rPr>
          <w:rFonts w:ascii="Arial" w:hAnsi="Arial" w:cs="Arial"/>
          <w:color w:val="000000" w:themeColor="text1"/>
          <w:sz w:val="20"/>
          <w:szCs w:val="20"/>
        </w:rPr>
        <w:t xml:space="preserve"> y una parte importante de los fondos FEDER se gastará en crecimiento inteligente y economía verde en todas las regiones. Así mismo, el acuerdo prevé más apoyo a las ciudades con al menos el </w:t>
      </w:r>
      <w:r w:rsidR="005B72D6" w:rsidRPr="005B72D6">
        <w:rPr>
          <w:rFonts w:ascii="Arial" w:hAnsi="Arial" w:cs="Arial"/>
          <w:b/>
          <w:bCs/>
          <w:color w:val="000000" w:themeColor="text1"/>
          <w:sz w:val="20"/>
          <w:szCs w:val="20"/>
        </w:rPr>
        <w:t>8% de los recursos del FEDER</w:t>
      </w:r>
      <w:r w:rsidR="005B72D6">
        <w:rPr>
          <w:rFonts w:ascii="Arial" w:hAnsi="Arial" w:cs="Arial"/>
          <w:color w:val="000000" w:themeColor="text1"/>
          <w:sz w:val="20"/>
          <w:szCs w:val="20"/>
        </w:rPr>
        <w:t xml:space="preserve"> a nivel nacional </w:t>
      </w:r>
      <w:r w:rsidR="005B72D6" w:rsidRPr="005B72D6">
        <w:rPr>
          <w:rFonts w:ascii="Arial" w:hAnsi="Arial" w:cs="Arial"/>
          <w:b/>
          <w:bCs/>
          <w:color w:val="000000" w:themeColor="text1"/>
          <w:sz w:val="20"/>
          <w:szCs w:val="20"/>
        </w:rPr>
        <w:t>destinados a desarrollo urbano sostenible</w:t>
      </w:r>
      <w:r w:rsidR="005B72D6">
        <w:rPr>
          <w:rFonts w:ascii="Arial" w:hAnsi="Arial" w:cs="Arial"/>
          <w:color w:val="000000" w:themeColor="text1"/>
          <w:sz w:val="20"/>
          <w:szCs w:val="20"/>
        </w:rPr>
        <w:t>.</w:t>
      </w:r>
    </w:p>
    <w:p w14:paraId="0E042E71" w14:textId="51765049" w:rsidR="005B72D6" w:rsidRDefault="005B72D6" w:rsidP="003D17CB">
      <w:pPr>
        <w:spacing w:after="0" w:line="269" w:lineRule="auto"/>
        <w:jc w:val="both"/>
        <w:rPr>
          <w:rFonts w:ascii="Arial" w:hAnsi="Arial" w:cs="Arial"/>
          <w:color w:val="000000" w:themeColor="text1"/>
          <w:sz w:val="20"/>
          <w:szCs w:val="20"/>
        </w:rPr>
      </w:pPr>
    </w:p>
    <w:p w14:paraId="42F2D2F1" w14:textId="3BF1AC32" w:rsidR="005B72D6" w:rsidRDefault="005B72D6" w:rsidP="003D17CB">
      <w:pPr>
        <w:spacing w:after="0" w:line="269" w:lineRule="auto"/>
        <w:jc w:val="both"/>
        <w:rPr>
          <w:rFonts w:ascii="Arial" w:hAnsi="Arial" w:cs="Arial"/>
          <w:color w:val="000000" w:themeColor="text1"/>
          <w:sz w:val="20"/>
          <w:szCs w:val="20"/>
        </w:rPr>
      </w:pPr>
      <w:r>
        <w:rPr>
          <w:rFonts w:ascii="Arial" w:hAnsi="Arial" w:cs="Arial"/>
          <w:color w:val="000000" w:themeColor="text1"/>
          <w:sz w:val="20"/>
          <w:szCs w:val="20"/>
        </w:rPr>
        <w:t>El Pacto Verde de la UE (o EU Green Deal) y la Agenda Digital para Europa son algunas de las políticas clave del próximo MFP 2021-2027.</w:t>
      </w:r>
    </w:p>
    <w:p w14:paraId="4167C3BE" w14:textId="77777777" w:rsidR="005B72D6" w:rsidRPr="001260E7" w:rsidRDefault="005B72D6" w:rsidP="003D17CB">
      <w:pPr>
        <w:spacing w:after="0" w:line="269" w:lineRule="auto"/>
        <w:jc w:val="both"/>
        <w:rPr>
          <w:rFonts w:ascii="Arial" w:hAnsi="Arial" w:cs="Arial"/>
          <w:color w:val="000000" w:themeColor="text1"/>
          <w:sz w:val="20"/>
          <w:szCs w:val="20"/>
        </w:rPr>
      </w:pPr>
    </w:p>
    <w:p w14:paraId="5BC00C62" w14:textId="77777777" w:rsidR="00C11AC3" w:rsidRPr="00AE5997" w:rsidRDefault="00C11AC3" w:rsidP="00C11AC3">
      <w:pPr>
        <w:pStyle w:val="Prrafodelista"/>
        <w:spacing w:after="0" w:line="269" w:lineRule="auto"/>
        <w:jc w:val="both"/>
        <w:rPr>
          <w:rFonts w:ascii="Arial" w:hAnsi="Arial" w:cs="Arial"/>
          <w:color w:val="000000" w:themeColor="text1"/>
          <w:sz w:val="20"/>
          <w:szCs w:val="20"/>
        </w:rPr>
      </w:pPr>
    </w:p>
    <w:tbl>
      <w:tblPr>
        <w:tblStyle w:val="Tablaconcuadrcula"/>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C00000"/>
        <w:tblLook w:val="04A0" w:firstRow="1" w:lastRow="0" w:firstColumn="1" w:lastColumn="0" w:noHBand="0" w:noVBand="1"/>
      </w:tblPr>
      <w:tblGrid>
        <w:gridCol w:w="3369"/>
      </w:tblGrid>
      <w:tr w:rsidR="00642C61" w14:paraId="04CF64DA" w14:textId="77777777" w:rsidTr="005B72D6">
        <w:trPr>
          <w:trHeight w:val="391"/>
        </w:trPr>
        <w:tc>
          <w:tcPr>
            <w:tcW w:w="3369" w:type="dxa"/>
            <w:shd w:val="clear" w:color="auto" w:fill="C00000"/>
          </w:tcPr>
          <w:p w14:paraId="09C5D029" w14:textId="345F4B10" w:rsidR="00642C61" w:rsidRDefault="00642C61" w:rsidP="00655556">
            <w:pPr>
              <w:spacing w:line="269" w:lineRule="auto"/>
              <w:jc w:val="both"/>
              <w:rPr>
                <w:rFonts w:ascii="Arial" w:hAnsi="Arial" w:cs="Arial"/>
                <w:b/>
                <w:color w:val="FFFFFF" w:themeColor="background1"/>
              </w:rPr>
            </w:pPr>
            <w:r>
              <w:rPr>
                <w:rFonts w:ascii="Arial" w:hAnsi="Arial" w:cs="Arial"/>
                <w:b/>
                <w:color w:val="FFFFFF" w:themeColor="background1"/>
              </w:rPr>
              <w:t>PACTO VERDE DE LA UE</w:t>
            </w:r>
          </w:p>
        </w:tc>
      </w:tr>
    </w:tbl>
    <w:p w14:paraId="0DB226E4" w14:textId="602D599C" w:rsidR="00642C61" w:rsidRPr="00642C61" w:rsidRDefault="00642C61" w:rsidP="00642C61">
      <w:pPr>
        <w:spacing w:after="0" w:line="269" w:lineRule="auto"/>
        <w:rPr>
          <w:rFonts w:ascii="Arial" w:hAnsi="Arial" w:cs="Arial"/>
          <w:b/>
          <w:color w:val="595959" w:themeColor="text1" w:themeTint="A6"/>
          <w:sz w:val="20"/>
          <w:szCs w:val="20"/>
          <w:highlight w:val="green"/>
        </w:rPr>
      </w:pPr>
      <w:r>
        <w:rPr>
          <w:rFonts w:ascii="Arial" w:hAnsi="Arial" w:cs="Arial"/>
          <w:b/>
          <w:color w:val="595959" w:themeColor="text1" w:themeTint="A6"/>
          <w:sz w:val="20"/>
          <w:szCs w:val="20"/>
          <w:highlight w:val="green"/>
        </w:rPr>
        <w:t xml:space="preserve"> </w:t>
      </w:r>
    </w:p>
    <w:p w14:paraId="1E0571A1" w14:textId="23628C8A" w:rsidR="00642C61" w:rsidRDefault="00642C61" w:rsidP="00642C61">
      <w:pPr>
        <w:spacing w:after="0" w:line="269" w:lineRule="auto"/>
        <w:jc w:val="both"/>
        <w:rPr>
          <w:rFonts w:ascii="Arial" w:hAnsi="Arial" w:cs="Arial"/>
          <w:bCs/>
          <w:sz w:val="20"/>
          <w:szCs w:val="20"/>
        </w:rPr>
      </w:pPr>
      <w:r w:rsidRPr="001260E7">
        <w:rPr>
          <w:rFonts w:ascii="Arial" w:hAnsi="Arial" w:cs="Arial"/>
          <w:bCs/>
          <w:sz w:val="20"/>
          <w:szCs w:val="20"/>
        </w:rPr>
        <w:t xml:space="preserve">El </w:t>
      </w:r>
      <w:r w:rsidRPr="001260E7">
        <w:rPr>
          <w:rFonts w:ascii="Arial" w:hAnsi="Arial" w:cs="Arial"/>
          <w:b/>
          <w:bCs/>
          <w:sz w:val="20"/>
          <w:szCs w:val="20"/>
        </w:rPr>
        <w:t>Pacto Verde de la UE,</w:t>
      </w:r>
      <w:r w:rsidRPr="001260E7">
        <w:rPr>
          <w:rFonts w:ascii="Arial" w:hAnsi="Arial" w:cs="Arial"/>
          <w:bCs/>
          <w:sz w:val="20"/>
          <w:szCs w:val="20"/>
        </w:rPr>
        <w:t xml:space="preserve"> incluye 50 acciones concretas para la lucha contra el cambio climático que pretenden convertir a Europa en el primer continente climáticamente neutro en el</w:t>
      </w:r>
      <w:r w:rsidRPr="00642C61">
        <w:rPr>
          <w:rFonts w:ascii="Arial" w:hAnsi="Arial" w:cs="Arial"/>
          <w:bCs/>
          <w:sz w:val="20"/>
          <w:szCs w:val="20"/>
        </w:rPr>
        <w:t xml:space="preserve"> año 2050.</w:t>
      </w:r>
    </w:p>
    <w:p w14:paraId="16B64AF3" w14:textId="77777777" w:rsidR="00642C61" w:rsidRPr="00642C61" w:rsidRDefault="00642C61" w:rsidP="00642C61">
      <w:pPr>
        <w:spacing w:after="0" w:line="269" w:lineRule="auto"/>
        <w:jc w:val="both"/>
        <w:rPr>
          <w:rFonts w:ascii="Arial" w:hAnsi="Arial" w:cs="Arial"/>
          <w:bCs/>
          <w:sz w:val="20"/>
          <w:szCs w:val="20"/>
        </w:rPr>
      </w:pPr>
    </w:p>
    <w:p w14:paraId="51E4F665" w14:textId="0725AAD4" w:rsidR="00642C61" w:rsidRDefault="00642C61" w:rsidP="00642C61">
      <w:pPr>
        <w:spacing w:after="0" w:line="269" w:lineRule="auto"/>
        <w:jc w:val="both"/>
        <w:rPr>
          <w:rFonts w:ascii="Arial" w:hAnsi="Arial" w:cs="Arial"/>
          <w:bCs/>
          <w:sz w:val="20"/>
          <w:szCs w:val="20"/>
        </w:rPr>
      </w:pPr>
      <w:r w:rsidRPr="00642C61">
        <w:rPr>
          <w:rFonts w:ascii="Arial" w:hAnsi="Arial" w:cs="Arial"/>
          <w:bCs/>
          <w:sz w:val="20"/>
          <w:szCs w:val="20"/>
        </w:rPr>
        <w:t>Este pacto verde pretende transformar la economía de la UE</w:t>
      </w:r>
      <w:r w:rsidRPr="00642C61">
        <w:rPr>
          <w:rFonts w:ascii="Arial" w:hAnsi="Arial" w:cs="Arial"/>
          <w:b/>
          <w:bCs/>
          <w:sz w:val="20"/>
          <w:szCs w:val="20"/>
        </w:rPr>
        <w:t xml:space="preserve"> </w:t>
      </w:r>
      <w:r w:rsidRPr="00642C61">
        <w:rPr>
          <w:rFonts w:ascii="Arial" w:hAnsi="Arial" w:cs="Arial"/>
          <w:bCs/>
          <w:sz w:val="20"/>
          <w:szCs w:val="20"/>
        </w:rPr>
        <w:t xml:space="preserve">en plenamente sostenible, propiciando </w:t>
      </w:r>
      <w:r w:rsidRPr="00642C61">
        <w:rPr>
          <w:rFonts w:ascii="Arial" w:hAnsi="Arial" w:cs="Arial"/>
          <w:b/>
          <w:bCs/>
          <w:sz w:val="20"/>
          <w:szCs w:val="20"/>
        </w:rPr>
        <w:t>una transición hacia una economía limpia y circular, reducir la contaminación y las emisiones y proteger la biodiversidad.</w:t>
      </w:r>
      <w:r w:rsidR="005B72D6">
        <w:rPr>
          <w:rFonts w:ascii="Arial" w:hAnsi="Arial" w:cs="Arial"/>
          <w:bCs/>
          <w:sz w:val="20"/>
          <w:szCs w:val="20"/>
        </w:rPr>
        <w:t xml:space="preserve"> </w:t>
      </w:r>
      <w:r w:rsidRPr="00642C61">
        <w:rPr>
          <w:rFonts w:ascii="Arial" w:hAnsi="Arial" w:cs="Arial"/>
          <w:bCs/>
          <w:sz w:val="20"/>
          <w:szCs w:val="20"/>
        </w:rPr>
        <w:t xml:space="preserve">El Pacto incluye: </w:t>
      </w:r>
    </w:p>
    <w:p w14:paraId="0C7413C7" w14:textId="77777777" w:rsidR="00642C61" w:rsidRPr="00642C61" w:rsidRDefault="00642C61" w:rsidP="00642C61">
      <w:pPr>
        <w:spacing w:after="0" w:line="269" w:lineRule="auto"/>
        <w:jc w:val="both"/>
        <w:rPr>
          <w:rFonts w:ascii="Arial" w:hAnsi="Arial" w:cs="Arial"/>
          <w:bCs/>
          <w:sz w:val="20"/>
          <w:szCs w:val="20"/>
        </w:rPr>
      </w:pPr>
    </w:p>
    <w:p w14:paraId="2D033C43"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Energía limpia</w:t>
      </w:r>
      <w:r w:rsidRPr="00642C61">
        <w:rPr>
          <w:rFonts w:ascii="Arial" w:hAnsi="Arial" w:cs="Arial"/>
          <w:sz w:val="20"/>
          <w:szCs w:val="20"/>
        </w:rPr>
        <w:t>:</w:t>
      </w:r>
      <w:r w:rsidRPr="00642C61">
        <w:rPr>
          <w:rFonts w:ascii="Arial" w:hAnsi="Arial" w:cs="Arial"/>
          <w:b/>
          <w:bCs/>
          <w:color w:val="002060"/>
          <w:sz w:val="20"/>
          <w:szCs w:val="20"/>
        </w:rPr>
        <w:t xml:space="preserve"> </w:t>
      </w:r>
      <w:r w:rsidRPr="00642C61">
        <w:rPr>
          <w:rFonts w:ascii="Arial" w:hAnsi="Arial" w:cs="Arial"/>
          <w:bCs/>
          <w:sz w:val="20"/>
          <w:szCs w:val="20"/>
        </w:rPr>
        <w:t>el objetivo es descarbonizar este sector y priorizar el uso de energías limpias y renovables gracias a la modernización de las infraestructuras y la promoción de la eficiencia energética y ecológica.</w:t>
      </w:r>
    </w:p>
    <w:p w14:paraId="076E6BF2"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Industria sostenible</w:t>
      </w:r>
      <w:r w:rsidRPr="00642C61">
        <w:rPr>
          <w:rFonts w:ascii="Arial" w:hAnsi="Arial" w:cs="Arial"/>
          <w:sz w:val="20"/>
          <w:szCs w:val="20"/>
        </w:rPr>
        <w:t>:</w:t>
      </w:r>
      <w:r w:rsidRPr="00642C61">
        <w:rPr>
          <w:rFonts w:ascii="Arial" w:hAnsi="Arial" w:cs="Arial"/>
          <w:b/>
          <w:bCs/>
          <w:color w:val="002060"/>
          <w:sz w:val="20"/>
          <w:szCs w:val="20"/>
        </w:rPr>
        <w:t xml:space="preserve"> </w:t>
      </w:r>
      <w:r w:rsidRPr="00642C61">
        <w:rPr>
          <w:rFonts w:ascii="Arial" w:hAnsi="Arial" w:cs="Arial"/>
          <w:bCs/>
          <w:sz w:val="20"/>
          <w:szCs w:val="20"/>
        </w:rPr>
        <w:t>las empresas recibirán ayudas para modernizar sus procesos y se estimulará la producción circular y que genere 0 emisiones. Serán claves los avances en los sectores textil, electrónico, plástico y de la construcción.</w:t>
      </w:r>
    </w:p>
    <w:p w14:paraId="2998A52E"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Renovación y construcción eficiente</w:t>
      </w:r>
      <w:r w:rsidRPr="00642C61">
        <w:rPr>
          <w:rFonts w:ascii="Arial" w:hAnsi="Arial" w:cs="Arial"/>
          <w:sz w:val="20"/>
          <w:szCs w:val="20"/>
        </w:rPr>
        <w:t>:</w:t>
      </w:r>
      <w:r w:rsidRPr="00642C61">
        <w:rPr>
          <w:rFonts w:ascii="Arial" w:hAnsi="Arial" w:cs="Arial"/>
          <w:b/>
          <w:bCs/>
          <w:sz w:val="20"/>
          <w:szCs w:val="20"/>
        </w:rPr>
        <w:t xml:space="preserve"> </w:t>
      </w:r>
      <w:r w:rsidRPr="00642C61">
        <w:rPr>
          <w:rFonts w:ascii="Arial" w:hAnsi="Arial" w:cs="Arial"/>
          <w:bCs/>
          <w:sz w:val="20"/>
          <w:szCs w:val="20"/>
        </w:rPr>
        <w:t>se propondrá una iniciativa de renovación para desarrollar nuevas posibilidades e invertir en la eficiencia energética de los edificios.</w:t>
      </w:r>
    </w:p>
    <w:p w14:paraId="658446F8"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Movilidad sostenible</w:t>
      </w:r>
      <w:r w:rsidRPr="00642C61">
        <w:rPr>
          <w:rFonts w:ascii="Arial" w:hAnsi="Arial" w:cs="Arial"/>
          <w:sz w:val="20"/>
          <w:szCs w:val="20"/>
        </w:rPr>
        <w:t>:</w:t>
      </w:r>
      <w:r w:rsidRPr="00642C61">
        <w:rPr>
          <w:rFonts w:ascii="Arial" w:hAnsi="Arial" w:cs="Arial"/>
          <w:b/>
          <w:bCs/>
          <w:sz w:val="20"/>
          <w:szCs w:val="20"/>
        </w:rPr>
        <w:t xml:space="preserve"> </w:t>
      </w:r>
      <w:r w:rsidRPr="00642C61">
        <w:rPr>
          <w:rFonts w:ascii="Arial" w:hAnsi="Arial" w:cs="Arial"/>
          <w:bCs/>
          <w:sz w:val="20"/>
          <w:szCs w:val="20"/>
        </w:rPr>
        <w:t>reducir las emisiones emitidas por coches, transporte marítimo y aéreo, para lo que se acabarán con las ayudas para combustibles fósiles y se invertirá en el desarrollo de alternativas.</w:t>
      </w:r>
    </w:p>
    <w:p w14:paraId="680EA96A"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Biodiversidad</w:t>
      </w:r>
      <w:r w:rsidRPr="00642C61">
        <w:rPr>
          <w:rFonts w:ascii="Arial" w:hAnsi="Arial" w:cs="Arial"/>
          <w:sz w:val="20"/>
          <w:szCs w:val="20"/>
        </w:rPr>
        <w:t>:</w:t>
      </w:r>
      <w:r w:rsidRPr="00642C61">
        <w:rPr>
          <w:rFonts w:ascii="Arial" w:hAnsi="Arial" w:cs="Arial"/>
          <w:b/>
          <w:bCs/>
          <w:sz w:val="20"/>
          <w:szCs w:val="20"/>
        </w:rPr>
        <w:t xml:space="preserve"> </w:t>
      </w:r>
      <w:r w:rsidRPr="00642C61">
        <w:rPr>
          <w:rFonts w:ascii="Arial" w:hAnsi="Arial" w:cs="Arial"/>
          <w:bCs/>
          <w:sz w:val="20"/>
          <w:szCs w:val="20"/>
        </w:rPr>
        <w:t>proteger la biodiversidad y los ecosistemas y mejorar la calidad de los océanos y bosques y desarrollar el concepto de “ciudad verde” para incrementar la biodiversidad en los espacios urbanos.</w:t>
      </w:r>
    </w:p>
    <w:p w14:paraId="61E9B8C7" w14:textId="77777777"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De la granja a la mesa</w:t>
      </w:r>
      <w:r w:rsidRPr="00642C61">
        <w:rPr>
          <w:rFonts w:ascii="Arial" w:hAnsi="Arial" w:cs="Arial"/>
          <w:sz w:val="20"/>
          <w:szCs w:val="20"/>
        </w:rPr>
        <w:t>:</w:t>
      </w:r>
      <w:r w:rsidRPr="00642C61">
        <w:rPr>
          <w:rFonts w:ascii="Arial" w:hAnsi="Arial" w:cs="Arial"/>
          <w:b/>
          <w:bCs/>
          <w:sz w:val="20"/>
          <w:szCs w:val="20"/>
        </w:rPr>
        <w:t xml:space="preserve"> </w:t>
      </w:r>
      <w:r w:rsidRPr="00642C61">
        <w:rPr>
          <w:rFonts w:ascii="Arial" w:hAnsi="Arial" w:cs="Arial"/>
          <w:bCs/>
          <w:sz w:val="20"/>
          <w:szCs w:val="20"/>
        </w:rPr>
        <w:t>reducir el uso de pesticidas en los sectores agrícola y pesquero,</w:t>
      </w:r>
      <w:r w:rsidRPr="00642C61">
        <w:rPr>
          <w:rFonts w:ascii="Arial" w:hAnsi="Arial" w:cs="Arial"/>
          <w:b/>
          <w:bCs/>
          <w:sz w:val="20"/>
          <w:szCs w:val="20"/>
        </w:rPr>
        <w:t xml:space="preserve"> </w:t>
      </w:r>
      <w:r w:rsidRPr="00642C61">
        <w:rPr>
          <w:rFonts w:ascii="Arial" w:hAnsi="Arial" w:cs="Arial"/>
          <w:bCs/>
          <w:sz w:val="20"/>
          <w:szCs w:val="20"/>
        </w:rPr>
        <w:t>asegurar alimentos de calidad y sostenibles, aumentar el cultivo y la ganadería orgánica.</w:t>
      </w:r>
    </w:p>
    <w:p w14:paraId="4E480963" w14:textId="7B114DFC" w:rsidR="00642C61" w:rsidRPr="00642C61" w:rsidRDefault="00642C61" w:rsidP="000113DA">
      <w:pPr>
        <w:pStyle w:val="Prrafodelista"/>
        <w:numPr>
          <w:ilvl w:val="0"/>
          <w:numId w:val="50"/>
        </w:numPr>
        <w:spacing w:after="0" w:line="269" w:lineRule="auto"/>
        <w:jc w:val="both"/>
        <w:rPr>
          <w:rFonts w:ascii="Arial" w:hAnsi="Arial" w:cs="Arial"/>
          <w:b/>
          <w:bCs/>
          <w:sz w:val="20"/>
          <w:szCs w:val="20"/>
        </w:rPr>
      </w:pPr>
      <w:r w:rsidRPr="001260E7">
        <w:rPr>
          <w:rFonts w:ascii="Arial" w:hAnsi="Arial" w:cs="Arial"/>
          <w:b/>
          <w:bCs/>
          <w:color w:val="C00000"/>
          <w:sz w:val="20"/>
          <w:szCs w:val="20"/>
        </w:rPr>
        <w:t>Fin de la contaminación</w:t>
      </w:r>
      <w:r w:rsidRPr="00642C61">
        <w:rPr>
          <w:rFonts w:ascii="Arial" w:hAnsi="Arial" w:cs="Arial"/>
          <w:bCs/>
          <w:sz w:val="20"/>
          <w:szCs w:val="20"/>
        </w:rPr>
        <w:t>:</w:t>
      </w:r>
      <w:r w:rsidRPr="00642C61">
        <w:rPr>
          <w:rFonts w:ascii="Arial" w:hAnsi="Arial" w:cs="Arial"/>
          <w:b/>
          <w:bCs/>
          <w:sz w:val="20"/>
          <w:szCs w:val="20"/>
        </w:rPr>
        <w:t xml:space="preserve"> </w:t>
      </w:r>
      <w:r w:rsidRPr="00642C61">
        <w:rPr>
          <w:rFonts w:ascii="Arial" w:hAnsi="Arial" w:cs="Arial"/>
          <w:bCs/>
          <w:sz w:val="20"/>
          <w:szCs w:val="20"/>
        </w:rPr>
        <w:t>conseguir mares y océanos limpios y libres de plásticos y mejorar la calidad de vida de todos los ciudadanos.</w:t>
      </w:r>
    </w:p>
    <w:p w14:paraId="1229938F" w14:textId="54BD19E7" w:rsidR="00642C61" w:rsidRDefault="00642C61" w:rsidP="00694C80">
      <w:pPr>
        <w:spacing w:after="0" w:line="269" w:lineRule="auto"/>
        <w:jc w:val="both"/>
        <w:rPr>
          <w:rFonts w:ascii="Arial" w:hAnsi="Arial" w:cs="Arial"/>
          <w:b/>
          <w:color w:val="595959" w:themeColor="text1" w:themeTint="A6"/>
          <w:szCs w:val="20"/>
          <w:highlight w:val="green"/>
        </w:rPr>
      </w:pPr>
    </w:p>
    <w:p w14:paraId="7597A1E2" w14:textId="77777777" w:rsidR="00D01866" w:rsidRDefault="00D01866" w:rsidP="00694C80">
      <w:pPr>
        <w:spacing w:after="0" w:line="269" w:lineRule="auto"/>
        <w:jc w:val="both"/>
        <w:rPr>
          <w:rFonts w:ascii="Arial" w:hAnsi="Arial" w:cs="Arial"/>
          <w:b/>
          <w:color w:val="595959" w:themeColor="text1" w:themeTint="A6"/>
          <w:szCs w:val="20"/>
          <w:highlight w:val="green"/>
        </w:rPr>
      </w:pPr>
    </w:p>
    <w:tbl>
      <w:tblPr>
        <w:tblStyle w:val="Tablaconcuadrcula"/>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C00000"/>
        <w:tblLook w:val="04A0" w:firstRow="1" w:lastRow="0" w:firstColumn="1" w:lastColumn="0" w:noHBand="0" w:noVBand="1"/>
      </w:tblPr>
      <w:tblGrid>
        <w:gridCol w:w="3936"/>
      </w:tblGrid>
      <w:tr w:rsidR="00642C61" w14:paraId="700CB8BF" w14:textId="77777777" w:rsidTr="005B72D6">
        <w:trPr>
          <w:trHeight w:val="391"/>
        </w:trPr>
        <w:tc>
          <w:tcPr>
            <w:tcW w:w="3936" w:type="dxa"/>
            <w:shd w:val="clear" w:color="auto" w:fill="C00000"/>
          </w:tcPr>
          <w:p w14:paraId="44439736" w14:textId="71C4D484" w:rsidR="00642C61" w:rsidRDefault="00642C61" w:rsidP="00655556">
            <w:pPr>
              <w:spacing w:line="269" w:lineRule="auto"/>
              <w:jc w:val="both"/>
              <w:rPr>
                <w:rFonts w:ascii="Arial" w:hAnsi="Arial" w:cs="Arial"/>
                <w:b/>
                <w:color w:val="FFFFFF" w:themeColor="background1"/>
              </w:rPr>
            </w:pPr>
            <w:r>
              <w:rPr>
                <w:rFonts w:ascii="Arial" w:hAnsi="Arial" w:cs="Arial"/>
                <w:b/>
                <w:color w:val="FFFFFF" w:themeColor="background1"/>
              </w:rPr>
              <w:t>AGENDA DIGITAL PARA EUROPA</w:t>
            </w:r>
          </w:p>
        </w:tc>
      </w:tr>
    </w:tbl>
    <w:p w14:paraId="2A5D9AB5" w14:textId="77777777" w:rsidR="00642C61" w:rsidRDefault="00642C61" w:rsidP="00694C80">
      <w:pPr>
        <w:spacing w:after="0" w:line="269" w:lineRule="auto"/>
        <w:jc w:val="both"/>
        <w:rPr>
          <w:rFonts w:ascii="Arial" w:hAnsi="Arial" w:cs="Arial"/>
          <w:b/>
          <w:color w:val="595959" w:themeColor="text1" w:themeTint="A6"/>
          <w:szCs w:val="20"/>
          <w:highlight w:val="green"/>
        </w:rPr>
      </w:pPr>
    </w:p>
    <w:p w14:paraId="4F783680" w14:textId="07F25F6C" w:rsidR="00642C61" w:rsidRDefault="00642C61" w:rsidP="00642C61">
      <w:pPr>
        <w:spacing w:after="0" w:line="269" w:lineRule="auto"/>
        <w:jc w:val="both"/>
        <w:rPr>
          <w:rFonts w:ascii="Arial" w:hAnsi="Arial" w:cs="Arial"/>
          <w:bCs/>
          <w:sz w:val="20"/>
          <w:szCs w:val="20"/>
        </w:rPr>
      </w:pPr>
      <w:r w:rsidRPr="00642C61">
        <w:rPr>
          <w:rFonts w:ascii="Arial" w:hAnsi="Arial" w:cs="Arial"/>
          <w:bCs/>
          <w:sz w:val="20"/>
          <w:szCs w:val="20"/>
        </w:rPr>
        <w:t>La Agenda Digital para Europa se creó para impulsar la economía europea a través de:</w:t>
      </w:r>
    </w:p>
    <w:p w14:paraId="784374FE" w14:textId="77777777" w:rsidR="00642C61" w:rsidRPr="00642C61" w:rsidRDefault="00642C61" w:rsidP="00642C61">
      <w:pPr>
        <w:spacing w:after="0" w:line="269" w:lineRule="auto"/>
        <w:jc w:val="both"/>
        <w:rPr>
          <w:rFonts w:ascii="Arial" w:hAnsi="Arial" w:cs="Arial"/>
          <w:bCs/>
          <w:sz w:val="20"/>
          <w:szCs w:val="20"/>
        </w:rPr>
      </w:pPr>
    </w:p>
    <w:p w14:paraId="51CFADFB" w14:textId="77777777" w:rsidR="00642C61" w:rsidRPr="00642C61" w:rsidRDefault="00642C61" w:rsidP="000113DA">
      <w:pPr>
        <w:pStyle w:val="Prrafodelista"/>
        <w:numPr>
          <w:ilvl w:val="0"/>
          <w:numId w:val="50"/>
        </w:numPr>
        <w:spacing w:after="0" w:line="269" w:lineRule="auto"/>
        <w:jc w:val="both"/>
        <w:rPr>
          <w:rFonts w:ascii="Arial" w:hAnsi="Arial" w:cs="Arial"/>
          <w:sz w:val="20"/>
          <w:szCs w:val="20"/>
        </w:rPr>
      </w:pPr>
      <w:r w:rsidRPr="00642C61">
        <w:rPr>
          <w:rFonts w:ascii="Arial" w:hAnsi="Arial" w:cs="Arial"/>
          <w:sz w:val="20"/>
          <w:szCs w:val="20"/>
        </w:rPr>
        <w:t>La mejora en la velocidad de navegación (</w:t>
      </w:r>
      <w:r w:rsidRPr="00642C61">
        <w:rPr>
          <w:rFonts w:ascii="Arial" w:hAnsi="Arial" w:cs="Arial"/>
          <w:b/>
          <w:bCs/>
          <w:sz w:val="20"/>
          <w:szCs w:val="20"/>
        </w:rPr>
        <w:t>banda ancha</w:t>
      </w:r>
      <w:r w:rsidRPr="00642C61">
        <w:rPr>
          <w:rFonts w:ascii="Arial" w:hAnsi="Arial" w:cs="Arial"/>
          <w:sz w:val="20"/>
          <w:szCs w:val="20"/>
        </w:rPr>
        <w:t>).</w:t>
      </w:r>
    </w:p>
    <w:p w14:paraId="27525C17" w14:textId="77777777" w:rsidR="00642C61" w:rsidRPr="00642C61" w:rsidRDefault="00642C61" w:rsidP="000113DA">
      <w:pPr>
        <w:pStyle w:val="Prrafodelista"/>
        <w:numPr>
          <w:ilvl w:val="0"/>
          <w:numId w:val="50"/>
        </w:numPr>
        <w:spacing w:after="0" w:line="269" w:lineRule="auto"/>
        <w:jc w:val="both"/>
        <w:rPr>
          <w:rFonts w:ascii="Arial" w:hAnsi="Arial" w:cs="Arial"/>
          <w:sz w:val="20"/>
          <w:szCs w:val="20"/>
        </w:rPr>
      </w:pPr>
      <w:r w:rsidRPr="00642C61">
        <w:rPr>
          <w:rFonts w:ascii="Arial" w:hAnsi="Arial" w:cs="Arial"/>
          <w:sz w:val="20"/>
          <w:szCs w:val="20"/>
        </w:rPr>
        <w:lastRenderedPageBreak/>
        <w:t xml:space="preserve">La creación de un </w:t>
      </w:r>
      <w:r w:rsidRPr="00642C61">
        <w:rPr>
          <w:rFonts w:ascii="Arial" w:hAnsi="Arial" w:cs="Arial"/>
          <w:b/>
          <w:bCs/>
          <w:sz w:val="20"/>
          <w:szCs w:val="20"/>
        </w:rPr>
        <w:t>mercado único de telecomunicaciones</w:t>
      </w:r>
      <w:r w:rsidRPr="00642C61">
        <w:rPr>
          <w:rFonts w:ascii="Arial" w:hAnsi="Arial" w:cs="Arial"/>
          <w:sz w:val="20"/>
          <w:szCs w:val="20"/>
        </w:rPr>
        <w:t>.</w:t>
      </w:r>
    </w:p>
    <w:p w14:paraId="1DA39308" w14:textId="77777777" w:rsidR="00642C61" w:rsidRPr="00642C61" w:rsidRDefault="00642C61" w:rsidP="000113DA">
      <w:pPr>
        <w:pStyle w:val="Prrafodelista"/>
        <w:numPr>
          <w:ilvl w:val="0"/>
          <w:numId w:val="50"/>
        </w:numPr>
        <w:spacing w:after="0" w:line="269" w:lineRule="auto"/>
        <w:jc w:val="both"/>
        <w:rPr>
          <w:rFonts w:ascii="Arial" w:hAnsi="Arial" w:cs="Arial"/>
          <w:sz w:val="20"/>
          <w:szCs w:val="20"/>
        </w:rPr>
      </w:pPr>
      <w:r w:rsidRPr="00642C61">
        <w:rPr>
          <w:rFonts w:ascii="Arial" w:hAnsi="Arial" w:cs="Arial"/>
          <w:sz w:val="20"/>
          <w:szCs w:val="20"/>
        </w:rPr>
        <w:t xml:space="preserve">La creación de un </w:t>
      </w:r>
      <w:r w:rsidRPr="00642C61">
        <w:rPr>
          <w:rFonts w:ascii="Arial" w:hAnsi="Arial" w:cs="Arial"/>
          <w:b/>
          <w:bCs/>
          <w:sz w:val="20"/>
          <w:szCs w:val="20"/>
        </w:rPr>
        <w:t>mercado único digital</w:t>
      </w:r>
      <w:r w:rsidRPr="00642C61">
        <w:rPr>
          <w:rFonts w:ascii="Arial" w:hAnsi="Arial" w:cs="Arial"/>
          <w:sz w:val="20"/>
          <w:szCs w:val="20"/>
        </w:rPr>
        <w:t xml:space="preserve"> (comercio electrónico seguro, agilización de los trámites administrativos, etc.).</w:t>
      </w:r>
    </w:p>
    <w:p w14:paraId="04E51D6C" w14:textId="77777777" w:rsidR="00D01866" w:rsidRDefault="00D01866" w:rsidP="00642C61">
      <w:pPr>
        <w:spacing w:after="0" w:line="269" w:lineRule="auto"/>
        <w:jc w:val="both"/>
        <w:rPr>
          <w:rFonts w:ascii="Arial" w:hAnsi="Arial" w:cs="Arial"/>
          <w:b/>
          <w:color w:val="C00000"/>
          <w:sz w:val="20"/>
          <w:szCs w:val="20"/>
        </w:rPr>
      </w:pPr>
    </w:p>
    <w:p w14:paraId="393DEC5D" w14:textId="661313A2" w:rsidR="00642C61" w:rsidRPr="001260E7" w:rsidRDefault="00642C61" w:rsidP="00642C61">
      <w:pPr>
        <w:spacing w:after="0" w:line="269" w:lineRule="auto"/>
        <w:jc w:val="both"/>
        <w:rPr>
          <w:rFonts w:ascii="Arial" w:hAnsi="Arial" w:cs="Arial"/>
          <w:b/>
          <w:color w:val="C00000"/>
          <w:sz w:val="20"/>
          <w:szCs w:val="20"/>
        </w:rPr>
      </w:pPr>
      <w:r w:rsidRPr="001260E7">
        <w:rPr>
          <w:rFonts w:ascii="Arial" w:hAnsi="Arial" w:cs="Arial"/>
          <w:b/>
          <w:color w:val="C00000"/>
          <w:sz w:val="20"/>
          <w:szCs w:val="20"/>
        </w:rPr>
        <w:t>Objetivos de Conectividad para el año 2025:</w:t>
      </w:r>
    </w:p>
    <w:p w14:paraId="17A18002" w14:textId="77777777" w:rsidR="00642C61" w:rsidRPr="00642C61" w:rsidRDefault="00642C61" w:rsidP="00642C61">
      <w:pPr>
        <w:spacing w:after="0" w:line="269" w:lineRule="auto"/>
        <w:jc w:val="both"/>
        <w:rPr>
          <w:rFonts w:ascii="Arial" w:hAnsi="Arial" w:cs="Arial"/>
          <w:bCs/>
          <w:sz w:val="20"/>
          <w:szCs w:val="20"/>
        </w:rPr>
      </w:pPr>
    </w:p>
    <w:p w14:paraId="270C91B3" w14:textId="64A67D77" w:rsidR="00642C61" w:rsidRPr="00642C61" w:rsidRDefault="00642C61" w:rsidP="000113DA">
      <w:pPr>
        <w:numPr>
          <w:ilvl w:val="0"/>
          <w:numId w:val="51"/>
        </w:numPr>
        <w:spacing w:after="0" w:line="269" w:lineRule="auto"/>
        <w:jc w:val="both"/>
        <w:rPr>
          <w:rFonts w:ascii="Arial" w:hAnsi="Arial" w:cs="Arial"/>
          <w:bCs/>
          <w:sz w:val="20"/>
          <w:szCs w:val="20"/>
        </w:rPr>
      </w:pPr>
      <w:r w:rsidRPr="00642C61">
        <w:rPr>
          <w:rFonts w:ascii="Arial" w:hAnsi="Arial" w:cs="Arial"/>
          <w:bCs/>
          <w:sz w:val="20"/>
          <w:szCs w:val="20"/>
        </w:rPr>
        <w:t xml:space="preserve">Todos los </w:t>
      </w:r>
      <w:r w:rsidRPr="00642C61">
        <w:rPr>
          <w:rFonts w:ascii="Arial" w:hAnsi="Arial" w:cs="Arial"/>
          <w:b/>
          <w:sz w:val="20"/>
          <w:szCs w:val="20"/>
        </w:rPr>
        <w:t>motores socioeconómicos</w:t>
      </w:r>
      <w:r w:rsidRPr="00642C61">
        <w:rPr>
          <w:rFonts w:ascii="Arial" w:hAnsi="Arial" w:cs="Arial"/>
          <w:bCs/>
          <w:sz w:val="20"/>
          <w:szCs w:val="20"/>
        </w:rPr>
        <w:t xml:space="preserve"> (centros educativos, de salud y de investigación, administraciones públicas e infraestructuras de transporte) tendrán </w:t>
      </w:r>
      <w:r w:rsidRPr="00642C61">
        <w:rPr>
          <w:rFonts w:ascii="Arial" w:hAnsi="Arial" w:cs="Arial"/>
          <w:b/>
          <w:sz w:val="20"/>
          <w:szCs w:val="20"/>
        </w:rPr>
        <w:t xml:space="preserve">acceso a Internet rápido </w:t>
      </w:r>
      <w:r w:rsidRPr="00642C61">
        <w:rPr>
          <w:rFonts w:ascii="Arial" w:hAnsi="Arial" w:cs="Arial"/>
          <w:bCs/>
          <w:sz w:val="20"/>
          <w:szCs w:val="20"/>
        </w:rPr>
        <w:t>1 Gbit por segundo.</w:t>
      </w:r>
    </w:p>
    <w:p w14:paraId="283E5885" w14:textId="31EA6590" w:rsidR="00642C61" w:rsidRPr="00642C61" w:rsidRDefault="00642C61" w:rsidP="000113DA">
      <w:pPr>
        <w:numPr>
          <w:ilvl w:val="0"/>
          <w:numId w:val="51"/>
        </w:numPr>
        <w:spacing w:after="0" w:line="269" w:lineRule="auto"/>
        <w:jc w:val="both"/>
        <w:rPr>
          <w:rFonts w:ascii="Arial" w:hAnsi="Arial" w:cs="Arial"/>
          <w:bCs/>
          <w:sz w:val="20"/>
          <w:szCs w:val="20"/>
        </w:rPr>
      </w:pPr>
      <w:r w:rsidRPr="00642C61">
        <w:rPr>
          <w:rFonts w:ascii="Arial" w:hAnsi="Arial" w:cs="Arial"/>
          <w:bCs/>
          <w:sz w:val="20"/>
          <w:szCs w:val="20"/>
        </w:rPr>
        <w:t xml:space="preserve">Todos los hogares de la UE, tanto en </w:t>
      </w:r>
      <w:r w:rsidRPr="00642C61">
        <w:rPr>
          <w:rFonts w:ascii="Arial" w:hAnsi="Arial" w:cs="Arial"/>
          <w:b/>
          <w:sz w:val="20"/>
          <w:szCs w:val="20"/>
        </w:rPr>
        <w:t>zona</w:t>
      </w:r>
      <w:r w:rsidRPr="00642C61">
        <w:rPr>
          <w:rFonts w:ascii="Arial" w:hAnsi="Arial" w:cs="Arial"/>
          <w:bCs/>
          <w:sz w:val="20"/>
          <w:szCs w:val="20"/>
        </w:rPr>
        <w:t xml:space="preserve"> </w:t>
      </w:r>
      <w:r w:rsidRPr="00642C61">
        <w:rPr>
          <w:rFonts w:ascii="Arial" w:hAnsi="Arial" w:cs="Arial"/>
          <w:b/>
          <w:sz w:val="20"/>
          <w:szCs w:val="20"/>
        </w:rPr>
        <w:t>rural como urbana</w:t>
      </w:r>
      <w:r w:rsidRPr="00642C61">
        <w:rPr>
          <w:rFonts w:ascii="Arial" w:hAnsi="Arial" w:cs="Arial"/>
          <w:bCs/>
          <w:sz w:val="20"/>
          <w:szCs w:val="20"/>
        </w:rPr>
        <w:t xml:space="preserve">, tendrán una </w:t>
      </w:r>
      <w:r w:rsidRPr="00642C61">
        <w:rPr>
          <w:rFonts w:ascii="Arial" w:hAnsi="Arial" w:cs="Arial"/>
          <w:b/>
          <w:sz w:val="20"/>
          <w:szCs w:val="20"/>
        </w:rPr>
        <w:t xml:space="preserve">velocidad mínima de descarga </w:t>
      </w:r>
      <w:r w:rsidRPr="00642C61">
        <w:rPr>
          <w:rFonts w:ascii="Arial" w:hAnsi="Arial" w:cs="Arial"/>
          <w:bCs/>
          <w:sz w:val="20"/>
          <w:szCs w:val="20"/>
        </w:rPr>
        <w:t>de 100Mbit por segundo, tanto en zona rural como urbana</w:t>
      </w:r>
      <w:r w:rsidR="000233CA">
        <w:rPr>
          <w:rFonts w:ascii="Arial" w:hAnsi="Arial" w:cs="Arial"/>
          <w:bCs/>
          <w:sz w:val="20"/>
          <w:szCs w:val="20"/>
        </w:rPr>
        <w:t>.</w:t>
      </w:r>
    </w:p>
    <w:p w14:paraId="7AD6ADA5" w14:textId="77777777" w:rsidR="00642C61" w:rsidRPr="00642C61" w:rsidRDefault="00642C61" w:rsidP="000113DA">
      <w:pPr>
        <w:numPr>
          <w:ilvl w:val="0"/>
          <w:numId w:val="51"/>
        </w:numPr>
        <w:spacing w:after="0" w:line="269" w:lineRule="auto"/>
        <w:jc w:val="both"/>
        <w:rPr>
          <w:rFonts w:ascii="Arial" w:hAnsi="Arial" w:cs="Arial"/>
          <w:bCs/>
          <w:sz w:val="20"/>
          <w:szCs w:val="20"/>
        </w:rPr>
      </w:pPr>
      <w:r w:rsidRPr="00642C61">
        <w:rPr>
          <w:rFonts w:ascii="Arial" w:hAnsi="Arial" w:cs="Arial"/>
          <w:bCs/>
          <w:sz w:val="20"/>
          <w:szCs w:val="20"/>
        </w:rPr>
        <w:t xml:space="preserve">Todas las </w:t>
      </w:r>
      <w:r w:rsidRPr="00642C61">
        <w:rPr>
          <w:rFonts w:ascii="Arial" w:hAnsi="Arial" w:cs="Arial"/>
          <w:b/>
          <w:sz w:val="20"/>
          <w:szCs w:val="20"/>
        </w:rPr>
        <w:t xml:space="preserve">zonas urbanas y principales infraestructuras </w:t>
      </w:r>
      <w:r w:rsidRPr="00642C61">
        <w:rPr>
          <w:rFonts w:ascii="Arial" w:hAnsi="Arial" w:cs="Arial"/>
          <w:bCs/>
          <w:sz w:val="20"/>
          <w:szCs w:val="20"/>
        </w:rPr>
        <w:t xml:space="preserve">(carreteras, vía férrea, etc.) tendrán una cobertura ininterrumpida de conectividad móvil </w:t>
      </w:r>
      <w:r w:rsidRPr="00642C61">
        <w:rPr>
          <w:rFonts w:ascii="Arial" w:hAnsi="Arial" w:cs="Arial"/>
          <w:b/>
          <w:sz w:val="20"/>
          <w:szCs w:val="20"/>
        </w:rPr>
        <w:t>5G</w:t>
      </w:r>
      <w:r w:rsidRPr="00642C61">
        <w:rPr>
          <w:rFonts w:ascii="Arial" w:hAnsi="Arial" w:cs="Arial"/>
          <w:bCs/>
          <w:sz w:val="20"/>
          <w:szCs w:val="20"/>
        </w:rPr>
        <w:t>.</w:t>
      </w:r>
    </w:p>
    <w:p w14:paraId="4D5845AB" w14:textId="77777777" w:rsidR="005B72D6" w:rsidRDefault="005B72D6" w:rsidP="00642C61">
      <w:pPr>
        <w:spacing w:after="0" w:line="269" w:lineRule="auto"/>
        <w:jc w:val="both"/>
        <w:rPr>
          <w:rFonts w:ascii="Arial" w:hAnsi="Arial" w:cs="Arial"/>
          <w:bCs/>
          <w:sz w:val="20"/>
          <w:szCs w:val="20"/>
        </w:rPr>
      </w:pPr>
    </w:p>
    <w:p w14:paraId="1436C95D" w14:textId="54480207" w:rsidR="00642C61" w:rsidRDefault="00642C61" w:rsidP="00642C61">
      <w:pPr>
        <w:spacing w:after="0" w:line="269" w:lineRule="auto"/>
        <w:jc w:val="both"/>
        <w:rPr>
          <w:rFonts w:ascii="Arial" w:hAnsi="Arial" w:cs="Arial"/>
          <w:bCs/>
          <w:sz w:val="20"/>
          <w:szCs w:val="20"/>
        </w:rPr>
      </w:pPr>
      <w:r w:rsidRPr="00642C61">
        <w:rPr>
          <w:rFonts w:ascii="Arial" w:hAnsi="Arial" w:cs="Arial"/>
          <w:bCs/>
          <w:sz w:val="20"/>
          <w:szCs w:val="20"/>
        </w:rPr>
        <w:t>Estos objetivos se alcanzarán a través de 3 planes de actuación:</w:t>
      </w:r>
    </w:p>
    <w:p w14:paraId="3F12C32D" w14:textId="77777777" w:rsidR="000233CA" w:rsidRPr="00642C61" w:rsidRDefault="000233CA" w:rsidP="00642C61">
      <w:pPr>
        <w:spacing w:after="0" w:line="269" w:lineRule="auto"/>
        <w:jc w:val="both"/>
        <w:rPr>
          <w:rFonts w:ascii="Arial" w:hAnsi="Arial" w:cs="Arial"/>
          <w:bCs/>
          <w:sz w:val="20"/>
          <w:szCs w:val="20"/>
        </w:rPr>
      </w:pPr>
    </w:p>
    <w:p w14:paraId="14D7BA2C" w14:textId="77777777" w:rsidR="00642C61" w:rsidRPr="00642C61" w:rsidRDefault="00642C61" w:rsidP="000113DA">
      <w:pPr>
        <w:numPr>
          <w:ilvl w:val="0"/>
          <w:numId w:val="52"/>
        </w:numPr>
        <w:spacing w:after="0" w:line="269" w:lineRule="auto"/>
        <w:jc w:val="both"/>
        <w:rPr>
          <w:rFonts w:ascii="Arial" w:hAnsi="Arial" w:cs="Arial"/>
          <w:bCs/>
          <w:sz w:val="20"/>
          <w:szCs w:val="20"/>
        </w:rPr>
      </w:pPr>
      <w:r w:rsidRPr="001260E7">
        <w:rPr>
          <w:rFonts w:ascii="Arial" w:hAnsi="Arial" w:cs="Arial"/>
          <w:b/>
          <w:color w:val="C00000"/>
          <w:sz w:val="20"/>
          <w:szCs w:val="20"/>
        </w:rPr>
        <w:t>Código Europeo de Telecomunicaciones</w:t>
      </w:r>
      <w:r w:rsidRPr="00642C61">
        <w:rPr>
          <w:rFonts w:ascii="Arial" w:hAnsi="Arial" w:cs="Arial"/>
          <w:bCs/>
          <w:sz w:val="20"/>
          <w:szCs w:val="20"/>
        </w:rPr>
        <w:t>: actualización de la normativa sobre telecomunicaciones a nivel europeo. Resultará en una mejora en la seguridad y protección del usuario.</w:t>
      </w:r>
    </w:p>
    <w:p w14:paraId="371AFC59" w14:textId="77777777" w:rsidR="00642C61" w:rsidRPr="00642C61" w:rsidRDefault="00642C61" w:rsidP="000113DA">
      <w:pPr>
        <w:numPr>
          <w:ilvl w:val="0"/>
          <w:numId w:val="52"/>
        </w:numPr>
        <w:spacing w:after="0" w:line="269" w:lineRule="auto"/>
        <w:jc w:val="both"/>
        <w:rPr>
          <w:rFonts w:ascii="Arial" w:hAnsi="Arial" w:cs="Arial"/>
          <w:bCs/>
          <w:sz w:val="20"/>
          <w:szCs w:val="20"/>
        </w:rPr>
      </w:pPr>
      <w:r w:rsidRPr="001260E7">
        <w:rPr>
          <w:rFonts w:ascii="Arial" w:hAnsi="Arial" w:cs="Arial"/>
          <w:b/>
          <w:color w:val="C00000"/>
          <w:sz w:val="20"/>
          <w:szCs w:val="20"/>
        </w:rPr>
        <w:t>Plan de despliegue de 5G</w:t>
      </w:r>
      <w:r w:rsidRPr="00642C61">
        <w:rPr>
          <w:rFonts w:ascii="Arial" w:hAnsi="Arial" w:cs="Arial"/>
          <w:bCs/>
          <w:sz w:val="20"/>
          <w:szCs w:val="20"/>
        </w:rPr>
        <w:t>: calendario común de introducción de 5G en la UE, despliegue temprano en los núcleos urbanos y vías de transporte.</w:t>
      </w:r>
    </w:p>
    <w:p w14:paraId="214FBD5F" w14:textId="575A1E3A" w:rsidR="00642C61" w:rsidRPr="00642C61" w:rsidRDefault="000233CA" w:rsidP="00642C61">
      <w:pPr>
        <w:spacing w:after="0" w:line="269" w:lineRule="auto"/>
        <w:jc w:val="both"/>
        <w:rPr>
          <w:rFonts w:ascii="Arial" w:hAnsi="Arial" w:cs="Arial"/>
          <w:bCs/>
          <w:sz w:val="20"/>
          <w:szCs w:val="20"/>
        </w:rPr>
      </w:pPr>
      <w:r w:rsidRPr="00642C61">
        <w:rPr>
          <w:rFonts w:ascii="Arial" w:hAnsi="Arial" w:cs="Arial"/>
          <w:b/>
          <w:noProof/>
          <w:color w:val="002060"/>
          <w:sz w:val="20"/>
          <w:szCs w:val="20"/>
        </w:rPr>
        <w:drawing>
          <wp:anchor distT="0" distB="0" distL="114300" distR="114300" simplePos="0" relativeHeight="251662848" behindDoc="0" locked="0" layoutInCell="1" allowOverlap="1" wp14:anchorId="0CB01887" wp14:editId="0BE6C84D">
            <wp:simplePos x="0" y="0"/>
            <wp:positionH relativeFrom="column">
              <wp:posOffset>162560</wp:posOffset>
            </wp:positionH>
            <wp:positionV relativeFrom="paragraph">
              <wp:posOffset>110490</wp:posOffset>
            </wp:positionV>
            <wp:extent cx="1492885" cy="757555"/>
            <wp:effectExtent l="0" t="0" r="0" b="0"/>
            <wp:wrapSquare wrapText="bothSides"/>
            <wp:docPr id="66" name="20 Imagen" descr="wifi4e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4eu-1.png"/>
                    <pic:cNvPicPr/>
                  </pic:nvPicPr>
                  <pic:blipFill>
                    <a:blip r:embed="rId43" cstate="print"/>
                    <a:stretch>
                      <a:fillRect/>
                    </a:stretch>
                  </pic:blipFill>
                  <pic:spPr>
                    <a:xfrm>
                      <a:off x="0" y="0"/>
                      <a:ext cx="1492885" cy="757555"/>
                    </a:xfrm>
                    <a:prstGeom prst="rect">
                      <a:avLst/>
                    </a:prstGeom>
                  </pic:spPr>
                </pic:pic>
              </a:graphicData>
            </a:graphic>
            <wp14:sizeRelH relativeFrom="margin">
              <wp14:pctWidth>0</wp14:pctWidth>
            </wp14:sizeRelH>
            <wp14:sizeRelV relativeFrom="margin">
              <wp14:pctHeight>0</wp14:pctHeight>
            </wp14:sizeRelV>
          </wp:anchor>
        </w:drawing>
      </w:r>
    </w:p>
    <w:p w14:paraId="0B20B397" w14:textId="7226D8DA" w:rsidR="00642C61" w:rsidRPr="00642C61" w:rsidRDefault="00642C61" w:rsidP="000113DA">
      <w:pPr>
        <w:numPr>
          <w:ilvl w:val="0"/>
          <w:numId w:val="52"/>
        </w:numPr>
        <w:spacing w:after="0" w:line="269" w:lineRule="auto"/>
        <w:jc w:val="both"/>
        <w:rPr>
          <w:rFonts w:ascii="Arial" w:hAnsi="Arial" w:cs="Arial"/>
          <w:bCs/>
          <w:sz w:val="20"/>
          <w:szCs w:val="20"/>
        </w:rPr>
      </w:pPr>
      <w:r w:rsidRPr="001260E7">
        <w:rPr>
          <w:rFonts w:ascii="Arial" w:hAnsi="Arial" w:cs="Arial"/>
          <w:b/>
          <w:color w:val="C00000"/>
          <w:sz w:val="20"/>
          <w:szCs w:val="20"/>
        </w:rPr>
        <w:t>WIFI4EU</w:t>
      </w:r>
      <w:r w:rsidRPr="00642C61">
        <w:rPr>
          <w:rFonts w:ascii="Arial" w:hAnsi="Arial" w:cs="Arial"/>
          <w:bCs/>
          <w:sz w:val="20"/>
          <w:szCs w:val="20"/>
        </w:rPr>
        <w:t xml:space="preserve">: dotar de conexión WIFI a las autoridades locales para que sus ciudadanos tengan acceso en áreas públicas. Más de 6.000 espacios públicos se han beneficiado en España. </w:t>
      </w:r>
    </w:p>
    <w:p w14:paraId="2B47DDF8" w14:textId="465663B2" w:rsidR="00642C61" w:rsidRDefault="00642C61" w:rsidP="00694C80">
      <w:pPr>
        <w:spacing w:after="0" w:line="269" w:lineRule="auto"/>
        <w:jc w:val="both"/>
        <w:rPr>
          <w:rFonts w:ascii="Arial" w:hAnsi="Arial" w:cs="Arial"/>
          <w:b/>
          <w:color w:val="595959" w:themeColor="text1" w:themeTint="A6"/>
          <w:szCs w:val="20"/>
          <w:highlight w:val="green"/>
        </w:rPr>
      </w:pPr>
    </w:p>
    <w:p w14:paraId="32C2900D" w14:textId="77777777" w:rsidR="00C11AC3" w:rsidRDefault="00C11AC3" w:rsidP="00694C80">
      <w:pPr>
        <w:spacing w:after="0" w:line="269" w:lineRule="auto"/>
        <w:jc w:val="both"/>
        <w:rPr>
          <w:rFonts w:ascii="Arial" w:hAnsi="Arial" w:cs="Arial"/>
          <w:b/>
          <w:color w:val="595959" w:themeColor="text1" w:themeTint="A6"/>
          <w:szCs w:val="20"/>
          <w:highlight w:val="green"/>
        </w:rPr>
      </w:pPr>
    </w:p>
    <w:p w14:paraId="118FC9F8" w14:textId="77777777" w:rsidR="00C11AC3" w:rsidRDefault="00C11AC3" w:rsidP="00694C80">
      <w:pPr>
        <w:spacing w:after="0" w:line="269" w:lineRule="auto"/>
        <w:jc w:val="both"/>
        <w:rPr>
          <w:rFonts w:ascii="Arial" w:hAnsi="Arial" w:cs="Arial"/>
          <w:b/>
          <w:color w:val="595959" w:themeColor="text1" w:themeTint="A6"/>
          <w:szCs w:val="20"/>
          <w:highlight w:val="green"/>
        </w:rPr>
      </w:pPr>
    </w:p>
    <w:p w14:paraId="0A5FC1CB" w14:textId="5443EF28" w:rsidR="00694C80" w:rsidRDefault="00694C80" w:rsidP="00694C80">
      <w:pPr>
        <w:spacing w:after="0" w:line="269" w:lineRule="auto"/>
        <w:jc w:val="both"/>
        <w:rPr>
          <w:rFonts w:ascii="Arial" w:hAnsi="Arial" w:cs="Arial"/>
          <w:b/>
          <w:color w:val="595959" w:themeColor="text1" w:themeTint="A6"/>
          <w:szCs w:val="20"/>
        </w:rPr>
      </w:pPr>
      <w:r w:rsidRPr="008512B1">
        <w:rPr>
          <w:rFonts w:ascii="Arial" w:hAnsi="Arial" w:cs="Arial"/>
          <w:b/>
          <w:color w:val="595959" w:themeColor="text1" w:themeTint="A6"/>
          <w:szCs w:val="20"/>
        </w:rPr>
        <w:t>LA NUEVA GENERACIÓN DE PROGRAMAS EUROPEOS 2021-2027</w:t>
      </w:r>
    </w:p>
    <w:p w14:paraId="220D4E6F" w14:textId="77777777" w:rsidR="00694C80" w:rsidRPr="00801183" w:rsidRDefault="00694C80" w:rsidP="00694C80">
      <w:pPr>
        <w:spacing w:after="0" w:line="269" w:lineRule="auto"/>
        <w:jc w:val="both"/>
        <w:rPr>
          <w:rFonts w:ascii="Arial" w:hAnsi="Arial" w:cs="Arial"/>
          <w:b/>
          <w:szCs w:val="20"/>
        </w:rPr>
      </w:pPr>
    </w:p>
    <w:p w14:paraId="2106575E" w14:textId="769E321A" w:rsidR="00FF71F4" w:rsidRPr="00801183" w:rsidRDefault="00801183" w:rsidP="00FF71F4">
      <w:pPr>
        <w:spacing w:after="0" w:line="269" w:lineRule="auto"/>
        <w:jc w:val="both"/>
        <w:rPr>
          <w:rFonts w:ascii="Arial" w:hAnsi="Arial" w:cs="Arial"/>
          <w:sz w:val="20"/>
          <w:szCs w:val="20"/>
        </w:rPr>
      </w:pPr>
      <w:r w:rsidRPr="00801183">
        <w:rPr>
          <w:rFonts w:ascii="Arial" w:hAnsi="Arial" w:cs="Arial"/>
          <w:sz w:val="20"/>
          <w:szCs w:val="20"/>
        </w:rPr>
        <w:t>L</w:t>
      </w:r>
      <w:r w:rsidR="00FF71F4" w:rsidRPr="00FF71F4">
        <w:rPr>
          <w:rFonts w:ascii="Arial" w:hAnsi="Arial" w:cs="Arial"/>
          <w:sz w:val="20"/>
          <w:szCs w:val="20"/>
        </w:rPr>
        <w:t xml:space="preserve">a Comisión Europea elabora programas europeos donde establece las </w:t>
      </w:r>
      <w:r w:rsidR="00FF71F4" w:rsidRPr="00FF71F4">
        <w:rPr>
          <w:rFonts w:ascii="Arial" w:hAnsi="Arial" w:cs="Arial"/>
          <w:b/>
          <w:bCs/>
          <w:sz w:val="20"/>
          <w:szCs w:val="20"/>
        </w:rPr>
        <w:t>pautas de ejecución de las políticas comunitarias</w:t>
      </w:r>
      <w:r w:rsidR="00FF71F4" w:rsidRPr="00FF71F4">
        <w:rPr>
          <w:rFonts w:ascii="Arial" w:hAnsi="Arial" w:cs="Arial"/>
          <w:sz w:val="20"/>
          <w:szCs w:val="20"/>
        </w:rPr>
        <w:t xml:space="preserve"> durante un periodo de tiempo determinado. Para poder presentar proyectos es necesario que la Comisión Europea lance convocatorias en el marco de un programa concreto.</w:t>
      </w:r>
    </w:p>
    <w:p w14:paraId="2DF510FF" w14:textId="77777777" w:rsidR="00801183" w:rsidRPr="00FF71F4" w:rsidRDefault="00801183" w:rsidP="00FF71F4">
      <w:pPr>
        <w:spacing w:after="0" w:line="269" w:lineRule="auto"/>
        <w:jc w:val="both"/>
        <w:rPr>
          <w:rFonts w:ascii="Arial" w:hAnsi="Arial" w:cs="Arial"/>
          <w:sz w:val="20"/>
          <w:szCs w:val="20"/>
        </w:rPr>
      </w:pPr>
    </w:p>
    <w:p w14:paraId="0B527ACE" w14:textId="2D99E2BA" w:rsidR="00FF71F4" w:rsidRPr="00801183" w:rsidRDefault="00FF71F4" w:rsidP="00801183">
      <w:pPr>
        <w:spacing w:after="0" w:line="269" w:lineRule="auto"/>
        <w:jc w:val="both"/>
        <w:rPr>
          <w:rFonts w:ascii="Arial" w:hAnsi="Arial" w:cs="Arial"/>
          <w:sz w:val="20"/>
          <w:szCs w:val="20"/>
        </w:rPr>
      </w:pPr>
      <w:r w:rsidRPr="00FF71F4">
        <w:rPr>
          <w:rFonts w:ascii="Arial" w:hAnsi="Arial" w:cs="Arial"/>
          <w:sz w:val="20"/>
          <w:szCs w:val="20"/>
        </w:rPr>
        <w:t xml:space="preserve">Para obtener financiación para un proyecto, es necesario encontrar una </w:t>
      </w:r>
      <w:r w:rsidRPr="00FF71F4">
        <w:rPr>
          <w:rFonts w:ascii="Arial" w:hAnsi="Arial" w:cs="Arial"/>
          <w:b/>
          <w:bCs/>
          <w:sz w:val="20"/>
          <w:szCs w:val="20"/>
        </w:rPr>
        <w:t>convocatoria de propuestas</w:t>
      </w:r>
      <w:r w:rsidRPr="00FF71F4">
        <w:rPr>
          <w:rFonts w:ascii="Arial" w:hAnsi="Arial" w:cs="Arial"/>
          <w:sz w:val="20"/>
          <w:szCs w:val="20"/>
        </w:rPr>
        <w:t xml:space="preserve"> o una convocatoria de proyectos apropiada y seguir atentamen</w:t>
      </w:r>
      <w:r w:rsidRPr="00FF71F4">
        <w:rPr>
          <w:rFonts w:ascii="Arial" w:hAnsi="Arial" w:cs="Arial"/>
          <w:sz w:val="20"/>
          <w:szCs w:val="20"/>
        </w:rPr>
        <w:softHyphen/>
        <w:t>te las directrices específicas sobre cómo presentar la solicitud. Se trata de una contribución financiera directa proporcionada por la Comisión Europea en apoyo a proyectos u organizaciones que contribuyan a la aplicación de una política o de un programa europeos; el proyecto competirá para obtener financiación con los proyectos presentados por otros solicitantes.</w:t>
      </w:r>
    </w:p>
    <w:p w14:paraId="039BB61E" w14:textId="77777777" w:rsidR="00801183" w:rsidRPr="00FF71F4" w:rsidRDefault="00801183" w:rsidP="00801183">
      <w:pPr>
        <w:spacing w:after="0" w:line="269" w:lineRule="auto"/>
        <w:jc w:val="both"/>
        <w:rPr>
          <w:rFonts w:ascii="Arial" w:hAnsi="Arial" w:cs="Arial"/>
          <w:sz w:val="20"/>
          <w:szCs w:val="20"/>
        </w:rPr>
      </w:pPr>
    </w:p>
    <w:p w14:paraId="763DF983" w14:textId="7F69E730" w:rsidR="00FF71F4" w:rsidRPr="00FF71F4" w:rsidRDefault="00FF71F4" w:rsidP="00801183">
      <w:pPr>
        <w:spacing w:after="0" w:line="269" w:lineRule="auto"/>
        <w:jc w:val="both"/>
        <w:rPr>
          <w:rFonts w:ascii="Arial" w:hAnsi="Arial" w:cs="Arial"/>
          <w:sz w:val="20"/>
          <w:szCs w:val="20"/>
        </w:rPr>
      </w:pPr>
      <w:r w:rsidRPr="00FF71F4">
        <w:rPr>
          <w:rFonts w:ascii="Arial" w:hAnsi="Arial" w:cs="Arial"/>
          <w:sz w:val="20"/>
          <w:szCs w:val="20"/>
        </w:rPr>
        <w:t>La Unión Europea concede subvenciones a las organizaciones</w:t>
      </w:r>
      <w:r w:rsidR="00801183" w:rsidRPr="00801183">
        <w:rPr>
          <w:rFonts w:ascii="Arial" w:hAnsi="Arial" w:cs="Arial"/>
          <w:sz w:val="20"/>
          <w:szCs w:val="20"/>
        </w:rPr>
        <w:t xml:space="preserve"> </w:t>
      </w:r>
      <w:r w:rsidRPr="00FF71F4">
        <w:rPr>
          <w:rFonts w:ascii="Arial" w:hAnsi="Arial" w:cs="Arial"/>
          <w:sz w:val="20"/>
          <w:szCs w:val="20"/>
        </w:rPr>
        <w:t>para ayudarles a llevar a cabo proyectos que impulsen sus políticas. Las subvenciones pueden concederse en muy diversos campos, desde la investigación o la educación a la ayuda humanitaria</w:t>
      </w:r>
      <w:r w:rsidR="00801183" w:rsidRPr="00801183">
        <w:rPr>
          <w:rFonts w:ascii="Arial" w:hAnsi="Arial" w:cs="Arial"/>
          <w:sz w:val="20"/>
          <w:szCs w:val="20"/>
        </w:rPr>
        <w:t>.</w:t>
      </w:r>
    </w:p>
    <w:p w14:paraId="429A1E23" w14:textId="77777777" w:rsidR="00FF71F4" w:rsidRPr="00FF71F4" w:rsidRDefault="00FF71F4" w:rsidP="00FF71F4">
      <w:pPr>
        <w:spacing w:after="0" w:line="269" w:lineRule="auto"/>
        <w:jc w:val="both"/>
        <w:rPr>
          <w:rFonts w:ascii="Arial" w:hAnsi="Arial" w:cs="Arial"/>
          <w:sz w:val="20"/>
          <w:szCs w:val="20"/>
        </w:rPr>
      </w:pPr>
    </w:p>
    <w:p w14:paraId="2D82EED2" w14:textId="27214852" w:rsidR="00FF71F4" w:rsidRPr="00FF71F4" w:rsidRDefault="00FF71F4" w:rsidP="00801183">
      <w:pPr>
        <w:pBdr>
          <w:top w:val="single" w:sz="18" w:space="1" w:color="595959" w:themeColor="text1" w:themeTint="A6"/>
          <w:left w:val="single" w:sz="18" w:space="0" w:color="595959" w:themeColor="text1" w:themeTint="A6"/>
          <w:bottom w:val="single" w:sz="18" w:space="1" w:color="595959" w:themeColor="text1" w:themeTint="A6"/>
          <w:right w:val="single" w:sz="18" w:space="4" w:color="595959" w:themeColor="text1" w:themeTint="A6"/>
        </w:pBdr>
        <w:spacing w:after="0" w:line="269" w:lineRule="auto"/>
        <w:jc w:val="both"/>
        <w:rPr>
          <w:rFonts w:ascii="Arial" w:hAnsi="Arial" w:cs="Arial"/>
          <w:color w:val="000000" w:themeColor="text1"/>
          <w:sz w:val="20"/>
          <w:szCs w:val="20"/>
        </w:rPr>
      </w:pPr>
      <w:r w:rsidRPr="00FF71F4">
        <w:rPr>
          <w:rFonts w:ascii="Arial" w:hAnsi="Arial" w:cs="Arial"/>
          <w:sz w:val="20"/>
          <w:szCs w:val="20"/>
        </w:rPr>
        <w:t>Un</w:t>
      </w:r>
      <w:r w:rsidRPr="00FF71F4">
        <w:rPr>
          <w:rFonts w:ascii="Arial" w:hAnsi="Arial" w:cs="Arial"/>
          <w:color w:val="000000" w:themeColor="text1"/>
          <w:sz w:val="20"/>
          <w:szCs w:val="20"/>
        </w:rPr>
        <w:t xml:space="preserve"> </w:t>
      </w:r>
      <w:r w:rsidRPr="005B72D6">
        <w:rPr>
          <w:rFonts w:ascii="Arial" w:hAnsi="Arial" w:cs="Arial"/>
          <w:b/>
          <w:bCs/>
          <w:caps/>
          <w:color w:val="C00000"/>
          <w:sz w:val="20"/>
          <w:szCs w:val="20"/>
        </w:rPr>
        <w:t>proyecto europeo</w:t>
      </w:r>
      <w:r w:rsidRPr="00FF71F4">
        <w:rPr>
          <w:rFonts w:ascii="Arial" w:hAnsi="Arial" w:cs="Arial"/>
          <w:color w:val="000000" w:themeColor="text1"/>
          <w:sz w:val="20"/>
          <w:szCs w:val="20"/>
        </w:rPr>
        <w:t xml:space="preserve"> </w:t>
      </w:r>
      <w:r w:rsidRPr="00FF71F4">
        <w:rPr>
          <w:rFonts w:ascii="Arial" w:hAnsi="Arial" w:cs="Arial"/>
          <w:sz w:val="20"/>
          <w:szCs w:val="20"/>
        </w:rPr>
        <w:t>es una iniciativa liderada por una entidad europea que pretende resolver un problema o aprovechar una oportunidad relevante a nivel europeo, con un enfoque internacional y con la participación de otras entidades. La Unión Europea apoya, a través de convocatorias de proyectos, aquellas ideas que considera son más interesantes para resolver los retos o aprovechar las oportunidades que brinda Europa. Estas iniciativas deben contener una innovación relevante que permita mejorar el estado actual de una situación concreta</w:t>
      </w:r>
      <w:r w:rsidRPr="00FF71F4">
        <w:rPr>
          <w:rFonts w:ascii="Arial" w:hAnsi="Arial" w:cs="Arial"/>
          <w:color w:val="000000" w:themeColor="text1"/>
          <w:sz w:val="20"/>
          <w:szCs w:val="20"/>
        </w:rPr>
        <w:t>.</w:t>
      </w:r>
    </w:p>
    <w:p w14:paraId="47593A74" w14:textId="432492D8" w:rsidR="00694C80" w:rsidRPr="00FF71F4" w:rsidRDefault="00694C80" w:rsidP="00694C80">
      <w:pPr>
        <w:spacing w:after="0" w:line="269" w:lineRule="auto"/>
        <w:jc w:val="both"/>
        <w:rPr>
          <w:rFonts w:ascii="Arial" w:hAnsi="Arial" w:cs="Arial"/>
          <w:color w:val="000000" w:themeColor="text1"/>
          <w:sz w:val="20"/>
          <w:szCs w:val="20"/>
        </w:rPr>
      </w:pPr>
    </w:p>
    <w:p w14:paraId="451CC4D2" w14:textId="3E0BE00B" w:rsidR="00801183" w:rsidRDefault="00801183" w:rsidP="00801183">
      <w:pPr>
        <w:spacing w:after="0" w:line="269" w:lineRule="auto"/>
        <w:jc w:val="both"/>
        <w:rPr>
          <w:rFonts w:ascii="Arial" w:hAnsi="Arial" w:cs="Arial"/>
          <w:bCs/>
          <w:sz w:val="20"/>
          <w:szCs w:val="20"/>
        </w:rPr>
      </w:pPr>
      <w:r w:rsidRPr="00801183">
        <w:rPr>
          <w:rFonts w:ascii="Arial" w:hAnsi="Arial" w:cs="Arial"/>
          <w:bCs/>
          <w:sz w:val="20"/>
          <w:szCs w:val="20"/>
        </w:rPr>
        <w:t xml:space="preserve">Los Programas Europeos permiten poner en marcha </w:t>
      </w:r>
      <w:r w:rsidRPr="00801183">
        <w:rPr>
          <w:rFonts w:ascii="Arial" w:hAnsi="Arial" w:cs="Arial"/>
          <w:b/>
          <w:sz w:val="20"/>
          <w:szCs w:val="20"/>
        </w:rPr>
        <w:t>estrategias que van más allá de la captación de fondos</w:t>
      </w:r>
      <w:r w:rsidRPr="00801183">
        <w:rPr>
          <w:rFonts w:ascii="Arial" w:hAnsi="Arial" w:cs="Arial"/>
          <w:bCs/>
          <w:sz w:val="20"/>
          <w:szCs w:val="20"/>
        </w:rPr>
        <w:t xml:space="preserve"> que se traducen en: </w:t>
      </w:r>
      <w:r w:rsidRPr="00801183">
        <w:rPr>
          <w:rFonts w:ascii="Arial" w:hAnsi="Arial" w:cs="Arial"/>
          <w:bCs/>
          <w:i/>
          <w:iCs/>
          <w:sz w:val="20"/>
          <w:szCs w:val="20"/>
        </w:rPr>
        <w:t>networking</w:t>
      </w:r>
      <w:r w:rsidRPr="00801183">
        <w:rPr>
          <w:rFonts w:ascii="Arial" w:hAnsi="Arial" w:cs="Arial"/>
          <w:bCs/>
          <w:sz w:val="20"/>
          <w:szCs w:val="20"/>
        </w:rPr>
        <w:t xml:space="preserve"> y lobby, presencia en la UE, prestigio, acceso a innovación y conocimiento europeos,</w:t>
      </w:r>
      <w:r w:rsidRPr="00801183">
        <w:rPr>
          <w:rFonts w:ascii="Arial" w:hAnsi="Arial" w:cs="Arial"/>
          <w:bCs/>
          <w:i/>
          <w:sz w:val="20"/>
          <w:szCs w:val="20"/>
        </w:rPr>
        <w:t xml:space="preserve"> </w:t>
      </w:r>
      <w:r w:rsidRPr="00801183">
        <w:rPr>
          <w:rFonts w:ascii="Arial" w:hAnsi="Arial" w:cs="Arial"/>
          <w:bCs/>
          <w:sz w:val="20"/>
          <w:szCs w:val="20"/>
        </w:rPr>
        <w:t>cooperación internacional o intercambio de buenas prácticas, entre otros.</w:t>
      </w:r>
    </w:p>
    <w:p w14:paraId="73C4F9A6" w14:textId="66AA39A2" w:rsidR="00801183" w:rsidRDefault="00801183" w:rsidP="00801183">
      <w:pPr>
        <w:spacing w:after="0" w:line="269" w:lineRule="auto"/>
        <w:jc w:val="both"/>
        <w:rPr>
          <w:rFonts w:ascii="Arial" w:hAnsi="Arial" w:cs="Arial"/>
          <w:bCs/>
          <w:sz w:val="20"/>
          <w:szCs w:val="20"/>
        </w:rPr>
      </w:pPr>
      <w:r>
        <w:rPr>
          <w:rFonts w:ascii="Arial" w:hAnsi="Arial" w:cs="Arial"/>
          <w:b/>
          <w:noProof/>
          <w:sz w:val="20"/>
          <w:szCs w:val="20"/>
          <w:lang w:eastAsia="es-ES"/>
        </w:rPr>
        <w:drawing>
          <wp:inline distT="0" distB="0" distL="0" distR="0" wp14:anchorId="2B71DE16" wp14:editId="2F9EDC29">
            <wp:extent cx="5400040" cy="1028579"/>
            <wp:effectExtent l="0" t="0" r="2921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BB781DB" w14:textId="25D6496F" w:rsidR="00801183" w:rsidRPr="00801183" w:rsidRDefault="00801183" w:rsidP="00801183">
      <w:pPr>
        <w:spacing w:after="0" w:line="269" w:lineRule="auto"/>
        <w:jc w:val="both"/>
        <w:rPr>
          <w:rFonts w:ascii="Arial" w:hAnsi="Arial" w:cs="Arial"/>
          <w:bCs/>
          <w:sz w:val="20"/>
          <w:szCs w:val="20"/>
        </w:rPr>
      </w:pPr>
      <w:r w:rsidRPr="00801183">
        <w:rPr>
          <w:rFonts w:ascii="Arial" w:hAnsi="Arial" w:cs="Arial"/>
          <w:bCs/>
          <w:sz w:val="20"/>
          <w:szCs w:val="20"/>
        </w:rPr>
        <w:t xml:space="preserve">Los programas europeos exigen, en el 95% de los casos, la </w:t>
      </w:r>
      <w:r w:rsidRPr="00801183">
        <w:rPr>
          <w:rFonts w:ascii="Arial" w:hAnsi="Arial" w:cs="Arial"/>
          <w:b/>
          <w:sz w:val="20"/>
          <w:szCs w:val="20"/>
        </w:rPr>
        <w:t>participación de consorcios o partenariados</w:t>
      </w:r>
      <w:r w:rsidRPr="00801183">
        <w:rPr>
          <w:rFonts w:ascii="Arial" w:hAnsi="Arial" w:cs="Arial"/>
          <w:bCs/>
          <w:sz w:val="20"/>
          <w:szCs w:val="20"/>
        </w:rPr>
        <w:t xml:space="preserve"> formados por organizaciones de distintos países de la UE que</w:t>
      </w:r>
      <w:r w:rsidR="00FC7FCA">
        <w:rPr>
          <w:rFonts w:ascii="Arial" w:hAnsi="Arial" w:cs="Arial"/>
          <w:bCs/>
          <w:sz w:val="20"/>
          <w:szCs w:val="20"/>
        </w:rPr>
        <w:t>,</w:t>
      </w:r>
      <w:r w:rsidRPr="00801183">
        <w:rPr>
          <w:rFonts w:ascii="Arial" w:hAnsi="Arial" w:cs="Arial"/>
          <w:bCs/>
          <w:sz w:val="20"/>
          <w:szCs w:val="20"/>
        </w:rPr>
        <w:t xml:space="preserve"> bajo la coordinación del “Jefe de Fila” o Coordinador</w:t>
      </w:r>
      <w:r w:rsidR="00FC7FCA">
        <w:rPr>
          <w:rFonts w:ascii="Arial" w:hAnsi="Arial" w:cs="Arial"/>
          <w:bCs/>
          <w:sz w:val="20"/>
          <w:szCs w:val="20"/>
        </w:rPr>
        <w:t>,</w:t>
      </w:r>
      <w:r w:rsidRPr="00801183">
        <w:rPr>
          <w:rFonts w:ascii="Arial" w:hAnsi="Arial" w:cs="Arial"/>
          <w:bCs/>
          <w:sz w:val="20"/>
          <w:szCs w:val="20"/>
        </w:rPr>
        <w:t xml:space="preserve"> presentan un proyecto para abordar un tema o situación desde puntos de vista distintos y tratando de alcanzar soluciones comunes. </w:t>
      </w:r>
    </w:p>
    <w:p w14:paraId="7EC40AE3" w14:textId="4F856C1F" w:rsidR="00FF71F4" w:rsidRDefault="00FF71F4" w:rsidP="00694C80">
      <w:pPr>
        <w:spacing w:after="0" w:line="269" w:lineRule="auto"/>
        <w:jc w:val="both"/>
        <w:rPr>
          <w:rFonts w:ascii="Arial" w:hAnsi="Arial" w:cs="Arial"/>
          <w:b/>
          <w:color w:val="595959" w:themeColor="text1" w:themeTint="A6"/>
          <w:sz w:val="20"/>
          <w:szCs w:val="20"/>
        </w:rPr>
      </w:pPr>
    </w:p>
    <w:p w14:paraId="4C91C9DC" w14:textId="641A27E9" w:rsidR="00801183" w:rsidRDefault="00CB31C5" w:rsidP="00694C80">
      <w:pPr>
        <w:spacing w:after="0" w:line="269" w:lineRule="auto"/>
        <w:jc w:val="both"/>
        <w:rPr>
          <w:rFonts w:ascii="Arial" w:hAnsi="Arial" w:cs="Arial"/>
          <w:b/>
          <w:color w:val="595959" w:themeColor="text1" w:themeTint="A6"/>
          <w:sz w:val="20"/>
          <w:szCs w:val="20"/>
        </w:rPr>
      </w:pPr>
      <w:r>
        <w:rPr>
          <w:rFonts w:ascii="Arial" w:hAnsi="Arial" w:cs="Arial"/>
          <w:b/>
          <w:noProof/>
          <w:color w:val="595959" w:themeColor="text1" w:themeTint="A6"/>
          <w:sz w:val="20"/>
          <w:szCs w:val="20"/>
        </w:rPr>
        <w:drawing>
          <wp:inline distT="0" distB="0" distL="0" distR="0" wp14:anchorId="5A7A1073" wp14:editId="7C70CE7B">
            <wp:extent cx="5400040" cy="1325301"/>
            <wp:effectExtent l="0" t="0" r="10160" b="8255"/>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1F822C1" w14:textId="2759EB0E" w:rsidR="00801183" w:rsidRDefault="00801183" w:rsidP="00694C80">
      <w:pPr>
        <w:spacing w:after="0" w:line="269" w:lineRule="auto"/>
        <w:jc w:val="both"/>
        <w:rPr>
          <w:rFonts w:ascii="Arial" w:hAnsi="Arial" w:cs="Arial"/>
          <w:b/>
          <w:color w:val="595959" w:themeColor="text1" w:themeTint="A6"/>
          <w:sz w:val="20"/>
          <w:szCs w:val="20"/>
        </w:rPr>
      </w:pPr>
    </w:p>
    <w:p w14:paraId="3F9B409F" w14:textId="420AD7A6" w:rsidR="00801183" w:rsidRDefault="00801183" w:rsidP="00694C80">
      <w:pPr>
        <w:spacing w:after="0" w:line="269" w:lineRule="auto"/>
        <w:jc w:val="both"/>
        <w:rPr>
          <w:rFonts w:ascii="Arial" w:hAnsi="Arial" w:cs="Arial"/>
          <w:b/>
          <w:color w:val="595959" w:themeColor="text1" w:themeTint="A6"/>
          <w:sz w:val="20"/>
          <w:szCs w:val="20"/>
        </w:rPr>
      </w:pPr>
    </w:p>
    <w:p w14:paraId="095C1470" w14:textId="13FBFE23" w:rsidR="00AF7AF4" w:rsidRDefault="006733B1" w:rsidP="006733B1">
      <w:pPr>
        <w:jc w:val="both"/>
        <w:rPr>
          <w:rFonts w:ascii="Arial" w:hAnsi="Arial" w:cs="Arial"/>
          <w:bCs/>
          <w:sz w:val="20"/>
          <w:szCs w:val="20"/>
        </w:rPr>
      </w:pPr>
      <w:r>
        <w:rPr>
          <w:rFonts w:ascii="Arial" w:hAnsi="Arial" w:cs="Arial"/>
          <w:bCs/>
          <w:sz w:val="20"/>
          <w:szCs w:val="20"/>
        </w:rPr>
        <w:t xml:space="preserve">En 2021-2027, en su esfuerzo por facilitar la gestión de los fondos, la CE </w:t>
      </w:r>
      <w:r w:rsidRPr="003D17CB">
        <w:rPr>
          <w:rFonts w:ascii="Arial" w:hAnsi="Arial" w:cs="Arial"/>
          <w:color w:val="000000" w:themeColor="text1"/>
          <w:sz w:val="20"/>
          <w:szCs w:val="20"/>
          <w:lang w:bidi="es-ES"/>
        </w:rPr>
        <w:t>quiere reducir el número de programas</w:t>
      </w:r>
      <w:r>
        <w:rPr>
          <w:rFonts w:ascii="Arial" w:hAnsi="Arial" w:cs="Arial"/>
          <w:color w:val="000000" w:themeColor="text1"/>
          <w:sz w:val="20"/>
          <w:szCs w:val="20"/>
          <w:lang w:bidi="es-ES"/>
        </w:rPr>
        <w:t xml:space="preserve">. </w:t>
      </w:r>
      <w:r w:rsidRPr="006733B1">
        <w:rPr>
          <w:rFonts w:ascii="Arial" w:hAnsi="Arial" w:cs="Arial"/>
          <w:bCs/>
          <w:sz w:val="20"/>
          <w:szCs w:val="20"/>
        </w:rPr>
        <w:t xml:space="preserve">A continuación, se explican aquellos </w:t>
      </w:r>
      <w:r w:rsidRPr="006733B1">
        <w:rPr>
          <w:rFonts w:ascii="Arial" w:hAnsi="Arial" w:cs="Arial"/>
          <w:b/>
          <w:sz w:val="20"/>
          <w:szCs w:val="20"/>
        </w:rPr>
        <w:t xml:space="preserve">programas </w:t>
      </w:r>
      <w:r w:rsidRPr="00D803CF">
        <w:rPr>
          <w:rFonts w:ascii="Arial" w:hAnsi="Arial" w:cs="Arial"/>
          <w:b/>
          <w:sz w:val="20"/>
          <w:szCs w:val="20"/>
        </w:rPr>
        <w:t xml:space="preserve">que se pondrán en marcha a partir del 1 de enero de 2021 en los que pueden participar las </w:t>
      </w:r>
      <w:r w:rsidR="005B72D6">
        <w:rPr>
          <w:rFonts w:ascii="Arial" w:hAnsi="Arial" w:cs="Arial"/>
          <w:b/>
          <w:sz w:val="20"/>
          <w:szCs w:val="20"/>
        </w:rPr>
        <w:t>regiones</w:t>
      </w:r>
      <w:r>
        <w:rPr>
          <w:rFonts w:ascii="Arial" w:hAnsi="Arial" w:cs="Arial"/>
          <w:bCs/>
          <w:sz w:val="20"/>
          <w:szCs w:val="20"/>
        </w:rPr>
        <w:t xml:space="preserve">. </w:t>
      </w:r>
    </w:p>
    <w:p w14:paraId="00EE37C7" w14:textId="663041A6" w:rsidR="006733B1" w:rsidRDefault="006733B1" w:rsidP="006733B1">
      <w:pPr>
        <w:jc w:val="both"/>
        <w:rPr>
          <w:rFonts w:ascii="Arial" w:hAnsi="Arial" w:cs="Arial"/>
          <w:b/>
          <w:color w:val="595959" w:themeColor="text1" w:themeTint="A6"/>
          <w:sz w:val="20"/>
          <w:szCs w:val="20"/>
        </w:rPr>
      </w:pPr>
      <w:r>
        <w:rPr>
          <w:rFonts w:ascii="Arial" w:hAnsi="Arial" w:cs="Arial"/>
          <w:bCs/>
          <w:sz w:val="20"/>
          <w:szCs w:val="20"/>
        </w:rPr>
        <w:t xml:space="preserve">Lista de programas que se abordan en esta sección: </w:t>
      </w:r>
    </w:p>
    <w:p w14:paraId="7C507FA9"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Horizonte Europa</w:t>
      </w:r>
    </w:p>
    <w:p w14:paraId="373E6C42"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Europa Digital</w:t>
      </w:r>
    </w:p>
    <w:p w14:paraId="70CBEF2C"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Mercado Único</w:t>
      </w:r>
    </w:p>
    <w:p w14:paraId="5AA36AF6"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Mecanismo Conectar Europa</w:t>
      </w:r>
    </w:p>
    <w:p w14:paraId="4A4B427F"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LIFE</w:t>
      </w:r>
    </w:p>
    <w:p w14:paraId="4442E7E4"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INTERREG</w:t>
      </w:r>
    </w:p>
    <w:p w14:paraId="7ACAA7B8"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Erasmus+</w:t>
      </w:r>
    </w:p>
    <w:p w14:paraId="4B913F78"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Europa Creativa</w:t>
      </w:r>
    </w:p>
    <w:p w14:paraId="1E3CC1BA" w14:textId="77777777" w:rsidR="006733B1" w:rsidRPr="009F0A23" w:rsidRDefault="006733B1" w:rsidP="000113DA">
      <w:pPr>
        <w:pStyle w:val="Prrafodelista"/>
        <w:numPr>
          <w:ilvl w:val="0"/>
          <w:numId w:val="48"/>
        </w:numPr>
        <w:spacing w:after="0" w:line="269" w:lineRule="auto"/>
        <w:jc w:val="both"/>
        <w:rPr>
          <w:rFonts w:ascii="Arial" w:hAnsi="Arial" w:cs="Arial"/>
          <w:bCs/>
          <w:sz w:val="20"/>
          <w:szCs w:val="20"/>
        </w:rPr>
      </w:pPr>
      <w:r w:rsidRPr="009F0A23">
        <w:rPr>
          <w:rFonts w:ascii="Arial" w:hAnsi="Arial" w:cs="Arial"/>
          <w:bCs/>
          <w:sz w:val="20"/>
          <w:szCs w:val="20"/>
        </w:rPr>
        <w:t>Fondo Justicia, Derechos y Valores</w:t>
      </w:r>
    </w:p>
    <w:p w14:paraId="7A87397C" w14:textId="77777777" w:rsidR="00801183" w:rsidRDefault="00801183" w:rsidP="00694C80">
      <w:pPr>
        <w:spacing w:after="0" w:line="269" w:lineRule="auto"/>
        <w:jc w:val="both"/>
        <w:rPr>
          <w:rFonts w:ascii="Arial" w:hAnsi="Arial" w:cs="Arial"/>
          <w:b/>
          <w:color w:val="595959" w:themeColor="text1" w:themeTint="A6"/>
          <w:sz w:val="20"/>
          <w:szCs w:val="20"/>
        </w:rPr>
      </w:pPr>
    </w:p>
    <w:p w14:paraId="39AD3C0B" w14:textId="56DA2D80" w:rsidR="00694C80" w:rsidRPr="00F326A8" w:rsidRDefault="00AF7AF4" w:rsidP="00694C80">
      <w:pPr>
        <w:spacing w:after="0" w:line="269" w:lineRule="auto"/>
        <w:jc w:val="both"/>
        <w:rPr>
          <w:rFonts w:ascii="Arial" w:hAnsi="Arial" w:cs="Arial"/>
          <w:bCs/>
          <w:sz w:val="20"/>
          <w:szCs w:val="20"/>
        </w:rPr>
      </w:pPr>
      <w:r w:rsidRPr="00F326A8">
        <w:rPr>
          <w:rFonts w:ascii="Arial" w:hAnsi="Arial" w:cs="Arial"/>
          <w:bCs/>
          <w:sz w:val="20"/>
          <w:szCs w:val="20"/>
        </w:rPr>
        <w:t xml:space="preserve"> </w:t>
      </w:r>
    </w:p>
    <w:p w14:paraId="14D60E7B" w14:textId="607D6337" w:rsidR="00E67C49" w:rsidRPr="000C60F5" w:rsidRDefault="000C60F5" w:rsidP="000C60F5">
      <w:pPr>
        <w:jc w:val="both"/>
        <w:rPr>
          <w:rFonts w:ascii="Arial" w:hAnsi="Arial" w:cs="Arial"/>
          <w:bCs/>
          <w:sz w:val="20"/>
          <w:szCs w:val="20"/>
        </w:rPr>
      </w:pPr>
      <w:r w:rsidRPr="000C60F5">
        <w:rPr>
          <w:rFonts w:ascii="Arial" w:hAnsi="Arial" w:cs="Arial"/>
          <w:b/>
          <w:bCs/>
          <w:caps/>
          <w:sz w:val="20"/>
          <w:szCs w:val="20"/>
          <w:lang w:val="pt-BR"/>
        </w:rPr>
        <w:t xml:space="preserve">*NOTA: </w:t>
      </w:r>
      <w:r w:rsidRPr="000C60F5">
        <w:rPr>
          <w:rFonts w:ascii="Arial" w:hAnsi="Arial" w:cs="Arial"/>
          <w:bCs/>
          <w:sz w:val="20"/>
          <w:szCs w:val="20"/>
        </w:rPr>
        <w:t xml:space="preserve">Dado que </w:t>
      </w:r>
      <w:r>
        <w:rPr>
          <w:rFonts w:ascii="Arial" w:hAnsi="Arial" w:cs="Arial"/>
          <w:bCs/>
          <w:sz w:val="20"/>
          <w:szCs w:val="20"/>
        </w:rPr>
        <w:t xml:space="preserve">los reglamentos de algunos de los </w:t>
      </w:r>
      <w:r w:rsidRPr="000C60F5">
        <w:rPr>
          <w:rFonts w:ascii="Arial" w:hAnsi="Arial" w:cs="Arial"/>
          <w:bCs/>
          <w:sz w:val="20"/>
          <w:szCs w:val="20"/>
        </w:rPr>
        <w:t xml:space="preserve">programas </w:t>
      </w:r>
      <w:r>
        <w:rPr>
          <w:rFonts w:ascii="Arial" w:hAnsi="Arial" w:cs="Arial"/>
          <w:bCs/>
          <w:sz w:val="20"/>
          <w:szCs w:val="20"/>
        </w:rPr>
        <w:t>explicados a continuación se encuentran en fase de aprobación</w:t>
      </w:r>
      <w:r w:rsidRPr="000C60F5">
        <w:rPr>
          <w:rFonts w:ascii="Arial" w:hAnsi="Arial" w:cs="Arial"/>
          <w:bCs/>
          <w:sz w:val="20"/>
          <w:szCs w:val="20"/>
        </w:rPr>
        <w:t>, algun</w:t>
      </w:r>
      <w:r>
        <w:rPr>
          <w:rFonts w:ascii="Arial" w:hAnsi="Arial" w:cs="Arial"/>
          <w:bCs/>
          <w:sz w:val="20"/>
          <w:szCs w:val="20"/>
        </w:rPr>
        <w:t>o</w:t>
      </w:r>
      <w:r w:rsidRPr="000C60F5">
        <w:rPr>
          <w:rFonts w:ascii="Arial" w:hAnsi="Arial" w:cs="Arial"/>
          <w:bCs/>
          <w:sz w:val="20"/>
          <w:szCs w:val="20"/>
        </w:rPr>
        <w:t>s</w:t>
      </w:r>
      <w:r>
        <w:rPr>
          <w:rFonts w:ascii="Arial" w:hAnsi="Arial" w:cs="Arial"/>
          <w:bCs/>
          <w:sz w:val="20"/>
          <w:szCs w:val="20"/>
        </w:rPr>
        <w:t xml:space="preserve"> datos relativos al</w:t>
      </w:r>
      <w:r w:rsidRPr="000C60F5">
        <w:rPr>
          <w:rFonts w:ascii="Arial" w:hAnsi="Arial" w:cs="Arial"/>
          <w:bCs/>
          <w:sz w:val="20"/>
          <w:szCs w:val="20"/>
        </w:rPr>
        <w:t xml:space="preserve"> presupuesto y </w:t>
      </w:r>
      <w:r>
        <w:rPr>
          <w:rFonts w:ascii="Arial" w:hAnsi="Arial" w:cs="Arial"/>
          <w:bCs/>
          <w:sz w:val="20"/>
          <w:szCs w:val="20"/>
        </w:rPr>
        <w:t xml:space="preserve">su </w:t>
      </w:r>
      <w:r w:rsidRPr="000C60F5">
        <w:rPr>
          <w:rFonts w:ascii="Arial" w:hAnsi="Arial" w:cs="Arial"/>
          <w:bCs/>
          <w:sz w:val="20"/>
          <w:szCs w:val="20"/>
        </w:rPr>
        <w:t>distribución por ejes podría</w:t>
      </w:r>
      <w:r>
        <w:rPr>
          <w:rFonts w:ascii="Arial" w:hAnsi="Arial" w:cs="Arial"/>
          <w:bCs/>
          <w:sz w:val="20"/>
          <w:szCs w:val="20"/>
        </w:rPr>
        <w:t>n</w:t>
      </w:r>
      <w:r w:rsidRPr="000C60F5">
        <w:rPr>
          <w:rFonts w:ascii="Arial" w:hAnsi="Arial" w:cs="Arial"/>
          <w:bCs/>
          <w:sz w:val="20"/>
          <w:szCs w:val="20"/>
        </w:rPr>
        <w:t xml:space="preserve"> sufrir modificaciones</w:t>
      </w:r>
      <w:r>
        <w:rPr>
          <w:rFonts w:ascii="Arial" w:hAnsi="Arial" w:cs="Arial"/>
          <w:bCs/>
          <w:sz w:val="20"/>
          <w:szCs w:val="20"/>
        </w:rPr>
        <w:t xml:space="preserve"> y/o no ser los definitivos. </w:t>
      </w:r>
      <w:r w:rsidR="00E67C49" w:rsidRPr="000C60F5">
        <w:rPr>
          <w:rFonts w:ascii="Arial" w:hAnsi="Arial" w:cs="Arial"/>
          <w:b/>
          <w:bCs/>
          <w:caps/>
          <w:sz w:val="20"/>
          <w:szCs w:val="20"/>
          <w:lang w:val="pt-BR"/>
        </w:rPr>
        <w:br w:type="page"/>
      </w:r>
    </w:p>
    <w:p w14:paraId="45E5332F" w14:textId="5B2F12CC" w:rsidR="00694C80" w:rsidRPr="005B72D6" w:rsidRDefault="00E67C49" w:rsidP="003C46BC">
      <w:pPr>
        <w:rPr>
          <w:rFonts w:ascii="Arial" w:hAnsi="Arial" w:cs="Arial"/>
          <w:b/>
          <w:color w:val="C00000"/>
          <w:sz w:val="28"/>
          <w:szCs w:val="28"/>
          <w:lang w:val="pt-BR"/>
        </w:rPr>
      </w:pPr>
      <w:r w:rsidRPr="005B72D6">
        <w:rPr>
          <w:rFonts w:ascii="Arial" w:hAnsi="Arial" w:cs="Arial"/>
          <w:b/>
          <w:noProof/>
          <w:color w:val="C00000"/>
          <w:sz w:val="20"/>
          <w:szCs w:val="20"/>
          <w:lang w:eastAsia="es-ES"/>
        </w:rPr>
        <w:lastRenderedPageBreak/>
        <w:drawing>
          <wp:anchor distT="0" distB="0" distL="114300" distR="114300" simplePos="0" relativeHeight="251646464" behindDoc="0" locked="0" layoutInCell="1" allowOverlap="1" wp14:anchorId="0ADD6124" wp14:editId="0EAE50BA">
            <wp:simplePos x="0" y="0"/>
            <wp:positionH relativeFrom="column">
              <wp:posOffset>-95885</wp:posOffset>
            </wp:positionH>
            <wp:positionV relativeFrom="paragraph">
              <wp:posOffset>14605</wp:posOffset>
            </wp:positionV>
            <wp:extent cx="1838325" cy="733425"/>
            <wp:effectExtent l="0" t="0" r="0" b="0"/>
            <wp:wrapSquare wrapText="bothSides"/>
            <wp:docPr id="6" name="Imagen 6" descr="Consulta pública sobre el Primer Plan Estratégico de Horizonte Europa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 pública sobre el Primer Plan Estratégico de Horizonte Europa  2021-2024"/>
                    <pic:cNvPicPr>
                      <a:picLocks noChangeAspect="1" noChangeArrowheads="1"/>
                    </pic:cNvPicPr>
                  </pic:nvPicPr>
                  <pic:blipFill>
                    <a:blip r:embed="rId54" cstate="print"/>
                    <a:srcRect/>
                    <a:stretch>
                      <a:fillRect/>
                    </a:stretch>
                  </pic:blipFill>
                  <pic:spPr bwMode="auto">
                    <a:xfrm>
                      <a:off x="0" y="0"/>
                      <a:ext cx="1838325"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4C80" w:rsidRPr="005B72D6">
        <w:rPr>
          <w:rFonts w:ascii="Arial" w:hAnsi="Arial" w:cs="Arial"/>
          <w:b/>
          <w:bCs/>
          <w:caps/>
          <w:color w:val="C00000"/>
          <w:sz w:val="28"/>
          <w:szCs w:val="28"/>
          <w:lang w:val="pt-BR"/>
        </w:rPr>
        <w:t>HORIZONTE EUROPA</w:t>
      </w:r>
      <w:r w:rsidR="00694C80" w:rsidRPr="005B72D6">
        <w:rPr>
          <w:rFonts w:ascii="Arial" w:hAnsi="Arial" w:cs="Arial"/>
          <w:b/>
          <w:bCs/>
          <w:caps/>
          <w:color w:val="C00000"/>
          <w:sz w:val="28"/>
          <w:szCs w:val="28"/>
        </w:rPr>
        <w:t xml:space="preserve">, </w:t>
      </w:r>
      <w:r w:rsidR="00694C80" w:rsidRPr="005B72D6">
        <w:rPr>
          <w:rFonts w:ascii="Arial" w:hAnsi="Arial" w:cs="Arial"/>
          <w:b/>
          <w:color w:val="C00000"/>
          <w:sz w:val="28"/>
          <w:szCs w:val="28"/>
        </w:rPr>
        <w:t>Nuevo Programa</w:t>
      </w:r>
      <w:r w:rsidR="00694C80" w:rsidRPr="005B72D6">
        <w:rPr>
          <w:rFonts w:ascii="Arial" w:hAnsi="Arial" w:cs="Arial"/>
          <w:b/>
          <w:color w:val="C00000"/>
          <w:sz w:val="28"/>
          <w:szCs w:val="28"/>
          <w:lang w:val="pt-BR"/>
        </w:rPr>
        <w:t xml:space="preserve"> de </w:t>
      </w:r>
      <w:r w:rsidRPr="005B72D6">
        <w:rPr>
          <w:rFonts w:ascii="Arial" w:hAnsi="Arial" w:cs="Arial"/>
          <w:b/>
          <w:color w:val="C00000"/>
          <w:sz w:val="28"/>
          <w:szCs w:val="28"/>
          <w:lang w:val="pt-BR"/>
        </w:rPr>
        <w:t>Investigación e Innovación</w:t>
      </w:r>
      <w:r w:rsidR="00694C80" w:rsidRPr="005B72D6">
        <w:rPr>
          <w:rFonts w:ascii="Arial" w:hAnsi="Arial" w:cs="Arial"/>
          <w:b/>
          <w:color w:val="C00000"/>
          <w:sz w:val="28"/>
          <w:szCs w:val="28"/>
          <w:lang w:val="pt-BR"/>
        </w:rPr>
        <w:t xml:space="preserve"> de la UE</w:t>
      </w:r>
    </w:p>
    <w:p w14:paraId="537F5AFD" w14:textId="35ACD1AF" w:rsidR="006733B1" w:rsidRDefault="006733B1" w:rsidP="00694C80">
      <w:pPr>
        <w:rPr>
          <w:rFonts w:ascii="Arial" w:hAnsi="Arial" w:cs="Arial"/>
          <w:b/>
          <w:color w:val="002060"/>
          <w:lang w:val="pt-BR"/>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668"/>
        <w:gridCol w:w="6976"/>
      </w:tblGrid>
      <w:tr w:rsidR="00694C80" w:rsidRPr="00180D3B" w14:paraId="4C5C55E7" w14:textId="77777777" w:rsidTr="005B72D6">
        <w:tc>
          <w:tcPr>
            <w:tcW w:w="1668" w:type="dxa"/>
            <w:tcBorders>
              <w:top w:val="single" w:sz="12" w:space="0" w:color="7F7F7F" w:themeColor="text1" w:themeTint="80"/>
              <w:bottom w:val="single" w:sz="8" w:space="0" w:color="7F7F7F" w:themeColor="text1" w:themeTint="80"/>
            </w:tcBorders>
            <w:shd w:val="clear" w:color="auto" w:fill="C00000"/>
            <w:vAlign w:val="center"/>
          </w:tcPr>
          <w:p w14:paraId="04E96CF7" w14:textId="2627FA9C"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Descripción</w:t>
            </w:r>
          </w:p>
          <w:p w14:paraId="0A05FFDF" w14:textId="76BE0878" w:rsidR="00694C80" w:rsidRPr="003A55BB" w:rsidRDefault="00694C80" w:rsidP="00694C80">
            <w:pPr>
              <w:spacing w:before="120" w:after="120"/>
              <w:rPr>
                <w:rFonts w:ascii="Arial" w:hAnsi="Arial" w:cs="Arial"/>
                <w:b/>
                <w:caps/>
                <w:color w:val="FFFFFF" w:themeColor="background1"/>
                <w:sz w:val="16"/>
                <w:szCs w:val="16"/>
              </w:rPr>
            </w:pPr>
          </w:p>
        </w:tc>
        <w:tc>
          <w:tcPr>
            <w:tcW w:w="6976" w:type="dxa"/>
          </w:tcPr>
          <w:p w14:paraId="2335D412" w14:textId="5C78F338"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Horizonte Europa es el nuevo Programa de </w:t>
            </w:r>
            <w:r w:rsidRPr="003338E7">
              <w:rPr>
                <w:rFonts w:ascii="Arial" w:hAnsi="Arial" w:cs="Arial"/>
                <w:b/>
                <w:color w:val="000000" w:themeColor="text1"/>
                <w:sz w:val="20"/>
                <w:szCs w:val="20"/>
              </w:rPr>
              <w:t>investigación e innovación</w:t>
            </w:r>
            <w:r w:rsidRPr="003338E7">
              <w:rPr>
                <w:rFonts w:ascii="Arial" w:hAnsi="Arial" w:cs="Arial"/>
                <w:color w:val="000000" w:themeColor="text1"/>
                <w:sz w:val="20"/>
                <w:szCs w:val="20"/>
              </w:rPr>
              <w:t xml:space="preserve"> de la UE para el periodo 2021-2027, que da seguimiento al programa Horizonte 2020 (2014-2020). </w:t>
            </w:r>
          </w:p>
          <w:p w14:paraId="63158A02" w14:textId="0FCEAAFD"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Se trata de la principal iniciativa comunitaria de </w:t>
            </w:r>
            <w:r w:rsidRPr="003338E7">
              <w:rPr>
                <w:rFonts w:ascii="Arial" w:hAnsi="Arial" w:cs="Arial"/>
                <w:b/>
                <w:color w:val="000000" w:themeColor="text1"/>
                <w:sz w:val="20"/>
                <w:szCs w:val="20"/>
              </w:rPr>
              <w:t>fomento y apoyo a la I+D+I</w:t>
            </w:r>
            <w:r w:rsidRPr="003338E7">
              <w:rPr>
                <w:rFonts w:ascii="Arial" w:hAnsi="Arial" w:cs="Arial"/>
                <w:color w:val="000000" w:themeColor="text1"/>
                <w:sz w:val="20"/>
                <w:szCs w:val="20"/>
              </w:rPr>
              <w:t xml:space="preserve"> en la Unión Europea, </w:t>
            </w:r>
            <w:r>
              <w:rPr>
                <w:rFonts w:ascii="Arial" w:hAnsi="Arial" w:cs="Arial"/>
                <w:color w:val="000000" w:themeColor="text1"/>
                <w:sz w:val="20"/>
                <w:szCs w:val="20"/>
              </w:rPr>
              <w:t xml:space="preserve">que </w:t>
            </w:r>
            <w:r w:rsidRPr="00881C68">
              <w:rPr>
                <w:rFonts w:ascii="Arial" w:hAnsi="Arial" w:cs="Arial"/>
                <w:b/>
                <w:color w:val="000000" w:themeColor="text1"/>
                <w:sz w:val="20"/>
                <w:szCs w:val="20"/>
              </w:rPr>
              <w:t xml:space="preserve">garantiza que Europa produzca ciencia y tecnología de primer nivel </w:t>
            </w:r>
            <w:r>
              <w:rPr>
                <w:rFonts w:ascii="Arial" w:hAnsi="Arial" w:cs="Arial"/>
                <w:b/>
                <w:color w:val="000000" w:themeColor="text1"/>
                <w:sz w:val="20"/>
                <w:szCs w:val="20"/>
              </w:rPr>
              <w:t>para i</w:t>
            </w:r>
            <w:r w:rsidRPr="00881C68">
              <w:rPr>
                <w:rFonts w:ascii="Arial" w:hAnsi="Arial" w:cs="Arial"/>
                <w:b/>
                <w:color w:val="000000" w:themeColor="text1"/>
                <w:sz w:val="20"/>
                <w:szCs w:val="20"/>
              </w:rPr>
              <w:t>mpuls</w:t>
            </w:r>
            <w:r>
              <w:rPr>
                <w:rFonts w:ascii="Arial" w:hAnsi="Arial" w:cs="Arial"/>
                <w:b/>
                <w:color w:val="000000" w:themeColor="text1"/>
                <w:sz w:val="20"/>
                <w:szCs w:val="20"/>
              </w:rPr>
              <w:t>ar</w:t>
            </w:r>
            <w:r w:rsidRPr="00881C68">
              <w:rPr>
                <w:rFonts w:ascii="Arial" w:hAnsi="Arial" w:cs="Arial"/>
                <w:b/>
                <w:color w:val="000000" w:themeColor="text1"/>
                <w:sz w:val="20"/>
                <w:szCs w:val="20"/>
              </w:rPr>
              <w:t xml:space="preserve"> el crecimiento económico.</w:t>
            </w:r>
          </w:p>
        </w:tc>
      </w:tr>
      <w:tr w:rsidR="00694C80" w:rsidRPr="00180D3B" w14:paraId="388623B7"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D585D55" w14:textId="77777777"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Objetivos</w:t>
            </w:r>
          </w:p>
          <w:p w14:paraId="12013443" w14:textId="77777777" w:rsidR="00694C80" w:rsidRPr="003A55BB" w:rsidRDefault="00694C80" w:rsidP="00694C80">
            <w:pPr>
              <w:spacing w:before="120" w:after="120"/>
              <w:rPr>
                <w:rFonts w:ascii="Arial" w:hAnsi="Arial" w:cs="Arial"/>
                <w:b/>
                <w:caps/>
                <w:color w:val="FFFFFF" w:themeColor="background1"/>
                <w:sz w:val="16"/>
                <w:szCs w:val="16"/>
              </w:rPr>
            </w:pPr>
          </w:p>
        </w:tc>
        <w:tc>
          <w:tcPr>
            <w:tcW w:w="6976" w:type="dxa"/>
          </w:tcPr>
          <w:p w14:paraId="533EB286" w14:textId="77777777" w:rsidR="00694C80"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El objetivo de Horizonte Europa es</w:t>
            </w:r>
            <w:r>
              <w:rPr>
                <w:rFonts w:ascii="Arial" w:hAnsi="Arial" w:cs="Arial"/>
                <w:color w:val="000000" w:themeColor="text1"/>
                <w:sz w:val="20"/>
                <w:szCs w:val="20"/>
              </w:rPr>
              <w:t xml:space="preserve"> </w:t>
            </w:r>
            <w:r w:rsidRPr="00055719">
              <w:rPr>
                <w:rFonts w:ascii="Arial" w:hAnsi="Arial" w:cs="Arial"/>
                <w:b/>
                <w:color w:val="000000" w:themeColor="text1"/>
                <w:sz w:val="20"/>
                <w:szCs w:val="20"/>
              </w:rPr>
              <w:t>fortalecer la conexión entre la innovación científica y tecnológica</w:t>
            </w:r>
            <w:r>
              <w:rPr>
                <w:rFonts w:ascii="Arial" w:hAnsi="Arial" w:cs="Arial"/>
                <w:color w:val="000000" w:themeColor="text1"/>
                <w:sz w:val="20"/>
                <w:szCs w:val="20"/>
              </w:rPr>
              <w:t>, al mismo tiempo que aborda</w:t>
            </w:r>
            <w:r w:rsidRPr="00055719">
              <w:rPr>
                <w:rFonts w:ascii="Arial" w:hAnsi="Arial" w:cs="Arial"/>
                <w:color w:val="000000" w:themeColor="text1"/>
                <w:sz w:val="20"/>
                <w:szCs w:val="20"/>
              </w:rPr>
              <w:t xml:space="preserve"> los </w:t>
            </w:r>
            <w:r w:rsidRPr="00055719">
              <w:rPr>
                <w:rFonts w:ascii="Arial" w:hAnsi="Arial" w:cs="Arial"/>
                <w:b/>
                <w:color w:val="000000" w:themeColor="text1"/>
                <w:sz w:val="20"/>
                <w:szCs w:val="20"/>
              </w:rPr>
              <w:t>desafíos sociales</w:t>
            </w:r>
            <w:r w:rsidRPr="00055719">
              <w:rPr>
                <w:rFonts w:ascii="Arial" w:hAnsi="Arial" w:cs="Arial"/>
                <w:color w:val="000000" w:themeColor="text1"/>
                <w:sz w:val="20"/>
                <w:szCs w:val="20"/>
              </w:rPr>
              <w:t xml:space="preserve"> establecidos en los Objetivos de Desarrollo Sostenible.</w:t>
            </w:r>
            <w:r w:rsidRPr="003338E7">
              <w:rPr>
                <w:rFonts w:ascii="Arial" w:hAnsi="Arial" w:cs="Arial"/>
                <w:color w:val="000000" w:themeColor="text1"/>
                <w:sz w:val="20"/>
                <w:szCs w:val="20"/>
              </w:rPr>
              <w:t xml:space="preserve"> </w:t>
            </w:r>
          </w:p>
          <w:p w14:paraId="2753A3C3" w14:textId="77777777" w:rsidR="00694C80" w:rsidRDefault="00694C80"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 xml:space="preserve">Los objetivos operativos de Horizonte Europa son: </w:t>
            </w:r>
          </w:p>
          <w:p w14:paraId="4EBE2497"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a) Fortalecer la investigación básica</w:t>
            </w:r>
            <w:r w:rsidRPr="00055719">
              <w:rPr>
                <w:rFonts w:ascii="Arial" w:hAnsi="Arial" w:cs="Arial"/>
                <w:color w:val="000000" w:themeColor="text1"/>
                <w:sz w:val="20"/>
                <w:szCs w:val="20"/>
              </w:rPr>
              <w:t>; reforzar y difundir la excelencia, fomentando una participación más amplia en toda la UE.</w:t>
            </w:r>
          </w:p>
          <w:p w14:paraId="6F8E89E6"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b) </w:t>
            </w:r>
            <w:r w:rsidRPr="00055719">
              <w:rPr>
                <w:rFonts w:ascii="Arial" w:hAnsi="Arial" w:cs="Arial"/>
                <w:color w:val="000000" w:themeColor="text1"/>
                <w:sz w:val="20"/>
                <w:szCs w:val="20"/>
              </w:rPr>
              <w:t>Reforzar el vínculo entre la</w:t>
            </w:r>
            <w:r w:rsidRPr="00055719">
              <w:rPr>
                <w:rFonts w:ascii="Arial" w:hAnsi="Arial" w:cs="Arial"/>
                <w:b/>
                <w:color w:val="000000" w:themeColor="text1"/>
                <w:sz w:val="20"/>
                <w:szCs w:val="20"/>
              </w:rPr>
              <w:t xml:space="preserve"> investigación, la innovación</w:t>
            </w:r>
            <w:r w:rsidRPr="00055719">
              <w:rPr>
                <w:rFonts w:ascii="Arial" w:hAnsi="Arial" w:cs="Arial"/>
                <w:color w:val="000000" w:themeColor="text1"/>
                <w:sz w:val="20"/>
                <w:szCs w:val="20"/>
              </w:rPr>
              <w:t xml:space="preserve"> y, en su caso, la educación y otras políticas, incluida la complementariedad con la investigación nacional, regional y europea.</w:t>
            </w:r>
          </w:p>
          <w:p w14:paraId="4A4D1C9D" w14:textId="77777777" w:rsidR="00694C80" w:rsidRPr="00055719" w:rsidRDefault="00694C80" w:rsidP="00694C80">
            <w:pPr>
              <w:spacing w:before="120" w:after="120" w:line="269" w:lineRule="auto"/>
              <w:ind w:left="708"/>
              <w:jc w:val="both"/>
              <w:rPr>
                <w:rFonts w:ascii="Arial" w:hAnsi="Arial" w:cs="Arial"/>
                <w:color w:val="000000" w:themeColor="text1"/>
                <w:sz w:val="20"/>
                <w:szCs w:val="20"/>
              </w:rPr>
            </w:pPr>
            <w:r>
              <w:rPr>
                <w:rFonts w:ascii="Arial" w:hAnsi="Arial" w:cs="Arial"/>
                <w:color w:val="000000" w:themeColor="text1"/>
                <w:sz w:val="20"/>
                <w:szCs w:val="20"/>
              </w:rPr>
              <w:t>b) a.</w:t>
            </w:r>
            <w:r w:rsidRPr="00055719">
              <w:rPr>
                <w:rFonts w:ascii="Arial" w:hAnsi="Arial" w:cs="Arial"/>
                <w:color w:val="000000" w:themeColor="text1"/>
                <w:sz w:val="20"/>
                <w:szCs w:val="20"/>
              </w:rPr>
              <w:t xml:space="preserve"> Apoyar la aplicación de las prioridades políticas de la UE, incluidos, en particular, los objetivos de desarrollo sostenible y el Acuerdo de París.</w:t>
            </w:r>
          </w:p>
          <w:p w14:paraId="0B4F87C8"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c)</w:t>
            </w:r>
            <w:r w:rsidRPr="00055719">
              <w:rPr>
                <w:rFonts w:ascii="Arial" w:hAnsi="Arial" w:cs="Arial"/>
                <w:color w:val="000000" w:themeColor="text1"/>
                <w:sz w:val="20"/>
                <w:szCs w:val="20"/>
              </w:rPr>
              <w:t xml:space="preserve"> Promover la i</w:t>
            </w:r>
            <w:r w:rsidRPr="00055719">
              <w:rPr>
                <w:rFonts w:ascii="Arial" w:hAnsi="Arial" w:cs="Arial"/>
                <w:b/>
                <w:color w:val="000000" w:themeColor="text1"/>
                <w:sz w:val="20"/>
                <w:szCs w:val="20"/>
              </w:rPr>
              <w:t>nvestigación y la innovación responsables,</w:t>
            </w:r>
            <w:r w:rsidRPr="00055719">
              <w:rPr>
                <w:rFonts w:ascii="Arial" w:hAnsi="Arial" w:cs="Arial"/>
                <w:color w:val="000000" w:themeColor="text1"/>
                <w:sz w:val="20"/>
                <w:szCs w:val="20"/>
              </w:rPr>
              <w:t xml:space="preserve"> teniendo en cuenta el principio de precaución.</w:t>
            </w:r>
          </w:p>
          <w:p w14:paraId="0518C7D8" w14:textId="55FD6E25" w:rsidR="00694C80" w:rsidRPr="00055719" w:rsidRDefault="00694C80" w:rsidP="00694C80">
            <w:pPr>
              <w:spacing w:before="120" w:after="120" w:line="269" w:lineRule="auto"/>
              <w:ind w:left="708"/>
              <w:jc w:val="both"/>
              <w:rPr>
                <w:rFonts w:ascii="Arial" w:hAnsi="Arial" w:cs="Arial"/>
                <w:color w:val="000000" w:themeColor="text1"/>
                <w:sz w:val="20"/>
                <w:szCs w:val="20"/>
              </w:rPr>
            </w:pPr>
            <w:r>
              <w:rPr>
                <w:rFonts w:ascii="Arial" w:hAnsi="Arial" w:cs="Arial"/>
                <w:color w:val="000000" w:themeColor="text1"/>
                <w:sz w:val="20"/>
                <w:szCs w:val="20"/>
              </w:rPr>
              <w:t>c) a.</w:t>
            </w:r>
            <w:r w:rsidRPr="00055719">
              <w:rPr>
                <w:rFonts w:ascii="Arial" w:hAnsi="Arial" w:cs="Arial"/>
                <w:color w:val="000000" w:themeColor="text1"/>
                <w:sz w:val="20"/>
                <w:szCs w:val="20"/>
              </w:rPr>
              <w:t xml:space="preserve"> </w:t>
            </w:r>
            <w:r>
              <w:rPr>
                <w:rFonts w:ascii="Arial" w:hAnsi="Arial" w:cs="Arial"/>
                <w:color w:val="000000" w:themeColor="text1"/>
                <w:sz w:val="20"/>
                <w:szCs w:val="20"/>
              </w:rPr>
              <w:t>F</w:t>
            </w:r>
            <w:r w:rsidRPr="00055719">
              <w:rPr>
                <w:rFonts w:ascii="Arial" w:hAnsi="Arial" w:cs="Arial"/>
                <w:color w:val="000000" w:themeColor="text1"/>
                <w:sz w:val="20"/>
                <w:szCs w:val="20"/>
              </w:rPr>
              <w:t>ortalecer la igualdad de género en todo el Programa.</w:t>
            </w:r>
          </w:p>
          <w:p w14:paraId="22B76830" w14:textId="380A3E25" w:rsidR="00694C80" w:rsidRPr="00055719" w:rsidRDefault="00694C80" w:rsidP="00694C80">
            <w:pPr>
              <w:spacing w:before="120" w:after="120" w:line="269" w:lineRule="auto"/>
              <w:jc w:val="both"/>
              <w:rPr>
                <w:rFonts w:ascii="Arial" w:hAnsi="Arial" w:cs="Arial"/>
                <w:b/>
                <w:color w:val="000000" w:themeColor="text1"/>
                <w:sz w:val="20"/>
                <w:szCs w:val="20"/>
              </w:rPr>
            </w:pPr>
            <w:r w:rsidRPr="00055719">
              <w:rPr>
                <w:rFonts w:ascii="Arial" w:hAnsi="Arial" w:cs="Arial"/>
                <w:b/>
                <w:color w:val="000000" w:themeColor="text1"/>
                <w:sz w:val="20"/>
                <w:szCs w:val="20"/>
              </w:rPr>
              <w:t>d)</w:t>
            </w:r>
            <w:r>
              <w:rPr>
                <w:rFonts w:ascii="Arial" w:hAnsi="Arial" w:cs="Arial"/>
                <w:color w:val="000000" w:themeColor="text1"/>
                <w:sz w:val="20"/>
                <w:szCs w:val="20"/>
              </w:rPr>
              <w:t xml:space="preserve"> </w:t>
            </w:r>
            <w:r w:rsidRPr="00055719">
              <w:rPr>
                <w:rFonts w:ascii="Arial" w:hAnsi="Arial" w:cs="Arial"/>
                <w:color w:val="000000" w:themeColor="text1"/>
                <w:sz w:val="20"/>
                <w:szCs w:val="20"/>
              </w:rPr>
              <w:t>Incrementar los vínculos de colaboración en la investigación y la innovación europeas</w:t>
            </w:r>
            <w:r>
              <w:rPr>
                <w:rFonts w:ascii="Arial" w:hAnsi="Arial" w:cs="Arial"/>
                <w:color w:val="000000" w:themeColor="text1"/>
                <w:sz w:val="20"/>
                <w:szCs w:val="20"/>
              </w:rPr>
              <w:t xml:space="preserve">, </w:t>
            </w:r>
            <w:r w:rsidRPr="00055719">
              <w:rPr>
                <w:rFonts w:ascii="Arial" w:hAnsi="Arial" w:cs="Arial"/>
                <w:color w:val="000000" w:themeColor="text1"/>
                <w:sz w:val="20"/>
                <w:szCs w:val="20"/>
              </w:rPr>
              <w:t xml:space="preserve">así como entre sectores y disciplinas, incluidas las </w:t>
            </w:r>
            <w:r w:rsidRPr="00055719">
              <w:rPr>
                <w:rFonts w:ascii="Arial" w:hAnsi="Arial" w:cs="Arial"/>
                <w:b/>
                <w:color w:val="000000" w:themeColor="text1"/>
                <w:sz w:val="20"/>
                <w:szCs w:val="20"/>
              </w:rPr>
              <w:t>ciencias sociales y las humanidades.</w:t>
            </w:r>
          </w:p>
          <w:p w14:paraId="7124AE2F" w14:textId="77777777" w:rsidR="00694C80" w:rsidRPr="00055719" w:rsidRDefault="00694C80" w:rsidP="00694C80">
            <w:pPr>
              <w:spacing w:before="120" w:after="120" w:line="269" w:lineRule="auto"/>
              <w:ind w:left="708"/>
              <w:jc w:val="both"/>
              <w:rPr>
                <w:rFonts w:ascii="Arial" w:hAnsi="Arial" w:cs="Arial"/>
                <w:color w:val="000000" w:themeColor="text1"/>
                <w:sz w:val="20"/>
                <w:szCs w:val="20"/>
              </w:rPr>
            </w:pPr>
            <w:r w:rsidRPr="00055719">
              <w:rPr>
                <w:rFonts w:ascii="Arial" w:hAnsi="Arial" w:cs="Arial"/>
                <w:color w:val="000000" w:themeColor="text1"/>
                <w:sz w:val="20"/>
                <w:szCs w:val="20"/>
              </w:rPr>
              <w:t>d</w:t>
            </w:r>
            <w:r>
              <w:rPr>
                <w:rFonts w:ascii="Arial" w:hAnsi="Arial" w:cs="Arial"/>
                <w:color w:val="000000" w:themeColor="text1"/>
                <w:sz w:val="20"/>
                <w:szCs w:val="20"/>
              </w:rPr>
              <w:t>) a.</w:t>
            </w:r>
            <w:r w:rsidRPr="00055719">
              <w:rPr>
                <w:rFonts w:ascii="Arial" w:hAnsi="Arial" w:cs="Arial"/>
                <w:color w:val="000000" w:themeColor="text1"/>
                <w:sz w:val="20"/>
                <w:szCs w:val="20"/>
              </w:rPr>
              <w:t xml:space="preserve"> Fortalecer la cooperación internacional.</w:t>
            </w:r>
          </w:p>
          <w:p w14:paraId="273B3C7C"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e) </w:t>
            </w:r>
            <w:r w:rsidRPr="00055719">
              <w:rPr>
                <w:rFonts w:ascii="Arial" w:hAnsi="Arial" w:cs="Arial"/>
                <w:color w:val="000000" w:themeColor="text1"/>
                <w:sz w:val="20"/>
                <w:szCs w:val="20"/>
              </w:rPr>
              <w:t xml:space="preserve">Conectar y </w:t>
            </w:r>
            <w:r w:rsidRPr="00055719">
              <w:rPr>
                <w:rFonts w:ascii="Arial" w:hAnsi="Arial" w:cs="Arial"/>
                <w:b/>
                <w:color w:val="000000" w:themeColor="text1"/>
                <w:sz w:val="20"/>
                <w:szCs w:val="20"/>
              </w:rPr>
              <w:t>desarrollar las infraestructuras</w:t>
            </w:r>
            <w:r w:rsidRPr="00055719">
              <w:rPr>
                <w:rFonts w:ascii="Arial" w:hAnsi="Arial" w:cs="Arial"/>
                <w:color w:val="000000" w:themeColor="text1"/>
                <w:sz w:val="20"/>
                <w:szCs w:val="20"/>
              </w:rPr>
              <w:t xml:space="preserve"> de investigación en todo el Espacio Europeo de Investigación y proporcionar acceso transnacional.</w:t>
            </w:r>
          </w:p>
          <w:p w14:paraId="268C1AD2"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g)</w:t>
            </w:r>
            <w:r w:rsidRPr="00055719">
              <w:rPr>
                <w:rFonts w:ascii="Arial" w:hAnsi="Arial" w:cs="Arial"/>
                <w:color w:val="000000" w:themeColor="text1"/>
                <w:sz w:val="20"/>
                <w:szCs w:val="20"/>
              </w:rPr>
              <w:t xml:space="preserve"> </w:t>
            </w:r>
            <w:r w:rsidRPr="00055719">
              <w:rPr>
                <w:rFonts w:ascii="Arial" w:hAnsi="Arial" w:cs="Arial"/>
                <w:b/>
                <w:color w:val="000000" w:themeColor="text1"/>
                <w:sz w:val="20"/>
                <w:szCs w:val="20"/>
              </w:rPr>
              <w:t>Atraer talento</w:t>
            </w:r>
            <w:r w:rsidRPr="00055719">
              <w:rPr>
                <w:rFonts w:ascii="Arial" w:hAnsi="Arial" w:cs="Arial"/>
                <w:color w:val="000000" w:themeColor="text1"/>
                <w:sz w:val="20"/>
                <w:szCs w:val="20"/>
              </w:rPr>
              <w:t>, formar y retener a investigadores e innovadores en el Espacio Europeo de Investigación, también mediante la movilidad.</w:t>
            </w:r>
          </w:p>
          <w:p w14:paraId="67ED9F7C" w14:textId="644B440A"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h) </w:t>
            </w:r>
            <w:r w:rsidRPr="00055719">
              <w:rPr>
                <w:rFonts w:ascii="Arial" w:hAnsi="Arial" w:cs="Arial"/>
                <w:color w:val="000000" w:themeColor="text1"/>
                <w:sz w:val="20"/>
                <w:szCs w:val="20"/>
              </w:rPr>
              <w:t>Foment</w:t>
            </w:r>
            <w:r>
              <w:rPr>
                <w:rFonts w:ascii="Arial" w:hAnsi="Arial" w:cs="Arial"/>
                <w:color w:val="000000" w:themeColor="text1"/>
                <w:sz w:val="20"/>
                <w:szCs w:val="20"/>
              </w:rPr>
              <w:t>ar</w:t>
            </w:r>
            <w:r w:rsidRPr="00055719">
              <w:rPr>
                <w:rFonts w:ascii="Arial" w:hAnsi="Arial" w:cs="Arial"/>
                <w:color w:val="000000" w:themeColor="text1"/>
                <w:sz w:val="20"/>
                <w:szCs w:val="20"/>
              </w:rPr>
              <w:t xml:space="preserve"> la </w:t>
            </w:r>
            <w:r w:rsidRPr="00055719">
              <w:rPr>
                <w:rFonts w:ascii="Arial" w:hAnsi="Arial" w:cs="Arial"/>
                <w:b/>
                <w:color w:val="000000" w:themeColor="text1"/>
                <w:sz w:val="20"/>
                <w:szCs w:val="20"/>
              </w:rPr>
              <w:t xml:space="preserve">ciencia abierta </w:t>
            </w:r>
            <w:r w:rsidRPr="00055719">
              <w:rPr>
                <w:rFonts w:ascii="Arial" w:hAnsi="Arial" w:cs="Arial"/>
                <w:color w:val="000000" w:themeColor="text1"/>
                <w:sz w:val="20"/>
                <w:szCs w:val="20"/>
              </w:rPr>
              <w:t>y garant</w:t>
            </w:r>
            <w:r>
              <w:rPr>
                <w:rFonts w:ascii="Arial" w:hAnsi="Arial" w:cs="Arial"/>
                <w:color w:val="000000" w:themeColor="text1"/>
                <w:sz w:val="20"/>
                <w:szCs w:val="20"/>
              </w:rPr>
              <w:t>izar la</w:t>
            </w:r>
            <w:r w:rsidRPr="00055719">
              <w:rPr>
                <w:rFonts w:ascii="Arial" w:hAnsi="Arial" w:cs="Arial"/>
                <w:color w:val="000000" w:themeColor="text1"/>
                <w:sz w:val="20"/>
                <w:szCs w:val="20"/>
              </w:rPr>
              <w:t xml:space="preserve"> visibilidad para el público y acceso abierto a publicaciones científicas y datos de investigación.</w:t>
            </w:r>
          </w:p>
          <w:p w14:paraId="220C56E7"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i) </w:t>
            </w:r>
            <w:r w:rsidRPr="00055719">
              <w:rPr>
                <w:rFonts w:ascii="Arial" w:hAnsi="Arial" w:cs="Arial"/>
                <w:color w:val="000000" w:themeColor="text1"/>
                <w:sz w:val="20"/>
                <w:szCs w:val="20"/>
              </w:rPr>
              <w:t xml:space="preserve">Fomentar la </w:t>
            </w:r>
            <w:r w:rsidRPr="00055719">
              <w:rPr>
                <w:rFonts w:ascii="Arial" w:hAnsi="Arial" w:cs="Arial"/>
                <w:b/>
                <w:color w:val="000000" w:themeColor="text1"/>
                <w:sz w:val="20"/>
                <w:szCs w:val="20"/>
              </w:rPr>
              <w:t>explotación de los resultados</w:t>
            </w:r>
            <w:r w:rsidRPr="00055719">
              <w:rPr>
                <w:rFonts w:ascii="Arial" w:hAnsi="Arial" w:cs="Arial"/>
                <w:color w:val="000000" w:themeColor="text1"/>
                <w:sz w:val="20"/>
                <w:szCs w:val="20"/>
              </w:rPr>
              <w:t xml:space="preserve"> de la I+D+i y difundir y explotar activamente los resultados, en particular para impulsar las inversiones privadas y el desarrollo de políticas.</w:t>
            </w:r>
          </w:p>
          <w:p w14:paraId="4E6EA340"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m) </w:t>
            </w:r>
            <w:r w:rsidRPr="00055719">
              <w:rPr>
                <w:rFonts w:ascii="Arial" w:hAnsi="Arial" w:cs="Arial"/>
                <w:color w:val="000000" w:themeColor="text1"/>
                <w:sz w:val="20"/>
                <w:szCs w:val="20"/>
              </w:rPr>
              <w:t>Cumplir, a través de</w:t>
            </w:r>
            <w:r w:rsidRPr="00055719">
              <w:rPr>
                <w:rFonts w:ascii="Arial" w:hAnsi="Arial" w:cs="Arial"/>
                <w:b/>
                <w:color w:val="000000" w:themeColor="text1"/>
                <w:sz w:val="20"/>
                <w:szCs w:val="20"/>
              </w:rPr>
              <w:t xml:space="preserve"> misiones de I+D+i,</w:t>
            </w:r>
            <w:r w:rsidRPr="00055719">
              <w:rPr>
                <w:rFonts w:ascii="Arial" w:hAnsi="Arial" w:cs="Arial"/>
                <w:color w:val="000000" w:themeColor="text1"/>
                <w:sz w:val="20"/>
                <w:szCs w:val="20"/>
              </w:rPr>
              <w:t xml:space="preserve"> metas ambiciosas dentro de un plazo establecido.</w:t>
            </w:r>
          </w:p>
          <w:p w14:paraId="0579A519"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n) </w:t>
            </w:r>
            <w:r w:rsidRPr="00055719">
              <w:rPr>
                <w:rFonts w:ascii="Arial" w:hAnsi="Arial" w:cs="Arial"/>
                <w:color w:val="000000" w:themeColor="text1"/>
                <w:sz w:val="20"/>
                <w:szCs w:val="20"/>
              </w:rPr>
              <w:t>Mejorar la relación e</w:t>
            </w:r>
            <w:r w:rsidRPr="00055719">
              <w:rPr>
                <w:rFonts w:ascii="Arial" w:hAnsi="Arial" w:cs="Arial"/>
                <w:b/>
                <w:color w:val="000000" w:themeColor="text1"/>
                <w:sz w:val="20"/>
                <w:szCs w:val="20"/>
              </w:rPr>
              <w:t xml:space="preserve"> interacción entre ciencia y sociedad</w:t>
            </w:r>
            <w:r w:rsidRPr="00055719">
              <w:rPr>
                <w:rFonts w:ascii="Arial" w:hAnsi="Arial" w:cs="Arial"/>
                <w:color w:val="000000" w:themeColor="text1"/>
                <w:sz w:val="20"/>
                <w:szCs w:val="20"/>
              </w:rPr>
              <w:t xml:space="preserve">, incluida la visibilidad de la ciencia en la sociedad y la comunicación científica, y </w:t>
            </w:r>
            <w:r w:rsidRPr="00055719">
              <w:rPr>
                <w:rFonts w:ascii="Arial" w:hAnsi="Arial" w:cs="Arial"/>
                <w:color w:val="000000" w:themeColor="text1"/>
                <w:sz w:val="20"/>
                <w:szCs w:val="20"/>
              </w:rPr>
              <w:lastRenderedPageBreak/>
              <w:t>promover la participación de los ciudadanos y los usuarios finales en los procesos de co-diseño y co-creación.</w:t>
            </w:r>
          </w:p>
          <w:p w14:paraId="26BF5134"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p)</w:t>
            </w:r>
            <w:r w:rsidRPr="00055719">
              <w:rPr>
                <w:rFonts w:ascii="Arial" w:hAnsi="Arial" w:cs="Arial"/>
                <w:color w:val="000000" w:themeColor="text1"/>
                <w:sz w:val="20"/>
                <w:szCs w:val="20"/>
              </w:rPr>
              <w:t xml:space="preserve"> </w:t>
            </w:r>
            <w:r w:rsidRPr="00055719">
              <w:rPr>
                <w:rFonts w:ascii="Arial" w:hAnsi="Arial" w:cs="Arial"/>
                <w:b/>
                <w:color w:val="000000" w:themeColor="text1"/>
                <w:sz w:val="20"/>
                <w:szCs w:val="20"/>
              </w:rPr>
              <w:t>Acelerar la transformación industrial</w:t>
            </w:r>
            <w:r w:rsidRPr="00055719">
              <w:rPr>
                <w:rFonts w:ascii="Arial" w:hAnsi="Arial" w:cs="Arial"/>
                <w:color w:val="000000" w:themeColor="text1"/>
                <w:sz w:val="20"/>
                <w:szCs w:val="20"/>
              </w:rPr>
              <w:t>, incluso mediante la mejora de las habilidades para la innovación.</w:t>
            </w:r>
          </w:p>
          <w:p w14:paraId="149AF64F" w14:textId="77777777" w:rsidR="00694C80" w:rsidRPr="00055719"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r)</w:t>
            </w:r>
            <w:r w:rsidRPr="00055719">
              <w:rPr>
                <w:rFonts w:ascii="Arial" w:hAnsi="Arial" w:cs="Arial"/>
                <w:color w:val="000000" w:themeColor="text1"/>
                <w:sz w:val="20"/>
                <w:szCs w:val="20"/>
              </w:rPr>
              <w:t xml:space="preserve"> Estimular las actividades de </w:t>
            </w:r>
            <w:r w:rsidRPr="00055719">
              <w:rPr>
                <w:rFonts w:ascii="Arial" w:hAnsi="Arial" w:cs="Arial"/>
                <w:b/>
                <w:color w:val="000000" w:themeColor="text1"/>
                <w:sz w:val="20"/>
                <w:szCs w:val="20"/>
              </w:rPr>
              <w:t>I+D+i en las PYME</w:t>
            </w:r>
            <w:r>
              <w:rPr>
                <w:rFonts w:ascii="Arial" w:hAnsi="Arial" w:cs="Arial"/>
                <w:b/>
                <w:color w:val="000000" w:themeColor="text1"/>
                <w:sz w:val="20"/>
                <w:szCs w:val="20"/>
              </w:rPr>
              <w:t>s</w:t>
            </w:r>
            <w:r w:rsidRPr="00055719">
              <w:rPr>
                <w:rFonts w:ascii="Arial" w:hAnsi="Arial" w:cs="Arial"/>
                <w:b/>
                <w:color w:val="000000" w:themeColor="text1"/>
                <w:sz w:val="20"/>
                <w:szCs w:val="20"/>
              </w:rPr>
              <w:t xml:space="preserve"> </w:t>
            </w:r>
            <w:r w:rsidRPr="00055719">
              <w:rPr>
                <w:rFonts w:ascii="Arial" w:hAnsi="Arial" w:cs="Arial"/>
                <w:color w:val="000000" w:themeColor="text1"/>
                <w:sz w:val="20"/>
                <w:szCs w:val="20"/>
              </w:rPr>
              <w:t>y la creación y expansión de empresas innovadoras, en particular startups, PYME</w:t>
            </w:r>
            <w:r>
              <w:rPr>
                <w:rFonts w:ascii="Arial" w:hAnsi="Arial" w:cs="Arial"/>
                <w:color w:val="000000" w:themeColor="text1"/>
                <w:sz w:val="20"/>
                <w:szCs w:val="20"/>
              </w:rPr>
              <w:t>s</w:t>
            </w:r>
            <w:r w:rsidRPr="00055719">
              <w:rPr>
                <w:rFonts w:ascii="Arial" w:hAnsi="Arial" w:cs="Arial"/>
                <w:color w:val="000000" w:themeColor="text1"/>
                <w:sz w:val="20"/>
                <w:szCs w:val="20"/>
              </w:rPr>
              <w:t xml:space="preserve"> y, en casos excepcionales, pequeñas empresas de mediana capitalización.</w:t>
            </w:r>
          </w:p>
          <w:p w14:paraId="17E7F3F1"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055719">
              <w:rPr>
                <w:rFonts w:ascii="Arial" w:hAnsi="Arial" w:cs="Arial"/>
                <w:b/>
                <w:color w:val="000000" w:themeColor="text1"/>
                <w:sz w:val="20"/>
                <w:szCs w:val="20"/>
              </w:rPr>
              <w:t xml:space="preserve">t) </w:t>
            </w:r>
            <w:r w:rsidRPr="00055719">
              <w:rPr>
                <w:rFonts w:ascii="Arial" w:hAnsi="Arial" w:cs="Arial"/>
                <w:color w:val="000000" w:themeColor="text1"/>
                <w:sz w:val="20"/>
                <w:szCs w:val="20"/>
              </w:rPr>
              <w:t xml:space="preserve">Mejorar el </w:t>
            </w:r>
            <w:r w:rsidRPr="00055719">
              <w:rPr>
                <w:rFonts w:ascii="Arial" w:hAnsi="Arial" w:cs="Arial"/>
                <w:b/>
                <w:color w:val="000000" w:themeColor="text1"/>
                <w:sz w:val="20"/>
                <w:szCs w:val="20"/>
              </w:rPr>
              <w:t>acceso a la financiación de riesgo</w:t>
            </w:r>
            <w:r w:rsidRPr="00055719">
              <w:rPr>
                <w:rFonts w:ascii="Arial" w:hAnsi="Arial" w:cs="Arial"/>
                <w:color w:val="000000" w:themeColor="text1"/>
                <w:sz w:val="20"/>
                <w:szCs w:val="20"/>
              </w:rPr>
              <w:t>, incluso mediante sinergias con InvestEU, en particular cuando el mercado no proporciona una financiación viable.</w:t>
            </w:r>
          </w:p>
        </w:tc>
      </w:tr>
      <w:tr w:rsidR="00694C80" w:rsidRPr="00180D3B" w14:paraId="35E8F98C"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D15020B" w14:textId="77777777"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Ámbitos de actuación</w:t>
            </w:r>
          </w:p>
        </w:tc>
        <w:tc>
          <w:tcPr>
            <w:tcW w:w="6976" w:type="dxa"/>
          </w:tcPr>
          <w:p w14:paraId="79FC1C4F" w14:textId="242AE6D3"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Horizonte Europa financia proyectos en una gran variedad de áreas temáticas divididas en </w:t>
            </w:r>
            <w:r w:rsidRPr="003338E7">
              <w:rPr>
                <w:rFonts w:ascii="Arial" w:hAnsi="Arial" w:cs="Arial"/>
                <w:b/>
                <w:color w:val="000000" w:themeColor="text1"/>
                <w:sz w:val="20"/>
                <w:szCs w:val="20"/>
              </w:rPr>
              <w:t>3 pilares</w:t>
            </w:r>
            <w:r w:rsidRPr="003338E7">
              <w:rPr>
                <w:rFonts w:ascii="Arial" w:hAnsi="Arial" w:cs="Arial"/>
                <w:color w:val="000000" w:themeColor="text1"/>
                <w:sz w:val="20"/>
                <w:szCs w:val="20"/>
              </w:rPr>
              <w:t xml:space="preserve">. </w:t>
            </w:r>
          </w:p>
          <w:p w14:paraId="57D70B5E" w14:textId="77777777" w:rsidR="00694C80" w:rsidRDefault="00694C80" w:rsidP="00694C80">
            <w:pPr>
              <w:spacing w:before="120" w:after="120" w:line="269" w:lineRule="auto"/>
              <w:jc w:val="both"/>
              <w:rPr>
                <w:rFonts w:ascii="Arial" w:hAnsi="Arial" w:cs="Arial"/>
                <w:color w:val="000000" w:themeColor="text1"/>
                <w:sz w:val="20"/>
                <w:szCs w:val="20"/>
              </w:rPr>
            </w:pPr>
            <w:r w:rsidRPr="005B72D6">
              <w:rPr>
                <w:rFonts w:ascii="Arial" w:hAnsi="Arial" w:cs="Arial"/>
                <w:b/>
                <w:color w:val="C00000"/>
                <w:sz w:val="20"/>
                <w:szCs w:val="20"/>
              </w:rPr>
              <w:t>Pilar 1: Ciencia Excelente.</w:t>
            </w:r>
            <w:r w:rsidRPr="003338E7">
              <w:rPr>
                <w:rFonts w:ascii="Arial" w:hAnsi="Arial" w:cs="Arial"/>
                <w:b/>
                <w:color w:val="000000" w:themeColor="text1"/>
                <w:sz w:val="20"/>
                <w:szCs w:val="20"/>
              </w:rPr>
              <w:t xml:space="preserve"> </w:t>
            </w:r>
            <w:r w:rsidRPr="003338E7">
              <w:rPr>
                <w:rFonts w:ascii="Arial" w:hAnsi="Arial" w:cs="Arial"/>
                <w:color w:val="000000" w:themeColor="text1"/>
                <w:sz w:val="20"/>
                <w:szCs w:val="20"/>
              </w:rPr>
              <w:t xml:space="preserve">Acciones que promueven la excelencia científica, </w:t>
            </w:r>
            <w:r w:rsidRPr="003338E7">
              <w:rPr>
                <w:rFonts w:ascii="Arial" w:hAnsi="Arial" w:cs="Arial"/>
                <w:b/>
                <w:color w:val="000000" w:themeColor="text1"/>
                <w:sz w:val="20"/>
                <w:szCs w:val="20"/>
              </w:rPr>
              <w:t>atrayendo a los mejores talentos</w:t>
            </w:r>
            <w:r w:rsidRPr="003338E7">
              <w:rPr>
                <w:rFonts w:ascii="Arial" w:hAnsi="Arial" w:cs="Arial"/>
                <w:color w:val="000000" w:themeColor="text1"/>
                <w:sz w:val="20"/>
                <w:szCs w:val="20"/>
              </w:rPr>
              <w:t xml:space="preserve"> a Europa, </w:t>
            </w:r>
            <w:r w:rsidRPr="003338E7">
              <w:rPr>
                <w:rFonts w:ascii="Arial" w:hAnsi="Arial" w:cs="Arial"/>
                <w:b/>
                <w:color w:val="000000" w:themeColor="text1"/>
                <w:sz w:val="20"/>
                <w:szCs w:val="20"/>
              </w:rPr>
              <w:t xml:space="preserve">apoyando a los investigadores </w:t>
            </w:r>
            <w:r w:rsidRPr="003338E7">
              <w:rPr>
                <w:rFonts w:ascii="Arial" w:hAnsi="Arial" w:cs="Arial"/>
                <w:color w:val="000000" w:themeColor="text1"/>
                <w:sz w:val="20"/>
                <w:szCs w:val="20"/>
              </w:rPr>
              <w:t xml:space="preserve">y </w:t>
            </w:r>
            <w:r w:rsidRPr="003338E7">
              <w:rPr>
                <w:rFonts w:ascii="Arial" w:hAnsi="Arial" w:cs="Arial"/>
                <w:b/>
                <w:color w:val="000000" w:themeColor="text1"/>
                <w:sz w:val="20"/>
                <w:szCs w:val="20"/>
              </w:rPr>
              <w:t>fomentando la cooperación</w:t>
            </w:r>
            <w:r w:rsidRPr="003338E7">
              <w:rPr>
                <w:rFonts w:ascii="Arial" w:hAnsi="Arial" w:cs="Arial"/>
                <w:color w:val="000000" w:themeColor="text1"/>
                <w:sz w:val="20"/>
                <w:szCs w:val="20"/>
              </w:rPr>
              <w:t xml:space="preserve"> entre los Estados miembros.</w:t>
            </w:r>
          </w:p>
          <w:p w14:paraId="6FDBFAF9" w14:textId="77777777" w:rsidR="00694C80" w:rsidRDefault="00694C80"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Se desarrolla a través de las iniciativas siguientes:</w:t>
            </w:r>
          </w:p>
          <w:p w14:paraId="65381CE3" w14:textId="77777777" w:rsidR="00694C80" w:rsidRDefault="00694C80" w:rsidP="000113DA">
            <w:pPr>
              <w:pStyle w:val="Prrafodelista"/>
              <w:numPr>
                <w:ilvl w:val="0"/>
                <w:numId w:val="43"/>
              </w:numPr>
              <w:spacing w:before="120" w:after="120" w:line="269" w:lineRule="auto"/>
              <w:jc w:val="both"/>
              <w:rPr>
                <w:rFonts w:ascii="Arial" w:hAnsi="Arial" w:cs="Arial"/>
                <w:color w:val="000000" w:themeColor="text1"/>
                <w:sz w:val="20"/>
                <w:szCs w:val="20"/>
              </w:rPr>
            </w:pPr>
            <w:r w:rsidRPr="002C1006">
              <w:rPr>
                <w:rFonts w:ascii="Arial" w:hAnsi="Arial" w:cs="Arial"/>
                <w:b/>
                <w:color w:val="000000" w:themeColor="text1"/>
                <w:sz w:val="20"/>
                <w:szCs w:val="20"/>
              </w:rPr>
              <w:t>El Consejo Europeo de Investigación (ERC)</w:t>
            </w:r>
            <w:r w:rsidRPr="002C1006">
              <w:rPr>
                <w:rFonts w:ascii="Arial" w:hAnsi="Arial" w:cs="Arial"/>
                <w:color w:val="000000" w:themeColor="text1"/>
                <w:sz w:val="20"/>
                <w:szCs w:val="20"/>
              </w:rPr>
              <w:t>:</w:t>
            </w:r>
            <w:r>
              <w:rPr>
                <w:rFonts w:ascii="Arial" w:hAnsi="Arial" w:cs="Arial"/>
                <w:color w:val="000000" w:themeColor="text1"/>
                <w:sz w:val="20"/>
                <w:szCs w:val="20"/>
              </w:rPr>
              <w:t xml:space="preserve"> subvenciones para apoyar proyectos desarrollados por grupos de investigadores.</w:t>
            </w:r>
          </w:p>
          <w:p w14:paraId="34B9292D" w14:textId="77777777" w:rsidR="00694C80" w:rsidRDefault="00694C80" w:rsidP="000113DA">
            <w:pPr>
              <w:pStyle w:val="Prrafodelista"/>
              <w:numPr>
                <w:ilvl w:val="0"/>
                <w:numId w:val="43"/>
              </w:numPr>
              <w:spacing w:before="120" w:after="120" w:line="269" w:lineRule="auto"/>
              <w:jc w:val="both"/>
              <w:rPr>
                <w:rFonts w:ascii="Arial" w:hAnsi="Arial" w:cs="Arial"/>
                <w:color w:val="000000" w:themeColor="text1"/>
                <w:sz w:val="20"/>
                <w:szCs w:val="20"/>
              </w:rPr>
            </w:pPr>
            <w:r w:rsidRPr="002C1006">
              <w:rPr>
                <w:rFonts w:ascii="Arial" w:hAnsi="Arial" w:cs="Arial"/>
                <w:b/>
                <w:color w:val="000000" w:themeColor="text1"/>
                <w:sz w:val="20"/>
                <w:szCs w:val="20"/>
              </w:rPr>
              <w:t>Acciones Marie Sklodowska-Curie (MSCA)</w:t>
            </w:r>
            <w:r>
              <w:rPr>
                <w:rFonts w:ascii="Arial" w:hAnsi="Arial" w:cs="Arial"/>
                <w:color w:val="000000" w:themeColor="text1"/>
                <w:sz w:val="20"/>
                <w:szCs w:val="20"/>
              </w:rPr>
              <w:t>: becas para la movilidad de los investigadores</w:t>
            </w:r>
          </w:p>
          <w:p w14:paraId="3E6D6EBA" w14:textId="77777777" w:rsidR="00694C80" w:rsidRPr="00B5298C" w:rsidRDefault="00694C80" w:rsidP="000113DA">
            <w:pPr>
              <w:pStyle w:val="Prrafodelista"/>
              <w:numPr>
                <w:ilvl w:val="0"/>
                <w:numId w:val="43"/>
              </w:numPr>
              <w:spacing w:before="120" w:after="120" w:line="269" w:lineRule="auto"/>
              <w:jc w:val="both"/>
              <w:rPr>
                <w:rFonts w:ascii="Arial" w:hAnsi="Arial" w:cs="Arial"/>
                <w:color w:val="000000" w:themeColor="text1"/>
                <w:sz w:val="20"/>
                <w:szCs w:val="20"/>
              </w:rPr>
            </w:pPr>
            <w:r w:rsidRPr="002C1006">
              <w:rPr>
                <w:rFonts w:ascii="Arial" w:hAnsi="Arial" w:cs="Arial"/>
                <w:b/>
                <w:color w:val="000000" w:themeColor="text1"/>
                <w:sz w:val="20"/>
                <w:szCs w:val="20"/>
              </w:rPr>
              <w:t>Infraestructuras de investigación (RI)</w:t>
            </w:r>
            <w:r>
              <w:rPr>
                <w:rFonts w:ascii="Arial" w:hAnsi="Arial" w:cs="Arial"/>
                <w:color w:val="000000" w:themeColor="text1"/>
                <w:sz w:val="20"/>
                <w:szCs w:val="20"/>
              </w:rPr>
              <w:t>: desarrollo y optimización de instalaciones de investigación.</w:t>
            </w:r>
          </w:p>
          <w:p w14:paraId="073DA513"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5B72D6">
              <w:rPr>
                <w:rFonts w:ascii="Arial" w:hAnsi="Arial" w:cs="Arial"/>
                <w:b/>
                <w:color w:val="C00000"/>
                <w:sz w:val="20"/>
                <w:szCs w:val="20"/>
              </w:rPr>
              <w:t>Pilar 2: Desafíos Globales y Competitividad Industrial Europea.</w:t>
            </w:r>
            <w:r w:rsidRPr="002E58FD">
              <w:rPr>
                <w:rFonts w:ascii="Arial" w:hAnsi="Arial" w:cs="Arial"/>
                <w:b/>
                <w:color w:val="002060"/>
                <w:sz w:val="20"/>
                <w:szCs w:val="20"/>
              </w:rPr>
              <w:t xml:space="preserve"> </w:t>
            </w:r>
            <w:r w:rsidRPr="002E58FD">
              <w:rPr>
                <w:rFonts w:ascii="Arial" w:hAnsi="Arial" w:cs="Arial"/>
                <w:color w:val="002060"/>
                <w:sz w:val="20"/>
                <w:szCs w:val="20"/>
              </w:rPr>
              <w:t xml:space="preserve"> </w:t>
            </w:r>
            <w:r w:rsidRPr="003338E7">
              <w:rPr>
                <w:rFonts w:ascii="Arial" w:hAnsi="Arial" w:cs="Arial"/>
                <w:color w:val="000000" w:themeColor="text1"/>
                <w:sz w:val="20"/>
                <w:szCs w:val="20"/>
              </w:rPr>
              <w:t xml:space="preserve">Acciones que apoyan directamente la </w:t>
            </w:r>
            <w:r>
              <w:rPr>
                <w:rFonts w:ascii="Arial" w:hAnsi="Arial" w:cs="Arial"/>
                <w:b/>
                <w:color w:val="000000" w:themeColor="text1"/>
                <w:sz w:val="20"/>
                <w:szCs w:val="20"/>
              </w:rPr>
              <w:t>investigación,</w:t>
            </w:r>
            <w:r w:rsidRPr="00597EC6">
              <w:rPr>
                <w:rFonts w:ascii="Arial" w:hAnsi="Arial" w:cs="Arial"/>
                <w:b/>
                <w:color w:val="000000" w:themeColor="text1"/>
                <w:sz w:val="20"/>
                <w:szCs w:val="20"/>
              </w:rPr>
              <w:t xml:space="preserve"> creación</w:t>
            </w:r>
            <w:r>
              <w:rPr>
                <w:rFonts w:ascii="Arial" w:hAnsi="Arial" w:cs="Arial"/>
                <w:b/>
                <w:color w:val="000000" w:themeColor="text1"/>
                <w:sz w:val="20"/>
                <w:szCs w:val="20"/>
              </w:rPr>
              <w:t xml:space="preserve"> y difusión</w:t>
            </w:r>
            <w:r w:rsidRPr="00597EC6">
              <w:rPr>
                <w:rFonts w:ascii="Arial" w:hAnsi="Arial" w:cs="Arial"/>
                <w:b/>
                <w:color w:val="000000" w:themeColor="text1"/>
                <w:sz w:val="20"/>
                <w:szCs w:val="20"/>
              </w:rPr>
              <w:t xml:space="preserve"> de nuevos conocimientos, tecnologías y soluciones</w:t>
            </w:r>
            <w:r w:rsidRPr="00597EC6">
              <w:rPr>
                <w:rFonts w:ascii="Arial" w:hAnsi="Arial" w:cs="Arial"/>
                <w:color w:val="000000" w:themeColor="text1"/>
                <w:sz w:val="20"/>
                <w:szCs w:val="20"/>
              </w:rPr>
              <w:t xml:space="preserve"> sostenibles de alta calidad</w:t>
            </w:r>
            <w:r w:rsidRPr="003338E7">
              <w:rPr>
                <w:rFonts w:ascii="Arial" w:hAnsi="Arial" w:cs="Arial"/>
                <w:color w:val="000000" w:themeColor="text1"/>
                <w:sz w:val="20"/>
                <w:szCs w:val="20"/>
              </w:rPr>
              <w:t>. Acciones en 6 áreas clave relacionadas con los mayores desafíos de la sociedad europea:</w:t>
            </w:r>
          </w:p>
          <w:p w14:paraId="62F272A9" w14:textId="77777777" w:rsidR="00694C80" w:rsidRPr="003338E7"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Salud.</w:t>
            </w:r>
          </w:p>
          <w:p w14:paraId="0A25B668" w14:textId="77777777" w:rsidR="00694C80" w:rsidRPr="003338E7"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Cultura, Creatividad y Sociedades Inclusivas.</w:t>
            </w:r>
          </w:p>
          <w:p w14:paraId="63D374AB" w14:textId="77777777" w:rsidR="00694C80" w:rsidRPr="003338E7"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Seguridad Civil por la Sociedad.</w:t>
            </w:r>
          </w:p>
          <w:p w14:paraId="422FA980" w14:textId="77777777" w:rsidR="00694C80" w:rsidRPr="003338E7"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Digital, Industria y Espacio.</w:t>
            </w:r>
          </w:p>
          <w:p w14:paraId="39866420" w14:textId="77777777" w:rsidR="00694C80" w:rsidRPr="003338E7"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Clima, Energía y Movilidad.</w:t>
            </w:r>
          </w:p>
          <w:p w14:paraId="73BBE42E" w14:textId="77777777" w:rsidR="00694C80" w:rsidRDefault="00694C80" w:rsidP="000113DA">
            <w:pPr>
              <w:pStyle w:val="Prrafodelista"/>
              <w:numPr>
                <w:ilvl w:val="0"/>
                <w:numId w:val="17"/>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Alimentación, Bioeconomía, Recursos Naturales, Agricultura y Medio Ambiente.</w:t>
            </w:r>
          </w:p>
          <w:p w14:paraId="0A2DC0A2" w14:textId="1193C4A0" w:rsidR="00694C80" w:rsidRPr="00DC6EA1" w:rsidRDefault="00694C80"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 xml:space="preserve">Este pilar incluye el </w:t>
            </w:r>
            <w:r w:rsidRPr="00410437">
              <w:rPr>
                <w:rFonts w:ascii="Arial" w:hAnsi="Arial" w:cs="Arial"/>
                <w:b/>
                <w:color w:val="000000" w:themeColor="text1"/>
                <w:sz w:val="20"/>
                <w:szCs w:val="20"/>
              </w:rPr>
              <w:t xml:space="preserve">Centro Común de Investigación (JRC, </w:t>
            </w:r>
            <w:r w:rsidRPr="00410437">
              <w:rPr>
                <w:rFonts w:ascii="Arial" w:hAnsi="Arial" w:cs="Arial"/>
                <w:b/>
                <w:i/>
                <w:color w:val="000000" w:themeColor="text1"/>
                <w:sz w:val="20"/>
                <w:szCs w:val="20"/>
              </w:rPr>
              <w:t>Joint Research Centre</w:t>
            </w:r>
            <w:r w:rsidRPr="00410437">
              <w:rPr>
                <w:rFonts w:ascii="Arial" w:hAnsi="Arial" w:cs="Arial"/>
                <w:b/>
                <w:color w:val="000000" w:themeColor="text1"/>
                <w:sz w:val="20"/>
                <w:szCs w:val="20"/>
              </w:rPr>
              <w:t>)</w:t>
            </w:r>
            <w:r>
              <w:rPr>
                <w:rFonts w:ascii="Arial" w:hAnsi="Arial" w:cs="Arial"/>
                <w:color w:val="000000" w:themeColor="text1"/>
                <w:sz w:val="20"/>
                <w:szCs w:val="20"/>
              </w:rPr>
              <w:t xml:space="preserve">, el </w:t>
            </w:r>
            <w:r w:rsidRPr="00410437">
              <w:rPr>
                <w:rFonts w:ascii="Arial" w:hAnsi="Arial" w:cs="Arial"/>
                <w:color w:val="000000" w:themeColor="text1"/>
                <w:sz w:val="20"/>
                <w:szCs w:val="20"/>
              </w:rPr>
              <w:t>servicio científico interno de la Comisión</w:t>
            </w:r>
            <w:r>
              <w:rPr>
                <w:rFonts w:ascii="Arial" w:hAnsi="Arial" w:cs="Arial"/>
                <w:color w:val="000000" w:themeColor="text1"/>
                <w:sz w:val="20"/>
                <w:szCs w:val="20"/>
              </w:rPr>
              <w:t xml:space="preserve"> que</w:t>
            </w:r>
            <w:r w:rsidRPr="00410437">
              <w:rPr>
                <w:rFonts w:ascii="Arial" w:hAnsi="Arial" w:cs="Arial"/>
                <w:color w:val="000000" w:themeColor="text1"/>
                <w:sz w:val="20"/>
                <w:szCs w:val="20"/>
              </w:rPr>
              <w:t xml:space="preserve"> contribuye a la elaboración de las políticas de la UE, aportando un asesoramiento científico independiente y basado en datos contrastados.</w:t>
            </w:r>
          </w:p>
          <w:p w14:paraId="1843CD83" w14:textId="77777777" w:rsidR="00694C80" w:rsidRDefault="00694C80" w:rsidP="00694C80">
            <w:pPr>
              <w:spacing w:before="120" w:after="120" w:line="269" w:lineRule="auto"/>
              <w:jc w:val="both"/>
              <w:rPr>
                <w:rFonts w:ascii="Arial" w:hAnsi="Arial" w:cs="Arial"/>
                <w:color w:val="000000" w:themeColor="text1"/>
                <w:sz w:val="20"/>
                <w:szCs w:val="20"/>
                <w:lang w:bidi="es-ES"/>
              </w:rPr>
            </w:pPr>
            <w:r w:rsidRPr="005B72D6">
              <w:rPr>
                <w:rFonts w:ascii="Arial" w:hAnsi="Arial" w:cs="Arial"/>
                <w:b/>
                <w:color w:val="C00000"/>
                <w:sz w:val="20"/>
                <w:szCs w:val="20"/>
              </w:rPr>
              <w:t>Pilar 3: Europa Innovadora.</w:t>
            </w:r>
            <w:r w:rsidRPr="003338E7">
              <w:rPr>
                <w:rFonts w:ascii="Arial" w:hAnsi="Arial" w:cs="Arial"/>
                <w:b/>
                <w:color w:val="000000" w:themeColor="text1"/>
                <w:sz w:val="20"/>
                <w:szCs w:val="20"/>
              </w:rPr>
              <w:t xml:space="preserve"> </w:t>
            </w:r>
            <w:r w:rsidRPr="003338E7">
              <w:rPr>
                <w:rFonts w:ascii="Arial" w:hAnsi="Arial" w:cs="Arial"/>
                <w:color w:val="000000" w:themeColor="text1"/>
                <w:sz w:val="20"/>
                <w:szCs w:val="20"/>
              </w:rPr>
              <w:t xml:space="preserve">Acciones que buscan hacer de </w:t>
            </w:r>
            <w:r w:rsidRPr="003338E7">
              <w:rPr>
                <w:rFonts w:ascii="Arial" w:hAnsi="Arial" w:cs="Arial"/>
                <w:b/>
                <w:color w:val="000000" w:themeColor="text1"/>
                <w:sz w:val="20"/>
                <w:szCs w:val="20"/>
              </w:rPr>
              <w:t>Europa un líder en innovación en la creación de mercados</w:t>
            </w:r>
            <w:r w:rsidRPr="003338E7">
              <w:rPr>
                <w:rFonts w:ascii="Arial" w:hAnsi="Arial" w:cs="Arial"/>
                <w:color w:val="000000" w:themeColor="text1"/>
                <w:sz w:val="20"/>
                <w:szCs w:val="20"/>
              </w:rPr>
              <w:t xml:space="preserve">, fomentado la innovación en las </w:t>
            </w:r>
            <w:r w:rsidRPr="003338E7">
              <w:rPr>
                <w:rFonts w:ascii="Arial" w:hAnsi="Arial" w:cs="Arial"/>
                <w:b/>
                <w:color w:val="000000" w:themeColor="text1"/>
                <w:sz w:val="20"/>
                <w:szCs w:val="20"/>
              </w:rPr>
              <w:t>PYMEs y startups</w:t>
            </w:r>
            <w:r w:rsidRPr="003338E7">
              <w:rPr>
                <w:rFonts w:ascii="Arial" w:hAnsi="Arial" w:cs="Arial"/>
                <w:color w:val="000000" w:themeColor="text1"/>
                <w:sz w:val="20"/>
                <w:szCs w:val="20"/>
              </w:rPr>
              <w:t xml:space="preserve">, facilitando la </w:t>
            </w:r>
            <w:r w:rsidRPr="003338E7">
              <w:rPr>
                <w:rFonts w:ascii="Arial" w:hAnsi="Arial" w:cs="Arial"/>
                <w:b/>
                <w:color w:val="000000" w:themeColor="text1"/>
                <w:sz w:val="20"/>
                <w:szCs w:val="20"/>
              </w:rPr>
              <w:t>demostración y la transferencia de conocimientos</w:t>
            </w:r>
            <w:r w:rsidRPr="003338E7">
              <w:rPr>
                <w:rFonts w:ascii="Arial" w:hAnsi="Arial" w:cs="Arial"/>
                <w:color w:val="000000" w:themeColor="text1"/>
                <w:sz w:val="20"/>
                <w:szCs w:val="20"/>
              </w:rPr>
              <w:t xml:space="preserve"> y fortaleciendo el </w:t>
            </w:r>
            <w:r w:rsidRPr="003338E7">
              <w:rPr>
                <w:rFonts w:ascii="Arial" w:hAnsi="Arial" w:cs="Arial"/>
                <w:b/>
                <w:color w:val="000000" w:themeColor="text1"/>
                <w:sz w:val="20"/>
                <w:szCs w:val="20"/>
              </w:rPr>
              <w:t>despliegue de soluciones innovadoras</w:t>
            </w:r>
            <w:r w:rsidRPr="003338E7">
              <w:rPr>
                <w:rFonts w:ascii="Arial" w:hAnsi="Arial" w:cs="Arial"/>
                <w:color w:val="000000" w:themeColor="text1"/>
                <w:sz w:val="20"/>
                <w:szCs w:val="20"/>
              </w:rPr>
              <w:t>.</w:t>
            </w:r>
            <w:r w:rsidRPr="003338E7">
              <w:rPr>
                <w:rFonts w:ascii="Arial" w:hAnsi="Arial" w:cs="Arial"/>
                <w:color w:val="000000" w:themeColor="text1"/>
                <w:sz w:val="20"/>
                <w:szCs w:val="20"/>
                <w:lang w:bidi="es-ES"/>
              </w:rPr>
              <w:t xml:space="preserve"> </w:t>
            </w:r>
          </w:p>
          <w:p w14:paraId="7C2FD914" w14:textId="77777777" w:rsidR="00694C80" w:rsidRDefault="00694C80"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Se desarrolla a través de las iniciativas siguientes:</w:t>
            </w:r>
          </w:p>
          <w:p w14:paraId="52A7C0D6" w14:textId="62EA4E9E" w:rsidR="00694C80" w:rsidRPr="00546AE3" w:rsidRDefault="00694C80" w:rsidP="000113DA">
            <w:pPr>
              <w:pStyle w:val="Prrafodelista"/>
              <w:numPr>
                <w:ilvl w:val="0"/>
                <w:numId w:val="44"/>
              </w:numPr>
              <w:spacing w:before="120" w:after="120" w:line="269" w:lineRule="auto"/>
              <w:jc w:val="both"/>
              <w:rPr>
                <w:rFonts w:ascii="Arial" w:hAnsi="Arial" w:cs="Arial"/>
                <w:b/>
                <w:color w:val="000000" w:themeColor="text1"/>
                <w:sz w:val="20"/>
                <w:szCs w:val="20"/>
                <w:lang w:bidi="es-ES"/>
              </w:rPr>
            </w:pPr>
            <w:r w:rsidRPr="00546AE3">
              <w:rPr>
                <w:rFonts w:ascii="Arial" w:hAnsi="Arial" w:cs="Arial"/>
                <w:b/>
                <w:color w:val="000000" w:themeColor="text1"/>
                <w:sz w:val="20"/>
                <w:szCs w:val="20"/>
                <w:lang w:bidi="es-ES"/>
              </w:rPr>
              <w:t>El Consejo Europeo de Innovación (EIC)</w:t>
            </w:r>
            <w:r w:rsidRPr="000F0E1F">
              <w:rPr>
                <w:rFonts w:ascii="Arial" w:hAnsi="Arial" w:cs="Arial"/>
                <w:color w:val="000000" w:themeColor="text1"/>
                <w:sz w:val="20"/>
                <w:szCs w:val="20"/>
                <w:lang w:bidi="es-ES"/>
              </w:rPr>
              <w:t xml:space="preserve">: </w:t>
            </w:r>
            <w:r>
              <w:rPr>
                <w:rFonts w:ascii="Arial" w:hAnsi="Arial" w:cs="Arial"/>
                <w:color w:val="000000" w:themeColor="text1"/>
                <w:sz w:val="20"/>
                <w:szCs w:val="20"/>
                <w:lang w:bidi="es-ES"/>
              </w:rPr>
              <w:t xml:space="preserve">brinda </w:t>
            </w:r>
            <w:r w:rsidRPr="000F0E1F">
              <w:rPr>
                <w:rFonts w:ascii="Arial" w:hAnsi="Arial" w:cs="Arial"/>
                <w:color w:val="000000" w:themeColor="text1"/>
                <w:sz w:val="20"/>
                <w:szCs w:val="20"/>
                <w:lang w:bidi="es-ES"/>
              </w:rPr>
              <w:t>oportunidades de financiac</w:t>
            </w:r>
            <w:r>
              <w:rPr>
                <w:rFonts w:ascii="Arial" w:hAnsi="Arial" w:cs="Arial"/>
                <w:color w:val="000000" w:themeColor="text1"/>
                <w:sz w:val="20"/>
                <w:szCs w:val="20"/>
                <w:lang w:bidi="es-ES"/>
              </w:rPr>
              <w:t xml:space="preserve">ión y servicio de aceleración para </w:t>
            </w:r>
            <w:r w:rsidRPr="000F0E1F">
              <w:rPr>
                <w:rFonts w:ascii="Arial" w:hAnsi="Arial" w:cs="Arial"/>
                <w:color w:val="000000" w:themeColor="text1"/>
                <w:sz w:val="20"/>
                <w:szCs w:val="20"/>
                <w:lang w:bidi="es-ES"/>
              </w:rPr>
              <w:t>apoy</w:t>
            </w:r>
            <w:r>
              <w:rPr>
                <w:rFonts w:ascii="Arial" w:hAnsi="Arial" w:cs="Arial"/>
                <w:color w:val="000000" w:themeColor="text1"/>
                <w:sz w:val="20"/>
                <w:szCs w:val="20"/>
                <w:lang w:bidi="es-ES"/>
              </w:rPr>
              <w:t>ar</w:t>
            </w:r>
            <w:r w:rsidRPr="000F0E1F">
              <w:rPr>
                <w:rFonts w:ascii="Arial" w:hAnsi="Arial" w:cs="Arial"/>
                <w:color w:val="000000" w:themeColor="text1"/>
                <w:sz w:val="20"/>
                <w:szCs w:val="20"/>
                <w:lang w:bidi="es-ES"/>
              </w:rPr>
              <w:t xml:space="preserve"> la innovación revolucionaria, el emprendimiento, </w:t>
            </w:r>
            <w:r>
              <w:rPr>
                <w:rFonts w:ascii="Arial" w:hAnsi="Arial" w:cs="Arial"/>
                <w:color w:val="000000" w:themeColor="text1"/>
                <w:sz w:val="20"/>
                <w:szCs w:val="20"/>
                <w:lang w:bidi="es-ES"/>
              </w:rPr>
              <w:t>a las PYMEs y a los</w:t>
            </w:r>
            <w:r w:rsidRPr="000F0E1F">
              <w:rPr>
                <w:rFonts w:ascii="Arial" w:hAnsi="Arial" w:cs="Arial"/>
                <w:color w:val="000000" w:themeColor="text1"/>
                <w:sz w:val="20"/>
                <w:szCs w:val="20"/>
                <w:lang w:bidi="es-ES"/>
              </w:rPr>
              <w:t xml:space="preserve"> investigadores</w:t>
            </w:r>
            <w:r>
              <w:rPr>
                <w:rFonts w:ascii="Arial" w:hAnsi="Arial" w:cs="Arial"/>
                <w:color w:val="000000" w:themeColor="text1"/>
                <w:sz w:val="20"/>
                <w:szCs w:val="20"/>
                <w:lang w:bidi="es-ES"/>
              </w:rPr>
              <w:t>.</w:t>
            </w:r>
          </w:p>
          <w:p w14:paraId="089DB33A" w14:textId="77777777" w:rsidR="00694C80" w:rsidRDefault="00694C80" w:rsidP="000113DA">
            <w:pPr>
              <w:pStyle w:val="Prrafodelista"/>
              <w:numPr>
                <w:ilvl w:val="0"/>
                <w:numId w:val="44"/>
              </w:numPr>
              <w:spacing w:before="120" w:after="120" w:line="269" w:lineRule="auto"/>
              <w:jc w:val="both"/>
              <w:rPr>
                <w:rFonts w:ascii="Arial" w:hAnsi="Arial" w:cs="Arial"/>
                <w:color w:val="000000" w:themeColor="text1"/>
                <w:sz w:val="20"/>
                <w:szCs w:val="20"/>
                <w:lang w:bidi="es-ES"/>
              </w:rPr>
            </w:pPr>
            <w:r w:rsidRPr="00546AE3">
              <w:rPr>
                <w:rFonts w:ascii="Arial" w:hAnsi="Arial" w:cs="Arial"/>
                <w:b/>
                <w:color w:val="000000" w:themeColor="text1"/>
                <w:sz w:val="20"/>
                <w:szCs w:val="20"/>
                <w:lang w:bidi="es-ES"/>
              </w:rPr>
              <w:lastRenderedPageBreak/>
              <w:t>El Instituto Europeo de Innovación y Tecnología (EIT)</w:t>
            </w:r>
            <w:r>
              <w:rPr>
                <w:rFonts w:ascii="Arial" w:hAnsi="Arial" w:cs="Arial"/>
                <w:color w:val="000000" w:themeColor="text1"/>
                <w:sz w:val="20"/>
                <w:szCs w:val="20"/>
                <w:lang w:bidi="es-ES"/>
              </w:rPr>
              <w:t xml:space="preserve">: </w:t>
            </w:r>
            <w:r w:rsidRPr="00546AE3">
              <w:rPr>
                <w:rFonts w:ascii="Arial" w:hAnsi="Arial" w:cs="Arial"/>
                <w:color w:val="000000" w:themeColor="text1"/>
                <w:sz w:val="20"/>
                <w:szCs w:val="20"/>
                <w:lang w:bidi="es-ES"/>
              </w:rPr>
              <w:t>organismo independiente de la UE que reúne a socios de la investigación, la educación superior, las empresas y el espíritu empresarial.</w:t>
            </w:r>
          </w:p>
          <w:p w14:paraId="24F1779D" w14:textId="09A0FD84" w:rsidR="00694C80" w:rsidRPr="00546AE3" w:rsidRDefault="009D189E" w:rsidP="000113DA">
            <w:pPr>
              <w:pStyle w:val="Prrafodelista"/>
              <w:numPr>
                <w:ilvl w:val="0"/>
                <w:numId w:val="44"/>
              </w:numPr>
              <w:spacing w:before="120" w:after="120" w:line="269" w:lineRule="auto"/>
              <w:jc w:val="both"/>
              <w:rPr>
                <w:rFonts w:ascii="Arial" w:hAnsi="Arial" w:cs="Arial"/>
                <w:color w:val="000000" w:themeColor="text1"/>
                <w:sz w:val="20"/>
                <w:szCs w:val="20"/>
                <w:lang w:bidi="es-ES"/>
              </w:rPr>
            </w:pPr>
            <w:r>
              <w:rPr>
                <w:rFonts w:ascii="Arial" w:hAnsi="Arial" w:cs="Arial"/>
                <w:b/>
                <w:noProof/>
                <w:color w:val="002060"/>
                <w:sz w:val="20"/>
                <w:szCs w:val="20"/>
              </w:rPr>
              <mc:AlternateContent>
                <mc:Choice Requires="wps">
                  <w:drawing>
                    <wp:anchor distT="0" distB="0" distL="114300" distR="114300" simplePos="0" relativeHeight="251673084" behindDoc="0" locked="0" layoutInCell="1" allowOverlap="1" wp14:anchorId="0F2BC143" wp14:editId="505BB5C7">
                      <wp:simplePos x="0" y="0"/>
                      <wp:positionH relativeFrom="column">
                        <wp:posOffset>-1270</wp:posOffset>
                      </wp:positionH>
                      <wp:positionV relativeFrom="paragraph">
                        <wp:posOffset>537373</wp:posOffset>
                      </wp:positionV>
                      <wp:extent cx="702310" cy="196850"/>
                      <wp:effectExtent l="0" t="0" r="21590" b="12700"/>
                      <wp:wrapNone/>
                      <wp:docPr id="4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196850"/>
                              </a:xfrm>
                              <a:prstGeom prst="flowChartProcess">
                                <a:avLst/>
                              </a:prstGeom>
                              <a:solidFill>
                                <a:srgbClr val="F6EA00"/>
                              </a:solidFill>
                              <a:ln w="9525">
                                <a:solidFill>
                                  <a:srgbClr val="F6EA00"/>
                                </a:solidFill>
                                <a:miter lim="800000"/>
                                <a:headEnd/>
                                <a:tailEnd/>
                              </a:ln>
                            </wps:spPr>
                            <wps:txbx>
                              <w:txbxContent>
                                <w:p w14:paraId="1CA1E190" w14:textId="39BCE807" w:rsidR="00D24B5D" w:rsidRPr="003A55BB" w:rsidRDefault="00D24B5D">
                                  <w:pPr>
                                    <w:rPr>
                                      <w:rFonts w:ascii="Arial" w:hAnsi="Arial" w:cs="Arial"/>
                                      <w:b/>
                                      <w:bCs/>
                                      <w:sz w:val="14"/>
                                      <w:szCs w:val="14"/>
                                    </w:rPr>
                                  </w:pPr>
                                  <w:r w:rsidRPr="003A55BB">
                                    <w:rPr>
                                      <w:rFonts w:ascii="Arial" w:hAnsi="Arial" w:cs="Arial"/>
                                      <w:b/>
                                      <w:bCs/>
                                      <w:sz w:val="14"/>
                                      <w:szCs w:val="14"/>
                                    </w:rPr>
                                    <w:t>¡NOVEDAD!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BC143" id="_x0000_t109" coordsize="21600,21600" o:spt="109" path="m,l,21600r21600,l21600,xe">
                      <v:stroke joinstyle="miter"/>
                      <v:path gradientshapeok="t" o:connecttype="rect"/>
                    </v:shapetype>
                    <v:shape id="AutoShape 136" o:spid="_x0000_s1057" type="#_x0000_t109" style="position:absolute;left:0;text-align:left;margin-left:-.1pt;margin-top:42.3pt;width:55.3pt;height:15.5pt;z-index:251673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" fillcolor="#f6ea00" strokecolor="#f6ea00">
                      <v:textbox>
                        <w:txbxContent>
                          <w:p w14:paraId="1CA1E190" w14:textId="39BCE807" w:rsidR="00D24B5D" w:rsidRPr="003A55BB" w:rsidRDefault="00D24B5D">
                            <w:pPr>
                              <w:rPr>
                                <w:rFonts w:ascii="Arial" w:hAnsi="Arial" w:cs="Arial"/>
                                <w:b/>
                                <w:bCs/>
                                <w:sz w:val="14"/>
                                <w:szCs w:val="14"/>
                              </w:rPr>
                            </w:pPr>
                            <w:r w:rsidRPr="003A55BB">
                              <w:rPr>
                                <w:rFonts w:ascii="Arial" w:hAnsi="Arial" w:cs="Arial"/>
                                <w:b/>
                                <w:bCs/>
                                <w:sz w:val="14"/>
                                <w:szCs w:val="14"/>
                              </w:rPr>
                              <w:t>¡NOVEDAD!</w:t>
                            </w:r>
                          </w:p>
                        </w:txbxContent>
                      </v:textbox>
                    </v:shape>
                  </w:pict>
                </mc:Fallback>
              </mc:AlternateContent>
            </w:r>
            <w:r w:rsidR="00694C80" w:rsidRPr="00A424E4">
              <w:rPr>
                <w:rFonts w:ascii="Arial" w:hAnsi="Arial" w:cs="Arial"/>
                <w:b/>
                <w:color w:val="000000" w:themeColor="text1"/>
                <w:sz w:val="20"/>
                <w:szCs w:val="20"/>
                <w:lang w:bidi="es-ES"/>
              </w:rPr>
              <w:t>Ecosistemas de Innovación Europeos</w:t>
            </w:r>
            <w:r w:rsidR="00694C80">
              <w:rPr>
                <w:rFonts w:ascii="Arial" w:hAnsi="Arial" w:cs="Arial"/>
                <w:color w:val="000000" w:themeColor="text1"/>
                <w:sz w:val="20"/>
                <w:szCs w:val="20"/>
                <w:lang w:bidi="es-ES"/>
              </w:rPr>
              <w:t xml:space="preserve">: redes que representan a todos los </w:t>
            </w:r>
            <w:r w:rsidR="00694C80" w:rsidRPr="0024259C">
              <w:rPr>
                <w:rFonts w:ascii="Arial" w:hAnsi="Arial" w:cs="Arial"/>
                <w:color w:val="000000" w:themeColor="text1"/>
                <w:sz w:val="20"/>
                <w:szCs w:val="20"/>
                <w:lang w:bidi="es-ES"/>
              </w:rPr>
              <w:t xml:space="preserve">actores (industria, gobierno, sociedad civil, I+D+i) </w:t>
            </w:r>
            <w:r w:rsidR="00694C80">
              <w:rPr>
                <w:rFonts w:ascii="Arial" w:hAnsi="Arial" w:cs="Arial"/>
                <w:color w:val="000000" w:themeColor="text1"/>
                <w:sz w:val="20"/>
                <w:szCs w:val="20"/>
                <w:lang w:bidi="es-ES"/>
              </w:rPr>
              <w:t xml:space="preserve">y </w:t>
            </w:r>
            <w:r w:rsidR="00694C80" w:rsidRPr="0024259C">
              <w:rPr>
                <w:rFonts w:ascii="Arial" w:hAnsi="Arial" w:cs="Arial"/>
                <w:color w:val="000000" w:themeColor="text1"/>
                <w:sz w:val="20"/>
                <w:szCs w:val="20"/>
                <w:lang w:bidi="es-ES"/>
              </w:rPr>
              <w:t xml:space="preserve">a través de las cuales fluye la información, el conocimiento y el talento. </w:t>
            </w:r>
          </w:p>
          <w:p w14:paraId="5E8676B5" w14:textId="6DAFBADF" w:rsidR="00694C80" w:rsidRDefault="003A55BB" w:rsidP="00694C80">
            <w:pPr>
              <w:spacing w:before="120" w:after="120" w:line="269" w:lineRule="auto"/>
              <w:jc w:val="both"/>
              <w:rPr>
                <w:rFonts w:ascii="Arial" w:hAnsi="Arial" w:cs="Arial"/>
                <w:color w:val="000000" w:themeColor="text1"/>
                <w:sz w:val="20"/>
                <w:szCs w:val="20"/>
                <w:lang w:bidi="es-ES"/>
              </w:rPr>
            </w:pPr>
            <w:r>
              <w:rPr>
                <w:rFonts w:ascii="Arial" w:hAnsi="Arial" w:cs="Arial"/>
                <w:b/>
                <w:color w:val="002060"/>
                <w:sz w:val="20"/>
                <w:szCs w:val="20"/>
              </w:rPr>
              <w:t xml:space="preserve">                        </w:t>
            </w:r>
            <w:r w:rsidR="00694C80" w:rsidRPr="005B72D6">
              <w:rPr>
                <w:rFonts w:ascii="Arial" w:hAnsi="Arial" w:cs="Arial"/>
                <w:b/>
                <w:color w:val="C00000"/>
                <w:sz w:val="20"/>
                <w:szCs w:val="20"/>
              </w:rPr>
              <w:t>Asociaciones europeas.</w:t>
            </w:r>
            <w:r w:rsidR="00694C80" w:rsidRPr="003338E7">
              <w:rPr>
                <w:rFonts w:ascii="Arial" w:hAnsi="Arial" w:cs="Arial"/>
                <w:color w:val="000000" w:themeColor="text1"/>
                <w:sz w:val="20"/>
                <w:szCs w:val="20"/>
                <w:lang w:bidi="es-ES"/>
              </w:rPr>
              <w:t xml:space="preserve"> Acciones de </w:t>
            </w:r>
            <w:r w:rsidR="00694C80" w:rsidRPr="00A424E4">
              <w:rPr>
                <w:rFonts w:ascii="Arial" w:hAnsi="Arial" w:cs="Arial"/>
                <w:b/>
                <w:color w:val="000000" w:themeColor="text1"/>
                <w:sz w:val="20"/>
                <w:szCs w:val="20"/>
                <w:lang w:bidi="es-ES"/>
              </w:rPr>
              <w:t>creación de asociaciones entre países, fundaciones, empresas y otras partes interesadas</w:t>
            </w:r>
            <w:r w:rsidR="00694C80" w:rsidRPr="003338E7">
              <w:rPr>
                <w:rFonts w:ascii="Arial" w:hAnsi="Arial" w:cs="Arial"/>
                <w:color w:val="000000" w:themeColor="text1"/>
                <w:sz w:val="20"/>
                <w:szCs w:val="20"/>
                <w:lang w:bidi="es-ES"/>
              </w:rPr>
              <w:t xml:space="preserve"> de la UE para fomentar la cooperación, proporcionar incentivos e impulsar la investigación y la innovación.</w:t>
            </w:r>
          </w:p>
          <w:p w14:paraId="6784F231" w14:textId="77777777" w:rsidR="00694C80" w:rsidRPr="006D182C" w:rsidRDefault="00694C80" w:rsidP="00694C80">
            <w:pPr>
              <w:spacing w:before="120" w:after="120" w:line="269" w:lineRule="auto"/>
              <w:jc w:val="both"/>
              <w:rPr>
                <w:rFonts w:ascii="Arial" w:hAnsi="Arial" w:cs="Arial"/>
                <w:color w:val="000000" w:themeColor="text1"/>
                <w:sz w:val="20"/>
                <w:szCs w:val="20"/>
                <w:lang w:bidi="es-ES"/>
              </w:rPr>
            </w:pPr>
            <w:r w:rsidRPr="006D182C">
              <w:rPr>
                <w:rFonts w:ascii="Arial" w:hAnsi="Arial" w:cs="Arial"/>
                <w:color w:val="000000" w:themeColor="text1"/>
                <w:sz w:val="20"/>
                <w:szCs w:val="20"/>
                <w:lang w:bidi="es-ES"/>
              </w:rPr>
              <w:t xml:space="preserve">Estas asociaciones permitirán abordar los desafíos mundiales que se avecinan, haciendo que Europa sea </w:t>
            </w:r>
            <w:r w:rsidRPr="006D182C">
              <w:rPr>
                <w:rFonts w:ascii="Arial" w:hAnsi="Arial" w:cs="Arial"/>
                <w:b/>
                <w:color w:val="000000" w:themeColor="text1"/>
                <w:sz w:val="20"/>
                <w:szCs w:val="20"/>
                <w:lang w:bidi="es-ES"/>
              </w:rPr>
              <w:t>más eficaz en la mejora de la competitividad y una mayor modernización</w:t>
            </w:r>
            <w:r w:rsidRPr="006D182C">
              <w:rPr>
                <w:rFonts w:ascii="Arial" w:hAnsi="Arial" w:cs="Arial"/>
                <w:color w:val="000000" w:themeColor="text1"/>
                <w:sz w:val="20"/>
                <w:szCs w:val="20"/>
                <w:lang w:bidi="es-ES"/>
              </w:rPr>
              <w:t xml:space="preserve">. La lista actual de candidatos consta de 49 asociaciones </w:t>
            </w:r>
            <w:r>
              <w:rPr>
                <w:rFonts w:ascii="Arial" w:hAnsi="Arial" w:cs="Arial"/>
                <w:color w:val="000000" w:themeColor="text1"/>
                <w:sz w:val="20"/>
                <w:szCs w:val="20"/>
                <w:lang w:bidi="es-ES"/>
              </w:rPr>
              <w:t>incluidas</w:t>
            </w:r>
            <w:r w:rsidRPr="006D182C">
              <w:rPr>
                <w:rFonts w:ascii="Arial" w:hAnsi="Arial" w:cs="Arial"/>
                <w:color w:val="000000" w:themeColor="text1"/>
                <w:sz w:val="20"/>
                <w:szCs w:val="20"/>
                <w:lang w:bidi="es-ES"/>
              </w:rPr>
              <w:t xml:space="preserve"> en la cartera de las asociaciones europeas </w:t>
            </w:r>
            <w:r>
              <w:rPr>
                <w:rFonts w:ascii="Arial" w:hAnsi="Arial" w:cs="Arial"/>
                <w:color w:val="000000" w:themeColor="text1"/>
                <w:sz w:val="20"/>
                <w:szCs w:val="20"/>
                <w:lang w:bidi="es-ES"/>
              </w:rPr>
              <w:t xml:space="preserve">y </w:t>
            </w:r>
            <w:r w:rsidRPr="006D182C">
              <w:rPr>
                <w:rFonts w:ascii="Arial" w:hAnsi="Arial" w:cs="Arial"/>
                <w:color w:val="000000" w:themeColor="text1"/>
                <w:sz w:val="20"/>
                <w:szCs w:val="20"/>
                <w:lang w:bidi="es-ES"/>
              </w:rPr>
              <w:t>que se clasifican en 5 áreas de investigación:</w:t>
            </w:r>
          </w:p>
          <w:p w14:paraId="724C25FA" w14:textId="77777777" w:rsidR="00694C80" w:rsidRPr="006D182C" w:rsidRDefault="00694C80" w:rsidP="000113DA">
            <w:pPr>
              <w:pStyle w:val="Prrafodelista"/>
              <w:numPr>
                <w:ilvl w:val="0"/>
                <w:numId w:val="45"/>
              </w:numPr>
              <w:spacing w:before="120" w:after="120" w:line="269" w:lineRule="auto"/>
              <w:jc w:val="both"/>
              <w:rPr>
                <w:rFonts w:ascii="Arial" w:hAnsi="Arial" w:cs="Arial"/>
                <w:color w:val="000000" w:themeColor="text1"/>
                <w:sz w:val="20"/>
                <w:szCs w:val="20"/>
                <w:lang w:bidi="es-ES"/>
              </w:rPr>
            </w:pPr>
            <w:r w:rsidRPr="006D182C">
              <w:rPr>
                <w:rFonts w:ascii="Arial" w:hAnsi="Arial" w:cs="Arial"/>
                <w:color w:val="000000" w:themeColor="text1"/>
                <w:sz w:val="20"/>
                <w:szCs w:val="20"/>
                <w:lang w:bidi="es-ES"/>
              </w:rPr>
              <w:t>Salud.</w:t>
            </w:r>
          </w:p>
          <w:p w14:paraId="6E59E267" w14:textId="77777777" w:rsidR="00694C80" w:rsidRPr="006D182C" w:rsidRDefault="00694C80" w:rsidP="000113DA">
            <w:pPr>
              <w:pStyle w:val="Prrafodelista"/>
              <w:numPr>
                <w:ilvl w:val="0"/>
                <w:numId w:val="45"/>
              </w:numPr>
              <w:spacing w:before="120" w:after="120" w:line="269" w:lineRule="auto"/>
              <w:jc w:val="both"/>
              <w:rPr>
                <w:rFonts w:ascii="Arial" w:hAnsi="Arial" w:cs="Arial"/>
                <w:color w:val="000000" w:themeColor="text1"/>
                <w:sz w:val="20"/>
                <w:szCs w:val="20"/>
                <w:lang w:bidi="es-ES"/>
              </w:rPr>
            </w:pPr>
            <w:r w:rsidRPr="006D182C">
              <w:rPr>
                <w:rFonts w:ascii="Arial" w:hAnsi="Arial" w:cs="Arial"/>
                <w:color w:val="000000" w:themeColor="text1"/>
                <w:sz w:val="20"/>
                <w:szCs w:val="20"/>
                <w:lang w:bidi="es-ES"/>
              </w:rPr>
              <w:t>Digitalización, industria y espacio.</w:t>
            </w:r>
          </w:p>
          <w:p w14:paraId="094F698E" w14:textId="77777777" w:rsidR="00694C80" w:rsidRPr="006D182C" w:rsidRDefault="00694C80" w:rsidP="000113DA">
            <w:pPr>
              <w:pStyle w:val="Prrafodelista"/>
              <w:numPr>
                <w:ilvl w:val="0"/>
                <w:numId w:val="45"/>
              </w:numPr>
              <w:spacing w:before="120" w:after="120" w:line="269" w:lineRule="auto"/>
              <w:jc w:val="both"/>
              <w:rPr>
                <w:rFonts w:ascii="Arial" w:hAnsi="Arial" w:cs="Arial"/>
                <w:color w:val="000000" w:themeColor="text1"/>
                <w:sz w:val="20"/>
                <w:szCs w:val="20"/>
                <w:lang w:bidi="es-ES"/>
              </w:rPr>
            </w:pPr>
            <w:r w:rsidRPr="006D182C">
              <w:rPr>
                <w:rFonts w:ascii="Arial" w:hAnsi="Arial" w:cs="Arial"/>
                <w:color w:val="000000" w:themeColor="text1"/>
                <w:sz w:val="20"/>
                <w:szCs w:val="20"/>
                <w:lang w:bidi="es-ES"/>
              </w:rPr>
              <w:t>Clima, energía y movilidad.</w:t>
            </w:r>
          </w:p>
          <w:p w14:paraId="469121DC" w14:textId="77777777" w:rsidR="00694C80" w:rsidRPr="006D182C" w:rsidRDefault="00694C80" w:rsidP="000113DA">
            <w:pPr>
              <w:pStyle w:val="Prrafodelista"/>
              <w:numPr>
                <w:ilvl w:val="0"/>
                <w:numId w:val="45"/>
              </w:numPr>
              <w:spacing w:before="120" w:after="120" w:line="269" w:lineRule="auto"/>
              <w:jc w:val="both"/>
              <w:rPr>
                <w:rFonts w:ascii="Arial" w:hAnsi="Arial" w:cs="Arial"/>
                <w:color w:val="000000" w:themeColor="text1"/>
                <w:sz w:val="20"/>
                <w:szCs w:val="20"/>
                <w:lang w:bidi="es-ES"/>
              </w:rPr>
            </w:pPr>
            <w:r w:rsidRPr="006D182C">
              <w:rPr>
                <w:rFonts w:ascii="Arial" w:hAnsi="Arial" w:cs="Arial"/>
                <w:color w:val="000000" w:themeColor="text1"/>
                <w:sz w:val="20"/>
                <w:szCs w:val="20"/>
                <w:lang w:bidi="es-ES"/>
              </w:rPr>
              <w:t>Alimentación, bio-economía, recursos naturales, agricultura y medio ambiente.</w:t>
            </w:r>
          </w:p>
          <w:p w14:paraId="48CCD461" w14:textId="3FE935B2" w:rsidR="00694C80" w:rsidRDefault="004F747E" w:rsidP="000113DA">
            <w:pPr>
              <w:pStyle w:val="Prrafodelista"/>
              <w:numPr>
                <w:ilvl w:val="0"/>
                <w:numId w:val="45"/>
              </w:numPr>
              <w:spacing w:before="120" w:after="120" w:line="269" w:lineRule="auto"/>
              <w:jc w:val="both"/>
              <w:rPr>
                <w:rFonts w:ascii="Arial" w:hAnsi="Arial" w:cs="Arial"/>
                <w:color w:val="000000" w:themeColor="text1"/>
                <w:sz w:val="20"/>
                <w:szCs w:val="20"/>
                <w:lang w:bidi="es-ES"/>
              </w:rPr>
            </w:pPr>
            <w:r>
              <w:rPr>
                <w:rFonts w:ascii="Arial" w:hAnsi="Arial" w:cs="Arial"/>
                <w:noProof/>
                <w:color w:val="000000" w:themeColor="text1"/>
                <w:sz w:val="20"/>
                <w:szCs w:val="20"/>
              </w:rPr>
              <mc:AlternateContent>
                <mc:Choice Requires="wps">
                  <w:drawing>
                    <wp:anchor distT="0" distB="0" distL="114300" distR="114300" simplePos="0" relativeHeight="251794944" behindDoc="0" locked="0" layoutInCell="1" allowOverlap="1" wp14:anchorId="0F2BC143" wp14:editId="695974B3">
                      <wp:simplePos x="0" y="0"/>
                      <wp:positionH relativeFrom="column">
                        <wp:posOffset>-1270</wp:posOffset>
                      </wp:positionH>
                      <wp:positionV relativeFrom="paragraph">
                        <wp:posOffset>193040</wp:posOffset>
                      </wp:positionV>
                      <wp:extent cx="702310" cy="196850"/>
                      <wp:effectExtent l="13970" t="10160" r="7620" b="12065"/>
                      <wp:wrapNone/>
                      <wp:docPr id="4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196850"/>
                              </a:xfrm>
                              <a:prstGeom prst="flowChartProcess">
                                <a:avLst/>
                              </a:prstGeom>
                              <a:solidFill>
                                <a:srgbClr val="F6EA00"/>
                              </a:solidFill>
                              <a:ln w="9525">
                                <a:solidFill>
                                  <a:srgbClr val="F6EA00"/>
                                </a:solidFill>
                                <a:miter lim="800000"/>
                                <a:headEnd/>
                                <a:tailEnd/>
                              </a:ln>
                            </wps:spPr>
                            <wps:txbx>
                              <w:txbxContent>
                                <w:p w14:paraId="3D26FD61" w14:textId="77777777" w:rsidR="00D24B5D" w:rsidRPr="003A55BB" w:rsidRDefault="00D24B5D" w:rsidP="003A55BB">
                                  <w:pPr>
                                    <w:rPr>
                                      <w:rFonts w:ascii="Arial" w:hAnsi="Arial" w:cs="Arial"/>
                                      <w:b/>
                                      <w:bCs/>
                                      <w:sz w:val="14"/>
                                      <w:szCs w:val="14"/>
                                    </w:rPr>
                                  </w:pPr>
                                  <w:r w:rsidRPr="003A55BB">
                                    <w:rPr>
                                      <w:rFonts w:ascii="Arial" w:hAnsi="Arial" w:cs="Arial"/>
                                      <w:b/>
                                      <w:bCs/>
                                      <w:sz w:val="14"/>
                                      <w:szCs w:val="14"/>
                                    </w:rPr>
                                    <w:t>¡NOVEDAD!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143" id="AutoShape 138" o:spid="_x0000_s1058" type="#_x0000_t109" style="position:absolute;left:0;text-align:left;margin-left:-.1pt;margin-top:15.2pt;width:55.3pt;height:1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" fillcolor="#f6ea00" strokecolor="#f6ea00">
                      <v:textbox>
                        <w:txbxContent>
                          <w:p w14:paraId="3D26FD61" w14:textId="77777777" w:rsidR="00D24B5D" w:rsidRPr="003A55BB" w:rsidRDefault="00D24B5D" w:rsidP="003A55BB">
                            <w:pPr>
                              <w:rPr>
                                <w:rFonts w:ascii="Arial" w:hAnsi="Arial" w:cs="Arial"/>
                                <w:b/>
                                <w:bCs/>
                                <w:sz w:val="14"/>
                                <w:szCs w:val="14"/>
                              </w:rPr>
                            </w:pPr>
                            <w:r w:rsidRPr="003A55BB">
                              <w:rPr>
                                <w:rFonts w:ascii="Arial" w:hAnsi="Arial" w:cs="Arial"/>
                                <w:b/>
                                <w:bCs/>
                                <w:sz w:val="14"/>
                                <w:szCs w:val="14"/>
                              </w:rPr>
                              <w:t>¡NOVEDAD!</w:t>
                            </w:r>
                          </w:p>
                        </w:txbxContent>
                      </v:textbox>
                    </v:shape>
                  </w:pict>
                </mc:Fallback>
              </mc:AlternateContent>
            </w:r>
            <w:r w:rsidR="00694C80" w:rsidRPr="006D182C">
              <w:rPr>
                <w:rFonts w:ascii="Arial" w:hAnsi="Arial" w:cs="Arial"/>
                <w:color w:val="000000" w:themeColor="text1"/>
                <w:sz w:val="20"/>
                <w:szCs w:val="20"/>
                <w:lang w:bidi="es-ES"/>
              </w:rPr>
              <w:t>Asociaciones transversales.</w:t>
            </w:r>
          </w:p>
          <w:p w14:paraId="74FC76CF" w14:textId="12196771" w:rsidR="00694C80" w:rsidRPr="003A55BB" w:rsidRDefault="003A55BB" w:rsidP="00694C80">
            <w:pPr>
              <w:pStyle w:val="Default"/>
              <w:spacing w:before="120" w:after="120" w:line="269" w:lineRule="auto"/>
              <w:jc w:val="both"/>
              <w:rPr>
                <w:rFonts w:ascii="Arial" w:hAnsi="Arial" w:cs="Arial"/>
                <w:b/>
                <w:color w:val="002060"/>
                <w:sz w:val="20"/>
                <w:szCs w:val="20"/>
              </w:rPr>
            </w:pPr>
            <w:r>
              <w:rPr>
                <w:rFonts w:ascii="Arial" w:hAnsi="Arial" w:cs="Arial"/>
                <w:b/>
                <w:color w:val="002060"/>
                <w:sz w:val="20"/>
                <w:szCs w:val="20"/>
              </w:rPr>
              <w:t xml:space="preserve">                       </w:t>
            </w:r>
            <w:r w:rsidR="00694C80" w:rsidRPr="005B72D6">
              <w:rPr>
                <w:rFonts w:ascii="Arial" w:hAnsi="Arial" w:cs="Arial"/>
                <w:b/>
                <w:color w:val="C00000"/>
                <w:sz w:val="20"/>
                <w:szCs w:val="20"/>
              </w:rPr>
              <w:t>Misiones europeas.</w:t>
            </w:r>
            <w:r w:rsidR="00694C80" w:rsidRPr="003338E7">
              <w:rPr>
                <w:rFonts w:ascii="Arial" w:eastAsiaTheme="minorHAnsi" w:hAnsi="Arial" w:cs="Arial"/>
                <w:color w:val="000000" w:themeColor="text1"/>
                <w:sz w:val="20"/>
                <w:szCs w:val="20"/>
                <w:lang w:eastAsia="en-US" w:bidi="es-ES"/>
              </w:rPr>
              <w:t xml:space="preserve"> Misiones de investigación e innovación para </w:t>
            </w:r>
            <w:r w:rsidR="00694C80" w:rsidRPr="003338E7">
              <w:rPr>
                <w:rFonts w:ascii="Arial" w:eastAsiaTheme="minorHAnsi" w:hAnsi="Arial" w:cs="Arial"/>
                <w:b/>
                <w:color w:val="000000" w:themeColor="text1"/>
                <w:sz w:val="20"/>
                <w:szCs w:val="20"/>
                <w:lang w:eastAsia="en-US" w:bidi="es-ES"/>
              </w:rPr>
              <w:t>aumentar la eficacia de la financiación</w:t>
            </w:r>
            <w:r w:rsidR="00694C80">
              <w:rPr>
                <w:rFonts w:ascii="Arial" w:eastAsiaTheme="minorHAnsi" w:hAnsi="Arial" w:cs="Arial"/>
                <w:b/>
                <w:color w:val="000000" w:themeColor="text1"/>
                <w:sz w:val="20"/>
                <w:szCs w:val="20"/>
                <w:lang w:eastAsia="en-US" w:bidi="es-ES"/>
              </w:rPr>
              <w:t xml:space="preserve"> al perseguir objetivos claramente definidos</w:t>
            </w:r>
            <w:r w:rsidR="00694C80" w:rsidRPr="003338E7">
              <w:rPr>
                <w:rFonts w:ascii="Arial" w:eastAsiaTheme="minorHAnsi" w:hAnsi="Arial" w:cs="Arial"/>
                <w:color w:val="000000" w:themeColor="text1"/>
                <w:sz w:val="20"/>
                <w:szCs w:val="20"/>
                <w:lang w:eastAsia="en-US" w:bidi="es-ES"/>
              </w:rPr>
              <w:t xml:space="preserve">. </w:t>
            </w:r>
            <w:r w:rsidR="00694C80" w:rsidRPr="00212F56">
              <w:rPr>
                <w:rFonts w:ascii="Arial" w:eastAsiaTheme="minorHAnsi" w:hAnsi="Arial" w:cs="Arial"/>
                <w:color w:val="000000" w:themeColor="text1"/>
                <w:sz w:val="20"/>
                <w:szCs w:val="20"/>
                <w:lang w:eastAsia="en-US" w:bidi="es-ES"/>
              </w:rPr>
              <w:t>La Comisión ha contratado a expertos en políticas para desarrollar informes y estudios de casos sobre cómo estructurar un enfoque político orientado a una misión.</w:t>
            </w:r>
          </w:p>
          <w:p w14:paraId="1466E0C8" w14:textId="77777777" w:rsidR="00694C80" w:rsidRDefault="00694C80" w:rsidP="00694C80">
            <w:pPr>
              <w:pStyle w:val="Default"/>
              <w:spacing w:before="120" w:after="120" w:line="269" w:lineRule="auto"/>
              <w:jc w:val="both"/>
              <w:rPr>
                <w:rFonts w:ascii="Arial" w:eastAsiaTheme="minorHAnsi" w:hAnsi="Arial" w:cs="Arial"/>
                <w:color w:val="000000" w:themeColor="text1"/>
                <w:sz w:val="20"/>
                <w:szCs w:val="20"/>
                <w:lang w:eastAsia="en-US" w:bidi="es-ES"/>
              </w:rPr>
            </w:pPr>
            <w:r w:rsidRPr="00212F56">
              <w:rPr>
                <w:rFonts w:ascii="Arial" w:eastAsiaTheme="minorHAnsi" w:hAnsi="Arial" w:cs="Arial"/>
                <w:color w:val="000000" w:themeColor="text1"/>
                <w:sz w:val="20"/>
                <w:szCs w:val="20"/>
                <w:lang w:eastAsia="en-US" w:bidi="es-ES"/>
              </w:rPr>
              <w:t>Inspiradas por la misión Apolo 11 para llevar a un hombre a la luna, las misiones europeas de investigación e innovación tienen como objetivo ofrecer soluciones a algunos de los mayores desafíos que enfrenta nuestro mundo.</w:t>
            </w:r>
          </w:p>
          <w:p w14:paraId="49CA1C9E" w14:textId="77777777" w:rsidR="00694C80" w:rsidRDefault="00694C80" w:rsidP="00694C80">
            <w:pPr>
              <w:pStyle w:val="Default"/>
              <w:spacing w:before="120" w:after="120" w:line="269" w:lineRule="auto"/>
              <w:jc w:val="both"/>
              <w:rPr>
                <w:rFonts w:ascii="Arial" w:eastAsiaTheme="minorHAnsi" w:hAnsi="Arial" w:cs="Arial"/>
                <w:color w:val="000000" w:themeColor="text1"/>
                <w:sz w:val="20"/>
                <w:szCs w:val="20"/>
                <w:lang w:eastAsia="en-US" w:bidi="es-ES"/>
              </w:rPr>
            </w:pPr>
            <w:r w:rsidRPr="00212F56">
              <w:rPr>
                <w:rFonts w:ascii="Arial" w:eastAsiaTheme="minorHAnsi" w:hAnsi="Arial" w:cs="Arial"/>
                <w:color w:val="000000" w:themeColor="text1"/>
                <w:sz w:val="20"/>
                <w:szCs w:val="20"/>
                <w:lang w:eastAsia="en-US" w:bidi="es-ES"/>
              </w:rPr>
              <w:t>En los Días europeos de investigación e innovación</w:t>
            </w:r>
            <w:r>
              <w:rPr>
                <w:rFonts w:ascii="Arial" w:eastAsiaTheme="minorHAnsi" w:hAnsi="Arial" w:cs="Arial"/>
                <w:color w:val="000000" w:themeColor="text1"/>
                <w:sz w:val="20"/>
                <w:szCs w:val="20"/>
                <w:lang w:eastAsia="en-US" w:bidi="es-ES"/>
              </w:rPr>
              <w:t xml:space="preserve"> en septiembre del 2020, </w:t>
            </w:r>
            <w:r w:rsidRPr="00212F56">
              <w:rPr>
                <w:rFonts w:ascii="Arial" w:eastAsiaTheme="minorHAnsi" w:hAnsi="Arial" w:cs="Arial"/>
                <w:color w:val="000000" w:themeColor="text1"/>
                <w:sz w:val="20"/>
                <w:szCs w:val="20"/>
                <w:lang w:eastAsia="en-US" w:bidi="es-ES"/>
              </w:rPr>
              <w:t xml:space="preserve">cada ‘’Equipo de misión’’ presentó sus propuestas a la Comisión Europea. </w:t>
            </w:r>
            <w:r>
              <w:rPr>
                <w:rFonts w:ascii="Arial" w:eastAsiaTheme="minorHAnsi" w:hAnsi="Arial" w:cs="Arial"/>
                <w:color w:val="000000" w:themeColor="text1"/>
                <w:sz w:val="20"/>
                <w:szCs w:val="20"/>
                <w:lang w:eastAsia="en-US" w:bidi="es-ES"/>
              </w:rPr>
              <w:t>T</w:t>
            </w:r>
            <w:r w:rsidRPr="00212F56">
              <w:rPr>
                <w:rFonts w:ascii="Arial" w:eastAsiaTheme="minorHAnsi" w:hAnsi="Arial" w:cs="Arial"/>
                <w:color w:val="000000" w:themeColor="text1"/>
                <w:sz w:val="20"/>
                <w:szCs w:val="20"/>
                <w:lang w:eastAsia="en-US" w:bidi="es-ES"/>
              </w:rPr>
              <w:t xml:space="preserve">ras analizar las propuestas, </w:t>
            </w:r>
            <w:r>
              <w:rPr>
                <w:rFonts w:ascii="Arial" w:eastAsiaTheme="minorHAnsi" w:hAnsi="Arial" w:cs="Arial"/>
                <w:color w:val="000000" w:themeColor="text1"/>
                <w:sz w:val="20"/>
                <w:szCs w:val="20"/>
                <w:lang w:eastAsia="en-US" w:bidi="es-ES"/>
              </w:rPr>
              <w:t xml:space="preserve">la Comisión </w:t>
            </w:r>
            <w:r w:rsidRPr="00212F56">
              <w:rPr>
                <w:rFonts w:ascii="Arial" w:eastAsiaTheme="minorHAnsi" w:hAnsi="Arial" w:cs="Arial"/>
                <w:color w:val="000000" w:themeColor="text1"/>
                <w:sz w:val="20"/>
                <w:szCs w:val="20"/>
                <w:lang w:eastAsia="en-US" w:bidi="es-ES"/>
              </w:rPr>
              <w:t xml:space="preserve">anunciará </w:t>
            </w:r>
            <w:r>
              <w:rPr>
                <w:rFonts w:ascii="Arial" w:eastAsiaTheme="minorHAnsi" w:hAnsi="Arial" w:cs="Arial"/>
                <w:color w:val="000000" w:themeColor="text1"/>
                <w:sz w:val="20"/>
                <w:szCs w:val="20"/>
                <w:lang w:eastAsia="en-US" w:bidi="es-ES"/>
              </w:rPr>
              <w:t>a finales del 2020 qué misiones se lanzarán en 2021. Todas pertenecerán a los 5 ámbitos clave que responden a los mayores desafíos de la UE:</w:t>
            </w:r>
          </w:p>
          <w:p w14:paraId="69B8A992" w14:textId="77777777" w:rsidR="00694C80" w:rsidRPr="003338E7" w:rsidRDefault="00694C80" w:rsidP="000113DA">
            <w:pPr>
              <w:pStyle w:val="NormalWeb"/>
              <w:numPr>
                <w:ilvl w:val="0"/>
                <w:numId w:val="18"/>
              </w:numPr>
              <w:shd w:val="clear" w:color="auto" w:fill="FFFFFF"/>
              <w:spacing w:before="120" w:beforeAutospacing="0" w:after="120" w:afterAutospacing="0" w:line="269" w:lineRule="auto"/>
              <w:ind w:left="714" w:hanging="357"/>
              <w:contextualSpacing/>
              <w:jc w:val="both"/>
              <w:rPr>
                <w:rFonts w:ascii="Arial" w:hAnsi="Arial" w:cs="Arial"/>
                <w:color w:val="000000" w:themeColor="text1"/>
                <w:sz w:val="20"/>
                <w:szCs w:val="20"/>
              </w:rPr>
            </w:pPr>
            <w:r w:rsidRPr="007A0C98">
              <w:rPr>
                <w:rFonts w:ascii="Arial" w:hAnsi="Arial" w:cs="Arial"/>
                <w:b/>
                <w:color w:val="000000" w:themeColor="text1"/>
                <w:sz w:val="20"/>
                <w:szCs w:val="20"/>
              </w:rPr>
              <w:t>Acelerar la transición hacia una Europa resiliente</w:t>
            </w:r>
            <w:r w:rsidRPr="003338E7">
              <w:rPr>
                <w:rFonts w:ascii="Arial" w:hAnsi="Arial" w:cs="Arial"/>
                <w:color w:val="000000" w:themeColor="text1"/>
                <w:sz w:val="20"/>
                <w:szCs w:val="20"/>
              </w:rPr>
              <w:t xml:space="preserve"> y preparada para el clima</w:t>
            </w:r>
          </w:p>
          <w:p w14:paraId="6C4E2D83" w14:textId="77777777" w:rsidR="00694C80" w:rsidRPr="003338E7" w:rsidRDefault="00694C80" w:rsidP="000113DA">
            <w:pPr>
              <w:pStyle w:val="NormalWeb"/>
              <w:numPr>
                <w:ilvl w:val="0"/>
                <w:numId w:val="18"/>
              </w:numPr>
              <w:shd w:val="clear" w:color="auto" w:fill="FFFFFF"/>
              <w:spacing w:before="120" w:beforeAutospacing="0" w:after="120" w:afterAutospacing="0" w:line="269" w:lineRule="auto"/>
              <w:ind w:left="714" w:hanging="357"/>
              <w:contextualSpacing/>
              <w:jc w:val="both"/>
              <w:rPr>
                <w:rFonts w:ascii="Arial" w:hAnsi="Arial" w:cs="Arial"/>
                <w:color w:val="000000" w:themeColor="text1"/>
                <w:sz w:val="20"/>
                <w:szCs w:val="20"/>
              </w:rPr>
            </w:pPr>
            <w:r w:rsidRPr="007A0C98">
              <w:rPr>
                <w:rFonts w:ascii="Arial" w:hAnsi="Arial" w:cs="Arial"/>
                <w:b/>
                <w:color w:val="000000" w:themeColor="text1"/>
                <w:sz w:val="20"/>
                <w:szCs w:val="20"/>
              </w:rPr>
              <w:t>Vencer al cáncer:</w:t>
            </w:r>
            <w:r w:rsidRPr="003338E7">
              <w:rPr>
                <w:rFonts w:ascii="Arial" w:hAnsi="Arial" w:cs="Arial"/>
                <w:color w:val="000000" w:themeColor="text1"/>
                <w:sz w:val="20"/>
                <w:szCs w:val="20"/>
              </w:rPr>
              <w:t xml:space="preserve"> misión posible</w:t>
            </w:r>
          </w:p>
          <w:p w14:paraId="0E34F4E0" w14:textId="77777777" w:rsidR="00694C80" w:rsidRPr="003338E7" w:rsidRDefault="00694C80" w:rsidP="000113DA">
            <w:pPr>
              <w:pStyle w:val="NormalWeb"/>
              <w:numPr>
                <w:ilvl w:val="0"/>
                <w:numId w:val="18"/>
              </w:numPr>
              <w:shd w:val="clear" w:color="auto" w:fill="FFFFFF"/>
              <w:spacing w:before="120" w:beforeAutospacing="0" w:after="120" w:afterAutospacing="0" w:line="269" w:lineRule="auto"/>
              <w:ind w:left="714" w:hanging="357"/>
              <w:contextualSpacing/>
              <w:jc w:val="both"/>
              <w:rPr>
                <w:rFonts w:ascii="Arial" w:hAnsi="Arial" w:cs="Arial"/>
                <w:bCs/>
                <w:color w:val="000000" w:themeColor="text1"/>
                <w:sz w:val="20"/>
                <w:szCs w:val="20"/>
              </w:rPr>
            </w:pPr>
            <w:r w:rsidRPr="007A0C98">
              <w:rPr>
                <w:rFonts w:ascii="Arial" w:hAnsi="Arial" w:cs="Arial"/>
                <w:b/>
                <w:bCs/>
                <w:color w:val="000000" w:themeColor="text1"/>
                <w:sz w:val="20"/>
                <w:szCs w:val="20"/>
              </w:rPr>
              <w:t>Regenerar nuestro océano</w:t>
            </w:r>
            <w:r w:rsidRPr="003338E7">
              <w:rPr>
                <w:rFonts w:ascii="Arial" w:hAnsi="Arial" w:cs="Arial"/>
                <w:bCs/>
                <w:color w:val="000000" w:themeColor="text1"/>
                <w:sz w:val="20"/>
                <w:szCs w:val="20"/>
              </w:rPr>
              <w:t xml:space="preserve"> y nuestras aguas</w:t>
            </w:r>
          </w:p>
          <w:p w14:paraId="20A2F9A3" w14:textId="77777777" w:rsidR="00694C80" w:rsidRPr="003338E7" w:rsidRDefault="00694C80" w:rsidP="000113DA">
            <w:pPr>
              <w:pStyle w:val="NormalWeb"/>
              <w:numPr>
                <w:ilvl w:val="0"/>
                <w:numId w:val="18"/>
              </w:numPr>
              <w:shd w:val="clear" w:color="auto" w:fill="FFFFFF"/>
              <w:spacing w:before="120" w:beforeAutospacing="0" w:after="120" w:afterAutospacing="0" w:line="269" w:lineRule="auto"/>
              <w:ind w:left="714" w:hanging="357"/>
              <w:contextualSpacing/>
              <w:jc w:val="both"/>
              <w:rPr>
                <w:rFonts w:ascii="Arial" w:hAnsi="Arial" w:cs="Arial"/>
                <w:color w:val="000000" w:themeColor="text1"/>
                <w:sz w:val="20"/>
                <w:szCs w:val="20"/>
              </w:rPr>
            </w:pPr>
            <w:r w:rsidRPr="007A0C98">
              <w:rPr>
                <w:rFonts w:ascii="Arial" w:hAnsi="Arial" w:cs="Arial"/>
                <w:b/>
                <w:color w:val="000000" w:themeColor="text1"/>
                <w:sz w:val="20"/>
                <w:szCs w:val="20"/>
              </w:rPr>
              <w:t>100 ciudades climáticamente neutras para 2030</w:t>
            </w:r>
            <w:r w:rsidRPr="003338E7">
              <w:rPr>
                <w:rFonts w:ascii="Arial" w:hAnsi="Arial" w:cs="Arial"/>
                <w:color w:val="000000" w:themeColor="text1"/>
                <w:sz w:val="20"/>
                <w:szCs w:val="20"/>
              </w:rPr>
              <w:t>: por y para los ciudadanos</w:t>
            </w:r>
          </w:p>
          <w:p w14:paraId="274FA7E6" w14:textId="77777777" w:rsidR="00694C80" w:rsidRPr="003338E7" w:rsidRDefault="00694C80" w:rsidP="000113DA">
            <w:pPr>
              <w:pStyle w:val="NormalWeb"/>
              <w:numPr>
                <w:ilvl w:val="0"/>
                <w:numId w:val="18"/>
              </w:numPr>
              <w:shd w:val="clear" w:color="auto" w:fill="FFFFFF"/>
              <w:spacing w:before="120" w:beforeAutospacing="0" w:after="120" w:afterAutospacing="0" w:line="269" w:lineRule="auto"/>
              <w:ind w:left="714" w:hanging="357"/>
              <w:contextualSpacing/>
              <w:jc w:val="both"/>
              <w:rPr>
                <w:rFonts w:ascii="Arial" w:hAnsi="Arial" w:cs="Arial"/>
                <w:color w:val="000000" w:themeColor="text1"/>
                <w:sz w:val="20"/>
                <w:szCs w:val="20"/>
              </w:rPr>
            </w:pPr>
            <w:r w:rsidRPr="00BB75A1">
              <w:rPr>
                <w:rFonts w:ascii="Arial" w:hAnsi="Arial" w:cs="Arial"/>
                <w:b/>
                <w:color w:val="000000" w:themeColor="text1"/>
                <w:sz w:val="20"/>
                <w:szCs w:val="20"/>
              </w:rPr>
              <w:t>Cuidar el suelo</w:t>
            </w:r>
            <w:r w:rsidRPr="003338E7">
              <w:rPr>
                <w:rFonts w:ascii="Arial" w:hAnsi="Arial" w:cs="Arial"/>
                <w:color w:val="000000" w:themeColor="text1"/>
                <w:sz w:val="20"/>
                <w:szCs w:val="20"/>
              </w:rPr>
              <w:t xml:space="preserve"> es cuidar la vida</w:t>
            </w:r>
          </w:p>
        </w:tc>
      </w:tr>
      <w:tr w:rsidR="00694C80" w:rsidRPr="00180D3B" w14:paraId="671C619C"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45BA4547" w14:textId="77777777" w:rsidR="00694C80" w:rsidRPr="003A55BB" w:rsidRDefault="00694C80" w:rsidP="00694C80">
            <w:pPr>
              <w:spacing w:before="120" w:after="120"/>
              <w:rPr>
                <w:rFonts w:ascii="Arial" w:hAnsi="Arial" w:cs="Arial"/>
                <w:b/>
                <w:caps/>
                <w:color w:val="FFFFFF" w:themeColor="background1"/>
                <w:sz w:val="14"/>
                <w:szCs w:val="14"/>
              </w:rPr>
            </w:pPr>
            <w:r w:rsidRPr="003A55BB">
              <w:rPr>
                <w:rFonts w:ascii="Arial" w:hAnsi="Arial" w:cs="Arial"/>
                <w:b/>
                <w:caps/>
                <w:color w:val="FFFFFF" w:themeColor="background1"/>
                <w:sz w:val="14"/>
                <w:szCs w:val="14"/>
              </w:rPr>
              <w:t>Acciones subvencionables</w:t>
            </w:r>
          </w:p>
          <w:p w14:paraId="16009155" w14:textId="77777777" w:rsidR="00694C80" w:rsidRPr="003A55BB" w:rsidRDefault="00694C80" w:rsidP="00694C80">
            <w:pPr>
              <w:spacing w:before="120" w:after="120"/>
              <w:rPr>
                <w:rFonts w:ascii="Arial" w:hAnsi="Arial" w:cs="Arial"/>
                <w:b/>
                <w:caps/>
                <w:color w:val="FFFFFF" w:themeColor="background1"/>
                <w:sz w:val="16"/>
                <w:szCs w:val="16"/>
              </w:rPr>
            </w:pPr>
          </w:p>
        </w:tc>
        <w:tc>
          <w:tcPr>
            <w:tcW w:w="6976" w:type="dxa"/>
          </w:tcPr>
          <w:p w14:paraId="2ED429DE"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Horizonte Europa financiará proyectos de 3 tipos: </w:t>
            </w:r>
          </w:p>
          <w:p w14:paraId="1C570823" w14:textId="77777777" w:rsidR="00694C80" w:rsidRPr="003338E7" w:rsidRDefault="00694C80" w:rsidP="000113DA">
            <w:pPr>
              <w:pStyle w:val="Prrafodelista"/>
              <w:numPr>
                <w:ilvl w:val="0"/>
                <w:numId w:val="20"/>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Acciones de Investigación e Innovación (RIA): Actividades destinadas a </w:t>
            </w:r>
            <w:r w:rsidRPr="003338E7">
              <w:rPr>
                <w:rFonts w:ascii="Arial" w:hAnsi="Arial" w:cs="Arial"/>
                <w:b/>
                <w:color w:val="000000" w:themeColor="text1"/>
                <w:sz w:val="20"/>
                <w:szCs w:val="20"/>
              </w:rPr>
              <w:t>establecer nuevos conocimientos y o explorar la viabilidad de una tecnología, producto, proceso, servicio o solución nuevos o mejorados.</w:t>
            </w:r>
            <w:r w:rsidRPr="003338E7">
              <w:rPr>
                <w:rFonts w:ascii="Arial" w:hAnsi="Arial" w:cs="Arial"/>
                <w:color w:val="000000" w:themeColor="text1"/>
                <w:sz w:val="20"/>
                <w:szCs w:val="20"/>
              </w:rPr>
              <w:t xml:space="preserve"> </w:t>
            </w:r>
          </w:p>
          <w:p w14:paraId="51DFDC10" w14:textId="77777777" w:rsidR="00694C80" w:rsidRPr="003338E7" w:rsidRDefault="00694C80" w:rsidP="000113DA">
            <w:pPr>
              <w:pStyle w:val="Prrafodelista"/>
              <w:numPr>
                <w:ilvl w:val="0"/>
                <w:numId w:val="20"/>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lastRenderedPageBreak/>
              <w:t xml:space="preserve">Acciones de Innovación (IA): Actividades dirigidas directamente a </w:t>
            </w:r>
            <w:r w:rsidRPr="003338E7">
              <w:rPr>
                <w:rFonts w:ascii="Arial" w:hAnsi="Arial" w:cs="Arial"/>
                <w:b/>
                <w:color w:val="000000" w:themeColor="text1"/>
                <w:sz w:val="20"/>
                <w:szCs w:val="20"/>
              </w:rPr>
              <w:t>producir planes o diseños para productos, procesos o servicios nuevos, modificados o mejorados</w:t>
            </w:r>
            <w:r w:rsidRPr="003338E7">
              <w:rPr>
                <w:rFonts w:ascii="Arial" w:hAnsi="Arial" w:cs="Arial"/>
                <w:color w:val="000000" w:themeColor="text1"/>
                <w:sz w:val="20"/>
                <w:szCs w:val="20"/>
              </w:rPr>
              <w:t xml:space="preserve">. </w:t>
            </w:r>
          </w:p>
          <w:p w14:paraId="140A383E" w14:textId="77777777" w:rsidR="00694C80" w:rsidRPr="003338E7" w:rsidRDefault="00694C80" w:rsidP="000113DA">
            <w:pPr>
              <w:pStyle w:val="Prrafodelista"/>
              <w:numPr>
                <w:ilvl w:val="0"/>
                <w:numId w:val="20"/>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Acciones de Coordinación y Apoyo (CSA): Medidas de acompañamiento como </w:t>
            </w:r>
            <w:r w:rsidRPr="003338E7">
              <w:rPr>
                <w:rFonts w:ascii="Arial" w:hAnsi="Arial" w:cs="Arial"/>
                <w:b/>
                <w:color w:val="000000" w:themeColor="text1"/>
                <w:sz w:val="20"/>
                <w:szCs w:val="20"/>
              </w:rPr>
              <w:t>normalización, difusión, sensibilización y comunicación</w:t>
            </w:r>
            <w:r w:rsidRPr="003338E7">
              <w:rPr>
                <w:rFonts w:ascii="Arial" w:hAnsi="Arial" w:cs="Arial"/>
                <w:color w:val="000000" w:themeColor="text1"/>
                <w:sz w:val="20"/>
                <w:szCs w:val="20"/>
              </w:rPr>
              <w:t>, trabajo en red, servicios de coordinación o apoyo, diálogos políticos y ejercicios y estudios de aprendizaje mutuo.</w:t>
            </w:r>
          </w:p>
        </w:tc>
      </w:tr>
      <w:tr w:rsidR="00694C80" w:rsidRPr="00180D3B" w14:paraId="6BAA1580"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46D99BA0" w14:textId="77777777"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Presupuesto</w:t>
            </w:r>
          </w:p>
          <w:p w14:paraId="25342FEE" w14:textId="77777777" w:rsidR="00694C80" w:rsidRPr="003A55BB" w:rsidRDefault="00694C80" w:rsidP="00694C80">
            <w:pPr>
              <w:spacing w:before="120" w:after="120"/>
              <w:rPr>
                <w:rFonts w:ascii="Arial" w:hAnsi="Arial" w:cs="Arial"/>
                <w:b/>
                <w:caps/>
                <w:color w:val="FFFFFF" w:themeColor="background1"/>
                <w:sz w:val="16"/>
                <w:szCs w:val="16"/>
              </w:rPr>
            </w:pPr>
          </w:p>
        </w:tc>
        <w:tc>
          <w:tcPr>
            <w:tcW w:w="6976" w:type="dxa"/>
          </w:tcPr>
          <w:p w14:paraId="5E1F7907" w14:textId="5FC8FCA4"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El presupuesto de Horizonte Europa para los años 2021-2027 es de </w:t>
            </w:r>
            <w:r w:rsidR="00E21811" w:rsidRPr="00E21811">
              <w:rPr>
                <w:rFonts w:ascii="Arial" w:hAnsi="Arial" w:cs="Arial"/>
                <w:b/>
                <w:bCs/>
                <w:color w:val="000000" w:themeColor="text1"/>
                <w:sz w:val="20"/>
                <w:szCs w:val="20"/>
                <w:lang w:bidi="es-ES"/>
              </w:rPr>
              <w:t>9</w:t>
            </w:r>
            <w:r w:rsidRPr="00E21811">
              <w:rPr>
                <w:rFonts w:ascii="Arial" w:hAnsi="Arial" w:cs="Arial"/>
                <w:b/>
                <w:bCs/>
                <w:color w:val="000000" w:themeColor="text1"/>
                <w:sz w:val="20"/>
                <w:szCs w:val="20"/>
                <w:lang w:bidi="es-ES"/>
              </w:rPr>
              <w:t>5.5</w:t>
            </w:r>
            <w:r w:rsidR="00E21811" w:rsidRPr="00E21811">
              <w:rPr>
                <w:rFonts w:ascii="Arial" w:hAnsi="Arial" w:cs="Arial"/>
                <w:b/>
                <w:bCs/>
                <w:color w:val="000000" w:themeColor="text1"/>
                <w:sz w:val="20"/>
                <w:szCs w:val="20"/>
                <w:lang w:bidi="es-ES"/>
              </w:rPr>
              <w:t>00</w:t>
            </w:r>
            <w:r w:rsidRPr="00E21811">
              <w:rPr>
                <w:rFonts w:ascii="Arial" w:hAnsi="Arial" w:cs="Arial"/>
                <w:b/>
                <w:bCs/>
                <w:color w:val="000000" w:themeColor="text1"/>
                <w:sz w:val="20"/>
                <w:szCs w:val="20"/>
                <w:lang w:bidi="es-ES"/>
              </w:rPr>
              <w:t xml:space="preserve"> millones de euros</w:t>
            </w:r>
            <w:r w:rsidRPr="003338E7">
              <w:rPr>
                <w:rFonts w:ascii="Arial" w:hAnsi="Arial" w:cs="Arial"/>
                <w:color w:val="000000" w:themeColor="text1"/>
                <w:sz w:val="20"/>
                <w:szCs w:val="20"/>
                <w:lang w:bidi="es-ES"/>
              </w:rPr>
              <w:t xml:space="preserve">.  </w:t>
            </w:r>
          </w:p>
          <w:p w14:paraId="7872EAE4" w14:textId="77777777" w:rsidR="00694C80" w:rsidRPr="00251012"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noProof/>
                <w:color w:val="000000" w:themeColor="text1"/>
                <w:sz w:val="20"/>
                <w:szCs w:val="20"/>
                <w:lang w:eastAsia="es-ES"/>
              </w:rPr>
              <w:drawing>
                <wp:inline distT="0" distB="0" distL="0" distR="0" wp14:anchorId="762F02B5" wp14:editId="27DED5F7">
                  <wp:extent cx="4292600" cy="195961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694C80" w:rsidRPr="00180D3B" w14:paraId="43F546ED"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7707C642" w14:textId="64ADD55C"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Co</w:t>
            </w:r>
            <w:r w:rsidR="00E67C49">
              <w:rPr>
                <w:rFonts w:ascii="Arial" w:hAnsi="Arial" w:cs="Arial"/>
                <w:b/>
                <w:caps/>
                <w:color w:val="FFFFFF" w:themeColor="background1"/>
                <w:sz w:val="16"/>
                <w:szCs w:val="16"/>
              </w:rPr>
              <w:t>F</w:t>
            </w:r>
            <w:r w:rsidRPr="003A55BB">
              <w:rPr>
                <w:rFonts w:ascii="Arial" w:hAnsi="Arial" w:cs="Arial"/>
                <w:b/>
                <w:caps/>
                <w:color w:val="FFFFFF" w:themeColor="background1"/>
                <w:sz w:val="16"/>
                <w:szCs w:val="16"/>
              </w:rPr>
              <w:t>inanciación</w:t>
            </w:r>
          </w:p>
        </w:tc>
        <w:tc>
          <w:tcPr>
            <w:tcW w:w="6976" w:type="dxa"/>
          </w:tcPr>
          <w:p w14:paraId="004DCE70" w14:textId="7456AA38"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Los proyectos financiados por Horizonte Europa estarán cofinanciados por la UE </w:t>
            </w:r>
            <w:r w:rsidRPr="003338E7">
              <w:rPr>
                <w:rFonts w:ascii="Arial" w:hAnsi="Arial" w:cs="Arial"/>
                <w:b/>
                <w:color w:val="000000" w:themeColor="text1"/>
                <w:sz w:val="20"/>
                <w:szCs w:val="20"/>
              </w:rPr>
              <w:t>varía entre el 70% y el 100%,</w:t>
            </w:r>
            <w:r w:rsidRPr="003338E7">
              <w:rPr>
                <w:rFonts w:ascii="Arial" w:hAnsi="Arial" w:cs="Arial"/>
                <w:color w:val="000000" w:themeColor="text1"/>
                <w:sz w:val="20"/>
                <w:szCs w:val="20"/>
              </w:rPr>
              <w:t xml:space="preserve"> dependiendo del tipo de acción y la naturaleza pública o privada de la entidad beneficiaria.</w:t>
            </w:r>
          </w:p>
        </w:tc>
      </w:tr>
      <w:tr w:rsidR="00694C80" w:rsidRPr="00180D3B" w14:paraId="41EDBC7F" w14:textId="77777777" w:rsidTr="005B72D6">
        <w:tc>
          <w:tcPr>
            <w:tcW w:w="1668" w:type="dxa"/>
            <w:tcBorders>
              <w:top w:val="single" w:sz="8" w:space="0" w:color="7F7F7F" w:themeColor="text1" w:themeTint="80"/>
              <w:bottom w:val="single" w:sz="12" w:space="0" w:color="7F7F7F" w:themeColor="text1" w:themeTint="80"/>
            </w:tcBorders>
            <w:shd w:val="clear" w:color="auto" w:fill="C00000"/>
            <w:vAlign w:val="center"/>
          </w:tcPr>
          <w:p w14:paraId="33AEBA55" w14:textId="77777777" w:rsidR="00694C80" w:rsidRPr="003A55BB" w:rsidRDefault="00694C80" w:rsidP="00694C80">
            <w:pPr>
              <w:spacing w:before="120" w:after="120"/>
              <w:rPr>
                <w:rFonts w:ascii="Arial" w:hAnsi="Arial" w:cs="Arial"/>
                <w:b/>
                <w:caps/>
                <w:color w:val="FFFFFF" w:themeColor="background1"/>
                <w:sz w:val="16"/>
                <w:szCs w:val="16"/>
              </w:rPr>
            </w:pPr>
            <w:r w:rsidRPr="003A55BB">
              <w:rPr>
                <w:rFonts w:ascii="Arial" w:hAnsi="Arial" w:cs="Arial"/>
                <w:b/>
                <w:caps/>
                <w:color w:val="FFFFFF" w:themeColor="background1"/>
                <w:sz w:val="16"/>
                <w:szCs w:val="16"/>
              </w:rPr>
              <w:t>Participantes</w:t>
            </w:r>
          </w:p>
          <w:p w14:paraId="512F14A3" w14:textId="77777777" w:rsidR="00694C80" w:rsidRPr="003A55BB" w:rsidRDefault="00694C80" w:rsidP="00694C80">
            <w:pPr>
              <w:spacing w:before="120" w:after="120"/>
              <w:rPr>
                <w:rFonts w:ascii="Arial" w:hAnsi="Arial" w:cs="Arial"/>
                <w:b/>
                <w:caps/>
                <w:color w:val="FFFFFF" w:themeColor="background1"/>
                <w:sz w:val="16"/>
                <w:szCs w:val="16"/>
              </w:rPr>
            </w:pPr>
          </w:p>
        </w:tc>
        <w:tc>
          <w:tcPr>
            <w:tcW w:w="6976" w:type="dxa"/>
          </w:tcPr>
          <w:p w14:paraId="16378F2E" w14:textId="77777777" w:rsidR="00694C80" w:rsidRPr="003338E7"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Administraciones públicas (local, regional y nacional).</w:t>
            </w:r>
          </w:p>
          <w:p w14:paraId="6C7C82A4" w14:textId="77777777" w:rsidR="00694C80" w:rsidRPr="003338E7"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Entidades públicas y privadas sin ánimo de lucro.</w:t>
            </w:r>
          </w:p>
          <w:p w14:paraId="7FACD0D9" w14:textId="7A2352DF" w:rsidR="00694C80"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Empresas y </w:t>
            </w:r>
            <w:r w:rsidR="00933A3D">
              <w:rPr>
                <w:rFonts w:ascii="Arial" w:hAnsi="Arial" w:cs="Arial"/>
                <w:color w:val="000000" w:themeColor="text1"/>
                <w:sz w:val="20"/>
                <w:szCs w:val="20"/>
                <w:lang w:bidi="es-ES"/>
              </w:rPr>
              <w:t>PYMES</w:t>
            </w:r>
            <w:r w:rsidRPr="003338E7">
              <w:rPr>
                <w:rFonts w:ascii="Arial" w:hAnsi="Arial" w:cs="Arial"/>
                <w:color w:val="000000" w:themeColor="text1"/>
                <w:sz w:val="20"/>
                <w:szCs w:val="20"/>
                <w:lang w:bidi="es-ES"/>
              </w:rPr>
              <w:t>.</w:t>
            </w:r>
          </w:p>
          <w:p w14:paraId="23D51E07" w14:textId="713C9262" w:rsidR="00694C80" w:rsidRPr="0021491D"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color w:val="000000" w:themeColor="text1"/>
                <w:sz w:val="20"/>
                <w:szCs w:val="20"/>
                <w:lang w:bidi="es-ES"/>
              </w:rPr>
              <w:t xml:space="preserve">La mayoría de las propuestas deben presentarse </w:t>
            </w:r>
            <w:r w:rsidR="00D06C14">
              <w:rPr>
                <w:rFonts w:ascii="Arial" w:hAnsi="Arial" w:cs="Arial"/>
                <w:color w:val="000000" w:themeColor="text1"/>
                <w:sz w:val="20"/>
                <w:szCs w:val="20"/>
                <w:lang w:bidi="es-ES"/>
              </w:rPr>
              <w:t>a través de</w:t>
            </w:r>
            <w:r>
              <w:rPr>
                <w:rFonts w:ascii="Arial" w:hAnsi="Arial" w:cs="Arial"/>
                <w:color w:val="000000" w:themeColor="text1"/>
                <w:sz w:val="20"/>
                <w:szCs w:val="20"/>
                <w:lang w:bidi="es-ES"/>
              </w:rPr>
              <w:t xml:space="preserve"> consorcios de varias entidades de diferentes países de la UE. Sin embargo, algunas acciones son elegibles </w:t>
            </w:r>
            <w:r w:rsidR="00D06C14">
              <w:rPr>
                <w:rFonts w:ascii="Arial" w:hAnsi="Arial" w:cs="Arial"/>
                <w:color w:val="000000" w:themeColor="text1"/>
                <w:sz w:val="20"/>
                <w:szCs w:val="20"/>
                <w:lang w:bidi="es-ES"/>
              </w:rPr>
              <w:t>a través de proyectos individuales</w:t>
            </w:r>
            <w:r>
              <w:rPr>
                <w:rFonts w:ascii="Arial" w:hAnsi="Arial" w:cs="Arial"/>
                <w:color w:val="000000" w:themeColor="text1"/>
                <w:sz w:val="20"/>
                <w:szCs w:val="20"/>
                <w:lang w:bidi="es-ES"/>
              </w:rPr>
              <w:t xml:space="preserve"> o consorcio</w:t>
            </w:r>
            <w:r w:rsidR="00D06C14">
              <w:rPr>
                <w:rFonts w:ascii="Arial" w:hAnsi="Arial" w:cs="Arial"/>
                <w:color w:val="000000" w:themeColor="text1"/>
                <w:sz w:val="20"/>
                <w:szCs w:val="20"/>
                <w:lang w:bidi="es-ES"/>
              </w:rPr>
              <w:t>s</w:t>
            </w:r>
            <w:r>
              <w:rPr>
                <w:rFonts w:ascii="Arial" w:hAnsi="Arial" w:cs="Arial"/>
                <w:color w:val="000000" w:themeColor="text1"/>
                <w:sz w:val="20"/>
                <w:szCs w:val="20"/>
                <w:lang w:bidi="es-ES"/>
              </w:rPr>
              <w:t xml:space="preserve"> nacional</w:t>
            </w:r>
            <w:r w:rsidR="00D06C14">
              <w:rPr>
                <w:rFonts w:ascii="Arial" w:hAnsi="Arial" w:cs="Arial"/>
                <w:color w:val="000000" w:themeColor="text1"/>
                <w:sz w:val="20"/>
                <w:szCs w:val="20"/>
                <w:lang w:bidi="es-ES"/>
              </w:rPr>
              <w:t>es</w:t>
            </w:r>
            <w:r>
              <w:rPr>
                <w:rFonts w:ascii="Arial" w:hAnsi="Arial" w:cs="Arial"/>
                <w:color w:val="000000" w:themeColor="text1"/>
                <w:sz w:val="20"/>
                <w:szCs w:val="20"/>
                <w:lang w:bidi="es-ES"/>
              </w:rPr>
              <w:t>.</w:t>
            </w:r>
          </w:p>
        </w:tc>
      </w:tr>
    </w:tbl>
    <w:p w14:paraId="586538B0" w14:textId="77777777" w:rsidR="00694C80" w:rsidRDefault="00694C80" w:rsidP="00694C80">
      <w:pPr>
        <w:rPr>
          <w:rFonts w:ascii="Arial" w:hAnsi="Arial" w:cs="Arial"/>
          <w:b/>
          <w:bCs/>
          <w:caps/>
          <w:color w:val="002060"/>
        </w:rPr>
      </w:pPr>
    </w:p>
    <w:p w14:paraId="6086BB90" w14:textId="1A6BF0ED" w:rsidR="00694C80" w:rsidRPr="005B72D6" w:rsidRDefault="00694C80" w:rsidP="003C46BC">
      <w:pPr>
        <w:rPr>
          <w:rFonts w:ascii="Arial" w:hAnsi="Arial" w:cs="Arial"/>
          <w:b/>
          <w:bCs/>
          <w:color w:val="C00000"/>
          <w:sz w:val="20"/>
          <w:szCs w:val="20"/>
          <w:lang w:bidi="es-ES"/>
        </w:rPr>
      </w:pPr>
      <w:r>
        <w:rPr>
          <w:rFonts w:ascii="Arial" w:hAnsi="Arial" w:cs="Arial"/>
          <w:b/>
          <w:bCs/>
          <w:color w:val="002060"/>
          <w:sz w:val="20"/>
          <w:szCs w:val="20"/>
          <w:highlight w:val="yellow"/>
          <w:lang w:bidi="es-ES"/>
        </w:rPr>
        <w:br w:type="page"/>
      </w:r>
      <w:r w:rsidR="00D803CF" w:rsidRPr="005B72D6">
        <w:rPr>
          <w:rFonts w:ascii="Arial" w:hAnsi="Arial" w:cs="Arial"/>
          <w:b/>
          <w:bCs/>
          <w:noProof/>
          <w:color w:val="C00000"/>
          <w:sz w:val="20"/>
          <w:szCs w:val="20"/>
          <w:lang w:eastAsia="es-ES"/>
        </w:rPr>
        <w:lastRenderedPageBreak/>
        <w:drawing>
          <wp:anchor distT="0" distB="0" distL="114300" distR="114300" simplePos="0" relativeHeight="251648512" behindDoc="0" locked="0" layoutInCell="1" allowOverlap="1" wp14:anchorId="69ECA752" wp14:editId="2AC31D87">
            <wp:simplePos x="0" y="0"/>
            <wp:positionH relativeFrom="column">
              <wp:posOffset>-87795</wp:posOffset>
            </wp:positionH>
            <wp:positionV relativeFrom="paragraph">
              <wp:posOffset>14246</wp:posOffset>
            </wp:positionV>
            <wp:extent cx="1333500" cy="1019175"/>
            <wp:effectExtent l="0" t="0" r="0" b="0"/>
            <wp:wrapSquare wrapText="bothSides"/>
            <wp:docPr id="24" name="Imagen 1" descr="image evoking innovation in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evoking innovation in technologies"/>
                    <pic:cNvPicPr>
                      <a:picLocks noChangeAspect="1" noChangeArrowheads="1"/>
                    </pic:cNvPicPr>
                  </pic:nvPicPr>
                  <pic:blipFill>
                    <a:blip r:embed="rId56" cstate="print"/>
                    <a:srcRect/>
                    <a:stretch>
                      <a:fillRect/>
                    </a:stretch>
                  </pic:blipFill>
                  <pic:spPr bwMode="auto">
                    <a:xfrm>
                      <a:off x="0" y="0"/>
                      <a:ext cx="1333500" cy="101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2D6">
        <w:rPr>
          <w:rFonts w:ascii="Arial" w:hAnsi="Arial" w:cs="Arial"/>
          <w:b/>
          <w:bCs/>
          <w:caps/>
          <w:color w:val="C00000"/>
          <w:sz w:val="28"/>
          <w:szCs w:val="28"/>
        </w:rPr>
        <w:t xml:space="preserve">EUROPA DIGITAL, </w:t>
      </w:r>
      <w:r w:rsidR="00D803CF" w:rsidRPr="005B72D6">
        <w:rPr>
          <w:rFonts w:ascii="Arial" w:hAnsi="Arial" w:cs="Arial"/>
          <w:b/>
          <w:bCs/>
          <w:color w:val="C00000"/>
          <w:sz w:val="28"/>
          <w:szCs w:val="28"/>
          <w:lang w:bidi="es-ES"/>
        </w:rPr>
        <w:t>T</w:t>
      </w:r>
      <w:r w:rsidRPr="005B72D6">
        <w:rPr>
          <w:rFonts w:ascii="Arial" w:hAnsi="Arial" w:cs="Arial"/>
          <w:b/>
          <w:bCs/>
          <w:color w:val="C00000"/>
          <w:sz w:val="28"/>
          <w:szCs w:val="28"/>
          <w:lang w:bidi="es-ES"/>
        </w:rPr>
        <w:t>ransformación digital</w:t>
      </w:r>
      <w:r w:rsidR="00D803CF" w:rsidRPr="005B72D6">
        <w:rPr>
          <w:rFonts w:ascii="Arial" w:hAnsi="Arial" w:cs="Arial"/>
          <w:b/>
          <w:bCs/>
          <w:color w:val="C00000"/>
          <w:sz w:val="28"/>
          <w:szCs w:val="28"/>
          <w:lang w:bidi="es-ES"/>
        </w:rPr>
        <w:t xml:space="preserve"> de las sociedades europeas y sus economías</w:t>
      </w:r>
    </w:p>
    <w:p w14:paraId="51B1AFCD" w14:textId="45E1CEE7" w:rsidR="00E67C49" w:rsidRDefault="009D189E" w:rsidP="00694C80">
      <w:pPr>
        <w:spacing w:after="0"/>
        <w:rPr>
          <w:rFonts w:ascii="Arial" w:hAnsi="Arial" w:cs="Arial"/>
          <w:b/>
          <w:bCs/>
          <w:color w:val="002060"/>
          <w:sz w:val="20"/>
          <w:szCs w:val="20"/>
          <w:lang w:bidi="es-ES"/>
        </w:rPr>
      </w:pPr>
      <w:r>
        <w:rPr>
          <w:rFonts w:ascii="Arial" w:hAnsi="Arial" w:cs="Arial"/>
          <w:b/>
          <w:bCs/>
          <w:noProof/>
          <w:color w:val="002060"/>
          <w:sz w:val="20"/>
          <w:szCs w:val="20"/>
          <w:lang w:eastAsia="es-ES"/>
        </w:rPr>
        <mc:AlternateContent>
          <mc:Choice Requires="wps">
            <w:drawing>
              <wp:anchor distT="0" distB="0" distL="114300" distR="114300" simplePos="0" relativeHeight="251795968" behindDoc="0" locked="0" layoutInCell="1" allowOverlap="1" wp14:anchorId="0F2BC143" wp14:editId="1A5091BF">
                <wp:simplePos x="0" y="0"/>
                <wp:positionH relativeFrom="column">
                  <wp:posOffset>1412648</wp:posOffset>
                </wp:positionH>
                <wp:positionV relativeFrom="paragraph">
                  <wp:posOffset>76835</wp:posOffset>
                </wp:positionV>
                <wp:extent cx="1670685" cy="220980"/>
                <wp:effectExtent l="10795" t="13335" r="13970" b="13335"/>
                <wp:wrapNone/>
                <wp:docPr id="3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220980"/>
                        </a:xfrm>
                        <a:prstGeom prst="flowChartProcess">
                          <a:avLst/>
                        </a:prstGeom>
                        <a:solidFill>
                          <a:srgbClr val="F6EA00"/>
                        </a:solidFill>
                        <a:ln w="9525">
                          <a:solidFill>
                            <a:srgbClr val="F6EA00"/>
                          </a:solidFill>
                          <a:miter lim="800000"/>
                          <a:headEnd/>
                          <a:tailEnd/>
                        </a:ln>
                      </wps:spPr>
                      <wps:txbx>
                        <w:txbxContent>
                          <w:p w14:paraId="7E1E17FB" w14:textId="22A6653D" w:rsidR="00D24B5D" w:rsidRPr="00D803CF" w:rsidRDefault="00D24B5D" w:rsidP="00D803CF">
                            <w:pPr>
                              <w:jc w:val="center"/>
                              <w:rPr>
                                <w:rFonts w:ascii="Arial" w:hAnsi="Arial" w:cs="Arial"/>
                                <w:b/>
                                <w:bCs/>
                                <w:sz w:val="16"/>
                                <w:szCs w:val="16"/>
                              </w:rPr>
                            </w:pPr>
                            <w:r w:rsidRPr="00D803CF">
                              <w:rPr>
                                <w:rFonts w:ascii="Arial" w:hAnsi="Arial" w:cs="Arial"/>
                                <w:b/>
                                <w:bCs/>
                                <w:sz w:val="16"/>
                                <w:szCs w:val="16"/>
                              </w:rPr>
                              <w:t>NUEVO PROGRAMA 21/27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143" id="AutoShape 139" o:spid="_x0000_s1059" type="#_x0000_t109" style="position:absolute;margin-left:111.25pt;margin-top:6.05pt;width:131.55pt;height:17.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" fillcolor="#f6ea00" strokecolor="#f6ea00">
                <v:textbox>
                  <w:txbxContent>
                    <w:p w14:paraId="7E1E17FB" w14:textId="22A6653D" w:rsidR="00D24B5D" w:rsidRPr="00D803CF" w:rsidRDefault="00D24B5D" w:rsidP="00D803CF">
                      <w:pPr>
                        <w:jc w:val="center"/>
                        <w:rPr>
                          <w:rFonts w:ascii="Arial" w:hAnsi="Arial" w:cs="Arial"/>
                          <w:b/>
                          <w:bCs/>
                          <w:sz w:val="16"/>
                          <w:szCs w:val="16"/>
                        </w:rPr>
                      </w:pPr>
                      <w:r w:rsidRPr="00D803CF">
                        <w:rPr>
                          <w:rFonts w:ascii="Arial" w:hAnsi="Arial" w:cs="Arial"/>
                          <w:b/>
                          <w:bCs/>
                          <w:sz w:val="16"/>
                          <w:szCs w:val="16"/>
                        </w:rPr>
                        <w:t>NUEVO PROGRAMA 21/27</w:t>
                      </w:r>
                    </w:p>
                  </w:txbxContent>
                </v:textbox>
              </v:shape>
            </w:pict>
          </mc:Fallback>
        </mc:AlternateContent>
      </w:r>
    </w:p>
    <w:p w14:paraId="555F7EF5" w14:textId="657147F1" w:rsidR="00E67C49" w:rsidRDefault="00E67C49" w:rsidP="00694C80">
      <w:pPr>
        <w:spacing w:after="0"/>
        <w:rPr>
          <w:rFonts w:ascii="Arial" w:hAnsi="Arial" w:cs="Arial"/>
          <w:b/>
          <w:bCs/>
          <w:color w:val="002060"/>
          <w:sz w:val="20"/>
          <w:szCs w:val="20"/>
          <w:lang w:bidi="es-ES"/>
        </w:rPr>
      </w:pPr>
    </w:p>
    <w:p w14:paraId="2BD67D13" w14:textId="2FD69FE4" w:rsidR="00694C80" w:rsidRDefault="00694C80" w:rsidP="00694C80">
      <w:pPr>
        <w:spacing w:after="0"/>
        <w:rPr>
          <w:rFonts w:ascii="Arial" w:hAnsi="Arial" w:cs="Arial"/>
          <w:b/>
          <w:bCs/>
          <w:color w:val="002060"/>
          <w:sz w:val="20"/>
          <w:szCs w:val="20"/>
          <w:lang w:bidi="es-ES"/>
        </w:rPr>
      </w:pPr>
    </w:p>
    <w:p w14:paraId="67095B9A" w14:textId="77777777" w:rsidR="00D803CF" w:rsidRPr="003338E7" w:rsidRDefault="00D803CF" w:rsidP="00694C80">
      <w:pPr>
        <w:spacing w:after="0"/>
        <w:rPr>
          <w:rFonts w:ascii="Arial" w:hAnsi="Arial" w:cs="Arial"/>
          <w:b/>
          <w:bCs/>
          <w:color w:val="002060"/>
          <w:sz w:val="20"/>
          <w:szCs w:val="20"/>
          <w:lang w:bidi="es-ES"/>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668"/>
        <w:gridCol w:w="6976"/>
      </w:tblGrid>
      <w:tr w:rsidR="00694C80" w:rsidRPr="00EF215B" w14:paraId="4245FBBE" w14:textId="77777777" w:rsidTr="005B72D6">
        <w:tc>
          <w:tcPr>
            <w:tcW w:w="1668" w:type="dxa"/>
            <w:tcBorders>
              <w:top w:val="single" w:sz="12" w:space="0" w:color="7F7F7F" w:themeColor="text1" w:themeTint="80"/>
              <w:bottom w:val="single" w:sz="8" w:space="0" w:color="7F7F7F" w:themeColor="text1" w:themeTint="80"/>
            </w:tcBorders>
            <w:shd w:val="clear" w:color="auto" w:fill="C00000"/>
            <w:vAlign w:val="center"/>
          </w:tcPr>
          <w:p w14:paraId="5E88FBBF" w14:textId="5B843E95"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6976" w:type="dxa"/>
          </w:tcPr>
          <w:p w14:paraId="482EB0EB" w14:textId="04927EE2" w:rsidR="00694C80" w:rsidRPr="003338E7" w:rsidRDefault="00694C80" w:rsidP="00694C80">
            <w:pPr>
              <w:spacing w:before="120" w:after="120" w:line="269" w:lineRule="auto"/>
              <w:jc w:val="both"/>
              <w:rPr>
                <w:rFonts w:ascii="Arial" w:hAnsi="Arial" w:cs="Arial"/>
                <w:b/>
                <w:bCs/>
                <w:color w:val="000000" w:themeColor="text1"/>
                <w:sz w:val="20"/>
                <w:szCs w:val="20"/>
                <w:lang w:bidi="es-ES"/>
              </w:rPr>
            </w:pPr>
            <w:r w:rsidRPr="003338E7">
              <w:rPr>
                <w:rFonts w:ascii="Arial" w:hAnsi="Arial" w:cs="Arial"/>
                <w:bCs/>
                <w:color w:val="000000" w:themeColor="text1"/>
                <w:sz w:val="20"/>
                <w:szCs w:val="20"/>
                <w:lang w:bidi="es-ES"/>
              </w:rPr>
              <w:t xml:space="preserve">Europa Digital es una </w:t>
            </w:r>
            <w:r w:rsidRPr="003338E7">
              <w:rPr>
                <w:rFonts w:ascii="Arial" w:hAnsi="Arial" w:cs="Arial"/>
                <w:b/>
                <w:bCs/>
                <w:color w:val="000000" w:themeColor="text1"/>
                <w:sz w:val="20"/>
                <w:szCs w:val="20"/>
                <w:lang w:bidi="es-ES"/>
              </w:rPr>
              <w:t>nueva iniciativa</w:t>
            </w:r>
            <w:r w:rsidRPr="003338E7">
              <w:rPr>
                <w:rFonts w:ascii="Arial" w:hAnsi="Arial" w:cs="Arial"/>
                <w:bCs/>
                <w:color w:val="000000" w:themeColor="text1"/>
                <w:sz w:val="20"/>
                <w:szCs w:val="20"/>
                <w:lang w:bidi="es-ES"/>
              </w:rPr>
              <w:t xml:space="preserve"> europea creada para respaldar otros programas, como Horizonte Europa, para </w:t>
            </w:r>
            <w:r w:rsidRPr="003338E7">
              <w:rPr>
                <w:rFonts w:ascii="Arial" w:hAnsi="Arial" w:cs="Arial"/>
                <w:b/>
                <w:bCs/>
                <w:color w:val="000000" w:themeColor="text1"/>
                <w:sz w:val="20"/>
                <w:szCs w:val="20"/>
                <w:lang w:bidi="es-ES"/>
              </w:rPr>
              <w:t>apoyar la transformación digital de la sociedad y de la economía</w:t>
            </w:r>
            <w:r w:rsidRPr="003338E7">
              <w:rPr>
                <w:rFonts w:ascii="Arial" w:hAnsi="Arial" w:cs="Arial"/>
                <w:bCs/>
                <w:color w:val="000000" w:themeColor="text1"/>
                <w:sz w:val="20"/>
                <w:szCs w:val="20"/>
                <w:lang w:bidi="es-ES"/>
              </w:rPr>
              <w:t xml:space="preserve"> y llevar sus beneficios a los ciudadanos y las empresas europeas.</w:t>
            </w:r>
          </w:p>
        </w:tc>
      </w:tr>
      <w:tr w:rsidR="00694C80" w:rsidRPr="00EF215B" w14:paraId="693C92DA"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11D76FBC"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6976" w:type="dxa"/>
          </w:tcPr>
          <w:p w14:paraId="10E62C42"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Su objetivo es</w:t>
            </w:r>
            <w:r w:rsidRPr="003338E7">
              <w:rPr>
                <w:rFonts w:ascii="Arial" w:hAnsi="Arial" w:cs="Arial"/>
                <w:bCs/>
                <w:color w:val="000000" w:themeColor="text1"/>
                <w:sz w:val="20"/>
                <w:szCs w:val="20"/>
                <w:lang w:bidi="es-ES"/>
              </w:rPr>
              <w:t xml:space="preserve"> </w:t>
            </w:r>
            <w:r w:rsidRPr="003338E7">
              <w:rPr>
                <w:rFonts w:ascii="Arial" w:hAnsi="Arial" w:cs="Arial"/>
                <w:b/>
                <w:bCs/>
                <w:color w:val="000000" w:themeColor="text1"/>
                <w:sz w:val="20"/>
                <w:szCs w:val="20"/>
                <w:lang w:bidi="es-ES"/>
              </w:rPr>
              <w:t xml:space="preserve">desarrollar las capacidades digitales estratégicas </w:t>
            </w:r>
            <w:r w:rsidRPr="003338E7">
              <w:rPr>
                <w:rFonts w:ascii="Arial" w:hAnsi="Arial" w:cs="Arial"/>
                <w:bCs/>
                <w:color w:val="000000" w:themeColor="text1"/>
                <w:sz w:val="20"/>
                <w:szCs w:val="20"/>
                <w:lang w:bidi="es-ES"/>
              </w:rPr>
              <w:t xml:space="preserve">de la UE y facilitar el amplio </w:t>
            </w:r>
            <w:r w:rsidRPr="003338E7">
              <w:rPr>
                <w:rFonts w:ascii="Arial" w:hAnsi="Arial" w:cs="Arial"/>
                <w:b/>
                <w:bCs/>
                <w:color w:val="000000" w:themeColor="text1"/>
                <w:sz w:val="20"/>
                <w:szCs w:val="20"/>
                <w:lang w:bidi="es-ES"/>
              </w:rPr>
              <w:t>despliegue de tecnologías digitales</w:t>
            </w:r>
            <w:r w:rsidRPr="003338E7">
              <w:rPr>
                <w:rFonts w:ascii="Arial" w:hAnsi="Arial" w:cs="Arial"/>
                <w:bCs/>
                <w:color w:val="000000" w:themeColor="text1"/>
                <w:sz w:val="20"/>
                <w:szCs w:val="20"/>
                <w:lang w:bidi="es-ES"/>
              </w:rPr>
              <w:t xml:space="preserve"> en áreas de interés público y por parte de las empresas del sector privado.</w:t>
            </w:r>
          </w:p>
        </w:tc>
      </w:tr>
      <w:tr w:rsidR="00694C80" w:rsidRPr="00EF215B" w14:paraId="45FA31FF"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53DA9BD9"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6976" w:type="dxa"/>
          </w:tcPr>
          <w:p w14:paraId="0499A7D5" w14:textId="77777777" w:rsidR="00694C80" w:rsidRPr="003338E7" w:rsidRDefault="00694C80" w:rsidP="00694C80">
            <w:pPr>
              <w:spacing w:before="120" w:after="120" w:line="269" w:lineRule="auto"/>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5 ámbitos principales:</w:t>
            </w:r>
          </w:p>
          <w:p w14:paraId="15C83B3F" w14:textId="77777777" w:rsidR="00694C80" w:rsidRPr="008A4D78" w:rsidRDefault="00694C80" w:rsidP="000113DA">
            <w:pPr>
              <w:pStyle w:val="Prrafodelista"/>
              <w:numPr>
                <w:ilvl w:val="0"/>
                <w:numId w:val="41"/>
              </w:numPr>
              <w:spacing w:before="120" w:after="120" w:line="269" w:lineRule="auto"/>
              <w:jc w:val="both"/>
              <w:rPr>
                <w:rFonts w:ascii="Arial" w:hAnsi="Arial" w:cs="Arial"/>
                <w:bCs/>
                <w:color w:val="000000" w:themeColor="text1"/>
                <w:sz w:val="20"/>
                <w:szCs w:val="20"/>
                <w:lang w:bidi="es-ES"/>
              </w:rPr>
            </w:pPr>
            <w:r w:rsidRPr="008A4D78">
              <w:rPr>
                <w:rFonts w:ascii="Arial" w:hAnsi="Arial" w:cs="Arial"/>
                <w:b/>
                <w:bCs/>
                <w:color w:val="000000" w:themeColor="text1"/>
                <w:sz w:val="20"/>
                <w:szCs w:val="20"/>
                <w:lang w:bidi="es-ES"/>
              </w:rPr>
              <w:t>Supercomputación</w:t>
            </w:r>
            <w:r w:rsidRPr="008A4D78">
              <w:rPr>
                <w:rFonts w:ascii="Arial" w:hAnsi="Arial" w:cs="Arial"/>
                <w:bCs/>
                <w:color w:val="000000" w:themeColor="text1"/>
                <w:sz w:val="20"/>
                <w:szCs w:val="20"/>
                <w:lang w:bidi="es-ES"/>
              </w:rPr>
              <w:t xml:space="preserve"> (beneficiando a sectores como la asistencia sanitaria, la seguridad de los vehículos y las energías renovables).</w:t>
            </w:r>
          </w:p>
          <w:p w14:paraId="3D95A173" w14:textId="638E3C74" w:rsidR="00694C80" w:rsidRPr="008A4D78" w:rsidRDefault="00694C80" w:rsidP="000113DA">
            <w:pPr>
              <w:pStyle w:val="Prrafodelista"/>
              <w:numPr>
                <w:ilvl w:val="0"/>
                <w:numId w:val="41"/>
              </w:numPr>
              <w:spacing w:before="120" w:after="120" w:line="269" w:lineRule="auto"/>
              <w:jc w:val="both"/>
              <w:rPr>
                <w:rFonts w:ascii="Arial" w:hAnsi="Arial" w:cs="Arial"/>
                <w:bCs/>
                <w:color w:val="000000" w:themeColor="text1"/>
                <w:sz w:val="20"/>
                <w:szCs w:val="20"/>
                <w:lang w:bidi="es-ES"/>
              </w:rPr>
            </w:pPr>
            <w:r w:rsidRPr="008A4D78">
              <w:rPr>
                <w:rFonts w:ascii="Arial" w:hAnsi="Arial" w:cs="Arial"/>
                <w:b/>
                <w:bCs/>
                <w:color w:val="000000" w:themeColor="text1"/>
                <w:sz w:val="20"/>
                <w:szCs w:val="20"/>
                <w:lang w:bidi="es-ES"/>
              </w:rPr>
              <w:t>Inteligencia artificial</w:t>
            </w:r>
            <w:r w:rsidRPr="008A4D78">
              <w:rPr>
                <w:rFonts w:ascii="Arial" w:hAnsi="Arial" w:cs="Arial"/>
                <w:bCs/>
                <w:color w:val="000000" w:themeColor="text1"/>
                <w:sz w:val="20"/>
                <w:szCs w:val="20"/>
                <w:lang w:bidi="es-ES"/>
              </w:rPr>
              <w:t xml:space="preserve"> (mejor acceso por parte de las </w:t>
            </w:r>
            <w:r w:rsidR="00D06C14" w:rsidRPr="008A4D78">
              <w:rPr>
                <w:rFonts w:ascii="Arial" w:hAnsi="Arial" w:cs="Arial"/>
                <w:bCs/>
                <w:color w:val="000000" w:themeColor="text1"/>
                <w:sz w:val="20"/>
                <w:szCs w:val="20"/>
                <w:lang w:bidi="es-ES"/>
              </w:rPr>
              <w:t>autoridades</w:t>
            </w:r>
            <w:r w:rsidRPr="008A4D78">
              <w:rPr>
                <w:rFonts w:ascii="Arial" w:hAnsi="Arial" w:cs="Arial"/>
                <w:bCs/>
                <w:color w:val="000000" w:themeColor="text1"/>
                <w:sz w:val="20"/>
                <w:szCs w:val="20"/>
                <w:lang w:bidi="es-ES"/>
              </w:rPr>
              <w:t xml:space="preserve"> y las pequeñas empresas).</w:t>
            </w:r>
          </w:p>
          <w:p w14:paraId="305F9025" w14:textId="77777777" w:rsidR="00694C80" w:rsidRPr="008A4D78" w:rsidRDefault="00694C80" w:rsidP="000113DA">
            <w:pPr>
              <w:pStyle w:val="Prrafodelista"/>
              <w:numPr>
                <w:ilvl w:val="0"/>
                <w:numId w:val="41"/>
              </w:numPr>
              <w:spacing w:before="120" w:after="120" w:line="269" w:lineRule="auto"/>
              <w:jc w:val="both"/>
              <w:rPr>
                <w:rFonts w:ascii="Arial" w:hAnsi="Arial" w:cs="Arial"/>
                <w:b/>
                <w:bCs/>
                <w:color w:val="000000" w:themeColor="text1"/>
                <w:sz w:val="20"/>
                <w:szCs w:val="20"/>
                <w:lang w:bidi="es-ES"/>
              </w:rPr>
            </w:pPr>
            <w:r w:rsidRPr="008A4D78">
              <w:rPr>
                <w:rFonts w:ascii="Arial" w:hAnsi="Arial" w:cs="Arial"/>
                <w:b/>
                <w:bCs/>
                <w:color w:val="000000" w:themeColor="text1"/>
                <w:sz w:val="20"/>
                <w:szCs w:val="20"/>
                <w:lang w:bidi="es-ES"/>
              </w:rPr>
              <w:t>Ciberseguridad.</w:t>
            </w:r>
          </w:p>
          <w:p w14:paraId="5D29AD56" w14:textId="77777777" w:rsidR="00694C80" w:rsidRPr="008A4D78" w:rsidRDefault="00694C80" w:rsidP="000113DA">
            <w:pPr>
              <w:pStyle w:val="Prrafodelista"/>
              <w:numPr>
                <w:ilvl w:val="0"/>
                <w:numId w:val="41"/>
              </w:numPr>
              <w:spacing w:before="120" w:after="120" w:line="269" w:lineRule="auto"/>
              <w:jc w:val="both"/>
              <w:rPr>
                <w:rFonts w:ascii="Arial" w:hAnsi="Arial" w:cs="Arial"/>
                <w:bCs/>
                <w:color w:val="000000" w:themeColor="text1"/>
                <w:sz w:val="20"/>
                <w:szCs w:val="20"/>
                <w:lang w:bidi="es-ES"/>
              </w:rPr>
            </w:pPr>
            <w:r w:rsidRPr="008A4D78">
              <w:rPr>
                <w:rFonts w:ascii="Arial" w:hAnsi="Arial" w:cs="Arial"/>
                <w:b/>
                <w:bCs/>
                <w:color w:val="000000" w:themeColor="text1"/>
                <w:sz w:val="20"/>
                <w:szCs w:val="20"/>
                <w:lang w:bidi="es-ES"/>
              </w:rPr>
              <w:t>Competencias digitales avanzadas</w:t>
            </w:r>
            <w:r w:rsidRPr="008A4D78">
              <w:rPr>
                <w:rFonts w:ascii="Arial" w:hAnsi="Arial" w:cs="Arial"/>
                <w:bCs/>
                <w:color w:val="000000" w:themeColor="text1"/>
                <w:sz w:val="20"/>
                <w:szCs w:val="20"/>
                <w:lang w:bidi="es-ES"/>
              </w:rPr>
              <w:t xml:space="preserve"> (formación de mano de obra actual y futura, así como de las PYMEs y las Administraciones Públicas).</w:t>
            </w:r>
          </w:p>
          <w:p w14:paraId="22EBAA8A" w14:textId="77777777" w:rsidR="00694C80" w:rsidRPr="008A4D78" w:rsidRDefault="00694C80" w:rsidP="000113DA">
            <w:pPr>
              <w:pStyle w:val="Prrafodelista"/>
              <w:numPr>
                <w:ilvl w:val="0"/>
                <w:numId w:val="41"/>
              </w:numPr>
              <w:spacing w:before="120" w:after="120" w:line="269" w:lineRule="auto"/>
              <w:jc w:val="both"/>
              <w:rPr>
                <w:rFonts w:ascii="Arial" w:hAnsi="Arial" w:cs="Arial"/>
                <w:b/>
                <w:bCs/>
                <w:color w:val="000000" w:themeColor="text1"/>
                <w:sz w:val="20"/>
                <w:szCs w:val="20"/>
                <w:lang w:bidi="es-ES"/>
              </w:rPr>
            </w:pPr>
            <w:r w:rsidRPr="008A4D78">
              <w:rPr>
                <w:rFonts w:ascii="Arial" w:hAnsi="Arial" w:cs="Arial"/>
                <w:b/>
                <w:bCs/>
                <w:color w:val="000000" w:themeColor="text1"/>
                <w:sz w:val="20"/>
                <w:szCs w:val="20"/>
                <w:lang w:bidi="es-ES"/>
              </w:rPr>
              <w:t>Extensión del uso de las tecnologías digitales.</w:t>
            </w:r>
          </w:p>
        </w:tc>
      </w:tr>
      <w:tr w:rsidR="00694C80" w:rsidRPr="00EF215B" w14:paraId="5E33EE83"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2A5CD084" w14:textId="77777777" w:rsidR="00694C80" w:rsidRPr="00E67C49" w:rsidRDefault="00694C80" w:rsidP="00694C80">
            <w:pPr>
              <w:spacing w:before="120" w:after="120"/>
              <w:rPr>
                <w:rFonts w:ascii="Arial" w:hAnsi="Arial" w:cs="Arial"/>
                <w:b/>
                <w:caps/>
                <w:color w:val="FFFFFF" w:themeColor="background1"/>
                <w:sz w:val="14"/>
                <w:szCs w:val="14"/>
              </w:rPr>
            </w:pPr>
            <w:r w:rsidRPr="00E67C49">
              <w:rPr>
                <w:rFonts w:ascii="Arial" w:hAnsi="Arial" w:cs="Arial"/>
                <w:b/>
                <w:caps/>
                <w:color w:val="FFFFFF" w:themeColor="background1"/>
                <w:sz w:val="14"/>
                <w:szCs w:val="14"/>
              </w:rPr>
              <w:t>Acciones subvencionables</w:t>
            </w:r>
          </w:p>
        </w:tc>
        <w:tc>
          <w:tcPr>
            <w:tcW w:w="6976" w:type="dxa"/>
          </w:tcPr>
          <w:p w14:paraId="45B8195E" w14:textId="77777777" w:rsidR="00694C80" w:rsidRPr="003338E7" w:rsidRDefault="00694C80" w:rsidP="000113DA">
            <w:pPr>
              <w:pStyle w:val="Prrafodelista"/>
              <w:numPr>
                <w:ilvl w:val="0"/>
                <w:numId w:val="3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Desarrollo de </w:t>
            </w:r>
            <w:r w:rsidRPr="00D06C14">
              <w:rPr>
                <w:rFonts w:ascii="Arial" w:hAnsi="Arial" w:cs="Arial"/>
                <w:b/>
                <w:bCs/>
                <w:color w:val="000000" w:themeColor="text1"/>
                <w:sz w:val="20"/>
                <w:szCs w:val="20"/>
              </w:rPr>
              <w:t>capacidades para la supercomputación</w:t>
            </w:r>
            <w:r w:rsidRPr="003338E7">
              <w:rPr>
                <w:rFonts w:ascii="Arial" w:hAnsi="Arial" w:cs="Arial"/>
                <w:color w:val="000000" w:themeColor="text1"/>
                <w:sz w:val="20"/>
                <w:szCs w:val="20"/>
              </w:rPr>
              <w:t xml:space="preserve"> ExaScale mediante la adquisición y el despliegue de nuevas capacidades de supercomputación.</w:t>
            </w:r>
          </w:p>
          <w:p w14:paraId="42B1F494" w14:textId="77777777" w:rsidR="00694C80" w:rsidRPr="003338E7" w:rsidRDefault="00694C80" w:rsidP="000113DA">
            <w:pPr>
              <w:pStyle w:val="Prrafodelista"/>
              <w:numPr>
                <w:ilvl w:val="0"/>
                <w:numId w:val="3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Generación y acceso a datos en </w:t>
            </w:r>
            <w:r w:rsidRPr="00D06C14">
              <w:rPr>
                <w:rFonts w:ascii="Arial" w:hAnsi="Arial" w:cs="Arial"/>
                <w:b/>
                <w:bCs/>
                <w:color w:val="000000" w:themeColor="text1"/>
                <w:sz w:val="20"/>
                <w:szCs w:val="20"/>
              </w:rPr>
              <w:t xml:space="preserve">sectores industriales y sociales </w:t>
            </w:r>
            <w:r w:rsidRPr="003338E7">
              <w:rPr>
                <w:rFonts w:ascii="Arial" w:hAnsi="Arial" w:cs="Arial"/>
                <w:color w:val="000000" w:themeColor="text1"/>
                <w:sz w:val="20"/>
                <w:szCs w:val="20"/>
              </w:rPr>
              <w:t>clave mediante el despliegue de un conjunto de espacios de datos europeos comunes sectoriales.</w:t>
            </w:r>
          </w:p>
          <w:p w14:paraId="4000ABE8" w14:textId="5E621F13" w:rsidR="00694C80" w:rsidRPr="003338E7" w:rsidRDefault="00694C80" w:rsidP="000113DA">
            <w:pPr>
              <w:pStyle w:val="Prrafodelista"/>
              <w:numPr>
                <w:ilvl w:val="0"/>
                <w:numId w:val="32"/>
              </w:numPr>
              <w:spacing w:before="120" w:after="120" w:line="269" w:lineRule="auto"/>
              <w:jc w:val="both"/>
              <w:rPr>
                <w:rFonts w:ascii="Arial" w:hAnsi="Arial" w:cs="Arial"/>
                <w:color w:val="000000" w:themeColor="text1"/>
                <w:sz w:val="20"/>
                <w:szCs w:val="20"/>
              </w:rPr>
            </w:pPr>
            <w:r w:rsidRPr="00D06C14">
              <w:rPr>
                <w:rFonts w:ascii="Arial" w:hAnsi="Arial" w:cs="Arial"/>
                <w:b/>
                <w:bCs/>
                <w:color w:val="000000" w:themeColor="text1"/>
                <w:sz w:val="20"/>
                <w:szCs w:val="20"/>
              </w:rPr>
              <w:t>Creación de capacidades</w:t>
            </w:r>
            <w:r w:rsidRPr="003338E7">
              <w:rPr>
                <w:rFonts w:ascii="Arial" w:hAnsi="Arial" w:cs="Arial"/>
                <w:color w:val="000000" w:themeColor="text1"/>
                <w:sz w:val="20"/>
                <w:szCs w:val="20"/>
              </w:rPr>
              <w:t xml:space="preserve"> y mejora de la cooperación transfronteriza en ciberseguridad a nivel técnico, operativo y estratégico.</w:t>
            </w:r>
          </w:p>
          <w:p w14:paraId="74CFAA76" w14:textId="77777777" w:rsidR="00694C80" w:rsidRPr="003338E7" w:rsidRDefault="00694C80" w:rsidP="000113DA">
            <w:pPr>
              <w:pStyle w:val="Prrafodelista"/>
              <w:numPr>
                <w:ilvl w:val="0"/>
                <w:numId w:val="3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Desarrollo de programas o módulos de </w:t>
            </w:r>
            <w:r w:rsidRPr="00D06C14">
              <w:rPr>
                <w:rFonts w:ascii="Arial" w:hAnsi="Arial" w:cs="Arial"/>
                <w:b/>
                <w:bCs/>
                <w:color w:val="000000" w:themeColor="text1"/>
                <w:sz w:val="20"/>
                <w:szCs w:val="20"/>
              </w:rPr>
              <w:t>educación especializada en áreas digitales</w:t>
            </w:r>
            <w:r w:rsidRPr="003338E7">
              <w:rPr>
                <w:rFonts w:ascii="Arial" w:hAnsi="Arial" w:cs="Arial"/>
                <w:color w:val="000000" w:themeColor="text1"/>
                <w:sz w:val="20"/>
                <w:szCs w:val="20"/>
              </w:rPr>
              <w:t xml:space="preserve"> clave para aumentar la oferta de programas educativos de la UE y el número de estudiantes especializados en esas áreas.</w:t>
            </w:r>
          </w:p>
          <w:p w14:paraId="5DCB6022" w14:textId="77777777" w:rsidR="00694C80" w:rsidRPr="003338E7" w:rsidRDefault="00694C80" w:rsidP="000113DA">
            <w:pPr>
              <w:pStyle w:val="Prrafodelista"/>
              <w:numPr>
                <w:ilvl w:val="0"/>
                <w:numId w:val="3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Creación de una red inicial de </w:t>
            </w:r>
            <w:r w:rsidRPr="00D06C14">
              <w:rPr>
                <w:rFonts w:ascii="Arial" w:hAnsi="Arial" w:cs="Arial"/>
                <w:b/>
                <w:bCs/>
                <w:color w:val="000000" w:themeColor="text1"/>
                <w:sz w:val="20"/>
                <w:szCs w:val="20"/>
              </w:rPr>
              <w:t>Centros Europeos de Innovación Digital</w:t>
            </w:r>
            <w:r w:rsidRPr="003338E7">
              <w:rPr>
                <w:rFonts w:ascii="Arial" w:hAnsi="Arial" w:cs="Arial"/>
                <w:color w:val="000000" w:themeColor="text1"/>
                <w:sz w:val="20"/>
                <w:szCs w:val="20"/>
              </w:rPr>
              <w:t xml:space="preserve"> (DIH): </w:t>
            </w:r>
            <w:r w:rsidRPr="003338E7">
              <w:rPr>
                <w:rFonts w:ascii="Arial" w:hAnsi="Arial" w:cs="Arial"/>
                <w:bCs/>
                <w:color w:val="000000" w:themeColor="text1"/>
                <w:sz w:val="20"/>
                <w:szCs w:val="20"/>
                <w:lang w:bidi="es-ES"/>
              </w:rPr>
              <w:t xml:space="preserve">entidad o un grupo de entidades cuyo objeto es apoyar, sin fines de lucro, la transformación digital a gran escala de las empresas (en particular las PYMEs) y de las organizaciones del sector público.  </w:t>
            </w:r>
          </w:p>
        </w:tc>
      </w:tr>
      <w:tr w:rsidR="00694C80" w:rsidRPr="00EF215B" w14:paraId="2252A12F"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9520297"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6976" w:type="dxa"/>
          </w:tcPr>
          <w:p w14:paraId="2A3A1D05" w14:textId="3C9114C4" w:rsidR="00694C80" w:rsidRPr="003338E7" w:rsidRDefault="00E21811" w:rsidP="00694C80">
            <w:pPr>
              <w:spacing w:before="120" w:after="120" w:line="269" w:lineRule="auto"/>
              <w:jc w:val="both"/>
              <w:rPr>
                <w:rFonts w:ascii="Arial" w:hAnsi="Arial" w:cs="Arial"/>
                <w:bCs/>
                <w:color w:val="000000" w:themeColor="text1"/>
                <w:sz w:val="20"/>
                <w:szCs w:val="20"/>
                <w:lang w:bidi="es-ES"/>
              </w:rPr>
            </w:pPr>
            <w:r w:rsidRPr="00E21811">
              <w:rPr>
                <w:rFonts w:ascii="Arial" w:hAnsi="Arial" w:cs="Arial"/>
                <w:b/>
                <w:color w:val="000000" w:themeColor="text1"/>
                <w:sz w:val="20"/>
                <w:szCs w:val="20"/>
                <w:lang w:bidi="es-ES"/>
              </w:rPr>
              <w:t>7.500</w:t>
            </w:r>
            <w:r w:rsidR="00694C80" w:rsidRPr="00E21811">
              <w:rPr>
                <w:rFonts w:ascii="Arial" w:hAnsi="Arial" w:cs="Arial"/>
                <w:b/>
                <w:color w:val="000000" w:themeColor="text1"/>
                <w:sz w:val="20"/>
                <w:szCs w:val="20"/>
                <w:lang w:bidi="es-ES"/>
              </w:rPr>
              <w:t xml:space="preserve"> millones de euros</w:t>
            </w:r>
            <w:r w:rsidR="00694C80" w:rsidRPr="003338E7">
              <w:rPr>
                <w:rFonts w:ascii="Arial" w:hAnsi="Arial" w:cs="Arial"/>
                <w:bCs/>
                <w:color w:val="000000" w:themeColor="text1"/>
                <w:sz w:val="20"/>
                <w:szCs w:val="20"/>
                <w:lang w:bidi="es-ES"/>
              </w:rPr>
              <w:t>.</w:t>
            </w:r>
          </w:p>
          <w:p w14:paraId="12780B35" w14:textId="77777777" w:rsidR="00694C80" w:rsidRPr="003338E7" w:rsidRDefault="00694C80" w:rsidP="00694C80">
            <w:pPr>
              <w:spacing w:before="120" w:after="120" w:line="269" w:lineRule="auto"/>
              <w:jc w:val="both"/>
              <w:rPr>
                <w:rFonts w:ascii="Arial" w:hAnsi="Arial" w:cs="Arial"/>
                <w:b/>
                <w:bCs/>
                <w:color w:val="000000" w:themeColor="text1"/>
                <w:sz w:val="20"/>
                <w:szCs w:val="20"/>
                <w:lang w:bidi="es-ES"/>
              </w:rPr>
            </w:pPr>
            <w:r w:rsidRPr="00D64679">
              <w:rPr>
                <w:rFonts w:ascii="Arial" w:hAnsi="Arial" w:cs="Arial"/>
                <w:b/>
                <w:bCs/>
                <w:noProof/>
                <w:color w:val="000000" w:themeColor="text1"/>
                <w:sz w:val="24"/>
                <w:szCs w:val="20"/>
                <w:lang w:eastAsia="es-ES"/>
              </w:rPr>
              <w:lastRenderedPageBreak/>
              <w:drawing>
                <wp:inline distT="0" distB="0" distL="0" distR="0" wp14:anchorId="2A422046" wp14:editId="1FF40DBA">
                  <wp:extent cx="4292600" cy="20066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94C80" w:rsidRPr="00EF215B" w14:paraId="58B2DF5B"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56FE5300"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6976" w:type="dxa"/>
          </w:tcPr>
          <w:p w14:paraId="75C3196A"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Entre el 50 y el 100%.</w:t>
            </w:r>
          </w:p>
        </w:tc>
      </w:tr>
      <w:tr w:rsidR="00694C80" w:rsidRPr="00EF215B" w14:paraId="0A9EF1D8" w14:textId="77777777" w:rsidTr="005B72D6">
        <w:tc>
          <w:tcPr>
            <w:tcW w:w="1668" w:type="dxa"/>
            <w:tcBorders>
              <w:top w:val="single" w:sz="8" w:space="0" w:color="7F7F7F" w:themeColor="text1" w:themeTint="80"/>
              <w:bottom w:val="single" w:sz="12" w:space="0" w:color="7F7F7F" w:themeColor="text1" w:themeTint="80"/>
            </w:tcBorders>
            <w:shd w:val="clear" w:color="auto" w:fill="C00000"/>
            <w:vAlign w:val="center"/>
          </w:tcPr>
          <w:p w14:paraId="612F9CF8"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6976" w:type="dxa"/>
          </w:tcPr>
          <w:p w14:paraId="7AA5BA0B" w14:textId="77777777" w:rsidR="00694C80" w:rsidRPr="003338E7"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Administraciones públicas (local, regional y nacional).</w:t>
            </w:r>
          </w:p>
          <w:p w14:paraId="42DF440A" w14:textId="77777777" w:rsidR="00694C80" w:rsidRPr="003338E7"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Entidades públicas y privadas sin ánimo de lucro.</w:t>
            </w:r>
          </w:p>
          <w:p w14:paraId="0A41F9D8" w14:textId="77777777" w:rsidR="00694C80"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Empresas y P</w:t>
            </w:r>
            <w:r>
              <w:rPr>
                <w:rFonts w:ascii="Arial" w:hAnsi="Arial" w:cs="Arial"/>
                <w:color w:val="000000" w:themeColor="text1"/>
                <w:sz w:val="20"/>
                <w:szCs w:val="20"/>
                <w:lang w:bidi="es-ES"/>
              </w:rPr>
              <w:t>YME</w:t>
            </w:r>
            <w:r w:rsidRPr="003338E7">
              <w:rPr>
                <w:rFonts w:ascii="Arial" w:hAnsi="Arial" w:cs="Arial"/>
                <w:color w:val="000000" w:themeColor="text1"/>
                <w:sz w:val="20"/>
                <w:szCs w:val="20"/>
                <w:lang w:bidi="es-ES"/>
              </w:rPr>
              <w:t>s.</w:t>
            </w:r>
          </w:p>
          <w:p w14:paraId="201A8E84" w14:textId="77777777" w:rsidR="00694C80" w:rsidRPr="00D64A02" w:rsidRDefault="00694C80" w:rsidP="000113DA">
            <w:pPr>
              <w:pStyle w:val="Prrafodelista"/>
              <w:numPr>
                <w:ilvl w:val="0"/>
                <w:numId w:val="19"/>
              </w:numPr>
              <w:spacing w:before="120" w:after="120" w:line="269" w:lineRule="auto"/>
              <w:ind w:left="601" w:hanging="284"/>
              <w:jc w:val="both"/>
              <w:rPr>
                <w:rFonts w:ascii="Arial" w:hAnsi="Arial" w:cs="Arial"/>
                <w:color w:val="000000" w:themeColor="text1"/>
                <w:sz w:val="20"/>
                <w:szCs w:val="20"/>
                <w:lang w:bidi="es-ES"/>
              </w:rPr>
            </w:pPr>
            <w:r w:rsidRPr="00D64A02">
              <w:rPr>
                <w:rFonts w:ascii="Arial" w:hAnsi="Arial" w:cs="Arial"/>
                <w:bCs/>
                <w:color w:val="000000" w:themeColor="text1"/>
                <w:sz w:val="20"/>
                <w:szCs w:val="20"/>
                <w:lang w:bidi="es-ES"/>
              </w:rPr>
              <w:t>Las personas físicas sólo podrán participar en las subvenciones concedidas en virtud del ámbito de actuación 4: “Competencias digitales avanzadas”.</w:t>
            </w:r>
          </w:p>
          <w:p w14:paraId="35DA1686" w14:textId="70721350" w:rsidR="00694C80" w:rsidRPr="003338E7" w:rsidRDefault="00694C80" w:rsidP="00694C80">
            <w:pPr>
              <w:spacing w:before="120" w:after="120" w:line="269" w:lineRule="auto"/>
              <w:jc w:val="both"/>
              <w:rPr>
                <w:rFonts w:ascii="Arial" w:hAnsi="Arial" w:cs="Arial"/>
                <w:bCs/>
                <w:color w:val="000000" w:themeColor="text1"/>
                <w:sz w:val="20"/>
                <w:szCs w:val="20"/>
                <w:lang w:bidi="es-ES"/>
              </w:rPr>
            </w:pPr>
            <w:r>
              <w:rPr>
                <w:rFonts w:ascii="Arial" w:hAnsi="Arial" w:cs="Arial"/>
                <w:color w:val="000000" w:themeColor="text1"/>
                <w:sz w:val="20"/>
                <w:szCs w:val="20"/>
                <w:lang w:bidi="es-ES"/>
              </w:rPr>
              <w:t xml:space="preserve">La mayoría de las propuestas deben presentarse en consorcios de varias entidades de diferentes países de la UE. Sin embargo, algunas acciones son elegibles </w:t>
            </w:r>
            <w:r w:rsidR="00D06C14">
              <w:rPr>
                <w:rFonts w:ascii="Arial" w:hAnsi="Arial" w:cs="Arial"/>
                <w:color w:val="000000" w:themeColor="text1"/>
                <w:sz w:val="20"/>
                <w:szCs w:val="20"/>
                <w:lang w:bidi="es-ES"/>
              </w:rPr>
              <w:t xml:space="preserve">de forma individual. </w:t>
            </w:r>
          </w:p>
        </w:tc>
      </w:tr>
    </w:tbl>
    <w:p w14:paraId="0EB092CF" w14:textId="5B32A498" w:rsidR="00694C80" w:rsidRDefault="00694C80" w:rsidP="00694C80">
      <w:pPr>
        <w:rPr>
          <w:rFonts w:ascii="Arial" w:hAnsi="Arial" w:cs="Arial"/>
          <w:b/>
          <w:bCs/>
          <w:caps/>
          <w:color w:val="002060"/>
        </w:rPr>
      </w:pPr>
    </w:p>
    <w:p w14:paraId="40E12F4A" w14:textId="19DFFC15" w:rsidR="00752862" w:rsidRDefault="00752862" w:rsidP="00694C80">
      <w:pPr>
        <w:rPr>
          <w:rFonts w:ascii="Arial" w:hAnsi="Arial" w:cs="Arial"/>
          <w:b/>
          <w:bCs/>
          <w:caps/>
          <w:color w:val="002060"/>
        </w:rPr>
      </w:pPr>
    </w:p>
    <w:p w14:paraId="40D66F12" w14:textId="7D6FDD47" w:rsidR="00752862" w:rsidRDefault="00752862" w:rsidP="00694C80">
      <w:pPr>
        <w:rPr>
          <w:rFonts w:ascii="Arial" w:hAnsi="Arial" w:cs="Arial"/>
          <w:b/>
          <w:bCs/>
          <w:caps/>
          <w:color w:val="002060"/>
        </w:rPr>
      </w:pPr>
    </w:p>
    <w:p w14:paraId="4788E188" w14:textId="6940F83E" w:rsidR="00752862" w:rsidRDefault="00752862" w:rsidP="00694C80">
      <w:pPr>
        <w:rPr>
          <w:rFonts w:ascii="Arial" w:hAnsi="Arial" w:cs="Arial"/>
          <w:b/>
          <w:bCs/>
          <w:caps/>
          <w:color w:val="002060"/>
        </w:rPr>
      </w:pPr>
    </w:p>
    <w:p w14:paraId="7C805A8E" w14:textId="77777777" w:rsidR="00752862" w:rsidRDefault="00752862" w:rsidP="00694C80">
      <w:pPr>
        <w:rPr>
          <w:rFonts w:ascii="Arial" w:hAnsi="Arial" w:cs="Arial"/>
          <w:b/>
          <w:bCs/>
          <w:caps/>
          <w:color w:val="002060"/>
        </w:rPr>
      </w:pPr>
    </w:p>
    <w:p w14:paraId="36504CE8" w14:textId="77777777" w:rsidR="00752862" w:rsidRDefault="00752862">
      <w:pPr>
        <w:rPr>
          <w:rFonts w:ascii="Arial" w:hAnsi="Arial" w:cs="Arial"/>
          <w:b/>
          <w:bCs/>
          <w:color w:val="002060"/>
          <w:sz w:val="28"/>
          <w:szCs w:val="28"/>
          <w:lang w:bidi="es-ES"/>
        </w:rPr>
      </w:pPr>
      <w:r>
        <w:rPr>
          <w:rFonts w:ascii="Arial" w:hAnsi="Arial" w:cs="Arial"/>
          <w:b/>
          <w:bCs/>
          <w:color w:val="002060"/>
          <w:sz w:val="28"/>
          <w:szCs w:val="28"/>
          <w:lang w:bidi="es-ES"/>
        </w:rPr>
        <w:br w:type="page"/>
      </w:r>
    </w:p>
    <w:p w14:paraId="5EF8A57A" w14:textId="631EF956" w:rsidR="00694C80" w:rsidRPr="005B72D6" w:rsidRDefault="00D803CF" w:rsidP="00752862">
      <w:pPr>
        <w:rPr>
          <w:rFonts w:ascii="Arial" w:hAnsi="Arial" w:cs="Arial"/>
          <w:b/>
          <w:bCs/>
          <w:color w:val="C00000"/>
          <w:sz w:val="28"/>
          <w:szCs w:val="28"/>
          <w:lang w:bidi="es-ES"/>
        </w:rPr>
      </w:pPr>
      <w:r w:rsidRPr="005B72D6">
        <w:rPr>
          <w:rFonts w:ascii="Arial" w:hAnsi="Arial" w:cs="Arial"/>
          <w:b/>
          <w:bCs/>
          <w:noProof/>
          <w:color w:val="C00000"/>
          <w:sz w:val="28"/>
          <w:szCs w:val="28"/>
          <w:lang w:eastAsia="es-ES"/>
        </w:rPr>
        <w:lastRenderedPageBreak/>
        <w:drawing>
          <wp:anchor distT="0" distB="0" distL="114300" distR="114300" simplePos="0" relativeHeight="251650560" behindDoc="0" locked="0" layoutInCell="1" allowOverlap="1" wp14:anchorId="45C8291D" wp14:editId="70BF5B07">
            <wp:simplePos x="0" y="0"/>
            <wp:positionH relativeFrom="column">
              <wp:posOffset>-88900</wp:posOffset>
            </wp:positionH>
            <wp:positionV relativeFrom="paragraph">
              <wp:posOffset>-105410</wp:posOffset>
            </wp:positionV>
            <wp:extent cx="1596390" cy="1085215"/>
            <wp:effectExtent l="0" t="0" r="0" b="0"/>
            <wp:wrapSquare wrapText="bothSides"/>
            <wp:docPr id="26" name="Imagen 4" descr="Three key objectives to boost the European Union's Capital Markets Union -  Ha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key objectives to boost the European Union's Capital Markets Union -  Haptic"/>
                    <pic:cNvPicPr>
                      <a:picLocks noChangeAspect="1" noChangeArrowheads="1"/>
                    </pic:cNvPicPr>
                  </pic:nvPicPr>
                  <pic:blipFill>
                    <a:blip r:embed="rId58" cstate="print"/>
                    <a:srcRect/>
                    <a:stretch>
                      <a:fillRect/>
                    </a:stretch>
                  </pic:blipFill>
                  <pic:spPr bwMode="auto">
                    <a:xfrm>
                      <a:off x="0" y="0"/>
                      <a:ext cx="1596390" cy="1085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2862" w:rsidRPr="005B72D6">
        <w:rPr>
          <w:rFonts w:ascii="Arial" w:hAnsi="Arial" w:cs="Arial"/>
          <w:b/>
          <w:bCs/>
          <w:color w:val="C00000"/>
          <w:sz w:val="28"/>
          <w:szCs w:val="28"/>
          <w:lang w:bidi="es-ES"/>
        </w:rPr>
        <w:t>M</w:t>
      </w:r>
      <w:r w:rsidR="00694C80" w:rsidRPr="005B72D6">
        <w:rPr>
          <w:rFonts w:ascii="Arial" w:hAnsi="Arial" w:cs="Arial"/>
          <w:b/>
          <w:bCs/>
          <w:caps/>
          <w:color w:val="C00000"/>
          <w:sz w:val="28"/>
          <w:szCs w:val="28"/>
        </w:rPr>
        <w:t xml:space="preserve">ercaDo unico, </w:t>
      </w:r>
      <w:r w:rsidR="003C46BC" w:rsidRPr="005B72D6">
        <w:rPr>
          <w:rFonts w:ascii="Arial" w:hAnsi="Arial" w:cs="Arial"/>
          <w:b/>
          <w:bCs/>
          <w:color w:val="C00000"/>
          <w:sz w:val="28"/>
          <w:szCs w:val="28"/>
          <w:lang w:bidi="es-ES"/>
        </w:rPr>
        <w:t>Refuerzo d</w:t>
      </w:r>
      <w:r w:rsidR="00694C80" w:rsidRPr="005B72D6">
        <w:rPr>
          <w:rFonts w:ascii="Arial" w:hAnsi="Arial" w:cs="Arial"/>
          <w:b/>
          <w:bCs/>
          <w:color w:val="C00000"/>
          <w:sz w:val="28"/>
          <w:szCs w:val="28"/>
          <w:lang w:bidi="es-ES"/>
        </w:rPr>
        <w:t>el mercado interior y pro</w:t>
      </w:r>
      <w:r w:rsidR="003C46BC" w:rsidRPr="005B72D6">
        <w:rPr>
          <w:rFonts w:ascii="Arial" w:hAnsi="Arial" w:cs="Arial"/>
          <w:b/>
          <w:bCs/>
          <w:color w:val="C00000"/>
          <w:sz w:val="28"/>
          <w:szCs w:val="28"/>
          <w:lang w:bidi="es-ES"/>
        </w:rPr>
        <w:t>tección de</w:t>
      </w:r>
      <w:r w:rsidR="00694C80" w:rsidRPr="005B72D6">
        <w:rPr>
          <w:rFonts w:ascii="Arial" w:hAnsi="Arial" w:cs="Arial"/>
          <w:b/>
          <w:bCs/>
          <w:color w:val="C00000"/>
          <w:sz w:val="28"/>
          <w:szCs w:val="28"/>
          <w:lang w:bidi="es-ES"/>
        </w:rPr>
        <w:t xml:space="preserve"> los consumidores</w:t>
      </w:r>
    </w:p>
    <w:p w14:paraId="35E4B736" w14:textId="44E13938" w:rsidR="003C46BC" w:rsidRDefault="009D189E" w:rsidP="003C46BC">
      <w:pPr>
        <w:spacing w:after="0"/>
        <w:rPr>
          <w:rFonts w:ascii="Arial" w:hAnsi="Arial" w:cs="Arial"/>
          <w:b/>
          <w:bCs/>
          <w:color w:val="002060"/>
          <w:sz w:val="28"/>
          <w:szCs w:val="28"/>
          <w:lang w:bidi="es-ES"/>
        </w:rPr>
      </w:pPr>
      <w:r>
        <w:rPr>
          <w:rFonts w:ascii="Arial" w:hAnsi="Arial" w:cs="Arial"/>
          <w:b/>
          <w:bCs/>
          <w:noProof/>
          <w:color w:val="002060"/>
          <w:sz w:val="28"/>
          <w:szCs w:val="28"/>
          <w:lang w:bidi="es-ES"/>
        </w:rPr>
        <mc:AlternateContent>
          <mc:Choice Requires="wps">
            <w:drawing>
              <wp:anchor distT="0" distB="0" distL="114300" distR="114300" simplePos="0" relativeHeight="251799040" behindDoc="0" locked="0" layoutInCell="1" allowOverlap="1" wp14:anchorId="0F2BC143" wp14:editId="7814202A">
                <wp:simplePos x="0" y="0"/>
                <wp:positionH relativeFrom="column">
                  <wp:posOffset>1702259</wp:posOffset>
                </wp:positionH>
                <wp:positionV relativeFrom="paragraph">
                  <wp:posOffset>142875</wp:posOffset>
                </wp:positionV>
                <wp:extent cx="1670685" cy="220980"/>
                <wp:effectExtent l="8255" t="12700" r="6985" b="13970"/>
                <wp:wrapNone/>
                <wp:docPr id="3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220980"/>
                        </a:xfrm>
                        <a:prstGeom prst="flowChartProcess">
                          <a:avLst/>
                        </a:prstGeom>
                        <a:solidFill>
                          <a:srgbClr val="F6EA00"/>
                        </a:solidFill>
                        <a:ln w="9525">
                          <a:solidFill>
                            <a:srgbClr val="F6EA00"/>
                          </a:solidFill>
                          <a:miter lim="800000"/>
                          <a:headEnd/>
                          <a:tailEnd/>
                        </a:ln>
                      </wps:spPr>
                      <wps:txbx>
                        <w:txbxContent>
                          <w:p w14:paraId="11193DBB" w14:textId="77777777" w:rsidR="00D24B5D" w:rsidRPr="00D803CF" w:rsidRDefault="00D24B5D" w:rsidP="003C46BC">
                            <w:pPr>
                              <w:jc w:val="center"/>
                              <w:rPr>
                                <w:rFonts w:ascii="Arial" w:hAnsi="Arial" w:cs="Arial"/>
                                <w:b/>
                                <w:bCs/>
                                <w:sz w:val="16"/>
                                <w:szCs w:val="16"/>
                              </w:rPr>
                            </w:pPr>
                            <w:r w:rsidRPr="00D803CF">
                              <w:rPr>
                                <w:rFonts w:ascii="Arial" w:hAnsi="Arial" w:cs="Arial"/>
                                <w:b/>
                                <w:bCs/>
                                <w:sz w:val="16"/>
                                <w:szCs w:val="16"/>
                              </w:rPr>
                              <w:t>NUEVO PROGRAMA 21/27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143" id="AutoShape 142" o:spid="_x0000_s1060" type="#_x0000_t109" style="position:absolute;margin-left:134.05pt;margin-top:11.25pt;width:131.55pt;height:17.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" fillcolor="#f6ea00" strokecolor="#f6ea00">
                <v:textbox>
                  <w:txbxContent>
                    <w:p w14:paraId="11193DBB" w14:textId="77777777" w:rsidR="00D24B5D" w:rsidRPr="00D803CF" w:rsidRDefault="00D24B5D" w:rsidP="003C46BC">
                      <w:pPr>
                        <w:jc w:val="center"/>
                        <w:rPr>
                          <w:rFonts w:ascii="Arial" w:hAnsi="Arial" w:cs="Arial"/>
                          <w:b/>
                          <w:bCs/>
                          <w:sz w:val="16"/>
                          <w:szCs w:val="16"/>
                        </w:rPr>
                      </w:pPr>
                      <w:r w:rsidRPr="00D803CF">
                        <w:rPr>
                          <w:rFonts w:ascii="Arial" w:hAnsi="Arial" w:cs="Arial"/>
                          <w:b/>
                          <w:bCs/>
                          <w:sz w:val="16"/>
                          <w:szCs w:val="16"/>
                        </w:rPr>
                        <w:t>NUEVO PROGRAMA 21/27</w:t>
                      </w:r>
                    </w:p>
                  </w:txbxContent>
                </v:textbox>
              </v:shape>
            </w:pict>
          </mc:Fallback>
        </mc:AlternateContent>
      </w:r>
    </w:p>
    <w:p w14:paraId="40E6E4EB" w14:textId="6D573034" w:rsidR="003C46BC" w:rsidRDefault="003C46BC" w:rsidP="003C46BC">
      <w:pPr>
        <w:spacing w:after="0"/>
        <w:rPr>
          <w:rFonts w:ascii="Arial" w:hAnsi="Arial" w:cs="Arial"/>
          <w:b/>
          <w:bCs/>
          <w:color w:val="002060"/>
          <w:sz w:val="28"/>
          <w:szCs w:val="28"/>
          <w:lang w:bidi="es-ES"/>
        </w:rPr>
      </w:pPr>
    </w:p>
    <w:p w14:paraId="4FB77214" w14:textId="77777777" w:rsidR="00D803CF" w:rsidRPr="00D803CF" w:rsidRDefault="00D803CF" w:rsidP="00D803CF">
      <w:pPr>
        <w:spacing w:after="0"/>
        <w:jc w:val="both"/>
        <w:rPr>
          <w:rFonts w:ascii="Arial" w:hAnsi="Arial" w:cs="Arial"/>
          <w:b/>
          <w:bCs/>
          <w:color w:val="000000" w:themeColor="text1"/>
          <w:sz w:val="28"/>
          <w:szCs w:val="28"/>
          <w:lang w:bidi="es-ES"/>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668"/>
        <w:gridCol w:w="7052"/>
      </w:tblGrid>
      <w:tr w:rsidR="00694C80" w:rsidRPr="00DE07F5" w14:paraId="24CF94DC" w14:textId="77777777" w:rsidTr="005B72D6">
        <w:tc>
          <w:tcPr>
            <w:tcW w:w="1668" w:type="dxa"/>
            <w:tcBorders>
              <w:top w:val="single" w:sz="12" w:space="0" w:color="7F7F7F" w:themeColor="text1" w:themeTint="80"/>
              <w:bottom w:val="single" w:sz="8" w:space="0" w:color="7F7F7F" w:themeColor="text1" w:themeTint="80"/>
            </w:tcBorders>
            <w:shd w:val="clear" w:color="auto" w:fill="C00000"/>
            <w:vAlign w:val="center"/>
          </w:tcPr>
          <w:p w14:paraId="03F1267F" w14:textId="21E09375"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7052" w:type="dxa"/>
          </w:tcPr>
          <w:p w14:paraId="0B0AD7A7" w14:textId="77777777" w:rsidR="00694C80" w:rsidRDefault="00694C80" w:rsidP="00694C80">
            <w:pPr>
              <w:spacing w:before="120" w:after="120" w:line="269" w:lineRule="auto"/>
              <w:jc w:val="both"/>
              <w:rPr>
                <w:rFonts w:ascii="Arial" w:hAnsi="Arial" w:cs="Arial"/>
                <w:bCs/>
                <w:color w:val="000000" w:themeColor="text1"/>
                <w:sz w:val="20"/>
                <w:szCs w:val="20"/>
                <w:lang w:bidi="es-ES"/>
              </w:rPr>
            </w:pPr>
            <w:r w:rsidRPr="003338E7">
              <w:rPr>
                <w:rFonts w:ascii="Arial" w:hAnsi="Arial" w:cs="Arial"/>
                <w:color w:val="000000" w:themeColor="text1"/>
                <w:sz w:val="20"/>
                <w:szCs w:val="20"/>
              </w:rPr>
              <w:t xml:space="preserve">Es un </w:t>
            </w:r>
            <w:r w:rsidRPr="003338E7">
              <w:rPr>
                <w:rFonts w:ascii="Arial" w:hAnsi="Arial" w:cs="Arial"/>
                <w:b/>
                <w:color w:val="000000" w:themeColor="text1"/>
                <w:sz w:val="20"/>
                <w:szCs w:val="20"/>
              </w:rPr>
              <w:t>nuevo programa</w:t>
            </w:r>
            <w:r w:rsidRPr="003338E7">
              <w:rPr>
                <w:rFonts w:ascii="Arial" w:hAnsi="Arial" w:cs="Arial"/>
                <w:color w:val="000000" w:themeColor="text1"/>
                <w:sz w:val="20"/>
                <w:szCs w:val="20"/>
              </w:rPr>
              <w:t xml:space="preserve"> que </w:t>
            </w:r>
            <w:r w:rsidRPr="003338E7">
              <w:rPr>
                <w:rFonts w:ascii="Arial" w:hAnsi="Arial" w:cs="Arial"/>
                <w:bCs/>
                <w:color w:val="000000" w:themeColor="text1"/>
                <w:sz w:val="20"/>
                <w:szCs w:val="20"/>
                <w:lang w:bidi="es-ES"/>
              </w:rPr>
              <w:t xml:space="preserve">busca </w:t>
            </w:r>
            <w:r w:rsidRPr="003338E7">
              <w:rPr>
                <w:rFonts w:ascii="Arial" w:hAnsi="Arial" w:cs="Arial"/>
                <w:b/>
                <w:bCs/>
                <w:color w:val="000000" w:themeColor="text1"/>
                <w:sz w:val="20"/>
                <w:szCs w:val="20"/>
                <w:lang w:bidi="es-ES"/>
              </w:rPr>
              <w:t>fortalecer el mercado único europeo y mejorar su funcionamiento</w:t>
            </w:r>
            <w:r w:rsidRPr="003338E7">
              <w:rPr>
                <w:rFonts w:ascii="Arial" w:hAnsi="Arial" w:cs="Arial"/>
                <w:bCs/>
                <w:color w:val="000000" w:themeColor="text1"/>
                <w:sz w:val="20"/>
                <w:szCs w:val="20"/>
                <w:lang w:bidi="es-ES"/>
              </w:rPr>
              <w:t>. El mercado único de la UE, también llamado mercado interior, permite que las personas, las mercancías, los servicios y el dinero puedan circular libremente por todos los Estados miembros. Es el mejor activo de Europa para generar crecimiento y fomentar la competitividad de las empresas europeas en los mercados globalizados.</w:t>
            </w:r>
          </w:p>
          <w:p w14:paraId="555E7C33" w14:textId="716C0968" w:rsidR="00AF7AF4" w:rsidRPr="003338E7" w:rsidRDefault="00AF7AF4" w:rsidP="00694C80">
            <w:pPr>
              <w:spacing w:before="120" w:after="120" w:line="269" w:lineRule="auto"/>
              <w:jc w:val="both"/>
              <w:rPr>
                <w:rFonts w:ascii="Arial" w:hAnsi="Arial" w:cs="Arial"/>
                <w:bCs/>
                <w:color w:val="000000" w:themeColor="text1"/>
                <w:sz w:val="20"/>
                <w:szCs w:val="20"/>
                <w:lang w:bidi="es-ES"/>
              </w:rPr>
            </w:pPr>
            <w:r>
              <w:rPr>
                <w:rFonts w:ascii="Arial" w:hAnsi="Arial" w:cs="Arial"/>
                <w:bCs/>
                <w:color w:val="000000" w:themeColor="text1"/>
                <w:sz w:val="20"/>
                <w:szCs w:val="20"/>
                <w:lang w:bidi="es-ES"/>
              </w:rPr>
              <w:t xml:space="preserve">El programa sobre el Mercado Único </w:t>
            </w:r>
            <w:r w:rsidRPr="00AF7AF4">
              <w:rPr>
                <w:rFonts w:ascii="Arial" w:hAnsi="Arial" w:cs="Arial"/>
                <w:b/>
                <w:color w:val="000000" w:themeColor="text1"/>
                <w:sz w:val="20"/>
                <w:szCs w:val="20"/>
                <w:lang w:bidi="es-ES"/>
              </w:rPr>
              <w:t>aglutina</w:t>
            </w:r>
            <w:r w:rsidR="00E21811">
              <w:rPr>
                <w:rFonts w:ascii="Arial" w:hAnsi="Arial" w:cs="Arial"/>
                <w:b/>
                <w:color w:val="000000" w:themeColor="text1"/>
                <w:sz w:val="20"/>
                <w:szCs w:val="20"/>
                <w:lang w:bidi="es-ES"/>
              </w:rPr>
              <w:t>, entre otros,</w:t>
            </w:r>
            <w:r w:rsidRPr="00AF7AF4">
              <w:rPr>
                <w:rFonts w:ascii="Arial" w:hAnsi="Arial" w:cs="Arial"/>
                <w:b/>
                <w:color w:val="000000" w:themeColor="text1"/>
                <w:sz w:val="20"/>
                <w:szCs w:val="20"/>
                <w:lang w:bidi="es-ES"/>
              </w:rPr>
              <w:t xml:space="preserve"> los actuales programas COSME, CONSUMER o EU Statistics</w:t>
            </w:r>
            <w:r>
              <w:rPr>
                <w:rFonts w:ascii="Arial" w:hAnsi="Arial" w:cs="Arial"/>
                <w:bCs/>
                <w:color w:val="000000" w:themeColor="text1"/>
                <w:sz w:val="20"/>
                <w:szCs w:val="20"/>
                <w:lang w:bidi="es-ES"/>
              </w:rPr>
              <w:t xml:space="preserve">. </w:t>
            </w:r>
          </w:p>
        </w:tc>
      </w:tr>
      <w:tr w:rsidR="00694C80" w:rsidRPr="00DE07F5" w14:paraId="738A3BD2"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4A8E77B7"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7052" w:type="dxa"/>
          </w:tcPr>
          <w:p w14:paraId="56937F5F"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Su objetivo es</w:t>
            </w:r>
            <w:r w:rsidRPr="003338E7">
              <w:rPr>
                <w:rFonts w:ascii="Arial" w:hAnsi="Arial" w:cs="Arial"/>
                <w:bCs/>
                <w:color w:val="000000" w:themeColor="text1"/>
                <w:sz w:val="20"/>
                <w:szCs w:val="20"/>
                <w:lang w:bidi="es-ES"/>
              </w:rPr>
              <w:t xml:space="preserve"> </w:t>
            </w:r>
            <w:r w:rsidRPr="003338E7">
              <w:rPr>
                <w:rFonts w:ascii="Arial" w:hAnsi="Arial" w:cs="Arial"/>
                <w:b/>
                <w:bCs/>
                <w:color w:val="000000" w:themeColor="text1"/>
                <w:sz w:val="20"/>
                <w:szCs w:val="20"/>
                <w:lang w:bidi="es-ES"/>
              </w:rPr>
              <w:t>ayudar a las empresas</w:t>
            </w:r>
            <w:r w:rsidRPr="003338E7">
              <w:rPr>
                <w:rFonts w:ascii="Arial" w:hAnsi="Arial" w:cs="Arial"/>
                <w:bCs/>
                <w:color w:val="000000" w:themeColor="text1"/>
                <w:sz w:val="20"/>
                <w:szCs w:val="20"/>
                <w:lang w:bidi="es-ES"/>
              </w:rPr>
              <w:t>, especialmente las PYMEs, y</w:t>
            </w:r>
            <w:r w:rsidRPr="003338E7">
              <w:rPr>
                <w:rFonts w:ascii="Arial" w:hAnsi="Arial" w:cs="Arial"/>
                <w:b/>
                <w:bCs/>
                <w:color w:val="000000" w:themeColor="text1"/>
                <w:sz w:val="20"/>
                <w:szCs w:val="20"/>
                <w:lang w:bidi="es-ES"/>
              </w:rPr>
              <w:t xml:space="preserve"> a los consumidores europeos a aprovechar mejor el potencial del mercado único</w:t>
            </w:r>
            <w:r w:rsidRPr="003338E7">
              <w:rPr>
                <w:rFonts w:ascii="Arial" w:hAnsi="Arial" w:cs="Arial"/>
                <w:bCs/>
                <w:color w:val="000000" w:themeColor="text1"/>
                <w:sz w:val="20"/>
                <w:szCs w:val="20"/>
                <w:lang w:bidi="es-ES"/>
              </w:rPr>
              <w:t xml:space="preserve">. </w:t>
            </w:r>
          </w:p>
        </w:tc>
      </w:tr>
      <w:tr w:rsidR="00694C80" w:rsidRPr="00DE07F5" w14:paraId="200DA5C1"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1925DF1A"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7052" w:type="dxa"/>
          </w:tcPr>
          <w:p w14:paraId="5CECAD01" w14:textId="77777777" w:rsidR="00694C80" w:rsidRPr="003338E7" w:rsidRDefault="00694C80" w:rsidP="00694C80">
            <w:pPr>
              <w:spacing w:before="120" w:after="120" w:line="269" w:lineRule="auto"/>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 xml:space="preserve">5 ámbitos principales: </w:t>
            </w:r>
          </w:p>
          <w:p w14:paraId="7EB5E0EB" w14:textId="77777777" w:rsidR="00694C80" w:rsidRPr="003338E7" w:rsidRDefault="00694C80" w:rsidP="000113DA">
            <w:pPr>
              <w:pStyle w:val="Prrafodelista"/>
              <w:numPr>
                <w:ilvl w:val="0"/>
                <w:numId w:val="34"/>
              </w:numPr>
              <w:spacing w:before="120" w:after="120" w:line="269" w:lineRule="auto"/>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 xml:space="preserve">Protección de los </w:t>
            </w:r>
            <w:r w:rsidRPr="00752862">
              <w:rPr>
                <w:rFonts w:ascii="Arial" w:hAnsi="Arial" w:cs="Arial"/>
                <w:b/>
                <w:color w:val="000000" w:themeColor="text1"/>
                <w:sz w:val="20"/>
                <w:szCs w:val="20"/>
                <w:lang w:bidi="es-ES"/>
              </w:rPr>
              <w:t>derechos de los consumidores</w:t>
            </w:r>
            <w:r w:rsidRPr="003338E7">
              <w:rPr>
                <w:rFonts w:ascii="Arial" w:hAnsi="Arial" w:cs="Arial"/>
                <w:bCs/>
                <w:color w:val="000000" w:themeColor="text1"/>
                <w:sz w:val="20"/>
                <w:szCs w:val="20"/>
                <w:lang w:bidi="es-ES"/>
              </w:rPr>
              <w:t>.</w:t>
            </w:r>
          </w:p>
          <w:p w14:paraId="2282843E" w14:textId="3CA81479" w:rsidR="00694C80" w:rsidRPr="00752862" w:rsidRDefault="00AF7AF4" w:rsidP="000113DA">
            <w:pPr>
              <w:pStyle w:val="Prrafodelista"/>
              <w:numPr>
                <w:ilvl w:val="0"/>
                <w:numId w:val="34"/>
              </w:numPr>
              <w:spacing w:before="120" w:after="120" w:line="269" w:lineRule="auto"/>
              <w:jc w:val="both"/>
              <w:rPr>
                <w:rFonts w:ascii="Arial" w:hAnsi="Arial" w:cs="Arial"/>
                <w:bCs/>
                <w:color w:val="000000" w:themeColor="text1"/>
                <w:sz w:val="20"/>
                <w:szCs w:val="20"/>
                <w:lang w:bidi="es-ES"/>
              </w:rPr>
            </w:pPr>
            <w:r>
              <w:rPr>
                <w:rFonts w:ascii="Arial" w:hAnsi="Arial" w:cs="Arial"/>
                <w:bCs/>
                <w:color w:val="000000" w:themeColor="text1"/>
                <w:sz w:val="20"/>
                <w:szCs w:val="20"/>
                <w:lang w:bidi="es-ES"/>
              </w:rPr>
              <w:t>Sobre la base del actual Erasmus para Jóvenes Emprendedores (programa COSME), a</w:t>
            </w:r>
            <w:r w:rsidR="00694C80" w:rsidRPr="003338E7">
              <w:rPr>
                <w:rFonts w:ascii="Arial" w:hAnsi="Arial" w:cs="Arial"/>
                <w:bCs/>
                <w:color w:val="000000" w:themeColor="text1"/>
                <w:sz w:val="20"/>
                <w:szCs w:val="20"/>
                <w:lang w:bidi="es-ES"/>
              </w:rPr>
              <w:t>poyo</w:t>
            </w:r>
            <w:r>
              <w:rPr>
                <w:rFonts w:ascii="Arial" w:hAnsi="Arial" w:cs="Arial"/>
                <w:bCs/>
                <w:color w:val="000000" w:themeColor="text1"/>
                <w:sz w:val="20"/>
                <w:szCs w:val="20"/>
                <w:lang w:bidi="es-ES"/>
              </w:rPr>
              <w:t xml:space="preserve"> a los </w:t>
            </w:r>
            <w:r w:rsidRPr="00752862">
              <w:rPr>
                <w:rFonts w:ascii="Arial" w:hAnsi="Arial" w:cs="Arial"/>
                <w:b/>
                <w:color w:val="000000" w:themeColor="text1"/>
                <w:sz w:val="20"/>
                <w:szCs w:val="20"/>
                <w:lang w:bidi="es-ES"/>
              </w:rPr>
              <w:t>emprendedores</w:t>
            </w:r>
            <w:r>
              <w:rPr>
                <w:rFonts w:ascii="Arial" w:hAnsi="Arial" w:cs="Arial"/>
                <w:bCs/>
                <w:color w:val="000000" w:themeColor="text1"/>
                <w:sz w:val="20"/>
                <w:szCs w:val="20"/>
                <w:lang w:bidi="es-ES"/>
              </w:rPr>
              <w:t xml:space="preserve"> y</w:t>
            </w:r>
            <w:r w:rsidR="00694C80" w:rsidRPr="003338E7">
              <w:rPr>
                <w:rFonts w:ascii="Arial" w:hAnsi="Arial" w:cs="Arial"/>
                <w:bCs/>
                <w:color w:val="000000" w:themeColor="text1"/>
                <w:sz w:val="20"/>
                <w:szCs w:val="20"/>
                <w:lang w:bidi="es-ES"/>
              </w:rPr>
              <w:t xml:space="preserve"> al </w:t>
            </w:r>
            <w:r w:rsidR="00694C80" w:rsidRPr="00752862">
              <w:rPr>
                <w:rFonts w:ascii="Arial" w:hAnsi="Arial" w:cs="Arial"/>
                <w:b/>
                <w:color w:val="000000" w:themeColor="text1"/>
                <w:sz w:val="20"/>
                <w:szCs w:val="20"/>
                <w:lang w:bidi="es-ES"/>
              </w:rPr>
              <w:t>crecimiento e internacionalización de las PYMEs</w:t>
            </w:r>
            <w:r w:rsidR="00752862" w:rsidRPr="00752862">
              <w:rPr>
                <w:rFonts w:ascii="Arial" w:hAnsi="Arial" w:cs="Arial"/>
                <w:bCs/>
                <w:color w:val="000000" w:themeColor="text1"/>
                <w:sz w:val="20"/>
                <w:szCs w:val="20"/>
                <w:lang w:bidi="es-ES"/>
              </w:rPr>
              <w:t>.</w:t>
            </w:r>
          </w:p>
          <w:p w14:paraId="1872AD26" w14:textId="77777777" w:rsidR="00752862" w:rsidRPr="00752862" w:rsidRDefault="00694C80" w:rsidP="000113DA">
            <w:pPr>
              <w:pStyle w:val="Prrafodelista"/>
              <w:numPr>
                <w:ilvl w:val="0"/>
                <w:numId w:val="34"/>
              </w:numPr>
              <w:spacing w:before="120" w:after="120"/>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Vigilancia del nivel de salud humana, animal y vegeta</w:t>
            </w:r>
            <w:r w:rsidR="00752862">
              <w:rPr>
                <w:rFonts w:ascii="Arial" w:hAnsi="Arial" w:cs="Arial"/>
                <w:bCs/>
                <w:color w:val="000000" w:themeColor="text1"/>
                <w:sz w:val="20"/>
                <w:szCs w:val="20"/>
                <w:lang w:bidi="es-ES"/>
              </w:rPr>
              <w:t xml:space="preserve">l de forma que los </w:t>
            </w:r>
            <w:r w:rsidR="00752862" w:rsidRPr="00752862">
              <w:rPr>
                <w:rFonts w:ascii="Arial" w:hAnsi="Arial" w:cs="Arial"/>
                <w:bCs/>
                <w:color w:val="000000" w:themeColor="text1"/>
                <w:sz w:val="20"/>
                <w:szCs w:val="20"/>
                <w:lang w:bidi="es-ES"/>
              </w:rPr>
              <w:t>ciudadanos de la Unión ten</w:t>
            </w:r>
            <w:r w:rsidR="00752862">
              <w:rPr>
                <w:rFonts w:ascii="Arial" w:hAnsi="Arial" w:cs="Arial"/>
                <w:bCs/>
                <w:color w:val="000000" w:themeColor="text1"/>
                <w:sz w:val="20"/>
                <w:szCs w:val="20"/>
                <w:lang w:bidi="es-ES"/>
              </w:rPr>
              <w:t>gan</w:t>
            </w:r>
            <w:r w:rsidR="00752862" w:rsidRPr="00752862">
              <w:rPr>
                <w:rFonts w:ascii="Arial" w:hAnsi="Arial" w:cs="Arial"/>
                <w:bCs/>
                <w:color w:val="000000" w:themeColor="text1"/>
                <w:sz w:val="20"/>
                <w:szCs w:val="20"/>
                <w:lang w:bidi="es-ES"/>
              </w:rPr>
              <w:t xml:space="preserve"> </w:t>
            </w:r>
            <w:r w:rsidR="00752862" w:rsidRPr="00752862">
              <w:rPr>
                <w:rFonts w:ascii="Arial" w:hAnsi="Arial" w:cs="Arial"/>
                <w:b/>
                <w:bCs/>
                <w:color w:val="000000" w:themeColor="text1"/>
                <w:sz w:val="20"/>
                <w:szCs w:val="20"/>
                <w:lang w:bidi="es-ES"/>
              </w:rPr>
              <w:t>acceso a alimentos seguros y de elevada calidad</w:t>
            </w:r>
            <w:r w:rsidR="00752862" w:rsidRPr="00752862">
              <w:rPr>
                <w:rFonts w:ascii="Arial" w:hAnsi="Arial" w:cs="Arial"/>
                <w:bCs/>
                <w:color w:val="000000" w:themeColor="text1"/>
                <w:sz w:val="20"/>
                <w:szCs w:val="20"/>
                <w:lang w:bidi="es-ES"/>
              </w:rPr>
              <w:t xml:space="preserve"> en el mercado único europeo</w:t>
            </w:r>
            <w:r w:rsidR="00752862">
              <w:rPr>
                <w:rFonts w:ascii="Arial" w:hAnsi="Arial" w:cs="Arial"/>
                <w:bCs/>
                <w:color w:val="000000" w:themeColor="text1"/>
                <w:sz w:val="20"/>
                <w:szCs w:val="20"/>
                <w:lang w:bidi="es-ES"/>
              </w:rPr>
              <w:t xml:space="preserve">. </w:t>
            </w:r>
            <w:r w:rsidR="00752862" w:rsidRPr="00752862">
              <w:rPr>
                <w:rFonts w:ascii="Arial" w:hAnsi="Arial" w:cs="Arial"/>
                <w:bCs/>
                <w:color w:val="000000" w:themeColor="text1"/>
                <w:sz w:val="20"/>
                <w:szCs w:val="20"/>
                <w:lang w:bidi="es-ES"/>
              </w:rPr>
              <w:t xml:space="preserve">Financiación para apoyar la </w:t>
            </w:r>
            <w:r w:rsidR="00752862" w:rsidRPr="00752862">
              <w:rPr>
                <w:rFonts w:ascii="Arial" w:hAnsi="Arial" w:cs="Arial"/>
                <w:b/>
                <w:bCs/>
                <w:color w:val="000000" w:themeColor="text1"/>
                <w:sz w:val="20"/>
                <w:szCs w:val="20"/>
                <w:lang w:bidi="es-ES"/>
              </w:rPr>
              <w:t>producción segura de alimentos</w:t>
            </w:r>
            <w:r w:rsidR="00752862" w:rsidRPr="00752862">
              <w:rPr>
                <w:rFonts w:ascii="Arial" w:hAnsi="Arial" w:cs="Arial"/>
                <w:bCs/>
                <w:color w:val="000000" w:themeColor="text1"/>
                <w:sz w:val="20"/>
                <w:szCs w:val="20"/>
                <w:lang w:bidi="es-ES"/>
              </w:rPr>
              <w:t xml:space="preserve">, la </w:t>
            </w:r>
            <w:r w:rsidR="00752862" w:rsidRPr="00752862">
              <w:rPr>
                <w:rFonts w:ascii="Arial" w:hAnsi="Arial" w:cs="Arial"/>
                <w:b/>
                <w:bCs/>
                <w:color w:val="000000" w:themeColor="text1"/>
                <w:sz w:val="20"/>
                <w:szCs w:val="20"/>
                <w:lang w:bidi="es-ES"/>
              </w:rPr>
              <w:t>prevención y erradicación de enfermedades animales</w:t>
            </w:r>
            <w:r w:rsidR="00752862" w:rsidRPr="00752862">
              <w:rPr>
                <w:rFonts w:ascii="Arial" w:hAnsi="Arial" w:cs="Arial"/>
                <w:bCs/>
                <w:color w:val="000000" w:themeColor="text1"/>
                <w:sz w:val="20"/>
                <w:szCs w:val="20"/>
                <w:lang w:bidi="es-ES"/>
              </w:rPr>
              <w:t xml:space="preserve"> y </w:t>
            </w:r>
            <w:r w:rsidR="00752862" w:rsidRPr="00752862">
              <w:rPr>
                <w:rFonts w:ascii="Arial" w:hAnsi="Arial" w:cs="Arial"/>
                <w:b/>
                <w:bCs/>
                <w:color w:val="000000" w:themeColor="text1"/>
                <w:sz w:val="20"/>
                <w:szCs w:val="20"/>
                <w:lang w:bidi="es-ES"/>
              </w:rPr>
              <w:t>plagas vegetales</w:t>
            </w:r>
            <w:r w:rsidR="00752862" w:rsidRPr="00752862">
              <w:rPr>
                <w:rFonts w:ascii="Arial" w:hAnsi="Arial" w:cs="Arial"/>
                <w:bCs/>
                <w:color w:val="000000" w:themeColor="text1"/>
                <w:sz w:val="20"/>
                <w:szCs w:val="20"/>
                <w:lang w:bidi="es-ES"/>
              </w:rPr>
              <w:t xml:space="preserve"> y la </w:t>
            </w:r>
            <w:r w:rsidR="00752862" w:rsidRPr="00752862">
              <w:rPr>
                <w:rFonts w:ascii="Arial" w:hAnsi="Arial" w:cs="Arial"/>
                <w:b/>
                <w:bCs/>
                <w:color w:val="000000" w:themeColor="text1"/>
                <w:sz w:val="20"/>
                <w:szCs w:val="20"/>
                <w:lang w:bidi="es-ES"/>
              </w:rPr>
              <w:t>mejora del bienestar de los animales en la Unión</w:t>
            </w:r>
            <w:r w:rsidR="00752862" w:rsidRPr="00752862">
              <w:rPr>
                <w:rFonts w:ascii="Arial" w:hAnsi="Arial" w:cs="Arial"/>
                <w:bCs/>
                <w:color w:val="000000" w:themeColor="text1"/>
                <w:sz w:val="20"/>
                <w:szCs w:val="20"/>
                <w:lang w:bidi="es-ES"/>
              </w:rPr>
              <w:t xml:space="preserve">. También fomentará el </w:t>
            </w:r>
            <w:r w:rsidR="00752862" w:rsidRPr="00752862">
              <w:rPr>
                <w:rFonts w:ascii="Arial" w:hAnsi="Arial" w:cs="Arial"/>
                <w:b/>
                <w:bCs/>
                <w:color w:val="000000" w:themeColor="text1"/>
                <w:sz w:val="20"/>
                <w:szCs w:val="20"/>
                <w:lang w:bidi="es-ES"/>
              </w:rPr>
              <w:t>acceso al mercado de los productores de alimentos</w:t>
            </w:r>
            <w:r w:rsidR="00752862" w:rsidRPr="00752862">
              <w:rPr>
                <w:rFonts w:ascii="Arial" w:hAnsi="Arial" w:cs="Arial"/>
                <w:bCs/>
                <w:color w:val="000000" w:themeColor="text1"/>
                <w:sz w:val="20"/>
                <w:szCs w:val="20"/>
                <w:lang w:bidi="es-ES"/>
              </w:rPr>
              <w:t xml:space="preserve"> de la Unión, impulsará las exportaciones a terceros países y prestará un considerable </w:t>
            </w:r>
            <w:r w:rsidR="00752862" w:rsidRPr="00752862">
              <w:rPr>
                <w:rFonts w:ascii="Arial" w:hAnsi="Arial" w:cs="Arial"/>
                <w:b/>
                <w:bCs/>
                <w:color w:val="000000" w:themeColor="text1"/>
                <w:sz w:val="20"/>
                <w:szCs w:val="20"/>
                <w:lang w:bidi="es-ES"/>
              </w:rPr>
              <w:t>apoyo a la industria agroalimentaria</w:t>
            </w:r>
            <w:r w:rsidR="00752862" w:rsidRPr="00752862">
              <w:rPr>
                <w:rFonts w:ascii="Arial" w:hAnsi="Arial" w:cs="Arial"/>
                <w:bCs/>
                <w:color w:val="000000" w:themeColor="text1"/>
                <w:sz w:val="20"/>
                <w:szCs w:val="20"/>
                <w:lang w:bidi="es-ES"/>
              </w:rPr>
              <w:t>, que es un sector puntero de la economía de la Unión.</w:t>
            </w:r>
          </w:p>
          <w:p w14:paraId="310175B6" w14:textId="2803B0AD" w:rsidR="00694C80" w:rsidRPr="00752862" w:rsidRDefault="00694C80" w:rsidP="000113DA">
            <w:pPr>
              <w:pStyle w:val="Prrafodelista"/>
              <w:numPr>
                <w:ilvl w:val="0"/>
                <w:numId w:val="34"/>
              </w:numPr>
              <w:spacing w:before="120" w:after="120" w:line="269" w:lineRule="auto"/>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Generación de estadísticas europeas de alta calidad</w:t>
            </w:r>
            <w:r w:rsidR="00752862">
              <w:rPr>
                <w:rFonts w:ascii="Arial" w:hAnsi="Arial" w:cs="Arial"/>
                <w:bCs/>
                <w:color w:val="000000" w:themeColor="text1"/>
                <w:sz w:val="20"/>
                <w:szCs w:val="20"/>
                <w:lang w:bidi="es-ES"/>
              </w:rPr>
              <w:t xml:space="preserve"> y m</w:t>
            </w:r>
            <w:r w:rsidR="00752862" w:rsidRPr="003338E7">
              <w:rPr>
                <w:rFonts w:ascii="Arial" w:hAnsi="Arial" w:cs="Arial"/>
                <w:bCs/>
                <w:color w:val="000000" w:themeColor="text1"/>
                <w:sz w:val="20"/>
                <w:szCs w:val="20"/>
                <w:lang w:bidi="es-ES"/>
              </w:rPr>
              <w:t>ejora de las herramientas informáticas de la Comisión.</w:t>
            </w:r>
          </w:p>
        </w:tc>
      </w:tr>
      <w:tr w:rsidR="00694C80" w:rsidRPr="00DE07F5" w14:paraId="03DA525C"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469CA066"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Acciones subvencionables</w:t>
            </w:r>
          </w:p>
        </w:tc>
        <w:tc>
          <w:tcPr>
            <w:tcW w:w="7052" w:type="dxa"/>
          </w:tcPr>
          <w:p w14:paraId="01C2473E" w14:textId="77777777" w:rsidR="00694C80" w:rsidRPr="003338E7" w:rsidRDefault="00694C80" w:rsidP="000113DA">
            <w:pPr>
              <w:pStyle w:val="Prrafodelista"/>
              <w:numPr>
                <w:ilvl w:val="0"/>
                <w:numId w:val="33"/>
              </w:numPr>
              <w:spacing w:before="120" w:after="120" w:line="269" w:lineRule="auto"/>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 xml:space="preserve">Creación de </w:t>
            </w:r>
            <w:r w:rsidRPr="003338E7">
              <w:rPr>
                <w:rFonts w:ascii="Arial" w:hAnsi="Arial" w:cs="Arial"/>
                <w:b/>
                <w:bCs/>
                <w:color w:val="000000" w:themeColor="text1"/>
                <w:sz w:val="20"/>
                <w:szCs w:val="20"/>
                <w:lang w:bidi="es-ES"/>
              </w:rPr>
              <w:t>instrumentos de información.</w:t>
            </w:r>
          </w:p>
          <w:p w14:paraId="1533D55E" w14:textId="77777777" w:rsidR="00694C80" w:rsidRPr="003338E7" w:rsidRDefault="00694C80" w:rsidP="000113DA">
            <w:pPr>
              <w:pStyle w:val="Prrafodelista"/>
              <w:numPr>
                <w:ilvl w:val="0"/>
                <w:numId w:val="33"/>
              </w:numPr>
              <w:spacing w:before="120" w:after="120" w:line="269" w:lineRule="auto"/>
              <w:rPr>
                <w:rFonts w:ascii="Arial" w:hAnsi="Arial" w:cs="Arial"/>
                <w:b/>
                <w:bCs/>
                <w:color w:val="000000" w:themeColor="text1"/>
                <w:sz w:val="20"/>
                <w:szCs w:val="20"/>
                <w:lang w:bidi="es-ES"/>
              </w:rPr>
            </w:pPr>
            <w:r w:rsidRPr="003338E7">
              <w:rPr>
                <w:rFonts w:ascii="Arial" w:hAnsi="Arial" w:cs="Arial"/>
                <w:bCs/>
                <w:color w:val="000000" w:themeColor="text1"/>
                <w:sz w:val="20"/>
                <w:szCs w:val="20"/>
                <w:lang w:bidi="es-ES"/>
              </w:rPr>
              <w:t xml:space="preserve">Elaboración de </w:t>
            </w:r>
            <w:r w:rsidRPr="003338E7">
              <w:rPr>
                <w:rFonts w:ascii="Arial" w:hAnsi="Arial" w:cs="Arial"/>
                <w:b/>
                <w:bCs/>
                <w:color w:val="000000" w:themeColor="text1"/>
                <w:sz w:val="20"/>
                <w:szCs w:val="20"/>
                <w:lang w:bidi="es-ES"/>
              </w:rPr>
              <w:t>normas actualizadas.</w:t>
            </w:r>
          </w:p>
          <w:p w14:paraId="008D2157" w14:textId="77777777" w:rsidR="00694C80" w:rsidRPr="003338E7" w:rsidRDefault="00694C80" w:rsidP="000113DA">
            <w:pPr>
              <w:pStyle w:val="Prrafodelista"/>
              <w:numPr>
                <w:ilvl w:val="0"/>
                <w:numId w:val="33"/>
              </w:numPr>
              <w:spacing w:before="120" w:after="120" w:line="269" w:lineRule="auto"/>
              <w:rPr>
                <w:rFonts w:ascii="Arial" w:hAnsi="Arial" w:cs="Arial"/>
                <w:b/>
                <w:bCs/>
                <w:color w:val="000000" w:themeColor="text1"/>
                <w:sz w:val="20"/>
                <w:szCs w:val="20"/>
                <w:lang w:bidi="es-ES"/>
              </w:rPr>
            </w:pPr>
            <w:r w:rsidRPr="00AF7AF4">
              <w:rPr>
                <w:rFonts w:ascii="Arial" w:hAnsi="Arial" w:cs="Arial"/>
                <w:color w:val="000000" w:themeColor="text1"/>
                <w:sz w:val="20"/>
                <w:szCs w:val="20"/>
                <w:lang w:bidi="es-ES"/>
              </w:rPr>
              <w:t>Asistencia técnica, en particular a las</w:t>
            </w:r>
            <w:r w:rsidRPr="003338E7">
              <w:rPr>
                <w:rFonts w:ascii="Arial" w:hAnsi="Arial" w:cs="Arial"/>
                <w:b/>
                <w:bCs/>
                <w:color w:val="000000" w:themeColor="text1"/>
                <w:sz w:val="20"/>
                <w:szCs w:val="20"/>
                <w:lang w:bidi="es-ES"/>
              </w:rPr>
              <w:t xml:space="preserve"> PYMEs y a la industria.</w:t>
            </w:r>
          </w:p>
          <w:p w14:paraId="4144B4D6" w14:textId="41CB5FF1" w:rsidR="00694C80" w:rsidRPr="003338E7" w:rsidRDefault="00694C80" w:rsidP="000113DA">
            <w:pPr>
              <w:pStyle w:val="Prrafodelista"/>
              <w:numPr>
                <w:ilvl w:val="0"/>
                <w:numId w:val="33"/>
              </w:numPr>
              <w:spacing w:before="120" w:after="120" w:line="269" w:lineRule="auto"/>
              <w:rPr>
                <w:rFonts w:ascii="Arial" w:hAnsi="Arial" w:cs="Arial"/>
                <w:b/>
                <w:bCs/>
                <w:color w:val="000000" w:themeColor="text1"/>
                <w:sz w:val="20"/>
                <w:szCs w:val="20"/>
                <w:lang w:bidi="es-ES"/>
              </w:rPr>
            </w:pPr>
            <w:r w:rsidRPr="00AF7AF4">
              <w:rPr>
                <w:rFonts w:ascii="Arial" w:hAnsi="Arial" w:cs="Arial"/>
                <w:color w:val="000000" w:themeColor="text1"/>
                <w:sz w:val="20"/>
                <w:szCs w:val="20"/>
                <w:lang w:bidi="es-ES"/>
              </w:rPr>
              <w:t>Apoyo financiero a</w:t>
            </w:r>
            <w:r w:rsidRPr="003338E7">
              <w:rPr>
                <w:rFonts w:ascii="Arial" w:hAnsi="Arial" w:cs="Arial"/>
                <w:b/>
                <w:bCs/>
                <w:color w:val="000000" w:themeColor="text1"/>
                <w:sz w:val="20"/>
                <w:szCs w:val="20"/>
                <w:lang w:bidi="es-ES"/>
              </w:rPr>
              <w:t xml:space="preserve"> institutos nacionales de estadística y PYMEs. </w:t>
            </w:r>
          </w:p>
        </w:tc>
      </w:tr>
      <w:tr w:rsidR="00694C80" w:rsidRPr="00DE07F5" w14:paraId="6D891248"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69963F7A"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7052" w:type="dxa"/>
          </w:tcPr>
          <w:p w14:paraId="440E2408" w14:textId="2F67E2E0" w:rsidR="00694C80" w:rsidRPr="003338E7" w:rsidRDefault="00E21811" w:rsidP="00694C80">
            <w:pPr>
              <w:spacing w:before="120" w:after="120" w:line="269" w:lineRule="auto"/>
              <w:jc w:val="both"/>
              <w:rPr>
                <w:rFonts w:ascii="Arial" w:hAnsi="Arial" w:cs="Arial"/>
                <w:color w:val="000000" w:themeColor="text1"/>
                <w:sz w:val="20"/>
                <w:szCs w:val="20"/>
                <w:lang w:bidi="es-ES"/>
              </w:rPr>
            </w:pPr>
            <w:r w:rsidRPr="000C60F5">
              <w:rPr>
                <w:rFonts w:ascii="Arial" w:hAnsi="Arial" w:cs="Arial"/>
                <w:b/>
                <w:color w:val="000000" w:themeColor="text1"/>
                <w:sz w:val="20"/>
                <w:szCs w:val="20"/>
                <w:lang w:bidi="es-ES"/>
              </w:rPr>
              <w:t>4.200</w:t>
            </w:r>
            <w:r w:rsidR="00694C80" w:rsidRPr="000C60F5">
              <w:rPr>
                <w:rFonts w:ascii="Arial" w:hAnsi="Arial" w:cs="Arial"/>
                <w:b/>
                <w:color w:val="000000" w:themeColor="text1"/>
                <w:sz w:val="20"/>
                <w:szCs w:val="20"/>
                <w:lang w:bidi="es-ES"/>
              </w:rPr>
              <w:t xml:space="preserve"> millones de euros</w:t>
            </w:r>
            <w:r w:rsidR="00694C80" w:rsidRPr="003338E7">
              <w:rPr>
                <w:rFonts w:ascii="Arial" w:hAnsi="Arial" w:cs="Arial"/>
                <w:bCs/>
                <w:color w:val="000000" w:themeColor="text1"/>
                <w:sz w:val="20"/>
                <w:szCs w:val="20"/>
                <w:lang w:bidi="es-ES"/>
              </w:rPr>
              <w:t>.</w:t>
            </w:r>
          </w:p>
        </w:tc>
      </w:tr>
      <w:tr w:rsidR="00694C80" w:rsidRPr="00DE07F5" w14:paraId="10578012"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3E8F4A05"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7052" w:type="dxa"/>
          </w:tcPr>
          <w:p w14:paraId="1A177105" w14:textId="1759DC50" w:rsidR="00694C80" w:rsidRPr="003338E7" w:rsidRDefault="000C60F5"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Desde el 60 ha</w:t>
            </w:r>
            <w:r w:rsidR="00694C80" w:rsidRPr="003338E7">
              <w:rPr>
                <w:rFonts w:ascii="Arial" w:hAnsi="Arial" w:cs="Arial"/>
                <w:color w:val="000000" w:themeColor="text1"/>
                <w:sz w:val="20"/>
                <w:szCs w:val="20"/>
              </w:rPr>
              <w:t>sta el 100%.</w:t>
            </w:r>
          </w:p>
        </w:tc>
      </w:tr>
      <w:tr w:rsidR="00694C80" w:rsidRPr="00DE07F5" w14:paraId="7905D1C9" w14:textId="77777777" w:rsidTr="005B72D6">
        <w:tc>
          <w:tcPr>
            <w:tcW w:w="1668" w:type="dxa"/>
            <w:tcBorders>
              <w:top w:val="single" w:sz="8" w:space="0" w:color="7F7F7F" w:themeColor="text1" w:themeTint="80"/>
              <w:bottom w:val="single" w:sz="12" w:space="0" w:color="7F7F7F" w:themeColor="text1" w:themeTint="80"/>
            </w:tcBorders>
            <w:shd w:val="clear" w:color="auto" w:fill="C00000"/>
            <w:vAlign w:val="center"/>
          </w:tcPr>
          <w:p w14:paraId="07D8EF4F"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7052" w:type="dxa"/>
          </w:tcPr>
          <w:p w14:paraId="28616917" w14:textId="1471DA80" w:rsidR="00694C80" w:rsidRPr="003338E7" w:rsidRDefault="00694C80" w:rsidP="000113DA">
            <w:pPr>
              <w:pStyle w:val="Prrafodelista"/>
              <w:numPr>
                <w:ilvl w:val="0"/>
                <w:numId w:val="35"/>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Las empresas, en particular las PYMEs. </w:t>
            </w:r>
          </w:p>
          <w:p w14:paraId="3C096475" w14:textId="6ED83012" w:rsidR="00694C80" w:rsidRPr="003338E7" w:rsidRDefault="00694C80" w:rsidP="000113DA">
            <w:pPr>
              <w:pStyle w:val="Prrafodelista"/>
              <w:numPr>
                <w:ilvl w:val="0"/>
                <w:numId w:val="35"/>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Las organismos públicos y Autoridades Competentes de los Estados Miembros (a nivel regional y local). </w:t>
            </w:r>
          </w:p>
          <w:p w14:paraId="4F5FB2D2" w14:textId="77777777" w:rsidR="00694C80" w:rsidRPr="003338E7" w:rsidRDefault="00694C80" w:rsidP="000113DA">
            <w:pPr>
              <w:pStyle w:val="Prrafodelista"/>
              <w:numPr>
                <w:ilvl w:val="0"/>
                <w:numId w:val="35"/>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lastRenderedPageBreak/>
              <w:t>Las entidades sin ánimo de lucro, en particular organizaciones de consumidores.</w:t>
            </w:r>
          </w:p>
          <w:p w14:paraId="255C05B9" w14:textId="77777777" w:rsidR="00694C80" w:rsidRDefault="00694C80" w:rsidP="000113DA">
            <w:pPr>
              <w:pStyle w:val="Prrafodelista"/>
              <w:numPr>
                <w:ilvl w:val="0"/>
                <w:numId w:val="35"/>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Los institutos nacionales de estadística.</w:t>
            </w:r>
          </w:p>
          <w:p w14:paraId="56543F1B" w14:textId="19EA8EC7" w:rsidR="00694C80" w:rsidRPr="005953FB"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color w:val="000000" w:themeColor="text1"/>
                <w:sz w:val="20"/>
                <w:szCs w:val="20"/>
                <w:lang w:bidi="es-ES"/>
              </w:rPr>
              <w:t xml:space="preserve">La mayoría de las propuestas deben presentarse en consorcios de varias entidades de diferentes países de la UE. Sin embargo, algunas acciones son elegibles </w:t>
            </w:r>
            <w:r w:rsidR="00AF7AF4">
              <w:rPr>
                <w:rFonts w:ascii="Arial" w:hAnsi="Arial" w:cs="Arial"/>
                <w:color w:val="000000" w:themeColor="text1"/>
                <w:sz w:val="20"/>
                <w:szCs w:val="20"/>
                <w:lang w:bidi="es-ES"/>
              </w:rPr>
              <w:t>de forma individual</w:t>
            </w:r>
            <w:r>
              <w:rPr>
                <w:rFonts w:ascii="Arial" w:hAnsi="Arial" w:cs="Arial"/>
                <w:color w:val="000000" w:themeColor="text1"/>
                <w:sz w:val="20"/>
                <w:szCs w:val="20"/>
                <w:lang w:bidi="es-ES"/>
              </w:rPr>
              <w:t>.</w:t>
            </w:r>
          </w:p>
        </w:tc>
      </w:tr>
    </w:tbl>
    <w:p w14:paraId="2CE87539" w14:textId="60B65BE2" w:rsidR="00752862" w:rsidRDefault="00752862" w:rsidP="00694C80">
      <w:pPr>
        <w:rPr>
          <w:rFonts w:ascii="Arial" w:hAnsi="Arial" w:cs="Arial"/>
          <w:b/>
          <w:bCs/>
          <w:caps/>
          <w:color w:val="002060"/>
          <w:sz w:val="28"/>
          <w:szCs w:val="28"/>
        </w:rPr>
      </w:pPr>
    </w:p>
    <w:p w14:paraId="4EEFD673" w14:textId="6202E273" w:rsidR="00C11AC3" w:rsidRDefault="00C11AC3" w:rsidP="00694C80">
      <w:pPr>
        <w:rPr>
          <w:rFonts w:ascii="Arial" w:hAnsi="Arial" w:cs="Arial"/>
          <w:b/>
          <w:bCs/>
          <w:caps/>
          <w:color w:val="002060"/>
          <w:sz w:val="28"/>
          <w:szCs w:val="28"/>
        </w:rPr>
      </w:pPr>
    </w:p>
    <w:p w14:paraId="6F4E0A32" w14:textId="44ED5A84" w:rsidR="00694C80" w:rsidRPr="005B72D6" w:rsidRDefault="00752862" w:rsidP="00694C80">
      <w:pPr>
        <w:rPr>
          <w:rFonts w:ascii="Arial" w:hAnsi="Arial" w:cs="Arial"/>
          <w:b/>
          <w:color w:val="C00000"/>
          <w:sz w:val="28"/>
          <w:szCs w:val="28"/>
        </w:rPr>
      </w:pPr>
      <w:r w:rsidRPr="005B72D6">
        <w:rPr>
          <w:rFonts w:ascii="Arial" w:hAnsi="Arial" w:cs="Arial"/>
          <w:b/>
          <w:bCs/>
          <w:caps/>
          <w:noProof/>
          <w:color w:val="C00000"/>
          <w:sz w:val="28"/>
          <w:szCs w:val="28"/>
          <w:lang w:eastAsia="es-ES"/>
        </w:rPr>
        <w:drawing>
          <wp:anchor distT="0" distB="0" distL="114300" distR="114300" simplePos="0" relativeHeight="251645440" behindDoc="1" locked="0" layoutInCell="1" allowOverlap="1" wp14:anchorId="25646D5A" wp14:editId="3722D894">
            <wp:simplePos x="0" y="0"/>
            <wp:positionH relativeFrom="column">
              <wp:posOffset>-5031</wp:posOffset>
            </wp:positionH>
            <wp:positionV relativeFrom="paragraph">
              <wp:posOffset>26132</wp:posOffset>
            </wp:positionV>
            <wp:extent cx="1535430" cy="975360"/>
            <wp:effectExtent l="19050" t="0" r="7620" b="0"/>
            <wp:wrapSquare wrapText="bothSides"/>
            <wp:docPr id="27" name="1 Imagen" descr="c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1.jpg"/>
                    <pic:cNvPicPr/>
                  </pic:nvPicPr>
                  <pic:blipFill>
                    <a:blip r:embed="rId59" cstate="print"/>
                    <a:stretch>
                      <a:fillRect/>
                    </a:stretch>
                  </pic:blipFill>
                  <pic:spPr>
                    <a:xfrm>
                      <a:off x="0" y="0"/>
                      <a:ext cx="1535430" cy="975360"/>
                    </a:xfrm>
                    <a:prstGeom prst="rect">
                      <a:avLst/>
                    </a:prstGeom>
                  </pic:spPr>
                </pic:pic>
              </a:graphicData>
            </a:graphic>
            <wp14:sizeRelH relativeFrom="margin">
              <wp14:pctWidth>0</wp14:pctWidth>
            </wp14:sizeRelH>
            <wp14:sizeRelV relativeFrom="margin">
              <wp14:pctHeight>0</wp14:pctHeight>
            </wp14:sizeRelV>
          </wp:anchor>
        </w:drawing>
      </w:r>
      <w:r w:rsidR="00694C80" w:rsidRPr="005B72D6">
        <w:rPr>
          <w:rFonts w:ascii="Arial" w:hAnsi="Arial" w:cs="Arial"/>
          <w:b/>
          <w:bCs/>
          <w:caps/>
          <w:color w:val="C00000"/>
          <w:sz w:val="28"/>
          <w:szCs w:val="28"/>
        </w:rPr>
        <w:t xml:space="preserve">MECANISMO CONECTAR EUROPA, </w:t>
      </w:r>
      <w:r w:rsidR="00D803CF" w:rsidRPr="005B72D6">
        <w:rPr>
          <w:rFonts w:ascii="Arial" w:hAnsi="Arial" w:cs="Arial"/>
          <w:b/>
          <w:color w:val="C00000"/>
          <w:sz w:val="28"/>
          <w:szCs w:val="28"/>
        </w:rPr>
        <w:t>R</w:t>
      </w:r>
      <w:r w:rsidR="00694C80" w:rsidRPr="005B72D6">
        <w:rPr>
          <w:rFonts w:ascii="Arial" w:hAnsi="Arial" w:cs="Arial"/>
          <w:b/>
          <w:color w:val="C00000"/>
          <w:sz w:val="28"/>
          <w:szCs w:val="28"/>
        </w:rPr>
        <w:t xml:space="preserve">edes </w:t>
      </w:r>
      <w:r w:rsidR="00D803CF" w:rsidRPr="005B72D6">
        <w:rPr>
          <w:rFonts w:ascii="Arial" w:hAnsi="Arial" w:cs="Arial"/>
          <w:b/>
          <w:color w:val="C00000"/>
          <w:sz w:val="28"/>
          <w:szCs w:val="28"/>
        </w:rPr>
        <w:t xml:space="preserve">transeuropeas </w:t>
      </w:r>
      <w:r w:rsidR="00694C80" w:rsidRPr="005B72D6">
        <w:rPr>
          <w:rFonts w:ascii="Arial" w:hAnsi="Arial" w:cs="Arial"/>
          <w:b/>
          <w:color w:val="C00000"/>
          <w:sz w:val="28"/>
          <w:szCs w:val="28"/>
        </w:rPr>
        <w:t>de transporte, energía y</w:t>
      </w:r>
      <w:r w:rsidR="00D803CF" w:rsidRPr="005B72D6">
        <w:rPr>
          <w:rFonts w:ascii="Arial" w:hAnsi="Arial" w:cs="Arial"/>
          <w:b/>
          <w:color w:val="C00000"/>
          <w:sz w:val="28"/>
          <w:szCs w:val="28"/>
        </w:rPr>
        <w:t xml:space="preserve"> servicios</w:t>
      </w:r>
      <w:r w:rsidR="00694C80" w:rsidRPr="005B72D6">
        <w:rPr>
          <w:rFonts w:ascii="Arial" w:hAnsi="Arial" w:cs="Arial"/>
          <w:b/>
          <w:color w:val="C00000"/>
          <w:sz w:val="28"/>
          <w:szCs w:val="28"/>
        </w:rPr>
        <w:t xml:space="preserve"> digitales </w:t>
      </w:r>
    </w:p>
    <w:p w14:paraId="490472AE" w14:textId="66C23159" w:rsidR="00D803CF" w:rsidRPr="00D803CF" w:rsidRDefault="00D803CF" w:rsidP="00694C80">
      <w:pPr>
        <w:rPr>
          <w:rFonts w:ascii="Arial" w:hAnsi="Arial" w:cs="Arial"/>
          <w:b/>
          <w:bCs/>
          <w:caps/>
          <w:color w:val="002060"/>
          <w:sz w:val="28"/>
          <w:szCs w:val="28"/>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668"/>
        <w:gridCol w:w="6976"/>
      </w:tblGrid>
      <w:tr w:rsidR="00694C80" w:rsidRPr="00DE07F5" w14:paraId="62316B1C" w14:textId="77777777" w:rsidTr="005B72D6">
        <w:tc>
          <w:tcPr>
            <w:tcW w:w="1668" w:type="dxa"/>
            <w:tcBorders>
              <w:top w:val="single" w:sz="12"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1FEA1BDF" w14:textId="4A44C69F"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6976" w:type="dxa"/>
            <w:tcBorders>
              <w:left w:val="single" w:sz="8" w:space="0" w:color="7F7F7F" w:themeColor="text1" w:themeTint="80"/>
            </w:tcBorders>
          </w:tcPr>
          <w:p w14:paraId="733C0FA7" w14:textId="3E2DEAEA"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lang w:bidi="es-ES"/>
              </w:rPr>
              <w:t>El Mecanismo Conectar Europa (CEF</w:t>
            </w:r>
            <w:r w:rsidR="00752862">
              <w:rPr>
                <w:rFonts w:ascii="Arial" w:hAnsi="Arial" w:cs="Arial"/>
                <w:color w:val="000000" w:themeColor="text1"/>
                <w:sz w:val="20"/>
                <w:szCs w:val="20"/>
                <w:lang w:bidi="es-ES"/>
              </w:rPr>
              <w:t xml:space="preserve"> o MCE</w:t>
            </w:r>
            <w:r w:rsidRPr="003338E7">
              <w:rPr>
                <w:rFonts w:ascii="Arial" w:hAnsi="Arial" w:cs="Arial"/>
                <w:color w:val="000000" w:themeColor="text1"/>
                <w:sz w:val="20"/>
                <w:szCs w:val="20"/>
                <w:lang w:bidi="es-ES"/>
              </w:rPr>
              <w:t>)</w:t>
            </w:r>
            <w:r w:rsidRPr="003338E7">
              <w:rPr>
                <w:rFonts w:ascii="Arial" w:hAnsi="Arial" w:cs="Arial"/>
                <w:b/>
                <w:color w:val="000000" w:themeColor="text1"/>
                <w:sz w:val="20"/>
                <w:szCs w:val="20"/>
                <w:lang w:bidi="es-ES"/>
              </w:rPr>
              <w:t xml:space="preserve"> </w:t>
            </w:r>
            <w:r w:rsidRPr="003338E7">
              <w:rPr>
                <w:rFonts w:ascii="Arial" w:hAnsi="Arial" w:cs="Arial"/>
                <w:b/>
                <w:color w:val="000000" w:themeColor="text1"/>
                <w:sz w:val="20"/>
                <w:szCs w:val="20"/>
              </w:rPr>
              <w:t xml:space="preserve">fomenta la inversión en las redes transeuropeas de transporte, energía y conectividad digital. </w:t>
            </w:r>
            <w:r w:rsidRPr="003338E7">
              <w:rPr>
                <w:rFonts w:ascii="Arial" w:hAnsi="Arial" w:cs="Arial"/>
                <w:color w:val="000000" w:themeColor="text1"/>
                <w:sz w:val="20"/>
                <w:szCs w:val="20"/>
              </w:rPr>
              <w:t>Estas redes no sólo son cruciales para el funcionamiento del Mercado Único, sino también estratégicas para implementar la Unión de la Energía, el Mercado Único Digital y el desarrollo de modos de transporte sostenibles. Sin la intervención de la UE, los operadores privados y las autoridades nacionales no tienen los suficientes incentivos para invertir en proyectos de infraestructura transfronterizos.</w:t>
            </w:r>
          </w:p>
        </w:tc>
      </w:tr>
      <w:tr w:rsidR="00694C80" w:rsidRPr="00DE07F5" w14:paraId="21FAF0CB"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1CE6EB50"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6976" w:type="dxa"/>
            <w:tcBorders>
              <w:left w:val="single" w:sz="8" w:space="0" w:color="7F7F7F" w:themeColor="text1" w:themeTint="80"/>
            </w:tcBorders>
          </w:tcPr>
          <w:p w14:paraId="61DE233E"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Su objetivo es </w:t>
            </w:r>
            <w:r w:rsidRPr="003338E7">
              <w:rPr>
                <w:rFonts w:ascii="Arial" w:hAnsi="Arial" w:cs="Arial"/>
                <w:b/>
                <w:bCs/>
                <w:color w:val="000000" w:themeColor="text1"/>
                <w:sz w:val="20"/>
                <w:szCs w:val="20"/>
                <w:lang w:bidi="es-ES"/>
              </w:rPr>
              <w:t>desarrollar y modernizar las redes transeuropeas en los ámbitos digital, del transporte y de la energía</w:t>
            </w:r>
            <w:r w:rsidRPr="003338E7">
              <w:rPr>
                <w:rFonts w:ascii="Arial" w:hAnsi="Arial" w:cs="Arial"/>
                <w:bCs/>
                <w:color w:val="000000" w:themeColor="text1"/>
                <w:sz w:val="20"/>
                <w:szCs w:val="20"/>
                <w:lang w:bidi="es-ES"/>
              </w:rPr>
              <w:t xml:space="preserve"> y facilitar la </w:t>
            </w:r>
            <w:r w:rsidRPr="003338E7">
              <w:rPr>
                <w:rFonts w:ascii="Arial" w:hAnsi="Arial" w:cs="Arial"/>
                <w:b/>
                <w:bCs/>
                <w:color w:val="000000" w:themeColor="text1"/>
                <w:sz w:val="20"/>
                <w:szCs w:val="20"/>
                <w:lang w:bidi="es-ES"/>
              </w:rPr>
              <w:t>cooperación transfronteriza</w:t>
            </w:r>
            <w:r w:rsidRPr="003338E7">
              <w:rPr>
                <w:rFonts w:ascii="Arial" w:hAnsi="Arial" w:cs="Arial"/>
                <w:bCs/>
                <w:color w:val="000000" w:themeColor="text1"/>
                <w:sz w:val="20"/>
                <w:szCs w:val="20"/>
                <w:lang w:bidi="es-ES"/>
              </w:rPr>
              <w:t xml:space="preserve"> en el ámbito de las energías renovables, teniendo en cuenta los compromisos de descarbonización a largo plazo establecidos en el Acuerdo de París, y haciendo hincapié en las sinergias entre los sectores. </w:t>
            </w:r>
          </w:p>
        </w:tc>
      </w:tr>
      <w:tr w:rsidR="00694C80" w:rsidRPr="00DE07F5" w14:paraId="640DB080"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32F46B79"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6976" w:type="dxa"/>
            <w:tcBorders>
              <w:left w:val="single" w:sz="8" w:space="0" w:color="7F7F7F" w:themeColor="text1" w:themeTint="80"/>
            </w:tcBorders>
          </w:tcPr>
          <w:p w14:paraId="65CBBE9F" w14:textId="77777777" w:rsidR="00694C80" w:rsidRPr="003338E7" w:rsidRDefault="00694C80" w:rsidP="00694C80">
            <w:pPr>
              <w:spacing w:before="120" w:after="120" w:line="269" w:lineRule="auto"/>
              <w:jc w:val="both"/>
              <w:rPr>
                <w:rFonts w:ascii="Arial" w:hAnsi="Arial" w:cs="Arial"/>
                <w:bCs/>
                <w:color w:val="000000" w:themeColor="text1"/>
                <w:sz w:val="20"/>
                <w:szCs w:val="20"/>
                <w:lang w:bidi="es-ES"/>
              </w:rPr>
            </w:pPr>
            <w:r w:rsidRPr="003338E7">
              <w:rPr>
                <w:rFonts w:ascii="Arial" w:hAnsi="Arial" w:cs="Arial"/>
                <w:bCs/>
                <w:color w:val="000000" w:themeColor="text1"/>
                <w:sz w:val="20"/>
                <w:szCs w:val="20"/>
                <w:lang w:bidi="es-ES"/>
              </w:rPr>
              <w:t xml:space="preserve">3 </w:t>
            </w:r>
            <w:r w:rsidRPr="00F65AB1">
              <w:rPr>
                <w:rFonts w:ascii="Arial" w:hAnsi="Arial" w:cs="Arial"/>
                <w:bCs/>
                <w:color w:val="000000" w:themeColor="text1"/>
                <w:sz w:val="20"/>
                <w:szCs w:val="20"/>
                <w:lang w:bidi="es-ES"/>
              </w:rPr>
              <w:t>áreas:</w:t>
            </w:r>
          </w:p>
          <w:p w14:paraId="545CC668" w14:textId="77777777" w:rsidR="00694C80" w:rsidRPr="003338E7" w:rsidRDefault="00694C80" w:rsidP="000113DA">
            <w:pPr>
              <w:pStyle w:val="Prrafodelista"/>
              <w:numPr>
                <w:ilvl w:val="0"/>
                <w:numId w:val="24"/>
              </w:numPr>
              <w:spacing w:before="120" w:after="120" w:line="269" w:lineRule="auto"/>
              <w:jc w:val="both"/>
              <w:rPr>
                <w:rFonts w:ascii="Arial" w:hAnsi="Arial" w:cs="Arial"/>
                <w:bCs/>
                <w:color w:val="000000" w:themeColor="text1"/>
                <w:sz w:val="20"/>
                <w:szCs w:val="20"/>
                <w:lang w:bidi="es-ES"/>
              </w:rPr>
            </w:pPr>
            <w:r w:rsidRPr="003338E7">
              <w:rPr>
                <w:rFonts w:ascii="Arial" w:hAnsi="Arial" w:cs="Arial"/>
                <w:b/>
                <w:color w:val="000000" w:themeColor="text1"/>
                <w:sz w:val="20"/>
                <w:szCs w:val="20"/>
              </w:rPr>
              <w:t>Transporte:</w:t>
            </w:r>
            <w:r w:rsidRPr="003338E7">
              <w:rPr>
                <w:rFonts w:ascii="Arial" w:hAnsi="Arial" w:cs="Arial"/>
                <w:bCs/>
                <w:color w:val="000000" w:themeColor="text1"/>
                <w:sz w:val="20"/>
                <w:szCs w:val="20"/>
                <w:lang w:bidi="es-ES"/>
              </w:rPr>
              <w:t xml:space="preserve"> Fomentar la interoperabilidad, multimodalidad y efectividad de las redes; desarrollar y modernizar las infraestructuras; promover una movilidad segura y protegida.</w:t>
            </w:r>
          </w:p>
          <w:p w14:paraId="06346C29" w14:textId="6E91A0F1" w:rsidR="00694C80" w:rsidRPr="003338E7" w:rsidRDefault="00694C80" w:rsidP="000113DA">
            <w:pPr>
              <w:pStyle w:val="Prrafodelista"/>
              <w:numPr>
                <w:ilvl w:val="0"/>
                <w:numId w:val="24"/>
              </w:numPr>
              <w:spacing w:before="120" w:after="120" w:line="269" w:lineRule="auto"/>
              <w:jc w:val="both"/>
              <w:rPr>
                <w:rFonts w:ascii="Arial" w:hAnsi="Arial" w:cs="Arial"/>
                <w:bCs/>
                <w:color w:val="000000" w:themeColor="text1"/>
                <w:sz w:val="20"/>
                <w:szCs w:val="20"/>
                <w:lang w:bidi="es-ES"/>
              </w:rPr>
            </w:pPr>
            <w:r w:rsidRPr="003338E7">
              <w:rPr>
                <w:rFonts w:ascii="Arial" w:hAnsi="Arial" w:cs="Arial"/>
                <w:b/>
                <w:color w:val="000000" w:themeColor="text1"/>
                <w:sz w:val="20"/>
                <w:szCs w:val="20"/>
              </w:rPr>
              <w:t>Energía:</w:t>
            </w:r>
            <w:r w:rsidRPr="003338E7">
              <w:rPr>
                <w:rFonts w:ascii="Arial" w:hAnsi="Arial" w:cs="Arial"/>
                <w:bCs/>
                <w:color w:val="000000" w:themeColor="text1"/>
                <w:sz w:val="20"/>
                <w:szCs w:val="20"/>
                <w:lang w:bidi="es-ES"/>
              </w:rPr>
              <w:t xml:space="preserve"> Mejorar la interoperabilidad de las redes energéticas a través de las fronteras y los sectores; facilitar la </w:t>
            </w:r>
            <w:r w:rsidR="00752862" w:rsidRPr="003338E7">
              <w:rPr>
                <w:rFonts w:ascii="Arial" w:hAnsi="Arial" w:cs="Arial"/>
                <w:bCs/>
                <w:color w:val="000000" w:themeColor="text1"/>
                <w:sz w:val="20"/>
                <w:szCs w:val="20"/>
                <w:lang w:bidi="es-ES"/>
              </w:rPr>
              <w:t>descarbonización; garantizar</w:t>
            </w:r>
            <w:r w:rsidRPr="003338E7">
              <w:rPr>
                <w:rFonts w:ascii="Arial" w:hAnsi="Arial" w:cs="Arial"/>
                <w:bCs/>
                <w:color w:val="000000" w:themeColor="text1"/>
                <w:sz w:val="20"/>
                <w:szCs w:val="20"/>
                <w:lang w:bidi="es-ES"/>
              </w:rPr>
              <w:t xml:space="preserve"> la seguridad del suministro.</w:t>
            </w:r>
          </w:p>
          <w:p w14:paraId="24261559" w14:textId="14FCE326" w:rsidR="00694C80" w:rsidRPr="003338E7" w:rsidRDefault="00694C80" w:rsidP="000113DA">
            <w:pPr>
              <w:pStyle w:val="Prrafodelista"/>
              <w:numPr>
                <w:ilvl w:val="0"/>
                <w:numId w:val="24"/>
              </w:numPr>
              <w:spacing w:before="120" w:after="120" w:line="269" w:lineRule="auto"/>
              <w:jc w:val="both"/>
              <w:rPr>
                <w:rFonts w:ascii="Arial" w:hAnsi="Arial" w:cs="Arial"/>
                <w:bCs/>
                <w:color w:val="000000" w:themeColor="text1"/>
                <w:sz w:val="20"/>
                <w:szCs w:val="20"/>
                <w:lang w:bidi="es-ES"/>
              </w:rPr>
            </w:pPr>
            <w:r w:rsidRPr="003338E7">
              <w:rPr>
                <w:rFonts w:ascii="Arial" w:hAnsi="Arial" w:cs="Arial"/>
                <w:b/>
                <w:color w:val="000000" w:themeColor="text1"/>
                <w:sz w:val="20"/>
                <w:szCs w:val="20"/>
              </w:rPr>
              <w:t>Servicios digitales:</w:t>
            </w:r>
            <w:r w:rsidRPr="003338E7">
              <w:rPr>
                <w:rFonts w:ascii="Arial" w:hAnsi="Arial" w:cs="Arial"/>
                <w:bCs/>
                <w:color w:val="000000" w:themeColor="text1"/>
                <w:sz w:val="20"/>
                <w:szCs w:val="20"/>
                <w:lang w:bidi="es-ES"/>
              </w:rPr>
              <w:t xml:space="preserve"> Promover la digitalización de la industria europea y la modernización de sectores como el transporte, la energía, la sanidad o la administración pública que dependen del acceso universal a redes fiables y asequibles de alta o muy alta capacidad. Fomentar la conectividad digital como factor decisivo para reducir las diferencias económicas, sociales y territoriales.</w:t>
            </w:r>
          </w:p>
        </w:tc>
      </w:tr>
      <w:tr w:rsidR="00694C80" w:rsidRPr="00DE07F5" w14:paraId="1BC7616D"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7C390F0A" w14:textId="77777777" w:rsidR="00694C80" w:rsidRPr="00752862" w:rsidRDefault="00694C80" w:rsidP="00694C80">
            <w:pPr>
              <w:spacing w:before="120" w:after="120"/>
              <w:rPr>
                <w:rFonts w:ascii="Arial" w:hAnsi="Arial" w:cs="Arial"/>
                <w:b/>
                <w:caps/>
                <w:color w:val="FFFFFF" w:themeColor="background1"/>
                <w:sz w:val="14"/>
                <w:szCs w:val="14"/>
              </w:rPr>
            </w:pPr>
            <w:r w:rsidRPr="00752862">
              <w:rPr>
                <w:rFonts w:ascii="Arial" w:hAnsi="Arial" w:cs="Arial"/>
                <w:b/>
                <w:caps/>
                <w:color w:val="FFFFFF" w:themeColor="background1"/>
                <w:sz w:val="14"/>
                <w:szCs w:val="14"/>
              </w:rPr>
              <w:t>Acciones subvencionables</w:t>
            </w:r>
          </w:p>
        </w:tc>
        <w:tc>
          <w:tcPr>
            <w:tcW w:w="6976" w:type="dxa"/>
            <w:tcBorders>
              <w:left w:val="single" w:sz="8" w:space="0" w:color="7F7F7F" w:themeColor="text1" w:themeTint="80"/>
            </w:tcBorders>
          </w:tcPr>
          <w:p w14:paraId="3402EC18" w14:textId="77777777" w:rsidR="00694C80" w:rsidRPr="003338E7" w:rsidRDefault="00694C80" w:rsidP="000113DA">
            <w:pPr>
              <w:pStyle w:val="Prrafodelista"/>
              <w:numPr>
                <w:ilvl w:val="0"/>
                <w:numId w:val="27"/>
              </w:numPr>
              <w:spacing w:before="120" w:after="120" w:line="269" w:lineRule="auto"/>
              <w:jc w:val="both"/>
              <w:rPr>
                <w:rFonts w:ascii="Arial" w:hAnsi="Arial" w:cs="Arial"/>
                <w:color w:val="000000" w:themeColor="text1"/>
                <w:sz w:val="20"/>
                <w:szCs w:val="20"/>
              </w:rPr>
            </w:pPr>
            <w:r w:rsidRPr="003338E7">
              <w:rPr>
                <w:rFonts w:ascii="Arial" w:hAnsi="Arial" w:cs="Arial"/>
                <w:b/>
                <w:bCs/>
                <w:color w:val="000000" w:themeColor="text1"/>
                <w:sz w:val="20"/>
                <w:szCs w:val="20"/>
                <w:lang w:bidi="es-ES"/>
              </w:rPr>
              <w:t>Estudios</w:t>
            </w:r>
            <w:r>
              <w:rPr>
                <w:rFonts w:ascii="Arial" w:hAnsi="Arial" w:cs="Arial"/>
                <w:bCs/>
                <w:color w:val="000000" w:themeColor="text1"/>
                <w:sz w:val="20"/>
                <w:szCs w:val="20"/>
                <w:lang w:bidi="es-ES"/>
              </w:rPr>
              <w:t xml:space="preserve"> de análisis de las necesidades y preparativos para las obras desarrolladas por los proyectos.</w:t>
            </w:r>
          </w:p>
          <w:p w14:paraId="6F281920" w14:textId="76450F35" w:rsidR="00694C80" w:rsidRPr="005025F5" w:rsidRDefault="00694C80" w:rsidP="000113DA">
            <w:pPr>
              <w:pStyle w:val="Prrafodelista"/>
              <w:numPr>
                <w:ilvl w:val="0"/>
                <w:numId w:val="27"/>
              </w:numPr>
              <w:spacing w:before="120" w:after="120" w:line="269" w:lineRule="auto"/>
              <w:jc w:val="both"/>
              <w:rPr>
                <w:rFonts w:ascii="Arial" w:hAnsi="Arial" w:cs="Arial"/>
                <w:color w:val="000000" w:themeColor="text1"/>
                <w:sz w:val="20"/>
                <w:szCs w:val="20"/>
              </w:rPr>
            </w:pPr>
            <w:r w:rsidRPr="005025F5">
              <w:rPr>
                <w:rFonts w:ascii="Arial" w:hAnsi="Arial" w:cs="Arial"/>
                <w:b/>
                <w:bCs/>
                <w:color w:val="000000" w:themeColor="text1"/>
                <w:sz w:val="20"/>
                <w:szCs w:val="20"/>
                <w:lang w:bidi="es-ES"/>
              </w:rPr>
              <w:t>Obras</w:t>
            </w:r>
            <w:r w:rsidRPr="005025F5">
              <w:rPr>
                <w:rFonts w:ascii="Arial" w:hAnsi="Arial" w:cs="Arial"/>
                <w:bCs/>
                <w:color w:val="000000" w:themeColor="text1"/>
                <w:sz w:val="20"/>
                <w:szCs w:val="20"/>
                <w:lang w:bidi="es-ES"/>
              </w:rPr>
              <w:t xml:space="preserve"> (e.g. apoyo a los</w:t>
            </w:r>
            <w:r>
              <w:rPr>
                <w:rFonts w:ascii="Arial" w:hAnsi="Arial" w:cs="Arial"/>
                <w:bCs/>
                <w:color w:val="000000" w:themeColor="text1"/>
                <w:sz w:val="20"/>
                <w:szCs w:val="20"/>
                <w:lang w:bidi="es-ES"/>
              </w:rPr>
              <w:t xml:space="preserve"> proyectos de interés común que conecten la red transeuropea de transporte y de energía, apoyo a las autopistas del mar, apoyo a los sistemas de aplicaciones telemáticas, apoyo a </w:t>
            </w:r>
            <w:r>
              <w:rPr>
                <w:rFonts w:ascii="Arial" w:hAnsi="Arial" w:cs="Arial"/>
                <w:bCs/>
                <w:color w:val="000000" w:themeColor="text1"/>
                <w:sz w:val="20"/>
                <w:szCs w:val="20"/>
                <w:lang w:bidi="es-ES"/>
              </w:rPr>
              <w:lastRenderedPageBreak/>
              <w:t xml:space="preserve">las nuevas tecnologías y la innovación, implementación de sistemas 5G, conectividad de gigabit de los motores socioeconómicos). </w:t>
            </w:r>
          </w:p>
          <w:p w14:paraId="7058DA9B" w14:textId="77777777" w:rsidR="00694C80" w:rsidRPr="004556DF" w:rsidRDefault="00694C80" w:rsidP="000113DA">
            <w:pPr>
              <w:pStyle w:val="Prrafodelista"/>
              <w:numPr>
                <w:ilvl w:val="0"/>
                <w:numId w:val="27"/>
              </w:numPr>
              <w:spacing w:before="120" w:after="120" w:line="269" w:lineRule="auto"/>
              <w:jc w:val="both"/>
              <w:rPr>
                <w:rFonts w:ascii="Arial" w:hAnsi="Arial" w:cs="Arial"/>
                <w:color w:val="000000" w:themeColor="text1"/>
                <w:sz w:val="20"/>
                <w:szCs w:val="20"/>
              </w:rPr>
            </w:pPr>
            <w:r w:rsidRPr="003338E7">
              <w:rPr>
                <w:rFonts w:ascii="Arial" w:hAnsi="Arial" w:cs="Arial"/>
                <w:b/>
                <w:bCs/>
                <w:color w:val="000000" w:themeColor="text1"/>
                <w:sz w:val="20"/>
                <w:szCs w:val="20"/>
                <w:lang w:bidi="es-ES"/>
              </w:rPr>
              <w:t>Medidas de acompañamiento</w:t>
            </w:r>
            <w:r w:rsidRPr="003338E7">
              <w:rPr>
                <w:rFonts w:ascii="Arial" w:hAnsi="Arial" w:cs="Arial"/>
                <w:bCs/>
                <w:color w:val="000000" w:themeColor="text1"/>
                <w:sz w:val="20"/>
                <w:szCs w:val="20"/>
                <w:lang w:bidi="es-ES"/>
              </w:rPr>
              <w:t xml:space="preserve"> necesarias para la gestión y ejecución del programa</w:t>
            </w:r>
            <w:r>
              <w:rPr>
                <w:rFonts w:ascii="Arial" w:hAnsi="Arial" w:cs="Arial"/>
                <w:bCs/>
                <w:color w:val="000000" w:themeColor="text1"/>
                <w:sz w:val="20"/>
                <w:szCs w:val="20"/>
                <w:lang w:bidi="es-ES"/>
              </w:rPr>
              <w:t xml:space="preserve">. </w:t>
            </w:r>
          </w:p>
        </w:tc>
      </w:tr>
      <w:tr w:rsidR="00694C80" w:rsidRPr="00DE07F5" w14:paraId="52FC683D"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4AF1427A"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6976" w:type="dxa"/>
            <w:tcBorders>
              <w:left w:val="single" w:sz="8" w:space="0" w:color="7F7F7F" w:themeColor="text1" w:themeTint="80"/>
            </w:tcBorders>
          </w:tcPr>
          <w:p w14:paraId="24901EC9" w14:textId="1EF8A361" w:rsidR="00694C80" w:rsidRDefault="007541BA" w:rsidP="00694C80">
            <w:pPr>
              <w:spacing w:before="120" w:after="120" w:line="269" w:lineRule="auto"/>
              <w:jc w:val="both"/>
              <w:rPr>
                <w:rFonts w:ascii="Arial" w:hAnsi="Arial" w:cs="Arial"/>
                <w:color w:val="000000" w:themeColor="text1"/>
                <w:sz w:val="20"/>
                <w:szCs w:val="20"/>
                <w:lang w:bidi="es-ES"/>
              </w:rPr>
            </w:pPr>
            <w:r>
              <w:rPr>
                <w:rFonts w:ascii="Arial" w:hAnsi="Arial" w:cs="Arial"/>
                <w:b/>
                <w:bCs/>
                <w:color w:val="000000" w:themeColor="text1"/>
                <w:sz w:val="20"/>
                <w:szCs w:val="20"/>
              </w:rPr>
              <w:t>33.710</w:t>
            </w:r>
            <w:r w:rsidR="00694C80" w:rsidRPr="000C60F5">
              <w:rPr>
                <w:rFonts w:ascii="Arial" w:hAnsi="Arial" w:cs="Arial"/>
                <w:b/>
                <w:bCs/>
                <w:color w:val="000000" w:themeColor="text1"/>
                <w:sz w:val="20"/>
                <w:szCs w:val="20"/>
              </w:rPr>
              <w:t xml:space="preserve"> </w:t>
            </w:r>
            <w:r w:rsidR="00694C80" w:rsidRPr="000C60F5">
              <w:rPr>
                <w:rFonts w:ascii="Arial" w:hAnsi="Arial" w:cs="Arial"/>
                <w:b/>
                <w:bCs/>
                <w:color w:val="000000" w:themeColor="text1"/>
                <w:sz w:val="20"/>
                <w:szCs w:val="20"/>
                <w:lang w:bidi="es-ES"/>
              </w:rPr>
              <w:t>millones de euros</w:t>
            </w:r>
            <w:r w:rsidR="00694C80" w:rsidRPr="003338E7">
              <w:rPr>
                <w:rFonts w:ascii="Arial" w:hAnsi="Arial" w:cs="Arial"/>
                <w:color w:val="000000" w:themeColor="text1"/>
                <w:sz w:val="20"/>
                <w:szCs w:val="20"/>
                <w:lang w:bidi="es-ES"/>
              </w:rPr>
              <w:t xml:space="preserve">. </w:t>
            </w:r>
          </w:p>
          <w:p w14:paraId="47F9BE0A" w14:textId="77777777" w:rsidR="00694C80" w:rsidRPr="003338E7"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noProof/>
                <w:color w:val="000000" w:themeColor="text1"/>
                <w:sz w:val="20"/>
                <w:szCs w:val="20"/>
                <w:lang w:eastAsia="es-ES"/>
              </w:rPr>
              <w:drawing>
                <wp:inline distT="0" distB="0" distL="0" distR="0" wp14:anchorId="2AF803EC" wp14:editId="4EDB8034">
                  <wp:extent cx="4292600" cy="1971924"/>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694C80" w:rsidRPr="00DE07F5" w14:paraId="7E4D48AF"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3837C780"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6976" w:type="dxa"/>
            <w:tcBorders>
              <w:left w:val="single" w:sz="8" w:space="0" w:color="7F7F7F" w:themeColor="text1" w:themeTint="80"/>
            </w:tcBorders>
          </w:tcPr>
          <w:p w14:paraId="4EED3D16"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Entre el 50% y el 85%.</w:t>
            </w:r>
          </w:p>
        </w:tc>
      </w:tr>
      <w:tr w:rsidR="00694C80" w:rsidRPr="00DE07F5" w14:paraId="75C74134" w14:textId="77777777" w:rsidTr="005B72D6">
        <w:tc>
          <w:tcPr>
            <w:tcW w:w="1668" w:type="dxa"/>
            <w:tcBorders>
              <w:top w:val="single" w:sz="8" w:space="0" w:color="7F7F7F" w:themeColor="text1" w:themeTint="80"/>
              <w:bottom w:val="single" w:sz="12" w:space="0" w:color="7F7F7F" w:themeColor="text1" w:themeTint="80"/>
              <w:right w:val="single" w:sz="8" w:space="0" w:color="7F7F7F" w:themeColor="text1" w:themeTint="80"/>
            </w:tcBorders>
            <w:shd w:val="clear" w:color="auto" w:fill="C00000"/>
            <w:vAlign w:val="center"/>
          </w:tcPr>
          <w:p w14:paraId="75EA5DA7"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6976" w:type="dxa"/>
            <w:tcBorders>
              <w:left w:val="single" w:sz="8" w:space="0" w:color="7F7F7F" w:themeColor="text1" w:themeTint="80"/>
            </w:tcBorders>
          </w:tcPr>
          <w:p w14:paraId="3B17C814" w14:textId="77777777"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Estados miembros u organizaciones internacionales, empresas, organismos o empresas públicos o privados con el acuerdo del Estado o Estados miembros.</w:t>
            </w:r>
          </w:p>
          <w:p w14:paraId="1A637D36" w14:textId="77777777"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rPr>
              <w:t>Las propuestas pueden presentarse individualmente o en consorcio.</w:t>
            </w:r>
          </w:p>
        </w:tc>
      </w:tr>
    </w:tbl>
    <w:p w14:paraId="14B9B380" w14:textId="15CB8332" w:rsidR="00694C80" w:rsidRPr="005B72D6" w:rsidRDefault="00694C80" w:rsidP="00694C80">
      <w:pPr>
        <w:rPr>
          <w:rFonts w:ascii="Arial" w:hAnsi="Arial" w:cs="Arial"/>
          <w:b/>
          <w:color w:val="C00000"/>
          <w:sz w:val="28"/>
          <w:szCs w:val="28"/>
          <w:lang w:bidi="es-ES"/>
        </w:rPr>
      </w:pPr>
      <w:r>
        <w:rPr>
          <w:rFonts w:ascii="Arial" w:hAnsi="Arial" w:cs="Arial"/>
          <w:b/>
          <w:bCs/>
          <w:caps/>
          <w:color w:val="002060"/>
          <w:sz w:val="20"/>
          <w:szCs w:val="20"/>
        </w:rPr>
        <w:br w:type="page"/>
      </w:r>
      <w:r w:rsidR="00D803CF" w:rsidRPr="005B72D6">
        <w:rPr>
          <w:rFonts w:ascii="Arial" w:hAnsi="Arial" w:cs="Arial"/>
          <w:b/>
          <w:bCs/>
          <w:caps/>
          <w:noProof/>
          <w:color w:val="C00000"/>
          <w:sz w:val="28"/>
          <w:szCs w:val="28"/>
          <w:lang w:eastAsia="es-ES"/>
        </w:rPr>
        <w:lastRenderedPageBreak/>
        <w:drawing>
          <wp:anchor distT="0" distB="0" distL="114300" distR="114300" simplePos="0" relativeHeight="251653632" behindDoc="0" locked="0" layoutInCell="1" allowOverlap="1" wp14:anchorId="382C8A4A" wp14:editId="55D22DF2">
            <wp:simplePos x="0" y="0"/>
            <wp:positionH relativeFrom="column">
              <wp:posOffset>-44401</wp:posOffset>
            </wp:positionH>
            <wp:positionV relativeFrom="paragraph">
              <wp:posOffset>-5178</wp:posOffset>
            </wp:positionV>
            <wp:extent cx="1314450" cy="949325"/>
            <wp:effectExtent l="19050" t="0" r="0" b="0"/>
            <wp:wrapSquare wrapText="bothSides"/>
            <wp:docPr id="12" name="Imagen 12" descr="C:\Users\María\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ía\Desktop\descarga.png"/>
                    <pic:cNvPicPr>
                      <a:picLocks noChangeAspect="1" noChangeArrowheads="1"/>
                    </pic:cNvPicPr>
                  </pic:nvPicPr>
                  <pic:blipFill>
                    <a:blip r:embed="rId61" cstate="print"/>
                    <a:srcRect/>
                    <a:stretch>
                      <a:fillRect/>
                    </a:stretch>
                  </pic:blipFill>
                  <pic:spPr bwMode="auto">
                    <a:xfrm>
                      <a:off x="0" y="0"/>
                      <a:ext cx="1314450" cy="949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2D6">
        <w:rPr>
          <w:rFonts w:ascii="Arial" w:hAnsi="Arial" w:cs="Arial"/>
          <w:b/>
          <w:bCs/>
          <w:caps/>
          <w:color w:val="C00000"/>
          <w:sz w:val="28"/>
          <w:szCs w:val="28"/>
        </w:rPr>
        <w:t xml:space="preserve">life, </w:t>
      </w:r>
      <w:r w:rsidR="00D803CF" w:rsidRPr="005B72D6">
        <w:rPr>
          <w:rFonts w:ascii="Arial" w:hAnsi="Arial" w:cs="Arial"/>
          <w:b/>
          <w:color w:val="C00000"/>
          <w:sz w:val="28"/>
          <w:szCs w:val="28"/>
          <w:lang w:bidi="es-ES"/>
        </w:rPr>
        <w:t>Programa para</w:t>
      </w:r>
      <w:r w:rsidRPr="005B72D6">
        <w:rPr>
          <w:rFonts w:ascii="Arial" w:hAnsi="Arial" w:cs="Arial"/>
          <w:b/>
          <w:color w:val="C00000"/>
          <w:sz w:val="28"/>
          <w:szCs w:val="28"/>
          <w:lang w:bidi="es-ES"/>
        </w:rPr>
        <w:t xml:space="preserve"> el </w:t>
      </w:r>
      <w:r w:rsidR="00752862" w:rsidRPr="005B72D6">
        <w:rPr>
          <w:rFonts w:ascii="Arial" w:hAnsi="Arial" w:cs="Arial"/>
          <w:b/>
          <w:color w:val="C00000"/>
          <w:sz w:val="28"/>
          <w:szCs w:val="28"/>
          <w:lang w:bidi="es-ES"/>
        </w:rPr>
        <w:t>M</w:t>
      </w:r>
      <w:r w:rsidRPr="005B72D6">
        <w:rPr>
          <w:rFonts w:ascii="Arial" w:hAnsi="Arial" w:cs="Arial"/>
          <w:b/>
          <w:color w:val="C00000"/>
          <w:sz w:val="28"/>
          <w:szCs w:val="28"/>
          <w:lang w:bidi="es-ES"/>
        </w:rPr>
        <w:t xml:space="preserve">edioambiente y </w:t>
      </w:r>
      <w:r w:rsidR="00752862" w:rsidRPr="005B72D6">
        <w:rPr>
          <w:rFonts w:ascii="Arial" w:hAnsi="Arial" w:cs="Arial"/>
          <w:b/>
          <w:color w:val="C00000"/>
          <w:sz w:val="28"/>
          <w:szCs w:val="28"/>
          <w:lang w:bidi="es-ES"/>
        </w:rPr>
        <w:t>la A</w:t>
      </w:r>
      <w:r w:rsidR="00D803CF" w:rsidRPr="005B72D6">
        <w:rPr>
          <w:rFonts w:ascii="Arial" w:hAnsi="Arial" w:cs="Arial"/>
          <w:b/>
          <w:color w:val="C00000"/>
          <w:sz w:val="28"/>
          <w:szCs w:val="28"/>
          <w:lang w:bidi="es-ES"/>
        </w:rPr>
        <w:t xml:space="preserve">cción por el </w:t>
      </w:r>
      <w:r w:rsidR="00752862" w:rsidRPr="005B72D6">
        <w:rPr>
          <w:rFonts w:ascii="Arial" w:hAnsi="Arial" w:cs="Arial"/>
          <w:b/>
          <w:color w:val="C00000"/>
          <w:sz w:val="28"/>
          <w:szCs w:val="28"/>
          <w:lang w:bidi="es-ES"/>
        </w:rPr>
        <w:t>C</w:t>
      </w:r>
      <w:r w:rsidRPr="005B72D6">
        <w:rPr>
          <w:rFonts w:ascii="Arial" w:hAnsi="Arial" w:cs="Arial"/>
          <w:b/>
          <w:color w:val="C00000"/>
          <w:sz w:val="28"/>
          <w:szCs w:val="28"/>
          <w:lang w:bidi="es-ES"/>
        </w:rPr>
        <w:t xml:space="preserve">lima </w:t>
      </w:r>
      <w:r w:rsidR="00752862" w:rsidRPr="005B72D6">
        <w:rPr>
          <w:rFonts w:ascii="Arial" w:hAnsi="Arial" w:cs="Arial"/>
          <w:b/>
          <w:color w:val="C00000"/>
          <w:sz w:val="28"/>
          <w:szCs w:val="28"/>
          <w:lang w:bidi="es-ES"/>
        </w:rPr>
        <w:t>de la UE</w:t>
      </w:r>
    </w:p>
    <w:p w14:paraId="60549993" w14:textId="2894920B" w:rsidR="00752862" w:rsidRDefault="00752862" w:rsidP="00694C80">
      <w:pPr>
        <w:rPr>
          <w:rFonts w:ascii="Arial" w:hAnsi="Arial" w:cs="Arial"/>
          <w:b/>
          <w:bCs/>
          <w:caps/>
          <w:color w:val="002060"/>
          <w:sz w:val="28"/>
          <w:szCs w:val="28"/>
          <w:lang w:bidi="es-ES"/>
        </w:rPr>
      </w:pPr>
    </w:p>
    <w:p w14:paraId="66B36A37" w14:textId="77777777" w:rsidR="00752862" w:rsidRPr="00752862" w:rsidRDefault="00752862" w:rsidP="00752862">
      <w:pPr>
        <w:spacing w:after="0"/>
        <w:rPr>
          <w:rFonts w:ascii="Arial" w:hAnsi="Arial" w:cs="Arial"/>
          <w:b/>
          <w:bCs/>
          <w:caps/>
          <w:color w:val="002060"/>
          <w:sz w:val="20"/>
          <w:szCs w:val="20"/>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26"/>
        <w:gridCol w:w="6648"/>
      </w:tblGrid>
      <w:tr w:rsidR="00752862" w:rsidRPr="003343AF" w14:paraId="7F192B31" w14:textId="77777777" w:rsidTr="005B72D6">
        <w:tc>
          <w:tcPr>
            <w:tcW w:w="1826" w:type="dxa"/>
            <w:tcBorders>
              <w:top w:val="single" w:sz="12"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332801A1" w14:textId="675F4BD6"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6894" w:type="dxa"/>
            <w:tcBorders>
              <w:left w:val="single" w:sz="8" w:space="0" w:color="7F7F7F" w:themeColor="text1" w:themeTint="80"/>
            </w:tcBorders>
          </w:tcPr>
          <w:p w14:paraId="20D345F2" w14:textId="0D6B2FEA" w:rsidR="00694C80"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color w:val="000000" w:themeColor="text1"/>
                <w:sz w:val="20"/>
                <w:szCs w:val="20"/>
                <w:lang w:bidi="es-ES"/>
              </w:rPr>
              <w:t>E</w:t>
            </w:r>
            <w:r w:rsidRPr="003338E7">
              <w:rPr>
                <w:rFonts w:ascii="Arial" w:hAnsi="Arial" w:cs="Arial"/>
                <w:color w:val="000000" w:themeColor="text1"/>
                <w:sz w:val="20"/>
                <w:szCs w:val="20"/>
                <w:lang w:bidi="es-ES"/>
              </w:rPr>
              <w:t>l programa LIFE</w:t>
            </w:r>
            <w:r>
              <w:rPr>
                <w:rFonts w:ascii="Arial" w:hAnsi="Arial" w:cs="Arial"/>
                <w:color w:val="000000" w:themeColor="text1"/>
                <w:sz w:val="20"/>
                <w:szCs w:val="20"/>
                <w:lang w:bidi="es-ES"/>
              </w:rPr>
              <w:t xml:space="preserve">, que está en vigor desde </w:t>
            </w:r>
            <w:r w:rsidR="00752862">
              <w:rPr>
                <w:rFonts w:ascii="Arial" w:hAnsi="Arial" w:cs="Arial"/>
                <w:color w:val="000000" w:themeColor="text1"/>
                <w:sz w:val="20"/>
                <w:szCs w:val="20"/>
                <w:lang w:bidi="es-ES"/>
              </w:rPr>
              <w:t xml:space="preserve">el año </w:t>
            </w:r>
            <w:r>
              <w:rPr>
                <w:rFonts w:ascii="Arial" w:hAnsi="Arial" w:cs="Arial"/>
                <w:color w:val="000000" w:themeColor="text1"/>
                <w:sz w:val="20"/>
                <w:szCs w:val="20"/>
                <w:lang w:bidi="es-ES"/>
              </w:rPr>
              <w:t>1992,</w:t>
            </w:r>
            <w:r w:rsidRPr="003338E7">
              <w:rPr>
                <w:rFonts w:ascii="Arial" w:hAnsi="Arial" w:cs="Arial"/>
                <w:color w:val="000000" w:themeColor="text1"/>
                <w:sz w:val="20"/>
                <w:szCs w:val="20"/>
                <w:lang w:bidi="es-ES"/>
              </w:rPr>
              <w:t xml:space="preserve"> es el </w:t>
            </w:r>
            <w:r w:rsidRPr="003338E7">
              <w:rPr>
                <w:rFonts w:ascii="Arial" w:hAnsi="Arial" w:cs="Arial"/>
                <w:b/>
                <w:color w:val="000000" w:themeColor="text1"/>
                <w:sz w:val="20"/>
                <w:szCs w:val="20"/>
                <w:lang w:bidi="es-ES"/>
              </w:rPr>
              <w:t xml:space="preserve">único fondo de la </w:t>
            </w:r>
            <w:r w:rsidRPr="00C64F29">
              <w:rPr>
                <w:rFonts w:ascii="Arial" w:hAnsi="Arial" w:cs="Arial"/>
                <w:b/>
                <w:color w:val="000000" w:themeColor="text1"/>
                <w:sz w:val="20"/>
                <w:szCs w:val="20"/>
                <w:lang w:bidi="es-ES"/>
              </w:rPr>
              <w:t>Unión Europea dedicado exclusivamente a objetivos medioambientales y climáticos</w:t>
            </w:r>
            <w:r w:rsidRPr="00AF5E9B">
              <w:rPr>
                <w:rFonts w:ascii="Arial" w:hAnsi="Arial" w:cs="Arial"/>
                <w:color w:val="000000" w:themeColor="text1"/>
                <w:sz w:val="20"/>
                <w:szCs w:val="20"/>
                <w:lang w:bidi="es-ES"/>
              </w:rPr>
              <w:t>.</w:t>
            </w:r>
            <w:r w:rsidRPr="003338E7">
              <w:rPr>
                <w:rFonts w:ascii="Arial" w:hAnsi="Arial" w:cs="Arial"/>
                <w:color w:val="000000" w:themeColor="text1"/>
                <w:sz w:val="20"/>
                <w:szCs w:val="20"/>
                <w:lang w:bidi="es-ES"/>
              </w:rPr>
              <w:t xml:space="preserve"> </w:t>
            </w:r>
            <w:r>
              <w:rPr>
                <w:rFonts w:ascii="Arial" w:hAnsi="Arial" w:cs="Arial"/>
                <w:color w:val="000000" w:themeColor="text1"/>
                <w:sz w:val="20"/>
                <w:szCs w:val="20"/>
                <w:lang w:bidi="es-ES"/>
              </w:rPr>
              <w:t xml:space="preserve">Para el periodo 2021-2027, estará respaldado por muchas acciones transversales financiadas por otros programas y fondos europeos ya que </w:t>
            </w:r>
            <w:r w:rsidRPr="00AF5E9B">
              <w:rPr>
                <w:rFonts w:ascii="Arial" w:hAnsi="Arial" w:cs="Arial"/>
                <w:color w:val="000000" w:themeColor="text1"/>
                <w:sz w:val="20"/>
                <w:szCs w:val="20"/>
                <w:lang w:bidi="es-ES"/>
              </w:rPr>
              <w:t>el 25% del gasto presupuestario de la UE tendrá que estar relacionado con el clima.</w:t>
            </w:r>
          </w:p>
          <w:p w14:paraId="27237C69" w14:textId="77777777" w:rsidR="00694C80" w:rsidRDefault="00694C80" w:rsidP="00694C80">
            <w:pPr>
              <w:spacing w:before="120" w:after="120" w:line="269" w:lineRule="auto"/>
              <w:jc w:val="both"/>
              <w:rPr>
                <w:rFonts w:ascii="Arial" w:hAnsi="Arial" w:cs="Arial"/>
                <w:color w:val="000000" w:themeColor="text1"/>
                <w:sz w:val="20"/>
                <w:szCs w:val="20"/>
                <w:lang w:val="es-ES_tradnl" w:bidi="es-ES"/>
              </w:rPr>
            </w:pPr>
            <w:r>
              <w:rPr>
                <w:rFonts w:ascii="Arial" w:hAnsi="Arial" w:cs="Arial"/>
                <w:color w:val="000000" w:themeColor="text1"/>
                <w:sz w:val="20"/>
                <w:szCs w:val="20"/>
                <w:lang w:bidi="es-ES"/>
              </w:rPr>
              <w:t>LIFE a</w:t>
            </w:r>
            <w:r w:rsidRPr="00AF5E9B">
              <w:rPr>
                <w:rFonts w:ascii="Arial" w:hAnsi="Arial" w:cs="Arial"/>
                <w:color w:val="000000" w:themeColor="text1"/>
                <w:sz w:val="20"/>
                <w:szCs w:val="20"/>
                <w:lang w:bidi="es-ES"/>
              </w:rPr>
              <w:t xml:space="preserve">poya principalmente </w:t>
            </w:r>
            <w:r w:rsidRPr="00C64F29">
              <w:rPr>
                <w:rFonts w:ascii="Arial" w:hAnsi="Arial" w:cs="Arial"/>
                <w:b/>
                <w:color w:val="000000" w:themeColor="text1"/>
                <w:sz w:val="20"/>
                <w:szCs w:val="20"/>
                <w:lang w:bidi="es-ES"/>
              </w:rPr>
              <w:t xml:space="preserve">medidas a pequeña escala </w:t>
            </w:r>
            <w:r w:rsidRPr="00C64F29">
              <w:rPr>
                <w:rFonts w:ascii="Arial" w:hAnsi="Arial" w:cs="Arial"/>
                <w:color w:val="000000" w:themeColor="text1"/>
                <w:sz w:val="20"/>
                <w:szCs w:val="20"/>
                <w:lang w:bidi="es-ES"/>
              </w:rPr>
              <w:t>con el fin de</w:t>
            </w:r>
            <w:r w:rsidRPr="00C64F29">
              <w:rPr>
                <w:rFonts w:ascii="Arial" w:hAnsi="Arial" w:cs="Arial"/>
                <w:b/>
                <w:color w:val="000000" w:themeColor="text1"/>
                <w:sz w:val="20"/>
                <w:szCs w:val="20"/>
                <w:lang w:bidi="es-ES"/>
              </w:rPr>
              <w:t xml:space="preserve"> iniciar, ampliar o acelerar prácticas sostenibles</w:t>
            </w:r>
            <w:r w:rsidRPr="00AF5E9B">
              <w:rPr>
                <w:rFonts w:ascii="Arial" w:hAnsi="Arial" w:cs="Arial"/>
                <w:color w:val="000000" w:themeColor="text1"/>
                <w:sz w:val="20"/>
                <w:szCs w:val="20"/>
                <w:lang w:bidi="es-ES"/>
              </w:rPr>
              <w:t xml:space="preserve"> de producción</w:t>
            </w:r>
            <w:r w:rsidRPr="003338E7">
              <w:rPr>
                <w:rFonts w:ascii="Arial" w:hAnsi="Arial" w:cs="Arial"/>
                <w:color w:val="000000" w:themeColor="text1"/>
                <w:sz w:val="20"/>
                <w:szCs w:val="20"/>
                <w:lang w:val="es-ES_tradnl" w:bidi="es-ES"/>
              </w:rPr>
              <w:t>, distribución y consumo, así como la protección del capital natural.</w:t>
            </w:r>
          </w:p>
          <w:p w14:paraId="642F2130" w14:textId="48038C48" w:rsidR="00752862" w:rsidRPr="003338E7" w:rsidRDefault="00752862"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lang w:val="es-ES_tradnl"/>
              </w:rPr>
              <w:t xml:space="preserve">En 2021-2027, LIFE introduce dos nuevos programas dirigidos a la economía circular y la transición hacia energías limpias. </w:t>
            </w:r>
          </w:p>
        </w:tc>
      </w:tr>
      <w:tr w:rsidR="00752862" w:rsidRPr="003343AF" w14:paraId="0790DB7B" w14:textId="77777777" w:rsidTr="005B72D6">
        <w:tc>
          <w:tcPr>
            <w:tcW w:w="1826"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039AE134"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6894" w:type="dxa"/>
            <w:tcBorders>
              <w:left w:val="single" w:sz="8" w:space="0" w:color="7F7F7F" w:themeColor="text1" w:themeTint="80"/>
            </w:tcBorders>
          </w:tcPr>
          <w:p w14:paraId="67BE38AB" w14:textId="6CD2F0CB"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Su objetivo es contribuir a la transición hacia una </w:t>
            </w:r>
            <w:r w:rsidRPr="003338E7">
              <w:rPr>
                <w:rFonts w:ascii="Arial" w:hAnsi="Arial" w:cs="Arial"/>
                <w:b/>
                <w:color w:val="000000" w:themeColor="text1"/>
                <w:sz w:val="20"/>
                <w:szCs w:val="20"/>
                <w:lang w:bidi="es-ES"/>
              </w:rPr>
              <w:t xml:space="preserve">economía circular, eficiente en el uso de los recursos, baja en carbono y resiliente </w:t>
            </w:r>
            <w:r w:rsidRPr="003338E7">
              <w:rPr>
                <w:rFonts w:ascii="Arial" w:hAnsi="Arial" w:cs="Arial"/>
                <w:color w:val="000000" w:themeColor="text1"/>
                <w:sz w:val="20"/>
                <w:szCs w:val="20"/>
                <w:lang w:bidi="es-ES"/>
              </w:rPr>
              <w:t xml:space="preserve">y proteger y mejorar la calidad del </w:t>
            </w:r>
            <w:r w:rsidRPr="003338E7">
              <w:rPr>
                <w:rFonts w:ascii="Arial" w:hAnsi="Arial" w:cs="Arial"/>
                <w:b/>
                <w:color w:val="000000" w:themeColor="text1"/>
                <w:sz w:val="20"/>
                <w:szCs w:val="20"/>
                <w:lang w:bidi="es-ES"/>
              </w:rPr>
              <w:t>medio ambiente y la salud humana</w:t>
            </w:r>
            <w:r w:rsidRPr="003338E7">
              <w:rPr>
                <w:rFonts w:ascii="Arial" w:hAnsi="Arial" w:cs="Arial"/>
                <w:color w:val="000000" w:themeColor="text1"/>
                <w:sz w:val="20"/>
                <w:szCs w:val="20"/>
                <w:lang w:bidi="es-ES"/>
              </w:rPr>
              <w:t>, así como frenar e invertir la pérdida de biodiversidad.</w:t>
            </w:r>
          </w:p>
        </w:tc>
      </w:tr>
      <w:tr w:rsidR="00752862" w:rsidRPr="003343AF" w14:paraId="6A9B5A2B" w14:textId="77777777" w:rsidTr="005B72D6">
        <w:tc>
          <w:tcPr>
            <w:tcW w:w="1826"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5B40AB9D"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6894" w:type="dxa"/>
            <w:tcBorders>
              <w:left w:val="single" w:sz="8" w:space="0" w:color="7F7F7F" w:themeColor="text1" w:themeTint="80"/>
            </w:tcBorders>
          </w:tcPr>
          <w:p w14:paraId="5B048D23" w14:textId="455B08E2"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LIFE se estructura en dos carteras y cuatro subprogramas.</w:t>
            </w:r>
          </w:p>
          <w:p w14:paraId="58A74F28" w14:textId="77777777" w:rsidR="00694C80" w:rsidRPr="003338E7" w:rsidRDefault="00694C80" w:rsidP="000113DA">
            <w:pPr>
              <w:pStyle w:val="Prrafodelista"/>
              <w:numPr>
                <w:ilvl w:val="0"/>
                <w:numId w:val="38"/>
              </w:numPr>
              <w:spacing w:before="120" w:after="120" w:line="269" w:lineRule="auto"/>
              <w:jc w:val="both"/>
              <w:rPr>
                <w:rFonts w:ascii="Arial" w:hAnsi="Arial" w:cs="Arial"/>
                <w:b/>
                <w:color w:val="000000" w:themeColor="text1"/>
                <w:sz w:val="20"/>
                <w:szCs w:val="20"/>
                <w:lang w:bidi="es-ES"/>
              </w:rPr>
            </w:pPr>
            <w:r w:rsidRPr="003338E7">
              <w:rPr>
                <w:rFonts w:ascii="Arial" w:hAnsi="Arial" w:cs="Arial"/>
                <w:b/>
                <w:color w:val="000000" w:themeColor="text1"/>
                <w:sz w:val="20"/>
                <w:szCs w:val="20"/>
                <w:lang w:bidi="es-ES"/>
              </w:rPr>
              <w:t>MEDIOAMBIENTE</w:t>
            </w:r>
          </w:p>
          <w:p w14:paraId="25948A66" w14:textId="775D72AA" w:rsidR="00694C80" w:rsidRPr="003338E7" w:rsidRDefault="004F747E" w:rsidP="000113DA">
            <w:pPr>
              <w:pStyle w:val="Prrafodelista"/>
              <w:numPr>
                <w:ilvl w:val="0"/>
                <w:numId w:val="36"/>
              </w:numPr>
              <w:spacing w:before="120" w:after="120" w:line="269" w:lineRule="auto"/>
              <w:ind w:firstLine="22"/>
              <w:jc w:val="both"/>
              <w:rPr>
                <w:rFonts w:ascii="Arial" w:hAnsi="Arial" w:cs="Arial"/>
                <w:color w:val="000000" w:themeColor="text1"/>
                <w:sz w:val="20"/>
                <w:szCs w:val="20"/>
                <w:lang w:bidi="es-ES"/>
              </w:rPr>
            </w:pPr>
            <w:r>
              <w:rPr>
                <w:rFonts w:ascii="Arial" w:hAnsi="Arial" w:cs="Arial"/>
                <w:noProof/>
                <w:color w:val="000000" w:themeColor="text1"/>
                <w:sz w:val="20"/>
                <w:szCs w:val="20"/>
                <w:lang w:bidi="es-ES"/>
              </w:rPr>
              <mc:AlternateContent>
                <mc:Choice Requires="wps">
                  <w:drawing>
                    <wp:anchor distT="0" distB="0" distL="114300" distR="114300" simplePos="0" relativeHeight="251800064" behindDoc="0" locked="0" layoutInCell="1" allowOverlap="1" wp14:anchorId="0F2BC143" wp14:editId="7B397BB2">
                      <wp:simplePos x="0" y="0"/>
                      <wp:positionH relativeFrom="column">
                        <wp:posOffset>3077210</wp:posOffset>
                      </wp:positionH>
                      <wp:positionV relativeFrom="paragraph">
                        <wp:posOffset>122555</wp:posOffset>
                      </wp:positionV>
                      <wp:extent cx="702310" cy="196850"/>
                      <wp:effectExtent l="11430" t="5715" r="10160" b="6985"/>
                      <wp:wrapNone/>
                      <wp:docPr id="3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196850"/>
                              </a:xfrm>
                              <a:prstGeom prst="flowChartProcess">
                                <a:avLst/>
                              </a:prstGeom>
                              <a:solidFill>
                                <a:srgbClr val="F6EA00"/>
                              </a:solidFill>
                              <a:ln w="9525">
                                <a:solidFill>
                                  <a:srgbClr val="F6EA00"/>
                                </a:solidFill>
                                <a:miter lim="800000"/>
                                <a:headEnd/>
                                <a:tailEnd/>
                              </a:ln>
                            </wps:spPr>
                            <wps:txbx>
                              <w:txbxContent>
                                <w:p w14:paraId="0E506C78" w14:textId="77777777" w:rsidR="00D24B5D" w:rsidRPr="003A55BB" w:rsidRDefault="00D24B5D" w:rsidP="00752862">
                                  <w:pPr>
                                    <w:rPr>
                                      <w:rFonts w:ascii="Arial" w:hAnsi="Arial" w:cs="Arial"/>
                                      <w:b/>
                                      <w:bCs/>
                                      <w:sz w:val="14"/>
                                      <w:szCs w:val="14"/>
                                    </w:rPr>
                                  </w:pPr>
                                  <w:r w:rsidRPr="003A55BB">
                                    <w:rPr>
                                      <w:rFonts w:ascii="Arial" w:hAnsi="Arial" w:cs="Arial"/>
                                      <w:b/>
                                      <w:bCs/>
                                      <w:sz w:val="14"/>
                                      <w:szCs w:val="14"/>
                                    </w:rPr>
                                    <w:t>¡NOVEDAD!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143" id="AutoShape 143" o:spid="_x0000_s1061" type="#_x0000_t109" style="position:absolute;left:0;text-align:left;margin-left:242.3pt;margin-top:9.65pt;width:55.3pt;height:1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" fillcolor="#f6ea00" strokecolor="#f6ea00">
                      <v:textbox>
                        <w:txbxContent>
                          <w:p w14:paraId="0E506C78" w14:textId="77777777" w:rsidR="00D24B5D" w:rsidRPr="003A55BB" w:rsidRDefault="00D24B5D" w:rsidP="00752862">
                            <w:pPr>
                              <w:rPr>
                                <w:rFonts w:ascii="Arial" w:hAnsi="Arial" w:cs="Arial"/>
                                <w:b/>
                                <w:bCs/>
                                <w:sz w:val="14"/>
                                <w:szCs w:val="14"/>
                              </w:rPr>
                            </w:pPr>
                            <w:r w:rsidRPr="003A55BB">
                              <w:rPr>
                                <w:rFonts w:ascii="Arial" w:hAnsi="Arial" w:cs="Arial"/>
                                <w:b/>
                                <w:bCs/>
                                <w:sz w:val="14"/>
                                <w:szCs w:val="14"/>
                              </w:rPr>
                              <w:t>¡NOVEDAD!</w:t>
                            </w:r>
                          </w:p>
                        </w:txbxContent>
                      </v:textbox>
                    </v:shape>
                  </w:pict>
                </mc:Fallback>
              </mc:AlternateContent>
            </w:r>
            <w:r w:rsidR="00694C80" w:rsidRPr="003338E7">
              <w:rPr>
                <w:rFonts w:ascii="Arial" w:hAnsi="Arial" w:cs="Arial"/>
                <w:color w:val="000000" w:themeColor="text1"/>
                <w:sz w:val="20"/>
                <w:szCs w:val="20"/>
                <w:lang w:bidi="es-ES"/>
              </w:rPr>
              <w:t>Naturaleza y Biodiversidad</w:t>
            </w:r>
          </w:p>
          <w:p w14:paraId="4E8E2EDD" w14:textId="183FEA27" w:rsidR="00694C80" w:rsidRPr="003338E7" w:rsidRDefault="00694C80" w:rsidP="000113DA">
            <w:pPr>
              <w:pStyle w:val="Prrafodelista"/>
              <w:numPr>
                <w:ilvl w:val="0"/>
                <w:numId w:val="36"/>
              </w:numPr>
              <w:spacing w:before="120" w:after="120" w:line="269" w:lineRule="auto"/>
              <w:ind w:firstLine="22"/>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Economía Circular y Calidad de Vida</w:t>
            </w:r>
            <w:r w:rsidR="00752862">
              <w:rPr>
                <w:rFonts w:ascii="Arial" w:hAnsi="Arial" w:cs="Arial"/>
                <w:color w:val="000000" w:themeColor="text1"/>
                <w:sz w:val="20"/>
                <w:szCs w:val="20"/>
                <w:lang w:bidi="es-ES"/>
              </w:rPr>
              <w:t xml:space="preserve"> </w:t>
            </w:r>
          </w:p>
          <w:p w14:paraId="3FA8BCE3" w14:textId="77777777" w:rsidR="00694C80" w:rsidRPr="003338E7" w:rsidRDefault="00694C80" w:rsidP="000113DA">
            <w:pPr>
              <w:pStyle w:val="Prrafodelista"/>
              <w:numPr>
                <w:ilvl w:val="0"/>
                <w:numId w:val="38"/>
              </w:numPr>
              <w:spacing w:before="120" w:after="120" w:line="269" w:lineRule="auto"/>
              <w:jc w:val="both"/>
              <w:rPr>
                <w:rFonts w:ascii="Arial" w:hAnsi="Arial" w:cs="Arial"/>
                <w:b/>
                <w:color w:val="000000" w:themeColor="text1"/>
                <w:sz w:val="20"/>
                <w:szCs w:val="20"/>
                <w:lang w:bidi="es-ES"/>
              </w:rPr>
            </w:pPr>
            <w:r w:rsidRPr="003338E7">
              <w:rPr>
                <w:rFonts w:ascii="Arial" w:hAnsi="Arial" w:cs="Arial"/>
                <w:b/>
                <w:color w:val="000000" w:themeColor="text1"/>
                <w:sz w:val="20"/>
                <w:szCs w:val="20"/>
                <w:lang w:bidi="es-ES"/>
              </w:rPr>
              <w:t>ACCIÓN POR EL CLIMA</w:t>
            </w:r>
          </w:p>
          <w:p w14:paraId="476319D2" w14:textId="62016FE4" w:rsidR="00694C80" w:rsidRPr="003338E7" w:rsidRDefault="004F747E" w:rsidP="000113DA">
            <w:pPr>
              <w:pStyle w:val="Prrafodelista"/>
              <w:numPr>
                <w:ilvl w:val="0"/>
                <w:numId w:val="37"/>
              </w:numPr>
              <w:spacing w:before="120" w:after="120" w:line="269" w:lineRule="auto"/>
              <w:ind w:firstLine="22"/>
              <w:jc w:val="both"/>
              <w:rPr>
                <w:rFonts w:ascii="Arial" w:hAnsi="Arial" w:cs="Arial"/>
                <w:color w:val="000000" w:themeColor="text1"/>
                <w:sz w:val="20"/>
                <w:szCs w:val="20"/>
                <w:lang w:bidi="es-ES"/>
              </w:rPr>
            </w:pPr>
            <w:r>
              <w:rPr>
                <w:rFonts w:ascii="Arial" w:hAnsi="Arial" w:cs="Arial"/>
                <w:noProof/>
                <w:color w:val="000000" w:themeColor="text1"/>
                <w:sz w:val="20"/>
                <w:szCs w:val="20"/>
                <w:lang w:bidi="es-ES"/>
              </w:rPr>
              <mc:AlternateContent>
                <mc:Choice Requires="wps">
                  <w:drawing>
                    <wp:anchor distT="0" distB="0" distL="114300" distR="114300" simplePos="0" relativeHeight="251801088" behindDoc="0" locked="0" layoutInCell="1" allowOverlap="1" wp14:anchorId="0F2BC143" wp14:editId="674B533F">
                      <wp:simplePos x="0" y="0"/>
                      <wp:positionH relativeFrom="column">
                        <wp:posOffset>3159125</wp:posOffset>
                      </wp:positionH>
                      <wp:positionV relativeFrom="paragraph">
                        <wp:posOffset>142240</wp:posOffset>
                      </wp:positionV>
                      <wp:extent cx="702310" cy="196850"/>
                      <wp:effectExtent l="7620" t="12065" r="13970" b="10160"/>
                      <wp:wrapNone/>
                      <wp:docPr id="2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196850"/>
                              </a:xfrm>
                              <a:prstGeom prst="flowChartProcess">
                                <a:avLst/>
                              </a:prstGeom>
                              <a:solidFill>
                                <a:srgbClr val="F6EA00"/>
                              </a:solidFill>
                              <a:ln w="9525">
                                <a:solidFill>
                                  <a:srgbClr val="F6EA00"/>
                                </a:solidFill>
                                <a:miter lim="800000"/>
                                <a:headEnd/>
                                <a:tailEnd/>
                              </a:ln>
                            </wps:spPr>
                            <wps:txbx>
                              <w:txbxContent>
                                <w:p w14:paraId="0CF9839D" w14:textId="77777777" w:rsidR="00D24B5D" w:rsidRPr="003A55BB" w:rsidRDefault="00D24B5D" w:rsidP="00752862">
                                  <w:pPr>
                                    <w:rPr>
                                      <w:rFonts w:ascii="Arial" w:hAnsi="Arial" w:cs="Arial"/>
                                      <w:b/>
                                      <w:bCs/>
                                      <w:sz w:val="14"/>
                                      <w:szCs w:val="14"/>
                                    </w:rPr>
                                  </w:pPr>
                                  <w:r w:rsidRPr="003A55BB">
                                    <w:rPr>
                                      <w:rFonts w:ascii="Arial" w:hAnsi="Arial" w:cs="Arial"/>
                                      <w:b/>
                                      <w:bCs/>
                                      <w:sz w:val="14"/>
                                      <w:szCs w:val="14"/>
                                    </w:rPr>
                                    <w:t>¡NOVEDAD!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143" id="AutoShape 144" o:spid="_x0000_s1062" type="#_x0000_t109" style="position:absolute;left:0;text-align:left;margin-left:248.75pt;margin-top:11.2pt;width:55.3pt;height:1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" fillcolor="#f6ea00" strokecolor="#f6ea00">
                      <v:textbox>
                        <w:txbxContent>
                          <w:p w14:paraId="0CF9839D" w14:textId="77777777" w:rsidR="00D24B5D" w:rsidRPr="003A55BB" w:rsidRDefault="00D24B5D" w:rsidP="00752862">
                            <w:pPr>
                              <w:rPr>
                                <w:rFonts w:ascii="Arial" w:hAnsi="Arial" w:cs="Arial"/>
                                <w:b/>
                                <w:bCs/>
                                <w:sz w:val="14"/>
                                <w:szCs w:val="14"/>
                              </w:rPr>
                            </w:pPr>
                            <w:r w:rsidRPr="003A55BB">
                              <w:rPr>
                                <w:rFonts w:ascii="Arial" w:hAnsi="Arial" w:cs="Arial"/>
                                <w:b/>
                                <w:bCs/>
                                <w:sz w:val="14"/>
                                <w:szCs w:val="14"/>
                              </w:rPr>
                              <w:t>¡NOVEDAD!</w:t>
                            </w:r>
                          </w:p>
                        </w:txbxContent>
                      </v:textbox>
                    </v:shape>
                  </w:pict>
                </mc:Fallback>
              </mc:AlternateContent>
            </w:r>
            <w:r w:rsidR="00694C80" w:rsidRPr="003338E7">
              <w:rPr>
                <w:rFonts w:ascii="Arial" w:hAnsi="Arial" w:cs="Arial"/>
                <w:color w:val="000000" w:themeColor="text1"/>
                <w:sz w:val="20"/>
                <w:szCs w:val="20"/>
                <w:lang w:bidi="es-ES"/>
              </w:rPr>
              <w:t>Mitigación &amp; Adaptación al Cambio Climático</w:t>
            </w:r>
          </w:p>
          <w:p w14:paraId="3FE26076" w14:textId="77777777" w:rsidR="00694C80" w:rsidRPr="003338E7" w:rsidRDefault="00694C80" w:rsidP="000113DA">
            <w:pPr>
              <w:pStyle w:val="Prrafodelista"/>
              <w:numPr>
                <w:ilvl w:val="0"/>
                <w:numId w:val="37"/>
              </w:numPr>
              <w:spacing w:before="120" w:after="120" w:line="269" w:lineRule="auto"/>
              <w:ind w:firstLine="22"/>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Transición hacia las Energías Limpias</w:t>
            </w:r>
          </w:p>
        </w:tc>
      </w:tr>
      <w:tr w:rsidR="00752862" w:rsidRPr="003343AF" w14:paraId="72A81CB8" w14:textId="77777777" w:rsidTr="005B72D6">
        <w:tc>
          <w:tcPr>
            <w:tcW w:w="1826"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64DF1283" w14:textId="0F218012"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 xml:space="preserve">Acciones </w:t>
            </w:r>
            <w:r w:rsidR="00752862">
              <w:rPr>
                <w:rFonts w:ascii="Arial" w:hAnsi="Arial" w:cs="Arial"/>
                <w:b/>
                <w:caps/>
                <w:color w:val="FFFFFF" w:themeColor="background1"/>
                <w:sz w:val="16"/>
                <w:szCs w:val="16"/>
              </w:rPr>
              <w:t>SUBVENCIONABLES</w:t>
            </w:r>
          </w:p>
        </w:tc>
        <w:tc>
          <w:tcPr>
            <w:tcW w:w="6894" w:type="dxa"/>
            <w:tcBorders>
              <w:left w:val="single" w:sz="8" w:space="0" w:color="7F7F7F" w:themeColor="text1" w:themeTint="80"/>
            </w:tcBorders>
          </w:tcPr>
          <w:p w14:paraId="5CD62532" w14:textId="77777777" w:rsidR="00694C80" w:rsidRPr="003338E7" w:rsidRDefault="00694C80" w:rsidP="000113DA">
            <w:pPr>
              <w:pStyle w:val="Point1"/>
              <w:numPr>
                <w:ilvl w:val="0"/>
                <w:numId w:val="39"/>
              </w:numPr>
              <w:spacing w:line="269" w:lineRule="auto"/>
              <w:rPr>
                <w:rFonts w:ascii="Arial" w:hAnsi="Arial" w:cs="Arial"/>
                <w:color w:val="000000" w:themeColor="text1"/>
                <w:sz w:val="20"/>
                <w:szCs w:val="20"/>
              </w:rPr>
            </w:pPr>
            <w:r w:rsidRPr="003338E7">
              <w:rPr>
                <w:rFonts w:ascii="Arial" w:hAnsi="Arial" w:cs="Arial"/>
                <w:b/>
                <w:color w:val="000000" w:themeColor="text1"/>
                <w:sz w:val="20"/>
                <w:szCs w:val="20"/>
              </w:rPr>
              <w:t>Proyectos estratégicos relativos a la naturaleza:</w:t>
            </w:r>
            <w:r w:rsidRPr="003338E7">
              <w:rPr>
                <w:rFonts w:ascii="Arial" w:hAnsi="Arial" w:cs="Arial"/>
                <w:color w:val="000000" w:themeColor="text1"/>
                <w:sz w:val="20"/>
                <w:szCs w:val="20"/>
              </w:rPr>
              <w:t xml:space="preserve"> proyectos que apoyan la consecución de objetivos de la Unión en materia de naturaleza y biodiversidad mediante la ejecución en los Estados miembros de programas de actuación coherentes para la integración de tales objetivos y prioridades en otras políticas e instrumentos financieros.</w:t>
            </w:r>
          </w:p>
          <w:p w14:paraId="1E5DE7CD" w14:textId="77777777" w:rsidR="00694C80" w:rsidRPr="003338E7" w:rsidRDefault="00694C80" w:rsidP="000113DA">
            <w:pPr>
              <w:pStyle w:val="Point1"/>
              <w:numPr>
                <w:ilvl w:val="0"/>
                <w:numId w:val="39"/>
              </w:numPr>
              <w:spacing w:line="269" w:lineRule="auto"/>
              <w:rPr>
                <w:rFonts w:ascii="Arial" w:hAnsi="Arial" w:cs="Arial"/>
                <w:color w:val="000000" w:themeColor="text1"/>
                <w:sz w:val="20"/>
                <w:szCs w:val="20"/>
              </w:rPr>
            </w:pPr>
            <w:r w:rsidRPr="003338E7">
              <w:rPr>
                <w:rFonts w:ascii="Arial" w:hAnsi="Arial" w:cs="Arial"/>
                <w:b/>
                <w:color w:val="000000" w:themeColor="text1"/>
                <w:sz w:val="20"/>
                <w:szCs w:val="20"/>
              </w:rPr>
              <w:t>Proyectos estratégicos integrados:</w:t>
            </w:r>
            <w:r w:rsidRPr="003338E7">
              <w:rPr>
                <w:rFonts w:ascii="Arial" w:hAnsi="Arial" w:cs="Arial"/>
                <w:color w:val="000000" w:themeColor="text1"/>
                <w:sz w:val="20"/>
                <w:szCs w:val="20"/>
              </w:rPr>
              <w:t xml:space="preserve"> proyectos que ejecutan, a escala regional, multirregional, nacional o transnacional, los planes de acción o estrategias medioambientales y climáticos elaborados por las autoridades de los Estados miembros, al mismo tiempo que garantizan la participación de las partes interesadas y que fomentan la coordinación con otra(s) fuente(s) de financiación de la Unión, nacional o privada.</w:t>
            </w:r>
          </w:p>
          <w:p w14:paraId="139267E3" w14:textId="77777777" w:rsidR="00694C80" w:rsidRPr="003338E7" w:rsidRDefault="00694C80" w:rsidP="000113DA">
            <w:pPr>
              <w:pStyle w:val="Point1"/>
              <w:numPr>
                <w:ilvl w:val="0"/>
                <w:numId w:val="39"/>
              </w:numPr>
              <w:spacing w:line="269" w:lineRule="auto"/>
              <w:rPr>
                <w:rFonts w:ascii="Arial" w:hAnsi="Arial" w:cs="Arial"/>
                <w:color w:val="000000" w:themeColor="text1"/>
                <w:sz w:val="20"/>
                <w:szCs w:val="20"/>
              </w:rPr>
            </w:pPr>
            <w:r w:rsidRPr="003338E7">
              <w:rPr>
                <w:rFonts w:ascii="Arial" w:hAnsi="Arial" w:cs="Arial"/>
                <w:b/>
                <w:color w:val="000000" w:themeColor="text1"/>
                <w:sz w:val="20"/>
                <w:szCs w:val="20"/>
              </w:rPr>
              <w:t>Proyectos de asistencia técnica:</w:t>
            </w:r>
            <w:r w:rsidRPr="003338E7">
              <w:rPr>
                <w:rFonts w:ascii="Arial" w:hAnsi="Arial" w:cs="Arial"/>
                <w:color w:val="000000" w:themeColor="text1"/>
                <w:sz w:val="20"/>
                <w:szCs w:val="20"/>
              </w:rPr>
              <w:t xml:space="preserve"> proyectos que promueven el desarrollo de capacidades para la participación en proyectos de acción normales, la preparación de proyectos estratégicos integrados, la preparación para el acceso a otros instrumentos financieros de la UE.</w:t>
            </w:r>
          </w:p>
        </w:tc>
      </w:tr>
      <w:tr w:rsidR="00752862" w:rsidRPr="003343AF" w14:paraId="75AA1158" w14:textId="77777777" w:rsidTr="005B72D6">
        <w:tc>
          <w:tcPr>
            <w:tcW w:w="1826"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3662B3F5"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lastRenderedPageBreak/>
              <w:t>Presupuesto</w:t>
            </w:r>
          </w:p>
        </w:tc>
        <w:tc>
          <w:tcPr>
            <w:tcW w:w="6894" w:type="dxa"/>
            <w:tcBorders>
              <w:left w:val="single" w:sz="8" w:space="0" w:color="7F7F7F" w:themeColor="text1" w:themeTint="80"/>
            </w:tcBorders>
          </w:tcPr>
          <w:p w14:paraId="039E9440" w14:textId="43A08C24"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0C60F5">
              <w:rPr>
                <w:rFonts w:ascii="Arial" w:hAnsi="Arial" w:cs="Arial"/>
                <w:b/>
                <w:bCs/>
                <w:color w:val="000000" w:themeColor="text1"/>
                <w:sz w:val="20"/>
                <w:szCs w:val="20"/>
                <w:lang w:bidi="es-ES"/>
              </w:rPr>
              <w:t>5.450 millones de euros</w:t>
            </w:r>
            <w:r w:rsidRPr="003338E7">
              <w:rPr>
                <w:rFonts w:ascii="Arial" w:hAnsi="Arial" w:cs="Arial"/>
                <w:color w:val="000000" w:themeColor="text1"/>
                <w:sz w:val="20"/>
                <w:szCs w:val="20"/>
                <w:lang w:bidi="es-ES"/>
              </w:rPr>
              <w:t xml:space="preserve">. </w:t>
            </w:r>
          </w:p>
        </w:tc>
      </w:tr>
      <w:tr w:rsidR="00752862" w:rsidRPr="003343AF" w14:paraId="4CC0AC33" w14:textId="77777777" w:rsidTr="005B72D6">
        <w:tc>
          <w:tcPr>
            <w:tcW w:w="1826"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186862B8"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6894" w:type="dxa"/>
            <w:tcBorders>
              <w:left w:val="single" w:sz="8" w:space="0" w:color="7F7F7F" w:themeColor="text1" w:themeTint="80"/>
            </w:tcBorders>
          </w:tcPr>
          <w:p w14:paraId="779FE928" w14:textId="4EAA9B4C"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Entre el 55</w:t>
            </w:r>
            <w:r w:rsidR="00727201">
              <w:rPr>
                <w:rFonts w:ascii="Arial" w:hAnsi="Arial" w:cs="Arial"/>
                <w:color w:val="000000" w:themeColor="text1"/>
                <w:sz w:val="20"/>
                <w:szCs w:val="20"/>
              </w:rPr>
              <w:t>%</w:t>
            </w:r>
            <w:r w:rsidRPr="003338E7">
              <w:rPr>
                <w:rFonts w:ascii="Arial" w:hAnsi="Arial" w:cs="Arial"/>
                <w:color w:val="000000" w:themeColor="text1"/>
                <w:sz w:val="20"/>
                <w:szCs w:val="20"/>
              </w:rPr>
              <w:t xml:space="preserve"> y el 75%.</w:t>
            </w:r>
          </w:p>
        </w:tc>
      </w:tr>
      <w:tr w:rsidR="00752862" w:rsidRPr="003343AF" w14:paraId="6480970F" w14:textId="77777777" w:rsidTr="005B72D6">
        <w:tc>
          <w:tcPr>
            <w:tcW w:w="1826" w:type="dxa"/>
            <w:tcBorders>
              <w:top w:val="single" w:sz="8" w:space="0" w:color="7F7F7F" w:themeColor="text1" w:themeTint="80"/>
              <w:bottom w:val="single" w:sz="12" w:space="0" w:color="7F7F7F" w:themeColor="text1" w:themeTint="80"/>
              <w:right w:val="single" w:sz="8" w:space="0" w:color="7F7F7F" w:themeColor="text1" w:themeTint="80"/>
            </w:tcBorders>
            <w:shd w:val="clear" w:color="auto" w:fill="C00000"/>
            <w:vAlign w:val="center"/>
          </w:tcPr>
          <w:p w14:paraId="169B065C" w14:textId="3786EF20"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6894" w:type="dxa"/>
            <w:tcBorders>
              <w:left w:val="single" w:sz="8" w:space="0" w:color="7F7F7F" w:themeColor="text1" w:themeTint="80"/>
            </w:tcBorders>
          </w:tcPr>
          <w:p w14:paraId="544FA521" w14:textId="77777777" w:rsidR="00694C80" w:rsidRPr="003338E7" w:rsidRDefault="00694C80" w:rsidP="000113DA">
            <w:pPr>
              <w:pStyle w:val="Prrafodelista"/>
              <w:numPr>
                <w:ilvl w:val="0"/>
                <w:numId w:val="2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Organismos públicos.</w:t>
            </w:r>
          </w:p>
          <w:p w14:paraId="0E7EB530" w14:textId="77777777" w:rsidR="00694C80" w:rsidRPr="003338E7" w:rsidRDefault="00694C80" w:rsidP="000113DA">
            <w:pPr>
              <w:pStyle w:val="Prrafodelista"/>
              <w:numPr>
                <w:ilvl w:val="0"/>
                <w:numId w:val="2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Empresas privadas.</w:t>
            </w:r>
          </w:p>
          <w:p w14:paraId="2DF9AFE1" w14:textId="77777777" w:rsidR="00694C80" w:rsidRPr="003338E7" w:rsidRDefault="00694C80" w:rsidP="000113DA">
            <w:pPr>
              <w:pStyle w:val="Prrafodelista"/>
              <w:numPr>
                <w:ilvl w:val="0"/>
                <w:numId w:val="22"/>
              </w:num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 xml:space="preserve">Organizaciones no comerciales privadas (incluyendo ONGs). </w:t>
            </w:r>
          </w:p>
          <w:p w14:paraId="5EDD227A" w14:textId="3858F6C3" w:rsidR="00694C80" w:rsidRPr="003338E7"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rPr>
              <w:t>Las propuestas pueden presentarse individualmente o en consorcio.</w:t>
            </w:r>
            <w:r w:rsidR="00727201">
              <w:rPr>
                <w:rFonts w:ascii="Arial" w:hAnsi="Arial" w:cs="Arial"/>
                <w:color w:val="000000" w:themeColor="text1"/>
                <w:sz w:val="20"/>
                <w:szCs w:val="20"/>
              </w:rPr>
              <w:t xml:space="preserve"> Hasta 2020, LIFE ha sido un programa donde la transaccionalidad de los consorcios no ha sido requisito indispensable dada la localización de los proyectos asociada a las condiciones de naturaleza y biodiversidad de los espacios afectados. </w:t>
            </w:r>
          </w:p>
        </w:tc>
      </w:tr>
    </w:tbl>
    <w:p w14:paraId="5C1BF22E" w14:textId="77777777" w:rsidR="00C11AC3" w:rsidRDefault="00C11AC3" w:rsidP="00727201">
      <w:pPr>
        <w:rPr>
          <w:rFonts w:ascii="Arial" w:hAnsi="Arial" w:cs="Arial"/>
          <w:b/>
          <w:bCs/>
          <w:caps/>
          <w:color w:val="002060"/>
          <w:sz w:val="28"/>
          <w:szCs w:val="28"/>
        </w:rPr>
      </w:pPr>
    </w:p>
    <w:p w14:paraId="61D189E9" w14:textId="25B77CA2" w:rsidR="00C11AC3" w:rsidRDefault="00C11AC3" w:rsidP="00727201">
      <w:pPr>
        <w:rPr>
          <w:rFonts w:ascii="Arial" w:hAnsi="Arial" w:cs="Arial"/>
          <w:b/>
          <w:bCs/>
          <w:caps/>
          <w:color w:val="002060"/>
          <w:sz w:val="28"/>
          <w:szCs w:val="28"/>
        </w:rPr>
      </w:pPr>
      <w:r>
        <w:rPr>
          <w:rFonts w:ascii="Arial" w:hAnsi="Arial" w:cs="Arial"/>
          <w:b/>
          <w:bCs/>
          <w:caps/>
          <w:noProof/>
          <w:color w:val="002060"/>
          <w:sz w:val="20"/>
          <w:lang w:eastAsia="es-ES"/>
        </w:rPr>
        <w:drawing>
          <wp:anchor distT="0" distB="0" distL="114300" distR="114300" simplePos="0" relativeHeight="251655680" behindDoc="0" locked="0" layoutInCell="1" allowOverlap="1" wp14:anchorId="736933F9" wp14:editId="4FC59431">
            <wp:simplePos x="0" y="0"/>
            <wp:positionH relativeFrom="column">
              <wp:posOffset>-70789</wp:posOffset>
            </wp:positionH>
            <wp:positionV relativeFrom="paragraph">
              <wp:posOffset>257313</wp:posOffset>
            </wp:positionV>
            <wp:extent cx="2352675" cy="800100"/>
            <wp:effectExtent l="1905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35267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7F2933" w14:textId="7A1228E3" w:rsidR="00694C80" w:rsidRPr="005B72D6" w:rsidRDefault="00694C80" w:rsidP="00727201">
      <w:pPr>
        <w:rPr>
          <w:rFonts w:ascii="Arial" w:hAnsi="Arial" w:cs="Arial"/>
          <w:b/>
          <w:color w:val="C00000"/>
          <w:sz w:val="28"/>
          <w:szCs w:val="28"/>
          <w:lang w:bidi="es-ES"/>
        </w:rPr>
      </w:pPr>
      <w:r w:rsidRPr="005B72D6">
        <w:rPr>
          <w:rFonts w:ascii="Arial" w:hAnsi="Arial" w:cs="Arial"/>
          <w:b/>
          <w:bCs/>
          <w:caps/>
          <w:color w:val="C00000"/>
          <w:sz w:val="28"/>
          <w:szCs w:val="28"/>
        </w:rPr>
        <w:t xml:space="preserve">interreg, </w:t>
      </w:r>
      <w:r w:rsidRPr="005B72D6">
        <w:rPr>
          <w:rFonts w:ascii="Arial" w:hAnsi="Arial" w:cs="Arial"/>
          <w:b/>
          <w:color w:val="C00000"/>
          <w:sz w:val="28"/>
          <w:szCs w:val="28"/>
          <w:lang w:bidi="es-ES"/>
        </w:rPr>
        <w:t xml:space="preserve">Programas de Cooperación Territorial </w:t>
      </w:r>
      <w:r w:rsidR="00E67C49" w:rsidRPr="005B72D6">
        <w:rPr>
          <w:rFonts w:ascii="Arial" w:hAnsi="Arial" w:cs="Arial"/>
          <w:b/>
          <w:color w:val="C00000"/>
          <w:sz w:val="28"/>
          <w:szCs w:val="28"/>
          <w:lang w:bidi="es-ES"/>
        </w:rPr>
        <w:t>Europea</w:t>
      </w:r>
    </w:p>
    <w:p w14:paraId="0F1E7FC2" w14:textId="67F52ACD" w:rsidR="00727201" w:rsidRPr="00727201" w:rsidRDefault="00727201" w:rsidP="00727201">
      <w:pPr>
        <w:spacing w:after="0"/>
        <w:rPr>
          <w:rFonts w:ascii="Arial" w:hAnsi="Arial" w:cs="Arial"/>
          <w:b/>
          <w:color w:val="002060"/>
          <w:sz w:val="24"/>
          <w:szCs w:val="24"/>
          <w:lang w:bidi="es-ES"/>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668"/>
        <w:gridCol w:w="7052"/>
      </w:tblGrid>
      <w:tr w:rsidR="00694C80" w:rsidRPr="003343AF" w14:paraId="28A6EFB4" w14:textId="77777777" w:rsidTr="005B72D6">
        <w:tc>
          <w:tcPr>
            <w:tcW w:w="1668" w:type="dxa"/>
            <w:tcBorders>
              <w:top w:val="single" w:sz="12"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1C5C30A4" w14:textId="556713DD"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7052" w:type="dxa"/>
            <w:tcBorders>
              <w:left w:val="single" w:sz="8" w:space="0" w:color="7F7F7F" w:themeColor="text1" w:themeTint="80"/>
            </w:tcBorders>
          </w:tcPr>
          <w:p w14:paraId="2D6ACA9F" w14:textId="071BCC2E" w:rsidR="00694C80" w:rsidRDefault="00694C80" w:rsidP="00694C80">
            <w:p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shd w:val="clear" w:color="auto" w:fill="FFFFFF" w:themeFill="background1"/>
              </w:rPr>
              <w:t>Los Programas de Cooperación Territorial Europea</w:t>
            </w:r>
            <w:r w:rsidRPr="003338E7">
              <w:rPr>
                <w:rFonts w:ascii="Arial" w:hAnsi="Arial" w:cs="Arial"/>
                <w:color w:val="000000" w:themeColor="text1"/>
                <w:sz w:val="20"/>
                <w:szCs w:val="20"/>
                <w:lang w:bidi="es-ES"/>
              </w:rPr>
              <w:t xml:space="preserve"> (INTERREG) </w:t>
            </w:r>
            <w:r w:rsidRPr="00727201">
              <w:rPr>
                <w:rFonts w:ascii="Arial" w:hAnsi="Arial" w:cs="Arial"/>
                <w:bCs/>
                <w:color w:val="000000" w:themeColor="text1"/>
                <w:sz w:val="20"/>
                <w:szCs w:val="20"/>
                <w:lang w:bidi="es-ES"/>
              </w:rPr>
              <w:t>apoyan</w:t>
            </w:r>
            <w:r w:rsidR="00727201" w:rsidRPr="00727201">
              <w:rPr>
                <w:rFonts w:ascii="Arial" w:hAnsi="Arial" w:cs="Arial"/>
                <w:bCs/>
                <w:color w:val="000000" w:themeColor="text1"/>
                <w:sz w:val="20"/>
                <w:szCs w:val="20"/>
                <w:lang w:bidi="es-ES"/>
              </w:rPr>
              <w:t>, desde el año 1990,</w:t>
            </w:r>
            <w:r w:rsidRPr="00727201">
              <w:rPr>
                <w:rFonts w:ascii="Arial" w:hAnsi="Arial" w:cs="Arial"/>
                <w:bCs/>
                <w:color w:val="000000" w:themeColor="text1"/>
                <w:sz w:val="20"/>
                <w:szCs w:val="20"/>
                <w:lang w:bidi="es-ES"/>
              </w:rPr>
              <w:t xml:space="preserve"> la </w:t>
            </w:r>
            <w:r w:rsidRPr="003338E7">
              <w:rPr>
                <w:rFonts w:ascii="Arial" w:hAnsi="Arial" w:cs="Arial"/>
                <w:b/>
                <w:color w:val="000000" w:themeColor="text1"/>
                <w:sz w:val="20"/>
                <w:szCs w:val="20"/>
                <w:lang w:bidi="es-ES"/>
              </w:rPr>
              <w:t>cooperación entre socios</w:t>
            </w:r>
            <w:r w:rsidRPr="003338E7">
              <w:rPr>
                <w:rFonts w:ascii="Arial" w:hAnsi="Arial" w:cs="Arial"/>
                <w:color w:val="000000" w:themeColor="text1"/>
                <w:sz w:val="20"/>
                <w:szCs w:val="20"/>
                <w:lang w:bidi="es-ES"/>
              </w:rPr>
              <w:t xml:space="preserve"> transfronterizos y transnacionales, </w:t>
            </w:r>
            <w:r w:rsidRPr="003338E7">
              <w:rPr>
                <w:rFonts w:ascii="Arial" w:hAnsi="Arial" w:cs="Arial"/>
                <w:b/>
                <w:color w:val="000000" w:themeColor="text1"/>
                <w:sz w:val="20"/>
                <w:szCs w:val="20"/>
                <w:lang w:bidi="es-ES"/>
              </w:rPr>
              <w:t>eliminando las barreras al desarrollo y alentando la adopción de estrategias comunes para resolver problemas comunes.</w:t>
            </w:r>
            <w:r w:rsidRPr="003338E7">
              <w:rPr>
                <w:rFonts w:ascii="Arial" w:hAnsi="Arial" w:cs="Arial"/>
                <w:color w:val="000000" w:themeColor="text1"/>
                <w:sz w:val="20"/>
                <w:szCs w:val="20"/>
                <w:lang w:bidi="es-ES"/>
              </w:rPr>
              <w:t xml:space="preserve"> </w:t>
            </w:r>
          </w:p>
          <w:p w14:paraId="1881E876" w14:textId="01064A53" w:rsidR="00F326A8" w:rsidRDefault="00F326A8" w:rsidP="00694C80">
            <w:pPr>
              <w:spacing w:before="120" w:after="120" w:line="269" w:lineRule="auto"/>
              <w:jc w:val="both"/>
              <w:rPr>
                <w:rFonts w:ascii="Arial" w:hAnsi="Arial" w:cs="Arial"/>
                <w:color w:val="000000" w:themeColor="text1"/>
                <w:sz w:val="20"/>
                <w:szCs w:val="20"/>
              </w:rPr>
            </w:pPr>
            <w:r w:rsidRPr="00727201">
              <w:rPr>
                <w:rFonts w:ascii="Arial" w:hAnsi="Arial" w:cs="Arial"/>
                <w:color w:val="000000" w:themeColor="text1"/>
                <w:sz w:val="20"/>
                <w:szCs w:val="20"/>
              </w:rPr>
              <w:t>La nueva generación de programas Interreg experimentará cambios significativos con respecto a la arquitectura actual de la CTE.</w:t>
            </w:r>
          </w:p>
          <w:p w14:paraId="35221B94" w14:textId="46B64399" w:rsidR="00F326A8" w:rsidRDefault="00F326A8"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lang w:bidi="es-ES"/>
              </w:rPr>
              <w:t xml:space="preserve">En 2014-2020, España ha sido beneficiaria de </w:t>
            </w:r>
            <w:r w:rsidR="002D3FC6">
              <w:rPr>
                <w:rFonts w:ascii="Arial" w:hAnsi="Arial" w:cs="Arial"/>
                <w:color w:val="000000" w:themeColor="text1"/>
                <w:sz w:val="20"/>
                <w:szCs w:val="20"/>
                <w:lang w:bidi="es-ES"/>
              </w:rPr>
              <w:t>11</w:t>
            </w:r>
            <w:r>
              <w:rPr>
                <w:rFonts w:ascii="Arial" w:hAnsi="Arial" w:cs="Arial"/>
                <w:color w:val="000000" w:themeColor="text1"/>
                <w:sz w:val="20"/>
                <w:szCs w:val="20"/>
                <w:lang w:bidi="es-ES"/>
              </w:rPr>
              <w:t xml:space="preserve"> programas Interreg</w:t>
            </w:r>
            <w:r w:rsidR="002D3FC6">
              <w:rPr>
                <w:rFonts w:ascii="Arial" w:hAnsi="Arial" w:cs="Arial"/>
                <w:color w:val="000000" w:themeColor="text1"/>
                <w:sz w:val="20"/>
                <w:szCs w:val="20"/>
                <w:lang w:bidi="es-ES"/>
              </w:rPr>
              <w:t xml:space="preserve"> de cooperación transfronteriza, transnacional, interregional, pre-adhesión y vecindad </w:t>
            </w:r>
            <w:r>
              <w:rPr>
                <w:rFonts w:ascii="Arial" w:hAnsi="Arial" w:cs="Arial"/>
                <w:color w:val="000000" w:themeColor="text1"/>
                <w:sz w:val="20"/>
                <w:szCs w:val="20"/>
                <w:lang w:bidi="es-ES"/>
              </w:rPr>
              <w:t>(EUROPE, SUDOE, MED, POCTEP, POCTEFA, ATLÁNTICO, MAC</w:t>
            </w:r>
            <w:r w:rsidR="002D3FC6">
              <w:rPr>
                <w:rFonts w:ascii="Arial" w:hAnsi="Arial" w:cs="Arial"/>
                <w:color w:val="000000" w:themeColor="text1"/>
                <w:sz w:val="20"/>
                <w:szCs w:val="20"/>
                <w:lang w:bidi="es-ES"/>
              </w:rPr>
              <w:t xml:space="preserve">, </w:t>
            </w:r>
            <w:r>
              <w:rPr>
                <w:rFonts w:ascii="Arial" w:hAnsi="Arial" w:cs="Arial"/>
                <w:color w:val="000000" w:themeColor="text1"/>
                <w:sz w:val="20"/>
                <w:szCs w:val="20"/>
                <w:lang w:bidi="es-ES"/>
              </w:rPr>
              <w:t>URBACT, INTERACT</w:t>
            </w:r>
            <w:r w:rsidR="002D3FC6">
              <w:rPr>
                <w:rFonts w:ascii="Arial" w:hAnsi="Arial" w:cs="Arial"/>
                <w:color w:val="000000" w:themeColor="text1"/>
                <w:sz w:val="20"/>
                <w:szCs w:val="20"/>
                <w:lang w:bidi="es-ES"/>
              </w:rPr>
              <w:t xml:space="preserve">, </w:t>
            </w:r>
            <w:r>
              <w:rPr>
                <w:rFonts w:ascii="Arial" w:hAnsi="Arial" w:cs="Arial"/>
                <w:color w:val="000000" w:themeColor="text1"/>
                <w:sz w:val="20"/>
                <w:szCs w:val="20"/>
                <w:lang w:bidi="es-ES"/>
              </w:rPr>
              <w:t>ESPON</w:t>
            </w:r>
            <w:r w:rsidR="002D3FC6">
              <w:rPr>
                <w:rFonts w:ascii="Arial" w:hAnsi="Arial" w:cs="Arial"/>
                <w:color w:val="000000" w:themeColor="text1"/>
                <w:sz w:val="20"/>
                <w:szCs w:val="20"/>
                <w:lang w:bidi="es-ES"/>
              </w:rPr>
              <w:t xml:space="preserve"> y ENI CBC MED</w:t>
            </w:r>
            <w:r>
              <w:rPr>
                <w:rFonts w:ascii="Arial" w:hAnsi="Arial" w:cs="Arial"/>
                <w:color w:val="000000" w:themeColor="text1"/>
                <w:sz w:val="20"/>
                <w:szCs w:val="20"/>
                <w:lang w:bidi="es-ES"/>
              </w:rPr>
              <w:t>).</w:t>
            </w:r>
            <w:r w:rsidR="002D3FC6">
              <w:rPr>
                <w:rFonts w:ascii="Arial" w:hAnsi="Arial" w:cs="Arial"/>
                <w:color w:val="000000" w:themeColor="text1"/>
                <w:sz w:val="20"/>
                <w:szCs w:val="20"/>
                <w:lang w:bidi="es-ES"/>
              </w:rPr>
              <w:t xml:space="preserve"> Por su parte, </w:t>
            </w:r>
            <w:r w:rsidR="00B70150">
              <w:rPr>
                <w:rFonts w:ascii="Arial" w:hAnsi="Arial" w:cs="Arial"/>
                <w:color w:val="000000" w:themeColor="text1"/>
                <w:sz w:val="20"/>
                <w:szCs w:val="20"/>
                <w:lang w:bidi="es-ES"/>
              </w:rPr>
              <w:t>la Comunitat Valenciana</w:t>
            </w:r>
            <w:r w:rsidR="002D3FC6">
              <w:rPr>
                <w:rFonts w:ascii="Arial" w:hAnsi="Arial" w:cs="Arial"/>
                <w:color w:val="000000" w:themeColor="text1"/>
                <w:sz w:val="20"/>
                <w:szCs w:val="20"/>
                <w:lang w:bidi="es-ES"/>
              </w:rPr>
              <w:t xml:space="preserve"> ha sido beneficiaria de EUROPE, SUDOE, MED, URBACT, INTERACT, ESPON y ENI CBC MED.</w:t>
            </w:r>
          </w:p>
          <w:p w14:paraId="17C2D660" w14:textId="10C6A745" w:rsidR="004255AE" w:rsidRPr="004255AE" w:rsidRDefault="002D3FC6" w:rsidP="004255AE">
            <w:pPr>
              <w:spacing w:before="120" w:after="120" w:line="269" w:lineRule="auto"/>
              <w:jc w:val="both"/>
            </w:pPr>
            <w:r>
              <w:rPr>
                <w:rFonts w:ascii="Arial" w:hAnsi="Arial" w:cs="Arial"/>
                <w:color w:val="000000" w:themeColor="text1"/>
                <w:sz w:val="20"/>
                <w:szCs w:val="20"/>
              </w:rPr>
              <w:t>Por el momento, no se conoce con exactitud la nueva configuración de programas Interreg 2021-2027.</w:t>
            </w:r>
          </w:p>
        </w:tc>
      </w:tr>
      <w:tr w:rsidR="00694C80" w:rsidRPr="003343AF" w14:paraId="69520B5E"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2746832A"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7052" w:type="dxa"/>
            <w:tcBorders>
              <w:left w:val="single" w:sz="8" w:space="0" w:color="7F7F7F" w:themeColor="text1" w:themeTint="80"/>
            </w:tcBorders>
          </w:tcPr>
          <w:p w14:paraId="5722B3A1" w14:textId="4A96C4DB" w:rsidR="00694C80" w:rsidRPr="003338E7" w:rsidRDefault="00694C80" w:rsidP="00694C80">
            <w:pPr>
              <w:spacing w:before="120" w:after="120" w:line="269" w:lineRule="auto"/>
              <w:jc w:val="both"/>
              <w:rPr>
                <w:rFonts w:ascii="Arial" w:hAnsi="Arial" w:cs="Arial"/>
                <w:color w:val="000000" w:themeColor="text1"/>
                <w:sz w:val="20"/>
                <w:szCs w:val="20"/>
              </w:rPr>
            </w:pPr>
            <w:r w:rsidRPr="003338E7">
              <w:rPr>
                <w:rFonts w:ascii="Arial" w:hAnsi="Arial" w:cs="Arial"/>
                <w:color w:val="000000" w:themeColor="text1"/>
                <w:sz w:val="20"/>
                <w:szCs w:val="20"/>
              </w:rPr>
              <w:t>Su objetivo es fortalecer la cooperación territorial entre las entidades europeas, fortalecer la capacidad institucional de las autoridades públicas y hacer que Europa sea más segur</w:t>
            </w:r>
            <w:r w:rsidR="00727201">
              <w:rPr>
                <w:rFonts w:ascii="Arial" w:hAnsi="Arial" w:cs="Arial"/>
                <w:color w:val="000000" w:themeColor="text1"/>
                <w:sz w:val="20"/>
                <w:szCs w:val="20"/>
              </w:rPr>
              <w:t>a</w:t>
            </w:r>
            <w:r w:rsidRPr="003338E7">
              <w:rPr>
                <w:rFonts w:ascii="Arial" w:hAnsi="Arial" w:cs="Arial"/>
                <w:color w:val="000000" w:themeColor="text1"/>
                <w:sz w:val="20"/>
                <w:szCs w:val="20"/>
              </w:rPr>
              <w:t xml:space="preserve">, priorizando las cuestiones de cooperación externa. </w:t>
            </w:r>
          </w:p>
        </w:tc>
      </w:tr>
      <w:tr w:rsidR="00694C80" w:rsidRPr="003343AF" w14:paraId="63686835"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0B8AF3DC"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7052" w:type="dxa"/>
            <w:tcBorders>
              <w:left w:val="single" w:sz="8" w:space="0" w:color="7F7F7F" w:themeColor="text1" w:themeTint="80"/>
            </w:tcBorders>
          </w:tcPr>
          <w:p w14:paraId="6CBA092C"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Innovación</w:t>
            </w:r>
            <w:r>
              <w:rPr>
                <w:rFonts w:ascii="Arial" w:hAnsi="Arial" w:cs="Arial"/>
                <w:color w:val="000000" w:themeColor="text1"/>
                <w:sz w:val="20"/>
                <w:szCs w:val="20"/>
                <w:lang w:bidi="es-ES"/>
              </w:rPr>
              <w:t>.</w:t>
            </w:r>
          </w:p>
          <w:p w14:paraId="37FEDD6A"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Apoyo a PYMEs</w:t>
            </w:r>
            <w:r>
              <w:rPr>
                <w:rFonts w:ascii="Arial" w:hAnsi="Arial" w:cs="Arial"/>
                <w:color w:val="000000" w:themeColor="text1"/>
                <w:sz w:val="20"/>
                <w:szCs w:val="20"/>
                <w:lang w:bidi="es-ES"/>
              </w:rPr>
              <w:t>.</w:t>
            </w:r>
          </w:p>
          <w:p w14:paraId="4780EBDF"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Eficiencia energética</w:t>
            </w:r>
            <w:r>
              <w:rPr>
                <w:rFonts w:ascii="Arial" w:hAnsi="Arial" w:cs="Arial"/>
                <w:color w:val="000000" w:themeColor="text1"/>
                <w:sz w:val="20"/>
                <w:szCs w:val="20"/>
                <w:lang w:bidi="es-ES"/>
              </w:rPr>
              <w:t>.</w:t>
            </w:r>
          </w:p>
          <w:p w14:paraId="37E5A4FA"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Prevención y gestión de riesgo</w:t>
            </w:r>
            <w:r>
              <w:rPr>
                <w:rFonts w:ascii="Arial" w:hAnsi="Arial" w:cs="Arial"/>
                <w:color w:val="000000" w:themeColor="text1"/>
                <w:sz w:val="20"/>
                <w:szCs w:val="20"/>
                <w:lang w:bidi="es-ES"/>
              </w:rPr>
              <w:t>.</w:t>
            </w:r>
          </w:p>
          <w:p w14:paraId="7FF6D1EC"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Medio ambiente</w:t>
            </w:r>
            <w:r>
              <w:rPr>
                <w:rFonts w:ascii="Arial" w:hAnsi="Arial" w:cs="Arial"/>
                <w:color w:val="000000" w:themeColor="text1"/>
                <w:sz w:val="20"/>
                <w:szCs w:val="20"/>
                <w:lang w:bidi="es-ES"/>
              </w:rPr>
              <w:t>.</w:t>
            </w:r>
          </w:p>
          <w:p w14:paraId="3AE05966"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ind w:left="748" w:hanging="357"/>
              <w:contextualSpacing/>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Recursos naturales y culturales</w:t>
            </w:r>
            <w:r>
              <w:rPr>
                <w:rFonts w:ascii="Arial" w:hAnsi="Arial" w:cs="Arial"/>
                <w:color w:val="000000" w:themeColor="text1"/>
                <w:sz w:val="20"/>
                <w:szCs w:val="20"/>
                <w:lang w:bidi="es-ES"/>
              </w:rPr>
              <w:t>.</w:t>
            </w:r>
          </w:p>
          <w:p w14:paraId="4BD271E6" w14:textId="77777777" w:rsidR="00694C80" w:rsidRPr="003338E7" w:rsidRDefault="00694C80" w:rsidP="000113DA">
            <w:pPr>
              <w:pStyle w:val="NormalWeb"/>
              <w:numPr>
                <w:ilvl w:val="0"/>
                <w:numId w:val="31"/>
              </w:numPr>
              <w:shd w:val="clear" w:color="auto" w:fill="FFFFFF"/>
              <w:spacing w:before="120" w:beforeAutospacing="0" w:after="120" w:afterAutospacing="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Gobernanza y capacidad institucional</w:t>
            </w:r>
            <w:r>
              <w:rPr>
                <w:rFonts w:ascii="Arial" w:hAnsi="Arial" w:cs="Arial"/>
                <w:color w:val="000000" w:themeColor="text1"/>
                <w:sz w:val="20"/>
                <w:szCs w:val="20"/>
                <w:lang w:bidi="es-ES"/>
              </w:rPr>
              <w:t>.</w:t>
            </w:r>
          </w:p>
        </w:tc>
      </w:tr>
      <w:tr w:rsidR="00694C80" w:rsidRPr="003343AF" w14:paraId="60B1066B"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3772A96C" w14:textId="77777777" w:rsidR="00694C80" w:rsidRPr="002D3FC6" w:rsidRDefault="00694C80" w:rsidP="00694C80">
            <w:pPr>
              <w:spacing w:before="120" w:after="120"/>
              <w:rPr>
                <w:rFonts w:ascii="Arial" w:hAnsi="Arial" w:cs="Arial"/>
                <w:b/>
                <w:caps/>
                <w:color w:val="FFFFFF" w:themeColor="background1"/>
                <w:sz w:val="14"/>
                <w:szCs w:val="14"/>
              </w:rPr>
            </w:pPr>
            <w:r w:rsidRPr="002D3FC6">
              <w:rPr>
                <w:rFonts w:ascii="Arial" w:hAnsi="Arial" w:cs="Arial"/>
                <w:b/>
                <w:caps/>
                <w:color w:val="FFFFFF" w:themeColor="background1"/>
                <w:sz w:val="14"/>
                <w:szCs w:val="14"/>
              </w:rPr>
              <w:lastRenderedPageBreak/>
              <w:t>Acciones subvencionables</w:t>
            </w:r>
          </w:p>
        </w:tc>
        <w:tc>
          <w:tcPr>
            <w:tcW w:w="7052" w:type="dxa"/>
            <w:tcBorders>
              <w:left w:val="single" w:sz="8" w:space="0" w:color="7F7F7F" w:themeColor="text1" w:themeTint="80"/>
            </w:tcBorders>
          </w:tcPr>
          <w:p w14:paraId="44DA6ADA" w14:textId="77777777" w:rsidR="00694C80" w:rsidRPr="00C5492E" w:rsidRDefault="00694C80" w:rsidP="000113DA">
            <w:pPr>
              <w:pStyle w:val="Prrafodelista"/>
              <w:numPr>
                <w:ilvl w:val="0"/>
                <w:numId w:val="30"/>
              </w:numPr>
              <w:spacing w:before="120" w:after="120" w:line="269" w:lineRule="auto"/>
              <w:jc w:val="both"/>
              <w:rPr>
                <w:rFonts w:ascii="Arial" w:hAnsi="Arial" w:cs="Arial"/>
                <w:color w:val="000000" w:themeColor="text1"/>
                <w:sz w:val="20"/>
                <w:szCs w:val="20"/>
                <w:lang w:val="es-ES_tradnl"/>
              </w:rPr>
            </w:pPr>
            <w:r w:rsidRPr="000C60F5">
              <w:rPr>
                <w:rFonts w:ascii="Arial" w:hAnsi="Arial" w:cs="Arial"/>
                <w:b/>
                <w:color w:val="C00000"/>
                <w:sz w:val="20"/>
                <w:szCs w:val="20"/>
                <w:lang w:val="es-ES_tradnl"/>
              </w:rPr>
              <w:t>Proyectos de cooperación transfronteriza</w:t>
            </w:r>
            <w:r w:rsidRPr="000C60F5">
              <w:rPr>
                <w:rFonts w:ascii="Arial" w:hAnsi="Arial" w:cs="Arial"/>
                <w:color w:val="C00000"/>
                <w:sz w:val="20"/>
                <w:szCs w:val="20"/>
                <w:lang w:val="es-ES_tradnl"/>
              </w:rPr>
              <w:t xml:space="preserve">: </w:t>
            </w:r>
            <w:r>
              <w:rPr>
                <w:rFonts w:ascii="Arial" w:hAnsi="Arial" w:cs="Arial"/>
                <w:color w:val="000000" w:themeColor="text1"/>
                <w:sz w:val="20"/>
                <w:szCs w:val="20"/>
                <w:lang w:val="es-ES_tradnl"/>
              </w:rPr>
              <w:t xml:space="preserve">acciones de cooperación </w:t>
            </w:r>
            <w:r w:rsidRPr="00C5492E">
              <w:rPr>
                <w:rFonts w:ascii="Arial" w:hAnsi="Arial" w:cs="Arial"/>
                <w:color w:val="000000" w:themeColor="text1"/>
                <w:sz w:val="20"/>
                <w:szCs w:val="20"/>
                <w:lang w:val="es-ES_tradnl"/>
              </w:rPr>
              <w:t xml:space="preserve">transfronteriza entre </w:t>
            </w:r>
            <w:r w:rsidRPr="00447DA7">
              <w:rPr>
                <w:rFonts w:ascii="Arial" w:hAnsi="Arial" w:cs="Arial"/>
                <w:b/>
                <w:color w:val="000000" w:themeColor="text1"/>
                <w:sz w:val="20"/>
                <w:szCs w:val="20"/>
                <w:lang w:val="es-ES_tradnl"/>
              </w:rPr>
              <w:t>regiones adyacentes</w:t>
            </w:r>
            <w:r w:rsidRPr="00C5492E">
              <w:rPr>
                <w:rFonts w:ascii="Arial" w:hAnsi="Arial" w:cs="Arial"/>
                <w:color w:val="000000" w:themeColor="text1"/>
                <w:sz w:val="20"/>
                <w:szCs w:val="20"/>
                <w:lang w:val="es-ES_tradnl"/>
              </w:rPr>
              <w:t xml:space="preserve"> para promover e</w:t>
            </w:r>
            <w:r>
              <w:rPr>
                <w:rFonts w:ascii="Arial" w:hAnsi="Arial" w:cs="Arial"/>
                <w:color w:val="000000" w:themeColor="text1"/>
                <w:sz w:val="20"/>
                <w:szCs w:val="20"/>
                <w:lang w:val="es-ES_tradnl"/>
              </w:rPr>
              <w:t>l desarrollo regional integrado. Puede ser:</w:t>
            </w:r>
          </w:p>
          <w:p w14:paraId="0A420624" w14:textId="77777777" w:rsidR="00694C80" w:rsidRDefault="00694C80" w:rsidP="000113DA">
            <w:pPr>
              <w:pStyle w:val="Prrafodelista"/>
              <w:numPr>
                <w:ilvl w:val="0"/>
                <w:numId w:val="46"/>
              </w:numPr>
              <w:spacing w:before="120" w:after="120" w:line="269" w:lineRule="auto"/>
              <w:jc w:val="both"/>
              <w:rPr>
                <w:rFonts w:ascii="Arial" w:hAnsi="Arial" w:cs="Arial"/>
                <w:color w:val="000000" w:themeColor="text1"/>
                <w:sz w:val="20"/>
                <w:szCs w:val="20"/>
                <w:lang w:val="es-ES_tradnl"/>
              </w:rPr>
            </w:pPr>
            <w:r w:rsidRPr="00C5492E">
              <w:rPr>
                <w:rFonts w:ascii="Arial" w:hAnsi="Arial" w:cs="Arial"/>
                <w:b/>
                <w:color w:val="000000" w:themeColor="text1"/>
                <w:sz w:val="20"/>
                <w:szCs w:val="20"/>
                <w:lang w:val="es-ES_tradnl"/>
              </w:rPr>
              <w:t>Interior</w:t>
            </w:r>
            <w:r w:rsidRPr="00C5492E">
              <w:rPr>
                <w:rFonts w:ascii="Arial" w:hAnsi="Arial" w:cs="Arial"/>
                <w:color w:val="000000" w:themeColor="text1"/>
                <w:sz w:val="20"/>
                <w:szCs w:val="20"/>
                <w:lang w:val="es-ES_tradnl"/>
              </w:rPr>
              <w:t>: entre regiones fronterizas adyacente</w:t>
            </w:r>
            <w:r>
              <w:rPr>
                <w:rFonts w:ascii="Arial" w:hAnsi="Arial" w:cs="Arial"/>
                <w:color w:val="000000" w:themeColor="text1"/>
                <w:sz w:val="20"/>
                <w:szCs w:val="20"/>
                <w:lang w:val="es-ES_tradnl"/>
              </w:rPr>
              <w:t>s de dos o más Estados miembros o terceros países.</w:t>
            </w:r>
          </w:p>
          <w:p w14:paraId="21F2377F" w14:textId="77777777" w:rsidR="00694C80" w:rsidRPr="00AB20C4" w:rsidRDefault="00694C80" w:rsidP="000113DA">
            <w:pPr>
              <w:pStyle w:val="Prrafodelista"/>
              <w:numPr>
                <w:ilvl w:val="0"/>
                <w:numId w:val="46"/>
              </w:numPr>
              <w:spacing w:before="120" w:after="120" w:line="269" w:lineRule="auto"/>
              <w:jc w:val="both"/>
              <w:rPr>
                <w:rFonts w:ascii="Arial" w:hAnsi="Arial" w:cs="Arial"/>
                <w:color w:val="000000" w:themeColor="text1"/>
                <w:sz w:val="20"/>
                <w:szCs w:val="20"/>
                <w:lang w:val="es-ES_tradnl"/>
              </w:rPr>
            </w:pPr>
            <w:r w:rsidRPr="00C5492E">
              <w:rPr>
                <w:rFonts w:ascii="Arial" w:hAnsi="Arial" w:cs="Arial"/>
                <w:b/>
                <w:color w:val="000000" w:themeColor="text1"/>
                <w:sz w:val="20"/>
                <w:szCs w:val="20"/>
                <w:lang w:val="es-ES_tradnl"/>
              </w:rPr>
              <w:t>Exterior</w:t>
            </w:r>
            <w:r>
              <w:rPr>
                <w:rFonts w:ascii="Arial" w:hAnsi="Arial" w:cs="Arial"/>
                <w:color w:val="000000" w:themeColor="text1"/>
                <w:sz w:val="20"/>
                <w:szCs w:val="20"/>
                <w:lang w:val="es-ES_tradnl"/>
              </w:rPr>
              <w:t xml:space="preserve">: </w:t>
            </w:r>
            <w:r w:rsidRPr="00C5492E">
              <w:rPr>
                <w:rFonts w:ascii="Arial" w:hAnsi="Arial" w:cs="Arial"/>
                <w:color w:val="000000" w:themeColor="text1"/>
                <w:sz w:val="20"/>
                <w:szCs w:val="20"/>
                <w:lang w:val="es-ES_tradnl"/>
              </w:rPr>
              <w:t>entre regiones fronterizas adyacente</w:t>
            </w:r>
            <w:r>
              <w:rPr>
                <w:rFonts w:ascii="Arial" w:hAnsi="Arial" w:cs="Arial"/>
                <w:color w:val="000000" w:themeColor="text1"/>
                <w:sz w:val="20"/>
                <w:szCs w:val="20"/>
                <w:lang w:val="es-ES_tradnl"/>
              </w:rPr>
              <w:t>s de al menos un Estado miembro. Incluye países no miembros de la UE.</w:t>
            </w:r>
          </w:p>
          <w:p w14:paraId="6447C140" w14:textId="77777777" w:rsidR="00694C80" w:rsidRPr="00AB20C4" w:rsidRDefault="00694C80" w:rsidP="000113DA">
            <w:pPr>
              <w:pStyle w:val="Prrafodelista"/>
              <w:numPr>
                <w:ilvl w:val="0"/>
                <w:numId w:val="30"/>
              </w:numPr>
              <w:spacing w:before="120" w:after="120" w:line="269" w:lineRule="auto"/>
              <w:jc w:val="both"/>
              <w:rPr>
                <w:rFonts w:ascii="Arial" w:hAnsi="Arial" w:cs="Arial"/>
                <w:color w:val="000000" w:themeColor="text1"/>
                <w:sz w:val="20"/>
                <w:szCs w:val="20"/>
                <w:lang w:val="es-ES_tradnl"/>
              </w:rPr>
            </w:pPr>
            <w:r w:rsidRPr="000C60F5">
              <w:rPr>
                <w:rFonts w:ascii="Arial" w:hAnsi="Arial" w:cs="Arial"/>
                <w:b/>
                <w:color w:val="C00000"/>
                <w:sz w:val="20"/>
                <w:szCs w:val="20"/>
                <w:lang w:val="es-ES_tradnl"/>
              </w:rPr>
              <w:t>Proyectos de cooperación transnacional y marítima</w:t>
            </w:r>
            <w:r w:rsidRPr="000C60F5">
              <w:rPr>
                <w:rFonts w:ascii="Arial" w:hAnsi="Arial" w:cs="Arial"/>
                <w:color w:val="C00000"/>
                <w:sz w:val="20"/>
                <w:szCs w:val="20"/>
                <w:lang w:val="es-ES_tradnl"/>
              </w:rPr>
              <w:t xml:space="preserve">: </w:t>
            </w:r>
            <w:r>
              <w:rPr>
                <w:rFonts w:ascii="Arial" w:hAnsi="Arial" w:cs="Arial"/>
                <w:color w:val="000000" w:themeColor="text1"/>
                <w:sz w:val="20"/>
                <w:szCs w:val="20"/>
                <w:lang w:val="es-ES_tradnl"/>
              </w:rPr>
              <w:t xml:space="preserve">acciones de cooperación entre </w:t>
            </w:r>
            <w:r w:rsidRPr="00447DA7">
              <w:rPr>
                <w:rFonts w:ascii="Arial" w:hAnsi="Arial" w:cs="Arial"/>
                <w:b/>
                <w:color w:val="000000" w:themeColor="text1"/>
                <w:sz w:val="20"/>
                <w:szCs w:val="20"/>
                <w:lang w:val="es-ES_tradnl"/>
              </w:rPr>
              <w:t>territorios transnacionales más grandes y en torno a cuencas marítimas</w:t>
            </w:r>
            <w:r w:rsidRPr="00D51B3B">
              <w:rPr>
                <w:rFonts w:ascii="Arial" w:hAnsi="Arial" w:cs="Arial"/>
                <w:color w:val="000000" w:themeColor="text1"/>
                <w:sz w:val="20"/>
                <w:szCs w:val="20"/>
                <w:lang w:val="es-ES_tradnl"/>
              </w:rPr>
              <w:t>, con la participación de socios de programas nacionales, regionale</w:t>
            </w:r>
            <w:r>
              <w:rPr>
                <w:rFonts w:ascii="Arial" w:hAnsi="Arial" w:cs="Arial"/>
                <w:color w:val="000000" w:themeColor="text1"/>
                <w:sz w:val="20"/>
                <w:szCs w:val="20"/>
                <w:lang w:val="es-ES_tradnl"/>
              </w:rPr>
              <w:t xml:space="preserve">s y locales en Estados miembros, para </w:t>
            </w:r>
            <w:r w:rsidRPr="00D51B3B">
              <w:rPr>
                <w:rFonts w:ascii="Arial" w:hAnsi="Arial" w:cs="Arial"/>
                <w:color w:val="000000" w:themeColor="text1"/>
                <w:sz w:val="20"/>
                <w:szCs w:val="20"/>
                <w:lang w:val="es-ES_tradnl"/>
              </w:rPr>
              <w:t>lograr un mayor grado de integración territorial</w:t>
            </w:r>
            <w:r>
              <w:rPr>
                <w:rFonts w:ascii="Arial" w:hAnsi="Arial" w:cs="Arial"/>
                <w:color w:val="000000" w:themeColor="text1"/>
                <w:sz w:val="20"/>
                <w:szCs w:val="20"/>
                <w:lang w:val="es-ES_tradnl"/>
              </w:rPr>
              <w:t>.</w:t>
            </w:r>
          </w:p>
          <w:p w14:paraId="6B88091D" w14:textId="77777777" w:rsidR="00727201" w:rsidRDefault="00694C80" w:rsidP="000113DA">
            <w:pPr>
              <w:pStyle w:val="Prrafodelista"/>
              <w:numPr>
                <w:ilvl w:val="0"/>
                <w:numId w:val="30"/>
              </w:numPr>
              <w:spacing w:before="120" w:after="120" w:line="269" w:lineRule="auto"/>
              <w:jc w:val="both"/>
              <w:rPr>
                <w:rFonts w:ascii="Arial" w:hAnsi="Arial" w:cs="Arial"/>
                <w:color w:val="000000" w:themeColor="text1"/>
                <w:sz w:val="20"/>
                <w:szCs w:val="20"/>
                <w:lang w:val="es-ES_tradnl"/>
              </w:rPr>
            </w:pPr>
            <w:r w:rsidRPr="000C60F5">
              <w:rPr>
                <w:rFonts w:ascii="Arial" w:hAnsi="Arial" w:cs="Arial"/>
                <w:b/>
                <w:color w:val="C00000"/>
                <w:sz w:val="20"/>
                <w:szCs w:val="20"/>
                <w:lang w:val="es-ES_tradnl"/>
              </w:rPr>
              <w:t>Proyectos de cooperación con las regiones ultra periféricas</w:t>
            </w:r>
            <w:r>
              <w:rPr>
                <w:rFonts w:ascii="Arial" w:hAnsi="Arial" w:cs="Arial"/>
                <w:color w:val="000000" w:themeColor="text1"/>
                <w:sz w:val="20"/>
                <w:szCs w:val="20"/>
                <w:lang w:val="es-ES_tradnl"/>
              </w:rPr>
              <w:t xml:space="preserve">: acciones de </w:t>
            </w:r>
            <w:r w:rsidRPr="00447DA7">
              <w:rPr>
                <w:rFonts w:ascii="Arial" w:hAnsi="Arial" w:cs="Arial"/>
                <w:color w:val="000000" w:themeColor="text1"/>
                <w:sz w:val="20"/>
                <w:szCs w:val="20"/>
                <w:lang w:val="es-ES_tradnl"/>
              </w:rPr>
              <w:t xml:space="preserve">cooperación con las </w:t>
            </w:r>
            <w:r w:rsidRPr="00191303">
              <w:rPr>
                <w:rFonts w:ascii="Arial" w:hAnsi="Arial" w:cs="Arial"/>
                <w:color w:val="000000" w:themeColor="text1"/>
                <w:sz w:val="20"/>
                <w:szCs w:val="20"/>
                <w:lang w:val="es-ES_tradnl"/>
              </w:rPr>
              <w:t>regiones ultra periféricas</w:t>
            </w:r>
            <w:r w:rsidRPr="00447DA7">
              <w:rPr>
                <w:rFonts w:ascii="Arial" w:hAnsi="Arial" w:cs="Arial"/>
                <w:color w:val="000000" w:themeColor="text1"/>
                <w:sz w:val="20"/>
                <w:szCs w:val="20"/>
                <w:lang w:val="es-ES_tradnl"/>
              </w:rPr>
              <w:t xml:space="preserve"> para </w:t>
            </w:r>
            <w:r w:rsidRPr="00191303">
              <w:rPr>
                <w:rFonts w:ascii="Arial" w:hAnsi="Arial" w:cs="Arial"/>
                <w:b/>
                <w:color w:val="000000" w:themeColor="text1"/>
                <w:sz w:val="20"/>
                <w:szCs w:val="20"/>
                <w:lang w:val="es-ES_tradnl"/>
              </w:rPr>
              <w:t>facilitar la integración regional en su vecindad</w:t>
            </w:r>
            <w:r>
              <w:rPr>
                <w:rFonts w:ascii="Arial" w:hAnsi="Arial" w:cs="Arial"/>
                <w:color w:val="000000" w:themeColor="text1"/>
                <w:sz w:val="20"/>
                <w:szCs w:val="20"/>
                <w:lang w:val="es-ES_tradnl"/>
              </w:rPr>
              <w:t>.</w:t>
            </w:r>
          </w:p>
          <w:p w14:paraId="7F26939D" w14:textId="2447DDBB" w:rsidR="00694C80" w:rsidRPr="00727201" w:rsidRDefault="00694C80" w:rsidP="000113DA">
            <w:pPr>
              <w:pStyle w:val="Prrafodelista"/>
              <w:numPr>
                <w:ilvl w:val="0"/>
                <w:numId w:val="30"/>
              </w:numPr>
              <w:spacing w:before="120" w:after="120" w:line="269" w:lineRule="auto"/>
              <w:jc w:val="both"/>
              <w:rPr>
                <w:rFonts w:ascii="Arial" w:hAnsi="Arial" w:cs="Arial"/>
                <w:color w:val="000000" w:themeColor="text1"/>
                <w:sz w:val="20"/>
                <w:szCs w:val="20"/>
                <w:lang w:val="es-ES_tradnl"/>
              </w:rPr>
            </w:pPr>
            <w:r w:rsidRPr="000C60F5">
              <w:rPr>
                <w:rFonts w:ascii="Arial" w:hAnsi="Arial" w:cs="Arial"/>
                <w:b/>
                <w:color w:val="C00000"/>
                <w:sz w:val="20"/>
                <w:szCs w:val="20"/>
                <w:lang w:val="es-ES_tradnl"/>
              </w:rPr>
              <w:t>Proyectos de cooperación interregional</w:t>
            </w:r>
            <w:r w:rsidRPr="000C60F5">
              <w:rPr>
                <w:rFonts w:ascii="Arial" w:hAnsi="Arial" w:cs="Arial"/>
                <w:color w:val="C00000"/>
                <w:sz w:val="20"/>
                <w:szCs w:val="20"/>
                <w:lang w:val="es-ES_tradnl"/>
              </w:rPr>
              <w:t>:</w:t>
            </w:r>
            <w:r w:rsidRPr="00727201">
              <w:rPr>
                <w:rFonts w:ascii="Arial" w:hAnsi="Arial" w:cs="Arial"/>
                <w:color w:val="000000" w:themeColor="text1"/>
                <w:sz w:val="20"/>
                <w:szCs w:val="20"/>
                <w:lang w:val="es-ES_tradnl"/>
              </w:rPr>
              <w:t xml:space="preserve"> acciones de cooperación interregional para </w:t>
            </w:r>
            <w:r w:rsidRPr="00727201">
              <w:rPr>
                <w:rFonts w:ascii="Arial" w:hAnsi="Arial" w:cs="Arial"/>
                <w:b/>
                <w:color w:val="000000" w:themeColor="text1"/>
                <w:sz w:val="20"/>
                <w:szCs w:val="20"/>
                <w:lang w:val="es-ES_tradnl"/>
              </w:rPr>
              <w:t>reforzar la eficacia de la política de cohesión</w:t>
            </w:r>
            <w:r w:rsidRPr="00727201">
              <w:rPr>
                <w:rFonts w:ascii="Arial" w:hAnsi="Arial" w:cs="Arial"/>
                <w:color w:val="000000" w:themeColor="text1"/>
                <w:sz w:val="20"/>
                <w:szCs w:val="20"/>
                <w:lang w:val="es-ES_tradnl"/>
              </w:rPr>
              <w:t xml:space="preserve"> al fomentar el intercambio de experiencias, enfoques innovadores y creación de </w:t>
            </w:r>
            <w:r w:rsidR="0006418E" w:rsidRPr="00727201">
              <w:rPr>
                <w:rFonts w:ascii="Arial" w:hAnsi="Arial" w:cs="Arial"/>
                <w:color w:val="000000" w:themeColor="text1"/>
                <w:sz w:val="20"/>
                <w:szCs w:val="20"/>
                <w:lang w:val="es-ES_tradnl"/>
              </w:rPr>
              <w:t>capacidad,</w:t>
            </w:r>
            <w:r w:rsidRPr="00727201">
              <w:rPr>
                <w:rFonts w:ascii="Arial" w:hAnsi="Arial" w:cs="Arial"/>
                <w:color w:val="000000" w:themeColor="text1"/>
                <w:sz w:val="20"/>
                <w:szCs w:val="20"/>
                <w:lang w:val="es-ES_tradnl"/>
              </w:rPr>
              <w:t xml:space="preserve"> así como el análisis de las tendencias de desarrollo en relación con las finalidades de cohesión territorial.</w:t>
            </w:r>
          </w:p>
          <w:p w14:paraId="7A6E3EFE" w14:textId="77777777" w:rsidR="00694C80" w:rsidRPr="002D3FC6" w:rsidRDefault="00694C80" w:rsidP="000113DA">
            <w:pPr>
              <w:pStyle w:val="Prrafodelista"/>
              <w:numPr>
                <w:ilvl w:val="0"/>
                <w:numId w:val="30"/>
              </w:numPr>
              <w:spacing w:before="120" w:after="120" w:line="269" w:lineRule="auto"/>
              <w:jc w:val="both"/>
              <w:rPr>
                <w:rFonts w:ascii="Arial" w:hAnsi="Arial" w:cs="Arial"/>
                <w:b/>
                <w:color w:val="000000" w:themeColor="text1"/>
                <w:sz w:val="20"/>
                <w:szCs w:val="20"/>
                <w:lang w:val="es-ES_tradnl"/>
              </w:rPr>
            </w:pPr>
            <w:r w:rsidRPr="000C60F5">
              <w:rPr>
                <w:rFonts w:ascii="Arial" w:hAnsi="Arial" w:cs="Arial"/>
                <w:b/>
                <w:color w:val="C00000"/>
                <w:sz w:val="20"/>
                <w:szCs w:val="20"/>
                <w:lang w:val="es-ES_tradnl"/>
              </w:rPr>
              <w:t>Inversiones interregionales en innovación</w:t>
            </w:r>
            <w:r w:rsidRPr="000C60F5">
              <w:rPr>
                <w:rFonts w:ascii="Arial" w:hAnsi="Arial" w:cs="Arial"/>
                <w:color w:val="C00000"/>
                <w:sz w:val="20"/>
                <w:szCs w:val="20"/>
                <w:lang w:val="es-ES_tradnl"/>
              </w:rPr>
              <w:t xml:space="preserve">: </w:t>
            </w:r>
            <w:r>
              <w:rPr>
                <w:rFonts w:ascii="Arial" w:hAnsi="Arial" w:cs="Arial"/>
                <w:color w:val="000000" w:themeColor="text1"/>
                <w:sz w:val="20"/>
                <w:szCs w:val="20"/>
                <w:lang w:val="es-ES_tradnl"/>
              </w:rPr>
              <w:t xml:space="preserve">acciones de </w:t>
            </w:r>
            <w:r w:rsidRPr="00E41A55">
              <w:rPr>
                <w:rFonts w:ascii="Arial" w:hAnsi="Arial" w:cs="Arial"/>
                <w:b/>
                <w:color w:val="000000" w:themeColor="text1"/>
                <w:sz w:val="20"/>
                <w:szCs w:val="20"/>
                <w:lang w:val="es-ES_tradnl"/>
              </w:rPr>
              <w:t>comercialización y ampliación de los proyectos interregionales</w:t>
            </w:r>
            <w:r w:rsidRPr="00E41A55">
              <w:rPr>
                <w:rFonts w:ascii="Arial" w:hAnsi="Arial" w:cs="Arial"/>
                <w:color w:val="000000" w:themeColor="text1"/>
                <w:sz w:val="20"/>
                <w:szCs w:val="20"/>
                <w:lang w:val="es-ES_tradnl"/>
              </w:rPr>
              <w:t xml:space="preserve"> en materia de innovación que puedan fomentar el desarrollo de las cadenas de valor europeas</w:t>
            </w:r>
            <w:r>
              <w:rPr>
                <w:rFonts w:ascii="Arial" w:hAnsi="Arial" w:cs="Arial"/>
                <w:color w:val="000000" w:themeColor="text1"/>
                <w:sz w:val="20"/>
                <w:szCs w:val="20"/>
                <w:lang w:val="es-ES_tradnl"/>
              </w:rPr>
              <w:t>.</w:t>
            </w:r>
          </w:p>
          <w:p w14:paraId="05F9F177" w14:textId="7319C580" w:rsidR="002D3FC6" w:rsidRPr="002D3FC6" w:rsidRDefault="002D3FC6" w:rsidP="002D3FC6">
            <w:pPr>
              <w:spacing w:before="120" w:after="120" w:line="269" w:lineRule="auto"/>
              <w:jc w:val="both"/>
              <w:rPr>
                <w:rFonts w:ascii="Arial" w:hAnsi="Arial" w:cs="Arial"/>
                <w:bCs/>
                <w:color w:val="000000" w:themeColor="text1"/>
                <w:sz w:val="20"/>
                <w:szCs w:val="20"/>
                <w:lang w:val="es-ES_tradnl"/>
              </w:rPr>
            </w:pPr>
            <w:r w:rsidRPr="002D3FC6">
              <w:rPr>
                <w:rFonts w:ascii="Arial" w:hAnsi="Arial" w:cs="Arial"/>
                <w:bCs/>
                <w:color w:val="000000" w:themeColor="text1"/>
                <w:sz w:val="20"/>
                <w:szCs w:val="20"/>
                <w:lang w:val="es-ES_tradnl"/>
              </w:rPr>
              <w:t>*En torno a estos bloques de cooperación se estructurarán los programas de CTE que conformen e</w:t>
            </w:r>
            <w:r>
              <w:rPr>
                <w:rFonts w:ascii="Arial" w:hAnsi="Arial" w:cs="Arial"/>
                <w:bCs/>
                <w:color w:val="000000" w:themeColor="text1"/>
                <w:sz w:val="20"/>
                <w:szCs w:val="20"/>
                <w:lang w:val="es-ES_tradnl"/>
              </w:rPr>
              <w:t>l</w:t>
            </w:r>
            <w:r w:rsidRPr="002D3FC6">
              <w:rPr>
                <w:rFonts w:ascii="Arial" w:hAnsi="Arial" w:cs="Arial"/>
                <w:bCs/>
                <w:color w:val="000000" w:themeColor="text1"/>
                <w:sz w:val="20"/>
                <w:szCs w:val="20"/>
                <w:lang w:val="es-ES_tradnl"/>
              </w:rPr>
              <w:t xml:space="preserve"> nuevo MFP 2021-2027.</w:t>
            </w:r>
          </w:p>
        </w:tc>
      </w:tr>
      <w:tr w:rsidR="00694C80" w:rsidRPr="003343AF" w14:paraId="11975233"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02502CD0"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7052" w:type="dxa"/>
            <w:tcBorders>
              <w:left w:val="single" w:sz="8" w:space="0" w:color="7F7F7F" w:themeColor="text1" w:themeTint="80"/>
            </w:tcBorders>
          </w:tcPr>
          <w:p w14:paraId="58D3D74A" w14:textId="7D8F6906" w:rsidR="00694C80" w:rsidRPr="003338E7" w:rsidRDefault="000C60F5" w:rsidP="00694C80">
            <w:pPr>
              <w:spacing w:before="120" w:after="120" w:line="269" w:lineRule="auto"/>
              <w:jc w:val="both"/>
              <w:rPr>
                <w:rFonts w:ascii="Arial" w:hAnsi="Arial" w:cs="Arial"/>
                <w:color w:val="000000" w:themeColor="text1"/>
                <w:sz w:val="20"/>
                <w:szCs w:val="20"/>
                <w:lang w:bidi="es-ES"/>
              </w:rPr>
            </w:pPr>
            <w:r w:rsidRPr="000C60F5">
              <w:rPr>
                <w:rFonts w:ascii="Arial" w:hAnsi="Arial" w:cs="Arial"/>
                <w:b/>
                <w:bCs/>
                <w:color w:val="000000" w:themeColor="text1"/>
                <w:sz w:val="20"/>
                <w:szCs w:val="20"/>
                <w:lang w:bidi="es-ES"/>
              </w:rPr>
              <w:t>8.050</w:t>
            </w:r>
            <w:r w:rsidR="00694C80" w:rsidRPr="000C60F5">
              <w:rPr>
                <w:rFonts w:ascii="Arial" w:hAnsi="Arial" w:cs="Arial"/>
                <w:b/>
                <w:bCs/>
                <w:color w:val="000000" w:themeColor="text1"/>
                <w:sz w:val="20"/>
                <w:szCs w:val="20"/>
                <w:lang w:bidi="es-ES"/>
              </w:rPr>
              <w:t xml:space="preserve"> millones de euros</w:t>
            </w:r>
            <w:r w:rsidR="00694C80" w:rsidRPr="003338E7">
              <w:rPr>
                <w:rFonts w:ascii="Arial" w:hAnsi="Arial" w:cs="Arial"/>
                <w:color w:val="000000" w:themeColor="text1"/>
                <w:sz w:val="20"/>
                <w:szCs w:val="20"/>
                <w:lang w:bidi="es-ES"/>
              </w:rPr>
              <w:t>.</w:t>
            </w:r>
          </w:p>
          <w:p w14:paraId="51F726C6" w14:textId="77777777" w:rsidR="00694C80" w:rsidRPr="003338E7"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noProof/>
                <w:color w:val="000000" w:themeColor="text1"/>
                <w:sz w:val="20"/>
                <w:szCs w:val="20"/>
                <w:lang w:eastAsia="es-ES"/>
              </w:rPr>
              <w:drawing>
                <wp:inline distT="0" distB="0" distL="0" distR="0" wp14:anchorId="452952A2" wp14:editId="69D302C0">
                  <wp:extent cx="4340860" cy="2173654"/>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694C80" w:rsidRPr="003343AF" w14:paraId="69B03230"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753920F3"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7052" w:type="dxa"/>
            <w:tcBorders>
              <w:left w:val="single" w:sz="8" w:space="0" w:color="7F7F7F" w:themeColor="text1" w:themeTint="80"/>
            </w:tcBorders>
          </w:tcPr>
          <w:p w14:paraId="2BB213D9" w14:textId="78CC6C3B" w:rsidR="00694C80" w:rsidRPr="003338E7" w:rsidRDefault="002D3FC6" w:rsidP="00694C80">
            <w:pPr>
              <w:spacing w:before="120" w:after="120" w:line="269" w:lineRule="auto"/>
              <w:jc w:val="both"/>
              <w:rPr>
                <w:rFonts w:ascii="Arial" w:hAnsi="Arial" w:cs="Arial"/>
                <w:color w:val="000000" w:themeColor="text1"/>
                <w:sz w:val="20"/>
                <w:szCs w:val="20"/>
              </w:rPr>
            </w:pPr>
            <w:r>
              <w:rPr>
                <w:rFonts w:ascii="Arial" w:hAnsi="Arial" w:cs="Arial"/>
                <w:color w:val="000000" w:themeColor="text1"/>
                <w:sz w:val="20"/>
                <w:szCs w:val="20"/>
              </w:rPr>
              <w:t>Dependiendo del programa, la cofinanciación será de al menos el</w:t>
            </w:r>
            <w:r w:rsidR="00727201">
              <w:rPr>
                <w:rFonts w:ascii="Arial" w:hAnsi="Arial" w:cs="Arial"/>
                <w:color w:val="000000" w:themeColor="text1"/>
                <w:sz w:val="20"/>
                <w:szCs w:val="20"/>
              </w:rPr>
              <w:t xml:space="preserve"> </w:t>
            </w:r>
            <w:r w:rsidR="00694C80" w:rsidRPr="003338E7">
              <w:rPr>
                <w:rFonts w:ascii="Arial" w:hAnsi="Arial" w:cs="Arial"/>
                <w:color w:val="000000" w:themeColor="text1"/>
                <w:sz w:val="20"/>
                <w:szCs w:val="20"/>
              </w:rPr>
              <w:t>70%.</w:t>
            </w:r>
          </w:p>
        </w:tc>
      </w:tr>
      <w:tr w:rsidR="00694C80" w:rsidRPr="003343AF" w14:paraId="77EE6DE1" w14:textId="77777777" w:rsidTr="005B72D6">
        <w:tc>
          <w:tcPr>
            <w:tcW w:w="1668" w:type="dxa"/>
            <w:tcBorders>
              <w:top w:val="single" w:sz="8" w:space="0" w:color="7F7F7F" w:themeColor="text1" w:themeTint="80"/>
              <w:bottom w:val="single" w:sz="12" w:space="0" w:color="7F7F7F" w:themeColor="text1" w:themeTint="80"/>
              <w:right w:val="single" w:sz="8" w:space="0" w:color="7F7F7F" w:themeColor="text1" w:themeTint="80"/>
            </w:tcBorders>
            <w:shd w:val="clear" w:color="auto" w:fill="C00000"/>
            <w:vAlign w:val="center"/>
          </w:tcPr>
          <w:p w14:paraId="27824AC8"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7052" w:type="dxa"/>
            <w:tcBorders>
              <w:left w:val="single" w:sz="8" w:space="0" w:color="7F7F7F" w:themeColor="text1" w:themeTint="80"/>
            </w:tcBorders>
          </w:tcPr>
          <w:p w14:paraId="4C7BB159" w14:textId="77777777" w:rsidR="00694C80" w:rsidRPr="003338E7" w:rsidRDefault="00694C80" w:rsidP="000113DA">
            <w:pPr>
              <w:pStyle w:val="Prrafodelista"/>
              <w:numPr>
                <w:ilvl w:val="0"/>
                <w:numId w:val="21"/>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Autoridades públicas a nivel local, regional y nacional. </w:t>
            </w:r>
          </w:p>
          <w:p w14:paraId="404F833E" w14:textId="77777777" w:rsidR="00694C80" w:rsidRPr="003338E7" w:rsidRDefault="00694C80" w:rsidP="000113DA">
            <w:pPr>
              <w:pStyle w:val="Prrafodelista"/>
              <w:numPr>
                <w:ilvl w:val="0"/>
                <w:numId w:val="21"/>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Instituciones regidas por derecho público (</w:t>
            </w:r>
            <w:r>
              <w:rPr>
                <w:rFonts w:ascii="Arial" w:hAnsi="Arial" w:cs="Arial"/>
                <w:color w:val="000000" w:themeColor="text1"/>
                <w:sz w:val="20"/>
                <w:szCs w:val="20"/>
                <w:lang w:bidi="es-ES"/>
              </w:rPr>
              <w:t>e.g.</w:t>
            </w:r>
            <w:r w:rsidRPr="003338E7">
              <w:rPr>
                <w:rFonts w:ascii="Arial" w:hAnsi="Arial" w:cs="Arial"/>
                <w:color w:val="000000" w:themeColor="text1"/>
                <w:sz w:val="20"/>
                <w:szCs w:val="20"/>
                <w:lang w:bidi="es-ES"/>
              </w:rPr>
              <w:t xml:space="preserve"> agencias de desarrollo regional, Cámaras de Comercio, organizaciones empresariales y Universidades). </w:t>
            </w:r>
          </w:p>
          <w:p w14:paraId="456AA82E" w14:textId="77777777" w:rsidR="00694C80" w:rsidRDefault="00694C80" w:rsidP="000113DA">
            <w:pPr>
              <w:pStyle w:val="Prrafodelista"/>
              <w:numPr>
                <w:ilvl w:val="0"/>
                <w:numId w:val="21"/>
              </w:numPr>
              <w:spacing w:before="120" w:after="120" w:line="269" w:lineRule="auto"/>
              <w:jc w:val="both"/>
              <w:rPr>
                <w:rFonts w:ascii="Arial" w:hAnsi="Arial" w:cs="Arial"/>
                <w:color w:val="000000" w:themeColor="text1"/>
                <w:sz w:val="20"/>
                <w:szCs w:val="20"/>
                <w:lang w:bidi="es-ES"/>
              </w:rPr>
            </w:pPr>
            <w:r w:rsidRPr="003338E7">
              <w:rPr>
                <w:rFonts w:ascii="Arial" w:hAnsi="Arial" w:cs="Arial"/>
                <w:color w:val="000000" w:themeColor="text1"/>
                <w:sz w:val="20"/>
                <w:szCs w:val="20"/>
                <w:lang w:bidi="es-ES"/>
              </w:rPr>
              <w:t xml:space="preserve">Organismos privados sin ánimo de lucro. </w:t>
            </w:r>
          </w:p>
          <w:p w14:paraId="27C2D191" w14:textId="3A8C7307" w:rsidR="00694C80" w:rsidRPr="008211D7" w:rsidRDefault="00694C80" w:rsidP="00694C80">
            <w:pPr>
              <w:spacing w:before="120" w:after="120" w:line="269" w:lineRule="auto"/>
              <w:jc w:val="both"/>
              <w:rPr>
                <w:rFonts w:ascii="Arial" w:hAnsi="Arial" w:cs="Arial"/>
                <w:color w:val="000000" w:themeColor="text1"/>
                <w:sz w:val="20"/>
                <w:szCs w:val="20"/>
                <w:lang w:bidi="es-ES"/>
              </w:rPr>
            </w:pPr>
            <w:r>
              <w:rPr>
                <w:rFonts w:ascii="Arial" w:hAnsi="Arial" w:cs="Arial"/>
                <w:color w:val="000000" w:themeColor="text1"/>
                <w:sz w:val="20"/>
                <w:szCs w:val="20"/>
                <w:lang w:bidi="es-ES"/>
              </w:rPr>
              <w:t>Las propuestas</w:t>
            </w:r>
            <w:r w:rsidRPr="003338E7">
              <w:rPr>
                <w:rFonts w:ascii="Arial" w:hAnsi="Arial" w:cs="Arial"/>
                <w:color w:val="000000" w:themeColor="text1"/>
                <w:sz w:val="20"/>
                <w:szCs w:val="20"/>
                <w:lang w:bidi="es-ES"/>
              </w:rPr>
              <w:t xml:space="preserve"> </w:t>
            </w:r>
            <w:r w:rsidR="00727201">
              <w:rPr>
                <w:rFonts w:ascii="Arial" w:hAnsi="Arial" w:cs="Arial"/>
                <w:color w:val="000000" w:themeColor="text1"/>
                <w:sz w:val="20"/>
                <w:szCs w:val="20"/>
                <w:lang w:bidi="es-ES"/>
              </w:rPr>
              <w:t>deben presentarse</w:t>
            </w:r>
            <w:r>
              <w:rPr>
                <w:rFonts w:ascii="Arial" w:hAnsi="Arial" w:cs="Arial"/>
                <w:color w:val="000000" w:themeColor="text1"/>
                <w:sz w:val="20"/>
                <w:szCs w:val="20"/>
                <w:lang w:bidi="es-ES"/>
              </w:rPr>
              <w:t xml:space="preserve"> por un</w:t>
            </w:r>
            <w:r w:rsidRPr="003338E7">
              <w:rPr>
                <w:rFonts w:ascii="Arial" w:hAnsi="Arial" w:cs="Arial"/>
                <w:color w:val="000000" w:themeColor="text1"/>
                <w:sz w:val="20"/>
                <w:szCs w:val="20"/>
                <w:lang w:bidi="es-ES"/>
              </w:rPr>
              <w:t xml:space="preserve"> consorcio</w:t>
            </w:r>
            <w:r>
              <w:rPr>
                <w:rFonts w:ascii="Arial" w:hAnsi="Arial" w:cs="Arial"/>
                <w:color w:val="000000" w:themeColor="text1"/>
                <w:sz w:val="20"/>
                <w:szCs w:val="20"/>
                <w:lang w:bidi="es-ES"/>
              </w:rPr>
              <w:t xml:space="preserve"> de varias entidades de diferentes países de la Unión Europea, unidas por su pertenencia geográfica </w:t>
            </w:r>
            <w:r>
              <w:rPr>
                <w:rFonts w:ascii="Arial" w:hAnsi="Arial" w:cs="Arial"/>
                <w:color w:val="000000" w:themeColor="text1"/>
                <w:sz w:val="20"/>
                <w:szCs w:val="20"/>
                <w:lang w:bidi="es-ES"/>
              </w:rPr>
              <w:lastRenderedPageBreak/>
              <w:t>(dependiendo del Programa INTERREG correspondiente</w:t>
            </w:r>
            <w:r w:rsidR="00642C61">
              <w:rPr>
                <w:rFonts w:ascii="Arial" w:hAnsi="Arial" w:cs="Arial"/>
                <w:color w:val="000000" w:themeColor="text1"/>
                <w:sz w:val="20"/>
                <w:szCs w:val="20"/>
                <w:lang w:bidi="es-ES"/>
              </w:rPr>
              <w:t xml:space="preserve"> que establecerá el espacio de elegibilidad y las regiones participantes</w:t>
            </w:r>
            <w:r>
              <w:rPr>
                <w:rFonts w:ascii="Arial" w:hAnsi="Arial" w:cs="Arial"/>
                <w:color w:val="000000" w:themeColor="text1"/>
                <w:sz w:val="20"/>
                <w:szCs w:val="20"/>
                <w:lang w:bidi="es-ES"/>
              </w:rPr>
              <w:t xml:space="preserve">). </w:t>
            </w:r>
            <w:r w:rsidRPr="003338E7">
              <w:rPr>
                <w:rFonts w:ascii="Arial" w:hAnsi="Arial" w:cs="Arial"/>
                <w:color w:val="000000" w:themeColor="text1"/>
                <w:sz w:val="20"/>
                <w:szCs w:val="20"/>
                <w:lang w:bidi="es-ES"/>
              </w:rPr>
              <w:t xml:space="preserve"> </w:t>
            </w:r>
          </w:p>
        </w:tc>
      </w:tr>
    </w:tbl>
    <w:p w14:paraId="10FA5883" w14:textId="4AF32238" w:rsidR="00694C80" w:rsidRDefault="00694C80" w:rsidP="00694C80">
      <w:pPr>
        <w:rPr>
          <w:rFonts w:ascii="Arial" w:hAnsi="Arial" w:cs="Arial"/>
          <w:b/>
          <w:bCs/>
          <w:caps/>
          <w:color w:val="002060"/>
        </w:rPr>
      </w:pPr>
    </w:p>
    <w:p w14:paraId="6C748F1D" w14:textId="77777777" w:rsidR="00C11AC3" w:rsidRDefault="00C11AC3" w:rsidP="00694C80">
      <w:pPr>
        <w:rPr>
          <w:rFonts w:ascii="Arial" w:hAnsi="Arial" w:cs="Arial"/>
          <w:b/>
          <w:bCs/>
          <w:caps/>
          <w:color w:val="002060"/>
        </w:rPr>
      </w:pPr>
    </w:p>
    <w:p w14:paraId="78350318" w14:textId="77777777" w:rsidR="00694C80" w:rsidRPr="005B72D6" w:rsidRDefault="00694C80" w:rsidP="00F326A8">
      <w:pPr>
        <w:rPr>
          <w:rFonts w:ascii="Arial" w:hAnsi="Arial" w:cs="Arial"/>
          <w:b/>
          <w:bCs/>
          <w:color w:val="C00000"/>
          <w:sz w:val="28"/>
          <w:szCs w:val="28"/>
        </w:rPr>
      </w:pPr>
      <w:r w:rsidRPr="005B72D6">
        <w:rPr>
          <w:rFonts w:ascii="Arial" w:hAnsi="Arial" w:cs="Arial"/>
          <w:b/>
          <w:bCs/>
          <w:noProof/>
          <w:color w:val="C00000"/>
          <w:sz w:val="28"/>
          <w:szCs w:val="28"/>
          <w:lang w:eastAsia="es-ES"/>
        </w:rPr>
        <w:drawing>
          <wp:anchor distT="0" distB="0" distL="114300" distR="114300" simplePos="0" relativeHeight="251661824" behindDoc="0" locked="0" layoutInCell="1" allowOverlap="1" wp14:anchorId="6FB7C834" wp14:editId="5F1D6F9E">
            <wp:simplePos x="0" y="0"/>
            <wp:positionH relativeFrom="margin">
              <wp:posOffset>-59641</wp:posOffset>
            </wp:positionH>
            <wp:positionV relativeFrom="paragraph">
              <wp:posOffset>-370938</wp:posOffset>
            </wp:positionV>
            <wp:extent cx="1725295" cy="1228725"/>
            <wp:effectExtent l="19050" t="0" r="8255" b="0"/>
            <wp:wrapSquare wrapText="bothSides"/>
            <wp:docPr id="23" name="Imagen 23"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asmus+"/>
                    <pic:cNvPicPr>
                      <a:picLocks noChangeAspect="1" noChangeArrowheads="1"/>
                    </pic:cNvPicPr>
                  </pic:nvPicPr>
                  <pic:blipFill>
                    <a:blip r:embed="rId64" cstate="print"/>
                    <a:srcRect/>
                    <a:stretch>
                      <a:fillRect/>
                    </a:stretch>
                  </pic:blipFill>
                  <pic:spPr bwMode="auto">
                    <a:xfrm>
                      <a:off x="0" y="0"/>
                      <a:ext cx="1725295" cy="1228725"/>
                    </a:xfrm>
                    <a:prstGeom prst="rect">
                      <a:avLst/>
                    </a:prstGeom>
                    <a:noFill/>
                    <a:ln w="9525">
                      <a:noFill/>
                      <a:miter lim="800000"/>
                      <a:headEnd/>
                      <a:tailEnd/>
                    </a:ln>
                  </pic:spPr>
                </pic:pic>
              </a:graphicData>
            </a:graphic>
          </wp:anchor>
        </w:drawing>
      </w:r>
      <w:r w:rsidRPr="005B72D6">
        <w:rPr>
          <w:rFonts w:ascii="Arial" w:hAnsi="Arial" w:cs="Arial"/>
          <w:b/>
          <w:bCs/>
          <w:color w:val="C00000"/>
          <w:sz w:val="28"/>
          <w:szCs w:val="28"/>
        </w:rPr>
        <w:t>ERASMUS+, Apoya la modernización de los sistemas de educación y formación</w:t>
      </w: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668"/>
        <w:gridCol w:w="7052"/>
      </w:tblGrid>
      <w:tr w:rsidR="00694C80" w:rsidRPr="00780F13" w14:paraId="52FE98E0" w14:textId="77777777" w:rsidTr="005B72D6">
        <w:tc>
          <w:tcPr>
            <w:tcW w:w="1668" w:type="dxa"/>
            <w:tcBorders>
              <w:top w:val="single" w:sz="12"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24C4B17F"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7052" w:type="dxa"/>
            <w:tcBorders>
              <w:left w:val="single" w:sz="8" w:space="0" w:color="7F7F7F" w:themeColor="text1" w:themeTint="80"/>
            </w:tcBorders>
          </w:tcPr>
          <w:p w14:paraId="19E95F25" w14:textId="77777777" w:rsidR="00694C80" w:rsidRDefault="00694C80" w:rsidP="00694C80">
            <w:pPr>
              <w:spacing w:before="120" w:line="269" w:lineRule="auto"/>
              <w:jc w:val="both"/>
              <w:rPr>
                <w:rFonts w:ascii="Arial" w:hAnsi="Arial" w:cs="Arial"/>
                <w:bCs/>
                <w:color w:val="000000" w:themeColor="text1"/>
                <w:sz w:val="20"/>
                <w:szCs w:val="20"/>
                <w:lang w:bidi="es-ES"/>
              </w:rPr>
            </w:pPr>
            <w:r>
              <w:rPr>
                <w:rFonts w:ascii="Arial" w:hAnsi="Arial" w:cs="Arial"/>
                <w:color w:val="000000" w:themeColor="text1"/>
                <w:sz w:val="20"/>
                <w:szCs w:val="20"/>
              </w:rPr>
              <w:t>Erasmus+ es el</w:t>
            </w:r>
            <w:r w:rsidRPr="00780F13">
              <w:rPr>
                <w:rFonts w:ascii="Arial" w:hAnsi="Arial" w:cs="Arial"/>
                <w:color w:val="000000" w:themeColor="text1"/>
                <w:sz w:val="20"/>
                <w:szCs w:val="20"/>
              </w:rPr>
              <w:t xml:space="preserve"> programa</w:t>
            </w:r>
            <w:r>
              <w:rPr>
                <w:rFonts w:ascii="Arial" w:hAnsi="Arial" w:cs="Arial"/>
                <w:color w:val="000000" w:themeColor="text1"/>
                <w:sz w:val="20"/>
                <w:szCs w:val="20"/>
              </w:rPr>
              <w:t xml:space="preserve"> europeo</w:t>
            </w:r>
            <w:r w:rsidRPr="00780F13">
              <w:rPr>
                <w:rFonts w:ascii="Arial" w:hAnsi="Arial" w:cs="Arial"/>
                <w:color w:val="000000" w:themeColor="text1"/>
                <w:sz w:val="20"/>
                <w:szCs w:val="20"/>
              </w:rPr>
              <w:t xml:space="preserve"> que </w:t>
            </w:r>
            <w:r w:rsidRPr="00780F13">
              <w:rPr>
                <w:rFonts w:ascii="Arial" w:hAnsi="Arial" w:cs="Arial"/>
                <w:b/>
                <w:bCs/>
                <w:color w:val="000000" w:themeColor="text1"/>
                <w:sz w:val="20"/>
                <w:szCs w:val="20"/>
                <w:lang w:bidi="es-ES"/>
              </w:rPr>
              <w:t>apoya la modernización</w:t>
            </w:r>
            <w:r w:rsidRPr="00780F13">
              <w:rPr>
                <w:rFonts w:ascii="Arial" w:hAnsi="Arial" w:cs="Arial"/>
                <w:bCs/>
                <w:color w:val="000000" w:themeColor="text1"/>
                <w:sz w:val="20"/>
                <w:szCs w:val="20"/>
                <w:lang w:bidi="es-ES"/>
              </w:rPr>
              <w:t xml:space="preserve"> de los sistemas de educación y formación, y </w:t>
            </w:r>
            <w:r w:rsidRPr="00780F13">
              <w:rPr>
                <w:rFonts w:ascii="Arial" w:hAnsi="Arial" w:cs="Arial"/>
                <w:b/>
                <w:bCs/>
                <w:color w:val="000000" w:themeColor="text1"/>
                <w:sz w:val="20"/>
                <w:szCs w:val="20"/>
                <w:lang w:bidi="es-ES"/>
              </w:rPr>
              <w:t>mejora las aptitudes</w:t>
            </w:r>
            <w:r w:rsidRPr="00780F13">
              <w:rPr>
                <w:rFonts w:ascii="Arial" w:hAnsi="Arial" w:cs="Arial"/>
                <w:bCs/>
                <w:color w:val="000000" w:themeColor="text1"/>
                <w:sz w:val="20"/>
                <w:szCs w:val="20"/>
                <w:lang w:bidi="es-ES"/>
              </w:rPr>
              <w:t xml:space="preserve"> de las personas y por lo tanto su </w:t>
            </w:r>
            <w:r w:rsidRPr="00780F13">
              <w:rPr>
                <w:rFonts w:ascii="Arial" w:hAnsi="Arial" w:cs="Arial"/>
                <w:b/>
                <w:bCs/>
                <w:color w:val="000000" w:themeColor="text1"/>
                <w:sz w:val="20"/>
                <w:szCs w:val="20"/>
                <w:lang w:bidi="es-ES"/>
              </w:rPr>
              <w:t>acceso al mercado laboral.</w:t>
            </w:r>
            <w:r w:rsidRPr="00780F13">
              <w:rPr>
                <w:rFonts w:ascii="Arial" w:hAnsi="Arial" w:cs="Arial"/>
                <w:bCs/>
                <w:color w:val="000000" w:themeColor="text1"/>
                <w:sz w:val="20"/>
                <w:szCs w:val="20"/>
                <w:lang w:bidi="es-ES"/>
              </w:rPr>
              <w:t xml:space="preserve"> </w:t>
            </w:r>
          </w:p>
          <w:p w14:paraId="28DA1FB1" w14:textId="32E4CB45" w:rsidR="0006418E" w:rsidRPr="00780F13" w:rsidRDefault="0006418E" w:rsidP="00694C80">
            <w:pPr>
              <w:spacing w:before="120" w:line="269" w:lineRule="auto"/>
              <w:jc w:val="both"/>
              <w:rPr>
                <w:rFonts w:ascii="Arial" w:hAnsi="Arial" w:cs="Arial"/>
                <w:bCs/>
                <w:color w:val="000000" w:themeColor="text1"/>
                <w:sz w:val="20"/>
                <w:szCs w:val="20"/>
                <w:lang w:bidi="es-ES"/>
              </w:rPr>
            </w:pPr>
            <w:r w:rsidRPr="0006418E">
              <w:rPr>
                <w:rFonts w:ascii="Arial" w:hAnsi="Arial" w:cs="Arial"/>
                <w:b/>
                <w:bCs/>
                <w:color w:val="000000" w:themeColor="text1"/>
                <w:sz w:val="20"/>
                <w:szCs w:val="20"/>
                <w:lang w:bidi="es-ES"/>
              </w:rPr>
              <w:t>A partir del año 2021</w:t>
            </w:r>
            <w:r w:rsidRPr="0006418E">
              <w:rPr>
                <w:rFonts w:ascii="Arial" w:hAnsi="Arial" w:cs="Arial"/>
                <w:bCs/>
                <w:color w:val="000000" w:themeColor="text1"/>
                <w:sz w:val="20"/>
                <w:szCs w:val="20"/>
                <w:lang w:bidi="es-ES"/>
              </w:rPr>
              <w:t xml:space="preserve">, el programa Erasmus+ seguirá ofreciendo oportunidades de movilidad para el aprendizaje, prestando especial atención a: jóvenes con menos oportunidades y grupos más desfavorecidos; y quiere fomentar una participación más amplia en el programa, alcanzando </w:t>
            </w:r>
            <w:r w:rsidRPr="0006418E">
              <w:rPr>
                <w:rFonts w:ascii="Arial" w:hAnsi="Arial" w:cs="Arial"/>
                <w:b/>
                <w:bCs/>
                <w:color w:val="000000" w:themeColor="text1"/>
                <w:sz w:val="20"/>
                <w:szCs w:val="20"/>
                <w:lang w:bidi="es-ES"/>
              </w:rPr>
              <w:t>regiones periféricas y menos desarrolladas socioeconómicamente</w:t>
            </w:r>
            <w:r w:rsidRPr="0006418E">
              <w:rPr>
                <w:rFonts w:ascii="Arial" w:hAnsi="Arial" w:cs="Arial"/>
                <w:bCs/>
                <w:color w:val="000000" w:themeColor="text1"/>
                <w:sz w:val="20"/>
                <w:szCs w:val="20"/>
                <w:lang w:bidi="es-ES"/>
              </w:rPr>
              <w:t>.</w:t>
            </w:r>
          </w:p>
        </w:tc>
      </w:tr>
      <w:tr w:rsidR="00694C80" w:rsidRPr="00780F13" w14:paraId="476F9F86"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0C3B9F79"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7052" w:type="dxa"/>
            <w:tcBorders>
              <w:left w:val="single" w:sz="8" w:space="0" w:color="7F7F7F" w:themeColor="text1" w:themeTint="80"/>
            </w:tcBorders>
          </w:tcPr>
          <w:p w14:paraId="66618D1E" w14:textId="77777777" w:rsidR="00694C80" w:rsidRPr="00780F13" w:rsidRDefault="00694C80" w:rsidP="00694C80">
            <w:pPr>
              <w:spacing w:before="120" w:line="269" w:lineRule="auto"/>
              <w:jc w:val="both"/>
              <w:rPr>
                <w:rFonts w:ascii="Arial" w:hAnsi="Arial" w:cs="Arial"/>
                <w:color w:val="000000" w:themeColor="text1"/>
                <w:sz w:val="20"/>
                <w:szCs w:val="20"/>
              </w:rPr>
            </w:pPr>
            <w:r w:rsidRPr="00780F13">
              <w:rPr>
                <w:rFonts w:ascii="Arial" w:hAnsi="Arial" w:cs="Arial"/>
                <w:color w:val="000000" w:themeColor="text1"/>
                <w:sz w:val="20"/>
                <w:szCs w:val="20"/>
              </w:rPr>
              <w:t xml:space="preserve">Su objetivo es apoyar </w:t>
            </w:r>
            <w:r w:rsidRPr="00780F13">
              <w:rPr>
                <w:rFonts w:ascii="Arial" w:hAnsi="Arial" w:cs="Arial"/>
                <w:b/>
                <w:color w:val="000000" w:themeColor="text1"/>
                <w:sz w:val="20"/>
                <w:szCs w:val="20"/>
              </w:rPr>
              <w:t xml:space="preserve">el desarrollo educativo, profesional y personal </w:t>
            </w:r>
            <w:r w:rsidRPr="00780F13">
              <w:rPr>
                <w:rFonts w:ascii="Arial" w:hAnsi="Arial" w:cs="Arial"/>
                <w:color w:val="000000" w:themeColor="text1"/>
                <w:sz w:val="20"/>
                <w:szCs w:val="20"/>
              </w:rPr>
              <w:t xml:space="preserve">de las personas en la educación, la formación, la juventud y el deporte, en Europa y más allá, </w:t>
            </w:r>
            <w:r w:rsidRPr="00780F13">
              <w:rPr>
                <w:rFonts w:ascii="Arial" w:hAnsi="Arial" w:cs="Arial"/>
                <w:b/>
                <w:color w:val="000000" w:themeColor="text1"/>
                <w:sz w:val="20"/>
                <w:szCs w:val="20"/>
              </w:rPr>
              <w:t>contribuyendo así al crecimiento sostenible, el empleo y la cohesión social y al fortalecimiento de la identidad europea</w:t>
            </w:r>
            <w:r w:rsidRPr="00780F13">
              <w:rPr>
                <w:rFonts w:ascii="Arial" w:hAnsi="Arial" w:cs="Arial"/>
                <w:color w:val="000000" w:themeColor="text1"/>
                <w:sz w:val="20"/>
                <w:szCs w:val="20"/>
              </w:rPr>
              <w:t>.</w:t>
            </w:r>
          </w:p>
        </w:tc>
      </w:tr>
      <w:tr w:rsidR="00694C80" w:rsidRPr="00780F13" w14:paraId="67C820E4"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2047B98A"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7052" w:type="dxa"/>
            <w:tcBorders>
              <w:left w:val="single" w:sz="8" w:space="0" w:color="7F7F7F" w:themeColor="text1" w:themeTint="80"/>
            </w:tcBorders>
          </w:tcPr>
          <w:p w14:paraId="33F72755" w14:textId="6E5DE31A" w:rsidR="0006418E" w:rsidRPr="0006418E" w:rsidRDefault="00694C80" w:rsidP="000113DA">
            <w:pPr>
              <w:numPr>
                <w:ilvl w:val="0"/>
                <w:numId w:val="28"/>
              </w:numPr>
              <w:shd w:val="clear" w:color="auto" w:fill="FFFFFF"/>
              <w:spacing w:before="120" w:line="269" w:lineRule="auto"/>
              <w:ind w:left="714" w:hanging="357"/>
              <w:contextualSpacing/>
              <w:jc w:val="both"/>
              <w:rPr>
                <w:rFonts w:ascii="Arial" w:eastAsia="Times New Roman" w:hAnsi="Arial" w:cs="Arial"/>
                <w:b/>
                <w:bCs/>
                <w:color w:val="000000" w:themeColor="text1"/>
                <w:sz w:val="20"/>
                <w:szCs w:val="20"/>
                <w:lang w:eastAsia="es-ES" w:bidi="es-ES"/>
              </w:rPr>
            </w:pPr>
            <w:r w:rsidRPr="00780F13">
              <w:rPr>
                <w:rFonts w:ascii="Arial" w:eastAsia="Times New Roman" w:hAnsi="Arial" w:cs="Arial"/>
                <w:b/>
                <w:bCs/>
                <w:color w:val="000000" w:themeColor="text1"/>
                <w:sz w:val="20"/>
                <w:szCs w:val="20"/>
                <w:lang w:eastAsia="es-ES" w:bidi="es-ES"/>
              </w:rPr>
              <w:t xml:space="preserve">Educación, formación y juventud: </w:t>
            </w:r>
            <w:r>
              <w:rPr>
                <w:rFonts w:ascii="Arial" w:eastAsia="Times New Roman" w:hAnsi="Arial" w:cs="Arial"/>
                <w:bCs/>
                <w:color w:val="000000" w:themeColor="text1"/>
                <w:sz w:val="20"/>
                <w:szCs w:val="20"/>
                <w:lang w:eastAsia="es-ES" w:bidi="es-ES"/>
              </w:rPr>
              <w:t>apoyar las</w:t>
            </w:r>
            <w:r w:rsidRPr="00780F13">
              <w:rPr>
                <w:rFonts w:ascii="Arial" w:eastAsia="Times New Roman" w:hAnsi="Arial" w:cs="Arial"/>
                <w:bCs/>
                <w:color w:val="000000" w:themeColor="text1"/>
                <w:sz w:val="20"/>
                <w:szCs w:val="20"/>
                <w:lang w:eastAsia="es-ES" w:bidi="es-ES"/>
              </w:rPr>
              <w:t xml:space="preserve"> experiencias de aprendizaje y actividades entre estudiantes, profesores </w:t>
            </w:r>
            <w:r>
              <w:rPr>
                <w:rFonts w:ascii="Arial" w:eastAsia="Times New Roman" w:hAnsi="Arial" w:cs="Arial"/>
                <w:bCs/>
                <w:color w:val="000000" w:themeColor="text1"/>
                <w:sz w:val="20"/>
                <w:szCs w:val="20"/>
                <w:lang w:eastAsia="es-ES" w:bidi="es-ES"/>
              </w:rPr>
              <w:t xml:space="preserve">y otros actores interesados, </w:t>
            </w:r>
            <w:r w:rsidRPr="00780F13">
              <w:rPr>
                <w:rFonts w:ascii="Arial" w:eastAsia="Times New Roman" w:hAnsi="Arial" w:cs="Arial"/>
                <w:bCs/>
                <w:color w:val="000000" w:themeColor="text1"/>
                <w:sz w:val="20"/>
                <w:szCs w:val="20"/>
                <w:lang w:eastAsia="es-ES" w:bidi="es-ES"/>
              </w:rPr>
              <w:t>así como incentivar a las escuelas a colaborar con sus homólogos en otros países de la UE con el objetivo de compartir buenas prácticas en el ámbito de la enseñanza.</w:t>
            </w:r>
          </w:p>
          <w:p w14:paraId="22DE4C2A" w14:textId="77777777" w:rsidR="0006418E" w:rsidRPr="0006418E" w:rsidRDefault="0006418E" w:rsidP="0006418E">
            <w:pPr>
              <w:shd w:val="clear" w:color="auto" w:fill="FFFFFF"/>
              <w:spacing w:before="120" w:line="269" w:lineRule="auto"/>
              <w:ind w:left="714"/>
              <w:contextualSpacing/>
              <w:jc w:val="both"/>
              <w:rPr>
                <w:rFonts w:ascii="Arial" w:eastAsia="Times New Roman" w:hAnsi="Arial" w:cs="Arial"/>
                <w:b/>
                <w:bCs/>
                <w:color w:val="000000" w:themeColor="text1"/>
                <w:sz w:val="20"/>
                <w:szCs w:val="20"/>
                <w:lang w:eastAsia="es-ES" w:bidi="es-ES"/>
              </w:rPr>
            </w:pPr>
          </w:p>
          <w:p w14:paraId="7AA59F26" w14:textId="451CBA81" w:rsidR="00694C80" w:rsidRDefault="0006418E" w:rsidP="0006418E">
            <w:pPr>
              <w:shd w:val="clear" w:color="auto" w:fill="FFFFFF"/>
              <w:spacing w:before="120" w:line="269" w:lineRule="auto"/>
              <w:ind w:left="714"/>
              <w:contextualSpacing/>
              <w:jc w:val="both"/>
              <w:rPr>
                <w:rFonts w:ascii="Arial" w:eastAsia="Times New Roman" w:hAnsi="Arial" w:cs="Arial"/>
                <w:bCs/>
                <w:color w:val="000000" w:themeColor="text1"/>
                <w:sz w:val="20"/>
                <w:szCs w:val="20"/>
                <w:lang w:eastAsia="es-ES" w:bidi="es-ES"/>
              </w:rPr>
            </w:pPr>
            <w:r w:rsidRPr="0006418E">
              <w:rPr>
                <w:rFonts w:ascii="Arial" w:eastAsia="Times New Roman" w:hAnsi="Arial" w:cs="Arial"/>
                <w:color w:val="000000" w:themeColor="text1"/>
                <w:sz w:val="20"/>
                <w:szCs w:val="20"/>
                <w:lang w:eastAsia="es-ES" w:bidi="es-ES"/>
              </w:rPr>
              <w:t>Erasmus+ financiará proyectos que</w:t>
            </w:r>
            <w:r>
              <w:rPr>
                <w:rFonts w:ascii="Arial" w:eastAsia="Times New Roman" w:hAnsi="Arial" w:cs="Arial"/>
                <w:b/>
                <w:bCs/>
                <w:color w:val="000000" w:themeColor="text1"/>
                <w:sz w:val="20"/>
                <w:szCs w:val="20"/>
                <w:lang w:eastAsia="es-ES" w:bidi="es-ES"/>
              </w:rPr>
              <w:t xml:space="preserve"> </w:t>
            </w:r>
            <w:r w:rsidRPr="0006418E">
              <w:rPr>
                <w:rFonts w:ascii="Arial" w:eastAsia="Times New Roman" w:hAnsi="Arial" w:cs="Arial"/>
                <w:bCs/>
                <w:color w:val="000000" w:themeColor="text1"/>
                <w:sz w:val="20"/>
                <w:szCs w:val="20"/>
                <w:lang w:eastAsia="es-ES" w:bidi="es-ES"/>
              </w:rPr>
              <w:t xml:space="preserve">mejoren las aptitudes de las personas y, con ello, su acceso al mercado laboral a través de </w:t>
            </w:r>
            <w:r w:rsidRPr="0006418E">
              <w:rPr>
                <w:rFonts w:ascii="Arial" w:eastAsia="Times New Roman" w:hAnsi="Arial" w:cs="Arial"/>
                <w:b/>
                <w:bCs/>
                <w:color w:val="000000" w:themeColor="text1"/>
                <w:sz w:val="20"/>
                <w:szCs w:val="20"/>
                <w:lang w:eastAsia="es-ES" w:bidi="es-ES"/>
              </w:rPr>
              <w:t>movilidades de aprendizaje</w:t>
            </w:r>
            <w:r w:rsidRPr="0006418E">
              <w:rPr>
                <w:rFonts w:ascii="Arial" w:eastAsia="Times New Roman" w:hAnsi="Arial" w:cs="Arial"/>
                <w:bCs/>
                <w:color w:val="000000" w:themeColor="text1"/>
                <w:sz w:val="20"/>
                <w:szCs w:val="20"/>
                <w:lang w:eastAsia="es-ES" w:bidi="es-ES"/>
              </w:rPr>
              <w:t xml:space="preserve"> y proyectos que propongan </w:t>
            </w:r>
            <w:r w:rsidRPr="0006418E">
              <w:rPr>
                <w:rFonts w:ascii="Arial" w:eastAsia="Times New Roman" w:hAnsi="Arial" w:cs="Arial"/>
                <w:b/>
                <w:bCs/>
                <w:color w:val="000000" w:themeColor="text1"/>
                <w:sz w:val="20"/>
                <w:szCs w:val="20"/>
                <w:lang w:eastAsia="es-ES" w:bidi="es-ES"/>
              </w:rPr>
              <w:t>nuevos planes de formación</w:t>
            </w:r>
            <w:r w:rsidRPr="0006418E">
              <w:rPr>
                <w:rFonts w:ascii="Arial" w:eastAsia="Times New Roman" w:hAnsi="Arial" w:cs="Arial"/>
                <w:bCs/>
                <w:color w:val="000000" w:themeColor="text1"/>
                <w:sz w:val="20"/>
                <w:szCs w:val="20"/>
                <w:lang w:eastAsia="es-ES" w:bidi="es-ES"/>
              </w:rPr>
              <w:t xml:space="preserve"> en sectores altamente demandados por la economía (la fabricación y la ingeniería, el </w:t>
            </w:r>
            <w:r w:rsidRPr="0006418E">
              <w:rPr>
                <w:rFonts w:ascii="Arial" w:eastAsia="Times New Roman" w:hAnsi="Arial" w:cs="Arial"/>
                <w:b/>
                <w:bCs/>
                <w:color w:val="000000" w:themeColor="text1"/>
                <w:sz w:val="20"/>
                <w:szCs w:val="20"/>
                <w:lang w:eastAsia="es-ES" w:bidi="es-ES"/>
              </w:rPr>
              <w:t>comercio</w:t>
            </w:r>
            <w:r w:rsidRPr="0006418E">
              <w:rPr>
                <w:rFonts w:ascii="Arial" w:eastAsia="Times New Roman" w:hAnsi="Arial" w:cs="Arial"/>
                <w:bCs/>
                <w:color w:val="000000" w:themeColor="text1"/>
                <w:sz w:val="20"/>
                <w:szCs w:val="20"/>
                <w:lang w:eastAsia="es-ES" w:bidi="es-ES"/>
              </w:rPr>
              <w:t xml:space="preserve">, las </w:t>
            </w:r>
            <w:r w:rsidRPr="0006418E">
              <w:rPr>
                <w:rFonts w:ascii="Arial" w:eastAsia="Times New Roman" w:hAnsi="Arial" w:cs="Arial"/>
                <w:b/>
                <w:bCs/>
                <w:color w:val="000000" w:themeColor="text1"/>
                <w:sz w:val="20"/>
                <w:szCs w:val="20"/>
                <w:lang w:eastAsia="es-ES" w:bidi="es-ES"/>
              </w:rPr>
              <w:t>TIC</w:t>
            </w:r>
            <w:r w:rsidRPr="0006418E">
              <w:rPr>
                <w:rFonts w:ascii="Arial" w:eastAsia="Times New Roman" w:hAnsi="Arial" w:cs="Arial"/>
                <w:bCs/>
                <w:color w:val="000000" w:themeColor="text1"/>
                <w:sz w:val="20"/>
                <w:szCs w:val="20"/>
                <w:lang w:eastAsia="es-ES" w:bidi="es-ES"/>
              </w:rPr>
              <w:t xml:space="preserve">, las </w:t>
            </w:r>
            <w:r w:rsidRPr="0006418E">
              <w:rPr>
                <w:rFonts w:ascii="Arial" w:eastAsia="Times New Roman" w:hAnsi="Arial" w:cs="Arial"/>
                <w:b/>
                <w:bCs/>
                <w:color w:val="000000" w:themeColor="text1"/>
                <w:sz w:val="20"/>
                <w:szCs w:val="20"/>
                <w:lang w:eastAsia="es-ES" w:bidi="es-ES"/>
              </w:rPr>
              <w:t>tecnologías medioambientales</w:t>
            </w:r>
            <w:r w:rsidRPr="0006418E">
              <w:rPr>
                <w:rFonts w:ascii="Arial" w:eastAsia="Times New Roman" w:hAnsi="Arial" w:cs="Arial"/>
                <w:bCs/>
                <w:color w:val="000000" w:themeColor="text1"/>
                <w:sz w:val="20"/>
                <w:szCs w:val="20"/>
                <w:lang w:eastAsia="es-ES" w:bidi="es-ES"/>
              </w:rPr>
              <w:t xml:space="preserve"> (ecoinnovación), sectores culturales y creativos, el </w:t>
            </w:r>
            <w:r w:rsidRPr="0006418E">
              <w:rPr>
                <w:rFonts w:ascii="Arial" w:eastAsia="Times New Roman" w:hAnsi="Arial" w:cs="Arial"/>
                <w:b/>
                <w:bCs/>
                <w:color w:val="000000" w:themeColor="text1"/>
                <w:sz w:val="20"/>
                <w:szCs w:val="20"/>
                <w:lang w:eastAsia="es-ES" w:bidi="es-ES"/>
              </w:rPr>
              <w:t>turismo</w:t>
            </w:r>
            <w:r w:rsidRPr="0006418E">
              <w:rPr>
                <w:rFonts w:ascii="Arial" w:eastAsia="Times New Roman" w:hAnsi="Arial" w:cs="Arial"/>
                <w:bCs/>
                <w:color w:val="000000" w:themeColor="text1"/>
                <w:sz w:val="20"/>
                <w:szCs w:val="20"/>
                <w:lang w:eastAsia="es-ES" w:bidi="es-ES"/>
              </w:rPr>
              <w:t xml:space="preserve"> y la </w:t>
            </w:r>
            <w:r w:rsidRPr="0006418E">
              <w:rPr>
                <w:rFonts w:ascii="Arial" w:eastAsia="Times New Roman" w:hAnsi="Arial" w:cs="Arial"/>
                <w:b/>
                <w:bCs/>
                <w:color w:val="000000" w:themeColor="text1"/>
                <w:sz w:val="20"/>
                <w:szCs w:val="20"/>
                <w:lang w:eastAsia="es-ES" w:bidi="es-ES"/>
              </w:rPr>
              <w:t>sanidad</w:t>
            </w:r>
            <w:r w:rsidRPr="0006418E">
              <w:rPr>
                <w:rFonts w:ascii="Arial" w:eastAsia="Times New Roman" w:hAnsi="Arial" w:cs="Arial"/>
                <w:bCs/>
                <w:color w:val="000000" w:themeColor="text1"/>
                <w:sz w:val="20"/>
                <w:szCs w:val="20"/>
                <w:lang w:eastAsia="es-ES" w:bidi="es-ES"/>
              </w:rPr>
              <w:t>).</w:t>
            </w:r>
          </w:p>
          <w:p w14:paraId="7A2BB922" w14:textId="77777777" w:rsidR="0006418E" w:rsidRPr="00780F13" w:rsidRDefault="0006418E" w:rsidP="0006418E">
            <w:pPr>
              <w:shd w:val="clear" w:color="auto" w:fill="FFFFFF"/>
              <w:spacing w:before="120" w:line="269" w:lineRule="auto"/>
              <w:contextualSpacing/>
              <w:jc w:val="both"/>
              <w:rPr>
                <w:rFonts w:ascii="Arial" w:eastAsia="Times New Roman" w:hAnsi="Arial" w:cs="Arial"/>
                <w:b/>
                <w:bCs/>
                <w:color w:val="000000" w:themeColor="text1"/>
                <w:sz w:val="20"/>
                <w:szCs w:val="20"/>
                <w:lang w:eastAsia="es-ES" w:bidi="es-ES"/>
              </w:rPr>
            </w:pPr>
          </w:p>
          <w:p w14:paraId="3ED7619A" w14:textId="77777777" w:rsidR="00694C80" w:rsidRPr="00780F13" w:rsidRDefault="00694C80" w:rsidP="000113DA">
            <w:pPr>
              <w:numPr>
                <w:ilvl w:val="0"/>
                <w:numId w:val="28"/>
              </w:numPr>
              <w:shd w:val="clear" w:color="auto" w:fill="FFFFFF"/>
              <w:spacing w:before="120" w:line="269" w:lineRule="auto"/>
              <w:ind w:left="714" w:hanging="357"/>
              <w:contextualSpacing/>
              <w:jc w:val="both"/>
              <w:rPr>
                <w:rFonts w:ascii="Arial" w:eastAsia="Times New Roman" w:hAnsi="Arial" w:cs="Arial"/>
                <w:bCs/>
                <w:color w:val="000000" w:themeColor="text1"/>
                <w:sz w:val="20"/>
                <w:szCs w:val="20"/>
                <w:lang w:eastAsia="es-ES" w:bidi="es-ES"/>
              </w:rPr>
            </w:pPr>
            <w:r w:rsidRPr="00780F13">
              <w:rPr>
                <w:rFonts w:ascii="Arial" w:eastAsia="Times New Roman" w:hAnsi="Arial" w:cs="Arial"/>
                <w:b/>
                <w:bCs/>
                <w:color w:val="000000" w:themeColor="text1"/>
                <w:sz w:val="20"/>
                <w:szCs w:val="20"/>
                <w:lang w:eastAsia="es-ES" w:bidi="es-ES"/>
              </w:rPr>
              <w:t xml:space="preserve">Deporte: </w:t>
            </w:r>
            <w:r w:rsidRPr="00780F13">
              <w:rPr>
                <w:rFonts w:ascii="Arial" w:eastAsia="Times New Roman" w:hAnsi="Arial" w:cs="Arial"/>
                <w:bCs/>
                <w:color w:val="000000" w:themeColor="text1"/>
                <w:sz w:val="20"/>
                <w:szCs w:val="20"/>
                <w:lang w:eastAsia="es-ES" w:bidi="es-ES"/>
              </w:rPr>
              <w:t xml:space="preserve">crear eventos deportivos donde se fomenten valores como la tolerancia y la no discriminación, con la finalidad de desarrollar la dimensión europea en el deporte. </w:t>
            </w:r>
          </w:p>
        </w:tc>
      </w:tr>
      <w:tr w:rsidR="00694C80" w:rsidRPr="00780F13" w14:paraId="3E01C786"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03A2C3C4" w14:textId="77777777" w:rsidR="00694C80" w:rsidRPr="006D20CC" w:rsidRDefault="00694C80" w:rsidP="006D20CC">
            <w:pPr>
              <w:spacing w:before="120" w:line="269" w:lineRule="auto"/>
              <w:rPr>
                <w:rFonts w:ascii="Arial" w:hAnsi="Arial" w:cs="Arial"/>
                <w:b/>
                <w:caps/>
                <w:color w:val="FFFFFF" w:themeColor="background1"/>
                <w:sz w:val="14"/>
                <w:szCs w:val="14"/>
              </w:rPr>
            </w:pPr>
            <w:r w:rsidRPr="006D20CC">
              <w:rPr>
                <w:rFonts w:ascii="Arial" w:hAnsi="Arial" w:cs="Arial"/>
                <w:b/>
                <w:caps/>
                <w:color w:val="FFFFFF" w:themeColor="background1"/>
                <w:sz w:val="14"/>
                <w:szCs w:val="14"/>
              </w:rPr>
              <w:t>Acciones subvencionables</w:t>
            </w:r>
          </w:p>
        </w:tc>
        <w:tc>
          <w:tcPr>
            <w:tcW w:w="7052" w:type="dxa"/>
            <w:tcBorders>
              <w:left w:val="single" w:sz="8" w:space="0" w:color="7F7F7F" w:themeColor="text1" w:themeTint="80"/>
            </w:tcBorders>
          </w:tcPr>
          <w:p w14:paraId="163CF020" w14:textId="77777777" w:rsidR="00694C80" w:rsidRPr="00780F13" w:rsidRDefault="00694C80" w:rsidP="00694C80">
            <w:p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 xml:space="preserve">El programa financiará proyectos en </w:t>
            </w:r>
            <w:r w:rsidRPr="00780F13">
              <w:rPr>
                <w:rFonts w:ascii="Arial" w:hAnsi="Arial" w:cs="Arial"/>
                <w:b/>
                <w:bCs/>
                <w:color w:val="000000" w:themeColor="text1"/>
                <w:sz w:val="20"/>
                <w:szCs w:val="20"/>
                <w:lang w:bidi="es-ES"/>
              </w:rPr>
              <w:t>tres acciones clave</w:t>
            </w:r>
            <w:r w:rsidRPr="00780F13">
              <w:rPr>
                <w:rFonts w:ascii="Arial" w:hAnsi="Arial" w:cs="Arial"/>
                <w:bCs/>
                <w:color w:val="000000" w:themeColor="text1"/>
                <w:sz w:val="20"/>
                <w:szCs w:val="20"/>
                <w:lang w:bidi="es-ES"/>
              </w:rPr>
              <w:t>:</w:t>
            </w:r>
          </w:p>
          <w:p w14:paraId="3AD4BEC3" w14:textId="77777777" w:rsidR="00694C80" w:rsidRPr="00780F13" w:rsidRDefault="00694C80" w:rsidP="000113DA">
            <w:pPr>
              <w:numPr>
                <w:ilvl w:val="0"/>
                <w:numId w:val="23"/>
              </w:numPr>
              <w:spacing w:before="120" w:line="269" w:lineRule="auto"/>
              <w:contextualSpacing/>
              <w:jc w:val="both"/>
              <w:rPr>
                <w:rFonts w:ascii="Arial" w:hAnsi="Arial" w:cs="Arial"/>
                <w:bCs/>
                <w:color w:val="000000" w:themeColor="text1"/>
                <w:sz w:val="20"/>
                <w:szCs w:val="20"/>
                <w:lang w:bidi="es-ES"/>
              </w:rPr>
            </w:pPr>
            <w:r w:rsidRPr="000C60F5">
              <w:rPr>
                <w:rFonts w:ascii="Arial" w:hAnsi="Arial" w:cs="Arial"/>
                <w:b/>
                <w:bCs/>
                <w:color w:val="C00000"/>
                <w:sz w:val="20"/>
                <w:szCs w:val="20"/>
                <w:lang w:bidi="es-ES"/>
              </w:rPr>
              <w:t>Movilidad por motivos de aprendizaje</w:t>
            </w:r>
            <w:r>
              <w:rPr>
                <w:rFonts w:ascii="Arial" w:hAnsi="Arial" w:cs="Arial"/>
                <w:bCs/>
                <w:color w:val="000000" w:themeColor="text1"/>
                <w:sz w:val="20"/>
                <w:szCs w:val="20"/>
                <w:lang w:bidi="es-ES"/>
              </w:rPr>
              <w:t xml:space="preserve"> </w:t>
            </w:r>
            <w:r w:rsidRPr="00DD55F8">
              <w:rPr>
                <w:rFonts w:ascii="Arial" w:hAnsi="Arial" w:cs="Arial"/>
                <w:bCs/>
                <w:color w:val="000000" w:themeColor="text1"/>
                <w:sz w:val="20"/>
                <w:szCs w:val="20"/>
                <w:lang w:bidi="es-ES"/>
              </w:rPr>
              <w:t xml:space="preserve">para individuos, </w:t>
            </w:r>
            <w:r w:rsidRPr="00DD55F8">
              <w:rPr>
                <w:rFonts w:ascii="Arial" w:hAnsi="Arial" w:cs="Arial"/>
                <w:b/>
                <w:bCs/>
                <w:color w:val="000000" w:themeColor="text1"/>
                <w:sz w:val="20"/>
                <w:szCs w:val="20"/>
                <w:lang w:bidi="es-ES"/>
              </w:rPr>
              <w:t>tanto dentro de la UE como fuera de ella</w:t>
            </w:r>
            <w:r w:rsidRPr="00DD55F8">
              <w:rPr>
                <w:rFonts w:ascii="Arial" w:hAnsi="Arial" w:cs="Arial"/>
                <w:bCs/>
                <w:color w:val="000000" w:themeColor="text1"/>
                <w:sz w:val="20"/>
                <w:szCs w:val="20"/>
                <w:lang w:bidi="es-ES"/>
              </w:rPr>
              <w:t>, incluido: estudios y formación, periodos de prácticas, enseñanza y desarrollo profesional y actividades de juventud no</w:t>
            </w:r>
            <w:r>
              <w:rPr>
                <w:rFonts w:ascii="Arial" w:hAnsi="Arial" w:cs="Arial"/>
                <w:bCs/>
                <w:color w:val="000000" w:themeColor="text1"/>
                <w:sz w:val="20"/>
                <w:szCs w:val="20"/>
                <w:lang w:bidi="es-ES"/>
              </w:rPr>
              <w:t xml:space="preserve"> formales como el voluntariado, con el fin de </w:t>
            </w:r>
            <w:r w:rsidRPr="00780F13">
              <w:rPr>
                <w:rFonts w:ascii="Arial" w:hAnsi="Arial" w:cs="Arial"/>
                <w:bCs/>
                <w:color w:val="000000" w:themeColor="text1"/>
                <w:sz w:val="20"/>
                <w:szCs w:val="20"/>
                <w:lang w:bidi="es-ES"/>
              </w:rPr>
              <w:t>incrementar el atractivo de la educación superior europea y mundial.</w:t>
            </w:r>
          </w:p>
          <w:p w14:paraId="0EA70F17" w14:textId="77777777" w:rsidR="00694C80" w:rsidRPr="00780F13" w:rsidRDefault="00694C80" w:rsidP="000113DA">
            <w:pPr>
              <w:numPr>
                <w:ilvl w:val="0"/>
                <w:numId w:val="23"/>
              </w:numPr>
              <w:spacing w:before="120" w:line="269" w:lineRule="auto"/>
              <w:contextualSpacing/>
              <w:jc w:val="both"/>
              <w:rPr>
                <w:rFonts w:ascii="Arial" w:hAnsi="Arial" w:cs="Arial"/>
                <w:bCs/>
                <w:color w:val="000000" w:themeColor="text1"/>
                <w:sz w:val="20"/>
                <w:szCs w:val="20"/>
                <w:lang w:bidi="es-ES"/>
              </w:rPr>
            </w:pPr>
            <w:r w:rsidRPr="000C60F5">
              <w:rPr>
                <w:rFonts w:ascii="Arial" w:hAnsi="Arial" w:cs="Arial"/>
                <w:b/>
                <w:bCs/>
                <w:color w:val="C00000"/>
                <w:sz w:val="20"/>
                <w:szCs w:val="20"/>
                <w:lang w:bidi="es-ES"/>
              </w:rPr>
              <w:lastRenderedPageBreak/>
              <w:t>Cooperación para la innovación y el intercambio de buenas prácticas:</w:t>
            </w:r>
            <w:r w:rsidRPr="00780F13">
              <w:rPr>
                <w:rFonts w:ascii="Arial" w:eastAsia="Times New Roman" w:hAnsi="Arial" w:cs="Arial"/>
                <w:bCs/>
                <w:color w:val="000000" w:themeColor="text1"/>
                <w:sz w:val="20"/>
                <w:szCs w:val="20"/>
                <w:lang w:eastAsia="es-ES" w:bidi="es-ES"/>
              </w:rPr>
              <w:t xml:space="preserve"> </w:t>
            </w:r>
            <w:r w:rsidRPr="00DD55F8">
              <w:rPr>
                <w:rFonts w:ascii="Arial" w:eastAsia="Times New Roman" w:hAnsi="Arial" w:cs="Arial"/>
                <w:bCs/>
                <w:color w:val="000000" w:themeColor="text1"/>
                <w:sz w:val="20"/>
                <w:szCs w:val="20"/>
                <w:lang w:eastAsia="es-ES" w:bidi="es-ES"/>
              </w:rPr>
              <w:t xml:space="preserve">Cooperación institucional entre instituciones educativas, organizaciones juveniles, empresas, autoridades locales y regionales y ONG para </w:t>
            </w:r>
            <w:r w:rsidRPr="00944C7E">
              <w:rPr>
                <w:rFonts w:ascii="Arial" w:eastAsia="Times New Roman" w:hAnsi="Arial" w:cs="Arial"/>
                <w:b/>
                <w:bCs/>
                <w:color w:val="000000" w:themeColor="text1"/>
                <w:sz w:val="20"/>
                <w:szCs w:val="20"/>
                <w:lang w:eastAsia="es-ES" w:bidi="es-ES"/>
              </w:rPr>
              <w:t>alentar el desarrollo y la aplicación de prácticas innovadoras en la educación, la formación y las actividades juveniles</w:t>
            </w:r>
            <w:r w:rsidRPr="00DD55F8">
              <w:rPr>
                <w:rFonts w:ascii="Arial" w:eastAsia="Times New Roman" w:hAnsi="Arial" w:cs="Arial"/>
                <w:bCs/>
                <w:color w:val="000000" w:themeColor="text1"/>
                <w:sz w:val="20"/>
                <w:szCs w:val="20"/>
                <w:lang w:eastAsia="es-ES" w:bidi="es-ES"/>
              </w:rPr>
              <w:t>, así como para promover la empleabilidad, la creatividad y el emprendimiento.</w:t>
            </w:r>
          </w:p>
          <w:p w14:paraId="39FAAD70" w14:textId="77777777" w:rsidR="00694C80" w:rsidRPr="00780F13" w:rsidRDefault="00694C80" w:rsidP="000113DA">
            <w:pPr>
              <w:numPr>
                <w:ilvl w:val="0"/>
                <w:numId w:val="23"/>
              </w:numPr>
              <w:spacing w:before="120" w:line="269" w:lineRule="auto"/>
              <w:contextualSpacing/>
              <w:jc w:val="both"/>
              <w:rPr>
                <w:rFonts w:ascii="Arial" w:hAnsi="Arial" w:cs="Arial"/>
                <w:bCs/>
                <w:color w:val="000000" w:themeColor="text1"/>
                <w:sz w:val="20"/>
                <w:szCs w:val="20"/>
                <w:lang w:bidi="es-ES"/>
              </w:rPr>
            </w:pPr>
            <w:r w:rsidRPr="000C60F5">
              <w:rPr>
                <w:rFonts w:ascii="Arial" w:hAnsi="Arial" w:cs="Arial"/>
                <w:b/>
                <w:bCs/>
                <w:color w:val="C00000"/>
                <w:sz w:val="20"/>
                <w:szCs w:val="20"/>
                <w:lang w:bidi="es-ES"/>
              </w:rPr>
              <w:t>Apoyo a la reforma de las políticas</w:t>
            </w:r>
            <w:r w:rsidRPr="000C60F5">
              <w:rPr>
                <w:rFonts w:ascii="Arial" w:hAnsi="Arial" w:cs="Arial"/>
                <w:bCs/>
                <w:color w:val="C00000"/>
                <w:sz w:val="20"/>
                <w:szCs w:val="20"/>
                <w:lang w:bidi="es-ES"/>
              </w:rPr>
              <w:t>:</w:t>
            </w:r>
            <w:r w:rsidRPr="00780F13">
              <w:rPr>
                <w:rFonts w:ascii="Arial" w:hAnsi="Arial" w:cs="Arial"/>
                <w:bCs/>
                <w:color w:val="000000" w:themeColor="text1"/>
                <w:sz w:val="20"/>
                <w:szCs w:val="20"/>
                <w:lang w:bidi="es-ES"/>
              </w:rPr>
              <w:t xml:space="preserve"> en los Estados miembros y cooperación con países de fuera de la UE</w:t>
            </w:r>
            <w:r>
              <w:rPr>
                <w:rFonts w:ascii="Arial" w:hAnsi="Arial" w:cs="Arial"/>
                <w:bCs/>
                <w:color w:val="000000" w:themeColor="text1"/>
                <w:sz w:val="20"/>
                <w:szCs w:val="20"/>
                <w:lang w:bidi="es-ES"/>
              </w:rPr>
              <w:t xml:space="preserve">, </w:t>
            </w:r>
            <w:r w:rsidRPr="00DD55F8">
              <w:rPr>
                <w:rFonts w:ascii="Arial" w:hAnsi="Arial" w:cs="Arial"/>
                <w:bCs/>
                <w:color w:val="000000" w:themeColor="text1"/>
                <w:sz w:val="20"/>
                <w:szCs w:val="20"/>
                <w:lang w:bidi="es-ES"/>
              </w:rPr>
              <w:t xml:space="preserve">centrada en </w:t>
            </w:r>
            <w:r w:rsidRPr="00944C7E">
              <w:rPr>
                <w:rFonts w:ascii="Arial" w:hAnsi="Arial" w:cs="Arial"/>
                <w:b/>
                <w:bCs/>
                <w:color w:val="000000" w:themeColor="text1"/>
                <w:sz w:val="20"/>
                <w:szCs w:val="20"/>
                <w:lang w:bidi="es-ES"/>
              </w:rPr>
              <w:t>reforzar la elaboración de políticas y el intercambio de buenas prácticas</w:t>
            </w:r>
            <w:r w:rsidRPr="00DD55F8">
              <w:rPr>
                <w:rFonts w:ascii="Arial" w:hAnsi="Arial" w:cs="Arial"/>
                <w:bCs/>
                <w:color w:val="000000" w:themeColor="text1"/>
                <w:sz w:val="20"/>
                <w:szCs w:val="20"/>
                <w:lang w:bidi="es-ES"/>
              </w:rPr>
              <w:t>. El apoyo incluye la aplicación de herramientas de transparencia de la UE, estudios transfronterizos y apoyo a agendas políticas específicas tales como los procesos de Bolonia (educación superior) y Copenhague (educación y formación profesionales).</w:t>
            </w:r>
          </w:p>
          <w:p w14:paraId="60DC717C" w14:textId="46A542EF" w:rsidR="00694C80" w:rsidRPr="00780F13" w:rsidRDefault="00694C80" w:rsidP="00694C80">
            <w:pPr>
              <w:spacing w:before="120" w:line="269" w:lineRule="auto"/>
              <w:jc w:val="both"/>
              <w:rPr>
                <w:rFonts w:ascii="Arial" w:hAnsi="Arial" w:cs="Arial"/>
                <w:bCs/>
                <w:color w:val="000000" w:themeColor="text1"/>
                <w:sz w:val="20"/>
                <w:szCs w:val="20"/>
                <w:lang w:bidi="es-ES"/>
              </w:rPr>
            </w:pPr>
            <w:r w:rsidRPr="000C60F5">
              <w:rPr>
                <w:rFonts w:ascii="Arial" w:hAnsi="Arial" w:cs="Arial"/>
                <w:b/>
                <w:bCs/>
                <w:color w:val="C00000"/>
                <w:sz w:val="20"/>
                <w:szCs w:val="20"/>
                <w:lang w:bidi="es-ES"/>
              </w:rPr>
              <w:t>Acciones de Deporte.</w:t>
            </w:r>
            <w:r w:rsidRPr="00780F13">
              <w:rPr>
                <w:rFonts w:ascii="Arial" w:hAnsi="Arial" w:cs="Arial"/>
                <w:bCs/>
                <w:color w:val="000000" w:themeColor="text1"/>
                <w:sz w:val="20"/>
                <w:szCs w:val="20"/>
                <w:lang w:bidi="es-ES"/>
              </w:rPr>
              <w:t xml:space="preserve"> Apoya dos actividades: asociaciones de colaboración y eventos deportivos sin ánimo de lucro.</w:t>
            </w:r>
          </w:p>
          <w:p w14:paraId="03FA8D0C" w14:textId="77777777" w:rsidR="00694C80" w:rsidRPr="00780F13" w:rsidRDefault="00694C80" w:rsidP="00694C80">
            <w:pPr>
              <w:spacing w:before="120" w:line="269" w:lineRule="auto"/>
              <w:jc w:val="both"/>
              <w:rPr>
                <w:rFonts w:ascii="Arial" w:hAnsi="Arial" w:cs="Arial"/>
                <w:bCs/>
                <w:color w:val="000000" w:themeColor="text1"/>
                <w:sz w:val="20"/>
                <w:szCs w:val="20"/>
                <w:lang w:bidi="es-ES"/>
              </w:rPr>
            </w:pPr>
            <w:r w:rsidRPr="000C60F5">
              <w:rPr>
                <w:rFonts w:ascii="Arial" w:hAnsi="Arial" w:cs="Arial"/>
                <w:b/>
                <w:bCs/>
                <w:color w:val="C00000"/>
                <w:sz w:val="20"/>
                <w:szCs w:val="20"/>
                <w:lang w:bidi="es-ES"/>
              </w:rPr>
              <w:t>Iniciativa Jean Monnet.</w:t>
            </w:r>
            <w:r w:rsidRPr="00780F13">
              <w:rPr>
                <w:rFonts w:ascii="Arial" w:hAnsi="Arial" w:cs="Arial"/>
                <w:bCs/>
                <w:color w:val="002060"/>
                <w:sz w:val="20"/>
                <w:szCs w:val="20"/>
                <w:lang w:bidi="es-ES"/>
              </w:rPr>
              <w:t xml:space="preserve"> </w:t>
            </w:r>
            <w:r w:rsidRPr="00780F13">
              <w:rPr>
                <w:rFonts w:ascii="Arial" w:hAnsi="Arial" w:cs="Arial"/>
                <w:bCs/>
                <w:color w:val="000000" w:themeColor="text1"/>
                <w:sz w:val="20"/>
                <w:szCs w:val="20"/>
                <w:lang w:bidi="es-ES"/>
              </w:rPr>
              <w:t xml:space="preserve">Promueve la excelencia en la enseñanza y la investigación en el estudio de la Unión Europea. </w:t>
            </w:r>
          </w:p>
        </w:tc>
      </w:tr>
      <w:tr w:rsidR="00694C80" w:rsidRPr="00780F13" w14:paraId="4B6C6F86"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65502210"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7052" w:type="dxa"/>
            <w:tcBorders>
              <w:left w:val="single" w:sz="8" w:space="0" w:color="7F7F7F" w:themeColor="text1" w:themeTint="80"/>
            </w:tcBorders>
          </w:tcPr>
          <w:p w14:paraId="4E37BD77" w14:textId="03747EE1" w:rsidR="00277488" w:rsidRPr="00277488" w:rsidRDefault="00694C80" w:rsidP="00694C80">
            <w:pPr>
              <w:spacing w:before="120" w:line="269" w:lineRule="auto"/>
              <w:jc w:val="both"/>
              <w:rPr>
                <w:rFonts w:ascii="Arial" w:hAnsi="Arial" w:cs="Arial"/>
                <w:bCs/>
                <w:color w:val="000000" w:themeColor="text1"/>
                <w:sz w:val="20"/>
                <w:szCs w:val="20"/>
                <w:lang w:bidi="es-ES"/>
              </w:rPr>
            </w:pPr>
            <w:r w:rsidRPr="000C60F5">
              <w:rPr>
                <w:rFonts w:ascii="Arial" w:hAnsi="Arial" w:cs="Arial"/>
                <w:b/>
                <w:color w:val="000000" w:themeColor="text1"/>
                <w:sz w:val="20"/>
                <w:szCs w:val="20"/>
                <w:lang w:bidi="es-ES"/>
              </w:rPr>
              <w:t>2</w:t>
            </w:r>
            <w:r w:rsidR="000C60F5" w:rsidRPr="000C60F5">
              <w:rPr>
                <w:rFonts w:ascii="Arial" w:hAnsi="Arial" w:cs="Arial"/>
                <w:b/>
                <w:color w:val="000000" w:themeColor="text1"/>
                <w:sz w:val="20"/>
                <w:szCs w:val="20"/>
                <w:lang w:bidi="es-ES"/>
              </w:rPr>
              <w:t>6</w:t>
            </w:r>
            <w:r w:rsidRPr="000C60F5">
              <w:rPr>
                <w:rFonts w:ascii="Arial" w:hAnsi="Arial" w:cs="Arial"/>
                <w:b/>
                <w:color w:val="000000" w:themeColor="text1"/>
                <w:sz w:val="20"/>
                <w:szCs w:val="20"/>
                <w:lang w:bidi="es-ES"/>
              </w:rPr>
              <w:t>.</w:t>
            </w:r>
            <w:r w:rsidR="00277488">
              <w:rPr>
                <w:rFonts w:ascii="Arial" w:hAnsi="Arial" w:cs="Arial"/>
                <w:b/>
                <w:color w:val="000000" w:themeColor="text1"/>
                <w:sz w:val="20"/>
                <w:szCs w:val="20"/>
                <w:lang w:bidi="es-ES"/>
              </w:rPr>
              <w:t>2</w:t>
            </w:r>
            <w:r w:rsidR="000C60F5" w:rsidRPr="000C60F5">
              <w:rPr>
                <w:rFonts w:ascii="Arial" w:hAnsi="Arial" w:cs="Arial"/>
                <w:b/>
                <w:color w:val="000000" w:themeColor="text1"/>
                <w:sz w:val="20"/>
                <w:szCs w:val="20"/>
                <w:lang w:bidi="es-ES"/>
              </w:rPr>
              <w:t>00</w:t>
            </w:r>
            <w:r w:rsidRPr="000C60F5">
              <w:rPr>
                <w:rFonts w:ascii="Arial" w:hAnsi="Arial" w:cs="Arial"/>
                <w:b/>
                <w:color w:val="000000" w:themeColor="text1"/>
                <w:sz w:val="20"/>
                <w:szCs w:val="20"/>
                <w:lang w:bidi="es-ES"/>
              </w:rPr>
              <w:t xml:space="preserve"> millones de </w:t>
            </w:r>
            <w:r w:rsidRPr="00277488">
              <w:rPr>
                <w:rFonts w:ascii="Arial" w:hAnsi="Arial" w:cs="Arial"/>
                <w:b/>
                <w:color w:val="000000" w:themeColor="text1"/>
                <w:sz w:val="20"/>
                <w:szCs w:val="20"/>
                <w:lang w:bidi="es-ES"/>
              </w:rPr>
              <w:t>euros</w:t>
            </w:r>
            <w:r w:rsidR="00277488" w:rsidRPr="00277488">
              <w:rPr>
                <w:rFonts w:ascii="Arial" w:hAnsi="Arial" w:cs="Arial"/>
                <w:b/>
                <w:color w:val="000000" w:themeColor="text1"/>
                <w:sz w:val="20"/>
                <w:szCs w:val="20"/>
                <w:lang w:bidi="es-ES"/>
              </w:rPr>
              <w:t xml:space="preserve"> y 2.</w:t>
            </w:r>
            <w:r w:rsidR="00277488">
              <w:rPr>
                <w:rFonts w:ascii="Arial" w:hAnsi="Arial" w:cs="Arial"/>
                <w:b/>
                <w:color w:val="000000" w:themeColor="text1"/>
                <w:sz w:val="20"/>
                <w:szCs w:val="20"/>
                <w:lang w:bidi="es-ES"/>
              </w:rPr>
              <w:t>2</w:t>
            </w:r>
            <w:r w:rsidR="00277488" w:rsidRPr="00277488">
              <w:rPr>
                <w:rFonts w:ascii="Arial" w:hAnsi="Arial" w:cs="Arial"/>
                <w:b/>
                <w:color w:val="000000" w:themeColor="text1"/>
                <w:sz w:val="20"/>
                <w:szCs w:val="20"/>
                <w:lang w:bidi="es-ES"/>
              </w:rPr>
              <w:t>00</w:t>
            </w:r>
            <w:r w:rsidR="00277488">
              <w:rPr>
                <w:rFonts w:ascii="Arial" w:hAnsi="Arial" w:cs="Arial"/>
                <w:b/>
                <w:color w:val="000000" w:themeColor="text1"/>
                <w:sz w:val="20"/>
                <w:szCs w:val="20"/>
                <w:lang w:bidi="es-ES"/>
              </w:rPr>
              <w:t xml:space="preserve"> euros adicionales provenientes de instrumentos exteriores a la UE.</w:t>
            </w:r>
          </w:p>
        </w:tc>
      </w:tr>
      <w:tr w:rsidR="00694C80" w:rsidRPr="00780F13" w14:paraId="6B3D136A" w14:textId="77777777" w:rsidTr="005B72D6">
        <w:tc>
          <w:tcPr>
            <w:tcW w:w="1668" w:type="dxa"/>
            <w:tcBorders>
              <w:top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tcPr>
          <w:p w14:paraId="19FF33BC"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7052" w:type="dxa"/>
            <w:tcBorders>
              <w:left w:val="single" w:sz="8" w:space="0" w:color="7F7F7F" w:themeColor="text1" w:themeTint="80"/>
            </w:tcBorders>
          </w:tcPr>
          <w:p w14:paraId="6E7074C8" w14:textId="768AB941" w:rsidR="00694C80" w:rsidRPr="00780F13" w:rsidRDefault="00694C80" w:rsidP="00694C80">
            <w:pPr>
              <w:spacing w:before="120" w:line="269" w:lineRule="auto"/>
              <w:jc w:val="both"/>
              <w:rPr>
                <w:rFonts w:ascii="Arial" w:hAnsi="Arial" w:cs="Arial"/>
                <w:color w:val="000000" w:themeColor="text1"/>
                <w:sz w:val="20"/>
                <w:szCs w:val="20"/>
              </w:rPr>
            </w:pPr>
            <w:r>
              <w:rPr>
                <w:rFonts w:ascii="Arial" w:hAnsi="Arial" w:cs="Arial"/>
                <w:color w:val="000000" w:themeColor="text1"/>
                <w:sz w:val="20"/>
                <w:szCs w:val="20"/>
              </w:rPr>
              <w:t>Financiación basada en costes unitarios, dependiendo del tipo de gasto (</w:t>
            </w:r>
            <w:r w:rsidR="006D20CC">
              <w:rPr>
                <w:rFonts w:ascii="Arial" w:hAnsi="Arial" w:cs="Arial"/>
                <w:color w:val="000000" w:themeColor="text1"/>
                <w:sz w:val="20"/>
                <w:szCs w:val="20"/>
              </w:rPr>
              <w:t xml:space="preserve">en términos de </w:t>
            </w:r>
            <w:r>
              <w:rPr>
                <w:rFonts w:ascii="Arial" w:hAnsi="Arial" w:cs="Arial"/>
                <w:color w:val="000000" w:themeColor="text1"/>
                <w:sz w:val="20"/>
                <w:szCs w:val="20"/>
              </w:rPr>
              <w:t xml:space="preserve">cofinanciación </w:t>
            </w:r>
            <w:r w:rsidR="006D20CC">
              <w:rPr>
                <w:rFonts w:ascii="Arial" w:hAnsi="Arial" w:cs="Arial"/>
                <w:color w:val="000000" w:themeColor="text1"/>
                <w:sz w:val="20"/>
                <w:szCs w:val="20"/>
              </w:rPr>
              <w:t>se sitúa entre el</w:t>
            </w:r>
            <w:r>
              <w:rPr>
                <w:rFonts w:ascii="Arial" w:hAnsi="Arial" w:cs="Arial"/>
                <w:color w:val="000000" w:themeColor="text1"/>
                <w:sz w:val="20"/>
                <w:szCs w:val="20"/>
              </w:rPr>
              <w:t xml:space="preserve"> 85</w:t>
            </w:r>
            <w:r w:rsidR="006D20CC">
              <w:rPr>
                <w:rFonts w:ascii="Arial" w:hAnsi="Arial" w:cs="Arial"/>
                <w:color w:val="000000" w:themeColor="text1"/>
                <w:sz w:val="20"/>
                <w:szCs w:val="20"/>
              </w:rPr>
              <w:t>% y el 100</w:t>
            </w:r>
            <w:r>
              <w:rPr>
                <w:rFonts w:ascii="Arial" w:hAnsi="Arial" w:cs="Arial"/>
                <w:color w:val="000000" w:themeColor="text1"/>
                <w:sz w:val="20"/>
                <w:szCs w:val="20"/>
              </w:rPr>
              <w:t>%).</w:t>
            </w:r>
          </w:p>
        </w:tc>
      </w:tr>
      <w:tr w:rsidR="00694C80" w:rsidRPr="00780F13" w14:paraId="14F87C1D" w14:textId="77777777" w:rsidTr="005B72D6">
        <w:tc>
          <w:tcPr>
            <w:tcW w:w="1668" w:type="dxa"/>
            <w:tcBorders>
              <w:top w:val="single" w:sz="8" w:space="0" w:color="7F7F7F" w:themeColor="text1" w:themeTint="80"/>
              <w:bottom w:val="single" w:sz="12" w:space="0" w:color="7F7F7F" w:themeColor="text1" w:themeTint="80"/>
              <w:right w:val="single" w:sz="8" w:space="0" w:color="7F7F7F" w:themeColor="text1" w:themeTint="80"/>
            </w:tcBorders>
            <w:shd w:val="clear" w:color="auto" w:fill="C00000"/>
            <w:vAlign w:val="center"/>
          </w:tcPr>
          <w:p w14:paraId="211EC5F7" w14:textId="77777777" w:rsidR="00694C80" w:rsidRPr="00E67C49" w:rsidRDefault="00694C80" w:rsidP="006D20CC">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7052" w:type="dxa"/>
            <w:tcBorders>
              <w:left w:val="single" w:sz="8" w:space="0" w:color="7F7F7F" w:themeColor="text1" w:themeTint="80"/>
            </w:tcBorders>
          </w:tcPr>
          <w:p w14:paraId="349D6355" w14:textId="77777777" w:rsidR="00694C80" w:rsidRPr="00780F13" w:rsidRDefault="00694C80" w:rsidP="00694C80">
            <w:pPr>
              <w:spacing w:before="120" w:line="269" w:lineRule="auto"/>
              <w:jc w:val="both"/>
              <w:rPr>
                <w:rFonts w:ascii="Arial" w:hAnsi="Arial" w:cs="Arial"/>
                <w:color w:val="000000" w:themeColor="text1"/>
                <w:sz w:val="20"/>
                <w:szCs w:val="20"/>
                <w:lang w:bidi="es-ES"/>
              </w:rPr>
            </w:pPr>
            <w:r w:rsidRPr="00780F13">
              <w:rPr>
                <w:rFonts w:ascii="Arial" w:hAnsi="Arial" w:cs="Arial"/>
                <w:color w:val="000000" w:themeColor="text1"/>
                <w:sz w:val="20"/>
                <w:szCs w:val="20"/>
              </w:rPr>
              <w:t xml:space="preserve">El programa Erasmus+, dependiendo de la acción, contempla tanto la </w:t>
            </w:r>
            <w:r w:rsidRPr="00780F13">
              <w:rPr>
                <w:rFonts w:ascii="Arial" w:hAnsi="Arial" w:cs="Arial"/>
                <w:b/>
                <w:color w:val="000000" w:themeColor="text1"/>
                <w:sz w:val="20"/>
                <w:szCs w:val="20"/>
              </w:rPr>
              <w:t>participación individual</w:t>
            </w:r>
            <w:r w:rsidRPr="00780F13">
              <w:rPr>
                <w:rFonts w:ascii="Arial" w:hAnsi="Arial" w:cs="Arial"/>
                <w:color w:val="000000" w:themeColor="text1"/>
                <w:sz w:val="20"/>
                <w:szCs w:val="20"/>
              </w:rPr>
              <w:t xml:space="preserve"> (e.g. </w:t>
            </w:r>
            <w:r w:rsidRPr="00780F13">
              <w:rPr>
                <w:rFonts w:ascii="Arial" w:hAnsi="Arial" w:cs="Arial"/>
                <w:bCs/>
                <w:color w:val="000000" w:themeColor="text1"/>
                <w:sz w:val="20"/>
                <w:szCs w:val="20"/>
                <w:lang w:bidi="es-ES"/>
              </w:rPr>
              <w:t xml:space="preserve">estudiantes y aprendices, profesores y formadores, profesionales y voluntarios del ámbito deportiva, atletas, entrenadores) </w:t>
            </w:r>
            <w:r w:rsidRPr="00780F13">
              <w:rPr>
                <w:rFonts w:ascii="Arial" w:hAnsi="Arial" w:cs="Arial"/>
                <w:color w:val="000000" w:themeColor="text1"/>
                <w:sz w:val="20"/>
                <w:szCs w:val="20"/>
              </w:rPr>
              <w:t xml:space="preserve">como la </w:t>
            </w:r>
            <w:r w:rsidRPr="00780F13">
              <w:rPr>
                <w:rFonts w:ascii="Arial" w:hAnsi="Arial" w:cs="Arial"/>
                <w:b/>
                <w:color w:val="000000" w:themeColor="text1"/>
                <w:sz w:val="20"/>
                <w:szCs w:val="20"/>
              </w:rPr>
              <w:t>participación colectiva</w:t>
            </w:r>
            <w:r w:rsidRPr="00780F13">
              <w:rPr>
                <w:rFonts w:ascii="Arial" w:hAnsi="Arial" w:cs="Arial"/>
                <w:color w:val="000000" w:themeColor="text1"/>
                <w:sz w:val="20"/>
                <w:szCs w:val="20"/>
              </w:rPr>
              <w:t xml:space="preserve"> (entidades públicas y privadas) a través de consorcios formados por distintas entidades de diferentes países europeos.</w:t>
            </w:r>
          </w:p>
        </w:tc>
      </w:tr>
    </w:tbl>
    <w:p w14:paraId="1BBE1BE9" w14:textId="77777777" w:rsidR="00694C80" w:rsidRDefault="00694C80" w:rsidP="00694C80">
      <w:pPr>
        <w:spacing w:after="0"/>
        <w:jc w:val="both"/>
        <w:rPr>
          <w:rFonts w:ascii="Arial" w:hAnsi="Arial" w:cs="Arial"/>
          <w:b/>
          <w:bCs/>
          <w:color w:val="002060"/>
          <w:sz w:val="20"/>
          <w:szCs w:val="20"/>
          <w:lang w:bidi="es-ES"/>
        </w:rPr>
      </w:pPr>
    </w:p>
    <w:p w14:paraId="67417609" w14:textId="21456594" w:rsidR="00694C80" w:rsidRDefault="00694C80" w:rsidP="00694C80">
      <w:pPr>
        <w:spacing w:after="0"/>
        <w:jc w:val="both"/>
        <w:rPr>
          <w:rFonts w:ascii="Arial" w:hAnsi="Arial" w:cs="Arial"/>
          <w:b/>
          <w:bCs/>
          <w:color w:val="002060"/>
          <w:sz w:val="20"/>
          <w:szCs w:val="20"/>
          <w:lang w:bidi="es-ES"/>
        </w:rPr>
      </w:pPr>
    </w:p>
    <w:p w14:paraId="555A208B" w14:textId="1B75300B" w:rsidR="00694C80" w:rsidRDefault="00694C80" w:rsidP="00694C80">
      <w:pPr>
        <w:rPr>
          <w:rFonts w:ascii="Arial" w:hAnsi="Arial" w:cs="Arial"/>
          <w:b/>
          <w:bCs/>
          <w:color w:val="002060"/>
          <w:sz w:val="20"/>
          <w:szCs w:val="20"/>
        </w:rPr>
      </w:pPr>
    </w:p>
    <w:p w14:paraId="1A1E5C2E" w14:textId="77777777" w:rsidR="00F326A8" w:rsidRDefault="00F326A8">
      <w:pPr>
        <w:rPr>
          <w:rFonts w:ascii="Arial" w:hAnsi="Arial" w:cs="Arial"/>
          <w:b/>
          <w:bCs/>
          <w:color w:val="002060"/>
          <w:sz w:val="28"/>
          <w:szCs w:val="28"/>
        </w:rPr>
      </w:pPr>
      <w:r>
        <w:rPr>
          <w:rFonts w:ascii="Arial" w:hAnsi="Arial" w:cs="Arial"/>
          <w:b/>
          <w:bCs/>
          <w:color w:val="002060"/>
          <w:sz w:val="28"/>
          <w:szCs w:val="28"/>
        </w:rPr>
        <w:br w:type="page"/>
      </w:r>
    </w:p>
    <w:p w14:paraId="7D9F5633" w14:textId="25C88EE3" w:rsidR="00694C80" w:rsidRPr="005B72D6" w:rsidRDefault="00F326A8" w:rsidP="00694C80">
      <w:pPr>
        <w:spacing w:before="120" w:after="0" w:line="269" w:lineRule="auto"/>
        <w:jc w:val="both"/>
        <w:rPr>
          <w:rFonts w:ascii="Arial" w:hAnsi="Arial" w:cs="Arial"/>
          <w:b/>
          <w:bCs/>
          <w:color w:val="C00000"/>
          <w:sz w:val="28"/>
          <w:szCs w:val="28"/>
        </w:rPr>
      </w:pPr>
      <w:r w:rsidRPr="005B72D6">
        <w:rPr>
          <w:rFonts w:ascii="Arial" w:hAnsi="Arial" w:cs="Arial"/>
          <w:b/>
          <w:bCs/>
          <w:noProof/>
          <w:color w:val="C00000"/>
          <w:sz w:val="28"/>
          <w:szCs w:val="28"/>
          <w:lang w:eastAsia="es-ES"/>
        </w:rPr>
        <w:lastRenderedPageBreak/>
        <w:drawing>
          <wp:anchor distT="0" distB="0" distL="114300" distR="114300" simplePos="0" relativeHeight="251659776" behindDoc="0" locked="0" layoutInCell="1" allowOverlap="1" wp14:anchorId="24BCFC97" wp14:editId="074FE182">
            <wp:simplePos x="0" y="0"/>
            <wp:positionH relativeFrom="column">
              <wp:posOffset>-74393</wp:posOffset>
            </wp:positionH>
            <wp:positionV relativeFrom="paragraph">
              <wp:posOffset>9574</wp:posOffset>
            </wp:positionV>
            <wp:extent cx="1483360" cy="847725"/>
            <wp:effectExtent l="19050" t="0" r="2540" b="0"/>
            <wp:wrapSquare wrapText="bothSides"/>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1483360" cy="847725"/>
                    </a:xfrm>
                    <a:prstGeom prst="rect">
                      <a:avLst/>
                    </a:prstGeom>
                    <a:noFill/>
                    <a:ln w="9525">
                      <a:noFill/>
                      <a:miter lim="800000"/>
                      <a:headEnd/>
                      <a:tailEnd/>
                    </a:ln>
                  </pic:spPr>
                </pic:pic>
              </a:graphicData>
            </a:graphic>
          </wp:anchor>
        </w:drawing>
      </w:r>
      <w:r w:rsidR="00694C80" w:rsidRPr="005B72D6">
        <w:rPr>
          <w:rFonts w:ascii="Arial" w:hAnsi="Arial" w:cs="Arial"/>
          <w:b/>
          <w:bCs/>
          <w:color w:val="C00000"/>
          <w:sz w:val="28"/>
          <w:szCs w:val="28"/>
        </w:rPr>
        <w:t>EUROPA CREATIVA, Apoya la visibilidad y competitividad de los sectores cultural y creativo</w:t>
      </w:r>
    </w:p>
    <w:p w14:paraId="129629A6" w14:textId="77777777" w:rsidR="00F326A8" w:rsidRPr="00F326A8" w:rsidRDefault="00F326A8" w:rsidP="00694C80">
      <w:pPr>
        <w:spacing w:before="120" w:after="0" w:line="269" w:lineRule="auto"/>
        <w:jc w:val="both"/>
        <w:rPr>
          <w:rFonts w:ascii="Arial" w:hAnsi="Arial" w:cs="Arial"/>
          <w:b/>
          <w:bCs/>
          <w:color w:val="002060"/>
          <w:sz w:val="28"/>
          <w:szCs w:val="28"/>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668"/>
        <w:gridCol w:w="6976"/>
      </w:tblGrid>
      <w:tr w:rsidR="00694C80" w:rsidRPr="00780F13" w14:paraId="32AEB871" w14:textId="77777777" w:rsidTr="005B72D6">
        <w:tc>
          <w:tcPr>
            <w:tcW w:w="1668" w:type="dxa"/>
            <w:tcBorders>
              <w:top w:val="single" w:sz="12" w:space="0" w:color="7F7F7F" w:themeColor="text1" w:themeTint="80"/>
              <w:bottom w:val="single" w:sz="8" w:space="0" w:color="7F7F7F" w:themeColor="text1" w:themeTint="80"/>
            </w:tcBorders>
            <w:shd w:val="clear" w:color="auto" w:fill="C00000"/>
            <w:vAlign w:val="center"/>
          </w:tcPr>
          <w:p w14:paraId="64BADD55"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6976" w:type="dxa"/>
          </w:tcPr>
          <w:p w14:paraId="6FC9FAFD" w14:textId="77777777" w:rsidR="00694C80" w:rsidRPr="00780F13" w:rsidRDefault="00694C80" w:rsidP="00694C80">
            <w:pPr>
              <w:spacing w:before="120" w:line="269" w:lineRule="auto"/>
              <w:jc w:val="both"/>
              <w:rPr>
                <w:rFonts w:ascii="Arial" w:hAnsi="Arial" w:cs="Arial"/>
                <w:bCs/>
                <w:color w:val="000000" w:themeColor="text1"/>
                <w:sz w:val="20"/>
                <w:szCs w:val="20"/>
                <w:lang w:bidi="es-ES"/>
              </w:rPr>
            </w:pPr>
            <w:r>
              <w:rPr>
                <w:rFonts w:ascii="Arial" w:hAnsi="Arial" w:cs="Arial"/>
                <w:bCs/>
                <w:color w:val="000000" w:themeColor="text1"/>
                <w:sz w:val="20"/>
                <w:szCs w:val="20"/>
                <w:lang w:bidi="es-ES"/>
              </w:rPr>
              <w:t xml:space="preserve">El programa </w:t>
            </w:r>
            <w:r w:rsidRPr="00780F13">
              <w:rPr>
                <w:rFonts w:ascii="Arial" w:hAnsi="Arial" w:cs="Arial"/>
                <w:bCs/>
                <w:color w:val="000000" w:themeColor="text1"/>
                <w:sz w:val="20"/>
                <w:szCs w:val="20"/>
                <w:lang w:bidi="es-ES"/>
              </w:rPr>
              <w:t xml:space="preserve">Europa Creativa </w:t>
            </w:r>
            <w:r w:rsidRPr="009A42E7">
              <w:rPr>
                <w:rFonts w:ascii="Arial" w:hAnsi="Arial" w:cs="Arial"/>
                <w:bCs/>
                <w:color w:val="000000" w:themeColor="text1"/>
                <w:sz w:val="20"/>
                <w:szCs w:val="20"/>
                <w:lang w:bidi="es-ES"/>
              </w:rPr>
              <w:t xml:space="preserve">desempeña un papel importante en la promoción del </w:t>
            </w:r>
            <w:r w:rsidRPr="0006418E">
              <w:rPr>
                <w:rFonts w:ascii="Arial" w:hAnsi="Arial" w:cs="Arial"/>
                <w:b/>
                <w:color w:val="000000" w:themeColor="text1"/>
                <w:sz w:val="20"/>
                <w:szCs w:val="20"/>
                <w:lang w:bidi="es-ES"/>
              </w:rPr>
              <w:t>arte, la cultura y los medios audiovisuales europeos</w:t>
            </w:r>
            <w:r>
              <w:rPr>
                <w:rFonts w:ascii="Arial" w:hAnsi="Arial" w:cs="Arial"/>
                <w:bCs/>
                <w:color w:val="000000" w:themeColor="text1"/>
                <w:sz w:val="20"/>
                <w:szCs w:val="20"/>
                <w:lang w:bidi="es-ES"/>
              </w:rPr>
              <w:t xml:space="preserve">, apoyando </w:t>
            </w:r>
            <w:r w:rsidRPr="009A42E7">
              <w:rPr>
                <w:rFonts w:ascii="Arial" w:hAnsi="Arial" w:cs="Arial"/>
                <w:bCs/>
                <w:color w:val="000000" w:themeColor="text1"/>
                <w:sz w:val="20"/>
                <w:szCs w:val="20"/>
                <w:lang w:bidi="es-ES"/>
              </w:rPr>
              <w:t>a los artistas y</w:t>
            </w:r>
            <w:r>
              <w:rPr>
                <w:rFonts w:ascii="Arial" w:hAnsi="Arial" w:cs="Arial"/>
                <w:bCs/>
                <w:color w:val="000000" w:themeColor="text1"/>
                <w:sz w:val="20"/>
                <w:szCs w:val="20"/>
                <w:lang w:bidi="es-ES"/>
              </w:rPr>
              <w:t xml:space="preserve"> creadores europeos, y contribuyendo</w:t>
            </w:r>
            <w:r w:rsidRPr="009A42E7">
              <w:rPr>
                <w:rFonts w:ascii="Arial" w:hAnsi="Arial" w:cs="Arial"/>
                <w:bCs/>
                <w:color w:val="000000" w:themeColor="text1"/>
                <w:sz w:val="20"/>
                <w:szCs w:val="20"/>
                <w:lang w:bidi="es-ES"/>
              </w:rPr>
              <w:t xml:space="preserve"> de este modo al desarrollo de la cultura y la identidad europeas.</w:t>
            </w:r>
          </w:p>
        </w:tc>
      </w:tr>
      <w:tr w:rsidR="00694C80" w:rsidRPr="00780F13" w14:paraId="79660A29"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73E69CB1"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6976" w:type="dxa"/>
          </w:tcPr>
          <w:p w14:paraId="711623BD" w14:textId="75320CF3" w:rsidR="00694C80" w:rsidRPr="00780F13" w:rsidRDefault="00694C80" w:rsidP="00694C80">
            <w:pPr>
              <w:spacing w:before="120" w:line="269" w:lineRule="auto"/>
              <w:jc w:val="both"/>
              <w:rPr>
                <w:rFonts w:ascii="Arial" w:hAnsi="Arial" w:cs="Arial"/>
                <w:bCs/>
                <w:color w:val="000000" w:themeColor="text1"/>
                <w:sz w:val="20"/>
                <w:szCs w:val="20"/>
                <w:lang w:bidi="es-ES"/>
              </w:rPr>
            </w:pPr>
            <w:r w:rsidRPr="00780F13">
              <w:rPr>
                <w:rFonts w:ascii="Arial" w:hAnsi="Arial" w:cs="Arial"/>
                <w:color w:val="000000" w:themeColor="text1"/>
                <w:sz w:val="20"/>
                <w:szCs w:val="20"/>
              </w:rPr>
              <w:t>Su objetivo es promover</w:t>
            </w:r>
            <w:r w:rsidRPr="00780F13">
              <w:rPr>
                <w:rFonts w:ascii="Arial" w:hAnsi="Arial" w:cs="Arial"/>
                <w:b/>
                <w:bCs/>
                <w:color w:val="000000" w:themeColor="text1"/>
                <w:sz w:val="20"/>
                <w:szCs w:val="20"/>
                <w:lang w:bidi="es-ES"/>
              </w:rPr>
              <w:t xml:space="preserve"> la cooperación dentro de la UE</w:t>
            </w:r>
            <w:r w:rsidRPr="00780F13">
              <w:rPr>
                <w:rFonts w:ascii="Arial" w:hAnsi="Arial" w:cs="Arial"/>
                <w:bCs/>
                <w:color w:val="000000" w:themeColor="text1"/>
                <w:sz w:val="20"/>
                <w:szCs w:val="20"/>
                <w:lang w:bidi="es-ES"/>
              </w:rPr>
              <w:t xml:space="preserve"> en materia de diversidad cultural, lingüística y patrimonial</w:t>
            </w:r>
            <w:r w:rsidR="0006418E">
              <w:rPr>
                <w:rFonts w:ascii="Arial" w:hAnsi="Arial" w:cs="Arial"/>
                <w:bCs/>
                <w:color w:val="000000" w:themeColor="text1"/>
                <w:sz w:val="20"/>
                <w:szCs w:val="20"/>
                <w:lang w:bidi="es-ES"/>
              </w:rPr>
              <w:t>.</w:t>
            </w:r>
            <w:r w:rsidRPr="00780F13">
              <w:rPr>
                <w:rFonts w:ascii="Arial" w:hAnsi="Arial" w:cs="Arial"/>
                <w:bCs/>
                <w:color w:val="000000" w:themeColor="text1"/>
                <w:sz w:val="20"/>
                <w:szCs w:val="20"/>
                <w:lang w:bidi="es-ES"/>
              </w:rPr>
              <w:t xml:space="preserve"> así como fomentar la </w:t>
            </w:r>
            <w:r w:rsidR="0006418E" w:rsidRPr="00780F13">
              <w:rPr>
                <w:rFonts w:ascii="Arial" w:hAnsi="Arial" w:cs="Arial"/>
                <w:bCs/>
                <w:color w:val="000000" w:themeColor="text1"/>
                <w:sz w:val="20"/>
                <w:szCs w:val="20"/>
                <w:lang w:bidi="es-ES"/>
              </w:rPr>
              <w:t>competitividad</w:t>
            </w:r>
            <w:r w:rsidRPr="00780F13">
              <w:rPr>
                <w:rFonts w:ascii="Arial" w:hAnsi="Arial" w:cs="Arial"/>
                <w:bCs/>
                <w:color w:val="000000" w:themeColor="text1"/>
                <w:sz w:val="20"/>
                <w:szCs w:val="20"/>
                <w:lang w:bidi="es-ES"/>
              </w:rPr>
              <w:t xml:space="preserve"> de los sectores culturales y creativos, en particular el sector audiovisual.</w:t>
            </w:r>
          </w:p>
        </w:tc>
      </w:tr>
      <w:tr w:rsidR="00694C80" w:rsidRPr="00780F13" w14:paraId="65F8A9B8"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5AA0B483"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6976" w:type="dxa"/>
          </w:tcPr>
          <w:p w14:paraId="6239FBE6" w14:textId="77777777" w:rsidR="00694C80" w:rsidRPr="00780F13" w:rsidRDefault="00694C80" w:rsidP="00694C80">
            <w:p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El programa cubre tres ámbitos de actuación:</w:t>
            </w:r>
          </w:p>
          <w:p w14:paraId="65819F7D" w14:textId="77777777" w:rsidR="00694C80" w:rsidRPr="00780F13" w:rsidRDefault="00694C80" w:rsidP="000113DA">
            <w:pPr>
              <w:pStyle w:val="Prrafodelista"/>
              <w:numPr>
                <w:ilvl w:val="0"/>
                <w:numId w:val="25"/>
              </w:numPr>
              <w:spacing w:before="120" w:line="269" w:lineRule="auto"/>
              <w:jc w:val="both"/>
              <w:rPr>
                <w:rFonts w:ascii="Arial" w:hAnsi="Arial" w:cs="Arial"/>
                <w:bCs/>
                <w:color w:val="000000" w:themeColor="text1"/>
                <w:sz w:val="20"/>
                <w:szCs w:val="20"/>
                <w:lang w:bidi="es-ES"/>
              </w:rPr>
            </w:pPr>
            <w:r w:rsidRPr="00780F13">
              <w:rPr>
                <w:rFonts w:ascii="Arial" w:hAnsi="Arial" w:cs="Arial"/>
                <w:b/>
                <w:bCs/>
                <w:color w:val="000000" w:themeColor="text1"/>
                <w:sz w:val="20"/>
                <w:szCs w:val="20"/>
                <w:lang w:bidi="es-ES"/>
              </w:rPr>
              <w:t xml:space="preserve">Cultura. </w:t>
            </w:r>
            <w:r w:rsidRPr="00780F13">
              <w:rPr>
                <w:rFonts w:ascii="Arial" w:hAnsi="Arial" w:cs="Arial"/>
                <w:bCs/>
                <w:color w:val="000000" w:themeColor="text1"/>
                <w:sz w:val="20"/>
                <w:szCs w:val="20"/>
                <w:lang w:bidi="es-ES"/>
              </w:rPr>
              <w:t>Sectores culturales y creativos, exceptuando el audiovisual.</w:t>
            </w:r>
          </w:p>
          <w:p w14:paraId="38D05EB2" w14:textId="77777777" w:rsidR="00694C80" w:rsidRPr="00780F13" w:rsidRDefault="00694C80" w:rsidP="000113DA">
            <w:pPr>
              <w:pStyle w:val="Prrafodelista"/>
              <w:numPr>
                <w:ilvl w:val="0"/>
                <w:numId w:val="25"/>
              </w:numPr>
              <w:spacing w:before="120" w:line="269" w:lineRule="auto"/>
              <w:jc w:val="both"/>
              <w:rPr>
                <w:rFonts w:ascii="Arial" w:hAnsi="Arial" w:cs="Arial"/>
                <w:bCs/>
                <w:color w:val="000000" w:themeColor="text1"/>
                <w:sz w:val="20"/>
                <w:szCs w:val="20"/>
                <w:lang w:bidi="es-ES"/>
              </w:rPr>
            </w:pPr>
            <w:r w:rsidRPr="00780F13">
              <w:rPr>
                <w:rFonts w:ascii="Arial" w:hAnsi="Arial" w:cs="Arial"/>
                <w:b/>
                <w:bCs/>
                <w:color w:val="000000" w:themeColor="text1"/>
                <w:sz w:val="20"/>
                <w:szCs w:val="20"/>
                <w:lang w:bidi="es-ES"/>
              </w:rPr>
              <w:t>Media.</w:t>
            </w:r>
            <w:r w:rsidRPr="00780F13">
              <w:rPr>
                <w:rFonts w:ascii="Arial" w:hAnsi="Arial" w:cs="Arial"/>
                <w:bCs/>
                <w:color w:val="000000" w:themeColor="text1"/>
                <w:sz w:val="20"/>
                <w:szCs w:val="20"/>
                <w:lang w:bidi="es-ES"/>
              </w:rPr>
              <w:t xml:space="preserve"> Sector audiovisual exclusivamente.</w:t>
            </w:r>
          </w:p>
          <w:p w14:paraId="2CCD95CD" w14:textId="77777777" w:rsidR="00694C80" w:rsidRPr="00780F13" w:rsidRDefault="00694C80" w:rsidP="000113DA">
            <w:pPr>
              <w:pStyle w:val="Prrafodelista"/>
              <w:numPr>
                <w:ilvl w:val="0"/>
                <w:numId w:val="25"/>
              </w:numPr>
              <w:spacing w:before="120" w:line="269" w:lineRule="auto"/>
              <w:jc w:val="both"/>
              <w:rPr>
                <w:rFonts w:ascii="Arial" w:hAnsi="Arial" w:cs="Arial"/>
                <w:bCs/>
                <w:color w:val="000000" w:themeColor="text1"/>
                <w:sz w:val="20"/>
                <w:szCs w:val="20"/>
                <w:lang w:bidi="es-ES"/>
              </w:rPr>
            </w:pPr>
            <w:r w:rsidRPr="00780F13">
              <w:rPr>
                <w:rFonts w:ascii="Arial" w:hAnsi="Arial" w:cs="Arial"/>
                <w:b/>
                <w:bCs/>
                <w:color w:val="000000" w:themeColor="text1"/>
                <w:sz w:val="20"/>
                <w:szCs w:val="20"/>
                <w:lang w:bidi="es-ES"/>
              </w:rPr>
              <w:t>Intersectorial</w:t>
            </w:r>
            <w:r w:rsidRPr="00780F13">
              <w:rPr>
                <w:rFonts w:ascii="Arial" w:hAnsi="Arial" w:cs="Arial"/>
                <w:bCs/>
                <w:color w:val="000000" w:themeColor="text1"/>
                <w:sz w:val="20"/>
                <w:szCs w:val="20"/>
                <w:lang w:bidi="es-ES"/>
              </w:rPr>
              <w:t>. Acciones concretas de ambos sectores.</w:t>
            </w:r>
          </w:p>
        </w:tc>
      </w:tr>
      <w:tr w:rsidR="00694C80" w:rsidRPr="00780F13" w14:paraId="3F1C239D"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F93E64B" w14:textId="77777777" w:rsidR="00694C80" w:rsidRPr="0006418E" w:rsidRDefault="00694C80" w:rsidP="0006418E">
            <w:pPr>
              <w:spacing w:before="120" w:line="269" w:lineRule="auto"/>
              <w:rPr>
                <w:rFonts w:ascii="Arial" w:hAnsi="Arial" w:cs="Arial"/>
                <w:b/>
                <w:caps/>
                <w:color w:val="FFFFFF" w:themeColor="background1"/>
                <w:sz w:val="14"/>
                <w:szCs w:val="14"/>
              </w:rPr>
            </w:pPr>
            <w:r w:rsidRPr="0006418E">
              <w:rPr>
                <w:rFonts w:ascii="Arial" w:hAnsi="Arial" w:cs="Arial"/>
                <w:b/>
                <w:caps/>
                <w:color w:val="FFFFFF" w:themeColor="background1"/>
                <w:sz w:val="14"/>
                <w:szCs w:val="14"/>
              </w:rPr>
              <w:t>Acciones subvencionables</w:t>
            </w:r>
          </w:p>
        </w:tc>
        <w:tc>
          <w:tcPr>
            <w:tcW w:w="6976" w:type="dxa"/>
          </w:tcPr>
          <w:p w14:paraId="37F674AF"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Apoyo a proyectos de colaboración, cooperación e innovación</w:t>
            </w:r>
          </w:p>
          <w:p w14:paraId="04E72236"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Promoción de la cultura y obras creativas</w:t>
            </w:r>
          </w:p>
          <w:p w14:paraId="321833C8"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Facilitación del acceso a la cultura</w:t>
            </w:r>
          </w:p>
          <w:p w14:paraId="6587420A"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Fomento de la participación cultural</w:t>
            </w:r>
          </w:p>
          <w:p w14:paraId="10FD774A"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Refuerzo de la identidad y valores europeos</w:t>
            </w:r>
          </w:p>
          <w:p w14:paraId="66D61CCF" w14:textId="77777777" w:rsidR="00694C80" w:rsidRPr="00780F13" w:rsidRDefault="00694C80" w:rsidP="000113DA">
            <w:pPr>
              <w:pStyle w:val="Prrafodelista"/>
              <w:numPr>
                <w:ilvl w:val="0"/>
                <w:numId w:val="29"/>
              </w:numPr>
              <w:spacing w:before="120" w:line="269" w:lineRule="auto"/>
              <w:jc w:val="both"/>
              <w:rPr>
                <w:rFonts w:ascii="Arial" w:hAnsi="Arial" w:cs="Arial"/>
                <w:bCs/>
                <w:color w:val="000000" w:themeColor="text1"/>
                <w:sz w:val="20"/>
                <w:szCs w:val="20"/>
                <w:lang w:bidi="es-ES"/>
              </w:rPr>
            </w:pPr>
            <w:r w:rsidRPr="00780F13">
              <w:rPr>
                <w:rFonts w:ascii="Arial" w:hAnsi="Arial" w:cs="Arial"/>
                <w:bCs/>
                <w:color w:val="000000" w:themeColor="text1"/>
                <w:sz w:val="20"/>
                <w:szCs w:val="20"/>
                <w:lang w:bidi="es-ES"/>
              </w:rPr>
              <w:t>Creación de oficinas de información</w:t>
            </w:r>
          </w:p>
        </w:tc>
      </w:tr>
      <w:tr w:rsidR="00694C80" w:rsidRPr="00780F13" w14:paraId="455E054E"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358F25E3"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6976" w:type="dxa"/>
          </w:tcPr>
          <w:p w14:paraId="55FD984D" w14:textId="7CC898BC" w:rsidR="00694C80" w:rsidRPr="00DB4CAE" w:rsidRDefault="000C60F5" w:rsidP="00DB4CAE">
            <w:pPr>
              <w:spacing w:before="120" w:line="269" w:lineRule="auto"/>
              <w:jc w:val="both"/>
              <w:rPr>
                <w:lang w:bidi="es-ES"/>
              </w:rPr>
            </w:pPr>
            <w:r w:rsidRPr="00DB4CAE">
              <w:rPr>
                <w:b/>
                <w:bCs/>
                <w:lang w:bidi="es-ES"/>
              </w:rPr>
              <w:t>2.400</w:t>
            </w:r>
            <w:r w:rsidRPr="00DB4CAE">
              <w:rPr>
                <w:lang w:bidi="es-ES"/>
              </w:rPr>
              <w:t xml:space="preserve"> </w:t>
            </w:r>
            <w:r w:rsidR="00694C80" w:rsidRPr="00DB4CAE">
              <w:rPr>
                <w:b/>
                <w:bCs/>
                <w:lang w:bidi="es-ES"/>
              </w:rPr>
              <w:t>millones de euros.</w:t>
            </w:r>
          </w:p>
          <w:p w14:paraId="4FAD45DD" w14:textId="27DBB2E8" w:rsidR="004255AE" w:rsidRPr="00DB4CAE" w:rsidRDefault="00DB4CAE" w:rsidP="00DB4CAE">
            <w:pPr>
              <w:spacing w:before="120" w:line="269" w:lineRule="auto"/>
              <w:jc w:val="both"/>
              <w:rPr>
                <w:lang w:bidi="es-ES"/>
              </w:rPr>
            </w:pPr>
            <w:r>
              <w:rPr>
                <w:rFonts w:ascii="Arial" w:hAnsi="Arial" w:cs="Arial"/>
                <w:noProof/>
                <w:color w:val="000000" w:themeColor="text1"/>
                <w:sz w:val="20"/>
                <w:szCs w:val="20"/>
                <w:lang w:eastAsia="es-ES"/>
              </w:rPr>
              <w:drawing>
                <wp:inline distT="0" distB="0" distL="0" distR="0" wp14:anchorId="326B32D7" wp14:editId="1E8AFB4A">
                  <wp:extent cx="4340860" cy="217365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694C80" w:rsidRPr="00780F13" w14:paraId="05506EE3"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42FE48E5"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6976" w:type="dxa"/>
          </w:tcPr>
          <w:p w14:paraId="303F3E94" w14:textId="77777777" w:rsidR="00694C80" w:rsidRPr="00780F13" w:rsidRDefault="00694C80" w:rsidP="00694C80">
            <w:pPr>
              <w:spacing w:before="120" w:line="269" w:lineRule="auto"/>
              <w:jc w:val="both"/>
              <w:rPr>
                <w:rFonts w:ascii="Arial" w:hAnsi="Arial" w:cs="Arial"/>
                <w:color w:val="000000" w:themeColor="text1"/>
                <w:sz w:val="20"/>
                <w:szCs w:val="20"/>
              </w:rPr>
            </w:pPr>
            <w:r w:rsidRPr="00780F13">
              <w:rPr>
                <w:rFonts w:ascii="Arial" w:hAnsi="Arial" w:cs="Arial"/>
                <w:color w:val="000000" w:themeColor="text1"/>
                <w:sz w:val="20"/>
                <w:szCs w:val="20"/>
              </w:rPr>
              <w:t>Entre el 50 y 80%.</w:t>
            </w:r>
          </w:p>
        </w:tc>
      </w:tr>
      <w:tr w:rsidR="00694C80" w:rsidRPr="00780F13" w14:paraId="4B5B39D3" w14:textId="77777777" w:rsidTr="005B72D6">
        <w:tc>
          <w:tcPr>
            <w:tcW w:w="1668" w:type="dxa"/>
            <w:tcBorders>
              <w:top w:val="single" w:sz="8" w:space="0" w:color="7F7F7F" w:themeColor="text1" w:themeTint="80"/>
              <w:bottom w:val="single" w:sz="12" w:space="0" w:color="7F7F7F" w:themeColor="text1" w:themeTint="80"/>
            </w:tcBorders>
            <w:shd w:val="clear" w:color="auto" w:fill="C00000"/>
            <w:vAlign w:val="center"/>
          </w:tcPr>
          <w:p w14:paraId="79BABA00" w14:textId="77777777" w:rsidR="00694C80" w:rsidRPr="00E67C49" w:rsidRDefault="00694C80" w:rsidP="0006418E">
            <w:pPr>
              <w:spacing w:before="120" w:line="269" w:lineRule="auto"/>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6976" w:type="dxa"/>
          </w:tcPr>
          <w:p w14:paraId="0B7E9368" w14:textId="77777777" w:rsidR="00694C80" w:rsidRPr="00780F13" w:rsidRDefault="00694C80" w:rsidP="00694C80">
            <w:pPr>
              <w:spacing w:before="120" w:line="269" w:lineRule="auto"/>
              <w:jc w:val="both"/>
              <w:rPr>
                <w:rFonts w:ascii="Arial" w:hAnsi="Arial" w:cs="Arial"/>
                <w:color w:val="000000" w:themeColor="text1"/>
                <w:sz w:val="20"/>
                <w:szCs w:val="20"/>
              </w:rPr>
            </w:pPr>
            <w:r w:rsidRPr="00780F13">
              <w:rPr>
                <w:rFonts w:ascii="Arial" w:hAnsi="Arial" w:cs="Arial"/>
                <w:color w:val="000000" w:themeColor="text1"/>
                <w:sz w:val="20"/>
                <w:szCs w:val="20"/>
              </w:rPr>
              <w:t xml:space="preserve">Pueden participar en el programa Europa Creativa </w:t>
            </w:r>
            <w:r w:rsidRPr="00780F13">
              <w:rPr>
                <w:rFonts w:ascii="Arial" w:hAnsi="Arial" w:cs="Arial"/>
                <w:b/>
                <w:bCs/>
                <w:color w:val="000000" w:themeColor="text1"/>
                <w:sz w:val="20"/>
                <w:szCs w:val="20"/>
              </w:rPr>
              <w:t xml:space="preserve">entidades públicas y privadas pertenecientes a los sectores culturales y creativos </w:t>
            </w:r>
            <w:r w:rsidRPr="00780F13">
              <w:rPr>
                <w:rFonts w:ascii="Arial" w:hAnsi="Arial" w:cs="Arial"/>
                <w:color w:val="000000" w:themeColor="text1"/>
                <w:sz w:val="20"/>
                <w:szCs w:val="20"/>
              </w:rPr>
              <w:t xml:space="preserve">localizadas en los Estados miembros de la UE, así como en los países de la </w:t>
            </w:r>
            <w:bookmarkStart w:id="15" w:name="_Hlk57466764"/>
            <w:r w:rsidRPr="00780F13">
              <w:rPr>
                <w:rFonts w:ascii="Arial" w:hAnsi="Arial" w:cs="Arial"/>
                <w:color w:val="000000" w:themeColor="text1"/>
                <w:sz w:val="20"/>
                <w:szCs w:val="20"/>
              </w:rPr>
              <w:t xml:space="preserve">Asociación </w:t>
            </w:r>
            <w:r w:rsidRPr="00780F13">
              <w:rPr>
                <w:rFonts w:ascii="Arial" w:hAnsi="Arial" w:cs="Arial"/>
                <w:color w:val="000000" w:themeColor="text1"/>
                <w:sz w:val="20"/>
                <w:szCs w:val="20"/>
              </w:rPr>
              <w:lastRenderedPageBreak/>
              <w:t xml:space="preserve">Europea de Libre Comercio (AELC), </w:t>
            </w:r>
            <w:bookmarkEnd w:id="15"/>
            <w:r w:rsidRPr="00780F13">
              <w:rPr>
                <w:rFonts w:ascii="Arial" w:hAnsi="Arial" w:cs="Arial"/>
                <w:color w:val="000000" w:themeColor="text1"/>
                <w:sz w:val="20"/>
                <w:szCs w:val="20"/>
              </w:rPr>
              <w:t xml:space="preserve">en los países adherentes y candidatos a la adhesión a la UE y en los países del área de vecindad. </w:t>
            </w:r>
          </w:p>
          <w:p w14:paraId="11E9A492" w14:textId="77777777" w:rsidR="00694C80" w:rsidRPr="00780F13" w:rsidRDefault="00694C80" w:rsidP="00694C80">
            <w:pPr>
              <w:spacing w:before="120" w:line="269" w:lineRule="auto"/>
              <w:jc w:val="both"/>
              <w:rPr>
                <w:rFonts w:ascii="Arial" w:hAnsi="Arial" w:cs="Arial"/>
                <w:color w:val="000000" w:themeColor="text1"/>
                <w:sz w:val="20"/>
                <w:szCs w:val="20"/>
                <w:lang w:bidi="es-ES"/>
              </w:rPr>
            </w:pPr>
            <w:r w:rsidRPr="00780F13">
              <w:rPr>
                <w:rFonts w:ascii="Arial" w:hAnsi="Arial" w:cs="Arial"/>
                <w:color w:val="000000" w:themeColor="text1"/>
                <w:sz w:val="20"/>
                <w:szCs w:val="20"/>
                <w:lang w:bidi="es-ES"/>
              </w:rPr>
              <w:t>Las propuestas tienen que estar presentadas por un consorcio de varias entidades de diferentes países de la Unión Europea.</w:t>
            </w:r>
          </w:p>
        </w:tc>
      </w:tr>
    </w:tbl>
    <w:p w14:paraId="05C623C1" w14:textId="77777777" w:rsidR="00694C80" w:rsidRDefault="00694C80" w:rsidP="00694C80">
      <w:pPr>
        <w:rPr>
          <w:rFonts w:ascii="Arial" w:hAnsi="Arial" w:cs="Arial"/>
          <w:b/>
          <w:bCs/>
          <w:color w:val="002060"/>
          <w:sz w:val="20"/>
          <w:szCs w:val="20"/>
          <w:highlight w:val="yellow"/>
          <w:lang w:bidi="es-ES"/>
        </w:rPr>
      </w:pPr>
    </w:p>
    <w:p w14:paraId="00AFD4B5" w14:textId="16F9B3C8" w:rsidR="00694C80" w:rsidRPr="0006418E" w:rsidRDefault="00694C80" w:rsidP="0006418E">
      <w:pPr>
        <w:rPr>
          <w:rFonts w:ascii="Arial" w:hAnsi="Arial" w:cs="Arial"/>
          <w:b/>
          <w:bCs/>
          <w:color w:val="002060"/>
          <w:sz w:val="20"/>
          <w:szCs w:val="20"/>
          <w:highlight w:val="yellow"/>
          <w:lang w:bidi="es-ES"/>
        </w:rPr>
      </w:pPr>
    </w:p>
    <w:p w14:paraId="747FC698" w14:textId="09CEC068" w:rsidR="00694C80" w:rsidRPr="005B72D6" w:rsidRDefault="0006418E" w:rsidP="00694C80">
      <w:pPr>
        <w:rPr>
          <w:rFonts w:ascii="Arial" w:hAnsi="Arial" w:cs="Arial"/>
          <w:b/>
          <w:bCs/>
          <w:color w:val="C00000"/>
          <w:sz w:val="28"/>
          <w:szCs w:val="28"/>
        </w:rPr>
      </w:pPr>
      <w:r w:rsidRPr="005B72D6">
        <w:rPr>
          <w:rFonts w:ascii="Arial" w:hAnsi="Arial" w:cs="Arial"/>
          <w:b/>
          <w:bCs/>
          <w:noProof/>
          <w:color w:val="C00000"/>
          <w:sz w:val="28"/>
          <w:szCs w:val="28"/>
        </w:rPr>
        <w:drawing>
          <wp:anchor distT="0" distB="0" distL="114300" distR="114300" simplePos="0" relativeHeight="251664896" behindDoc="0" locked="0" layoutInCell="1" allowOverlap="1" wp14:anchorId="75AB1153" wp14:editId="54D70F29">
            <wp:simplePos x="0" y="0"/>
            <wp:positionH relativeFrom="column">
              <wp:posOffset>-86829</wp:posOffset>
            </wp:positionH>
            <wp:positionV relativeFrom="paragraph">
              <wp:posOffset>-1270</wp:posOffset>
            </wp:positionV>
            <wp:extent cx="1455237" cy="1091427"/>
            <wp:effectExtent l="0" t="0" r="0" b="0"/>
            <wp:wrapSquare wrapText="bothSides"/>
            <wp:docPr id="41" name="Imagen 41"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Aplicación&#10;&#10;Descripción generada automáticament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5237" cy="1091427"/>
                    </a:xfrm>
                    <a:prstGeom prst="rect">
                      <a:avLst/>
                    </a:prstGeom>
                  </pic:spPr>
                </pic:pic>
              </a:graphicData>
            </a:graphic>
            <wp14:sizeRelH relativeFrom="page">
              <wp14:pctWidth>0</wp14:pctWidth>
            </wp14:sizeRelH>
            <wp14:sizeRelV relativeFrom="page">
              <wp14:pctHeight>0</wp14:pctHeight>
            </wp14:sizeRelV>
          </wp:anchor>
        </w:drawing>
      </w:r>
      <w:r w:rsidR="00694C80" w:rsidRPr="005B72D6">
        <w:rPr>
          <w:rFonts w:ascii="Arial" w:hAnsi="Arial" w:cs="Arial"/>
          <w:b/>
          <w:bCs/>
          <w:color w:val="C00000"/>
          <w:sz w:val="28"/>
          <w:szCs w:val="28"/>
        </w:rPr>
        <w:t>FONDO JUSTICIA, DERECHOS Y VALORES, Protege los derechos y valores europeos</w:t>
      </w:r>
    </w:p>
    <w:p w14:paraId="5BB816AB" w14:textId="404A8380" w:rsidR="0006418E" w:rsidRDefault="0006418E" w:rsidP="00694C80">
      <w:pPr>
        <w:rPr>
          <w:rFonts w:ascii="Arial" w:hAnsi="Arial" w:cs="Arial"/>
          <w:b/>
          <w:bCs/>
          <w:color w:val="002060"/>
          <w:sz w:val="28"/>
          <w:szCs w:val="28"/>
        </w:rPr>
      </w:pPr>
    </w:p>
    <w:p w14:paraId="05A39620" w14:textId="77777777" w:rsidR="0006418E" w:rsidRPr="0006418E" w:rsidRDefault="0006418E" w:rsidP="00694C80">
      <w:pPr>
        <w:rPr>
          <w:rFonts w:ascii="Arial" w:hAnsi="Arial" w:cs="Arial"/>
          <w:b/>
          <w:bCs/>
          <w:color w:val="002060"/>
          <w:sz w:val="28"/>
          <w:szCs w:val="28"/>
        </w:rPr>
      </w:pPr>
    </w:p>
    <w:tbl>
      <w:tblP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668"/>
        <w:gridCol w:w="7052"/>
      </w:tblGrid>
      <w:tr w:rsidR="00694C80" w:rsidRPr="00360B27" w14:paraId="624454E8" w14:textId="77777777" w:rsidTr="005B72D6">
        <w:tc>
          <w:tcPr>
            <w:tcW w:w="1668" w:type="dxa"/>
            <w:tcBorders>
              <w:top w:val="single" w:sz="12" w:space="0" w:color="7F7F7F" w:themeColor="text1" w:themeTint="80"/>
              <w:bottom w:val="single" w:sz="8" w:space="0" w:color="7F7F7F" w:themeColor="text1" w:themeTint="80"/>
            </w:tcBorders>
            <w:shd w:val="clear" w:color="auto" w:fill="C00000"/>
            <w:vAlign w:val="center"/>
          </w:tcPr>
          <w:p w14:paraId="64F2A0D1"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Descripción</w:t>
            </w:r>
          </w:p>
        </w:tc>
        <w:tc>
          <w:tcPr>
            <w:tcW w:w="7052" w:type="dxa"/>
          </w:tcPr>
          <w:p w14:paraId="4B105102" w14:textId="77777777" w:rsidR="00694C80" w:rsidRDefault="00694C80" w:rsidP="00694C80">
            <w:p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El Fondo Justicia, Derechos y Valores está compuesto por dos programas de financiación subyacentes: Programa Justicia, Programa Derechos y Valores. Se centran en las personas y entidades que defienden los valores, derechos y diversidad europeos.</w:t>
            </w:r>
          </w:p>
          <w:p w14:paraId="4C00A6D2" w14:textId="77777777" w:rsidR="00694C80" w:rsidRDefault="00694C80" w:rsidP="00694C80">
            <w:pPr>
              <w:spacing w:before="120" w:after="120" w:line="269" w:lineRule="auto"/>
              <w:jc w:val="both"/>
              <w:rPr>
                <w:rFonts w:ascii="Arial" w:hAnsi="Arial" w:cs="Arial"/>
                <w:bCs/>
                <w:color w:val="000000" w:themeColor="text1"/>
                <w:sz w:val="20"/>
                <w:szCs w:val="20"/>
                <w:lang w:bidi="es-ES"/>
              </w:rPr>
            </w:pPr>
            <w:r w:rsidRPr="00062133">
              <w:rPr>
                <w:rFonts w:ascii="Arial" w:hAnsi="Arial" w:cs="Arial"/>
                <w:bCs/>
                <w:color w:val="000000" w:themeColor="text1"/>
                <w:sz w:val="20"/>
                <w:szCs w:val="20"/>
                <w:lang w:bidi="es-ES"/>
              </w:rPr>
              <w:t>Este fondo reúne 3 programas del periodo 2014-2020:</w:t>
            </w:r>
          </w:p>
          <w:p w14:paraId="500CB21C" w14:textId="6E1E4CCA" w:rsidR="00694C80" w:rsidRPr="00062133" w:rsidRDefault="00694C80" w:rsidP="000113DA">
            <w:pPr>
              <w:pStyle w:val="Prrafodelista"/>
              <w:numPr>
                <w:ilvl w:val="0"/>
                <w:numId w:val="42"/>
              </w:numPr>
              <w:spacing w:after="120" w:line="269" w:lineRule="auto"/>
              <w:ind w:left="714" w:hanging="357"/>
              <w:jc w:val="both"/>
              <w:rPr>
                <w:rFonts w:ascii="Arial" w:hAnsi="Arial" w:cs="Arial"/>
                <w:bCs/>
                <w:color w:val="000000" w:themeColor="text1"/>
                <w:sz w:val="20"/>
                <w:szCs w:val="20"/>
                <w:lang w:bidi="es-ES"/>
              </w:rPr>
            </w:pPr>
            <w:r w:rsidRPr="00062133">
              <w:rPr>
                <w:rFonts w:ascii="Arial" w:hAnsi="Arial" w:cs="Arial"/>
                <w:bCs/>
                <w:color w:val="000000" w:themeColor="text1"/>
                <w:sz w:val="20"/>
                <w:szCs w:val="20"/>
                <w:lang w:bidi="es-ES"/>
              </w:rPr>
              <w:t>Derechos, Igualdad y Ciudadanía (DIC)</w:t>
            </w:r>
            <w:r w:rsidR="0006418E">
              <w:rPr>
                <w:rFonts w:ascii="Arial" w:hAnsi="Arial" w:cs="Arial"/>
                <w:bCs/>
                <w:color w:val="000000" w:themeColor="text1"/>
                <w:sz w:val="20"/>
                <w:szCs w:val="20"/>
                <w:lang w:bidi="es-ES"/>
              </w:rPr>
              <w:t>.</w:t>
            </w:r>
          </w:p>
          <w:p w14:paraId="1219C4A0" w14:textId="1B74E0B0" w:rsidR="00694C80" w:rsidRPr="00062133" w:rsidRDefault="00694C80" w:rsidP="000113DA">
            <w:pPr>
              <w:pStyle w:val="Prrafodelista"/>
              <w:numPr>
                <w:ilvl w:val="0"/>
                <w:numId w:val="42"/>
              </w:numPr>
              <w:spacing w:before="120" w:after="120" w:line="269" w:lineRule="auto"/>
              <w:jc w:val="both"/>
              <w:rPr>
                <w:rFonts w:ascii="Arial" w:hAnsi="Arial" w:cs="Arial"/>
                <w:bCs/>
                <w:color w:val="000000" w:themeColor="text1"/>
                <w:sz w:val="20"/>
                <w:szCs w:val="20"/>
                <w:lang w:bidi="es-ES"/>
              </w:rPr>
            </w:pPr>
            <w:r w:rsidRPr="00062133">
              <w:rPr>
                <w:rFonts w:ascii="Arial" w:hAnsi="Arial" w:cs="Arial"/>
                <w:bCs/>
                <w:color w:val="000000" w:themeColor="text1"/>
                <w:sz w:val="20"/>
                <w:szCs w:val="20"/>
                <w:lang w:bidi="es-ES"/>
              </w:rPr>
              <w:t>Europa con los Ciudadanos</w:t>
            </w:r>
            <w:r w:rsidR="0006418E">
              <w:rPr>
                <w:rFonts w:ascii="Arial" w:hAnsi="Arial" w:cs="Arial"/>
                <w:bCs/>
                <w:color w:val="000000" w:themeColor="text1"/>
                <w:sz w:val="20"/>
                <w:szCs w:val="20"/>
                <w:lang w:bidi="es-ES"/>
              </w:rPr>
              <w:t>.</w:t>
            </w:r>
          </w:p>
          <w:p w14:paraId="0198E98C" w14:textId="6DDC8ACA" w:rsidR="00694C80" w:rsidRPr="00062133" w:rsidRDefault="00694C80" w:rsidP="000113DA">
            <w:pPr>
              <w:pStyle w:val="Prrafodelista"/>
              <w:numPr>
                <w:ilvl w:val="0"/>
                <w:numId w:val="42"/>
              </w:numPr>
              <w:spacing w:before="120" w:after="120" w:line="269" w:lineRule="auto"/>
              <w:jc w:val="both"/>
              <w:rPr>
                <w:rFonts w:ascii="Arial" w:hAnsi="Arial" w:cs="Arial"/>
                <w:bCs/>
                <w:color w:val="000000" w:themeColor="text1"/>
                <w:sz w:val="20"/>
                <w:szCs w:val="20"/>
                <w:lang w:bidi="es-ES"/>
              </w:rPr>
            </w:pPr>
            <w:r w:rsidRPr="00062133">
              <w:rPr>
                <w:rFonts w:ascii="Arial" w:hAnsi="Arial" w:cs="Arial"/>
                <w:bCs/>
                <w:color w:val="000000" w:themeColor="text1"/>
                <w:sz w:val="20"/>
                <w:szCs w:val="20"/>
                <w:lang w:bidi="es-ES"/>
              </w:rPr>
              <w:t>Justicia</w:t>
            </w:r>
            <w:r w:rsidR="0006418E">
              <w:rPr>
                <w:rFonts w:ascii="Arial" w:hAnsi="Arial" w:cs="Arial"/>
                <w:bCs/>
                <w:color w:val="000000" w:themeColor="text1"/>
                <w:sz w:val="20"/>
                <w:szCs w:val="20"/>
                <w:lang w:bidi="es-ES"/>
              </w:rPr>
              <w:t>.</w:t>
            </w:r>
          </w:p>
        </w:tc>
      </w:tr>
      <w:tr w:rsidR="00694C80" w:rsidRPr="00360B27" w14:paraId="217A6CD4"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727A3932"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Objetivo</w:t>
            </w:r>
          </w:p>
        </w:tc>
        <w:tc>
          <w:tcPr>
            <w:tcW w:w="7052" w:type="dxa"/>
          </w:tcPr>
          <w:p w14:paraId="55F13490" w14:textId="77777777" w:rsidR="00694C80" w:rsidRPr="00EA6740" w:rsidRDefault="00694C80" w:rsidP="00694C80">
            <w:p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 xml:space="preserve">Su objetivo es </w:t>
            </w:r>
            <w:r w:rsidRPr="00EA6740">
              <w:rPr>
                <w:rFonts w:ascii="Arial" w:hAnsi="Arial" w:cs="Arial"/>
                <w:b/>
                <w:bCs/>
                <w:color w:val="000000" w:themeColor="text1"/>
                <w:sz w:val="20"/>
                <w:szCs w:val="20"/>
                <w:lang w:bidi="es-ES"/>
              </w:rPr>
              <w:t>proteger y promover los derechos y valores de los europeos</w:t>
            </w:r>
            <w:r w:rsidRPr="00EA6740">
              <w:rPr>
                <w:rFonts w:ascii="Arial" w:hAnsi="Arial" w:cs="Arial"/>
                <w:bCs/>
                <w:color w:val="000000" w:themeColor="text1"/>
                <w:sz w:val="20"/>
                <w:szCs w:val="20"/>
                <w:lang w:bidi="es-ES"/>
              </w:rPr>
              <w:t xml:space="preserve"> mediante el apoyo a las organizaciones de la sociedad civil, con el fin de mantener sociedades abiertas, democráticas e inclusivas. </w:t>
            </w:r>
          </w:p>
        </w:tc>
      </w:tr>
      <w:tr w:rsidR="00694C80" w:rsidRPr="00360B27" w14:paraId="644D70C5"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70ADC5CC"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Ámbitos de actuación</w:t>
            </w:r>
          </w:p>
        </w:tc>
        <w:tc>
          <w:tcPr>
            <w:tcW w:w="7052" w:type="dxa"/>
          </w:tcPr>
          <w:p w14:paraId="3C081B9F" w14:textId="77777777" w:rsidR="000C60F5" w:rsidRDefault="00694C80" w:rsidP="000113DA">
            <w:pPr>
              <w:pStyle w:val="Prrafodelista"/>
              <w:numPr>
                <w:ilvl w:val="0"/>
                <w:numId w:val="42"/>
              </w:numPr>
              <w:spacing w:before="120" w:after="120" w:line="269" w:lineRule="auto"/>
              <w:jc w:val="both"/>
              <w:rPr>
                <w:rFonts w:ascii="Arial" w:hAnsi="Arial" w:cs="Arial"/>
                <w:bCs/>
                <w:color w:val="000000" w:themeColor="text1"/>
                <w:sz w:val="20"/>
                <w:szCs w:val="20"/>
                <w:lang w:bidi="es-ES"/>
              </w:rPr>
            </w:pPr>
            <w:r w:rsidRPr="000C4AF5">
              <w:rPr>
                <w:rFonts w:ascii="Arial" w:hAnsi="Arial" w:cs="Arial"/>
                <w:b/>
                <w:color w:val="000000" w:themeColor="text1"/>
                <w:sz w:val="20"/>
                <w:szCs w:val="20"/>
                <w:lang w:bidi="es-ES"/>
              </w:rPr>
              <w:t>JUSTICIA</w:t>
            </w:r>
            <w:r w:rsidRPr="000C60F5">
              <w:rPr>
                <w:rFonts w:ascii="Arial" w:hAnsi="Arial" w:cs="Arial"/>
                <w:bCs/>
                <w:color w:val="000000" w:themeColor="text1"/>
                <w:sz w:val="20"/>
                <w:szCs w:val="20"/>
                <w:lang w:bidi="es-ES"/>
              </w:rPr>
              <w:t>: Desarrollar un Espacio Europeo de Justicia basado en el Estado de Derecho, el reconocimiento mutuo y la confianza recíproca.</w:t>
            </w:r>
          </w:p>
          <w:p w14:paraId="2E03D6A0" w14:textId="07E6CB0B" w:rsidR="00694C80" w:rsidRPr="000C60F5" w:rsidRDefault="00694C80" w:rsidP="000113DA">
            <w:pPr>
              <w:pStyle w:val="Prrafodelista"/>
              <w:numPr>
                <w:ilvl w:val="0"/>
                <w:numId w:val="42"/>
              </w:numPr>
              <w:spacing w:before="120" w:after="120" w:line="269" w:lineRule="auto"/>
              <w:jc w:val="both"/>
              <w:rPr>
                <w:rFonts w:ascii="Arial" w:hAnsi="Arial" w:cs="Arial"/>
                <w:bCs/>
                <w:color w:val="000000" w:themeColor="text1"/>
                <w:sz w:val="20"/>
                <w:szCs w:val="20"/>
                <w:lang w:bidi="es-ES"/>
              </w:rPr>
            </w:pPr>
            <w:r w:rsidRPr="000C60F5">
              <w:rPr>
                <w:rFonts w:ascii="Arial" w:hAnsi="Arial" w:cs="Arial"/>
                <w:b/>
                <w:bCs/>
                <w:noProof/>
                <w:color w:val="000000" w:themeColor="text1"/>
                <w:sz w:val="20"/>
                <w:szCs w:val="20"/>
                <w:lang w:eastAsia="es-ES"/>
              </w:rPr>
              <w:t>DERECHOS &amp; VALORES</w:t>
            </w:r>
            <w:r w:rsidRPr="000C60F5">
              <w:rPr>
                <w:rFonts w:ascii="Arial" w:hAnsi="Arial" w:cs="Arial"/>
                <w:bCs/>
                <w:color w:val="000000" w:themeColor="text1"/>
                <w:sz w:val="20"/>
                <w:szCs w:val="20"/>
                <w:lang w:bidi="es-ES"/>
              </w:rPr>
              <w:t xml:space="preserve">: Promover la </w:t>
            </w:r>
            <w:r w:rsidRPr="000C60F5">
              <w:rPr>
                <w:rFonts w:ascii="Arial" w:hAnsi="Arial" w:cs="Arial"/>
                <w:b/>
                <w:bCs/>
                <w:color w:val="000000" w:themeColor="text1"/>
                <w:sz w:val="20"/>
                <w:szCs w:val="20"/>
                <w:lang w:bidi="es-ES"/>
              </w:rPr>
              <w:t>igualdad</w:t>
            </w:r>
            <w:r w:rsidRPr="000C60F5">
              <w:rPr>
                <w:rFonts w:ascii="Arial" w:hAnsi="Arial" w:cs="Arial"/>
                <w:bCs/>
                <w:color w:val="000000" w:themeColor="text1"/>
                <w:sz w:val="20"/>
                <w:szCs w:val="20"/>
                <w:lang w:bidi="es-ES"/>
              </w:rPr>
              <w:t xml:space="preserve">, los </w:t>
            </w:r>
            <w:r w:rsidRPr="000C60F5">
              <w:rPr>
                <w:rFonts w:ascii="Arial" w:hAnsi="Arial" w:cs="Arial"/>
                <w:b/>
                <w:bCs/>
                <w:color w:val="000000" w:themeColor="text1"/>
                <w:sz w:val="20"/>
                <w:szCs w:val="20"/>
                <w:lang w:bidi="es-ES"/>
              </w:rPr>
              <w:t>derechos</w:t>
            </w:r>
            <w:r w:rsidRPr="000C60F5">
              <w:rPr>
                <w:rFonts w:ascii="Arial" w:hAnsi="Arial" w:cs="Arial"/>
                <w:bCs/>
                <w:color w:val="000000" w:themeColor="text1"/>
                <w:sz w:val="20"/>
                <w:szCs w:val="20"/>
                <w:lang w:bidi="es-ES"/>
              </w:rPr>
              <w:t xml:space="preserve"> y la participación ciudadana, y luchar contra la violencia.</w:t>
            </w:r>
          </w:p>
        </w:tc>
      </w:tr>
      <w:tr w:rsidR="00694C80" w:rsidRPr="00360B27" w14:paraId="672B6BAC"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9EC1BB3"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A</w:t>
            </w:r>
            <w:r w:rsidRPr="0006418E">
              <w:rPr>
                <w:rFonts w:ascii="Arial" w:hAnsi="Arial" w:cs="Arial"/>
                <w:b/>
                <w:caps/>
                <w:color w:val="FFFFFF" w:themeColor="background1"/>
                <w:sz w:val="14"/>
                <w:szCs w:val="14"/>
              </w:rPr>
              <w:t>cciones subvencionables</w:t>
            </w:r>
          </w:p>
        </w:tc>
        <w:tc>
          <w:tcPr>
            <w:tcW w:w="7052" w:type="dxa"/>
          </w:tcPr>
          <w:p w14:paraId="41EF453E"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Cooperación judicial y promoción del Estado de Derecho.</w:t>
            </w:r>
          </w:p>
          <w:p w14:paraId="1340439A"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Formación judicial.</w:t>
            </w:r>
          </w:p>
          <w:p w14:paraId="236E29E3"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Acceso a la justicia para todos.</w:t>
            </w:r>
          </w:p>
          <w:p w14:paraId="5449B31E"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Prevención y lucha contra las desigualdades, la discriminación y la violencia.</w:t>
            </w:r>
          </w:p>
          <w:p w14:paraId="2A6974F2"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Apoyo a políticas integrales.</w:t>
            </w:r>
          </w:p>
          <w:p w14:paraId="2AB822BC"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Protección y promoción de los derechos del niño.</w:t>
            </w:r>
          </w:p>
          <w:p w14:paraId="75195053" w14:textId="77777777" w:rsidR="00694C80" w:rsidRPr="00EA6740" w:rsidRDefault="00694C80" w:rsidP="000113DA">
            <w:pPr>
              <w:pStyle w:val="Prrafodelista"/>
              <w:numPr>
                <w:ilvl w:val="0"/>
                <w:numId w:val="40"/>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Cooperación ciudadana en la UE.</w:t>
            </w:r>
          </w:p>
        </w:tc>
      </w:tr>
      <w:tr w:rsidR="00694C80" w:rsidRPr="00360B27" w14:paraId="454EC74E"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07CE9881"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Presupuesto</w:t>
            </w:r>
          </w:p>
        </w:tc>
        <w:tc>
          <w:tcPr>
            <w:tcW w:w="7052" w:type="dxa"/>
          </w:tcPr>
          <w:p w14:paraId="40B2D75F" w14:textId="012D1AFF" w:rsidR="00694C80" w:rsidRDefault="00277488" w:rsidP="00694C80">
            <w:pPr>
              <w:spacing w:before="120" w:after="120" w:line="269" w:lineRule="auto"/>
              <w:jc w:val="both"/>
              <w:rPr>
                <w:rFonts w:ascii="Arial" w:hAnsi="Arial" w:cs="Arial"/>
                <w:bCs/>
                <w:color w:val="000000" w:themeColor="text1"/>
                <w:sz w:val="20"/>
                <w:szCs w:val="20"/>
                <w:lang w:bidi="es-ES"/>
              </w:rPr>
            </w:pPr>
            <w:r>
              <w:rPr>
                <w:rFonts w:ascii="Arial" w:hAnsi="Arial" w:cs="Arial"/>
                <w:b/>
                <w:bCs/>
                <w:color w:val="000000" w:themeColor="text1"/>
                <w:sz w:val="20"/>
                <w:szCs w:val="20"/>
                <w:lang w:bidi="es-ES"/>
              </w:rPr>
              <w:t>1.855</w:t>
            </w:r>
            <w:r w:rsidRPr="002A498A">
              <w:rPr>
                <w:rFonts w:ascii="Arial" w:hAnsi="Arial" w:cs="Arial"/>
                <w:b/>
                <w:bCs/>
                <w:color w:val="000000" w:themeColor="text1"/>
                <w:sz w:val="20"/>
                <w:szCs w:val="20"/>
                <w:lang w:bidi="es-ES"/>
              </w:rPr>
              <w:t xml:space="preserve"> </w:t>
            </w:r>
            <w:r w:rsidR="00694C80" w:rsidRPr="002A498A">
              <w:rPr>
                <w:rFonts w:ascii="Arial" w:hAnsi="Arial" w:cs="Arial"/>
                <w:b/>
                <w:bCs/>
                <w:color w:val="000000" w:themeColor="text1"/>
                <w:sz w:val="20"/>
                <w:szCs w:val="20"/>
                <w:lang w:bidi="es-ES"/>
              </w:rPr>
              <w:t>millones de euros</w:t>
            </w:r>
            <w:r w:rsidR="00694C80" w:rsidRPr="00EA6740">
              <w:rPr>
                <w:rFonts w:ascii="Arial" w:hAnsi="Arial" w:cs="Arial"/>
                <w:bCs/>
                <w:color w:val="000000" w:themeColor="text1"/>
                <w:sz w:val="20"/>
                <w:szCs w:val="20"/>
                <w:lang w:bidi="es-ES"/>
              </w:rPr>
              <w:t xml:space="preserve"> </w:t>
            </w:r>
          </w:p>
          <w:p w14:paraId="1BBD3960" w14:textId="1F3C346E" w:rsidR="00277488" w:rsidRPr="00EA6740" w:rsidRDefault="00277488" w:rsidP="00694C80">
            <w:pPr>
              <w:spacing w:before="120" w:after="120" w:line="269" w:lineRule="auto"/>
              <w:jc w:val="both"/>
              <w:rPr>
                <w:rFonts w:ascii="Arial" w:hAnsi="Arial" w:cs="Arial"/>
                <w:color w:val="000000" w:themeColor="text1"/>
                <w:sz w:val="20"/>
                <w:szCs w:val="20"/>
                <w:lang w:bidi="es-ES"/>
              </w:rPr>
            </w:pPr>
            <w:r>
              <w:rPr>
                <w:rFonts w:ascii="Arial" w:hAnsi="Arial" w:cs="Arial"/>
                <w:noProof/>
                <w:color w:val="000000" w:themeColor="text1"/>
                <w:sz w:val="20"/>
                <w:szCs w:val="20"/>
                <w:lang w:eastAsia="es-ES"/>
              </w:rPr>
              <w:lastRenderedPageBreak/>
              <w:drawing>
                <wp:inline distT="0" distB="0" distL="0" distR="0" wp14:anchorId="63B41682" wp14:editId="596D8A75">
                  <wp:extent cx="4340860" cy="2173654"/>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694C80" w:rsidRPr="00360B27" w14:paraId="60AA997B" w14:textId="77777777" w:rsidTr="005B72D6">
        <w:tc>
          <w:tcPr>
            <w:tcW w:w="1668" w:type="dxa"/>
            <w:tcBorders>
              <w:top w:val="single" w:sz="8" w:space="0" w:color="7F7F7F" w:themeColor="text1" w:themeTint="80"/>
              <w:bottom w:val="single" w:sz="8" w:space="0" w:color="7F7F7F" w:themeColor="text1" w:themeTint="80"/>
            </w:tcBorders>
            <w:shd w:val="clear" w:color="auto" w:fill="C00000"/>
            <w:vAlign w:val="center"/>
          </w:tcPr>
          <w:p w14:paraId="7A40D459"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Cofinanciación</w:t>
            </w:r>
          </w:p>
        </w:tc>
        <w:tc>
          <w:tcPr>
            <w:tcW w:w="7052" w:type="dxa"/>
          </w:tcPr>
          <w:p w14:paraId="241F5272" w14:textId="77777777" w:rsidR="00694C80" w:rsidRPr="00EA6740" w:rsidRDefault="00694C80" w:rsidP="00694C80">
            <w:pPr>
              <w:spacing w:before="120" w:after="120" w:line="269" w:lineRule="auto"/>
              <w:jc w:val="both"/>
              <w:rPr>
                <w:rFonts w:ascii="Arial" w:hAnsi="Arial" w:cs="Arial"/>
                <w:color w:val="000000" w:themeColor="text1"/>
                <w:sz w:val="20"/>
                <w:szCs w:val="20"/>
              </w:rPr>
            </w:pPr>
            <w:r w:rsidRPr="00EA6740">
              <w:rPr>
                <w:rFonts w:ascii="Arial" w:hAnsi="Arial" w:cs="Arial"/>
                <w:color w:val="000000" w:themeColor="text1"/>
                <w:sz w:val="20"/>
                <w:szCs w:val="20"/>
              </w:rPr>
              <w:t>Entre el 80 y el 95%.</w:t>
            </w:r>
          </w:p>
        </w:tc>
      </w:tr>
      <w:tr w:rsidR="00694C80" w:rsidRPr="00360B27" w14:paraId="036AAE1C" w14:textId="77777777" w:rsidTr="005B72D6">
        <w:tc>
          <w:tcPr>
            <w:tcW w:w="1668" w:type="dxa"/>
            <w:tcBorders>
              <w:top w:val="single" w:sz="8" w:space="0" w:color="7F7F7F" w:themeColor="text1" w:themeTint="80"/>
              <w:bottom w:val="single" w:sz="12" w:space="0" w:color="7F7F7F" w:themeColor="text1" w:themeTint="80"/>
            </w:tcBorders>
            <w:shd w:val="clear" w:color="auto" w:fill="C00000"/>
            <w:vAlign w:val="center"/>
          </w:tcPr>
          <w:p w14:paraId="0BCEFB1F" w14:textId="77777777" w:rsidR="00694C80" w:rsidRPr="00E67C49" w:rsidRDefault="00694C80" w:rsidP="00694C80">
            <w:pPr>
              <w:spacing w:before="120" w:after="120"/>
              <w:rPr>
                <w:rFonts w:ascii="Arial" w:hAnsi="Arial" w:cs="Arial"/>
                <w:b/>
                <w:caps/>
                <w:color w:val="FFFFFF" w:themeColor="background1"/>
                <w:sz w:val="16"/>
                <w:szCs w:val="16"/>
              </w:rPr>
            </w:pPr>
            <w:r w:rsidRPr="00E67C49">
              <w:rPr>
                <w:rFonts w:ascii="Arial" w:hAnsi="Arial" w:cs="Arial"/>
                <w:b/>
                <w:caps/>
                <w:color w:val="FFFFFF" w:themeColor="background1"/>
                <w:sz w:val="16"/>
                <w:szCs w:val="16"/>
              </w:rPr>
              <w:t>Participación</w:t>
            </w:r>
          </w:p>
        </w:tc>
        <w:tc>
          <w:tcPr>
            <w:tcW w:w="7052" w:type="dxa"/>
          </w:tcPr>
          <w:p w14:paraId="337F6980" w14:textId="77777777" w:rsidR="0006418E" w:rsidRDefault="00694C80" w:rsidP="000113DA">
            <w:pPr>
              <w:pStyle w:val="Prrafodelista"/>
              <w:numPr>
                <w:ilvl w:val="0"/>
                <w:numId w:val="26"/>
              </w:numPr>
              <w:spacing w:before="120" w:after="120" w:line="269" w:lineRule="auto"/>
              <w:jc w:val="both"/>
              <w:rPr>
                <w:rFonts w:ascii="Arial" w:hAnsi="Arial" w:cs="Arial"/>
                <w:bCs/>
                <w:color w:val="000000" w:themeColor="text1"/>
                <w:sz w:val="20"/>
                <w:szCs w:val="20"/>
                <w:lang w:bidi="es-ES"/>
              </w:rPr>
            </w:pPr>
            <w:r w:rsidRPr="00EA6740">
              <w:rPr>
                <w:rFonts w:ascii="Arial" w:hAnsi="Arial" w:cs="Arial"/>
                <w:bCs/>
                <w:color w:val="000000" w:themeColor="text1"/>
                <w:sz w:val="20"/>
                <w:szCs w:val="20"/>
                <w:lang w:bidi="es-ES"/>
              </w:rPr>
              <w:t xml:space="preserve">Todos los organismos y entidades establecidos en los países participantes en el programa. </w:t>
            </w:r>
          </w:p>
          <w:p w14:paraId="2CC64D5A" w14:textId="77777777" w:rsidR="0006418E" w:rsidRDefault="00694C80" w:rsidP="000113DA">
            <w:pPr>
              <w:pStyle w:val="Prrafodelista"/>
              <w:numPr>
                <w:ilvl w:val="0"/>
                <w:numId w:val="26"/>
              </w:numPr>
              <w:spacing w:before="120" w:after="120" w:line="269" w:lineRule="auto"/>
              <w:jc w:val="both"/>
              <w:rPr>
                <w:rFonts w:ascii="Arial" w:hAnsi="Arial" w:cs="Arial"/>
                <w:bCs/>
                <w:color w:val="000000" w:themeColor="text1"/>
                <w:sz w:val="20"/>
                <w:szCs w:val="20"/>
                <w:lang w:bidi="es-ES"/>
              </w:rPr>
            </w:pPr>
            <w:r w:rsidRPr="0006418E">
              <w:rPr>
                <w:rFonts w:ascii="Arial" w:hAnsi="Arial" w:cs="Arial"/>
                <w:bCs/>
                <w:color w:val="000000" w:themeColor="text1"/>
                <w:sz w:val="20"/>
                <w:szCs w:val="20"/>
                <w:lang w:bidi="es-ES"/>
              </w:rPr>
              <w:t xml:space="preserve">Los organismos y entidades con ánimo de lucro sólo podrán acceder al programa junto con organismos sin ánimo de lucro u organismos públicos. </w:t>
            </w:r>
          </w:p>
          <w:p w14:paraId="2279FF50" w14:textId="61985A1F" w:rsidR="00694C80" w:rsidRPr="0006418E" w:rsidRDefault="00694C80" w:rsidP="000113DA">
            <w:pPr>
              <w:pStyle w:val="Prrafodelista"/>
              <w:numPr>
                <w:ilvl w:val="0"/>
                <w:numId w:val="26"/>
              </w:numPr>
              <w:spacing w:before="120" w:after="120" w:line="269" w:lineRule="auto"/>
              <w:jc w:val="both"/>
              <w:rPr>
                <w:rFonts w:ascii="Arial" w:hAnsi="Arial" w:cs="Arial"/>
                <w:bCs/>
                <w:color w:val="000000" w:themeColor="text1"/>
                <w:sz w:val="20"/>
                <w:szCs w:val="20"/>
                <w:lang w:bidi="es-ES"/>
              </w:rPr>
            </w:pPr>
            <w:r w:rsidRPr="0006418E">
              <w:rPr>
                <w:rFonts w:ascii="Arial" w:hAnsi="Arial" w:cs="Arial"/>
                <w:bCs/>
                <w:color w:val="000000" w:themeColor="text1"/>
                <w:sz w:val="20"/>
                <w:szCs w:val="20"/>
                <w:lang w:bidi="es-ES"/>
              </w:rPr>
              <w:t>Los proyectos deben involucrar a al menos dos entidades.</w:t>
            </w:r>
          </w:p>
          <w:p w14:paraId="3D4461DA" w14:textId="00542DD1" w:rsidR="00694C80" w:rsidRPr="00EE3944" w:rsidRDefault="00694C80" w:rsidP="00694C80">
            <w:pPr>
              <w:spacing w:before="120" w:after="120" w:line="269" w:lineRule="auto"/>
              <w:jc w:val="both"/>
              <w:rPr>
                <w:rFonts w:ascii="Arial" w:hAnsi="Arial" w:cs="Arial"/>
                <w:bCs/>
                <w:color w:val="000000" w:themeColor="text1"/>
                <w:sz w:val="20"/>
                <w:szCs w:val="20"/>
                <w:lang w:bidi="es-ES"/>
              </w:rPr>
            </w:pPr>
            <w:r>
              <w:rPr>
                <w:rFonts w:ascii="Arial" w:hAnsi="Arial" w:cs="Arial"/>
                <w:color w:val="000000" w:themeColor="text1"/>
                <w:sz w:val="20"/>
                <w:szCs w:val="20"/>
                <w:lang w:bidi="es-ES"/>
              </w:rPr>
              <w:t>Las propuestas</w:t>
            </w:r>
            <w:r w:rsidRPr="003338E7">
              <w:rPr>
                <w:rFonts w:ascii="Arial" w:hAnsi="Arial" w:cs="Arial"/>
                <w:color w:val="000000" w:themeColor="text1"/>
                <w:sz w:val="20"/>
                <w:szCs w:val="20"/>
                <w:lang w:bidi="es-ES"/>
              </w:rPr>
              <w:t xml:space="preserve"> </w:t>
            </w:r>
            <w:r w:rsidR="0006418E">
              <w:rPr>
                <w:rFonts w:ascii="Arial" w:hAnsi="Arial" w:cs="Arial"/>
                <w:color w:val="000000" w:themeColor="text1"/>
                <w:sz w:val="20"/>
                <w:szCs w:val="20"/>
                <w:lang w:bidi="es-ES"/>
              </w:rPr>
              <w:t>deben presentarse a través de</w:t>
            </w:r>
            <w:r w:rsidRPr="003338E7">
              <w:rPr>
                <w:rFonts w:ascii="Arial" w:hAnsi="Arial" w:cs="Arial"/>
                <w:color w:val="000000" w:themeColor="text1"/>
                <w:sz w:val="20"/>
                <w:szCs w:val="20"/>
                <w:lang w:bidi="es-ES"/>
              </w:rPr>
              <w:t xml:space="preserve"> consorcio</w:t>
            </w:r>
            <w:r w:rsidR="0006418E">
              <w:rPr>
                <w:rFonts w:ascii="Arial" w:hAnsi="Arial" w:cs="Arial"/>
                <w:color w:val="000000" w:themeColor="text1"/>
                <w:sz w:val="20"/>
                <w:szCs w:val="20"/>
                <w:lang w:bidi="es-ES"/>
              </w:rPr>
              <w:t>s formados por</w:t>
            </w:r>
            <w:r>
              <w:rPr>
                <w:rFonts w:ascii="Arial" w:hAnsi="Arial" w:cs="Arial"/>
                <w:color w:val="000000" w:themeColor="text1"/>
                <w:sz w:val="20"/>
                <w:szCs w:val="20"/>
                <w:lang w:bidi="es-ES"/>
              </w:rPr>
              <w:t xml:space="preserve"> varias entidades de diferentes países de la Unión Europea.</w:t>
            </w:r>
          </w:p>
        </w:tc>
      </w:tr>
    </w:tbl>
    <w:p w14:paraId="2EA60758" w14:textId="77777777" w:rsidR="00694C80" w:rsidRDefault="00694C80" w:rsidP="00694C80">
      <w:pPr>
        <w:spacing w:after="0" w:line="269" w:lineRule="auto"/>
        <w:jc w:val="both"/>
        <w:rPr>
          <w:rFonts w:ascii="Arial" w:hAnsi="Arial" w:cs="Arial"/>
          <w:b/>
          <w:bCs/>
          <w:caps/>
          <w:color w:val="002060"/>
        </w:rPr>
      </w:pPr>
    </w:p>
    <w:p w14:paraId="5E6DBFB6" w14:textId="77777777" w:rsidR="00F326A8" w:rsidRDefault="00F326A8">
      <w:pPr>
        <w:rPr>
          <w:rFonts w:ascii="Arial" w:hAnsi="Arial" w:cs="Arial"/>
          <w:b/>
          <w:bCs/>
          <w:caps/>
          <w:color w:val="002060"/>
        </w:rPr>
      </w:pPr>
      <w:r>
        <w:rPr>
          <w:rFonts w:ascii="Arial" w:hAnsi="Arial" w:cs="Arial"/>
          <w:b/>
          <w:bCs/>
          <w:caps/>
          <w:color w:val="002060"/>
        </w:rPr>
        <w:br w:type="page"/>
      </w:r>
    </w:p>
    <w:p w14:paraId="39546EE0" w14:textId="7B8466BC" w:rsidR="00F82EA5" w:rsidRPr="00F82EA5" w:rsidRDefault="003D17CB" w:rsidP="00F82EA5">
      <w:pPr>
        <w:spacing w:after="0" w:line="269" w:lineRule="auto"/>
        <w:jc w:val="both"/>
        <w:rPr>
          <w:rFonts w:ascii="Arial" w:hAnsi="Arial" w:cs="Arial"/>
          <w:b/>
          <w:bCs/>
          <w:caps/>
          <w:color w:val="C00000"/>
        </w:rPr>
      </w:pPr>
      <w:r w:rsidRPr="00F82EA5">
        <w:rPr>
          <w:rFonts w:ascii="Arial" w:hAnsi="Arial" w:cs="Arial"/>
          <w:b/>
          <w:bCs/>
          <w:caps/>
          <w:color w:val="C00000"/>
        </w:rPr>
        <w:lastRenderedPageBreak/>
        <w:t>5</w:t>
      </w:r>
      <w:r w:rsidR="00D45FD5" w:rsidRPr="00F82EA5">
        <w:rPr>
          <w:rFonts w:ascii="Arial" w:hAnsi="Arial" w:cs="Arial"/>
          <w:b/>
          <w:bCs/>
          <w:caps/>
          <w:color w:val="C00000"/>
        </w:rPr>
        <w:t xml:space="preserve">. </w:t>
      </w:r>
      <w:r w:rsidR="00F82EA5" w:rsidRPr="00F82EA5">
        <w:rPr>
          <w:rFonts w:ascii="Arial" w:hAnsi="Arial" w:cs="Arial"/>
          <w:b/>
          <w:bCs/>
          <w:caps/>
          <w:color w:val="C00000"/>
        </w:rPr>
        <w:t>Plan de Ejecución de los fondos NGEU en la Generalitat Valenciana</w:t>
      </w:r>
    </w:p>
    <w:p w14:paraId="1C1C9F17" w14:textId="1A5F350B" w:rsidR="005C33A9" w:rsidRPr="005541DC" w:rsidRDefault="0093789F" w:rsidP="0093789F">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Una vez analizados todos los instrumentos que conforman el paquete de recuperación Next Generation EU, se procede, pues, a recoger en el presente apartado del informe un </w:t>
      </w:r>
      <w:r w:rsidRPr="005541DC">
        <w:rPr>
          <w:rFonts w:ascii="Arial" w:hAnsi="Arial" w:cs="Arial"/>
          <w:b/>
          <w:bCs/>
          <w:sz w:val="20"/>
          <w:szCs w:val="20"/>
          <w:lang w:eastAsia="es-ES"/>
        </w:rPr>
        <w:t>plan individualizado</w:t>
      </w:r>
      <w:r w:rsidRPr="005541DC">
        <w:rPr>
          <w:rFonts w:ascii="Arial" w:hAnsi="Arial" w:cs="Arial"/>
          <w:sz w:val="20"/>
          <w:szCs w:val="20"/>
          <w:lang w:eastAsia="es-ES"/>
        </w:rPr>
        <w:t xml:space="preserve"> que persigue una </w:t>
      </w:r>
      <w:r w:rsidRPr="005541DC">
        <w:rPr>
          <w:rFonts w:ascii="Arial" w:hAnsi="Arial" w:cs="Arial"/>
          <w:b/>
          <w:bCs/>
          <w:sz w:val="20"/>
          <w:szCs w:val="20"/>
          <w:lang w:eastAsia="es-ES"/>
        </w:rPr>
        <w:t>maximización de las probabilidades de éxito</w:t>
      </w:r>
      <w:r w:rsidRPr="005541DC">
        <w:rPr>
          <w:rFonts w:ascii="Arial" w:hAnsi="Arial" w:cs="Arial"/>
          <w:sz w:val="20"/>
          <w:szCs w:val="20"/>
          <w:lang w:eastAsia="es-ES"/>
        </w:rPr>
        <w:t xml:space="preserve"> a la hora de realizar la solicitud de fondos NGEU y MFP por parte de la GVA.</w:t>
      </w:r>
    </w:p>
    <w:p w14:paraId="5182AAE1" w14:textId="42078854" w:rsidR="0093789F" w:rsidRDefault="0093789F" w:rsidP="0093789F">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Se presenta tras la realización de una </w:t>
      </w:r>
      <w:r w:rsidRPr="005541DC">
        <w:rPr>
          <w:rFonts w:ascii="Arial" w:hAnsi="Arial" w:cs="Arial"/>
          <w:b/>
          <w:bCs/>
          <w:sz w:val="20"/>
          <w:szCs w:val="20"/>
          <w:lang w:eastAsia="es-ES"/>
        </w:rPr>
        <w:t>lectura estratégica</w:t>
      </w:r>
      <w:r w:rsidRPr="005541DC">
        <w:rPr>
          <w:rFonts w:ascii="Arial" w:hAnsi="Arial" w:cs="Arial"/>
          <w:sz w:val="20"/>
          <w:szCs w:val="20"/>
          <w:lang w:eastAsia="es-ES"/>
        </w:rPr>
        <w:t xml:space="preserve"> y se puede resumir como </w:t>
      </w:r>
      <w:r w:rsidRPr="005541DC">
        <w:rPr>
          <w:rFonts w:ascii="Arial" w:hAnsi="Arial" w:cs="Arial"/>
          <w:b/>
          <w:bCs/>
          <w:sz w:val="20"/>
          <w:szCs w:val="20"/>
          <w:lang w:eastAsia="es-ES"/>
        </w:rPr>
        <w:t>plan de actuación</w:t>
      </w:r>
      <w:r w:rsidRPr="005541DC">
        <w:rPr>
          <w:rFonts w:ascii="Arial" w:hAnsi="Arial" w:cs="Arial"/>
          <w:sz w:val="20"/>
          <w:szCs w:val="20"/>
          <w:lang w:eastAsia="es-ES"/>
        </w:rPr>
        <w:t xml:space="preserve"> para la correcta absorción de los fondos por parte de la GVA, haciendo una división por </w:t>
      </w:r>
      <w:r w:rsidRPr="005541DC">
        <w:rPr>
          <w:rFonts w:ascii="Arial" w:hAnsi="Arial" w:cs="Arial"/>
          <w:b/>
          <w:bCs/>
          <w:sz w:val="20"/>
          <w:szCs w:val="20"/>
          <w:lang w:eastAsia="es-ES"/>
        </w:rPr>
        <w:t>mecanismo/programa NGEU</w:t>
      </w:r>
      <w:r w:rsidRPr="005541DC">
        <w:rPr>
          <w:rFonts w:ascii="Arial" w:hAnsi="Arial" w:cs="Arial"/>
          <w:sz w:val="20"/>
          <w:szCs w:val="20"/>
          <w:lang w:eastAsia="es-ES"/>
        </w:rPr>
        <w:t xml:space="preserve"> y de acuerdo con el </w:t>
      </w:r>
      <w:r w:rsidRPr="005541DC">
        <w:rPr>
          <w:rFonts w:ascii="Arial" w:hAnsi="Arial" w:cs="Arial"/>
          <w:b/>
          <w:bCs/>
          <w:sz w:val="20"/>
          <w:szCs w:val="20"/>
          <w:lang w:eastAsia="es-ES"/>
        </w:rPr>
        <w:t>portfolio de proyectos y actuaciones</w:t>
      </w:r>
      <w:r w:rsidRPr="005541DC">
        <w:rPr>
          <w:rFonts w:ascii="Arial" w:hAnsi="Arial" w:cs="Arial"/>
          <w:sz w:val="20"/>
          <w:szCs w:val="20"/>
          <w:lang w:eastAsia="es-ES"/>
        </w:rPr>
        <w:t xml:space="preserve"> analizados por ámbito temático y organismo promotor.</w:t>
      </w:r>
    </w:p>
    <w:p w14:paraId="3605DA01" w14:textId="652EAFA2" w:rsidR="00A13A77" w:rsidRPr="005541DC" w:rsidRDefault="00A13A77" w:rsidP="0093789F">
      <w:pP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 xml:space="preserve">En primer lugar, se trabajará en el análisis de todos los fondos a los que puede acceder la Generalitat Valenciana, basándose en la lectura del Plan España y de los PGE-21. A este análisis, le sigue un trabajo </w:t>
      </w:r>
      <w:r w:rsidR="00313E77">
        <w:rPr>
          <w:rFonts w:ascii="Arial" w:hAnsi="Arial" w:cs="Arial"/>
          <w:sz w:val="20"/>
          <w:szCs w:val="20"/>
          <w:lang w:eastAsia="es-ES"/>
        </w:rPr>
        <w:t>de estudio del encaje de los distintos proyectos presentes en la Estrategia de Recuperación Valenciana junto al calendario de ejecución de la financiación y presupuesto.</w:t>
      </w:r>
    </w:p>
    <w:p w14:paraId="57842294" w14:textId="6F8A508F" w:rsidR="0093789F" w:rsidRPr="005541DC" w:rsidRDefault="0093789F" w:rsidP="0093789F">
      <w:pPr>
        <w:spacing w:after="0" w:line="269" w:lineRule="auto"/>
        <w:jc w:val="both"/>
        <w:rPr>
          <w:rFonts w:ascii="Arial" w:hAnsi="Arial" w:cs="Arial"/>
          <w:b/>
          <w:caps/>
          <w:color w:val="595959" w:themeColor="text1" w:themeTint="A6"/>
        </w:rPr>
      </w:pPr>
      <w:r w:rsidRPr="005541DC">
        <w:rPr>
          <w:rFonts w:ascii="Arial" w:hAnsi="Arial" w:cs="Arial"/>
          <w:b/>
          <w:caps/>
          <w:color w:val="595959" w:themeColor="text1" w:themeTint="A6"/>
        </w:rPr>
        <w:t>Fondos NGEU a los que puede acceder la generalitat valenciana</w:t>
      </w:r>
    </w:p>
    <w:p w14:paraId="37329AB4" w14:textId="58B29F45" w:rsidR="006E6BB0" w:rsidRPr="005541DC" w:rsidRDefault="006E6BB0" w:rsidP="006E6BB0">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A la hora de realizar el análisis de los fondos a los que la Generalitat Valenciana tiene un acceso potencial, se debe, en primer lugar, hacer una distinción entre los fondos a nivel nacional y a nivel regional. En este análisis, se trabajará, además, sobre los distintos programas y mecanismos, así como los nuevos fondos que se han creado a raíz del nuevo instrumento de recuperación de Europa.</w:t>
      </w:r>
    </w:p>
    <w:p w14:paraId="5794FDB8" w14:textId="09E037BA" w:rsidR="006E6BB0" w:rsidRPr="005541DC" w:rsidRDefault="006E6BB0" w:rsidP="006E6BB0">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A partir de esta distinción, se incluirán todas las posibilidades contempladas para la Generalitat Valenciana, haciendo uso de herramientas como los </w:t>
      </w:r>
      <w:r w:rsidRPr="009D69F8">
        <w:rPr>
          <w:rFonts w:ascii="Arial" w:hAnsi="Arial" w:cs="Arial"/>
          <w:b/>
          <w:bCs/>
          <w:sz w:val="20"/>
          <w:szCs w:val="20"/>
          <w:lang w:eastAsia="es-ES"/>
        </w:rPr>
        <w:t>Presupuestos Generales del Estado</w:t>
      </w:r>
      <w:r w:rsidRPr="005541DC">
        <w:rPr>
          <w:rFonts w:ascii="Arial" w:hAnsi="Arial" w:cs="Arial"/>
          <w:sz w:val="20"/>
          <w:szCs w:val="20"/>
          <w:lang w:eastAsia="es-ES"/>
        </w:rPr>
        <w:t xml:space="preserve"> para el año 2021, entre otras.</w:t>
      </w:r>
    </w:p>
    <w:p w14:paraId="79C67DDC" w14:textId="2EED96F4" w:rsidR="006E6BB0" w:rsidRPr="005541DC" w:rsidRDefault="009C33D8" w:rsidP="006E6BB0">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Este análisis tiene gran valor a la hora de acotar la </w:t>
      </w:r>
      <w:r w:rsidR="009D189E" w:rsidRPr="008E1EA4">
        <w:rPr>
          <w:rFonts w:ascii="Arial" w:hAnsi="Arial" w:cs="Arial"/>
          <w:sz w:val="20"/>
          <w:szCs w:val="20"/>
          <w:lang w:eastAsia="es-ES"/>
        </w:rPr>
        <w:t>E</w:t>
      </w:r>
      <w:r w:rsidRPr="008E1EA4">
        <w:rPr>
          <w:rFonts w:ascii="Arial" w:hAnsi="Arial" w:cs="Arial"/>
          <w:sz w:val="20"/>
          <w:szCs w:val="20"/>
          <w:lang w:eastAsia="es-ES"/>
        </w:rPr>
        <w:t xml:space="preserve">strategia </w:t>
      </w:r>
      <w:r w:rsidR="005541DC" w:rsidRPr="008E1EA4">
        <w:rPr>
          <w:rFonts w:ascii="Arial" w:hAnsi="Arial" w:cs="Arial"/>
          <w:sz w:val="20"/>
          <w:szCs w:val="20"/>
          <w:lang w:eastAsia="es-ES"/>
        </w:rPr>
        <w:t>Valenciana de Recuperación</w:t>
      </w:r>
      <w:r w:rsidRPr="008E1EA4">
        <w:rPr>
          <w:rFonts w:ascii="Arial" w:hAnsi="Arial" w:cs="Arial"/>
          <w:sz w:val="20"/>
          <w:szCs w:val="20"/>
          <w:lang w:eastAsia="es-ES"/>
        </w:rPr>
        <w:t>,</w:t>
      </w:r>
      <w:r w:rsidRPr="005541DC">
        <w:rPr>
          <w:rFonts w:ascii="Arial" w:hAnsi="Arial" w:cs="Arial"/>
          <w:sz w:val="20"/>
          <w:szCs w:val="20"/>
          <w:lang w:eastAsia="es-ES"/>
        </w:rPr>
        <w:t xml:space="preserve"> optimizando y maximizando el acceso a los fondos del Plan de Recuperación de la UE y Next Generation EU.</w:t>
      </w:r>
    </w:p>
    <w:p w14:paraId="520F05B7" w14:textId="60A20111" w:rsidR="009C33D8" w:rsidRPr="005541DC" w:rsidRDefault="009C33D8" w:rsidP="006E6BB0">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Teniendo esto en cuenta, se procede a exponer el análisis a nivel nacional y regional</w:t>
      </w:r>
      <w:r w:rsidR="00313E77">
        <w:rPr>
          <w:rFonts w:ascii="Arial" w:hAnsi="Arial" w:cs="Arial"/>
          <w:sz w:val="20"/>
          <w:szCs w:val="20"/>
          <w:lang w:eastAsia="es-ES"/>
        </w:rPr>
        <w:t>, poniendo el foco en una perspectiva de comunidad autónoma.</w:t>
      </w:r>
    </w:p>
    <w:p w14:paraId="69B9CD77" w14:textId="4215C851" w:rsidR="006E6BB0" w:rsidRPr="005541DC" w:rsidRDefault="006E6BB0" w:rsidP="006E6BB0">
      <w:pPr>
        <w:spacing w:after="0" w:line="269" w:lineRule="auto"/>
        <w:jc w:val="both"/>
        <w:rPr>
          <w:rFonts w:ascii="Arial" w:hAnsi="Arial" w:cs="Arial"/>
          <w:b/>
          <w:sz w:val="20"/>
          <w:szCs w:val="20"/>
        </w:rPr>
      </w:pPr>
      <w:r w:rsidRPr="005541DC">
        <w:rPr>
          <w:rFonts w:ascii="Arial" w:hAnsi="Arial" w:cs="Arial"/>
          <w:b/>
          <w:sz w:val="20"/>
          <w:szCs w:val="20"/>
        </w:rPr>
        <w:t>Los fondos que le corresponden a España</w:t>
      </w:r>
    </w:p>
    <w:p w14:paraId="6C2D7AE5" w14:textId="49CD9FDA" w:rsidR="00D01866" w:rsidRPr="005541DC" w:rsidRDefault="009C33D8" w:rsidP="009C33D8">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Para comprender mejor el acceso a los fondos nacionales, se ha llevado a cabo, en primer lugar, un análisis estratégico sobre los Presupuestos Generales del Estado para el año 2021 (PGE-21), donde se han adelantado 27.000 millones de euros de los fondos de recuperación.</w:t>
      </w:r>
    </w:p>
    <w:p w14:paraId="707A45DC" w14:textId="59986566" w:rsidR="009C33D8" w:rsidRPr="005541DC" w:rsidRDefault="009C33D8" w:rsidP="009C33D8">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De estos 27.000 millones de euros, según cálculos propios, cerca de </w:t>
      </w:r>
      <w:r w:rsidR="00133A22" w:rsidRPr="005541DC">
        <w:rPr>
          <w:rFonts w:ascii="Arial" w:hAnsi="Arial" w:cs="Arial"/>
          <w:b/>
          <w:bCs/>
          <w:sz w:val="20"/>
          <w:szCs w:val="20"/>
          <w:lang w:eastAsia="es-ES"/>
        </w:rPr>
        <w:t xml:space="preserve">7.000 </w:t>
      </w:r>
      <w:r w:rsidRPr="005541DC">
        <w:rPr>
          <w:rFonts w:ascii="Arial" w:hAnsi="Arial" w:cs="Arial"/>
          <w:b/>
          <w:bCs/>
          <w:sz w:val="20"/>
          <w:szCs w:val="20"/>
          <w:lang w:eastAsia="es-ES"/>
        </w:rPr>
        <w:t>millones de euros irán destinados a las Comunidades Autónomas</w:t>
      </w:r>
      <w:r w:rsidRPr="005541DC">
        <w:rPr>
          <w:rFonts w:ascii="Arial" w:hAnsi="Arial" w:cs="Arial"/>
          <w:sz w:val="20"/>
          <w:szCs w:val="20"/>
          <w:lang w:eastAsia="es-ES"/>
        </w:rPr>
        <w:t xml:space="preserve"> en forma de transferencias directas. Adicionalmente, las Entidades Locales recibirán una cifra que ronda los 1.300 millones de euros</w:t>
      </w:r>
      <w:r w:rsidR="00133A22" w:rsidRPr="005541DC">
        <w:rPr>
          <w:rFonts w:ascii="Arial" w:hAnsi="Arial" w:cs="Arial"/>
          <w:sz w:val="20"/>
          <w:szCs w:val="20"/>
          <w:lang w:eastAsia="es-ES"/>
        </w:rPr>
        <w:t>, ambos</w:t>
      </w:r>
      <w:r w:rsidRPr="005541DC">
        <w:rPr>
          <w:rFonts w:ascii="Arial" w:hAnsi="Arial" w:cs="Arial"/>
          <w:sz w:val="20"/>
          <w:szCs w:val="20"/>
          <w:lang w:eastAsia="es-ES"/>
        </w:rPr>
        <w:t xml:space="preserve"> para la gestión </w:t>
      </w:r>
      <w:r w:rsidRPr="008E1EA4">
        <w:rPr>
          <w:rFonts w:ascii="Arial" w:hAnsi="Arial" w:cs="Arial"/>
          <w:sz w:val="20"/>
          <w:szCs w:val="20"/>
          <w:lang w:eastAsia="es-ES"/>
        </w:rPr>
        <w:t xml:space="preserve">y </w:t>
      </w:r>
      <w:r w:rsidR="005541DC" w:rsidRPr="008E1EA4">
        <w:rPr>
          <w:rFonts w:ascii="Arial" w:hAnsi="Arial" w:cs="Arial"/>
          <w:sz w:val="20"/>
          <w:szCs w:val="20"/>
          <w:lang w:eastAsia="es-ES"/>
        </w:rPr>
        <w:t xml:space="preserve">el </w:t>
      </w:r>
      <w:r w:rsidRPr="008E1EA4">
        <w:rPr>
          <w:rFonts w:ascii="Arial" w:hAnsi="Arial" w:cs="Arial"/>
          <w:sz w:val="20"/>
          <w:szCs w:val="20"/>
          <w:lang w:eastAsia="es-ES"/>
        </w:rPr>
        <w:t>desarrollo</w:t>
      </w:r>
      <w:r w:rsidRPr="005541DC">
        <w:rPr>
          <w:rFonts w:ascii="Arial" w:hAnsi="Arial" w:cs="Arial"/>
          <w:sz w:val="20"/>
          <w:szCs w:val="20"/>
          <w:lang w:eastAsia="es-ES"/>
        </w:rPr>
        <w:t xml:space="preserve"> de proyectos que den respuesta a las políticas palanca definidas en el </w:t>
      </w:r>
      <w:r w:rsidRPr="005541DC">
        <w:rPr>
          <w:rFonts w:ascii="Arial" w:hAnsi="Arial" w:cs="Arial"/>
          <w:b/>
          <w:bCs/>
          <w:sz w:val="20"/>
          <w:szCs w:val="20"/>
          <w:lang w:eastAsia="es-ES"/>
        </w:rPr>
        <w:t>Plan España Puede</w:t>
      </w:r>
      <w:r w:rsidRPr="005541DC">
        <w:rPr>
          <w:rFonts w:ascii="Arial" w:hAnsi="Arial" w:cs="Arial"/>
          <w:sz w:val="20"/>
          <w:szCs w:val="20"/>
          <w:lang w:eastAsia="es-ES"/>
        </w:rPr>
        <w:t>.</w:t>
      </w:r>
    </w:p>
    <w:p w14:paraId="32D1EAE6" w14:textId="795F467E" w:rsidR="009C33D8" w:rsidRPr="005541DC" w:rsidRDefault="009C33D8" w:rsidP="009C33D8">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Antes de comenzar con el análisis, se debe indicar que en los PGE-21 se ha organizado este adelanto en distintos </w:t>
      </w:r>
      <w:r w:rsidRPr="005541DC">
        <w:rPr>
          <w:rFonts w:ascii="Arial" w:hAnsi="Arial" w:cs="Arial"/>
          <w:b/>
          <w:bCs/>
          <w:sz w:val="20"/>
          <w:szCs w:val="20"/>
          <w:lang w:eastAsia="es-ES"/>
        </w:rPr>
        <w:t>programas de gasto</w:t>
      </w:r>
      <w:r w:rsidRPr="005541DC">
        <w:rPr>
          <w:rFonts w:ascii="Arial" w:hAnsi="Arial" w:cs="Arial"/>
          <w:sz w:val="20"/>
          <w:szCs w:val="20"/>
          <w:lang w:eastAsia="es-ES"/>
        </w:rPr>
        <w:t xml:space="preserve"> al amparo de las prioridades y políticas palanca del </w:t>
      </w:r>
      <w:r w:rsidRPr="005541DC">
        <w:rPr>
          <w:rFonts w:ascii="Arial" w:hAnsi="Arial" w:cs="Arial"/>
          <w:sz w:val="20"/>
          <w:szCs w:val="20"/>
          <w:lang w:eastAsia="es-ES"/>
        </w:rPr>
        <w:lastRenderedPageBreak/>
        <w:t>Plan de Recuperación de España, así como para dar buena respuesta al Plan de Recuperación de Europa.</w:t>
      </w:r>
    </w:p>
    <w:p w14:paraId="76B4E7EB" w14:textId="7858D698" w:rsidR="009C33D8" w:rsidRDefault="009C33D8" w:rsidP="009C33D8">
      <w:pP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 xml:space="preserve">A nivel general, de la lectura de los PGE-21, se extrae que los </w:t>
      </w:r>
      <w:r w:rsidR="009D69F8">
        <w:rPr>
          <w:rFonts w:ascii="Arial" w:hAnsi="Arial" w:cs="Arial"/>
          <w:sz w:val="20"/>
          <w:szCs w:val="20"/>
          <w:lang w:eastAsia="es-ES"/>
        </w:rPr>
        <w:t>sectores</w:t>
      </w:r>
      <w:r w:rsidRPr="005541DC">
        <w:rPr>
          <w:rFonts w:ascii="Arial" w:hAnsi="Arial" w:cs="Arial"/>
          <w:sz w:val="20"/>
          <w:szCs w:val="20"/>
          <w:lang w:eastAsia="es-ES"/>
        </w:rPr>
        <w:t xml:space="preserve"> más financiados son los relacionados con:</w:t>
      </w:r>
    </w:p>
    <w:p w14:paraId="1B79A3E5" w14:textId="2890F6D4" w:rsidR="009C33D8" w:rsidRPr="005541DC" w:rsidRDefault="009C33D8"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sidRPr="005541DC">
        <w:rPr>
          <w:rFonts w:ascii="Arial" w:hAnsi="Arial" w:cs="Arial"/>
          <w:sz w:val="20"/>
          <w:szCs w:val="20"/>
          <w:lang w:eastAsia="es-ES"/>
        </w:rPr>
        <w:t>Transición energética</w:t>
      </w:r>
    </w:p>
    <w:p w14:paraId="25DBA80F" w14:textId="68A86CAA" w:rsidR="009C33D8" w:rsidRPr="005541DC" w:rsidRDefault="00C930E6"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Transporte, movilidad y agenda urbana</w:t>
      </w:r>
    </w:p>
    <w:p w14:paraId="61408F99" w14:textId="205D9598" w:rsidR="009C33D8" w:rsidRPr="005541DC" w:rsidRDefault="00C930E6"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Transformación digital</w:t>
      </w:r>
    </w:p>
    <w:p w14:paraId="2EB752A6" w14:textId="194EC8D9" w:rsidR="009C33D8" w:rsidRPr="005541DC" w:rsidRDefault="00C930E6"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Sanidad</w:t>
      </w:r>
    </w:p>
    <w:p w14:paraId="72DE1514" w14:textId="26F0FDB1" w:rsidR="009C33D8" w:rsidRDefault="00C930E6"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Educación y FP</w:t>
      </w:r>
    </w:p>
    <w:p w14:paraId="06412C12" w14:textId="055A3F9C" w:rsidR="00C930E6" w:rsidRDefault="00C930E6" w:rsidP="000113DA">
      <w:pPr>
        <w:pStyle w:val="Prrafodelista"/>
        <w:numPr>
          <w:ilvl w:val="0"/>
          <w:numId w:val="58"/>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Industria, Comercio y PYME</w:t>
      </w:r>
    </w:p>
    <w:p w14:paraId="2A4DD965" w14:textId="77777777" w:rsidR="00C930E6" w:rsidRPr="009D189E" w:rsidRDefault="00C930E6" w:rsidP="00313E77">
      <w:pPr>
        <w:spacing w:before="100" w:beforeAutospacing="1" w:after="100" w:afterAutospacing="1"/>
        <w:ind w:left="-426"/>
        <w:jc w:val="center"/>
        <w:rPr>
          <w:rFonts w:ascii="Arial" w:hAnsi="Arial" w:cs="Arial"/>
          <w:lang w:eastAsia="es-ES"/>
        </w:rPr>
      </w:pPr>
      <w:r>
        <w:rPr>
          <w:noProof/>
        </w:rPr>
        <w:drawing>
          <wp:inline distT="0" distB="0" distL="0" distR="0" wp14:anchorId="2F22ACF5" wp14:editId="5A65A04A">
            <wp:extent cx="5791200" cy="2952750"/>
            <wp:effectExtent l="0" t="0" r="0" b="0"/>
            <wp:docPr id="104" name="Gráfico 104">
              <a:extLst xmlns:a="http://schemas.openxmlformats.org/drawingml/2006/main">
                <a:ext uri="{FF2B5EF4-FFF2-40B4-BE49-F238E27FC236}">
                  <a16:creationId xmlns:a16="http://schemas.microsoft.com/office/drawing/2014/main" id="{A7EE0382-4370-44C1-9B35-1AC9D58D9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799B789" w14:textId="77777777" w:rsidR="00C930E6" w:rsidRDefault="00C930E6" w:rsidP="00C930E6">
      <w:pP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Dentro de estos sectores, existen distintos programas de gasto que se ordenan, según la dotación recibida, de la siguiente manera:</w:t>
      </w:r>
    </w:p>
    <w:p w14:paraId="1056C13C" w14:textId="63309E6A" w:rsidR="007B04CA" w:rsidRPr="009D189E" w:rsidRDefault="007B04CA" w:rsidP="00313E77">
      <w:pPr>
        <w:spacing w:before="100" w:beforeAutospacing="1" w:after="100" w:afterAutospacing="1"/>
        <w:ind w:left="-567"/>
        <w:jc w:val="center"/>
        <w:rPr>
          <w:rFonts w:ascii="Arial" w:hAnsi="Arial" w:cs="Arial"/>
          <w:lang w:eastAsia="es-ES"/>
        </w:rPr>
      </w:pPr>
      <w:r w:rsidRPr="009D189E">
        <w:rPr>
          <w:rFonts w:ascii="Arial" w:hAnsi="Arial" w:cs="Arial"/>
          <w:noProof/>
        </w:rPr>
        <w:lastRenderedPageBreak/>
        <w:drawing>
          <wp:inline distT="0" distB="0" distL="0" distR="0" wp14:anchorId="5B3A2D23" wp14:editId="07C32568">
            <wp:extent cx="6160770" cy="6142382"/>
            <wp:effectExtent l="0" t="0" r="11430" b="10795"/>
            <wp:docPr id="48" name="Gráfico 48">
              <a:extLst xmlns:a="http://schemas.openxmlformats.org/drawingml/2006/main">
                <a:ext uri="{FF2B5EF4-FFF2-40B4-BE49-F238E27FC236}">
                  <a16:creationId xmlns:a16="http://schemas.microsoft.com/office/drawing/2014/main" id="{A951A725-6B6B-4B21-993C-6924059A8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C2F27E9" w14:textId="5057DB0F" w:rsidR="007B04CA" w:rsidRPr="005541DC" w:rsidRDefault="00100C6E" w:rsidP="00100C6E">
      <w:pPr>
        <w:jc w:val="both"/>
        <w:rPr>
          <w:rFonts w:ascii="Arial" w:hAnsi="Arial" w:cs="Arial"/>
          <w:sz w:val="20"/>
          <w:szCs w:val="20"/>
        </w:rPr>
      </w:pPr>
      <w:r w:rsidRPr="005541DC">
        <w:rPr>
          <w:rFonts w:ascii="Arial" w:hAnsi="Arial" w:cs="Arial"/>
          <w:sz w:val="20"/>
          <w:szCs w:val="20"/>
        </w:rPr>
        <w:t xml:space="preserve">Además, se ha realizado un análisis sobre las </w:t>
      </w:r>
      <w:r w:rsidRPr="00CB5047">
        <w:rPr>
          <w:rFonts w:ascii="Arial" w:hAnsi="Arial" w:cs="Arial"/>
          <w:b/>
          <w:bCs/>
          <w:sz w:val="20"/>
          <w:szCs w:val="20"/>
        </w:rPr>
        <w:t>dotaciones recibidas por cada uno de los Ministerios</w:t>
      </w:r>
      <w:r w:rsidRPr="005541DC">
        <w:rPr>
          <w:rFonts w:ascii="Arial" w:hAnsi="Arial" w:cs="Arial"/>
          <w:sz w:val="20"/>
          <w:szCs w:val="20"/>
        </w:rPr>
        <w:t xml:space="preserve">, los cuales se encuentran convocando las </w:t>
      </w:r>
      <w:r w:rsidRPr="00902AE7">
        <w:rPr>
          <w:rFonts w:ascii="Arial" w:hAnsi="Arial" w:cs="Arial"/>
          <w:sz w:val="20"/>
          <w:szCs w:val="20"/>
        </w:rPr>
        <w:t>distintas M</w:t>
      </w:r>
      <w:r w:rsidR="00CB5047" w:rsidRPr="00902AE7">
        <w:rPr>
          <w:rFonts w:ascii="Arial" w:hAnsi="Arial" w:cs="Arial"/>
          <w:sz w:val="20"/>
          <w:szCs w:val="20"/>
        </w:rPr>
        <w:t>anifestaciones de Interés (MDI)</w:t>
      </w:r>
      <w:r w:rsidRPr="00902AE7">
        <w:rPr>
          <w:rFonts w:ascii="Arial" w:hAnsi="Arial" w:cs="Arial"/>
          <w:sz w:val="20"/>
          <w:szCs w:val="20"/>
        </w:rPr>
        <w:t xml:space="preserve"> y </w:t>
      </w:r>
      <w:r w:rsidR="005F3B30" w:rsidRPr="00902AE7">
        <w:rPr>
          <w:rFonts w:ascii="Arial" w:hAnsi="Arial" w:cs="Arial"/>
          <w:sz w:val="20"/>
          <w:szCs w:val="20"/>
        </w:rPr>
        <w:t>que podrán dar</w:t>
      </w:r>
      <w:r w:rsidRPr="00902AE7">
        <w:rPr>
          <w:rFonts w:ascii="Arial" w:hAnsi="Arial" w:cs="Arial"/>
          <w:sz w:val="20"/>
          <w:szCs w:val="20"/>
        </w:rPr>
        <w:t xml:space="preserve"> forma a los futuros PERTE. Esta clasificación de la dotación por Ministerios permite estudiar, desde otra perspectiva, la relev</w:t>
      </w:r>
      <w:r w:rsidRPr="005541DC">
        <w:rPr>
          <w:rFonts w:ascii="Arial" w:hAnsi="Arial" w:cs="Arial"/>
          <w:sz w:val="20"/>
          <w:szCs w:val="20"/>
        </w:rPr>
        <w:t>ancia otorgada a cada una de las Políticas Palanca sobre el total del Plan España.</w:t>
      </w:r>
    </w:p>
    <w:p w14:paraId="5911855D" w14:textId="18D72AC6" w:rsidR="00100C6E" w:rsidRPr="005541DC" w:rsidRDefault="00100C6E" w:rsidP="00100C6E">
      <w:pPr>
        <w:jc w:val="both"/>
        <w:rPr>
          <w:rFonts w:ascii="Arial" w:hAnsi="Arial" w:cs="Arial"/>
          <w:sz w:val="20"/>
          <w:szCs w:val="20"/>
        </w:rPr>
      </w:pPr>
      <w:r w:rsidRPr="005541DC">
        <w:rPr>
          <w:rFonts w:ascii="Arial" w:hAnsi="Arial" w:cs="Arial"/>
          <w:sz w:val="20"/>
          <w:szCs w:val="20"/>
        </w:rPr>
        <w:t xml:space="preserve">Los tres primeros puestos respaldan que los pilares más financiados en el Plan sean la Transición Ecológica y la Transformación Digital, seguidos muy de cerca del importante impulso a la </w:t>
      </w:r>
      <w:r w:rsidR="00422555">
        <w:rPr>
          <w:rFonts w:ascii="Arial" w:hAnsi="Arial" w:cs="Arial"/>
          <w:sz w:val="20"/>
          <w:szCs w:val="20"/>
        </w:rPr>
        <w:t>S</w:t>
      </w:r>
      <w:r w:rsidRPr="005541DC">
        <w:rPr>
          <w:rFonts w:ascii="Arial" w:hAnsi="Arial" w:cs="Arial"/>
          <w:sz w:val="20"/>
          <w:szCs w:val="20"/>
        </w:rPr>
        <w:t>anidad.</w:t>
      </w:r>
    </w:p>
    <w:p w14:paraId="4E894A74" w14:textId="25036D24" w:rsidR="00100C6E" w:rsidRPr="009D189E" w:rsidRDefault="00100C6E" w:rsidP="00902AE7">
      <w:pPr>
        <w:ind w:left="-426"/>
        <w:jc w:val="center"/>
        <w:rPr>
          <w:rFonts w:ascii="Arial" w:hAnsi="Arial" w:cs="Arial"/>
        </w:rPr>
      </w:pPr>
      <w:r w:rsidRPr="009D189E">
        <w:rPr>
          <w:rFonts w:ascii="Arial" w:hAnsi="Arial" w:cs="Arial"/>
          <w:noProof/>
        </w:rPr>
        <w:lastRenderedPageBreak/>
        <w:drawing>
          <wp:inline distT="0" distB="0" distL="0" distR="0" wp14:anchorId="3D0B7348" wp14:editId="647EB72F">
            <wp:extent cx="5867400" cy="6362700"/>
            <wp:effectExtent l="0" t="0" r="0" b="0"/>
            <wp:docPr id="49" name="Gráfico 49">
              <a:extLst xmlns:a="http://schemas.openxmlformats.org/drawingml/2006/main">
                <a:ext uri="{FF2B5EF4-FFF2-40B4-BE49-F238E27FC236}">
                  <a16:creationId xmlns:a16="http://schemas.microsoft.com/office/drawing/2014/main" id="{7A0A4F9A-07E4-4C18-9E89-5E0FEFB0B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899305B" w14:textId="0B3552FE" w:rsidR="007B04CA" w:rsidRPr="009D69F8" w:rsidRDefault="007B04CA" w:rsidP="007B04CA">
      <w:pPr>
        <w:spacing w:before="100" w:beforeAutospacing="1" w:after="100" w:afterAutospacing="1"/>
        <w:jc w:val="both"/>
        <w:rPr>
          <w:rFonts w:ascii="Arial" w:hAnsi="Arial" w:cs="Arial"/>
          <w:sz w:val="20"/>
          <w:szCs w:val="20"/>
          <w:lang w:eastAsia="es-ES"/>
        </w:rPr>
      </w:pPr>
      <w:r w:rsidRPr="009D69F8">
        <w:rPr>
          <w:rFonts w:ascii="Arial" w:hAnsi="Arial" w:cs="Arial"/>
          <w:sz w:val="20"/>
          <w:szCs w:val="20"/>
          <w:lang w:eastAsia="es-ES"/>
        </w:rPr>
        <w:t xml:space="preserve">Por otro lado, </w:t>
      </w:r>
      <w:r w:rsidRPr="005F3B30">
        <w:rPr>
          <w:rFonts w:ascii="Arial" w:hAnsi="Arial" w:cs="Arial"/>
          <w:b/>
          <w:bCs/>
          <w:sz w:val="20"/>
          <w:szCs w:val="20"/>
          <w:lang w:eastAsia="es-ES"/>
        </w:rPr>
        <w:t>poniendo el foco en las Comunidades Autónomas</w:t>
      </w:r>
      <w:r w:rsidRPr="009D69F8">
        <w:rPr>
          <w:rFonts w:ascii="Arial" w:hAnsi="Arial" w:cs="Arial"/>
          <w:sz w:val="20"/>
          <w:szCs w:val="20"/>
          <w:lang w:eastAsia="es-ES"/>
        </w:rPr>
        <w:t xml:space="preserve">, los </w:t>
      </w:r>
      <w:r w:rsidR="00422555">
        <w:rPr>
          <w:rFonts w:ascii="Arial" w:hAnsi="Arial" w:cs="Arial"/>
          <w:sz w:val="20"/>
          <w:szCs w:val="20"/>
          <w:lang w:eastAsia="es-ES"/>
        </w:rPr>
        <w:t>sectores</w:t>
      </w:r>
      <w:r w:rsidRPr="009D69F8">
        <w:rPr>
          <w:rFonts w:ascii="Arial" w:hAnsi="Arial" w:cs="Arial"/>
          <w:sz w:val="20"/>
          <w:szCs w:val="20"/>
          <w:lang w:eastAsia="es-ES"/>
        </w:rPr>
        <w:t xml:space="preserve"> que reciben una mayor dotación son los siguientes:</w:t>
      </w:r>
    </w:p>
    <w:p w14:paraId="67E0E507" w14:textId="3EF87361" w:rsidR="007B04CA" w:rsidRPr="009D69F8"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Educación y FP e I+D+i</w:t>
      </w:r>
    </w:p>
    <w:p w14:paraId="39BF32CE" w14:textId="2104F6EA" w:rsidR="007B04CA" w:rsidRPr="009D69F8"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Transporte, movilidad y agenda urbana</w:t>
      </w:r>
    </w:p>
    <w:p w14:paraId="770CECF0" w14:textId="6679C24C" w:rsidR="007B04CA" w:rsidRPr="009D69F8"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Empleo y políticas sociales</w:t>
      </w:r>
    </w:p>
    <w:p w14:paraId="45EAA6CD" w14:textId="1828BFAF" w:rsidR="007B04CA" w:rsidRPr="009D69F8"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Sanidad</w:t>
      </w:r>
    </w:p>
    <w:p w14:paraId="560DEACD" w14:textId="65B2F322" w:rsidR="007B04CA"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Medio rural</w:t>
      </w:r>
    </w:p>
    <w:p w14:paraId="1D26579D" w14:textId="2046EAAB" w:rsidR="00902AE7"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Transformación digital</w:t>
      </w:r>
    </w:p>
    <w:p w14:paraId="5BA5755D" w14:textId="79E7AF56" w:rsidR="00902AE7" w:rsidRPr="009D69F8" w:rsidRDefault="00902AE7" w:rsidP="000113DA">
      <w:pPr>
        <w:pStyle w:val="Prrafodelista"/>
        <w:numPr>
          <w:ilvl w:val="0"/>
          <w:numId w:val="59"/>
        </w:numPr>
        <w:pBdr>
          <w:top w:val="single" w:sz="4" w:space="1" w:color="C00000"/>
          <w:left w:val="single" w:sz="4" w:space="4" w:color="C00000"/>
          <w:bottom w:val="single" w:sz="4" w:space="1" w:color="C00000"/>
          <w:right w:val="single" w:sz="4" w:space="4" w:color="C00000"/>
        </w:pBdr>
        <w:spacing w:before="100" w:beforeAutospacing="1" w:after="100" w:afterAutospacing="1"/>
        <w:jc w:val="both"/>
        <w:rPr>
          <w:rFonts w:ascii="Arial" w:hAnsi="Arial" w:cs="Arial"/>
          <w:sz w:val="20"/>
          <w:szCs w:val="20"/>
          <w:lang w:eastAsia="es-ES"/>
        </w:rPr>
      </w:pPr>
      <w:r>
        <w:rPr>
          <w:rFonts w:ascii="Arial" w:hAnsi="Arial" w:cs="Arial"/>
          <w:sz w:val="20"/>
          <w:szCs w:val="20"/>
          <w:lang w:eastAsia="es-ES"/>
        </w:rPr>
        <w:t>Industria, Comercio y PYME</w:t>
      </w:r>
    </w:p>
    <w:p w14:paraId="0FE04F04" w14:textId="362197EA" w:rsidR="00902AE7" w:rsidRDefault="00902AE7" w:rsidP="00902AE7">
      <w:pPr>
        <w:spacing w:before="100" w:beforeAutospacing="1" w:after="100" w:afterAutospacing="1"/>
        <w:ind w:left="-567"/>
        <w:jc w:val="center"/>
        <w:rPr>
          <w:rFonts w:ascii="Arial" w:hAnsi="Arial" w:cs="Arial"/>
          <w:lang w:eastAsia="es-ES"/>
        </w:rPr>
      </w:pPr>
      <w:r w:rsidRPr="009D189E">
        <w:rPr>
          <w:rFonts w:ascii="Arial" w:hAnsi="Arial" w:cs="Arial"/>
          <w:noProof/>
        </w:rPr>
        <w:lastRenderedPageBreak/>
        <w:drawing>
          <wp:inline distT="0" distB="0" distL="0" distR="0" wp14:anchorId="6E6FD495" wp14:editId="6C466CF3">
            <wp:extent cx="6191250" cy="1933575"/>
            <wp:effectExtent l="0" t="0" r="0" b="9525"/>
            <wp:docPr id="108" name="Gráfico 108">
              <a:extLst xmlns:a="http://schemas.openxmlformats.org/drawingml/2006/main">
                <a:ext uri="{FF2B5EF4-FFF2-40B4-BE49-F238E27FC236}">
                  <a16:creationId xmlns:a16="http://schemas.microsoft.com/office/drawing/2014/main" id="{DB0FA2DD-96A9-483D-8A7B-06FE6214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1CDC94B" w14:textId="37AE62EF" w:rsidR="0027379A" w:rsidRPr="0027379A" w:rsidRDefault="0027379A" w:rsidP="0027379A">
      <w:pPr>
        <w:spacing w:before="100" w:beforeAutospacing="1" w:after="100" w:afterAutospacing="1"/>
        <w:jc w:val="both"/>
        <w:rPr>
          <w:rFonts w:ascii="Arial" w:hAnsi="Arial" w:cs="Arial"/>
          <w:sz w:val="20"/>
          <w:szCs w:val="20"/>
          <w:lang w:eastAsia="es-ES"/>
        </w:rPr>
      </w:pPr>
      <w:r w:rsidRPr="0027379A">
        <w:rPr>
          <w:rFonts w:ascii="Arial" w:hAnsi="Arial" w:cs="Arial"/>
          <w:sz w:val="20"/>
          <w:szCs w:val="20"/>
          <w:lang w:eastAsia="es-ES"/>
        </w:rPr>
        <w:t xml:space="preserve">Lo cual, </w:t>
      </w:r>
      <w:r>
        <w:rPr>
          <w:rFonts w:ascii="Arial" w:hAnsi="Arial" w:cs="Arial"/>
          <w:sz w:val="20"/>
          <w:szCs w:val="20"/>
          <w:lang w:eastAsia="es-ES"/>
        </w:rPr>
        <w:t>organizado por programas de gasto, queda repartido de la siguiente manera:</w:t>
      </w:r>
    </w:p>
    <w:p w14:paraId="6EF59CA0" w14:textId="43F457FD" w:rsidR="007B04CA" w:rsidRPr="009D189E" w:rsidRDefault="007B04CA" w:rsidP="0027379A">
      <w:pPr>
        <w:spacing w:before="100" w:beforeAutospacing="1" w:after="100" w:afterAutospacing="1"/>
        <w:ind w:left="-567"/>
        <w:jc w:val="center"/>
        <w:rPr>
          <w:rFonts w:ascii="Arial" w:hAnsi="Arial" w:cs="Arial"/>
          <w:lang w:eastAsia="es-ES"/>
        </w:rPr>
      </w:pPr>
      <w:r w:rsidRPr="009D189E">
        <w:rPr>
          <w:rFonts w:ascii="Arial" w:hAnsi="Arial" w:cs="Arial"/>
          <w:noProof/>
        </w:rPr>
        <w:drawing>
          <wp:inline distT="0" distB="0" distL="0" distR="0" wp14:anchorId="57E4D8F9" wp14:editId="64CE8F2D">
            <wp:extent cx="6334125" cy="6143625"/>
            <wp:effectExtent l="0" t="0" r="9525" b="9525"/>
            <wp:docPr id="43" name="Gráfico 43">
              <a:extLst xmlns:a="http://schemas.openxmlformats.org/drawingml/2006/main">
                <a:ext uri="{FF2B5EF4-FFF2-40B4-BE49-F238E27FC236}">
                  <a16:creationId xmlns:a16="http://schemas.microsoft.com/office/drawing/2014/main" id="{5C1AFD9D-2621-4361-B9F6-2F1631209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76EA71" w14:textId="77777777" w:rsidR="00E979D2" w:rsidRPr="00E979D2" w:rsidRDefault="00E979D2" w:rsidP="00E979D2">
      <w:pPr>
        <w:spacing w:before="240"/>
        <w:jc w:val="both"/>
        <w:rPr>
          <w:rFonts w:ascii="Arial" w:hAnsi="Arial" w:cs="Arial"/>
          <w:sz w:val="20"/>
          <w:szCs w:val="20"/>
        </w:rPr>
      </w:pPr>
      <w:r w:rsidRPr="00E979D2">
        <w:rPr>
          <w:rFonts w:ascii="Arial" w:hAnsi="Arial" w:cs="Arial"/>
          <w:sz w:val="20"/>
          <w:szCs w:val="20"/>
        </w:rPr>
        <w:lastRenderedPageBreak/>
        <w:t>Adicionalmente, para comprender mejor la distribución de estos fondos, se ha prestado atención a los distintos programas que se contemplan en los PGE-21 para cada uno de los programas de gasto. Estos programas recibirán financiación en forma de transferencias directas por parte del MRR para que todos los receptores lleven a cabo proyectos, de forma individual o en colaboración público-pública o público-privada.</w:t>
      </w:r>
    </w:p>
    <w:p w14:paraId="170CC439"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Formación profesional para el empleo</w:t>
      </w:r>
      <w:r w:rsidRPr="00E979D2">
        <w:rPr>
          <w:rFonts w:ascii="Arial" w:hAnsi="Arial" w:cs="Arial"/>
          <w:sz w:val="20"/>
          <w:szCs w:val="20"/>
        </w:rPr>
        <w:t>:</w:t>
      </w:r>
    </w:p>
    <w:p w14:paraId="5FD08A02"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Formación modular ligada a unidades de competencia asociadas al cuidado de las personas del sistema nacional de cualificaciones a distancia – </w:t>
      </w:r>
      <w:r w:rsidRPr="00E979D2">
        <w:rPr>
          <w:rFonts w:ascii="Arial" w:hAnsi="Arial" w:cs="Arial"/>
          <w:b/>
          <w:bCs/>
          <w:sz w:val="20"/>
          <w:szCs w:val="20"/>
          <w:shd w:val="clear" w:color="auto" w:fill="C00000"/>
        </w:rPr>
        <w:t>12 M€ a CC.AA.</w:t>
      </w:r>
    </w:p>
    <w:p w14:paraId="5E4B5D9E"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Acceso a la vivienda y fomento de la edificación</w:t>
      </w:r>
      <w:r w:rsidRPr="00E979D2">
        <w:rPr>
          <w:rFonts w:ascii="Arial" w:hAnsi="Arial" w:cs="Arial"/>
          <w:sz w:val="20"/>
          <w:szCs w:val="20"/>
        </w:rPr>
        <w:t>:</w:t>
      </w:r>
    </w:p>
    <w:p w14:paraId="0C53700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Programas de rehabilitación para la recuperación económica y social – </w:t>
      </w:r>
      <w:r w:rsidRPr="00E979D2">
        <w:rPr>
          <w:rFonts w:ascii="Arial" w:hAnsi="Arial" w:cs="Arial"/>
          <w:b/>
          <w:bCs/>
          <w:sz w:val="20"/>
          <w:szCs w:val="20"/>
          <w:shd w:val="clear" w:color="auto" w:fill="C00000"/>
        </w:rPr>
        <w:t>1.550 M€ a CC.AA.</w:t>
      </w:r>
    </w:p>
    <w:p w14:paraId="77FCCEFF"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Programa de rehabilitación sostenible y digital de edificios públicos – </w:t>
      </w:r>
      <w:r w:rsidRPr="00E979D2">
        <w:rPr>
          <w:rFonts w:ascii="Arial" w:hAnsi="Arial" w:cs="Arial"/>
          <w:b/>
          <w:bCs/>
          <w:sz w:val="20"/>
          <w:szCs w:val="20"/>
          <w:shd w:val="clear" w:color="auto" w:fill="C00000"/>
        </w:rPr>
        <w:t>30 M€ a CC.AA.</w:t>
      </w:r>
    </w:p>
    <w:p w14:paraId="389DF769"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Sanidad</w:t>
      </w:r>
      <w:r w:rsidRPr="00E979D2">
        <w:rPr>
          <w:rFonts w:ascii="Arial" w:hAnsi="Arial" w:cs="Arial"/>
          <w:sz w:val="20"/>
          <w:szCs w:val="20"/>
        </w:rPr>
        <w:t>:</w:t>
      </w:r>
    </w:p>
    <w:p w14:paraId="1F294AD7"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renovación de las tecnologías sanitarias del SNS - </w:t>
      </w:r>
      <w:r w:rsidRPr="00E979D2">
        <w:rPr>
          <w:rFonts w:ascii="Arial" w:hAnsi="Arial" w:cs="Arial"/>
          <w:b/>
          <w:bCs/>
          <w:sz w:val="20"/>
          <w:szCs w:val="20"/>
          <w:shd w:val="clear" w:color="auto" w:fill="C00000"/>
        </w:rPr>
        <w:t>400 M€ a CC.AA.</w:t>
      </w:r>
    </w:p>
    <w:p w14:paraId="0E28EFD4"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Educación infantil y primaria</w:t>
      </w:r>
      <w:r w:rsidRPr="00E979D2">
        <w:rPr>
          <w:rFonts w:ascii="Arial" w:hAnsi="Arial" w:cs="Arial"/>
          <w:sz w:val="20"/>
          <w:szCs w:val="20"/>
        </w:rPr>
        <w:t>:</w:t>
      </w:r>
    </w:p>
    <w:p w14:paraId="538543B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Creación de plazas del primer ciclo de Educación infantil de titularidad pública, prioritariamente para niñas y niños de 1 y 2 años – </w:t>
      </w:r>
      <w:r w:rsidRPr="00E979D2">
        <w:rPr>
          <w:rFonts w:ascii="Arial" w:hAnsi="Arial" w:cs="Arial"/>
          <w:b/>
          <w:bCs/>
          <w:sz w:val="20"/>
          <w:szCs w:val="20"/>
          <w:shd w:val="clear" w:color="auto" w:fill="C00000"/>
        </w:rPr>
        <w:t>200 M€ a CC.AA.</w:t>
      </w:r>
    </w:p>
    <w:p w14:paraId="3A82FFE5"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Educación Secundaria, Formación Profesional y Escuelas Oficiales de Idiomas</w:t>
      </w:r>
      <w:r w:rsidRPr="00E979D2">
        <w:rPr>
          <w:rFonts w:ascii="Arial" w:hAnsi="Arial" w:cs="Arial"/>
          <w:sz w:val="20"/>
          <w:szCs w:val="20"/>
        </w:rPr>
        <w:t>:</w:t>
      </w:r>
    </w:p>
    <w:p w14:paraId="4E9FD42D"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Proyectos de mejora de calidad, transferencia de conocimiento, innovación, desarrollo y experimentación en orientación y Formación Profesional – </w:t>
      </w:r>
      <w:r w:rsidRPr="00E979D2">
        <w:rPr>
          <w:rFonts w:ascii="Arial" w:hAnsi="Arial" w:cs="Arial"/>
          <w:b/>
          <w:bCs/>
          <w:sz w:val="20"/>
          <w:szCs w:val="20"/>
          <w:shd w:val="clear" w:color="auto" w:fill="C00000"/>
        </w:rPr>
        <w:t>0,3 M€ a CC.AA.</w:t>
      </w:r>
    </w:p>
    <w:p w14:paraId="649B8FF9"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Choque para la FP y la Empleabilidad – </w:t>
      </w:r>
      <w:r w:rsidRPr="00E979D2">
        <w:rPr>
          <w:rFonts w:ascii="Arial" w:hAnsi="Arial" w:cs="Arial"/>
          <w:b/>
          <w:bCs/>
          <w:sz w:val="20"/>
          <w:szCs w:val="20"/>
          <w:shd w:val="clear" w:color="auto" w:fill="C00000"/>
        </w:rPr>
        <w:t>370 M€ a CC.AA.</w:t>
      </w:r>
    </w:p>
    <w:p w14:paraId="3EEF2431"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Programa #PROA+ 2020-2021 – </w:t>
      </w:r>
      <w:r w:rsidRPr="00E979D2">
        <w:rPr>
          <w:rFonts w:ascii="Arial" w:hAnsi="Arial" w:cs="Arial"/>
          <w:b/>
          <w:bCs/>
          <w:sz w:val="20"/>
          <w:szCs w:val="20"/>
          <w:shd w:val="clear" w:color="auto" w:fill="C00000"/>
        </w:rPr>
        <w:t>78 M€ a CC.AA.</w:t>
      </w:r>
    </w:p>
    <w:p w14:paraId="774C3261"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Educación Compensatoria</w:t>
      </w:r>
      <w:r w:rsidRPr="00E979D2">
        <w:rPr>
          <w:rFonts w:ascii="Arial" w:hAnsi="Arial" w:cs="Arial"/>
          <w:sz w:val="20"/>
          <w:szCs w:val="20"/>
        </w:rPr>
        <w:t>:</w:t>
      </w:r>
    </w:p>
    <w:p w14:paraId="4135B77D"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Creación de unidades de acompañamiento y orientación personal y familiar del alumnado educativamente vulnerable, en los servicios educativos o psicopedagógicos situados en zonas y distritos escolares – </w:t>
      </w:r>
      <w:r w:rsidRPr="00E979D2">
        <w:rPr>
          <w:rFonts w:ascii="Arial" w:hAnsi="Arial" w:cs="Arial"/>
          <w:b/>
          <w:bCs/>
          <w:sz w:val="20"/>
          <w:szCs w:val="20"/>
          <w:shd w:val="clear" w:color="auto" w:fill="C00000"/>
        </w:rPr>
        <w:t>27 M€ a CC.AA.</w:t>
      </w:r>
    </w:p>
    <w:p w14:paraId="44CD00D0"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Para actividades de Educación Compensatoria – </w:t>
      </w:r>
      <w:r w:rsidRPr="00E979D2">
        <w:rPr>
          <w:rFonts w:ascii="Arial" w:hAnsi="Arial" w:cs="Arial"/>
          <w:b/>
          <w:bCs/>
          <w:sz w:val="20"/>
          <w:szCs w:val="20"/>
          <w:shd w:val="clear" w:color="auto" w:fill="C00000"/>
        </w:rPr>
        <w:t>0,2 M€ a CC.AA.</w:t>
      </w:r>
    </w:p>
    <w:p w14:paraId="07A51391"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Inversiones en centros educativos y otras actividades educativas</w:t>
      </w:r>
      <w:r w:rsidRPr="00E979D2">
        <w:rPr>
          <w:rFonts w:ascii="Arial" w:hAnsi="Arial" w:cs="Arial"/>
          <w:sz w:val="20"/>
          <w:szCs w:val="20"/>
        </w:rPr>
        <w:t>:</w:t>
      </w:r>
    </w:p>
    <w:p w14:paraId="62EC59A5"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Educa en Digital – </w:t>
      </w:r>
      <w:r w:rsidRPr="00E979D2">
        <w:rPr>
          <w:rFonts w:ascii="Arial" w:hAnsi="Arial" w:cs="Arial"/>
          <w:b/>
          <w:bCs/>
          <w:sz w:val="20"/>
          <w:szCs w:val="20"/>
          <w:shd w:val="clear" w:color="auto" w:fill="C00000"/>
        </w:rPr>
        <w:t>996 M€ a CC.AA.</w:t>
      </w:r>
    </w:p>
    <w:p w14:paraId="20380315"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Formación permanente del profesorado de Educación</w:t>
      </w:r>
      <w:r w:rsidRPr="00E979D2">
        <w:rPr>
          <w:rFonts w:ascii="Arial" w:hAnsi="Arial" w:cs="Arial"/>
          <w:sz w:val="20"/>
          <w:szCs w:val="20"/>
        </w:rPr>
        <w:t>:</w:t>
      </w:r>
    </w:p>
    <w:p w14:paraId="1FDB04F0"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Formación para la adquisición de la competencia digital educativa y para el buen uso de las Aulas Digitales Interactivas (centros públicos y concertados) – </w:t>
      </w:r>
      <w:r w:rsidRPr="00E979D2">
        <w:rPr>
          <w:rFonts w:ascii="Arial" w:hAnsi="Arial" w:cs="Arial"/>
          <w:b/>
          <w:bCs/>
          <w:sz w:val="20"/>
          <w:szCs w:val="20"/>
          <w:shd w:val="clear" w:color="auto" w:fill="C00000"/>
        </w:rPr>
        <w:t>12 M€ a CC.AA.</w:t>
      </w:r>
    </w:p>
    <w:p w14:paraId="30592987"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Cultura</w:t>
      </w:r>
      <w:r w:rsidRPr="00E979D2">
        <w:rPr>
          <w:rFonts w:ascii="Arial" w:hAnsi="Arial" w:cs="Arial"/>
          <w:sz w:val="20"/>
          <w:szCs w:val="20"/>
        </w:rPr>
        <w:t>:</w:t>
      </w:r>
    </w:p>
    <w:p w14:paraId="679AFEAD"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Dotación de fondos para bibliotecas públicas – </w:t>
      </w:r>
      <w:r w:rsidRPr="00E979D2">
        <w:rPr>
          <w:rFonts w:ascii="Arial" w:hAnsi="Arial" w:cs="Arial"/>
          <w:b/>
          <w:bCs/>
          <w:sz w:val="20"/>
          <w:szCs w:val="20"/>
          <w:shd w:val="clear" w:color="auto" w:fill="C00000"/>
        </w:rPr>
        <w:t>10 M€ a CC.AA.</w:t>
      </w:r>
    </w:p>
    <w:p w14:paraId="40291C7F"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Transformación digital de los subsectores del libro – </w:t>
      </w:r>
      <w:r w:rsidRPr="00E979D2">
        <w:rPr>
          <w:rFonts w:ascii="Arial" w:hAnsi="Arial" w:cs="Arial"/>
          <w:b/>
          <w:bCs/>
          <w:sz w:val="20"/>
          <w:szCs w:val="20"/>
          <w:shd w:val="clear" w:color="auto" w:fill="C00000"/>
        </w:rPr>
        <w:t>1 M€ a CC.AA.</w:t>
      </w:r>
    </w:p>
    <w:p w14:paraId="0437125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Ayudas a comunidades autónomas para el apoyo al Plan de Digitalización del sector deporte – </w:t>
      </w:r>
      <w:r w:rsidRPr="00E979D2">
        <w:rPr>
          <w:rFonts w:ascii="Arial" w:hAnsi="Arial" w:cs="Arial"/>
          <w:b/>
          <w:bCs/>
          <w:sz w:val="20"/>
          <w:szCs w:val="20"/>
          <w:shd w:val="clear" w:color="auto" w:fill="C00000"/>
        </w:rPr>
        <w:t>1,9 M€ a CC.AA.</w:t>
      </w:r>
    </w:p>
    <w:p w14:paraId="4FC6B9FE"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Modernización de las infraestructuras de Artes Escénicas y Musicales – </w:t>
      </w:r>
      <w:r w:rsidRPr="00E979D2">
        <w:rPr>
          <w:rFonts w:ascii="Arial" w:hAnsi="Arial" w:cs="Arial"/>
          <w:b/>
          <w:bCs/>
          <w:sz w:val="20"/>
          <w:szCs w:val="20"/>
          <w:shd w:val="clear" w:color="auto" w:fill="C00000"/>
        </w:rPr>
        <w:t>1,9 M€ a CC.AA.</w:t>
      </w:r>
    </w:p>
    <w:p w14:paraId="15DA15D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Ayudas comunidades autónomas apoyo plan de impulso a la internacionalización de la industria del deporte y de expansión de España en el exterior – </w:t>
      </w:r>
      <w:r w:rsidRPr="00E979D2">
        <w:rPr>
          <w:rFonts w:ascii="Arial" w:hAnsi="Arial" w:cs="Arial"/>
          <w:b/>
          <w:bCs/>
          <w:sz w:val="20"/>
          <w:szCs w:val="20"/>
          <w:shd w:val="clear" w:color="auto" w:fill="C00000"/>
        </w:rPr>
        <w:t>1,2 M€ a CC.AA.</w:t>
      </w:r>
    </w:p>
    <w:p w14:paraId="6A83FD3E"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Desarrollo del Medio Rural y Recursos Hídricos para el Regadío</w:t>
      </w:r>
      <w:r w:rsidRPr="00E979D2">
        <w:rPr>
          <w:rFonts w:ascii="Arial" w:hAnsi="Arial" w:cs="Arial"/>
          <w:sz w:val="20"/>
          <w:szCs w:val="20"/>
        </w:rPr>
        <w:t>:</w:t>
      </w:r>
    </w:p>
    <w:p w14:paraId="6497193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Actuaciones con SEIASA para el ahorro de agua y la eficiencia energética en la agricultura española – </w:t>
      </w:r>
      <w:r w:rsidRPr="00E979D2">
        <w:rPr>
          <w:rFonts w:ascii="Arial" w:hAnsi="Arial" w:cs="Arial"/>
          <w:b/>
          <w:bCs/>
          <w:sz w:val="20"/>
          <w:szCs w:val="20"/>
          <w:shd w:val="clear" w:color="auto" w:fill="C00000"/>
        </w:rPr>
        <w:t>260 M€ a Entidades Públicas</w:t>
      </w:r>
    </w:p>
    <w:p w14:paraId="699BA62A" w14:textId="77777777" w:rsidR="002431B4" w:rsidRDefault="002431B4">
      <w:pPr>
        <w:rPr>
          <w:rFonts w:ascii="Arial" w:hAnsi="Arial" w:cs="Arial"/>
          <w:b/>
          <w:bCs/>
          <w:color w:val="C00000"/>
          <w:sz w:val="20"/>
          <w:szCs w:val="20"/>
        </w:rPr>
      </w:pPr>
      <w:r>
        <w:rPr>
          <w:rFonts w:ascii="Arial" w:hAnsi="Arial" w:cs="Arial"/>
          <w:b/>
          <w:bCs/>
          <w:color w:val="C00000"/>
          <w:sz w:val="20"/>
          <w:szCs w:val="20"/>
        </w:rPr>
        <w:br w:type="page"/>
      </w:r>
    </w:p>
    <w:p w14:paraId="13AEA607" w14:textId="7101B578"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lastRenderedPageBreak/>
        <w:t>Competitividad y Calidad de la Producción y los Mercados Agrarios</w:t>
      </w:r>
      <w:r w:rsidRPr="00E979D2">
        <w:rPr>
          <w:rFonts w:ascii="Arial" w:hAnsi="Arial" w:cs="Arial"/>
          <w:sz w:val="20"/>
          <w:szCs w:val="20"/>
        </w:rPr>
        <w:t>:</w:t>
      </w:r>
    </w:p>
    <w:p w14:paraId="2E240E9F"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Transición ecológica de la agricultura y la ganadería y defensa plagas y enfermedades emergentes – </w:t>
      </w:r>
      <w:r w:rsidRPr="00E979D2">
        <w:rPr>
          <w:rFonts w:ascii="Arial" w:hAnsi="Arial" w:cs="Arial"/>
          <w:b/>
          <w:bCs/>
          <w:sz w:val="20"/>
          <w:szCs w:val="20"/>
          <w:shd w:val="clear" w:color="auto" w:fill="C00000"/>
        </w:rPr>
        <w:t>115 M€ a CC.AA.</w:t>
      </w:r>
    </w:p>
    <w:p w14:paraId="3851A674"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Industria y Energía</w:t>
      </w:r>
      <w:r w:rsidRPr="00E979D2">
        <w:rPr>
          <w:rFonts w:ascii="Arial" w:hAnsi="Arial" w:cs="Arial"/>
          <w:sz w:val="20"/>
          <w:szCs w:val="20"/>
        </w:rPr>
        <w:t>:</w:t>
      </w:r>
    </w:p>
    <w:p w14:paraId="2F6B8EED"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Entidad Pública Empresarial para la transición y consolidación industrial y apoyo a la competitividad de la PYME – </w:t>
      </w:r>
      <w:r w:rsidRPr="00E979D2">
        <w:rPr>
          <w:rFonts w:ascii="Arial" w:hAnsi="Arial" w:cs="Arial"/>
          <w:b/>
          <w:bCs/>
          <w:sz w:val="20"/>
          <w:szCs w:val="20"/>
          <w:shd w:val="clear" w:color="auto" w:fill="C00000"/>
        </w:rPr>
        <w:t>1 M€ a Entidades Públicas Empresariales</w:t>
      </w:r>
    </w:p>
    <w:p w14:paraId="4C56EB52"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Para proyectos para la transición industrial – </w:t>
      </w:r>
      <w:r w:rsidRPr="00E979D2">
        <w:rPr>
          <w:rFonts w:ascii="Arial" w:hAnsi="Arial" w:cs="Arial"/>
          <w:b/>
          <w:bCs/>
          <w:sz w:val="20"/>
          <w:szCs w:val="20"/>
          <w:shd w:val="clear" w:color="auto" w:fill="C00000"/>
        </w:rPr>
        <w:t>110 M€ a Empresas Privadas</w:t>
      </w:r>
    </w:p>
    <w:p w14:paraId="3D8E7EBB"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Transición energética</w:t>
      </w:r>
      <w:r w:rsidRPr="00E979D2">
        <w:rPr>
          <w:rFonts w:ascii="Arial" w:hAnsi="Arial" w:cs="Arial"/>
          <w:sz w:val="20"/>
          <w:szCs w:val="20"/>
        </w:rPr>
        <w:t>:</w:t>
      </w:r>
    </w:p>
    <w:p w14:paraId="1EA0B2E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Al IDAE, Para la promoción de energías renovables, eficiencia energética y movilidad sostenible – </w:t>
      </w:r>
      <w:r w:rsidRPr="00E979D2">
        <w:rPr>
          <w:rFonts w:ascii="Arial" w:hAnsi="Arial" w:cs="Arial"/>
          <w:b/>
          <w:bCs/>
          <w:sz w:val="20"/>
          <w:szCs w:val="20"/>
          <w:shd w:val="clear" w:color="auto" w:fill="C00000"/>
        </w:rPr>
        <w:t>5.300 M€ a Entidades Públicas Empresariales</w:t>
      </w:r>
    </w:p>
    <w:p w14:paraId="15FB77F9"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Transición justa</w:t>
      </w:r>
      <w:r w:rsidRPr="00E979D2">
        <w:rPr>
          <w:rFonts w:ascii="Arial" w:hAnsi="Arial" w:cs="Arial"/>
          <w:sz w:val="20"/>
          <w:szCs w:val="20"/>
        </w:rPr>
        <w:t>:</w:t>
      </w:r>
    </w:p>
    <w:p w14:paraId="6B36463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Restauración – </w:t>
      </w:r>
      <w:r w:rsidRPr="00E979D2">
        <w:rPr>
          <w:rFonts w:ascii="Arial" w:hAnsi="Arial" w:cs="Arial"/>
          <w:b/>
          <w:bCs/>
          <w:sz w:val="20"/>
          <w:szCs w:val="20"/>
          <w:shd w:val="clear" w:color="auto" w:fill="C00000"/>
        </w:rPr>
        <w:t>50 M€ a CC.AA.</w:t>
      </w:r>
    </w:p>
    <w:p w14:paraId="1C2FFBF4"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Infraestructuras ambientales, digitales y sociales (Estrategia de Transición Justa) – </w:t>
      </w:r>
      <w:r w:rsidRPr="00E979D2">
        <w:rPr>
          <w:rFonts w:ascii="Arial" w:hAnsi="Arial" w:cs="Arial"/>
          <w:b/>
          <w:bCs/>
          <w:sz w:val="20"/>
          <w:szCs w:val="20"/>
          <w:shd w:val="clear" w:color="auto" w:fill="C00000"/>
        </w:rPr>
        <w:t>18 M€ a CC.AA.</w:t>
      </w:r>
    </w:p>
    <w:p w14:paraId="77E188FE"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 CIUDEN para actuaciones de almacenamiento de energía y eficiencia energética – </w:t>
      </w:r>
      <w:r w:rsidRPr="00E979D2">
        <w:rPr>
          <w:rFonts w:ascii="Arial" w:hAnsi="Arial" w:cs="Arial"/>
          <w:b/>
          <w:bCs/>
          <w:sz w:val="20"/>
          <w:szCs w:val="20"/>
          <w:shd w:val="clear" w:color="auto" w:fill="C00000"/>
        </w:rPr>
        <w:t>10 M€ a CC.AA.</w:t>
      </w:r>
    </w:p>
    <w:p w14:paraId="225171CF"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Comercio, Turismo y PYMES</w:t>
      </w:r>
      <w:r w:rsidRPr="00E979D2">
        <w:rPr>
          <w:rFonts w:ascii="Arial" w:hAnsi="Arial" w:cs="Arial"/>
          <w:sz w:val="20"/>
          <w:szCs w:val="20"/>
        </w:rPr>
        <w:t>:</w:t>
      </w:r>
    </w:p>
    <w:p w14:paraId="2987DDA7"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Modernización de mercados municipales y áreas comerciales – </w:t>
      </w:r>
      <w:r w:rsidRPr="00E979D2">
        <w:rPr>
          <w:rFonts w:ascii="Arial" w:hAnsi="Arial" w:cs="Arial"/>
          <w:b/>
          <w:bCs/>
          <w:sz w:val="20"/>
          <w:szCs w:val="20"/>
          <w:shd w:val="clear" w:color="auto" w:fill="C00000"/>
        </w:rPr>
        <w:t>33 M€ a CC.AA.</w:t>
      </w:r>
    </w:p>
    <w:p w14:paraId="5C4F2622"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Mantenimiento y rehabilitación sostenible de bienes inmuebles patrimonio histórico – </w:t>
      </w:r>
      <w:r w:rsidRPr="00E979D2">
        <w:rPr>
          <w:rFonts w:ascii="Arial" w:hAnsi="Arial" w:cs="Arial"/>
          <w:b/>
          <w:bCs/>
          <w:sz w:val="20"/>
          <w:szCs w:val="20"/>
          <w:shd w:val="clear" w:color="auto" w:fill="C00000"/>
        </w:rPr>
        <w:t>50 M€ a CC.AA.</w:t>
      </w:r>
    </w:p>
    <w:p w14:paraId="6376D7B7"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Planes de Sostenibilidad Social del sector turístico – </w:t>
      </w:r>
      <w:r w:rsidRPr="00E979D2">
        <w:rPr>
          <w:rFonts w:ascii="Arial" w:hAnsi="Arial" w:cs="Arial"/>
          <w:b/>
          <w:bCs/>
          <w:sz w:val="20"/>
          <w:szCs w:val="20"/>
          <w:shd w:val="clear" w:color="auto" w:fill="C00000"/>
        </w:rPr>
        <w:t>6 M€ a CC.AA.</w:t>
      </w:r>
    </w:p>
    <w:p w14:paraId="613E80DD"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Programa de Apoyo al Emprendimiento Industrial – </w:t>
      </w:r>
      <w:r w:rsidRPr="00E979D2">
        <w:rPr>
          <w:rFonts w:ascii="Arial" w:hAnsi="Arial" w:cs="Arial"/>
          <w:b/>
          <w:bCs/>
          <w:sz w:val="20"/>
          <w:szCs w:val="20"/>
          <w:shd w:val="clear" w:color="auto" w:fill="C00000"/>
        </w:rPr>
        <w:t>15 M€ a CC.AA.</w:t>
      </w:r>
    </w:p>
    <w:p w14:paraId="35E28204"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Inteligencia Artificial y otras tecnologías habilitadoras para PYMES – </w:t>
      </w:r>
      <w:r w:rsidRPr="00E979D2">
        <w:rPr>
          <w:rFonts w:ascii="Arial" w:hAnsi="Arial" w:cs="Arial"/>
          <w:b/>
          <w:bCs/>
          <w:sz w:val="20"/>
          <w:szCs w:val="20"/>
          <w:shd w:val="clear" w:color="auto" w:fill="C00000"/>
        </w:rPr>
        <w:t>71 M€ a Empresas Privadas</w:t>
      </w:r>
    </w:p>
    <w:p w14:paraId="4DA2A43A"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Infraestructuras</w:t>
      </w:r>
      <w:r w:rsidRPr="00E979D2">
        <w:rPr>
          <w:rFonts w:ascii="Arial" w:hAnsi="Arial" w:cs="Arial"/>
          <w:sz w:val="20"/>
          <w:szCs w:val="20"/>
        </w:rPr>
        <w:t>:</w:t>
      </w:r>
    </w:p>
    <w:p w14:paraId="73831790"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Ayudas a Comunidades Autónomas para el impulso de la digitalización, sostenibilidad e innovación en la cadena logística – </w:t>
      </w:r>
      <w:r w:rsidRPr="00E979D2">
        <w:rPr>
          <w:rFonts w:ascii="Arial" w:hAnsi="Arial" w:cs="Arial"/>
          <w:b/>
          <w:bCs/>
          <w:sz w:val="20"/>
          <w:szCs w:val="20"/>
          <w:shd w:val="clear" w:color="auto" w:fill="C00000"/>
        </w:rPr>
        <w:t>7,5 M€ a CC.AA.</w:t>
      </w:r>
    </w:p>
    <w:p w14:paraId="072BEEFE"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choque de movilidad sostenible, segura y conectada en entornos urbanos y metropolitanos. Programa para la implantación de Zonas de bajas emisiones y transformación del transporte urbano y metropolitano dirigido a Comunidades Autónomas – </w:t>
      </w:r>
      <w:r w:rsidRPr="00E979D2">
        <w:rPr>
          <w:rFonts w:ascii="Arial" w:hAnsi="Arial" w:cs="Arial"/>
          <w:b/>
          <w:bCs/>
          <w:sz w:val="20"/>
          <w:szCs w:val="20"/>
          <w:shd w:val="clear" w:color="auto" w:fill="C00000"/>
        </w:rPr>
        <w:t>105 M€ a CC.AA.</w:t>
      </w:r>
    </w:p>
    <w:p w14:paraId="3B7C4D88"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Ecosistemas resilientes</w:t>
      </w:r>
      <w:r w:rsidRPr="00E979D2">
        <w:rPr>
          <w:rFonts w:ascii="Arial" w:hAnsi="Arial" w:cs="Arial"/>
          <w:sz w:val="20"/>
          <w:szCs w:val="20"/>
        </w:rPr>
        <w:t>:</w:t>
      </w:r>
    </w:p>
    <w:p w14:paraId="2AB72A48"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Aportación al FRER para conservación y restauración de ecosistemas marinos y terrestres y de su biodiversidad – </w:t>
      </w:r>
      <w:r w:rsidRPr="00E979D2">
        <w:rPr>
          <w:rFonts w:ascii="Arial" w:hAnsi="Arial" w:cs="Arial"/>
          <w:b/>
          <w:bCs/>
          <w:sz w:val="20"/>
          <w:szCs w:val="20"/>
          <w:shd w:val="clear" w:color="auto" w:fill="C00000"/>
        </w:rPr>
        <w:t>601 M€ a Entidades Públicas Empresariales</w:t>
      </w:r>
    </w:p>
    <w:p w14:paraId="4FDDD7C2"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Preservación de los recursos hídricos</w:t>
      </w:r>
      <w:r w:rsidRPr="00E979D2">
        <w:rPr>
          <w:rFonts w:ascii="Arial" w:hAnsi="Arial" w:cs="Arial"/>
          <w:sz w:val="20"/>
          <w:szCs w:val="20"/>
        </w:rPr>
        <w:t>:</w:t>
      </w:r>
    </w:p>
    <w:p w14:paraId="0CAB11E2"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Aportación al FRER para infraestructuras hidráulicas y preservación de los recursos hídricos – </w:t>
      </w:r>
      <w:r w:rsidRPr="00E979D2">
        <w:rPr>
          <w:rFonts w:ascii="Arial" w:hAnsi="Arial" w:cs="Arial"/>
          <w:b/>
          <w:bCs/>
          <w:sz w:val="20"/>
          <w:szCs w:val="20"/>
          <w:shd w:val="clear" w:color="auto" w:fill="C00000"/>
        </w:rPr>
        <w:t>61 M€ a Entidades Públicas Empresariales</w:t>
      </w:r>
    </w:p>
    <w:p w14:paraId="19D9CDDE"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Aportación al FRER para actuaciones de la C. Hidrográfica del Segura – </w:t>
      </w:r>
      <w:r w:rsidRPr="00E979D2">
        <w:rPr>
          <w:rFonts w:ascii="Arial" w:hAnsi="Arial" w:cs="Arial"/>
          <w:b/>
          <w:bCs/>
          <w:sz w:val="20"/>
          <w:szCs w:val="20"/>
          <w:shd w:val="clear" w:color="auto" w:fill="C00000"/>
        </w:rPr>
        <w:t>20 M€ a Entidades Públicas Empresariales</w:t>
      </w:r>
    </w:p>
    <w:p w14:paraId="53BB6B0E"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Preservación de costas</w:t>
      </w:r>
      <w:r w:rsidRPr="00E979D2">
        <w:rPr>
          <w:rFonts w:ascii="Arial" w:hAnsi="Arial" w:cs="Arial"/>
          <w:sz w:val="20"/>
          <w:szCs w:val="20"/>
        </w:rPr>
        <w:t>:</w:t>
      </w:r>
    </w:p>
    <w:p w14:paraId="5806D4C5"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Aportación al FRER para actuaciones en la costa – </w:t>
      </w:r>
      <w:r w:rsidRPr="00E979D2">
        <w:rPr>
          <w:rFonts w:ascii="Arial" w:hAnsi="Arial" w:cs="Arial"/>
          <w:b/>
          <w:bCs/>
          <w:sz w:val="20"/>
          <w:szCs w:val="20"/>
          <w:shd w:val="clear" w:color="auto" w:fill="C00000"/>
        </w:rPr>
        <w:t>144 M€ a Entidades Públicas Empresariales</w:t>
      </w:r>
    </w:p>
    <w:p w14:paraId="191D7DDC"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Estrategia de Economía Circular</w:t>
      </w:r>
      <w:r w:rsidRPr="00E979D2">
        <w:rPr>
          <w:rFonts w:ascii="Arial" w:hAnsi="Arial" w:cs="Arial"/>
          <w:sz w:val="20"/>
          <w:szCs w:val="20"/>
        </w:rPr>
        <w:t>:</w:t>
      </w:r>
    </w:p>
    <w:p w14:paraId="1B7210CE"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Aportación al FRER para Estrategia de Economía Circular – </w:t>
      </w:r>
      <w:r w:rsidRPr="00E979D2">
        <w:rPr>
          <w:rFonts w:ascii="Arial" w:hAnsi="Arial" w:cs="Arial"/>
          <w:b/>
          <w:bCs/>
          <w:sz w:val="20"/>
          <w:szCs w:val="20"/>
          <w:shd w:val="clear" w:color="auto" w:fill="C00000"/>
        </w:rPr>
        <w:t>500 M€ a Entidades Públicas Empresariales</w:t>
      </w:r>
    </w:p>
    <w:p w14:paraId="01FB64F0"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Investigación, Desarrollo e Innovación</w:t>
      </w:r>
      <w:r w:rsidRPr="00E979D2">
        <w:rPr>
          <w:rFonts w:ascii="Arial" w:hAnsi="Arial" w:cs="Arial"/>
          <w:sz w:val="20"/>
          <w:szCs w:val="20"/>
        </w:rPr>
        <w:t>:</w:t>
      </w:r>
    </w:p>
    <w:p w14:paraId="245C0436"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Proyectos tractores en agroalimentación, movilidad, turismo y salud – </w:t>
      </w:r>
      <w:r w:rsidRPr="00E979D2">
        <w:rPr>
          <w:rFonts w:ascii="Arial" w:hAnsi="Arial" w:cs="Arial"/>
          <w:b/>
          <w:bCs/>
          <w:sz w:val="20"/>
          <w:szCs w:val="20"/>
          <w:shd w:val="clear" w:color="auto" w:fill="C00000"/>
        </w:rPr>
        <w:t>9,2 M€ a CC.AA.</w:t>
      </w:r>
    </w:p>
    <w:p w14:paraId="791A47DC"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Apoyo a la creación y consolidación del ecosistema emergente de innovación del sector público – </w:t>
      </w:r>
      <w:r w:rsidRPr="00E979D2">
        <w:rPr>
          <w:rFonts w:ascii="Arial" w:hAnsi="Arial" w:cs="Arial"/>
          <w:b/>
          <w:bCs/>
          <w:sz w:val="20"/>
          <w:szCs w:val="20"/>
          <w:shd w:val="clear" w:color="auto" w:fill="C00000"/>
        </w:rPr>
        <w:t>5 M€ a CC.AA.</w:t>
      </w:r>
    </w:p>
    <w:p w14:paraId="0043B544"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Inteligencia artificial en universidades – </w:t>
      </w:r>
      <w:r w:rsidRPr="00E979D2">
        <w:rPr>
          <w:rFonts w:ascii="Arial" w:hAnsi="Arial" w:cs="Arial"/>
          <w:b/>
          <w:bCs/>
          <w:sz w:val="20"/>
          <w:szCs w:val="20"/>
          <w:shd w:val="clear" w:color="auto" w:fill="C00000"/>
        </w:rPr>
        <w:t>6 M€ a CC.AA.</w:t>
      </w:r>
    </w:p>
    <w:p w14:paraId="408DAC5F"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lastRenderedPageBreak/>
        <w:t xml:space="preserve">Ayudas a universidades públicas para la modernización y digitalización del sistema universitario español – </w:t>
      </w:r>
      <w:r w:rsidRPr="00E979D2">
        <w:rPr>
          <w:rFonts w:ascii="Arial" w:hAnsi="Arial" w:cs="Arial"/>
          <w:b/>
          <w:bCs/>
          <w:sz w:val="20"/>
          <w:szCs w:val="20"/>
          <w:shd w:val="clear" w:color="auto" w:fill="C00000"/>
        </w:rPr>
        <w:t>65,7 M€ a CC.AA.</w:t>
      </w:r>
    </w:p>
    <w:p w14:paraId="161A9AF9"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Ayudas a universidades públicas para la recualificación y la movilidad internacional del Personal Docente Investigador (PDI) – </w:t>
      </w:r>
      <w:r w:rsidRPr="00E979D2">
        <w:rPr>
          <w:rFonts w:ascii="Arial" w:hAnsi="Arial" w:cs="Arial"/>
          <w:b/>
          <w:bCs/>
          <w:sz w:val="20"/>
          <w:szCs w:val="20"/>
          <w:shd w:val="clear" w:color="auto" w:fill="C00000"/>
        </w:rPr>
        <w:t>120,5 M€ a CC.AA.</w:t>
      </w:r>
    </w:p>
    <w:p w14:paraId="15B7F7E2"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Innovación tecnológica de las telecomunicaciones</w:t>
      </w:r>
      <w:r w:rsidRPr="00E979D2">
        <w:rPr>
          <w:rFonts w:ascii="Arial" w:hAnsi="Arial" w:cs="Arial"/>
          <w:sz w:val="20"/>
          <w:szCs w:val="20"/>
        </w:rPr>
        <w:t>:</w:t>
      </w:r>
    </w:p>
    <w:p w14:paraId="4DAD6022"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Plan de Conectividad – </w:t>
      </w:r>
      <w:r w:rsidRPr="00E979D2">
        <w:rPr>
          <w:rFonts w:ascii="Arial" w:hAnsi="Arial" w:cs="Arial"/>
          <w:b/>
          <w:bCs/>
          <w:sz w:val="20"/>
          <w:szCs w:val="20"/>
          <w:shd w:val="clear" w:color="auto" w:fill="C00000"/>
        </w:rPr>
        <w:t>250 M€ a CC.AA.</w:t>
      </w:r>
    </w:p>
    <w:p w14:paraId="0F4DD9B0"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Fomento y coordinación de la investigación científica y técnica</w:t>
      </w:r>
      <w:r w:rsidRPr="00E979D2">
        <w:rPr>
          <w:rFonts w:ascii="Arial" w:hAnsi="Arial" w:cs="Arial"/>
          <w:sz w:val="20"/>
          <w:szCs w:val="20"/>
        </w:rPr>
        <w:t>:</w:t>
      </w:r>
    </w:p>
    <w:p w14:paraId="38A4E68A"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Actuaciones en Infraestructuras Científicas y Técnicas Singulares (ICTs) y Grandes Instalaciones Científicas (GICs) con sede en España – </w:t>
      </w:r>
      <w:r w:rsidRPr="00E979D2">
        <w:rPr>
          <w:rFonts w:ascii="Arial" w:hAnsi="Arial" w:cs="Arial"/>
          <w:b/>
          <w:bCs/>
          <w:sz w:val="20"/>
          <w:szCs w:val="20"/>
          <w:shd w:val="clear" w:color="auto" w:fill="C00000"/>
        </w:rPr>
        <w:t>12 M€ a CC.AA.</w:t>
      </w:r>
    </w:p>
    <w:p w14:paraId="292D1F6A"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Centro de almacenamiento energético – </w:t>
      </w:r>
      <w:r w:rsidRPr="00E979D2">
        <w:rPr>
          <w:rFonts w:ascii="Arial" w:hAnsi="Arial" w:cs="Arial"/>
          <w:b/>
          <w:bCs/>
          <w:sz w:val="20"/>
          <w:szCs w:val="20"/>
          <w:shd w:val="clear" w:color="auto" w:fill="C00000"/>
        </w:rPr>
        <w:t>34,5 M€ a CC.AA.</w:t>
      </w:r>
    </w:p>
    <w:p w14:paraId="431AF2D5"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Para proyectos, programa de recursos humanos y estructuras estables de investigación cooperativa – </w:t>
      </w:r>
      <w:r w:rsidRPr="00E979D2">
        <w:rPr>
          <w:rFonts w:ascii="Arial" w:hAnsi="Arial" w:cs="Arial"/>
          <w:b/>
          <w:bCs/>
          <w:sz w:val="20"/>
          <w:szCs w:val="20"/>
          <w:shd w:val="clear" w:color="auto" w:fill="C00000"/>
        </w:rPr>
        <w:t>103 M€ a CC.AA.</w:t>
      </w:r>
    </w:p>
    <w:p w14:paraId="7BE2C099"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Nuevos proyectos de I+D+i público privados, interdisciplinares, pruebas de concepto y Asociaciones Europeas – </w:t>
      </w:r>
      <w:r w:rsidRPr="00E979D2">
        <w:rPr>
          <w:rFonts w:ascii="Arial" w:hAnsi="Arial" w:cs="Arial"/>
          <w:b/>
          <w:bCs/>
          <w:sz w:val="20"/>
          <w:szCs w:val="20"/>
          <w:shd w:val="clear" w:color="auto" w:fill="C00000"/>
        </w:rPr>
        <w:t>78 M€ a CC.AA.</w:t>
      </w:r>
    </w:p>
    <w:p w14:paraId="4503AB03"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Nueva carrera científica. Doctores industriales y movilidad de empresa – </w:t>
      </w:r>
      <w:r w:rsidRPr="00E979D2">
        <w:rPr>
          <w:rFonts w:ascii="Arial" w:hAnsi="Arial" w:cs="Arial"/>
          <w:b/>
          <w:bCs/>
          <w:sz w:val="20"/>
          <w:szCs w:val="20"/>
          <w:shd w:val="clear" w:color="auto" w:fill="C00000"/>
        </w:rPr>
        <w:t>62 M€ a CC.AA.</w:t>
      </w:r>
    </w:p>
    <w:p w14:paraId="38C46EA1"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Otras actuaciones de carácter económico</w:t>
      </w:r>
      <w:r w:rsidRPr="00E979D2">
        <w:rPr>
          <w:rFonts w:ascii="Arial" w:hAnsi="Arial" w:cs="Arial"/>
          <w:sz w:val="20"/>
          <w:szCs w:val="20"/>
        </w:rPr>
        <w:t>:</w:t>
      </w:r>
    </w:p>
    <w:p w14:paraId="62D4D67A"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Estrategia de impulso al despliegue de 5G – </w:t>
      </w:r>
      <w:r w:rsidRPr="00E979D2">
        <w:rPr>
          <w:rFonts w:ascii="Arial" w:hAnsi="Arial" w:cs="Arial"/>
          <w:b/>
          <w:bCs/>
          <w:sz w:val="20"/>
          <w:szCs w:val="20"/>
          <w:shd w:val="clear" w:color="auto" w:fill="C00000"/>
        </w:rPr>
        <w:t>1 M€ a CC.AA. y 256 M€ a Empresas Privadas</w:t>
      </w:r>
    </w:p>
    <w:p w14:paraId="1A34E4CF"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Hub-Audiovisual – </w:t>
      </w:r>
      <w:r w:rsidRPr="00E979D2">
        <w:rPr>
          <w:rFonts w:ascii="Arial" w:hAnsi="Arial" w:cs="Arial"/>
          <w:b/>
          <w:bCs/>
          <w:sz w:val="20"/>
          <w:szCs w:val="20"/>
          <w:shd w:val="clear" w:color="auto" w:fill="C00000"/>
        </w:rPr>
        <w:t>1 M€ a CC.AA. y 105 M€ a Empresas Privadas</w:t>
      </w:r>
    </w:p>
    <w:p w14:paraId="7A3A8E8C" w14:textId="77777777" w:rsidR="00E979D2" w:rsidRPr="00E979D2" w:rsidRDefault="00E979D2" w:rsidP="000113DA">
      <w:pPr>
        <w:pStyle w:val="Prrafodelista"/>
        <w:numPr>
          <w:ilvl w:val="0"/>
          <w:numId w:val="60"/>
        </w:numPr>
        <w:spacing w:before="240"/>
        <w:jc w:val="both"/>
        <w:rPr>
          <w:rFonts w:ascii="Arial" w:hAnsi="Arial" w:cs="Arial"/>
          <w:sz w:val="20"/>
          <w:szCs w:val="20"/>
        </w:rPr>
      </w:pPr>
      <w:r w:rsidRPr="00E979D2">
        <w:rPr>
          <w:rFonts w:ascii="Arial" w:hAnsi="Arial" w:cs="Arial"/>
          <w:b/>
          <w:bCs/>
          <w:color w:val="C00000"/>
          <w:sz w:val="20"/>
          <w:szCs w:val="20"/>
        </w:rPr>
        <w:t>Servicios de carácter general</w:t>
      </w:r>
      <w:r w:rsidRPr="00E979D2">
        <w:rPr>
          <w:rFonts w:ascii="Arial" w:hAnsi="Arial" w:cs="Arial"/>
          <w:sz w:val="20"/>
          <w:szCs w:val="20"/>
        </w:rPr>
        <w:t>:</w:t>
      </w:r>
    </w:p>
    <w:p w14:paraId="337B774A" w14:textId="77777777" w:rsidR="00E979D2" w:rsidRPr="00E979D2" w:rsidRDefault="00E979D2" w:rsidP="000113DA">
      <w:pPr>
        <w:pStyle w:val="Prrafodelista"/>
        <w:numPr>
          <w:ilvl w:val="1"/>
          <w:numId w:val="60"/>
        </w:numPr>
        <w:spacing w:before="240"/>
        <w:jc w:val="both"/>
        <w:rPr>
          <w:rFonts w:ascii="Arial" w:hAnsi="Arial" w:cs="Arial"/>
          <w:sz w:val="20"/>
          <w:szCs w:val="20"/>
        </w:rPr>
      </w:pPr>
      <w:r w:rsidRPr="00E979D2">
        <w:rPr>
          <w:rFonts w:ascii="Arial" w:hAnsi="Arial" w:cs="Arial"/>
          <w:sz w:val="20"/>
          <w:szCs w:val="20"/>
        </w:rPr>
        <w:t xml:space="preserve">Para modernización de CC.AA. – </w:t>
      </w:r>
      <w:r w:rsidRPr="00E979D2">
        <w:rPr>
          <w:rFonts w:ascii="Arial" w:hAnsi="Arial" w:cs="Arial"/>
          <w:b/>
          <w:bCs/>
          <w:sz w:val="20"/>
          <w:szCs w:val="20"/>
          <w:shd w:val="clear" w:color="auto" w:fill="C00000"/>
        </w:rPr>
        <w:t>136 M€ a CC.AA.</w:t>
      </w:r>
    </w:p>
    <w:p w14:paraId="71A5D917" w14:textId="78645E04" w:rsidR="00E979D2" w:rsidRDefault="00E979D2" w:rsidP="007B04CA">
      <w:pPr>
        <w:spacing w:before="240"/>
        <w:jc w:val="both"/>
        <w:rPr>
          <w:rFonts w:ascii="Arial" w:hAnsi="Arial" w:cs="Arial"/>
          <w:sz w:val="20"/>
          <w:szCs w:val="20"/>
        </w:rPr>
      </w:pPr>
      <w:r>
        <w:rPr>
          <w:rFonts w:ascii="Arial" w:hAnsi="Arial" w:cs="Arial"/>
          <w:sz w:val="20"/>
          <w:szCs w:val="20"/>
        </w:rPr>
        <w:t xml:space="preserve">De la lectura de las gráficas, se pude extraer que, a través del establecimiento de estrategias de colaboración, se pueden alcanzar interesantes sinergias en los distintos programas de gasto. De este modo, será posible </w:t>
      </w:r>
      <w:r w:rsidRPr="00422555">
        <w:rPr>
          <w:rFonts w:ascii="Arial" w:hAnsi="Arial" w:cs="Arial"/>
          <w:b/>
          <w:bCs/>
          <w:sz w:val="20"/>
          <w:szCs w:val="20"/>
        </w:rPr>
        <w:t>maximizar la absorción de fondos por parte de las distintas regiones</w:t>
      </w:r>
      <w:r>
        <w:rPr>
          <w:rFonts w:ascii="Arial" w:hAnsi="Arial" w:cs="Arial"/>
          <w:sz w:val="20"/>
          <w:szCs w:val="20"/>
        </w:rPr>
        <w:t>, colaborando con aquellos receptores que posean una mayor dotación en los programas de gasto a los que se quieran dirigir las CC.AA.</w:t>
      </w:r>
    </w:p>
    <w:p w14:paraId="36CFCE52" w14:textId="1DEB9452" w:rsidR="007B04CA" w:rsidRPr="00E979D2" w:rsidRDefault="007B04CA" w:rsidP="007B04CA">
      <w:pPr>
        <w:spacing w:before="240"/>
        <w:jc w:val="both"/>
        <w:rPr>
          <w:rFonts w:ascii="Arial" w:hAnsi="Arial" w:cs="Arial"/>
          <w:sz w:val="20"/>
          <w:szCs w:val="20"/>
        </w:rPr>
      </w:pPr>
      <w:r w:rsidRPr="00E979D2">
        <w:rPr>
          <w:rFonts w:ascii="Arial" w:hAnsi="Arial" w:cs="Arial"/>
          <w:sz w:val="20"/>
          <w:szCs w:val="20"/>
        </w:rPr>
        <w:t xml:space="preserve">Por ello, se ha creído conveniente incluir un </w:t>
      </w:r>
      <w:r w:rsidRPr="00422555">
        <w:rPr>
          <w:rFonts w:ascii="Arial" w:hAnsi="Arial" w:cs="Arial"/>
          <w:b/>
          <w:bCs/>
          <w:sz w:val="20"/>
          <w:szCs w:val="20"/>
        </w:rPr>
        <w:t>análisis por tipo de receptor que permita establecer la mejor estrategia de colaboración</w:t>
      </w:r>
      <w:r w:rsidRPr="00E979D2">
        <w:rPr>
          <w:rFonts w:ascii="Arial" w:hAnsi="Arial" w:cs="Arial"/>
          <w:sz w:val="20"/>
          <w:szCs w:val="20"/>
        </w:rPr>
        <w:t>.</w:t>
      </w:r>
    </w:p>
    <w:p w14:paraId="5D2AFF52" w14:textId="1083D7AB" w:rsidR="007B04CA" w:rsidRDefault="007B04CA" w:rsidP="002431B4">
      <w:pPr>
        <w:keepNext/>
        <w:spacing w:before="240"/>
        <w:ind w:left="-567"/>
        <w:jc w:val="center"/>
        <w:rPr>
          <w:rFonts w:ascii="Arial" w:hAnsi="Arial" w:cs="Arial"/>
        </w:rPr>
      </w:pPr>
      <w:r w:rsidRPr="009D189E">
        <w:rPr>
          <w:rFonts w:ascii="Arial" w:hAnsi="Arial" w:cs="Arial"/>
          <w:noProof/>
        </w:rPr>
        <w:drawing>
          <wp:inline distT="0" distB="0" distL="0" distR="0" wp14:anchorId="6B78C177" wp14:editId="63579693">
            <wp:extent cx="6151880" cy="3209925"/>
            <wp:effectExtent l="0" t="0" r="1270" b="9525"/>
            <wp:docPr id="46" name="Gráfico 46">
              <a:extLst xmlns:a="http://schemas.openxmlformats.org/drawingml/2006/main">
                <a:ext uri="{FF2B5EF4-FFF2-40B4-BE49-F238E27FC236}">
                  <a16:creationId xmlns:a16="http://schemas.microsoft.com/office/drawing/2014/main" id="{A32D468E-8B01-43B2-B482-939085EDB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CF6EDD4" w14:textId="77777777" w:rsidR="00E979D2" w:rsidRDefault="00E979D2">
      <w:pPr>
        <w:rPr>
          <w:rFonts w:ascii="Arial" w:hAnsi="Arial" w:cs="Arial"/>
          <w:b/>
          <w:sz w:val="20"/>
          <w:szCs w:val="20"/>
        </w:rPr>
      </w:pPr>
      <w:r>
        <w:rPr>
          <w:rFonts w:ascii="Arial" w:hAnsi="Arial" w:cs="Arial"/>
          <w:b/>
          <w:sz w:val="20"/>
          <w:szCs w:val="20"/>
        </w:rPr>
        <w:br w:type="page"/>
      </w:r>
    </w:p>
    <w:p w14:paraId="2F4DAB21" w14:textId="47262219" w:rsidR="007244F4" w:rsidRPr="009D189E" w:rsidRDefault="007244F4" w:rsidP="007244F4">
      <w:pPr>
        <w:spacing w:after="0" w:line="269" w:lineRule="auto"/>
        <w:jc w:val="both"/>
        <w:rPr>
          <w:rFonts w:ascii="Arial" w:hAnsi="Arial" w:cs="Arial"/>
          <w:b/>
          <w:sz w:val="20"/>
          <w:szCs w:val="20"/>
        </w:rPr>
      </w:pPr>
      <w:r w:rsidRPr="009D189E">
        <w:rPr>
          <w:rFonts w:ascii="Arial" w:hAnsi="Arial" w:cs="Arial"/>
          <w:b/>
          <w:sz w:val="20"/>
          <w:szCs w:val="20"/>
        </w:rPr>
        <w:lastRenderedPageBreak/>
        <w:t>El impacto potencial de los fondos en la Comunitat Valenciana</w:t>
      </w:r>
    </w:p>
    <w:p w14:paraId="00BC5A95" w14:textId="36088BCE" w:rsidR="00B22447" w:rsidRPr="00E979D2" w:rsidRDefault="007244F4" w:rsidP="00B22447">
      <w:pPr>
        <w:spacing w:before="240"/>
        <w:jc w:val="both"/>
        <w:rPr>
          <w:rFonts w:ascii="Arial" w:hAnsi="Arial" w:cs="Arial"/>
          <w:sz w:val="20"/>
          <w:szCs w:val="20"/>
        </w:rPr>
      </w:pPr>
      <w:r w:rsidRPr="00E979D2">
        <w:rPr>
          <w:rFonts w:ascii="Arial" w:hAnsi="Arial" w:cs="Arial"/>
          <w:sz w:val="20"/>
          <w:szCs w:val="20"/>
        </w:rPr>
        <w:t>Para comprender el impacto potencial de los fondos en la Comunitat Valenciana, se debe conocer, en primer lugar, la distribución de los fondos NGEU por Comunidad Autónoma</w:t>
      </w:r>
      <w:r w:rsidR="00097950">
        <w:rPr>
          <w:rFonts w:ascii="Arial" w:hAnsi="Arial" w:cs="Arial"/>
          <w:sz w:val="20"/>
          <w:szCs w:val="20"/>
        </w:rPr>
        <w:t>.</w:t>
      </w:r>
    </w:p>
    <w:p w14:paraId="7AA64A64" w14:textId="116533A2" w:rsidR="007244F4" w:rsidRPr="00E979D2" w:rsidRDefault="007244F4" w:rsidP="00B22447">
      <w:pPr>
        <w:spacing w:before="240"/>
        <w:jc w:val="both"/>
        <w:rPr>
          <w:rFonts w:ascii="Arial" w:hAnsi="Arial" w:cs="Arial"/>
          <w:sz w:val="20"/>
          <w:szCs w:val="20"/>
        </w:rPr>
      </w:pPr>
      <w:r w:rsidRPr="00E979D2">
        <w:rPr>
          <w:rFonts w:ascii="Arial" w:hAnsi="Arial" w:cs="Arial"/>
          <w:sz w:val="20"/>
          <w:szCs w:val="20"/>
        </w:rPr>
        <w:t xml:space="preserve">En primer lugar, se conoce esta distribución para el instrumento REACT-EU, la cual indica que un </w:t>
      </w:r>
      <w:r w:rsidRPr="008723A0">
        <w:rPr>
          <w:rFonts w:ascii="Arial" w:hAnsi="Arial" w:cs="Arial"/>
          <w:b/>
          <w:bCs/>
          <w:sz w:val="20"/>
          <w:szCs w:val="20"/>
        </w:rPr>
        <w:t>12,5 % sobre el total</w:t>
      </w:r>
      <w:r w:rsidRPr="00E979D2">
        <w:rPr>
          <w:rFonts w:ascii="Arial" w:hAnsi="Arial" w:cs="Arial"/>
          <w:sz w:val="20"/>
          <w:szCs w:val="20"/>
        </w:rPr>
        <w:t xml:space="preserve"> del instrumento se destinará a la </w:t>
      </w:r>
      <w:r w:rsidRPr="008723A0">
        <w:rPr>
          <w:rFonts w:ascii="Arial" w:hAnsi="Arial" w:cs="Arial"/>
          <w:b/>
          <w:bCs/>
          <w:sz w:val="20"/>
          <w:szCs w:val="20"/>
        </w:rPr>
        <w:t>Comunitat Valenciana</w:t>
      </w:r>
      <w:r w:rsidRPr="00E979D2">
        <w:rPr>
          <w:rFonts w:ascii="Arial" w:hAnsi="Arial" w:cs="Arial"/>
          <w:sz w:val="20"/>
          <w:szCs w:val="20"/>
        </w:rPr>
        <w:t>. Traducido a cifras, se trata de 1.254 millones de euros.</w:t>
      </w:r>
    </w:p>
    <w:tbl>
      <w:tblPr>
        <w:tblW w:w="7752" w:type="dxa"/>
        <w:jc w:val="center"/>
        <w:tblCellMar>
          <w:left w:w="70" w:type="dxa"/>
          <w:right w:w="70" w:type="dxa"/>
        </w:tblCellMar>
        <w:tblLook w:val="04A0" w:firstRow="1" w:lastRow="0" w:firstColumn="1" w:lastColumn="0" w:noHBand="0" w:noVBand="1"/>
      </w:tblPr>
      <w:tblGrid>
        <w:gridCol w:w="2977"/>
        <w:gridCol w:w="3119"/>
        <w:gridCol w:w="1656"/>
      </w:tblGrid>
      <w:tr w:rsidR="007244F4" w:rsidRPr="009D189E" w14:paraId="3205EA6C" w14:textId="77777777" w:rsidTr="007244F4">
        <w:trPr>
          <w:trHeight w:val="300"/>
          <w:jc w:val="center"/>
        </w:trPr>
        <w:tc>
          <w:tcPr>
            <w:tcW w:w="2977" w:type="dxa"/>
            <w:tcBorders>
              <w:top w:val="single" w:sz="4" w:space="0" w:color="F2F2F2"/>
              <w:left w:val="single" w:sz="4" w:space="0" w:color="F2F2F2"/>
              <w:bottom w:val="single" w:sz="4" w:space="0" w:color="F2F2F2"/>
              <w:right w:val="single" w:sz="4" w:space="0" w:color="F2F2F2"/>
            </w:tcBorders>
            <w:shd w:val="clear" w:color="auto" w:fill="A80000"/>
            <w:noWrap/>
            <w:vAlign w:val="center"/>
            <w:hideMark/>
          </w:tcPr>
          <w:p w14:paraId="15242BB5" w14:textId="77777777" w:rsidR="007244F4" w:rsidRPr="009D189E" w:rsidRDefault="007244F4" w:rsidP="007244F4">
            <w:pPr>
              <w:spacing w:after="0"/>
              <w:jc w:val="center"/>
              <w:rPr>
                <w:rFonts w:ascii="Arial" w:hAnsi="Arial" w:cs="Arial"/>
                <w:b/>
                <w:bCs/>
                <w:color w:val="FFFFFF"/>
                <w:sz w:val="18"/>
                <w:szCs w:val="18"/>
                <w:lang w:eastAsia="es-ES"/>
              </w:rPr>
            </w:pPr>
            <w:r w:rsidRPr="009D189E">
              <w:rPr>
                <w:rFonts w:ascii="Arial" w:hAnsi="Arial" w:cs="Arial"/>
                <w:b/>
                <w:bCs/>
                <w:color w:val="FFFFFF"/>
                <w:sz w:val="18"/>
                <w:szCs w:val="18"/>
                <w:lang w:eastAsia="es-ES"/>
              </w:rPr>
              <w:t>CCAA y Ciudades Autónomas</w:t>
            </w:r>
          </w:p>
        </w:tc>
        <w:tc>
          <w:tcPr>
            <w:tcW w:w="3119" w:type="dxa"/>
            <w:tcBorders>
              <w:top w:val="single" w:sz="4" w:space="0" w:color="F2F2F2"/>
              <w:left w:val="nil"/>
              <w:bottom w:val="single" w:sz="4" w:space="0" w:color="F2F2F2"/>
              <w:right w:val="single" w:sz="4" w:space="0" w:color="F2F2F2"/>
            </w:tcBorders>
            <w:shd w:val="clear" w:color="auto" w:fill="A80000"/>
            <w:noWrap/>
            <w:vAlign w:val="center"/>
            <w:hideMark/>
          </w:tcPr>
          <w:p w14:paraId="27AD7BAC" w14:textId="77777777" w:rsidR="007244F4" w:rsidRPr="009D189E" w:rsidRDefault="007244F4" w:rsidP="007244F4">
            <w:pPr>
              <w:spacing w:after="0"/>
              <w:jc w:val="center"/>
              <w:rPr>
                <w:rFonts w:ascii="Arial" w:hAnsi="Arial" w:cs="Arial"/>
                <w:b/>
                <w:bCs/>
                <w:color w:val="FFFFFF"/>
                <w:sz w:val="18"/>
                <w:szCs w:val="18"/>
                <w:lang w:eastAsia="es-ES"/>
              </w:rPr>
            </w:pPr>
            <w:r w:rsidRPr="009D189E">
              <w:rPr>
                <w:rFonts w:ascii="Arial" w:hAnsi="Arial" w:cs="Arial"/>
                <w:b/>
                <w:bCs/>
                <w:color w:val="FFFFFF"/>
                <w:sz w:val="18"/>
                <w:szCs w:val="18"/>
                <w:lang w:eastAsia="es-ES"/>
              </w:rPr>
              <w:t>Dotación REACT-EU (millones €)</w:t>
            </w:r>
          </w:p>
        </w:tc>
        <w:tc>
          <w:tcPr>
            <w:tcW w:w="1656" w:type="dxa"/>
            <w:tcBorders>
              <w:top w:val="single" w:sz="4" w:space="0" w:color="F2F2F2"/>
              <w:left w:val="nil"/>
              <w:bottom w:val="single" w:sz="4" w:space="0" w:color="F2F2F2"/>
              <w:right w:val="single" w:sz="4" w:space="0" w:color="F2F2F2"/>
            </w:tcBorders>
            <w:shd w:val="clear" w:color="auto" w:fill="A80000"/>
            <w:noWrap/>
            <w:vAlign w:val="center"/>
            <w:hideMark/>
          </w:tcPr>
          <w:p w14:paraId="456E42CF" w14:textId="77777777" w:rsidR="007244F4" w:rsidRPr="009D189E" w:rsidRDefault="007244F4" w:rsidP="007244F4">
            <w:pPr>
              <w:spacing w:after="0"/>
              <w:jc w:val="center"/>
              <w:rPr>
                <w:rFonts w:ascii="Arial" w:hAnsi="Arial" w:cs="Arial"/>
                <w:b/>
                <w:bCs/>
                <w:color w:val="FFFFFF"/>
                <w:sz w:val="18"/>
                <w:szCs w:val="18"/>
                <w:lang w:eastAsia="es-ES"/>
              </w:rPr>
            </w:pPr>
            <w:r w:rsidRPr="009D189E">
              <w:rPr>
                <w:rFonts w:ascii="Arial" w:hAnsi="Arial" w:cs="Arial"/>
                <w:b/>
                <w:bCs/>
                <w:color w:val="FFFFFF"/>
                <w:sz w:val="18"/>
                <w:szCs w:val="18"/>
                <w:lang w:eastAsia="es-ES"/>
              </w:rPr>
              <w:t>% sobre el total</w:t>
            </w:r>
          </w:p>
        </w:tc>
      </w:tr>
      <w:tr w:rsidR="007244F4" w:rsidRPr="009D189E" w14:paraId="6970B377"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27FF084E"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Andalucía</w:t>
            </w:r>
          </w:p>
        </w:tc>
        <w:tc>
          <w:tcPr>
            <w:tcW w:w="3119" w:type="dxa"/>
            <w:tcBorders>
              <w:top w:val="nil"/>
              <w:left w:val="nil"/>
              <w:bottom w:val="single" w:sz="4" w:space="0" w:color="F2F2F2"/>
              <w:right w:val="single" w:sz="4" w:space="0" w:color="F2F2F2"/>
            </w:tcBorders>
            <w:shd w:val="clear" w:color="auto" w:fill="E2E2E2"/>
            <w:noWrap/>
            <w:vAlign w:val="center"/>
            <w:hideMark/>
          </w:tcPr>
          <w:p w14:paraId="7DEE4E5B" w14:textId="57CDFB04"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w:t>
            </w:r>
            <w:r w:rsidR="008723A0">
              <w:rPr>
                <w:rFonts w:ascii="Arial" w:hAnsi="Arial" w:cs="Arial"/>
                <w:color w:val="000000"/>
                <w:sz w:val="18"/>
                <w:szCs w:val="18"/>
                <w:lang w:eastAsia="es-ES"/>
              </w:rPr>
              <w:t>.</w:t>
            </w:r>
            <w:r w:rsidRPr="009D189E">
              <w:rPr>
                <w:rFonts w:ascii="Arial" w:hAnsi="Arial" w:cs="Arial"/>
                <w:color w:val="000000"/>
                <w:sz w:val="18"/>
                <w:szCs w:val="18"/>
                <w:lang w:eastAsia="es-ES"/>
              </w:rPr>
              <w:t>881</w:t>
            </w:r>
          </w:p>
        </w:tc>
        <w:tc>
          <w:tcPr>
            <w:tcW w:w="1656" w:type="dxa"/>
            <w:tcBorders>
              <w:top w:val="nil"/>
              <w:left w:val="nil"/>
              <w:bottom w:val="single" w:sz="4" w:space="0" w:color="F2F2F2"/>
              <w:right w:val="single" w:sz="4" w:space="0" w:color="F2F2F2"/>
            </w:tcBorders>
            <w:shd w:val="clear" w:color="auto" w:fill="E2E2E2"/>
            <w:noWrap/>
            <w:vAlign w:val="center"/>
            <w:hideMark/>
          </w:tcPr>
          <w:p w14:paraId="3A40F7D7"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18,8</w:t>
            </w:r>
          </w:p>
        </w:tc>
      </w:tr>
      <w:tr w:rsidR="007244F4" w:rsidRPr="009D189E" w14:paraId="1182F4D0"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23A1DD8F"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Aragón</w:t>
            </w:r>
          </w:p>
        </w:tc>
        <w:tc>
          <w:tcPr>
            <w:tcW w:w="3119" w:type="dxa"/>
            <w:tcBorders>
              <w:top w:val="nil"/>
              <w:left w:val="nil"/>
              <w:bottom w:val="single" w:sz="4" w:space="0" w:color="F2F2F2"/>
              <w:right w:val="single" w:sz="4" w:space="0" w:color="F2F2F2"/>
            </w:tcBorders>
            <w:shd w:val="clear" w:color="auto" w:fill="auto"/>
            <w:noWrap/>
            <w:vAlign w:val="center"/>
            <w:hideMark/>
          </w:tcPr>
          <w:p w14:paraId="13BD7E0F"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267</w:t>
            </w:r>
          </w:p>
        </w:tc>
        <w:tc>
          <w:tcPr>
            <w:tcW w:w="1656" w:type="dxa"/>
            <w:tcBorders>
              <w:top w:val="nil"/>
              <w:left w:val="nil"/>
              <w:bottom w:val="single" w:sz="4" w:space="0" w:color="F2F2F2"/>
              <w:right w:val="single" w:sz="4" w:space="0" w:color="F2F2F2"/>
            </w:tcBorders>
            <w:shd w:val="clear" w:color="auto" w:fill="auto"/>
            <w:noWrap/>
            <w:vAlign w:val="center"/>
            <w:hideMark/>
          </w:tcPr>
          <w:p w14:paraId="6799C762"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2,7</w:t>
            </w:r>
          </w:p>
        </w:tc>
      </w:tr>
      <w:tr w:rsidR="007244F4" w:rsidRPr="009D189E" w14:paraId="1DA8A55C"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67F68CDA"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Asturias</w:t>
            </w:r>
          </w:p>
        </w:tc>
        <w:tc>
          <w:tcPr>
            <w:tcW w:w="3119" w:type="dxa"/>
            <w:tcBorders>
              <w:top w:val="nil"/>
              <w:left w:val="nil"/>
              <w:bottom w:val="single" w:sz="4" w:space="0" w:color="F2F2F2"/>
              <w:right w:val="single" w:sz="4" w:space="0" w:color="F2F2F2"/>
            </w:tcBorders>
            <w:shd w:val="clear" w:color="auto" w:fill="E2E2E2"/>
            <w:noWrap/>
            <w:vAlign w:val="center"/>
            <w:hideMark/>
          </w:tcPr>
          <w:p w14:paraId="7886775C"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196</w:t>
            </w:r>
          </w:p>
        </w:tc>
        <w:tc>
          <w:tcPr>
            <w:tcW w:w="1656" w:type="dxa"/>
            <w:tcBorders>
              <w:top w:val="nil"/>
              <w:left w:val="nil"/>
              <w:bottom w:val="single" w:sz="4" w:space="0" w:color="F2F2F2"/>
              <w:right w:val="single" w:sz="4" w:space="0" w:color="F2F2F2"/>
            </w:tcBorders>
            <w:shd w:val="clear" w:color="auto" w:fill="E2E2E2"/>
            <w:noWrap/>
            <w:vAlign w:val="center"/>
            <w:hideMark/>
          </w:tcPr>
          <w:p w14:paraId="599E0167"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2,0</w:t>
            </w:r>
          </w:p>
        </w:tc>
      </w:tr>
      <w:tr w:rsidR="007244F4" w:rsidRPr="009D189E" w14:paraId="7B9E8026"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69DC8533"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Baleares</w:t>
            </w:r>
          </w:p>
        </w:tc>
        <w:tc>
          <w:tcPr>
            <w:tcW w:w="3119" w:type="dxa"/>
            <w:tcBorders>
              <w:top w:val="nil"/>
              <w:left w:val="nil"/>
              <w:bottom w:val="single" w:sz="4" w:space="0" w:color="F2F2F2"/>
              <w:right w:val="single" w:sz="4" w:space="0" w:color="F2F2F2"/>
            </w:tcBorders>
            <w:shd w:val="clear" w:color="auto" w:fill="auto"/>
            <w:noWrap/>
            <w:vAlign w:val="center"/>
            <w:hideMark/>
          </w:tcPr>
          <w:p w14:paraId="4BEEDA01"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300</w:t>
            </w:r>
          </w:p>
        </w:tc>
        <w:tc>
          <w:tcPr>
            <w:tcW w:w="1656" w:type="dxa"/>
            <w:tcBorders>
              <w:top w:val="nil"/>
              <w:left w:val="nil"/>
              <w:bottom w:val="single" w:sz="4" w:space="0" w:color="F2F2F2"/>
              <w:right w:val="single" w:sz="4" w:space="0" w:color="F2F2F2"/>
            </w:tcBorders>
            <w:shd w:val="clear" w:color="auto" w:fill="auto"/>
            <w:noWrap/>
            <w:vAlign w:val="center"/>
            <w:hideMark/>
          </w:tcPr>
          <w:p w14:paraId="252E4875"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3,0</w:t>
            </w:r>
          </w:p>
        </w:tc>
      </w:tr>
      <w:tr w:rsidR="007244F4" w:rsidRPr="009D189E" w14:paraId="64871223"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0AA7353C"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Canarias</w:t>
            </w:r>
          </w:p>
        </w:tc>
        <w:tc>
          <w:tcPr>
            <w:tcW w:w="3119" w:type="dxa"/>
            <w:tcBorders>
              <w:top w:val="nil"/>
              <w:left w:val="nil"/>
              <w:bottom w:val="single" w:sz="4" w:space="0" w:color="F2F2F2"/>
              <w:right w:val="single" w:sz="4" w:space="0" w:color="F2F2F2"/>
            </w:tcBorders>
            <w:shd w:val="clear" w:color="auto" w:fill="E2E2E2"/>
            <w:noWrap/>
            <w:vAlign w:val="center"/>
            <w:hideMark/>
          </w:tcPr>
          <w:p w14:paraId="4BB1E2FD"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630</w:t>
            </w:r>
          </w:p>
        </w:tc>
        <w:tc>
          <w:tcPr>
            <w:tcW w:w="1656" w:type="dxa"/>
            <w:tcBorders>
              <w:top w:val="nil"/>
              <w:left w:val="nil"/>
              <w:bottom w:val="single" w:sz="4" w:space="0" w:color="F2F2F2"/>
              <w:right w:val="single" w:sz="4" w:space="0" w:color="F2F2F2"/>
            </w:tcBorders>
            <w:shd w:val="clear" w:color="auto" w:fill="E2E2E2"/>
            <w:noWrap/>
            <w:vAlign w:val="center"/>
            <w:hideMark/>
          </w:tcPr>
          <w:p w14:paraId="025DD37D"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6,3</w:t>
            </w:r>
          </w:p>
        </w:tc>
      </w:tr>
      <w:tr w:rsidR="007244F4" w:rsidRPr="009D189E" w14:paraId="75526E01"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2CCFBD9B"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Cantabria</w:t>
            </w:r>
          </w:p>
        </w:tc>
        <w:tc>
          <w:tcPr>
            <w:tcW w:w="3119" w:type="dxa"/>
            <w:tcBorders>
              <w:top w:val="nil"/>
              <w:left w:val="nil"/>
              <w:bottom w:val="single" w:sz="4" w:space="0" w:color="F2F2F2"/>
              <w:right w:val="single" w:sz="4" w:space="0" w:color="F2F2F2"/>
            </w:tcBorders>
            <w:shd w:val="clear" w:color="auto" w:fill="auto"/>
            <w:noWrap/>
            <w:vAlign w:val="center"/>
            <w:hideMark/>
          </w:tcPr>
          <w:p w14:paraId="38A9BB93"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96</w:t>
            </w:r>
          </w:p>
        </w:tc>
        <w:tc>
          <w:tcPr>
            <w:tcW w:w="1656" w:type="dxa"/>
            <w:tcBorders>
              <w:top w:val="nil"/>
              <w:left w:val="nil"/>
              <w:bottom w:val="single" w:sz="4" w:space="0" w:color="F2F2F2"/>
              <w:right w:val="single" w:sz="4" w:space="0" w:color="F2F2F2"/>
            </w:tcBorders>
            <w:shd w:val="clear" w:color="auto" w:fill="auto"/>
            <w:noWrap/>
            <w:vAlign w:val="center"/>
            <w:hideMark/>
          </w:tcPr>
          <w:p w14:paraId="628DCF31"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1,0</w:t>
            </w:r>
          </w:p>
        </w:tc>
      </w:tr>
      <w:tr w:rsidR="007244F4" w:rsidRPr="009D189E" w14:paraId="0068E77A"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76530915"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Castilla-La Mancha</w:t>
            </w:r>
          </w:p>
        </w:tc>
        <w:tc>
          <w:tcPr>
            <w:tcW w:w="3119" w:type="dxa"/>
            <w:tcBorders>
              <w:top w:val="nil"/>
              <w:left w:val="nil"/>
              <w:bottom w:val="single" w:sz="4" w:space="0" w:color="F2F2F2"/>
              <w:right w:val="single" w:sz="4" w:space="0" w:color="F2F2F2"/>
            </w:tcBorders>
            <w:shd w:val="clear" w:color="auto" w:fill="E2E2E2"/>
            <w:noWrap/>
            <w:vAlign w:val="center"/>
            <w:hideMark/>
          </w:tcPr>
          <w:p w14:paraId="6A905A0C"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486</w:t>
            </w:r>
          </w:p>
        </w:tc>
        <w:tc>
          <w:tcPr>
            <w:tcW w:w="1656" w:type="dxa"/>
            <w:tcBorders>
              <w:top w:val="nil"/>
              <w:left w:val="nil"/>
              <w:bottom w:val="single" w:sz="4" w:space="0" w:color="F2F2F2"/>
              <w:right w:val="single" w:sz="4" w:space="0" w:color="F2F2F2"/>
            </w:tcBorders>
            <w:shd w:val="clear" w:color="auto" w:fill="E2E2E2"/>
            <w:noWrap/>
            <w:vAlign w:val="center"/>
            <w:hideMark/>
          </w:tcPr>
          <w:p w14:paraId="3EDB5C18"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4,9</w:t>
            </w:r>
          </w:p>
        </w:tc>
      </w:tr>
      <w:tr w:rsidR="007244F4" w:rsidRPr="009D189E" w14:paraId="3FC98E86"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5384F63B"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Castilla y León</w:t>
            </w:r>
          </w:p>
        </w:tc>
        <w:tc>
          <w:tcPr>
            <w:tcW w:w="3119" w:type="dxa"/>
            <w:tcBorders>
              <w:top w:val="nil"/>
              <w:left w:val="nil"/>
              <w:bottom w:val="single" w:sz="4" w:space="0" w:color="F2F2F2"/>
              <w:right w:val="single" w:sz="4" w:space="0" w:color="F2F2F2"/>
            </w:tcBorders>
            <w:shd w:val="clear" w:color="auto" w:fill="auto"/>
            <w:noWrap/>
            <w:vAlign w:val="center"/>
            <w:hideMark/>
          </w:tcPr>
          <w:p w14:paraId="2EE71725"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335</w:t>
            </w:r>
          </w:p>
        </w:tc>
        <w:tc>
          <w:tcPr>
            <w:tcW w:w="1656" w:type="dxa"/>
            <w:tcBorders>
              <w:top w:val="nil"/>
              <w:left w:val="nil"/>
              <w:bottom w:val="single" w:sz="4" w:space="0" w:color="F2F2F2"/>
              <w:right w:val="single" w:sz="4" w:space="0" w:color="F2F2F2"/>
            </w:tcBorders>
            <w:shd w:val="clear" w:color="auto" w:fill="auto"/>
            <w:noWrap/>
            <w:vAlign w:val="center"/>
            <w:hideMark/>
          </w:tcPr>
          <w:p w14:paraId="726FA2E8"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3,4</w:t>
            </w:r>
          </w:p>
        </w:tc>
      </w:tr>
      <w:tr w:rsidR="007244F4" w:rsidRPr="009D189E" w14:paraId="02F804BF"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326D886B"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Cataluña</w:t>
            </w:r>
          </w:p>
        </w:tc>
        <w:tc>
          <w:tcPr>
            <w:tcW w:w="3119" w:type="dxa"/>
            <w:tcBorders>
              <w:top w:val="nil"/>
              <w:left w:val="nil"/>
              <w:bottom w:val="single" w:sz="4" w:space="0" w:color="F2F2F2"/>
              <w:right w:val="single" w:sz="4" w:space="0" w:color="F2F2F2"/>
            </w:tcBorders>
            <w:shd w:val="clear" w:color="auto" w:fill="E2E2E2"/>
            <w:noWrap/>
            <w:vAlign w:val="center"/>
            <w:hideMark/>
          </w:tcPr>
          <w:p w14:paraId="2F172D44" w14:textId="14239BC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w:t>
            </w:r>
            <w:r w:rsidR="008723A0">
              <w:rPr>
                <w:rFonts w:ascii="Arial" w:hAnsi="Arial" w:cs="Arial"/>
                <w:color w:val="000000"/>
                <w:sz w:val="18"/>
                <w:szCs w:val="18"/>
                <w:lang w:eastAsia="es-ES"/>
              </w:rPr>
              <w:t>.</w:t>
            </w:r>
            <w:r w:rsidRPr="009D189E">
              <w:rPr>
                <w:rFonts w:ascii="Arial" w:hAnsi="Arial" w:cs="Arial"/>
                <w:color w:val="000000"/>
                <w:sz w:val="18"/>
                <w:szCs w:val="18"/>
                <w:lang w:eastAsia="es-ES"/>
              </w:rPr>
              <w:t>706</w:t>
            </w:r>
          </w:p>
        </w:tc>
        <w:tc>
          <w:tcPr>
            <w:tcW w:w="1656" w:type="dxa"/>
            <w:tcBorders>
              <w:top w:val="nil"/>
              <w:left w:val="nil"/>
              <w:bottom w:val="single" w:sz="4" w:space="0" w:color="F2F2F2"/>
              <w:right w:val="single" w:sz="4" w:space="0" w:color="F2F2F2"/>
            </w:tcBorders>
            <w:shd w:val="clear" w:color="auto" w:fill="E2E2E2"/>
            <w:noWrap/>
            <w:vAlign w:val="center"/>
            <w:hideMark/>
          </w:tcPr>
          <w:p w14:paraId="27304C9E"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17,1</w:t>
            </w:r>
          </w:p>
        </w:tc>
      </w:tr>
      <w:tr w:rsidR="007244F4" w:rsidRPr="009D189E" w14:paraId="1AF58F7D"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7FDAC177" w14:textId="77777777" w:rsidR="007244F4" w:rsidRPr="008723A0" w:rsidRDefault="007244F4" w:rsidP="007244F4">
            <w:pPr>
              <w:spacing w:after="0"/>
              <w:rPr>
                <w:rFonts w:ascii="Arial" w:hAnsi="Arial" w:cs="Arial"/>
                <w:b/>
                <w:bCs/>
                <w:color w:val="000000"/>
                <w:sz w:val="18"/>
                <w:szCs w:val="18"/>
                <w:lang w:eastAsia="es-ES"/>
              </w:rPr>
            </w:pPr>
            <w:r w:rsidRPr="008723A0">
              <w:rPr>
                <w:rFonts w:ascii="Arial" w:hAnsi="Arial" w:cs="Arial"/>
                <w:b/>
                <w:bCs/>
                <w:color w:val="000000"/>
                <w:sz w:val="18"/>
                <w:szCs w:val="18"/>
                <w:lang w:eastAsia="es-ES"/>
              </w:rPr>
              <w:t>Comunidad Valenciana</w:t>
            </w:r>
          </w:p>
        </w:tc>
        <w:tc>
          <w:tcPr>
            <w:tcW w:w="3119" w:type="dxa"/>
            <w:tcBorders>
              <w:top w:val="nil"/>
              <w:left w:val="nil"/>
              <w:bottom w:val="single" w:sz="4" w:space="0" w:color="F2F2F2"/>
              <w:right w:val="single" w:sz="4" w:space="0" w:color="F2F2F2"/>
            </w:tcBorders>
            <w:shd w:val="clear" w:color="auto" w:fill="auto"/>
            <w:noWrap/>
            <w:vAlign w:val="center"/>
            <w:hideMark/>
          </w:tcPr>
          <w:p w14:paraId="063CE746" w14:textId="351BD42C" w:rsidR="007244F4" w:rsidRPr="008723A0" w:rsidRDefault="007244F4" w:rsidP="007244F4">
            <w:pPr>
              <w:spacing w:after="0"/>
              <w:jc w:val="center"/>
              <w:rPr>
                <w:rFonts w:ascii="Arial" w:hAnsi="Arial" w:cs="Arial"/>
                <w:b/>
                <w:bCs/>
                <w:color w:val="000000"/>
                <w:sz w:val="18"/>
                <w:szCs w:val="18"/>
                <w:lang w:eastAsia="es-ES"/>
              </w:rPr>
            </w:pPr>
            <w:r w:rsidRPr="008723A0">
              <w:rPr>
                <w:rFonts w:ascii="Arial" w:hAnsi="Arial" w:cs="Arial"/>
                <w:b/>
                <w:bCs/>
                <w:color w:val="000000"/>
                <w:sz w:val="18"/>
                <w:szCs w:val="18"/>
                <w:lang w:eastAsia="es-ES"/>
              </w:rPr>
              <w:t>1</w:t>
            </w:r>
            <w:r w:rsidR="008723A0">
              <w:rPr>
                <w:rFonts w:ascii="Arial" w:hAnsi="Arial" w:cs="Arial"/>
                <w:b/>
                <w:bCs/>
                <w:color w:val="000000"/>
                <w:sz w:val="18"/>
                <w:szCs w:val="18"/>
                <w:lang w:eastAsia="es-ES"/>
              </w:rPr>
              <w:t>.</w:t>
            </w:r>
            <w:r w:rsidRPr="008723A0">
              <w:rPr>
                <w:rFonts w:ascii="Arial" w:hAnsi="Arial" w:cs="Arial"/>
                <w:b/>
                <w:bCs/>
                <w:color w:val="000000"/>
                <w:sz w:val="18"/>
                <w:szCs w:val="18"/>
                <w:lang w:eastAsia="es-ES"/>
              </w:rPr>
              <w:t>254</w:t>
            </w:r>
          </w:p>
        </w:tc>
        <w:tc>
          <w:tcPr>
            <w:tcW w:w="1656" w:type="dxa"/>
            <w:tcBorders>
              <w:top w:val="nil"/>
              <w:left w:val="nil"/>
              <w:bottom w:val="single" w:sz="4" w:space="0" w:color="F2F2F2"/>
              <w:right w:val="single" w:sz="4" w:space="0" w:color="F2F2F2"/>
            </w:tcBorders>
            <w:shd w:val="clear" w:color="auto" w:fill="auto"/>
            <w:noWrap/>
            <w:vAlign w:val="center"/>
            <w:hideMark/>
          </w:tcPr>
          <w:p w14:paraId="69812857" w14:textId="77777777" w:rsidR="007244F4" w:rsidRPr="008723A0" w:rsidRDefault="007244F4" w:rsidP="007244F4">
            <w:pPr>
              <w:spacing w:after="0"/>
              <w:jc w:val="center"/>
              <w:rPr>
                <w:rFonts w:ascii="Arial" w:hAnsi="Arial" w:cs="Arial"/>
                <w:b/>
                <w:bCs/>
                <w:color w:val="000000"/>
                <w:sz w:val="18"/>
                <w:szCs w:val="18"/>
                <w:lang w:eastAsia="es-ES"/>
              </w:rPr>
            </w:pPr>
            <w:r w:rsidRPr="008723A0">
              <w:rPr>
                <w:rFonts w:ascii="Arial" w:hAnsi="Arial" w:cs="Arial"/>
                <w:b/>
                <w:bCs/>
                <w:color w:val="000000"/>
                <w:sz w:val="18"/>
                <w:szCs w:val="18"/>
                <w:lang w:eastAsia="es-ES"/>
              </w:rPr>
              <w:t>12,5</w:t>
            </w:r>
          </w:p>
        </w:tc>
      </w:tr>
      <w:tr w:rsidR="007244F4" w:rsidRPr="009D189E" w14:paraId="2C608D42"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598E67E1"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Extremadura</w:t>
            </w:r>
          </w:p>
        </w:tc>
        <w:tc>
          <w:tcPr>
            <w:tcW w:w="3119" w:type="dxa"/>
            <w:tcBorders>
              <w:top w:val="nil"/>
              <w:left w:val="nil"/>
              <w:bottom w:val="single" w:sz="4" w:space="0" w:color="F2F2F2"/>
              <w:right w:val="single" w:sz="4" w:space="0" w:color="F2F2F2"/>
            </w:tcBorders>
            <w:shd w:val="clear" w:color="auto" w:fill="E2E2E2"/>
            <w:noWrap/>
            <w:vAlign w:val="center"/>
            <w:hideMark/>
          </w:tcPr>
          <w:p w14:paraId="473408CA"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187</w:t>
            </w:r>
          </w:p>
        </w:tc>
        <w:tc>
          <w:tcPr>
            <w:tcW w:w="1656" w:type="dxa"/>
            <w:tcBorders>
              <w:top w:val="nil"/>
              <w:left w:val="nil"/>
              <w:bottom w:val="single" w:sz="4" w:space="0" w:color="F2F2F2"/>
              <w:right w:val="single" w:sz="4" w:space="0" w:color="F2F2F2"/>
            </w:tcBorders>
            <w:shd w:val="clear" w:color="auto" w:fill="E2E2E2"/>
            <w:noWrap/>
            <w:vAlign w:val="center"/>
            <w:hideMark/>
          </w:tcPr>
          <w:p w14:paraId="3242165C"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1,9</w:t>
            </w:r>
          </w:p>
        </w:tc>
      </w:tr>
      <w:tr w:rsidR="007244F4" w:rsidRPr="009D189E" w14:paraId="64394BE0"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0F17DB8C"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Galicia</w:t>
            </w:r>
          </w:p>
        </w:tc>
        <w:tc>
          <w:tcPr>
            <w:tcW w:w="3119" w:type="dxa"/>
            <w:tcBorders>
              <w:top w:val="nil"/>
              <w:left w:val="nil"/>
              <w:bottom w:val="single" w:sz="4" w:space="0" w:color="F2F2F2"/>
              <w:right w:val="single" w:sz="4" w:space="0" w:color="F2F2F2"/>
            </w:tcBorders>
            <w:shd w:val="clear" w:color="auto" w:fill="auto"/>
            <w:noWrap/>
            <w:vAlign w:val="center"/>
            <w:hideMark/>
          </w:tcPr>
          <w:p w14:paraId="214E30AD"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441</w:t>
            </w:r>
          </w:p>
        </w:tc>
        <w:tc>
          <w:tcPr>
            <w:tcW w:w="1656" w:type="dxa"/>
            <w:tcBorders>
              <w:top w:val="nil"/>
              <w:left w:val="nil"/>
              <w:bottom w:val="single" w:sz="4" w:space="0" w:color="F2F2F2"/>
              <w:right w:val="single" w:sz="4" w:space="0" w:color="F2F2F2"/>
            </w:tcBorders>
            <w:shd w:val="clear" w:color="auto" w:fill="auto"/>
            <w:noWrap/>
            <w:vAlign w:val="center"/>
            <w:hideMark/>
          </w:tcPr>
          <w:p w14:paraId="4FAE13C5"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4,4</w:t>
            </w:r>
          </w:p>
        </w:tc>
      </w:tr>
      <w:tr w:rsidR="007244F4" w:rsidRPr="009D189E" w14:paraId="23480B8B"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0520AC04"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Comunidad de Madrid</w:t>
            </w:r>
          </w:p>
        </w:tc>
        <w:tc>
          <w:tcPr>
            <w:tcW w:w="3119" w:type="dxa"/>
            <w:tcBorders>
              <w:top w:val="nil"/>
              <w:left w:val="nil"/>
              <w:bottom w:val="single" w:sz="4" w:space="0" w:color="F2F2F2"/>
              <w:right w:val="single" w:sz="4" w:space="0" w:color="F2F2F2"/>
            </w:tcBorders>
            <w:shd w:val="clear" w:color="auto" w:fill="E2E2E2"/>
            <w:noWrap/>
            <w:vAlign w:val="center"/>
            <w:hideMark/>
          </w:tcPr>
          <w:p w14:paraId="5173CE8C" w14:textId="07A75C4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w:t>
            </w:r>
            <w:r w:rsidR="008723A0">
              <w:rPr>
                <w:rFonts w:ascii="Arial" w:hAnsi="Arial" w:cs="Arial"/>
                <w:color w:val="000000"/>
                <w:sz w:val="18"/>
                <w:szCs w:val="18"/>
                <w:lang w:eastAsia="es-ES"/>
              </w:rPr>
              <w:t>.</w:t>
            </w:r>
            <w:r w:rsidRPr="009D189E">
              <w:rPr>
                <w:rFonts w:ascii="Arial" w:hAnsi="Arial" w:cs="Arial"/>
                <w:color w:val="000000"/>
                <w:sz w:val="18"/>
                <w:szCs w:val="18"/>
                <w:lang w:eastAsia="es-ES"/>
              </w:rPr>
              <w:t>284</w:t>
            </w:r>
          </w:p>
        </w:tc>
        <w:tc>
          <w:tcPr>
            <w:tcW w:w="1656" w:type="dxa"/>
            <w:tcBorders>
              <w:top w:val="nil"/>
              <w:left w:val="nil"/>
              <w:bottom w:val="single" w:sz="4" w:space="0" w:color="F2F2F2"/>
              <w:right w:val="single" w:sz="4" w:space="0" w:color="F2F2F2"/>
            </w:tcBorders>
            <w:shd w:val="clear" w:color="auto" w:fill="E2E2E2"/>
            <w:noWrap/>
            <w:vAlign w:val="center"/>
            <w:hideMark/>
          </w:tcPr>
          <w:p w14:paraId="62C7BA6E"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12,8</w:t>
            </w:r>
          </w:p>
        </w:tc>
      </w:tr>
      <w:tr w:rsidR="007244F4" w:rsidRPr="009D189E" w14:paraId="4E1D5312"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1DEF9775"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Murcia</w:t>
            </w:r>
          </w:p>
        </w:tc>
        <w:tc>
          <w:tcPr>
            <w:tcW w:w="3119" w:type="dxa"/>
            <w:tcBorders>
              <w:top w:val="nil"/>
              <w:left w:val="nil"/>
              <w:bottom w:val="single" w:sz="4" w:space="0" w:color="F2F2F2"/>
              <w:right w:val="single" w:sz="4" w:space="0" w:color="F2F2F2"/>
            </w:tcBorders>
            <w:shd w:val="clear" w:color="auto" w:fill="auto"/>
            <w:noWrap/>
            <w:vAlign w:val="center"/>
            <w:hideMark/>
          </w:tcPr>
          <w:p w14:paraId="0B9233AE"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258</w:t>
            </w:r>
          </w:p>
        </w:tc>
        <w:tc>
          <w:tcPr>
            <w:tcW w:w="1656" w:type="dxa"/>
            <w:tcBorders>
              <w:top w:val="nil"/>
              <w:left w:val="nil"/>
              <w:bottom w:val="single" w:sz="4" w:space="0" w:color="F2F2F2"/>
              <w:right w:val="single" w:sz="4" w:space="0" w:color="F2F2F2"/>
            </w:tcBorders>
            <w:shd w:val="clear" w:color="auto" w:fill="auto"/>
            <w:noWrap/>
            <w:vAlign w:val="center"/>
            <w:hideMark/>
          </w:tcPr>
          <w:p w14:paraId="02D55B54"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2,6</w:t>
            </w:r>
          </w:p>
        </w:tc>
      </w:tr>
      <w:tr w:rsidR="007244F4" w:rsidRPr="009D189E" w14:paraId="56A6AE59"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5608C42A"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Navarra</w:t>
            </w:r>
          </w:p>
        </w:tc>
        <w:tc>
          <w:tcPr>
            <w:tcW w:w="3119" w:type="dxa"/>
            <w:tcBorders>
              <w:top w:val="nil"/>
              <w:left w:val="nil"/>
              <w:bottom w:val="single" w:sz="4" w:space="0" w:color="F2F2F2"/>
              <w:right w:val="single" w:sz="4" w:space="0" w:color="F2F2F2"/>
            </w:tcBorders>
            <w:shd w:val="clear" w:color="auto" w:fill="E2E2E2"/>
            <w:noWrap/>
            <w:vAlign w:val="center"/>
            <w:hideMark/>
          </w:tcPr>
          <w:p w14:paraId="295A5BF2"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148</w:t>
            </w:r>
          </w:p>
        </w:tc>
        <w:tc>
          <w:tcPr>
            <w:tcW w:w="1656" w:type="dxa"/>
            <w:tcBorders>
              <w:top w:val="nil"/>
              <w:left w:val="nil"/>
              <w:bottom w:val="single" w:sz="4" w:space="0" w:color="F2F2F2"/>
              <w:right w:val="single" w:sz="4" w:space="0" w:color="F2F2F2"/>
            </w:tcBorders>
            <w:shd w:val="clear" w:color="auto" w:fill="E2E2E2"/>
            <w:noWrap/>
            <w:vAlign w:val="center"/>
            <w:hideMark/>
          </w:tcPr>
          <w:p w14:paraId="0A8620D8"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1,5</w:t>
            </w:r>
          </w:p>
        </w:tc>
      </w:tr>
      <w:tr w:rsidR="007244F4" w:rsidRPr="009D189E" w14:paraId="191B918F"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537B68CB"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País Vasco</w:t>
            </w:r>
          </w:p>
        </w:tc>
        <w:tc>
          <w:tcPr>
            <w:tcW w:w="3119" w:type="dxa"/>
            <w:tcBorders>
              <w:top w:val="nil"/>
              <w:left w:val="nil"/>
              <w:bottom w:val="single" w:sz="4" w:space="0" w:color="F2F2F2"/>
              <w:right w:val="single" w:sz="4" w:space="0" w:color="F2F2F2"/>
            </w:tcBorders>
            <w:shd w:val="clear" w:color="auto" w:fill="auto"/>
            <w:noWrap/>
            <w:vAlign w:val="center"/>
            <w:hideMark/>
          </w:tcPr>
          <w:p w14:paraId="40701321"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426</w:t>
            </w:r>
          </w:p>
        </w:tc>
        <w:tc>
          <w:tcPr>
            <w:tcW w:w="1656" w:type="dxa"/>
            <w:tcBorders>
              <w:top w:val="nil"/>
              <w:left w:val="nil"/>
              <w:bottom w:val="single" w:sz="4" w:space="0" w:color="F2F2F2"/>
              <w:right w:val="single" w:sz="4" w:space="0" w:color="F2F2F2"/>
            </w:tcBorders>
            <w:shd w:val="clear" w:color="auto" w:fill="auto"/>
            <w:noWrap/>
            <w:vAlign w:val="center"/>
            <w:hideMark/>
          </w:tcPr>
          <w:p w14:paraId="269ABB99"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4,3</w:t>
            </w:r>
          </w:p>
        </w:tc>
      </w:tr>
      <w:tr w:rsidR="007244F4" w:rsidRPr="009D189E" w14:paraId="2CBBC753"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51ABDE89"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La Rioja</w:t>
            </w:r>
          </w:p>
        </w:tc>
        <w:tc>
          <w:tcPr>
            <w:tcW w:w="3119" w:type="dxa"/>
            <w:tcBorders>
              <w:top w:val="nil"/>
              <w:left w:val="nil"/>
              <w:bottom w:val="single" w:sz="4" w:space="0" w:color="F2F2F2"/>
              <w:right w:val="single" w:sz="4" w:space="0" w:color="F2F2F2"/>
            </w:tcBorders>
            <w:shd w:val="clear" w:color="auto" w:fill="E2E2E2"/>
            <w:noWrap/>
            <w:vAlign w:val="center"/>
            <w:hideMark/>
          </w:tcPr>
          <w:p w14:paraId="49850177"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65</w:t>
            </w:r>
          </w:p>
        </w:tc>
        <w:tc>
          <w:tcPr>
            <w:tcW w:w="1656" w:type="dxa"/>
            <w:tcBorders>
              <w:top w:val="nil"/>
              <w:left w:val="nil"/>
              <w:bottom w:val="single" w:sz="4" w:space="0" w:color="F2F2F2"/>
              <w:right w:val="single" w:sz="4" w:space="0" w:color="F2F2F2"/>
            </w:tcBorders>
            <w:shd w:val="clear" w:color="auto" w:fill="E2E2E2"/>
            <w:noWrap/>
            <w:vAlign w:val="center"/>
            <w:hideMark/>
          </w:tcPr>
          <w:p w14:paraId="0E9607F4"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0,6</w:t>
            </w:r>
          </w:p>
        </w:tc>
      </w:tr>
      <w:tr w:rsidR="007244F4" w:rsidRPr="009D189E" w14:paraId="4765F9D0" w14:textId="77777777" w:rsidTr="002E0E3F">
        <w:trPr>
          <w:trHeight w:val="300"/>
          <w:jc w:val="center"/>
        </w:trPr>
        <w:tc>
          <w:tcPr>
            <w:tcW w:w="2977" w:type="dxa"/>
            <w:tcBorders>
              <w:top w:val="nil"/>
              <w:left w:val="single" w:sz="4" w:space="0" w:color="F2F2F2"/>
              <w:bottom w:val="single" w:sz="4" w:space="0" w:color="F2F2F2"/>
              <w:right w:val="single" w:sz="4" w:space="0" w:color="F2F2F2"/>
            </w:tcBorders>
            <w:shd w:val="clear" w:color="auto" w:fill="auto"/>
            <w:noWrap/>
            <w:vAlign w:val="center"/>
            <w:hideMark/>
          </w:tcPr>
          <w:p w14:paraId="3ADA9105"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Ceuta</w:t>
            </w:r>
          </w:p>
        </w:tc>
        <w:tc>
          <w:tcPr>
            <w:tcW w:w="3119" w:type="dxa"/>
            <w:tcBorders>
              <w:top w:val="nil"/>
              <w:left w:val="nil"/>
              <w:bottom w:val="single" w:sz="4" w:space="0" w:color="F2F2F2"/>
              <w:right w:val="single" w:sz="4" w:space="0" w:color="F2F2F2"/>
            </w:tcBorders>
            <w:shd w:val="clear" w:color="auto" w:fill="auto"/>
            <w:noWrap/>
            <w:vAlign w:val="center"/>
            <w:hideMark/>
          </w:tcPr>
          <w:p w14:paraId="6DFA4CCC"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24</w:t>
            </w:r>
          </w:p>
        </w:tc>
        <w:tc>
          <w:tcPr>
            <w:tcW w:w="1656" w:type="dxa"/>
            <w:tcBorders>
              <w:top w:val="nil"/>
              <w:left w:val="nil"/>
              <w:bottom w:val="single" w:sz="4" w:space="0" w:color="F2F2F2"/>
              <w:right w:val="single" w:sz="4" w:space="0" w:color="F2F2F2"/>
            </w:tcBorders>
            <w:shd w:val="clear" w:color="auto" w:fill="auto"/>
            <w:noWrap/>
            <w:vAlign w:val="center"/>
            <w:hideMark/>
          </w:tcPr>
          <w:p w14:paraId="36612219"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0,2</w:t>
            </w:r>
          </w:p>
        </w:tc>
      </w:tr>
      <w:tr w:rsidR="007244F4" w:rsidRPr="009D189E" w14:paraId="4499FB51"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E2E2E2"/>
            <w:noWrap/>
            <w:vAlign w:val="center"/>
            <w:hideMark/>
          </w:tcPr>
          <w:p w14:paraId="2E2D8D82" w14:textId="77777777" w:rsidR="007244F4" w:rsidRPr="009D189E" w:rsidRDefault="007244F4" w:rsidP="007244F4">
            <w:pPr>
              <w:spacing w:after="0"/>
              <w:rPr>
                <w:rFonts w:ascii="Arial" w:hAnsi="Arial" w:cs="Arial"/>
                <w:color w:val="000000"/>
                <w:sz w:val="18"/>
                <w:szCs w:val="18"/>
                <w:lang w:eastAsia="es-ES"/>
              </w:rPr>
            </w:pPr>
            <w:r w:rsidRPr="009D189E">
              <w:rPr>
                <w:rFonts w:ascii="Arial" w:hAnsi="Arial" w:cs="Arial"/>
                <w:color w:val="000000"/>
                <w:sz w:val="18"/>
                <w:szCs w:val="18"/>
                <w:lang w:eastAsia="es-ES"/>
              </w:rPr>
              <w:t>Melilla</w:t>
            </w:r>
          </w:p>
        </w:tc>
        <w:tc>
          <w:tcPr>
            <w:tcW w:w="3119" w:type="dxa"/>
            <w:tcBorders>
              <w:top w:val="nil"/>
              <w:left w:val="nil"/>
              <w:bottom w:val="single" w:sz="4" w:space="0" w:color="F2F2F2"/>
              <w:right w:val="single" w:sz="4" w:space="0" w:color="F2F2F2"/>
            </w:tcBorders>
            <w:shd w:val="clear" w:color="auto" w:fill="E2E2E2"/>
            <w:noWrap/>
            <w:vAlign w:val="center"/>
            <w:hideMark/>
          </w:tcPr>
          <w:p w14:paraId="249A921D"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17</w:t>
            </w:r>
          </w:p>
        </w:tc>
        <w:tc>
          <w:tcPr>
            <w:tcW w:w="1656" w:type="dxa"/>
            <w:tcBorders>
              <w:top w:val="nil"/>
              <w:left w:val="nil"/>
              <w:bottom w:val="single" w:sz="4" w:space="0" w:color="F2F2F2"/>
              <w:right w:val="single" w:sz="4" w:space="0" w:color="F2F2F2"/>
            </w:tcBorders>
            <w:shd w:val="clear" w:color="auto" w:fill="E2E2E2"/>
            <w:noWrap/>
            <w:vAlign w:val="center"/>
            <w:hideMark/>
          </w:tcPr>
          <w:p w14:paraId="58E42CDD" w14:textId="77777777" w:rsidR="007244F4" w:rsidRPr="009D189E" w:rsidRDefault="007244F4" w:rsidP="007244F4">
            <w:pPr>
              <w:spacing w:after="0"/>
              <w:jc w:val="center"/>
              <w:rPr>
                <w:rFonts w:ascii="Arial" w:hAnsi="Arial" w:cs="Arial"/>
                <w:color w:val="000000"/>
                <w:sz w:val="18"/>
                <w:szCs w:val="18"/>
                <w:lang w:eastAsia="es-ES"/>
              </w:rPr>
            </w:pPr>
            <w:r w:rsidRPr="009D189E">
              <w:rPr>
                <w:rFonts w:ascii="Arial" w:hAnsi="Arial" w:cs="Arial"/>
                <w:color w:val="000000"/>
                <w:sz w:val="18"/>
                <w:szCs w:val="18"/>
                <w:lang w:eastAsia="es-ES"/>
              </w:rPr>
              <w:t>0,2</w:t>
            </w:r>
          </w:p>
        </w:tc>
      </w:tr>
      <w:tr w:rsidR="007244F4" w:rsidRPr="009D189E" w14:paraId="238E4040" w14:textId="77777777" w:rsidTr="007244F4">
        <w:trPr>
          <w:trHeight w:val="300"/>
          <w:jc w:val="center"/>
        </w:trPr>
        <w:tc>
          <w:tcPr>
            <w:tcW w:w="2977" w:type="dxa"/>
            <w:tcBorders>
              <w:top w:val="nil"/>
              <w:left w:val="single" w:sz="4" w:space="0" w:color="F2F2F2"/>
              <w:bottom w:val="single" w:sz="4" w:space="0" w:color="F2F2F2"/>
              <w:right w:val="single" w:sz="4" w:space="0" w:color="F2F2F2"/>
            </w:tcBorders>
            <w:shd w:val="clear" w:color="auto" w:fill="A80000"/>
            <w:noWrap/>
            <w:vAlign w:val="center"/>
            <w:hideMark/>
          </w:tcPr>
          <w:p w14:paraId="624B34E1" w14:textId="641AA2A5" w:rsidR="007244F4" w:rsidRPr="009D189E" w:rsidRDefault="007244F4" w:rsidP="007244F4">
            <w:pPr>
              <w:spacing w:after="0"/>
              <w:rPr>
                <w:rFonts w:ascii="Arial" w:hAnsi="Arial" w:cs="Arial"/>
                <w:b/>
                <w:bCs/>
                <w:color w:val="FFFFFF"/>
                <w:sz w:val="18"/>
                <w:szCs w:val="18"/>
                <w:lang w:eastAsia="es-ES"/>
              </w:rPr>
            </w:pPr>
            <w:r w:rsidRPr="009D189E">
              <w:rPr>
                <w:rFonts w:ascii="Arial" w:hAnsi="Arial" w:cs="Arial"/>
                <w:b/>
                <w:bCs/>
                <w:color w:val="FFFFFF"/>
                <w:sz w:val="18"/>
                <w:szCs w:val="18"/>
                <w:lang w:eastAsia="es-ES"/>
              </w:rPr>
              <w:t>Total España</w:t>
            </w:r>
            <w:r w:rsidR="00097950">
              <w:rPr>
                <w:rStyle w:val="Refdenotaalpie"/>
                <w:rFonts w:ascii="Arial" w:hAnsi="Arial" w:cs="Arial"/>
                <w:b/>
                <w:bCs/>
                <w:color w:val="FFFFFF"/>
                <w:sz w:val="18"/>
                <w:szCs w:val="18"/>
                <w:lang w:eastAsia="es-ES"/>
              </w:rPr>
              <w:footnoteReference w:id="4"/>
            </w:r>
          </w:p>
        </w:tc>
        <w:tc>
          <w:tcPr>
            <w:tcW w:w="3119" w:type="dxa"/>
            <w:tcBorders>
              <w:top w:val="nil"/>
              <w:left w:val="nil"/>
              <w:bottom w:val="single" w:sz="4" w:space="0" w:color="F2F2F2"/>
              <w:right w:val="single" w:sz="4" w:space="0" w:color="F2F2F2"/>
            </w:tcBorders>
            <w:shd w:val="clear" w:color="auto" w:fill="A80000"/>
            <w:noWrap/>
            <w:vAlign w:val="center"/>
            <w:hideMark/>
          </w:tcPr>
          <w:p w14:paraId="7A388F80" w14:textId="18D8DE1A" w:rsidR="007244F4" w:rsidRPr="009D189E" w:rsidRDefault="007244F4" w:rsidP="007244F4">
            <w:pPr>
              <w:spacing w:after="0"/>
              <w:jc w:val="center"/>
              <w:rPr>
                <w:rFonts w:ascii="Arial" w:hAnsi="Arial" w:cs="Arial"/>
                <w:b/>
                <w:bCs/>
                <w:color w:val="FFFFFF"/>
                <w:sz w:val="18"/>
                <w:szCs w:val="18"/>
                <w:lang w:eastAsia="es-ES"/>
              </w:rPr>
            </w:pPr>
            <w:r w:rsidRPr="009D189E">
              <w:rPr>
                <w:rFonts w:ascii="Arial" w:hAnsi="Arial" w:cs="Arial"/>
                <w:b/>
                <w:bCs/>
                <w:color w:val="FFFFFF"/>
                <w:sz w:val="18"/>
                <w:szCs w:val="18"/>
                <w:lang w:eastAsia="es-ES"/>
              </w:rPr>
              <w:t>10</w:t>
            </w:r>
            <w:r w:rsidR="008723A0">
              <w:rPr>
                <w:rFonts w:ascii="Arial" w:hAnsi="Arial" w:cs="Arial"/>
                <w:b/>
                <w:bCs/>
                <w:color w:val="FFFFFF"/>
                <w:sz w:val="18"/>
                <w:szCs w:val="18"/>
                <w:lang w:eastAsia="es-ES"/>
              </w:rPr>
              <w:t>.</w:t>
            </w:r>
            <w:r w:rsidRPr="009D189E">
              <w:rPr>
                <w:rFonts w:ascii="Arial" w:hAnsi="Arial" w:cs="Arial"/>
                <w:b/>
                <w:bCs/>
                <w:color w:val="FFFFFF"/>
                <w:sz w:val="18"/>
                <w:szCs w:val="18"/>
                <w:lang w:eastAsia="es-ES"/>
              </w:rPr>
              <w:t>000</w:t>
            </w:r>
          </w:p>
        </w:tc>
        <w:tc>
          <w:tcPr>
            <w:tcW w:w="1656" w:type="dxa"/>
            <w:tcBorders>
              <w:top w:val="nil"/>
              <w:left w:val="nil"/>
              <w:bottom w:val="single" w:sz="4" w:space="0" w:color="F2F2F2"/>
              <w:right w:val="single" w:sz="4" w:space="0" w:color="F2F2F2"/>
            </w:tcBorders>
            <w:shd w:val="clear" w:color="auto" w:fill="A80000"/>
            <w:noWrap/>
            <w:vAlign w:val="center"/>
            <w:hideMark/>
          </w:tcPr>
          <w:p w14:paraId="66E613B0" w14:textId="77777777" w:rsidR="007244F4" w:rsidRPr="009D189E" w:rsidRDefault="007244F4" w:rsidP="007244F4">
            <w:pPr>
              <w:keepNext/>
              <w:spacing w:after="0"/>
              <w:jc w:val="center"/>
              <w:rPr>
                <w:rFonts w:ascii="Arial" w:hAnsi="Arial" w:cs="Arial"/>
                <w:b/>
                <w:bCs/>
                <w:color w:val="FFFFFF"/>
                <w:sz w:val="18"/>
                <w:szCs w:val="18"/>
                <w:lang w:eastAsia="es-ES"/>
              </w:rPr>
            </w:pPr>
            <w:r w:rsidRPr="009D189E">
              <w:rPr>
                <w:rFonts w:ascii="Arial" w:hAnsi="Arial" w:cs="Arial"/>
                <w:b/>
                <w:bCs/>
                <w:color w:val="FFFFFF"/>
                <w:sz w:val="18"/>
                <w:szCs w:val="18"/>
                <w:lang w:eastAsia="es-ES"/>
              </w:rPr>
              <w:t>100,0</w:t>
            </w:r>
          </w:p>
        </w:tc>
      </w:tr>
    </w:tbl>
    <w:p w14:paraId="6CFCA702" w14:textId="7DEEB501" w:rsidR="00EF72AF" w:rsidRPr="00E979D2" w:rsidRDefault="00EF72AF" w:rsidP="007244F4">
      <w:pPr>
        <w:spacing w:before="240"/>
        <w:jc w:val="both"/>
        <w:rPr>
          <w:rFonts w:ascii="Arial" w:hAnsi="Arial" w:cs="Arial"/>
          <w:sz w:val="20"/>
          <w:szCs w:val="20"/>
        </w:rPr>
      </w:pPr>
      <w:r w:rsidRPr="00E979D2">
        <w:rPr>
          <w:rFonts w:ascii="Arial" w:hAnsi="Arial" w:cs="Arial"/>
          <w:sz w:val="20"/>
          <w:szCs w:val="20"/>
        </w:rPr>
        <w:t xml:space="preserve">Para realizar el reparto que se indica, se ha seguido un modelo y </w:t>
      </w:r>
      <w:r w:rsidRPr="00422555">
        <w:rPr>
          <w:rFonts w:ascii="Arial" w:hAnsi="Arial" w:cs="Arial"/>
          <w:b/>
          <w:bCs/>
          <w:sz w:val="20"/>
          <w:szCs w:val="20"/>
        </w:rPr>
        <w:t>criterios de distribución</w:t>
      </w:r>
      <w:r w:rsidRPr="00E979D2">
        <w:rPr>
          <w:rFonts w:ascii="Arial" w:hAnsi="Arial" w:cs="Arial"/>
          <w:sz w:val="20"/>
          <w:szCs w:val="20"/>
        </w:rPr>
        <w:t xml:space="preserve"> similares a los seguidos por la UE con sus Estados Miembros. Se han seguido indicadores objetivos que miden el </w:t>
      </w:r>
      <w:r w:rsidRPr="00422555">
        <w:rPr>
          <w:rFonts w:ascii="Arial" w:hAnsi="Arial" w:cs="Arial"/>
          <w:b/>
          <w:bCs/>
          <w:sz w:val="20"/>
          <w:szCs w:val="20"/>
        </w:rPr>
        <w:t>impacto de la pandemia en la riqueza</w:t>
      </w:r>
      <w:r w:rsidRPr="00E979D2">
        <w:rPr>
          <w:rFonts w:ascii="Arial" w:hAnsi="Arial" w:cs="Arial"/>
          <w:sz w:val="20"/>
          <w:szCs w:val="20"/>
        </w:rPr>
        <w:t xml:space="preserve"> de cada comunidad autónoma, el </w:t>
      </w:r>
      <w:r w:rsidRPr="00422555">
        <w:rPr>
          <w:rFonts w:ascii="Arial" w:hAnsi="Arial" w:cs="Arial"/>
          <w:b/>
          <w:bCs/>
          <w:sz w:val="20"/>
          <w:szCs w:val="20"/>
        </w:rPr>
        <w:t>desempleo</w:t>
      </w:r>
      <w:r w:rsidRPr="00E979D2">
        <w:rPr>
          <w:rFonts w:ascii="Arial" w:hAnsi="Arial" w:cs="Arial"/>
          <w:sz w:val="20"/>
          <w:szCs w:val="20"/>
        </w:rPr>
        <w:t xml:space="preserve"> y el </w:t>
      </w:r>
      <w:r w:rsidRPr="00422555">
        <w:rPr>
          <w:rFonts w:ascii="Arial" w:hAnsi="Arial" w:cs="Arial"/>
          <w:b/>
          <w:bCs/>
          <w:sz w:val="20"/>
          <w:szCs w:val="20"/>
        </w:rPr>
        <w:t>desempleo juvenil</w:t>
      </w:r>
      <w:r w:rsidRPr="00E979D2">
        <w:rPr>
          <w:rFonts w:ascii="Arial" w:hAnsi="Arial" w:cs="Arial"/>
          <w:sz w:val="20"/>
          <w:szCs w:val="20"/>
        </w:rPr>
        <w:t>, en una proporción del 67 %, 22 % y 11%, respectivamente.</w:t>
      </w:r>
    </w:p>
    <w:p w14:paraId="74ADA6E4" w14:textId="3A9EE84B" w:rsidR="00FC7CA9" w:rsidRPr="008723A0" w:rsidRDefault="007244F4" w:rsidP="00EF72AF">
      <w:pPr>
        <w:spacing w:before="240"/>
        <w:jc w:val="both"/>
        <w:rPr>
          <w:rFonts w:ascii="Arial" w:hAnsi="Arial" w:cs="Arial"/>
          <w:sz w:val="20"/>
          <w:szCs w:val="20"/>
        </w:rPr>
      </w:pPr>
      <w:r w:rsidRPr="008723A0">
        <w:rPr>
          <w:rFonts w:ascii="Arial" w:hAnsi="Arial" w:cs="Arial"/>
          <w:sz w:val="20"/>
          <w:szCs w:val="20"/>
        </w:rPr>
        <w:t>A</w:t>
      </w:r>
      <w:r w:rsidR="000E302C" w:rsidRPr="008723A0">
        <w:rPr>
          <w:rFonts w:ascii="Arial" w:hAnsi="Arial" w:cs="Arial"/>
          <w:sz w:val="20"/>
          <w:szCs w:val="20"/>
        </w:rPr>
        <w:t xml:space="preserve">l fondo REACT-EU se suma el instrumento MRR o </w:t>
      </w:r>
      <w:r w:rsidR="000E302C" w:rsidRPr="00B92334">
        <w:rPr>
          <w:rFonts w:ascii="Arial" w:hAnsi="Arial" w:cs="Arial"/>
          <w:b/>
          <w:bCs/>
          <w:sz w:val="20"/>
          <w:szCs w:val="20"/>
        </w:rPr>
        <w:t>Mecanismo de Recuperación y Resiliencia</w:t>
      </w:r>
      <w:r w:rsidR="000E302C" w:rsidRPr="008723A0">
        <w:rPr>
          <w:rFonts w:ascii="Arial" w:hAnsi="Arial" w:cs="Arial"/>
          <w:sz w:val="20"/>
          <w:szCs w:val="20"/>
        </w:rPr>
        <w:t>.</w:t>
      </w:r>
      <w:r w:rsidR="00FC7CA9" w:rsidRPr="008723A0">
        <w:rPr>
          <w:rFonts w:ascii="Arial" w:hAnsi="Arial" w:cs="Arial"/>
          <w:sz w:val="20"/>
          <w:szCs w:val="20"/>
        </w:rPr>
        <w:t xml:space="preserve"> El reparto de este instrumento entre Comunidades Autónomas aún no se ha publicado</w:t>
      </w:r>
      <w:r w:rsidR="00EF72AF" w:rsidRPr="008723A0">
        <w:rPr>
          <w:rFonts w:ascii="Arial" w:hAnsi="Arial" w:cs="Arial"/>
          <w:sz w:val="20"/>
          <w:szCs w:val="20"/>
        </w:rPr>
        <w:t xml:space="preserve">, pero sí se ha anunciado que no irá en función del territorio, sino del </w:t>
      </w:r>
      <w:r w:rsidR="00EF72AF" w:rsidRPr="008723A0">
        <w:rPr>
          <w:rFonts w:ascii="Arial" w:hAnsi="Arial" w:cs="Arial"/>
          <w:b/>
          <w:bCs/>
          <w:sz w:val="20"/>
          <w:szCs w:val="20"/>
        </w:rPr>
        <w:t>área de actuación</w:t>
      </w:r>
      <w:r w:rsidR="00EF72AF" w:rsidRPr="008723A0">
        <w:rPr>
          <w:rFonts w:ascii="Arial" w:hAnsi="Arial" w:cs="Arial"/>
          <w:sz w:val="20"/>
          <w:szCs w:val="20"/>
        </w:rPr>
        <w:t>.</w:t>
      </w:r>
    </w:p>
    <w:p w14:paraId="0A6829F5" w14:textId="5AA17340" w:rsidR="00483CE4" w:rsidRPr="00E979D2" w:rsidRDefault="00EF72AF" w:rsidP="007244F4">
      <w:pPr>
        <w:spacing w:before="240"/>
        <w:jc w:val="both"/>
        <w:rPr>
          <w:rFonts w:ascii="Arial" w:hAnsi="Arial" w:cs="Arial"/>
          <w:sz w:val="20"/>
          <w:szCs w:val="20"/>
        </w:rPr>
      </w:pPr>
      <w:r w:rsidRPr="00E979D2">
        <w:rPr>
          <w:rFonts w:ascii="Arial" w:hAnsi="Arial" w:cs="Arial"/>
          <w:sz w:val="20"/>
          <w:szCs w:val="20"/>
        </w:rPr>
        <w:t xml:space="preserve">El reparto, que se realizará de acuerdo </w:t>
      </w:r>
      <w:r w:rsidR="00AF4612">
        <w:rPr>
          <w:rFonts w:ascii="Arial" w:hAnsi="Arial" w:cs="Arial"/>
          <w:sz w:val="20"/>
          <w:szCs w:val="20"/>
        </w:rPr>
        <w:t>con</w:t>
      </w:r>
      <w:r w:rsidRPr="00E979D2">
        <w:rPr>
          <w:rFonts w:ascii="Arial" w:hAnsi="Arial" w:cs="Arial"/>
          <w:sz w:val="20"/>
          <w:szCs w:val="20"/>
        </w:rPr>
        <w:t xml:space="preserve"> la capacidad de respuesta a las políticas palanca del Plan España Puede, será llevado a cabo por las Conferencias Sectoriales de cada una de las áreas. Las Comunidades Autónomas, por tanto, deben realizar propuestas sobre el reglamento emitido por el Ministerio de Hacienda acerca del funcionamiento de estas conferencias sectoriales</w:t>
      </w:r>
      <w:r w:rsidR="00483CE4" w:rsidRPr="00E979D2">
        <w:rPr>
          <w:rFonts w:ascii="Arial" w:hAnsi="Arial" w:cs="Arial"/>
          <w:sz w:val="20"/>
          <w:szCs w:val="20"/>
        </w:rPr>
        <w:t>, que serán revisadas. Para absorber estos fondos, además, será necesaria la colaboración con los municipios, ya que recibirán, en muchas ocasiones, estos fondos.</w:t>
      </w:r>
    </w:p>
    <w:p w14:paraId="41DE8B3C" w14:textId="7E42ECC6" w:rsidR="00483CE4" w:rsidRPr="00E979D2" w:rsidRDefault="00483CE4" w:rsidP="007244F4">
      <w:pPr>
        <w:spacing w:before="240"/>
        <w:jc w:val="both"/>
        <w:rPr>
          <w:rFonts w:ascii="Arial" w:hAnsi="Arial" w:cs="Arial"/>
          <w:sz w:val="20"/>
          <w:szCs w:val="20"/>
        </w:rPr>
      </w:pPr>
      <w:r w:rsidRPr="00E979D2">
        <w:rPr>
          <w:rFonts w:ascii="Arial" w:hAnsi="Arial" w:cs="Arial"/>
          <w:sz w:val="20"/>
          <w:szCs w:val="20"/>
        </w:rPr>
        <w:lastRenderedPageBreak/>
        <w:t xml:space="preserve">No obstante, a día de hoy el MITECO y el MITMA han realizado un reparto previo de 3.725 y 1.650 millones de euros, respectivamente, entre Comunidades Autónomas, donde las cinco comunidades más beneficiadas han sido, en orden, Andalucía, Cataluña, Madrid y la </w:t>
      </w:r>
      <w:r w:rsidRPr="00E979D2">
        <w:rPr>
          <w:rFonts w:ascii="Arial" w:hAnsi="Arial" w:cs="Arial"/>
          <w:b/>
          <w:bCs/>
          <w:sz w:val="20"/>
          <w:szCs w:val="20"/>
        </w:rPr>
        <w:t>Comunitat Valenciana</w:t>
      </w:r>
      <w:r w:rsidRPr="00E979D2">
        <w:rPr>
          <w:rFonts w:ascii="Arial" w:hAnsi="Arial" w:cs="Arial"/>
          <w:sz w:val="20"/>
          <w:szCs w:val="20"/>
        </w:rPr>
        <w:t>. Este reparto responde a la Política medioambiental y a la Política de Vivienda de los respectos ministerios.</w:t>
      </w:r>
      <w:r w:rsidR="00AC3BBC" w:rsidRPr="00E979D2">
        <w:rPr>
          <w:rFonts w:ascii="Arial" w:hAnsi="Arial" w:cs="Arial"/>
          <w:sz w:val="20"/>
          <w:szCs w:val="20"/>
        </w:rPr>
        <w:t xml:space="preserve"> </w:t>
      </w:r>
      <w:r w:rsidR="00781134" w:rsidRPr="00E979D2">
        <w:rPr>
          <w:rFonts w:ascii="Arial" w:hAnsi="Arial" w:cs="Arial"/>
          <w:sz w:val="20"/>
          <w:szCs w:val="20"/>
        </w:rPr>
        <w:t>El reparto, en millones de euros, es el siguiente:</w:t>
      </w:r>
    </w:p>
    <w:tbl>
      <w:tblPr>
        <w:tblW w:w="4660" w:type="dxa"/>
        <w:jc w:val="center"/>
        <w:tblCellMar>
          <w:left w:w="70" w:type="dxa"/>
          <w:right w:w="70" w:type="dxa"/>
        </w:tblCellMar>
        <w:tblLook w:val="04A0" w:firstRow="1" w:lastRow="0" w:firstColumn="1" w:lastColumn="0" w:noHBand="0" w:noVBand="1"/>
      </w:tblPr>
      <w:tblGrid>
        <w:gridCol w:w="2260"/>
        <w:gridCol w:w="1200"/>
        <w:gridCol w:w="1200"/>
      </w:tblGrid>
      <w:tr w:rsidR="00AC3BBC" w:rsidRPr="009D189E" w14:paraId="399608DD" w14:textId="77777777" w:rsidTr="00AC3BBC">
        <w:trPr>
          <w:trHeight w:val="315"/>
          <w:jc w:val="center"/>
        </w:trPr>
        <w:tc>
          <w:tcPr>
            <w:tcW w:w="2260" w:type="dxa"/>
            <w:tcBorders>
              <w:top w:val="single" w:sz="8" w:space="0" w:color="F2F2F2"/>
              <w:left w:val="single" w:sz="8" w:space="0" w:color="F2F2F2"/>
              <w:bottom w:val="single" w:sz="8" w:space="0" w:color="F2F2F2"/>
              <w:right w:val="single" w:sz="8" w:space="0" w:color="F2F2F2"/>
            </w:tcBorders>
            <w:shd w:val="clear" w:color="000000" w:fill="A80000"/>
            <w:noWrap/>
            <w:vAlign w:val="center"/>
            <w:hideMark/>
          </w:tcPr>
          <w:p w14:paraId="2E08360F" w14:textId="77777777"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CCAA y Ciudades Autónomas</w:t>
            </w:r>
          </w:p>
        </w:tc>
        <w:tc>
          <w:tcPr>
            <w:tcW w:w="1200" w:type="dxa"/>
            <w:tcBorders>
              <w:top w:val="single" w:sz="8" w:space="0" w:color="F2F2F2"/>
              <w:left w:val="nil"/>
              <w:bottom w:val="single" w:sz="8" w:space="0" w:color="F2F2F2"/>
              <w:right w:val="single" w:sz="8" w:space="0" w:color="F2F2F2"/>
            </w:tcBorders>
            <w:shd w:val="clear" w:color="000000" w:fill="A80000"/>
            <w:noWrap/>
            <w:vAlign w:val="center"/>
            <w:hideMark/>
          </w:tcPr>
          <w:p w14:paraId="0C0EB292" w14:textId="77777777"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MITECO</w:t>
            </w:r>
          </w:p>
        </w:tc>
        <w:tc>
          <w:tcPr>
            <w:tcW w:w="1200" w:type="dxa"/>
            <w:tcBorders>
              <w:top w:val="single" w:sz="8" w:space="0" w:color="F2F2F2"/>
              <w:left w:val="nil"/>
              <w:bottom w:val="single" w:sz="8" w:space="0" w:color="F2F2F2"/>
              <w:right w:val="single" w:sz="8" w:space="0" w:color="F2F2F2"/>
            </w:tcBorders>
            <w:shd w:val="clear" w:color="000000" w:fill="A80000"/>
            <w:noWrap/>
            <w:vAlign w:val="center"/>
            <w:hideMark/>
          </w:tcPr>
          <w:p w14:paraId="2AE54BB4" w14:textId="77777777"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MITMA</w:t>
            </w:r>
          </w:p>
        </w:tc>
      </w:tr>
      <w:tr w:rsidR="00AC3BBC" w:rsidRPr="009D189E" w14:paraId="3585C4BE"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4BDEE34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Andalucía</w:t>
            </w:r>
          </w:p>
        </w:tc>
        <w:tc>
          <w:tcPr>
            <w:tcW w:w="1200" w:type="dxa"/>
            <w:tcBorders>
              <w:top w:val="nil"/>
              <w:left w:val="nil"/>
              <w:bottom w:val="single" w:sz="8" w:space="0" w:color="F2F2F2"/>
              <w:right w:val="single" w:sz="8" w:space="0" w:color="F2F2F2"/>
            </w:tcBorders>
            <w:shd w:val="clear" w:color="000000" w:fill="E2E2E2"/>
            <w:noWrap/>
            <w:vAlign w:val="center"/>
            <w:hideMark/>
          </w:tcPr>
          <w:p w14:paraId="40C1B7DE"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467</w:t>
            </w:r>
          </w:p>
        </w:tc>
        <w:tc>
          <w:tcPr>
            <w:tcW w:w="1200" w:type="dxa"/>
            <w:tcBorders>
              <w:top w:val="nil"/>
              <w:left w:val="nil"/>
              <w:bottom w:val="single" w:sz="8" w:space="0" w:color="F2F2F2"/>
              <w:right w:val="single" w:sz="8" w:space="0" w:color="F2F2F2"/>
            </w:tcBorders>
            <w:shd w:val="clear" w:color="000000" w:fill="E2E2E2"/>
            <w:noWrap/>
            <w:vAlign w:val="center"/>
            <w:hideMark/>
          </w:tcPr>
          <w:p w14:paraId="62B78568"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263</w:t>
            </w:r>
          </w:p>
        </w:tc>
      </w:tr>
      <w:tr w:rsidR="00AC3BBC" w:rsidRPr="009D189E" w14:paraId="5AF4CECD"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67D97E52"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Cataluña</w:t>
            </w:r>
          </w:p>
        </w:tc>
        <w:tc>
          <w:tcPr>
            <w:tcW w:w="1200" w:type="dxa"/>
            <w:tcBorders>
              <w:top w:val="nil"/>
              <w:left w:val="nil"/>
              <w:bottom w:val="single" w:sz="8" w:space="0" w:color="F2F2F2"/>
              <w:right w:val="single" w:sz="8" w:space="0" w:color="F2F2F2"/>
            </w:tcBorders>
            <w:shd w:val="clear" w:color="auto" w:fill="auto"/>
            <w:noWrap/>
            <w:vAlign w:val="center"/>
            <w:hideMark/>
          </w:tcPr>
          <w:p w14:paraId="1DCFECB4"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371</w:t>
            </w:r>
          </w:p>
        </w:tc>
        <w:tc>
          <w:tcPr>
            <w:tcW w:w="1200" w:type="dxa"/>
            <w:tcBorders>
              <w:top w:val="nil"/>
              <w:left w:val="nil"/>
              <w:bottom w:val="single" w:sz="8" w:space="0" w:color="F2F2F2"/>
              <w:right w:val="single" w:sz="8" w:space="0" w:color="F2F2F2"/>
            </w:tcBorders>
            <w:shd w:val="clear" w:color="auto" w:fill="auto"/>
            <w:noWrap/>
            <w:vAlign w:val="center"/>
            <w:hideMark/>
          </w:tcPr>
          <w:p w14:paraId="4CB871DB"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225</w:t>
            </w:r>
          </w:p>
        </w:tc>
      </w:tr>
      <w:tr w:rsidR="00AC3BBC" w:rsidRPr="009D189E" w14:paraId="65EB6F4D"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7CAE6C0E"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Madrid</w:t>
            </w:r>
          </w:p>
        </w:tc>
        <w:tc>
          <w:tcPr>
            <w:tcW w:w="1200" w:type="dxa"/>
            <w:tcBorders>
              <w:top w:val="nil"/>
              <w:left w:val="nil"/>
              <w:bottom w:val="single" w:sz="8" w:space="0" w:color="F2F2F2"/>
              <w:right w:val="single" w:sz="8" w:space="0" w:color="F2F2F2"/>
            </w:tcBorders>
            <w:shd w:val="clear" w:color="000000" w:fill="E2E2E2"/>
            <w:noWrap/>
            <w:vAlign w:val="center"/>
            <w:hideMark/>
          </w:tcPr>
          <w:p w14:paraId="4A74504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273</w:t>
            </w:r>
          </w:p>
        </w:tc>
        <w:tc>
          <w:tcPr>
            <w:tcW w:w="1200" w:type="dxa"/>
            <w:tcBorders>
              <w:top w:val="nil"/>
              <w:left w:val="nil"/>
              <w:bottom w:val="single" w:sz="8" w:space="0" w:color="F2F2F2"/>
              <w:right w:val="single" w:sz="8" w:space="0" w:color="F2F2F2"/>
            </w:tcBorders>
            <w:shd w:val="clear" w:color="000000" w:fill="E2E2E2"/>
            <w:noWrap/>
            <w:vAlign w:val="center"/>
            <w:hideMark/>
          </w:tcPr>
          <w:p w14:paraId="6B383238"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188</w:t>
            </w:r>
          </w:p>
        </w:tc>
      </w:tr>
      <w:tr w:rsidR="00AC3BBC" w:rsidRPr="009D189E" w14:paraId="0E17D288"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1419B89D" w14:textId="77777777" w:rsidR="00AC3BBC" w:rsidRPr="00313E77" w:rsidRDefault="00AC3BBC" w:rsidP="00AC3BBC">
            <w:pPr>
              <w:spacing w:after="0" w:line="240" w:lineRule="auto"/>
              <w:jc w:val="center"/>
              <w:rPr>
                <w:rFonts w:ascii="Arial" w:eastAsia="Times New Roman" w:hAnsi="Arial" w:cs="Arial"/>
                <w:b/>
                <w:bCs/>
                <w:color w:val="000000"/>
                <w:sz w:val="18"/>
                <w:szCs w:val="18"/>
                <w:lang w:eastAsia="es-ES"/>
              </w:rPr>
            </w:pPr>
            <w:r w:rsidRPr="00313E77">
              <w:rPr>
                <w:rFonts w:ascii="Arial" w:eastAsia="Times New Roman" w:hAnsi="Arial" w:cs="Arial"/>
                <w:b/>
                <w:bCs/>
                <w:color w:val="000000"/>
                <w:sz w:val="18"/>
                <w:szCs w:val="18"/>
                <w:lang w:eastAsia="es-ES"/>
              </w:rPr>
              <w:t>C. Valenciana</w:t>
            </w:r>
          </w:p>
        </w:tc>
        <w:tc>
          <w:tcPr>
            <w:tcW w:w="1200" w:type="dxa"/>
            <w:tcBorders>
              <w:top w:val="nil"/>
              <w:left w:val="nil"/>
              <w:bottom w:val="single" w:sz="8" w:space="0" w:color="F2F2F2"/>
              <w:right w:val="single" w:sz="8" w:space="0" w:color="F2F2F2"/>
            </w:tcBorders>
            <w:shd w:val="clear" w:color="auto" w:fill="auto"/>
            <w:noWrap/>
            <w:vAlign w:val="center"/>
            <w:hideMark/>
          </w:tcPr>
          <w:p w14:paraId="39CC1822" w14:textId="77777777" w:rsidR="00AC3BBC" w:rsidRPr="00313E77" w:rsidRDefault="00AC3BBC" w:rsidP="00AC3BBC">
            <w:pPr>
              <w:spacing w:after="0" w:line="240" w:lineRule="auto"/>
              <w:jc w:val="center"/>
              <w:rPr>
                <w:rFonts w:ascii="Arial" w:eastAsia="Times New Roman" w:hAnsi="Arial" w:cs="Arial"/>
                <w:b/>
                <w:bCs/>
                <w:color w:val="000000"/>
                <w:sz w:val="18"/>
                <w:szCs w:val="18"/>
                <w:lang w:eastAsia="es-ES"/>
              </w:rPr>
            </w:pPr>
            <w:r w:rsidRPr="00313E77">
              <w:rPr>
                <w:rFonts w:ascii="Arial" w:eastAsia="Times New Roman" w:hAnsi="Arial" w:cs="Arial"/>
                <w:b/>
                <w:bCs/>
                <w:color w:val="000000"/>
                <w:sz w:val="18"/>
                <w:szCs w:val="18"/>
                <w:lang w:eastAsia="es-ES"/>
              </w:rPr>
              <w:t>262</w:t>
            </w:r>
          </w:p>
        </w:tc>
        <w:tc>
          <w:tcPr>
            <w:tcW w:w="1200" w:type="dxa"/>
            <w:tcBorders>
              <w:top w:val="nil"/>
              <w:left w:val="nil"/>
              <w:bottom w:val="single" w:sz="8" w:space="0" w:color="F2F2F2"/>
              <w:right w:val="single" w:sz="8" w:space="0" w:color="F2F2F2"/>
            </w:tcBorders>
            <w:shd w:val="clear" w:color="auto" w:fill="auto"/>
            <w:noWrap/>
            <w:vAlign w:val="center"/>
            <w:hideMark/>
          </w:tcPr>
          <w:p w14:paraId="65C6938F" w14:textId="77777777" w:rsidR="00AC3BBC" w:rsidRPr="00313E77" w:rsidRDefault="00AC3BBC" w:rsidP="00AC3BBC">
            <w:pPr>
              <w:spacing w:after="0" w:line="240" w:lineRule="auto"/>
              <w:jc w:val="center"/>
              <w:rPr>
                <w:rFonts w:ascii="Arial" w:eastAsia="Times New Roman" w:hAnsi="Arial" w:cs="Arial"/>
                <w:b/>
                <w:bCs/>
                <w:color w:val="000000"/>
                <w:sz w:val="18"/>
                <w:szCs w:val="18"/>
                <w:lang w:eastAsia="es-ES"/>
              </w:rPr>
            </w:pPr>
            <w:r w:rsidRPr="00313E77">
              <w:rPr>
                <w:rFonts w:ascii="Arial" w:eastAsia="Times New Roman" w:hAnsi="Arial" w:cs="Arial"/>
                <w:b/>
                <w:bCs/>
                <w:color w:val="000000"/>
                <w:sz w:val="18"/>
                <w:szCs w:val="18"/>
                <w:lang w:eastAsia="es-ES"/>
              </w:rPr>
              <w:t>152</w:t>
            </w:r>
          </w:p>
        </w:tc>
      </w:tr>
      <w:tr w:rsidR="00AC3BBC" w:rsidRPr="009D189E" w14:paraId="30EE92A0"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42F46F5E"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Castilla y León</w:t>
            </w:r>
          </w:p>
        </w:tc>
        <w:tc>
          <w:tcPr>
            <w:tcW w:w="1200" w:type="dxa"/>
            <w:tcBorders>
              <w:top w:val="nil"/>
              <w:left w:val="nil"/>
              <w:bottom w:val="single" w:sz="8" w:space="0" w:color="F2F2F2"/>
              <w:right w:val="single" w:sz="8" w:space="0" w:color="F2F2F2"/>
            </w:tcBorders>
            <w:shd w:val="clear" w:color="000000" w:fill="E2E2E2"/>
            <w:noWrap/>
            <w:vAlign w:val="center"/>
            <w:hideMark/>
          </w:tcPr>
          <w:p w14:paraId="36613953"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214</w:t>
            </w:r>
          </w:p>
        </w:tc>
        <w:tc>
          <w:tcPr>
            <w:tcW w:w="1200" w:type="dxa"/>
            <w:tcBorders>
              <w:top w:val="nil"/>
              <w:left w:val="nil"/>
              <w:bottom w:val="single" w:sz="8" w:space="0" w:color="F2F2F2"/>
              <w:right w:val="single" w:sz="8" w:space="0" w:color="F2F2F2"/>
            </w:tcBorders>
            <w:shd w:val="clear" w:color="000000" w:fill="E2E2E2"/>
            <w:noWrap/>
            <w:vAlign w:val="center"/>
            <w:hideMark/>
          </w:tcPr>
          <w:p w14:paraId="4AE0E644"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79</w:t>
            </w:r>
          </w:p>
        </w:tc>
      </w:tr>
      <w:tr w:rsidR="00AC3BBC" w:rsidRPr="009D189E" w14:paraId="65BC4F07"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4B7BC862"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Galicia</w:t>
            </w:r>
          </w:p>
        </w:tc>
        <w:tc>
          <w:tcPr>
            <w:tcW w:w="1200" w:type="dxa"/>
            <w:tcBorders>
              <w:top w:val="nil"/>
              <w:left w:val="nil"/>
              <w:bottom w:val="single" w:sz="8" w:space="0" w:color="F2F2F2"/>
              <w:right w:val="single" w:sz="8" w:space="0" w:color="F2F2F2"/>
            </w:tcBorders>
            <w:shd w:val="clear" w:color="auto" w:fill="auto"/>
            <w:noWrap/>
            <w:vAlign w:val="center"/>
            <w:hideMark/>
          </w:tcPr>
          <w:p w14:paraId="66C343A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169</w:t>
            </w:r>
          </w:p>
        </w:tc>
        <w:tc>
          <w:tcPr>
            <w:tcW w:w="1200" w:type="dxa"/>
            <w:tcBorders>
              <w:top w:val="nil"/>
              <w:left w:val="nil"/>
              <w:bottom w:val="single" w:sz="8" w:space="0" w:color="F2F2F2"/>
              <w:right w:val="single" w:sz="8" w:space="0" w:color="F2F2F2"/>
            </w:tcBorders>
            <w:shd w:val="clear" w:color="auto" w:fill="auto"/>
            <w:noWrap/>
            <w:vAlign w:val="center"/>
            <w:hideMark/>
          </w:tcPr>
          <w:p w14:paraId="6C070E4B"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81</w:t>
            </w:r>
          </w:p>
        </w:tc>
      </w:tr>
      <w:tr w:rsidR="00AC3BBC" w:rsidRPr="009D189E" w14:paraId="5D7611D0"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04309C1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Canarias</w:t>
            </w:r>
          </w:p>
        </w:tc>
        <w:tc>
          <w:tcPr>
            <w:tcW w:w="1200" w:type="dxa"/>
            <w:tcBorders>
              <w:top w:val="nil"/>
              <w:left w:val="nil"/>
              <w:bottom w:val="single" w:sz="8" w:space="0" w:color="F2F2F2"/>
              <w:right w:val="single" w:sz="8" w:space="0" w:color="F2F2F2"/>
            </w:tcBorders>
            <w:shd w:val="clear" w:color="000000" w:fill="E2E2E2"/>
            <w:noWrap/>
            <w:vAlign w:val="center"/>
            <w:hideMark/>
          </w:tcPr>
          <w:p w14:paraId="57E0919E"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183</w:t>
            </w:r>
          </w:p>
        </w:tc>
        <w:tc>
          <w:tcPr>
            <w:tcW w:w="1200" w:type="dxa"/>
            <w:tcBorders>
              <w:top w:val="nil"/>
              <w:left w:val="nil"/>
              <w:bottom w:val="single" w:sz="8" w:space="0" w:color="F2F2F2"/>
              <w:right w:val="single" w:sz="8" w:space="0" w:color="F2F2F2"/>
            </w:tcBorders>
            <w:shd w:val="clear" w:color="000000" w:fill="E2E2E2"/>
            <w:noWrap/>
            <w:vAlign w:val="center"/>
            <w:hideMark/>
          </w:tcPr>
          <w:p w14:paraId="5D3F38E2"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60</w:t>
            </w:r>
          </w:p>
        </w:tc>
      </w:tr>
      <w:tr w:rsidR="00AC3BBC" w:rsidRPr="009D189E" w14:paraId="227651AE"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15963EFE"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 La Mancha</w:t>
            </w:r>
          </w:p>
        </w:tc>
        <w:tc>
          <w:tcPr>
            <w:tcW w:w="1200" w:type="dxa"/>
            <w:tcBorders>
              <w:top w:val="nil"/>
              <w:left w:val="nil"/>
              <w:bottom w:val="single" w:sz="8" w:space="0" w:color="F2F2F2"/>
              <w:right w:val="single" w:sz="8" w:space="0" w:color="F2F2F2"/>
            </w:tcBorders>
            <w:shd w:val="clear" w:color="auto" w:fill="auto"/>
            <w:noWrap/>
            <w:vAlign w:val="center"/>
            <w:hideMark/>
          </w:tcPr>
          <w:p w14:paraId="3FFB555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145</w:t>
            </w:r>
          </w:p>
        </w:tc>
        <w:tc>
          <w:tcPr>
            <w:tcW w:w="1200" w:type="dxa"/>
            <w:tcBorders>
              <w:top w:val="nil"/>
              <w:left w:val="nil"/>
              <w:bottom w:val="single" w:sz="8" w:space="0" w:color="F2F2F2"/>
              <w:right w:val="single" w:sz="8" w:space="0" w:color="F2F2F2"/>
            </w:tcBorders>
            <w:shd w:val="clear" w:color="auto" w:fill="auto"/>
            <w:noWrap/>
            <w:vAlign w:val="center"/>
            <w:hideMark/>
          </w:tcPr>
          <w:p w14:paraId="2806A861"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60</w:t>
            </w:r>
          </w:p>
        </w:tc>
      </w:tr>
      <w:tr w:rsidR="00AC3BBC" w:rsidRPr="009D189E" w14:paraId="6D9993EF"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30283BC8"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País Vasco</w:t>
            </w:r>
          </w:p>
        </w:tc>
        <w:tc>
          <w:tcPr>
            <w:tcW w:w="1200" w:type="dxa"/>
            <w:tcBorders>
              <w:top w:val="nil"/>
              <w:left w:val="nil"/>
              <w:bottom w:val="single" w:sz="8" w:space="0" w:color="F2F2F2"/>
              <w:right w:val="single" w:sz="8" w:space="0" w:color="F2F2F2"/>
            </w:tcBorders>
            <w:shd w:val="clear" w:color="000000" w:fill="E2E2E2"/>
            <w:noWrap/>
            <w:vAlign w:val="center"/>
            <w:hideMark/>
          </w:tcPr>
          <w:p w14:paraId="128A2AA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127</w:t>
            </w:r>
          </w:p>
        </w:tc>
        <w:tc>
          <w:tcPr>
            <w:tcW w:w="1200" w:type="dxa"/>
            <w:tcBorders>
              <w:top w:val="nil"/>
              <w:left w:val="nil"/>
              <w:bottom w:val="single" w:sz="8" w:space="0" w:color="F2F2F2"/>
              <w:right w:val="single" w:sz="8" w:space="0" w:color="F2F2F2"/>
            </w:tcBorders>
            <w:shd w:val="clear" w:color="000000" w:fill="E2E2E2"/>
            <w:noWrap/>
            <w:vAlign w:val="center"/>
            <w:hideMark/>
          </w:tcPr>
          <w:p w14:paraId="5992BE40"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68</w:t>
            </w:r>
          </w:p>
        </w:tc>
      </w:tr>
      <w:tr w:rsidR="00AC3BBC" w:rsidRPr="009D189E" w14:paraId="5613186E"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37CD2D3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Murcia</w:t>
            </w:r>
          </w:p>
        </w:tc>
        <w:tc>
          <w:tcPr>
            <w:tcW w:w="1200" w:type="dxa"/>
            <w:tcBorders>
              <w:top w:val="nil"/>
              <w:left w:val="nil"/>
              <w:bottom w:val="single" w:sz="8" w:space="0" w:color="F2F2F2"/>
              <w:right w:val="single" w:sz="8" w:space="0" w:color="F2F2F2"/>
            </w:tcBorders>
            <w:shd w:val="clear" w:color="auto" w:fill="auto"/>
            <w:noWrap/>
            <w:vAlign w:val="center"/>
            <w:hideMark/>
          </w:tcPr>
          <w:p w14:paraId="554D48E9"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146</w:t>
            </w:r>
          </w:p>
        </w:tc>
        <w:tc>
          <w:tcPr>
            <w:tcW w:w="1200" w:type="dxa"/>
            <w:tcBorders>
              <w:top w:val="nil"/>
              <w:left w:val="nil"/>
              <w:bottom w:val="single" w:sz="8" w:space="0" w:color="F2F2F2"/>
              <w:right w:val="single" w:sz="8" w:space="0" w:color="F2F2F2"/>
            </w:tcBorders>
            <w:shd w:val="clear" w:color="auto" w:fill="auto"/>
            <w:noWrap/>
            <w:vAlign w:val="center"/>
            <w:hideMark/>
          </w:tcPr>
          <w:p w14:paraId="10F304F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39</w:t>
            </w:r>
          </w:p>
        </w:tc>
      </w:tr>
      <w:tr w:rsidR="00AC3BBC" w:rsidRPr="009D189E" w14:paraId="26D36A36"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359D087B"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Asturias</w:t>
            </w:r>
          </w:p>
        </w:tc>
        <w:tc>
          <w:tcPr>
            <w:tcW w:w="1200" w:type="dxa"/>
            <w:tcBorders>
              <w:top w:val="nil"/>
              <w:left w:val="nil"/>
              <w:bottom w:val="single" w:sz="8" w:space="0" w:color="F2F2F2"/>
              <w:right w:val="single" w:sz="8" w:space="0" w:color="F2F2F2"/>
            </w:tcBorders>
            <w:shd w:val="clear" w:color="000000" w:fill="E2E2E2"/>
            <w:noWrap/>
            <w:vAlign w:val="center"/>
            <w:hideMark/>
          </w:tcPr>
          <w:p w14:paraId="645B2C53"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117</w:t>
            </w:r>
          </w:p>
        </w:tc>
        <w:tc>
          <w:tcPr>
            <w:tcW w:w="1200" w:type="dxa"/>
            <w:tcBorders>
              <w:top w:val="nil"/>
              <w:left w:val="nil"/>
              <w:bottom w:val="single" w:sz="8" w:space="0" w:color="F2F2F2"/>
              <w:right w:val="single" w:sz="8" w:space="0" w:color="F2F2F2"/>
            </w:tcBorders>
            <w:shd w:val="clear" w:color="000000" w:fill="E2E2E2"/>
            <w:noWrap/>
            <w:vAlign w:val="center"/>
            <w:hideMark/>
          </w:tcPr>
          <w:p w14:paraId="18C05D99"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35</w:t>
            </w:r>
          </w:p>
        </w:tc>
      </w:tr>
      <w:tr w:rsidR="00AC3BBC" w:rsidRPr="009D189E" w14:paraId="213B9CAF"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179E52D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Aragón</w:t>
            </w:r>
          </w:p>
        </w:tc>
        <w:tc>
          <w:tcPr>
            <w:tcW w:w="1200" w:type="dxa"/>
            <w:tcBorders>
              <w:top w:val="nil"/>
              <w:left w:val="nil"/>
              <w:bottom w:val="single" w:sz="8" w:space="0" w:color="F2F2F2"/>
              <w:right w:val="single" w:sz="8" w:space="0" w:color="F2F2F2"/>
            </w:tcBorders>
            <w:shd w:val="clear" w:color="auto" w:fill="auto"/>
            <w:noWrap/>
            <w:vAlign w:val="center"/>
            <w:hideMark/>
          </w:tcPr>
          <w:p w14:paraId="2FDDB96F"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97</w:t>
            </w:r>
          </w:p>
        </w:tc>
        <w:tc>
          <w:tcPr>
            <w:tcW w:w="1200" w:type="dxa"/>
            <w:tcBorders>
              <w:top w:val="nil"/>
              <w:left w:val="nil"/>
              <w:bottom w:val="single" w:sz="8" w:space="0" w:color="F2F2F2"/>
              <w:right w:val="single" w:sz="8" w:space="0" w:color="F2F2F2"/>
            </w:tcBorders>
            <w:shd w:val="clear" w:color="auto" w:fill="auto"/>
            <w:noWrap/>
            <w:vAlign w:val="center"/>
            <w:hideMark/>
          </w:tcPr>
          <w:p w14:paraId="681FA64C"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41</w:t>
            </w:r>
          </w:p>
        </w:tc>
      </w:tr>
      <w:tr w:rsidR="00AC3BBC" w:rsidRPr="009D189E" w14:paraId="1B6DEB75"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06F6AEB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Baleares</w:t>
            </w:r>
          </w:p>
        </w:tc>
        <w:tc>
          <w:tcPr>
            <w:tcW w:w="1200" w:type="dxa"/>
            <w:tcBorders>
              <w:top w:val="nil"/>
              <w:left w:val="nil"/>
              <w:bottom w:val="single" w:sz="8" w:space="0" w:color="F2F2F2"/>
              <w:right w:val="single" w:sz="8" w:space="0" w:color="F2F2F2"/>
            </w:tcBorders>
            <w:shd w:val="clear" w:color="000000" w:fill="E2E2E2"/>
            <w:noWrap/>
            <w:vAlign w:val="center"/>
            <w:hideMark/>
          </w:tcPr>
          <w:p w14:paraId="4099140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101</w:t>
            </w:r>
          </w:p>
        </w:tc>
        <w:tc>
          <w:tcPr>
            <w:tcW w:w="1200" w:type="dxa"/>
            <w:tcBorders>
              <w:top w:val="nil"/>
              <w:left w:val="nil"/>
              <w:bottom w:val="single" w:sz="8" w:space="0" w:color="F2F2F2"/>
              <w:right w:val="single" w:sz="8" w:space="0" w:color="F2F2F2"/>
            </w:tcBorders>
            <w:shd w:val="clear" w:color="000000" w:fill="E2E2E2"/>
            <w:noWrap/>
            <w:vAlign w:val="center"/>
            <w:hideMark/>
          </w:tcPr>
          <w:p w14:paraId="4BA1DB7B"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33</w:t>
            </w:r>
          </w:p>
        </w:tc>
      </w:tr>
      <w:tr w:rsidR="00AC3BBC" w:rsidRPr="009D189E" w14:paraId="5D97F566"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62EE9EF3"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Extremadura</w:t>
            </w:r>
          </w:p>
        </w:tc>
        <w:tc>
          <w:tcPr>
            <w:tcW w:w="1200" w:type="dxa"/>
            <w:tcBorders>
              <w:top w:val="nil"/>
              <w:left w:val="nil"/>
              <w:bottom w:val="single" w:sz="8" w:space="0" w:color="F2F2F2"/>
              <w:right w:val="single" w:sz="8" w:space="0" w:color="F2F2F2"/>
            </w:tcBorders>
            <w:shd w:val="clear" w:color="auto" w:fill="auto"/>
            <w:noWrap/>
            <w:vAlign w:val="center"/>
            <w:hideMark/>
          </w:tcPr>
          <w:p w14:paraId="7754BA00"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68</w:t>
            </w:r>
          </w:p>
        </w:tc>
        <w:tc>
          <w:tcPr>
            <w:tcW w:w="1200" w:type="dxa"/>
            <w:tcBorders>
              <w:top w:val="nil"/>
              <w:left w:val="nil"/>
              <w:bottom w:val="single" w:sz="8" w:space="0" w:color="F2F2F2"/>
              <w:right w:val="single" w:sz="8" w:space="0" w:color="F2F2F2"/>
            </w:tcBorders>
            <w:shd w:val="clear" w:color="auto" w:fill="auto"/>
            <w:noWrap/>
            <w:vAlign w:val="center"/>
            <w:hideMark/>
          </w:tcPr>
          <w:p w14:paraId="08707728"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32</w:t>
            </w:r>
          </w:p>
        </w:tc>
      </w:tr>
      <w:tr w:rsidR="00AC3BBC" w:rsidRPr="009D189E" w14:paraId="6156D4A8"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29AE28EA"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Cantabria</w:t>
            </w:r>
          </w:p>
        </w:tc>
        <w:tc>
          <w:tcPr>
            <w:tcW w:w="1200" w:type="dxa"/>
            <w:tcBorders>
              <w:top w:val="nil"/>
              <w:left w:val="nil"/>
              <w:bottom w:val="single" w:sz="8" w:space="0" w:color="F2F2F2"/>
              <w:right w:val="single" w:sz="8" w:space="0" w:color="F2F2F2"/>
            </w:tcBorders>
            <w:shd w:val="clear" w:color="000000" w:fill="E2E2E2"/>
            <w:noWrap/>
            <w:vAlign w:val="center"/>
            <w:hideMark/>
          </w:tcPr>
          <w:p w14:paraId="19647133"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52</w:t>
            </w:r>
          </w:p>
        </w:tc>
        <w:tc>
          <w:tcPr>
            <w:tcW w:w="1200" w:type="dxa"/>
            <w:tcBorders>
              <w:top w:val="nil"/>
              <w:left w:val="nil"/>
              <w:bottom w:val="single" w:sz="8" w:space="0" w:color="F2F2F2"/>
              <w:right w:val="single" w:sz="8" w:space="0" w:color="F2F2F2"/>
            </w:tcBorders>
            <w:shd w:val="clear" w:color="000000" w:fill="E2E2E2"/>
            <w:noWrap/>
            <w:vAlign w:val="center"/>
            <w:hideMark/>
          </w:tcPr>
          <w:p w14:paraId="3D578359"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18</w:t>
            </w:r>
          </w:p>
        </w:tc>
      </w:tr>
      <w:tr w:rsidR="00AC3BBC" w:rsidRPr="009D189E" w14:paraId="46E70C0A"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5B291D60"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Navarra</w:t>
            </w:r>
          </w:p>
        </w:tc>
        <w:tc>
          <w:tcPr>
            <w:tcW w:w="1200" w:type="dxa"/>
            <w:tcBorders>
              <w:top w:val="nil"/>
              <w:left w:val="nil"/>
              <w:bottom w:val="single" w:sz="8" w:space="0" w:color="F2F2F2"/>
              <w:right w:val="single" w:sz="8" w:space="0" w:color="F2F2F2"/>
            </w:tcBorders>
            <w:shd w:val="clear" w:color="auto" w:fill="auto"/>
            <w:noWrap/>
            <w:vAlign w:val="center"/>
            <w:hideMark/>
          </w:tcPr>
          <w:p w14:paraId="5358DEB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42</w:t>
            </w:r>
          </w:p>
        </w:tc>
        <w:tc>
          <w:tcPr>
            <w:tcW w:w="1200" w:type="dxa"/>
            <w:tcBorders>
              <w:top w:val="nil"/>
              <w:left w:val="nil"/>
              <w:bottom w:val="single" w:sz="8" w:space="0" w:color="F2F2F2"/>
              <w:right w:val="single" w:sz="8" w:space="0" w:color="F2F2F2"/>
            </w:tcBorders>
            <w:shd w:val="clear" w:color="auto" w:fill="auto"/>
            <w:noWrap/>
            <w:vAlign w:val="center"/>
            <w:hideMark/>
          </w:tcPr>
          <w:p w14:paraId="1365E3F6"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19</w:t>
            </w:r>
          </w:p>
        </w:tc>
      </w:tr>
      <w:tr w:rsidR="00AC3BBC" w:rsidRPr="009D189E" w14:paraId="1148BAB5"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28C5B3E6"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La Rioja</w:t>
            </w:r>
          </w:p>
        </w:tc>
        <w:tc>
          <w:tcPr>
            <w:tcW w:w="1200" w:type="dxa"/>
            <w:tcBorders>
              <w:top w:val="nil"/>
              <w:left w:val="nil"/>
              <w:bottom w:val="single" w:sz="8" w:space="0" w:color="F2F2F2"/>
              <w:right w:val="single" w:sz="8" w:space="0" w:color="F2F2F2"/>
            </w:tcBorders>
            <w:shd w:val="clear" w:color="000000" w:fill="E2E2E2"/>
            <w:noWrap/>
            <w:vAlign w:val="center"/>
            <w:hideMark/>
          </w:tcPr>
          <w:p w14:paraId="43935758"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22</w:t>
            </w:r>
          </w:p>
        </w:tc>
        <w:tc>
          <w:tcPr>
            <w:tcW w:w="1200" w:type="dxa"/>
            <w:tcBorders>
              <w:top w:val="nil"/>
              <w:left w:val="nil"/>
              <w:bottom w:val="single" w:sz="8" w:space="0" w:color="F2F2F2"/>
              <w:right w:val="single" w:sz="8" w:space="0" w:color="F2F2F2"/>
            </w:tcBorders>
            <w:shd w:val="clear" w:color="000000" w:fill="E2E2E2"/>
            <w:noWrap/>
            <w:vAlign w:val="center"/>
            <w:hideMark/>
          </w:tcPr>
          <w:p w14:paraId="068AAE2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10</w:t>
            </w:r>
          </w:p>
        </w:tc>
      </w:tr>
      <w:tr w:rsidR="00AC3BBC" w:rsidRPr="009D189E" w14:paraId="2A5F37F3"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2E2F7ABC"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Ceuta</w:t>
            </w:r>
          </w:p>
        </w:tc>
        <w:tc>
          <w:tcPr>
            <w:tcW w:w="1200" w:type="dxa"/>
            <w:tcBorders>
              <w:top w:val="nil"/>
              <w:left w:val="nil"/>
              <w:bottom w:val="single" w:sz="8" w:space="0" w:color="F2F2F2"/>
              <w:right w:val="single" w:sz="8" w:space="0" w:color="F2F2F2"/>
            </w:tcBorders>
            <w:shd w:val="clear" w:color="auto" w:fill="auto"/>
            <w:noWrap/>
            <w:vAlign w:val="center"/>
            <w:hideMark/>
          </w:tcPr>
          <w:p w14:paraId="6E8454FD"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11</w:t>
            </w:r>
          </w:p>
        </w:tc>
        <w:tc>
          <w:tcPr>
            <w:tcW w:w="1200" w:type="dxa"/>
            <w:tcBorders>
              <w:top w:val="nil"/>
              <w:left w:val="nil"/>
              <w:bottom w:val="single" w:sz="8" w:space="0" w:color="F2F2F2"/>
              <w:right w:val="single" w:sz="8" w:space="0" w:color="F2F2F2"/>
            </w:tcBorders>
            <w:shd w:val="clear" w:color="auto" w:fill="auto"/>
            <w:noWrap/>
            <w:vAlign w:val="center"/>
            <w:hideMark/>
          </w:tcPr>
          <w:p w14:paraId="65BD4DD1"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w:t>
            </w:r>
          </w:p>
        </w:tc>
      </w:tr>
      <w:tr w:rsidR="00AC3BBC" w:rsidRPr="009D189E" w14:paraId="7B238D2C" w14:textId="77777777" w:rsidTr="00AC3BBC">
        <w:trPr>
          <w:trHeight w:val="315"/>
          <w:jc w:val="center"/>
        </w:trPr>
        <w:tc>
          <w:tcPr>
            <w:tcW w:w="2260" w:type="dxa"/>
            <w:tcBorders>
              <w:top w:val="nil"/>
              <w:left w:val="nil"/>
              <w:bottom w:val="single" w:sz="8" w:space="0" w:color="F2F2F2"/>
              <w:right w:val="single" w:sz="8" w:space="0" w:color="F2F2F2"/>
            </w:tcBorders>
            <w:shd w:val="clear" w:color="000000" w:fill="E2E2E2"/>
            <w:noWrap/>
            <w:vAlign w:val="center"/>
            <w:hideMark/>
          </w:tcPr>
          <w:p w14:paraId="21F223C5"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Melilla</w:t>
            </w:r>
          </w:p>
        </w:tc>
        <w:tc>
          <w:tcPr>
            <w:tcW w:w="1200" w:type="dxa"/>
            <w:tcBorders>
              <w:top w:val="nil"/>
              <w:left w:val="nil"/>
              <w:bottom w:val="single" w:sz="8" w:space="0" w:color="F2F2F2"/>
              <w:right w:val="single" w:sz="8" w:space="0" w:color="F2F2F2"/>
            </w:tcBorders>
            <w:shd w:val="clear" w:color="000000" w:fill="E2E2E2"/>
            <w:noWrap/>
            <w:vAlign w:val="center"/>
            <w:hideMark/>
          </w:tcPr>
          <w:p w14:paraId="615302C6"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8</w:t>
            </w:r>
          </w:p>
        </w:tc>
        <w:tc>
          <w:tcPr>
            <w:tcW w:w="1200" w:type="dxa"/>
            <w:tcBorders>
              <w:top w:val="nil"/>
              <w:left w:val="nil"/>
              <w:bottom w:val="single" w:sz="8" w:space="0" w:color="F2F2F2"/>
              <w:right w:val="single" w:sz="8" w:space="0" w:color="F2F2F2"/>
            </w:tcBorders>
            <w:shd w:val="clear" w:color="000000" w:fill="E2E2E2"/>
            <w:noWrap/>
            <w:vAlign w:val="center"/>
            <w:hideMark/>
          </w:tcPr>
          <w:p w14:paraId="489E4756"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w:t>
            </w:r>
          </w:p>
        </w:tc>
      </w:tr>
      <w:tr w:rsidR="00AC3BBC" w:rsidRPr="009D189E" w14:paraId="187CE3DE" w14:textId="77777777" w:rsidTr="00AC3BBC">
        <w:trPr>
          <w:trHeight w:val="315"/>
          <w:jc w:val="center"/>
        </w:trPr>
        <w:tc>
          <w:tcPr>
            <w:tcW w:w="2260" w:type="dxa"/>
            <w:tcBorders>
              <w:top w:val="nil"/>
              <w:left w:val="nil"/>
              <w:bottom w:val="single" w:sz="8" w:space="0" w:color="F2F2F2"/>
              <w:right w:val="single" w:sz="8" w:space="0" w:color="F2F2F2"/>
            </w:tcBorders>
            <w:shd w:val="clear" w:color="auto" w:fill="auto"/>
            <w:noWrap/>
            <w:vAlign w:val="center"/>
            <w:hideMark/>
          </w:tcPr>
          <w:p w14:paraId="1DEBD682"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Pdte. De regionalizar</w:t>
            </w:r>
          </w:p>
        </w:tc>
        <w:tc>
          <w:tcPr>
            <w:tcW w:w="1200" w:type="dxa"/>
            <w:tcBorders>
              <w:top w:val="nil"/>
              <w:left w:val="nil"/>
              <w:bottom w:val="single" w:sz="8" w:space="0" w:color="F2F2F2"/>
              <w:right w:val="single" w:sz="8" w:space="0" w:color="F2F2F2"/>
            </w:tcBorders>
            <w:shd w:val="clear" w:color="auto" w:fill="auto"/>
            <w:noWrap/>
            <w:vAlign w:val="center"/>
            <w:hideMark/>
          </w:tcPr>
          <w:p w14:paraId="7B910713"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850</w:t>
            </w:r>
          </w:p>
        </w:tc>
        <w:tc>
          <w:tcPr>
            <w:tcW w:w="1200" w:type="dxa"/>
            <w:tcBorders>
              <w:top w:val="nil"/>
              <w:left w:val="nil"/>
              <w:bottom w:val="single" w:sz="8" w:space="0" w:color="F2F2F2"/>
              <w:right w:val="single" w:sz="8" w:space="0" w:color="F2F2F2"/>
            </w:tcBorders>
            <w:shd w:val="clear" w:color="auto" w:fill="auto"/>
            <w:noWrap/>
            <w:vAlign w:val="center"/>
            <w:hideMark/>
          </w:tcPr>
          <w:p w14:paraId="05C9598B" w14:textId="77777777" w:rsidR="00AC3BBC" w:rsidRPr="009D189E" w:rsidRDefault="00AC3BBC" w:rsidP="00AC3BBC">
            <w:pPr>
              <w:spacing w:after="0" w:line="240" w:lineRule="auto"/>
              <w:jc w:val="center"/>
              <w:rPr>
                <w:rFonts w:ascii="Arial" w:eastAsia="Times New Roman" w:hAnsi="Arial" w:cs="Arial"/>
                <w:color w:val="000000"/>
                <w:sz w:val="18"/>
                <w:szCs w:val="18"/>
                <w:lang w:eastAsia="es-ES"/>
              </w:rPr>
            </w:pPr>
            <w:r w:rsidRPr="009D189E">
              <w:rPr>
                <w:rFonts w:ascii="Arial" w:eastAsia="Times New Roman" w:hAnsi="Arial" w:cs="Arial"/>
                <w:color w:val="000000"/>
                <w:sz w:val="18"/>
                <w:szCs w:val="18"/>
                <w:lang w:eastAsia="es-ES"/>
              </w:rPr>
              <w:t>270</w:t>
            </w:r>
          </w:p>
        </w:tc>
      </w:tr>
      <w:tr w:rsidR="00AC3BBC" w:rsidRPr="009D189E" w14:paraId="309A4AEF" w14:textId="77777777" w:rsidTr="00AC3BBC">
        <w:trPr>
          <w:trHeight w:val="315"/>
          <w:jc w:val="center"/>
        </w:trPr>
        <w:tc>
          <w:tcPr>
            <w:tcW w:w="2260" w:type="dxa"/>
            <w:tcBorders>
              <w:top w:val="nil"/>
              <w:left w:val="single" w:sz="8" w:space="0" w:color="F2F2F2"/>
              <w:bottom w:val="single" w:sz="8" w:space="0" w:color="F2F2F2"/>
              <w:right w:val="single" w:sz="8" w:space="0" w:color="F2F2F2"/>
            </w:tcBorders>
            <w:shd w:val="clear" w:color="000000" w:fill="A80000"/>
            <w:noWrap/>
            <w:vAlign w:val="center"/>
            <w:hideMark/>
          </w:tcPr>
          <w:p w14:paraId="0A3E823C" w14:textId="7ECF334A"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Total</w:t>
            </w:r>
            <w:r w:rsidR="00AF4612">
              <w:rPr>
                <w:rStyle w:val="Refdenotaalpie"/>
                <w:rFonts w:ascii="Arial" w:eastAsia="Times New Roman" w:hAnsi="Arial" w:cs="Arial"/>
                <w:b/>
                <w:bCs/>
                <w:color w:val="FFFFFF"/>
                <w:sz w:val="18"/>
                <w:szCs w:val="18"/>
                <w:lang w:eastAsia="es-ES"/>
              </w:rPr>
              <w:footnoteReference w:id="5"/>
            </w:r>
          </w:p>
        </w:tc>
        <w:tc>
          <w:tcPr>
            <w:tcW w:w="1200" w:type="dxa"/>
            <w:tcBorders>
              <w:top w:val="nil"/>
              <w:left w:val="nil"/>
              <w:bottom w:val="single" w:sz="8" w:space="0" w:color="F2F2F2"/>
              <w:right w:val="single" w:sz="8" w:space="0" w:color="F2F2F2"/>
            </w:tcBorders>
            <w:shd w:val="clear" w:color="000000" w:fill="A80000"/>
            <w:noWrap/>
            <w:vAlign w:val="center"/>
            <w:hideMark/>
          </w:tcPr>
          <w:p w14:paraId="1B16EF52" w14:textId="1E8AD969"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3</w:t>
            </w:r>
            <w:r w:rsidR="00313E77">
              <w:rPr>
                <w:rFonts w:ascii="Arial" w:eastAsia="Times New Roman" w:hAnsi="Arial" w:cs="Arial"/>
                <w:b/>
                <w:bCs/>
                <w:color w:val="FFFFFF"/>
                <w:sz w:val="18"/>
                <w:szCs w:val="18"/>
                <w:lang w:eastAsia="es-ES"/>
              </w:rPr>
              <w:t>.</w:t>
            </w:r>
            <w:r w:rsidRPr="009D189E">
              <w:rPr>
                <w:rFonts w:ascii="Arial" w:eastAsia="Times New Roman" w:hAnsi="Arial" w:cs="Arial"/>
                <w:b/>
                <w:bCs/>
                <w:color w:val="FFFFFF"/>
                <w:sz w:val="18"/>
                <w:szCs w:val="18"/>
                <w:lang w:eastAsia="es-ES"/>
              </w:rPr>
              <w:t>725</w:t>
            </w:r>
          </w:p>
        </w:tc>
        <w:tc>
          <w:tcPr>
            <w:tcW w:w="1200" w:type="dxa"/>
            <w:tcBorders>
              <w:top w:val="nil"/>
              <w:left w:val="nil"/>
              <w:bottom w:val="single" w:sz="8" w:space="0" w:color="F2F2F2"/>
              <w:right w:val="single" w:sz="8" w:space="0" w:color="F2F2F2"/>
            </w:tcBorders>
            <w:shd w:val="clear" w:color="000000" w:fill="A80000"/>
            <w:noWrap/>
            <w:vAlign w:val="center"/>
            <w:hideMark/>
          </w:tcPr>
          <w:p w14:paraId="59E7E71E" w14:textId="4FC34A17" w:rsidR="00AC3BBC" w:rsidRPr="009D189E" w:rsidRDefault="00AC3BBC" w:rsidP="00AC3BBC">
            <w:pPr>
              <w:spacing w:after="0" w:line="240" w:lineRule="auto"/>
              <w:jc w:val="center"/>
              <w:rPr>
                <w:rFonts w:ascii="Arial" w:eastAsia="Times New Roman" w:hAnsi="Arial" w:cs="Arial"/>
                <w:b/>
                <w:bCs/>
                <w:color w:val="FFFFFF"/>
                <w:sz w:val="18"/>
                <w:szCs w:val="18"/>
                <w:lang w:eastAsia="es-ES"/>
              </w:rPr>
            </w:pPr>
            <w:r w:rsidRPr="009D189E">
              <w:rPr>
                <w:rFonts w:ascii="Arial" w:eastAsia="Times New Roman" w:hAnsi="Arial" w:cs="Arial"/>
                <w:b/>
                <w:bCs/>
                <w:color w:val="FFFFFF"/>
                <w:sz w:val="18"/>
                <w:szCs w:val="18"/>
                <w:lang w:eastAsia="es-ES"/>
              </w:rPr>
              <w:t>1</w:t>
            </w:r>
            <w:r w:rsidR="00313E77">
              <w:rPr>
                <w:rFonts w:ascii="Arial" w:eastAsia="Times New Roman" w:hAnsi="Arial" w:cs="Arial"/>
                <w:b/>
                <w:bCs/>
                <w:color w:val="FFFFFF"/>
                <w:sz w:val="18"/>
                <w:szCs w:val="18"/>
                <w:lang w:eastAsia="es-ES"/>
              </w:rPr>
              <w:t>.</w:t>
            </w:r>
            <w:r w:rsidRPr="009D189E">
              <w:rPr>
                <w:rFonts w:ascii="Arial" w:eastAsia="Times New Roman" w:hAnsi="Arial" w:cs="Arial"/>
                <w:b/>
                <w:bCs/>
                <w:color w:val="FFFFFF"/>
                <w:sz w:val="18"/>
                <w:szCs w:val="18"/>
                <w:lang w:eastAsia="es-ES"/>
              </w:rPr>
              <w:t>677</w:t>
            </w:r>
          </w:p>
        </w:tc>
      </w:tr>
    </w:tbl>
    <w:p w14:paraId="6960903E" w14:textId="388A9CAD" w:rsidR="00781134" w:rsidRPr="009D189E" w:rsidRDefault="00781134" w:rsidP="00781134">
      <w:pPr>
        <w:spacing w:before="240"/>
        <w:jc w:val="center"/>
        <w:rPr>
          <w:rFonts w:ascii="Arial" w:hAnsi="Arial" w:cs="Arial"/>
        </w:rPr>
      </w:pPr>
      <w:r w:rsidRPr="009D189E">
        <w:rPr>
          <w:rFonts w:ascii="Arial" w:hAnsi="Arial" w:cs="Arial"/>
          <w:noProof/>
        </w:rPr>
        <w:lastRenderedPageBreak/>
        <w:drawing>
          <wp:inline distT="0" distB="0" distL="0" distR="0" wp14:anchorId="5D02F0DE" wp14:editId="32386E74">
            <wp:extent cx="4733778" cy="2974975"/>
            <wp:effectExtent l="0" t="0" r="0" b="0"/>
            <wp:docPr id="51" name="Gráfico 51">
              <a:extLst xmlns:a="http://schemas.openxmlformats.org/drawingml/2006/main">
                <a:ext uri="{FF2B5EF4-FFF2-40B4-BE49-F238E27FC236}">
                  <a16:creationId xmlns:a16="http://schemas.microsoft.com/office/drawing/2014/main" id="{0CF1E325-2029-48C8-BF38-0F1BD117A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1C411E7" w14:textId="2AA5FF70" w:rsidR="007244F4" w:rsidRPr="009D189E" w:rsidRDefault="00102305" w:rsidP="00102305">
      <w:pPr>
        <w:spacing w:before="240" w:line="269" w:lineRule="auto"/>
        <w:jc w:val="both"/>
        <w:rPr>
          <w:rFonts w:ascii="Arial" w:hAnsi="Arial" w:cs="Arial"/>
          <w:b/>
          <w:caps/>
          <w:color w:val="595959" w:themeColor="text1" w:themeTint="A6"/>
        </w:rPr>
      </w:pPr>
      <w:r w:rsidRPr="009D189E">
        <w:rPr>
          <w:rFonts w:ascii="Arial" w:hAnsi="Arial" w:cs="Arial"/>
          <w:b/>
          <w:caps/>
          <w:color w:val="595959" w:themeColor="text1" w:themeTint="A6"/>
        </w:rPr>
        <w:t>ENCAJE DE PROYECTOS, CALENDARIO Y ROADMAP</w:t>
      </w:r>
    </w:p>
    <w:p w14:paraId="3562F362" w14:textId="6DFB0D75" w:rsidR="00102305" w:rsidRPr="00A13A77" w:rsidRDefault="00B0323F" w:rsidP="006555D8">
      <w:pPr>
        <w:spacing w:before="240"/>
        <w:jc w:val="both"/>
        <w:rPr>
          <w:rFonts w:ascii="Arial" w:hAnsi="Arial" w:cs="Arial"/>
          <w:bCs/>
          <w:sz w:val="20"/>
          <w:szCs w:val="20"/>
        </w:rPr>
      </w:pPr>
      <w:r w:rsidRPr="00A13A77">
        <w:rPr>
          <w:rFonts w:ascii="Arial" w:hAnsi="Arial" w:cs="Arial"/>
          <w:bCs/>
          <w:sz w:val="20"/>
          <w:szCs w:val="20"/>
        </w:rPr>
        <w:t>Motivo del presente informe es el hecho de que, desde hace meses, la Generalitat Valenciana trabaja en la definición de</w:t>
      </w:r>
      <w:r w:rsidR="00B92334">
        <w:rPr>
          <w:rFonts w:ascii="Arial" w:hAnsi="Arial" w:cs="Arial"/>
          <w:bCs/>
          <w:sz w:val="20"/>
          <w:szCs w:val="20"/>
        </w:rPr>
        <w:t xml:space="preserve"> </w:t>
      </w:r>
      <w:r w:rsidRPr="00A13A77">
        <w:rPr>
          <w:rFonts w:ascii="Arial" w:hAnsi="Arial" w:cs="Arial"/>
          <w:bCs/>
          <w:sz w:val="20"/>
          <w:szCs w:val="20"/>
        </w:rPr>
        <w:t>l</w:t>
      </w:r>
      <w:r w:rsidR="00B92334">
        <w:rPr>
          <w:rFonts w:ascii="Arial" w:hAnsi="Arial" w:cs="Arial"/>
          <w:bCs/>
          <w:sz w:val="20"/>
          <w:szCs w:val="20"/>
        </w:rPr>
        <w:t>a</w:t>
      </w:r>
      <w:r w:rsidRPr="00A13A77">
        <w:rPr>
          <w:rFonts w:ascii="Arial" w:hAnsi="Arial" w:cs="Arial"/>
          <w:bCs/>
          <w:sz w:val="20"/>
          <w:szCs w:val="20"/>
        </w:rPr>
        <w:t xml:space="preserve"> </w:t>
      </w:r>
      <w:r w:rsidR="00B92334">
        <w:rPr>
          <w:rFonts w:ascii="Arial" w:hAnsi="Arial" w:cs="Arial"/>
          <w:b/>
          <w:sz w:val="20"/>
          <w:szCs w:val="20"/>
        </w:rPr>
        <w:t>Estrategia Valenciana para la Recuperación</w:t>
      </w:r>
      <w:r w:rsidRPr="00A13A77">
        <w:rPr>
          <w:rFonts w:ascii="Arial" w:hAnsi="Arial" w:cs="Arial"/>
          <w:bCs/>
          <w:sz w:val="20"/>
          <w:szCs w:val="20"/>
        </w:rPr>
        <w:t>, cuyo objetivo es el de optar a los fondos del Plan de Recuperación de la UE y los fondos Next Generation EU.</w:t>
      </w:r>
    </w:p>
    <w:p w14:paraId="5ED4B0FC" w14:textId="26455035" w:rsidR="00B0323F" w:rsidRPr="00A13A77" w:rsidRDefault="00B0323F" w:rsidP="006555D8">
      <w:pPr>
        <w:spacing w:before="240"/>
        <w:jc w:val="both"/>
        <w:rPr>
          <w:rFonts w:ascii="Arial" w:hAnsi="Arial" w:cs="Arial"/>
          <w:bCs/>
          <w:sz w:val="20"/>
          <w:szCs w:val="20"/>
        </w:rPr>
      </w:pPr>
      <w:r w:rsidRPr="00A13A77">
        <w:rPr>
          <w:rFonts w:ascii="Arial" w:hAnsi="Arial" w:cs="Arial"/>
          <w:bCs/>
          <w:sz w:val="20"/>
          <w:szCs w:val="20"/>
        </w:rPr>
        <w:t xml:space="preserve">Resultado del diálogo iniciado con la Administración local y los principales interlocutores valencianos a nivel económico y social, </w:t>
      </w:r>
      <w:r w:rsidRPr="00960C93">
        <w:rPr>
          <w:rFonts w:ascii="Arial" w:hAnsi="Arial" w:cs="Arial"/>
          <w:bCs/>
          <w:sz w:val="20"/>
          <w:szCs w:val="20"/>
        </w:rPr>
        <w:t xml:space="preserve">así como las mesas de trabajo llevadas a cabo para la elaboración y discusión de </w:t>
      </w:r>
      <w:r w:rsidR="00B92334" w:rsidRPr="00960C93">
        <w:rPr>
          <w:rFonts w:ascii="Arial" w:hAnsi="Arial" w:cs="Arial"/>
          <w:bCs/>
          <w:sz w:val="20"/>
          <w:szCs w:val="20"/>
        </w:rPr>
        <w:t xml:space="preserve">la </w:t>
      </w:r>
      <w:r w:rsidRPr="00960C93">
        <w:rPr>
          <w:rFonts w:ascii="Arial" w:hAnsi="Arial" w:cs="Arial"/>
          <w:bCs/>
          <w:sz w:val="20"/>
          <w:szCs w:val="20"/>
        </w:rPr>
        <w:t xml:space="preserve">propuesta, nació un primer documento compuesto por </w:t>
      </w:r>
      <w:r w:rsidR="00960C93" w:rsidRPr="00960C93">
        <w:rPr>
          <w:rFonts w:ascii="Arial" w:hAnsi="Arial" w:cs="Arial"/>
          <w:bCs/>
          <w:sz w:val="20"/>
          <w:szCs w:val="20"/>
        </w:rPr>
        <w:t>cerca de 400</w:t>
      </w:r>
      <w:r w:rsidRPr="00960C93">
        <w:rPr>
          <w:rFonts w:ascii="Arial" w:hAnsi="Arial" w:cs="Arial"/>
          <w:bCs/>
          <w:sz w:val="20"/>
          <w:szCs w:val="20"/>
        </w:rPr>
        <w:t xml:space="preserve"> proyectos por valor de </w:t>
      </w:r>
      <w:r w:rsidR="00960C93" w:rsidRPr="00960C93">
        <w:rPr>
          <w:rFonts w:ascii="Arial" w:hAnsi="Arial" w:cs="Arial"/>
          <w:bCs/>
          <w:sz w:val="20"/>
          <w:szCs w:val="20"/>
        </w:rPr>
        <w:t>más de 20</w:t>
      </w:r>
      <w:r w:rsidRPr="00960C93">
        <w:rPr>
          <w:rFonts w:ascii="Arial" w:hAnsi="Arial" w:cs="Arial"/>
          <w:bCs/>
          <w:sz w:val="20"/>
          <w:szCs w:val="20"/>
        </w:rPr>
        <w:t>.500 millones de euros</w:t>
      </w:r>
      <w:r w:rsidR="006C7085" w:rsidRPr="00960C93">
        <w:rPr>
          <w:rFonts w:ascii="Arial" w:hAnsi="Arial" w:cs="Arial"/>
          <w:bCs/>
          <w:sz w:val="20"/>
          <w:szCs w:val="20"/>
        </w:rPr>
        <w:t xml:space="preserve"> (en </w:t>
      </w:r>
      <w:r w:rsidR="002914AF">
        <w:rPr>
          <w:rFonts w:ascii="Arial" w:hAnsi="Arial" w:cs="Arial"/>
          <w:bCs/>
          <w:sz w:val="20"/>
          <w:szCs w:val="20"/>
        </w:rPr>
        <w:t>anexo</w:t>
      </w:r>
      <w:r w:rsidR="006C7085" w:rsidRPr="00960C93">
        <w:rPr>
          <w:rFonts w:ascii="Arial" w:hAnsi="Arial" w:cs="Arial"/>
          <w:bCs/>
          <w:sz w:val="20"/>
          <w:szCs w:val="20"/>
        </w:rPr>
        <w:t xml:space="preserve"> se presenta </w:t>
      </w:r>
      <w:r w:rsidR="00214F81" w:rsidRPr="00960C93">
        <w:rPr>
          <w:rFonts w:ascii="Arial" w:hAnsi="Arial" w:cs="Arial"/>
          <w:bCs/>
          <w:sz w:val="20"/>
          <w:szCs w:val="20"/>
        </w:rPr>
        <w:t>esta</w:t>
      </w:r>
      <w:r w:rsidR="006C7085" w:rsidRPr="00960C93">
        <w:rPr>
          <w:rFonts w:ascii="Arial" w:hAnsi="Arial" w:cs="Arial"/>
          <w:bCs/>
          <w:sz w:val="20"/>
          <w:szCs w:val="20"/>
        </w:rPr>
        <w:t xml:space="preserve"> lista</w:t>
      </w:r>
      <w:r w:rsidR="00214F81" w:rsidRPr="00960C93">
        <w:rPr>
          <w:rFonts w:ascii="Arial" w:hAnsi="Arial" w:cs="Arial"/>
          <w:bCs/>
          <w:sz w:val="20"/>
          <w:szCs w:val="20"/>
        </w:rPr>
        <w:t xml:space="preserve"> </w:t>
      </w:r>
      <w:r w:rsidR="006C7085" w:rsidRPr="00960C93">
        <w:rPr>
          <w:rFonts w:ascii="Arial" w:hAnsi="Arial" w:cs="Arial"/>
          <w:bCs/>
          <w:sz w:val="20"/>
          <w:szCs w:val="20"/>
        </w:rPr>
        <w:t>de proyectos)</w:t>
      </w:r>
      <w:r w:rsidRPr="00960C93">
        <w:rPr>
          <w:rFonts w:ascii="Arial" w:hAnsi="Arial" w:cs="Arial"/>
          <w:bCs/>
          <w:sz w:val="20"/>
          <w:szCs w:val="20"/>
        </w:rPr>
        <w:t>.</w:t>
      </w:r>
    </w:p>
    <w:p w14:paraId="13F1C12B" w14:textId="496A5FBF" w:rsidR="00B0323F" w:rsidRPr="00A13A77" w:rsidRDefault="00452834" w:rsidP="006555D8">
      <w:pPr>
        <w:spacing w:before="240"/>
        <w:jc w:val="both"/>
        <w:rPr>
          <w:rFonts w:ascii="Arial" w:hAnsi="Arial" w:cs="Arial"/>
          <w:bCs/>
          <w:sz w:val="20"/>
          <w:szCs w:val="20"/>
        </w:rPr>
      </w:pPr>
      <w:r>
        <w:rPr>
          <w:rFonts w:ascii="Arial" w:hAnsi="Arial" w:cs="Arial"/>
          <w:bCs/>
          <w:sz w:val="20"/>
          <w:szCs w:val="20"/>
        </w:rPr>
        <w:t>Es</w:t>
      </w:r>
      <w:r w:rsidR="00214F81">
        <w:rPr>
          <w:rFonts w:ascii="Arial" w:hAnsi="Arial" w:cs="Arial"/>
          <w:bCs/>
          <w:sz w:val="20"/>
          <w:szCs w:val="20"/>
        </w:rPr>
        <w:t>tos</w:t>
      </w:r>
      <w:r w:rsidR="00B0323F" w:rsidRPr="00A13A77">
        <w:rPr>
          <w:rFonts w:ascii="Arial" w:hAnsi="Arial" w:cs="Arial"/>
          <w:bCs/>
          <w:sz w:val="20"/>
          <w:szCs w:val="20"/>
        </w:rPr>
        <w:t xml:space="preserve"> proyectos se distribuyen </w:t>
      </w:r>
      <w:r w:rsidR="00B0323F" w:rsidRPr="00D24B5D">
        <w:rPr>
          <w:rFonts w:ascii="Arial" w:hAnsi="Arial" w:cs="Arial"/>
          <w:bCs/>
          <w:sz w:val="20"/>
          <w:szCs w:val="20"/>
        </w:rPr>
        <w:t>en 5 ejes estratégicos y 2</w:t>
      </w:r>
      <w:r w:rsidR="00D24B5D" w:rsidRPr="00D24B5D">
        <w:rPr>
          <w:rFonts w:ascii="Arial" w:hAnsi="Arial" w:cs="Arial"/>
          <w:bCs/>
          <w:sz w:val="20"/>
          <w:szCs w:val="20"/>
        </w:rPr>
        <w:t>3</w:t>
      </w:r>
      <w:r w:rsidR="00B0323F" w:rsidRPr="00D24B5D">
        <w:rPr>
          <w:rFonts w:ascii="Arial" w:hAnsi="Arial" w:cs="Arial"/>
          <w:bCs/>
          <w:sz w:val="20"/>
          <w:szCs w:val="20"/>
        </w:rPr>
        <w:t xml:space="preserve"> líneas de actuación, que, atendiendo a cada una de las Consellerias, se distribuye de la siguiente manera</w:t>
      </w:r>
      <w:r w:rsidR="00B92334" w:rsidRPr="00D24B5D">
        <w:rPr>
          <w:rFonts w:ascii="Arial" w:hAnsi="Arial" w:cs="Arial"/>
          <w:bCs/>
          <w:sz w:val="20"/>
          <w:szCs w:val="20"/>
        </w:rPr>
        <w:t xml:space="preserve"> </w:t>
      </w:r>
      <w:r w:rsidR="002914AF">
        <w:rPr>
          <w:rFonts w:ascii="Arial" w:hAnsi="Arial" w:cs="Arial"/>
          <w:bCs/>
          <w:sz w:val="20"/>
          <w:szCs w:val="20"/>
        </w:rPr>
        <w:t xml:space="preserve">según el </w:t>
      </w:r>
      <w:r w:rsidR="002914AF" w:rsidRPr="002914AF">
        <w:rPr>
          <w:rFonts w:ascii="Arial" w:hAnsi="Arial" w:cs="Arial"/>
          <w:b/>
          <w:sz w:val="20"/>
          <w:szCs w:val="20"/>
        </w:rPr>
        <w:t>número de</w:t>
      </w:r>
      <w:r w:rsidR="00B92334" w:rsidRPr="002914AF">
        <w:rPr>
          <w:rFonts w:ascii="Arial" w:hAnsi="Arial" w:cs="Arial"/>
          <w:b/>
          <w:sz w:val="20"/>
          <w:szCs w:val="20"/>
        </w:rPr>
        <w:t xml:space="preserve"> proyectos</w:t>
      </w:r>
      <w:r w:rsidR="002914AF" w:rsidRPr="002914AF">
        <w:rPr>
          <w:rFonts w:ascii="Arial" w:hAnsi="Arial" w:cs="Arial"/>
          <w:b/>
          <w:sz w:val="20"/>
          <w:szCs w:val="20"/>
        </w:rPr>
        <w:t xml:space="preserve"> propuestos</w:t>
      </w:r>
      <w:r w:rsidR="002914AF">
        <w:rPr>
          <w:rFonts w:ascii="Arial" w:hAnsi="Arial" w:cs="Arial"/>
          <w:b/>
          <w:sz w:val="20"/>
          <w:szCs w:val="20"/>
        </w:rPr>
        <w:t xml:space="preserve"> por Conselleria</w:t>
      </w:r>
      <w:r w:rsidR="00B0323F" w:rsidRPr="00D24B5D">
        <w:rPr>
          <w:rFonts w:ascii="Arial" w:hAnsi="Arial" w:cs="Arial"/>
          <w:bCs/>
          <w:sz w:val="20"/>
          <w:szCs w:val="20"/>
        </w:rPr>
        <w:t>:</w:t>
      </w:r>
    </w:p>
    <w:p w14:paraId="62E45781" w14:textId="24205BE7" w:rsidR="00B0323F" w:rsidRPr="009D189E" w:rsidRDefault="009D2925" w:rsidP="00A13A77">
      <w:pPr>
        <w:spacing w:before="240"/>
        <w:ind w:left="-709"/>
        <w:jc w:val="center"/>
        <w:rPr>
          <w:rFonts w:ascii="Arial" w:hAnsi="Arial" w:cs="Arial"/>
          <w:bCs/>
        </w:rPr>
      </w:pPr>
      <w:r>
        <w:rPr>
          <w:noProof/>
        </w:rPr>
        <w:drawing>
          <wp:inline distT="0" distB="0" distL="0" distR="0" wp14:anchorId="087266B1" wp14:editId="5E9A239E">
            <wp:extent cx="6362700" cy="2857500"/>
            <wp:effectExtent l="0" t="0" r="0" b="0"/>
            <wp:docPr id="121" name="Gráfico 121">
              <a:extLst xmlns:a="http://schemas.openxmlformats.org/drawingml/2006/main">
                <a:ext uri="{FF2B5EF4-FFF2-40B4-BE49-F238E27FC236}">
                  <a16:creationId xmlns:a16="http://schemas.microsoft.com/office/drawing/2014/main" id="{32D9A5EA-A11E-41EB-93FC-BCB97C30B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F8BF07" w14:textId="1167A28E" w:rsidR="00B0323F" w:rsidRPr="00A13A77" w:rsidRDefault="00B0323F" w:rsidP="00B0323F">
      <w:pPr>
        <w:spacing w:before="240"/>
        <w:jc w:val="both"/>
        <w:rPr>
          <w:rFonts w:ascii="Arial" w:hAnsi="Arial" w:cs="Arial"/>
          <w:bCs/>
          <w:sz w:val="20"/>
          <w:szCs w:val="20"/>
        </w:rPr>
      </w:pPr>
      <w:r w:rsidRPr="00C82BB5">
        <w:rPr>
          <w:rFonts w:ascii="Arial" w:hAnsi="Arial" w:cs="Arial"/>
          <w:bCs/>
          <w:sz w:val="20"/>
          <w:szCs w:val="20"/>
        </w:rPr>
        <w:lastRenderedPageBreak/>
        <w:t xml:space="preserve">Que, en </w:t>
      </w:r>
      <w:r w:rsidR="002914AF" w:rsidRPr="002914AF">
        <w:rPr>
          <w:rFonts w:ascii="Arial" w:hAnsi="Arial" w:cs="Arial"/>
          <w:b/>
          <w:sz w:val="20"/>
          <w:szCs w:val="20"/>
        </w:rPr>
        <w:t>volumen de inversión por Conselleria</w:t>
      </w:r>
      <w:r w:rsidR="00B92334" w:rsidRPr="00C82BB5">
        <w:rPr>
          <w:rFonts w:ascii="Arial" w:hAnsi="Arial" w:cs="Arial"/>
          <w:bCs/>
          <w:sz w:val="20"/>
          <w:szCs w:val="20"/>
        </w:rPr>
        <w:t>, se traduce en</w:t>
      </w:r>
      <w:r w:rsidRPr="00C82BB5">
        <w:rPr>
          <w:rFonts w:ascii="Arial" w:hAnsi="Arial" w:cs="Arial"/>
          <w:bCs/>
          <w:sz w:val="20"/>
          <w:szCs w:val="20"/>
        </w:rPr>
        <w:t>:</w:t>
      </w:r>
    </w:p>
    <w:p w14:paraId="6816FB34" w14:textId="744AE805" w:rsidR="00B0323F" w:rsidRPr="009D189E" w:rsidRDefault="009D2925" w:rsidP="009D2925">
      <w:pPr>
        <w:spacing w:before="240"/>
        <w:ind w:left="-709"/>
        <w:jc w:val="center"/>
        <w:rPr>
          <w:rFonts w:ascii="Arial" w:hAnsi="Arial" w:cs="Arial"/>
          <w:bCs/>
        </w:rPr>
      </w:pPr>
      <w:r>
        <w:rPr>
          <w:noProof/>
        </w:rPr>
        <w:drawing>
          <wp:inline distT="0" distB="0" distL="0" distR="0" wp14:anchorId="78B3F356" wp14:editId="4A168FDE">
            <wp:extent cx="6572250" cy="3114675"/>
            <wp:effectExtent l="0" t="0" r="0" b="9525"/>
            <wp:docPr id="110" name="Gráfico 110">
              <a:extLst xmlns:a="http://schemas.openxmlformats.org/drawingml/2006/main">
                <a:ext uri="{FF2B5EF4-FFF2-40B4-BE49-F238E27FC236}">
                  <a16:creationId xmlns:a16="http://schemas.microsoft.com/office/drawing/2014/main" id="{B05708BA-E4B4-4557-A4A5-A343D1CF9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214A70" w14:textId="05D982C5" w:rsidR="00B0323F" w:rsidRPr="00A13A77" w:rsidRDefault="00B0323F" w:rsidP="00B0323F">
      <w:pPr>
        <w:spacing w:before="240"/>
        <w:jc w:val="both"/>
        <w:rPr>
          <w:rFonts w:ascii="Arial" w:hAnsi="Arial" w:cs="Arial"/>
          <w:bCs/>
          <w:sz w:val="20"/>
          <w:szCs w:val="20"/>
        </w:rPr>
      </w:pPr>
      <w:r w:rsidRPr="00460641">
        <w:rPr>
          <w:rFonts w:ascii="Arial" w:hAnsi="Arial" w:cs="Arial"/>
          <w:bCs/>
          <w:sz w:val="20"/>
          <w:szCs w:val="20"/>
        </w:rPr>
        <w:t xml:space="preserve">Cada una de las Consellerias, </w:t>
      </w:r>
      <w:r w:rsidR="006C7085" w:rsidRPr="00460641">
        <w:rPr>
          <w:rFonts w:ascii="Arial" w:hAnsi="Arial" w:cs="Arial"/>
          <w:bCs/>
          <w:sz w:val="20"/>
          <w:szCs w:val="20"/>
        </w:rPr>
        <w:t>ha propuesto</w:t>
      </w:r>
      <w:r w:rsidRPr="00460641">
        <w:rPr>
          <w:rFonts w:ascii="Arial" w:hAnsi="Arial" w:cs="Arial"/>
          <w:bCs/>
          <w:sz w:val="20"/>
          <w:szCs w:val="20"/>
        </w:rPr>
        <w:t xml:space="preserve"> un número de proyectos determinado </w:t>
      </w:r>
      <w:r w:rsidR="00214F81" w:rsidRPr="00460641">
        <w:rPr>
          <w:rFonts w:ascii="Arial" w:hAnsi="Arial" w:cs="Arial"/>
          <w:bCs/>
          <w:sz w:val="20"/>
          <w:szCs w:val="20"/>
        </w:rPr>
        <w:t>e inversión necesaria p</w:t>
      </w:r>
      <w:r w:rsidRPr="00460641">
        <w:rPr>
          <w:rFonts w:ascii="Arial" w:hAnsi="Arial" w:cs="Arial"/>
          <w:bCs/>
          <w:sz w:val="20"/>
          <w:szCs w:val="20"/>
        </w:rPr>
        <w:t>ara su ejecución. En la siguiente tabla, se refleja esta información</w:t>
      </w:r>
      <w:r w:rsidR="006C7085" w:rsidRPr="00460641">
        <w:rPr>
          <w:rFonts w:ascii="Arial" w:hAnsi="Arial" w:cs="Arial"/>
          <w:bCs/>
          <w:sz w:val="20"/>
          <w:szCs w:val="20"/>
        </w:rPr>
        <w:t xml:space="preserve"> para las Consellerias con mayor volumen de proyectos </w:t>
      </w:r>
      <w:r w:rsidR="00214F81" w:rsidRPr="00460641">
        <w:rPr>
          <w:rFonts w:ascii="Arial" w:hAnsi="Arial" w:cs="Arial"/>
          <w:bCs/>
          <w:sz w:val="20"/>
          <w:szCs w:val="20"/>
        </w:rPr>
        <w:t>e inversión propuestos</w:t>
      </w:r>
      <w:r w:rsidRPr="00460641">
        <w:rPr>
          <w:rFonts w:ascii="Arial" w:hAnsi="Arial" w:cs="Arial"/>
          <w:bCs/>
          <w:sz w:val="20"/>
          <w:szCs w:val="20"/>
        </w:rPr>
        <w:t>.</w:t>
      </w:r>
    </w:p>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7"/>
        <w:gridCol w:w="4247"/>
      </w:tblGrid>
      <w:tr w:rsidR="00B0323F" w:rsidRPr="00305E75" w14:paraId="5B0CDE95" w14:textId="77777777" w:rsidTr="001E0B16">
        <w:trPr>
          <w:jc w:val="center"/>
        </w:trPr>
        <w:tc>
          <w:tcPr>
            <w:tcW w:w="4322" w:type="dxa"/>
          </w:tcPr>
          <w:p w14:paraId="38C4D736" w14:textId="08EB662F" w:rsidR="00B0323F" w:rsidRPr="006C7085" w:rsidRDefault="00B92334" w:rsidP="002E0E3F">
            <w:pPr>
              <w:spacing w:before="40" w:after="40"/>
              <w:rPr>
                <w:rFonts w:ascii="Arial" w:hAnsi="Arial" w:cs="Arial"/>
                <w:b/>
                <w:color w:val="262626" w:themeColor="text1" w:themeTint="D9"/>
                <w:sz w:val="20"/>
                <w:szCs w:val="20"/>
                <w:highlight w:val="cyan"/>
              </w:rPr>
            </w:pPr>
            <w:r w:rsidRPr="003D4BFC">
              <w:rPr>
                <w:rFonts w:ascii="Arial" w:hAnsi="Arial" w:cs="Arial"/>
                <w:b/>
                <w:color w:val="262626" w:themeColor="text1" w:themeTint="D9"/>
                <w:sz w:val="20"/>
                <w:szCs w:val="20"/>
              </w:rPr>
              <w:t>Principales</w:t>
            </w:r>
            <w:r w:rsidR="00B0323F" w:rsidRPr="003D4BFC">
              <w:rPr>
                <w:rFonts w:ascii="Arial" w:hAnsi="Arial" w:cs="Arial"/>
                <w:b/>
                <w:color w:val="262626" w:themeColor="text1" w:themeTint="D9"/>
                <w:sz w:val="20"/>
                <w:szCs w:val="20"/>
              </w:rPr>
              <w:t xml:space="preserve"> Consellerias por nº de proyectos</w:t>
            </w:r>
          </w:p>
        </w:tc>
        <w:tc>
          <w:tcPr>
            <w:tcW w:w="4322" w:type="dxa"/>
          </w:tcPr>
          <w:p w14:paraId="72810795" w14:textId="4C7E6906" w:rsidR="00B0323F" w:rsidRPr="006C7085" w:rsidRDefault="006C7085" w:rsidP="002E0E3F">
            <w:pPr>
              <w:spacing w:before="40" w:after="40"/>
              <w:rPr>
                <w:rFonts w:ascii="Arial" w:hAnsi="Arial" w:cs="Arial"/>
                <w:b/>
                <w:color w:val="262626" w:themeColor="text1" w:themeTint="D9"/>
                <w:sz w:val="20"/>
                <w:szCs w:val="20"/>
                <w:highlight w:val="cyan"/>
              </w:rPr>
            </w:pPr>
            <w:r w:rsidRPr="004C5CF9">
              <w:rPr>
                <w:rFonts w:ascii="Arial" w:hAnsi="Arial" w:cs="Arial"/>
                <w:b/>
                <w:color w:val="262626" w:themeColor="text1" w:themeTint="D9"/>
                <w:sz w:val="20"/>
                <w:szCs w:val="20"/>
              </w:rPr>
              <w:t>Principales</w:t>
            </w:r>
            <w:r w:rsidR="00B0323F" w:rsidRPr="004C5CF9">
              <w:rPr>
                <w:rFonts w:ascii="Arial" w:hAnsi="Arial" w:cs="Arial"/>
                <w:b/>
                <w:color w:val="262626" w:themeColor="text1" w:themeTint="D9"/>
                <w:sz w:val="20"/>
                <w:szCs w:val="20"/>
              </w:rPr>
              <w:t xml:space="preserve"> Consellerias por financiación solicitada</w:t>
            </w:r>
          </w:p>
        </w:tc>
      </w:tr>
      <w:tr w:rsidR="00B0323F" w:rsidRPr="00305E75" w14:paraId="45010861" w14:textId="77777777" w:rsidTr="001E0B16">
        <w:trPr>
          <w:jc w:val="center"/>
        </w:trPr>
        <w:tc>
          <w:tcPr>
            <w:tcW w:w="4322" w:type="dxa"/>
          </w:tcPr>
          <w:p w14:paraId="17C3D2EC" w14:textId="5D51D3D4" w:rsidR="00B0323F" w:rsidRPr="004C5CF9" w:rsidRDefault="004F747E" w:rsidP="002E0E3F">
            <w:pPr>
              <w:spacing w:before="40" w:after="40"/>
              <w:rPr>
                <w:rFonts w:ascii="Arial" w:hAnsi="Arial" w:cs="Arial"/>
                <w:color w:val="262626" w:themeColor="text1" w:themeTint="D9"/>
                <w:sz w:val="20"/>
                <w:szCs w:val="20"/>
              </w:rPr>
            </w:pPr>
            <w:r w:rsidRPr="004C5CF9">
              <w:rPr>
                <w:rFonts w:ascii="Arial" w:hAnsi="Arial" w:cs="Arial"/>
                <w:noProof/>
                <w:color w:val="262626" w:themeColor="text1" w:themeTint="D9"/>
                <w:sz w:val="20"/>
                <w:szCs w:val="20"/>
                <w:lang w:eastAsia="es-ES"/>
              </w:rPr>
              <mc:AlternateContent>
                <mc:Choice Requires="wps">
                  <w:drawing>
                    <wp:anchor distT="0" distB="0" distL="114300" distR="114300" simplePos="0" relativeHeight="251806208" behindDoc="0" locked="0" layoutInCell="1" allowOverlap="1" wp14:anchorId="0273816E" wp14:editId="614D20F9">
                      <wp:simplePos x="0" y="0"/>
                      <wp:positionH relativeFrom="column">
                        <wp:posOffset>1697990</wp:posOffset>
                      </wp:positionH>
                      <wp:positionV relativeFrom="paragraph">
                        <wp:posOffset>68580</wp:posOffset>
                      </wp:positionV>
                      <wp:extent cx="90805" cy="902335"/>
                      <wp:effectExtent l="11430" t="12065" r="12065" b="952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2335"/>
                              </a:xfrm>
                              <a:prstGeom prst="rightBrace">
                                <a:avLst>
                                  <a:gd name="adj1" fmla="val 82809"/>
                                  <a:gd name="adj2" fmla="val 50000"/>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5C81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9" o:spid="_x0000_s1026" type="#_x0000_t88" style="position:absolute;margin-left:133.7pt;margin-top:5.4pt;width:7.15pt;height:71.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" strokecolor="#c00000"/>
                  </w:pict>
                </mc:Fallback>
              </mc:AlternateContent>
            </w:r>
            <w:r w:rsidR="004C5CF9" w:rsidRPr="004C5CF9">
              <w:rPr>
                <w:rFonts w:ascii="Arial" w:hAnsi="Arial" w:cs="Arial"/>
                <w:noProof/>
                <w:color w:val="262626" w:themeColor="text1" w:themeTint="D9"/>
                <w:sz w:val="20"/>
                <w:szCs w:val="20"/>
                <w:lang w:eastAsia="es-ES"/>
              </w:rPr>
              <w:t>Agricultura</w:t>
            </w:r>
            <w:r w:rsidR="00B0323F" w:rsidRPr="004C5CF9">
              <w:rPr>
                <w:rFonts w:ascii="Arial" w:hAnsi="Arial" w:cs="Arial"/>
                <w:color w:val="262626" w:themeColor="text1" w:themeTint="D9"/>
                <w:sz w:val="20"/>
                <w:szCs w:val="20"/>
              </w:rPr>
              <w:t xml:space="preserve"> (</w:t>
            </w:r>
            <w:r w:rsidR="004C5CF9" w:rsidRPr="004C5CF9">
              <w:rPr>
                <w:rFonts w:ascii="Arial" w:hAnsi="Arial" w:cs="Arial"/>
                <w:color w:val="262626" w:themeColor="text1" w:themeTint="D9"/>
                <w:sz w:val="20"/>
                <w:szCs w:val="20"/>
              </w:rPr>
              <w:t>90</w:t>
            </w:r>
            <w:r w:rsidR="00B0323F" w:rsidRPr="004C5CF9">
              <w:rPr>
                <w:rFonts w:ascii="Arial" w:hAnsi="Arial" w:cs="Arial"/>
                <w:color w:val="262626" w:themeColor="text1" w:themeTint="D9"/>
                <w:sz w:val="20"/>
                <w:szCs w:val="20"/>
              </w:rPr>
              <w:t>)</w:t>
            </w:r>
          </w:p>
          <w:p w14:paraId="4E7F6493" w14:textId="711ACEF1" w:rsidR="00B0323F" w:rsidRPr="004C5CF9" w:rsidRDefault="004C5CF9" w:rsidP="002E0E3F">
            <w:pPr>
              <w:spacing w:before="40" w:after="40"/>
              <w:rPr>
                <w:rFonts w:ascii="Arial" w:hAnsi="Arial" w:cs="Arial"/>
                <w:color w:val="262626" w:themeColor="text1" w:themeTint="D9"/>
                <w:sz w:val="20"/>
                <w:szCs w:val="20"/>
              </w:rPr>
            </w:pPr>
            <w:r w:rsidRPr="004C5CF9">
              <w:rPr>
                <w:rFonts w:ascii="Arial" w:hAnsi="Arial" w:cs="Arial"/>
                <w:color w:val="262626" w:themeColor="text1" w:themeTint="D9"/>
                <w:sz w:val="20"/>
                <w:szCs w:val="20"/>
              </w:rPr>
              <w:t>Sanidad</w:t>
            </w:r>
            <w:r w:rsidR="00B0323F" w:rsidRPr="004C5CF9">
              <w:rPr>
                <w:rFonts w:ascii="Arial" w:hAnsi="Arial" w:cs="Arial"/>
                <w:color w:val="262626" w:themeColor="text1" w:themeTint="D9"/>
                <w:sz w:val="20"/>
                <w:szCs w:val="20"/>
              </w:rPr>
              <w:t xml:space="preserve"> (</w:t>
            </w:r>
            <w:r w:rsidRPr="004C5CF9">
              <w:rPr>
                <w:rFonts w:ascii="Arial" w:hAnsi="Arial" w:cs="Arial"/>
                <w:color w:val="262626" w:themeColor="text1" w:themeTint="D9"/>
                <w:sz w:val="20"/>
                <w:szCs w:val="20"/>
              </w:rPr>
              <w:t>54</w:t>
            </w:r>
            <w:r w:rsidR="00B0323F" w:rsidRPr="004C5CF9">
              <w:rPr>
                <w:rFonts w:ascii="Arial" w:hAnsi="Arial" w:cs="Arial"/>
                <w:color w:val="262626" w:themeColor="text1" w:themeTint="D9"/>
                <w:sz w:val="20"/>
                <w:szCs w:val="20"/>
              </w:rPr>
              <w:t>)</w:t>
            </w:r>
          </w:p>
          <w:p w14:paraId="08424821" w14:textId="5F9141CD" w:rsidR="00B0323F" w:rsidRPr="004C5CF9" w:rsidRDefault="004C5CF9" w:rsidP="002E0E3F">
            <w:pPr>
              <w:spacing w:before="40" w:after="40"/>
              <w:rPr>
                <w:rFonts w:ascii="Arial" w:hAnsi="Arial" w:cs="Arial"/>
                <w:color w:val="262626" w:themeColor="text1" w:themeTint="D9"/>
                <w:sz w:val="14"/>
                <w:szCs w:val="14"/>
              </w:rPr>
            </w:pPr>
            <w:r w:rsidRPr="004C5CF9">
              <w:rPr>
                <w:rFonts w:ascii="Arial" w:hAnsi="Arial" w:cs="Arial"/>
                <w:color w:val="262626" w:themeColor="text1" w:themeTint="D9"/>
                <w:sz w:val="20"/>
                <w:szCs w:val="20"/>
              </w:rPr>
              <w:t>Hacienda</w:t>
            </w:r>
            <w:r w:rsidR="00B0323F" w:rsidRPr="004C5CF9">
              <w:rPr>
                <w:rFonts w:ascii="Arial" w:hAnsi="Arial" w:cs="Arial"/>
                <w:color w:val="262626" w:themeColor="text1" w:themeTint="D9"/>
                <w:sz w:val="20"/>
                <w:szCs w:val="20"/>
              </w:rPr>
              <w:t xml:space="preserve"> (</w:t>
            </w:r>
            <w:r w:rsidRPr="004C5CF9">
              <w:rPr>
                <w:rFonts w:ascii="Arial" w:hAnsi="Arial" w:cs="Arial"/>
                <w:color w:val="262626" w:themeColor="text1" w:themeTint="D9"/>
                <w:sz w:val="20"/>
                <w:szCs w:val="20"/>
              </w:rPr>
              <w:t>53</w:t>
            </w:r>
            <w:r w:rsidR="00B0323F" w:rsidRPr="004C5CF9">
              <w:rPr>
                <w:rFonts w:ascii="Arial" w:hAnsi="Arial" w:cs="Arial"/>
                <w:color w:val="262626" w:themeColor="text1" w:themeTint="D9"/>
                <w:sz w:val="20"/>
                <w:szCs w:val="20"/>
              </w:rPr>
              <w:t xml:space="preserve">)                      </w:t>
            </w:r>
            <w:r w:rsidR="00305E75" w:rsidRPr="004C5CF9">
              <w:rPr>
                <w:rFonts w:ascii="Arial" w:hAnsi="Arial" w:cs="Arial"/>
                <w:color w:val="262626" w:themeColor="text1" w:themeTint="D9"/>
                <w:sz w:val="20"/>
                <w:szCs w:val="20"/>
              </w:rPr>
              <w:t xml:space="preserve"> </w:t>
            </w:r>
            <w:r w:rsidR="00B0323F" w:rsidRPr="004C5CF9">
              <w:rPr>
                <w:rFonts w:ascii="Arial" w:hAnsi="Arial" w:cs="Arial"/>
                <w:color w:val="262626" w:themeColor="text1" w:themeTint="D9"/>
                <w:sz w:val="20"/>
                <w:szCs w:val="20"/>
              </w:rPr>
              <w:t xml:space="preserve">       </w:t>
            </w:r>
            <w:r w:rsidR="006C7085" w:rsidRPr="004C5CF9">
              <w:rPr>
                <w:rFonts w:ascii="Arial" w:hAnsi="Arial" w:cs="Arial"/>
                <w:color w:val="262626" w:themeColor="text1" w:themeTint="D9"/>
                <w:sz w:val="20"/>
                <w:szCs w:val="20"/>
              </w:rPr>
              <w:t xml:space="preserve"> </w:t>
            </w:r>
            <w:r>
              <w:rPr>
                <w:rFonts w:ascii="Arial" w:hAnsi="Arial" w:cs="Arial"/>
                <w:b/>
                <w:color w:val="262626" w:themeColor="text1" w:themeTint="D9"/>
                <w:sz w:val="14"/>
                <w:szCs w:val="14"/>
              </w:rPr>
              <w:t xml:space="preserve">51 </w:t>
            </w:r>
            <w:r w:rsidR="00B0323F" w:rsidRPr="004C5CF9">
              <w:rPr>
                <w:rFonts w:ascii="Arial" w:hAnsi="Arial" w:cs="Arial"/>
                <w:b/>
                <w:color w:val="262626" w:themeColor="text1" w:themeTint="D9"/>
                <w:sz w:val="14"/>
                <w:szCs w:val="14"/>
              </w:rPr>
              <w:t xml:space="preserve">% </w:t>
            </w:r>
            <w:r w:rsidR="006C7085" w:rsidRPr="004C5CF9">
              <w:rPr>
                <w:rFonts w:ascii="Arial" w:hAnsi="Arial" w:cs="Arial"/>
                <w:b/>
                <w:color w:val="262626" w:themeColor="text1" w:themeTint="D9"/>
                <w:sz w:val="14"/>
                <w:szCs w:val="14"/>
              </w:rPr>
              <w:t>proyectos</w:t>
            </w:r>
          </w:p>
          <w:p w14:paraId="71D5BC9A" w14:textId="77777777" w:rsidR="00B0323F" w:rsidRPr="004C5CF9" w:rsidRDefault="00B0323F" w:rsidP="002E0E3F">
            <w:pPr>
              <w:spacing w:before="40" w:after="40"/>
              <w:rPr>
                <w:rFonts w:ascii="Arial" w:hAnsi="Arial" w:cs="Arial"/>
                <w:color w:val="262626" w:themeColor="text1" w:themeTint="D9"/>
                <w:sz w:val="20"/>
                <w:szCs w:val="20"/>
              </w:rPr>
            </w:pPr>
            <w:r w:rsidRPr="004C5CF9">
              <w:rPr>
                <w:rFonts w:ascii="Arial" w:hAnsi="Arial" w:cs="Arial"/>
                <w:color w:val="262626" w:themeColor="text1" w:themeTint="D9"/>
                <w:sz w:val="20"/>
                <w:szCs w:val="20"/>
              </w:rPr>
              <w:t>Innovación (48)</w:t>
            </w:r>
          </w:p>
          <w:p w14:paraId="2FB15D01" w14:textId="746FCEF0" w:rsidR="00B0323F" w:rsidRPr="006C7085" w:rsidRDefault="004C5CF9" w:rsidP="002E0E3F">
            <w:pPr>
              <w:spacing w:before="40" w:after="40"/>
              <w:rPr>
                <w:rFonts w:ascii="Arial" w:hAnsi="Arial" w:cs="Arial"/>
                <w:color w:val="262626" w:themeColor="text1" w:themeTint="D9"/>
                <w:sz w:val="20"/>
                <w:szCs w:val="20"/>
                <w:highlight w:val="cyan"/>
              </w:rPr>
            </w:pPr>
            <w:r w:rsidRPr="004C5CF9">
              <w:rPr>
                <w:rFonts w:ascii="Arial" w:hAnsi="Arial" w:cs="Arial"/>
                <w:color w:val="262626" w:themeColor="text1" w:themeTint="D9"/>
                <w:sz w:val="20"/>
                <w:szCs w:val="20"/>
              </w:rPr>
              <w:t>Política territorial</w:t>
            </w:r>
            <w:r w:rsidR="00B0323F" w:rsidRPr="004C5CF9">
              <w:rPr>
                <w:rFonts w:ascii="Arial" w:hAnsi="Arial" w:cs="Arial"/>
                <w:color w:val="262626" w:themeColor="text1" w:themeTint="D9"/>
                <w:sz w:val="20"/>
                <w:szCs w:val="20"/>
              </w:rPr>
              <w:t xml:space="preserve"> (</w:t>
            </w:r>
            <w:r w:rsidRPr="004C5CF9">
              <w:rPr>
                <w:rFonts w:ascii="Arial" w:hAnsi="Arial" w:cs="Arial"/>
                <w:color w:val="262626" w:themeColor="text1" w:themeTint="D9"/>
                <w:sz w:val="20"/>
                <w:szCs w:val="20"/>
              </w:rPr>
              <w:t>44</w:t>
            </w:r>
            <w:r w:rsidR="00B0323F" w:rsidRPr="004C5CF9">
              <w:rPr>
                <w:rFonts w:ascii="Arial" w:hAnsi="Arial" w:cs="Arial"/>
                <w:color w:val="262626" w:themeColor="text1" w:themeTint="D9"/>
                <w:sz w:val="20"/>
                <w:szCs w:val="20"/>
              </w:rPr>
              <w:t>)</w:t>
            </w:r>
          </w:p>
        </w:tc>
        <w:tc>
          <w:tcPr>
            <w:tcW w:w="4322" w:type="dxa"/>
          </w:tcPr>
          <w:p w14:paraId="4249A8FC" w14:textId="5D44D73D" w:rsidR="00B0323F" w:rsidRPr="004C5CF9" w:rsidRDefault="004F747E" w:rsidP="002E0E3F">
            <w:pPr>
              <w:spacing w:before="40" w:after="40"/>
              <w:rPr>
                <w:rFonts w:ascii="Arial" w:hAnsi="Arial" w:cs="Arial"/>
                <w:color w:val="262626" w:themeColor="text1" w:themeTint="D9"/>
                <w:sz w:val="20"/>
                <w:szCs w:val="20"/>
              </w:rPr>
            </w:pPr>
            <w:r w:rsidRPr="004C5CF9">
              <w:rPr>
                <w:rFonts w:ascii="Arial" w:hAnsi="Arial" w:cs="Arial"/>
                <w:noProof/>
                <w:color w:val="262626" w:themeColor="text1" w:themeTint="D9"/>
                <w:sz w:val="20"/>
                <w:szCs w:val="20"/>
                <w:lang w:eastAsia="es-ES"/>
              </w:rPr>
              <mc:AlternateContent>
                <mc:Choice Requires="wps">
                  <w:drawing>
                    <wp:anchor distT="0" distB="0" distL="114300" distR="114300" simplePos="0" relativeHeight="251807232" behindDoc="0" locked="0" layoutInCell="1" allowOverlap="1" wp14:anchorId="2438F968" wp14:editId="38712ECD">
                      <wp:simplePos x="0" y="0"/>
                      <wp:positionH relativeFrom="column">
                        <wp:posOffset>1822450</wp:posOffset>
                      </wp:positionH>
                      <wp:positionV relativeFrom="paragraph">
                        <wp:posOffset>53340</wp:posOffset>
                      </wp:positionV>
                      <wp:extent cx="90805" cy="902335"/>
                      <wp:effectExtent l="0" t="0" r="23495" b="1206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2335"/>
                              </a:xfrm>
                              <a:prstGeom prst="rightBrace">
                                <a:avLst>
                                  <a:gd name="adj1" fmla="val 82809"/>
                                  <a:gd name="adj2" fmla="val 50000"/>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2607E" id="AutoShape 130" o:spid="_x0000_s1026" type="#_x0000_t88" style="position:absolute;margin-left:143.5pt;margin-top:4.2pt;width:7.15pt;height:71.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" strokecolor="#c00000"/>
                  </w:pict>
                </mc:Fallback>
              </mc:AlternateContent>
            </w:r>
            <w:r w:rsidR="00B0323F" w:rsidRPr="004C5CF9">
              <w:rPr>
                <w:rFonts w:ascii="Arial" w:hAnsi="Arial" w:cs="Arial"/>
                <w:color w:val="262626" w:themeColor="text1" w:themeTint="D9"/>
                <w:sz w:val="20"/>
                <w:szCs w:val="20"/>
              </w:rPr>
              <w:t>Agricultura (5.</w:t>
            </w:r>
            <w:r w:rsidR="004C5CF9" w:rsidRPr="004C5CF9">
              <w:rPr>
                <w:rFonts w:ascii="Arial" w:hAnsi="Arial" w:cs="Arial"/>
                <w:color w:val="262626" w:themeColor="text1" w:themeTint="D9"/>
                <w:sz w:val="20"/>
                <w:szCs w:val="20"/>
              </w:rPr>
              <w:t>440</w:t>
            </w:r>
            <w:r w:rsidR="00B0323F" w:rsidRPr="004C5CF9">
              <w:rPr>
                <w:rFonts w:ascii="Arial" w:hAnsi="Arial" w:cs="Arial"/>
                <w:color w:val="262626" w:themeColor="text1" w:themeTint="D9"/>
                <w:sz w:val="20"/>
                <w:szCs w:val="20"/>
              </w:rPr>
              <w:t xml:space="preserve"> M€)</w:t>
            </w:r>
          </w:p>
          <w:p w14:paraId="1EE4992D" w14:textId="1A66E6DD" w:rsidR="00B0323F" w:rsidRPr="004C5CF9" w:rsidRDefault="004C5CF9" w:rsidP="002E0E3F">
            <w:pPr>
              <w:spacing w:before="40" w:after="40"/>
              <w:rPr>
                <w:rFonts w:ascii="Arial" w:hAnsi="Arial" w:cs="Arial"/>
                <w:color w:val="262626" w:themeColor="text1" w:themeTint="D9"/>
                <w:sz w:val="20"/>
                <w:szCs w:val="20"/>
              </w:rPr>
            </w:pPr>
            <w:r w:rsidRPr="004C5CF9">
              <w:rPr>
                <w:rFonts w:ascii="Arial" w:hAnsi="Arial" w:cs="Arial"/>
                <w:color w:val="262626" w:themeColor="text1" w:themeTint="D9"/>
                <w:sz w:val="20"/>
                <w:szCs w:val="20"/>
              </w:rPr>
              <w:t>Política territorial</w:t>
            </w:r>
            <w:r w:rsidR="00B0323F" w:rsidRPr="004C5CF9">
              <w:rPr>
                <w:rFonts w:ascii="Arial" w:hAnsi="Arial" w:cs="Arial"/>
                <w:color w:val="262626" w:themeColor="text1" w:themeTint="D9"/>
                <w:sz w:val="20"/>
                <w:szCs w:val="20"/>
              </w:rPr>
              <w:t xml:space="preserve"> (</w:t>
            </w:r>
            <w:r w:rsidRPr="004C5CF9">
              <w:rPr>
                <w:rFonts w:ascii="Arial" w:hAnsi="Arial" w:cs="Arial"/>
                <w:color w:val="262626" w:themeColor="text1" w:themeTint="D9"/>
                <w:sz w:val="20"/>
                <w:szCs w:val="20"/>
              </w:rPr>
              <w:t>3.271</w:t>
            </w:r>
            <w:r w:rsidR="00B0323F" w:rsidRPr="004C5CF9">
              <w:rPr>
                <w:rFonts w:ascii="Arial" w:hAnsi="Arial" w:cs="Arial"/>
                <w:color w:val="262626" w:themeColor="text1" w:themeTint="D9"/>
                <w:sz w:val="20"/>
                <w:szCs w:val="20"/>
              </w:rPr>
              <w:t xml:space="preserve"> M€)</w:t>
            </w:r>
          </w:p>
          <w:p w14:paraId="42D50DB8" w14:textId="31F22278" w:rsidR="00B0323F" w:rsidRPr="004C5CF9" w:rsidRDefault="004C5CF9" w:rsidP="002E0E3F">
            <w:pPr>
              <w:spacing w:before="40" w:after="40"/>
              <w:rPr>
                <w:rFonts w:ascii="Arial" w:hAnsi="Arial" w:cs="Arial"/>
                <w:b/>
                <w:color w:val="262626" w:themeColor="text1" w:themeTint="D9"/>
                <w:sz w:val="14"/>
                <w:szCs w:val="14"/>
              </w:rPr>
            </w:pPr>
            <w:r w:rsidRPr="004C5CF9">
              <w:rPr>
                <w:rFonts w:ascii="Arial" w:hAnsi="Arial" w:cs="Arial"/>
                <w:color w:val="262626" w:themeColor="text1" w:themeTint="D9"/>
                <w:sz w:val="20"/>
                <w:szCs w:val="20"/>
              </w:rPr>
              <w:t xml:space="preserve">Hacienda </w:t>
            </w:r>
            <w:r w:rsidR="00B0323F" w:rsidRPr="004C5CF9">
              <w:rPr>
                <w:rFonts w:ascii="Arial" w:hAnsi="Arial" w:cs="Arial"/>
                <w:color w:val="262626" w:themeColor="text1" w:themeTint="D9"/>
                <w:sz w:val="20"/>
                <w:szCs w:val="20"/>
              </w:rPr>
              <w:t>(2.</w:t>
            </w:r>
            <w:r w:rsidRPr="004C5CF9">
              <w:rPr>
                <w:rFonts w:ascii="Arial" w:hAnsi="Arial" w:cs="Arial"/>
                <w:color w:val="262626" w:themeColor="text1" w:themeTint="D9"/>
                <w:sz w:val="20"/>
                <w:szCs w:val="20"/>
              </w:rPr>
              <w:t>333</w:t>
            </w:r>
            <w:r w:rsidR="00B0323F" w:rsidRPr="004C5CF9">
              <w:rPr>
                <w:rFonts w:ascii="Arial" w:hAnsi="Arial" w:cs="Arial"/>
                <w:color w:val="262626" w:themeColor="text1" w:themeTint="D9"/>
                <w:sz w:val="20"/>
                <w:szCs w:val="20"/>
              </w:rPr>
              <w:t xml:space="preserve"> M€)</w:t>
            </w:r>
            <w:r w:rsidR="006C7085" w:rsidRPr="004C5CF9">
              <w:rPr>
                <w:rFonts w:ascii="Arial" w:hAnsi="Arial" w:cs="Arial"/>
                <w:color w:val="262626" w:themeColor="text1" w:themeTint="D9"/>
                <w:sz w:val="20"/>
                <w:szCs w:val="20"/>
              </w:rPr>
              <w:t xml:space="preserve"> </w:t>
            </w:r>
            <w:r w:rsidRPr="004C5CF9">
              <w:rPr>
                <w:rFonts w:ascii="Arial" w:hAnsi="Arial" w:cs="Arial"/>
                <w:color w:val="262626" w:themeColor="text1" w:themeTint="D9"/>
                <w:sz w:val="20"/>
                <w:szCs w:val="20"/>
              </w:rPr>
              <w:t xml:space="preserve">            </w:t>
            </w:r>
            <w:r w:rsidR="006C7085" w:rsidRPr="004C5CF9">
              <w:rPr>
                <w:rFonts w:ascii="Arial" w:hAnsi="Arial" w:cs="Arial"/>
                <w:color w:val="262626" w:themeColor="text1" w:themeTint="D9"/>
                <w:sz w:val="20"/>
                <w:szCs w:val="20"/>
              </w:rPr>
              <w:t xml:space="preserve">      </w:t>
            </w:r>
            <w:r w:rsidR="00305E75" w:rsidRPr="004C5CF9">
              <w:rPr>
                <w:rFonts w:ascii="Arial" w:hAnsi="Arial" w:cs="Arial"/>
                <w:color w:val="262626" w:themeColor="text1" w:themeTint="D9"/>
                <w:sz w:val="20"/>
                <w:szCs w:val="20"/>
              </w:rPr>
              <w:t xml:space="preserve">  </w:t>
            </w:r>
            <w:r w:rsidRPr="002914AF">
              <w:rPr>
                <w:rFonts w:ascii="Arial" w:hAnsi="Arial" w:cs="Arial"/>
                <w:b/>
                <w:bCs/>
                <w:color w:val="262626" w:themeColor="text1" w:themeTint="D9"/>
                <w:sz w:val="14"/>
                <w:szCs w:val="14"/>
              </w:rPr>
              <w:t>7</w:t>
            </w:r>
            <w:r w:rsidR="00B0323F" w:rsidRPr="002914AF">
              <w:rPr>
                <w:rFonts w:ascii="Arial" w:hAnsi="Arial" w:cs="Arial"/>
                <w:b/>
                <w:bCs/>
                <w:color w:val="262626" w:themeColor="text1" w:themeTint="D9"/>
                <w:sz w:val="14"/>
                <w:szCs w:val="14"/>
              </w:rPr>
              <w:t>5</w:t>
            </w:r>
            <w:r w:rsidR="00B0323F" w:rsidRPr="004C5CF9">
              <w:rPr>
                <w:rFonts w:ascii="Arial" w:hAnsi="Arial" w:cs="Arial"/>
                <w:b/>
                <w:color w:val="262626" w:themeColor="text1" w:themeTint="D9"/>
                <w:sz w:val="14"/>
                <w:szCs w:val="14"/>
              </w:rPr>
              <w:t>%</w:t>
            </w:r>
            <w:r w:rsidR="006C7085" w:rsidRPr="004C5CF9">
              <w:rPr>
                <w:rFonts w:ascii="Arial" w:hAnsi="Arial" w:cs="Arial"/>
                <w:b/>
                <w:color w:val="262626" w:themeColor="text1" w:themeTint="D9"/>
                <w:sz w:val="14"/>
                <w:szCs w:val="14"/>
              </w:rPr>
              <w:t xml:space="preserve"> inversión</w:t>
            </w:r>
            <w:r w:rsidR="00B0323F" w:rsidRPr="004C5CF9">
              <w:rPr>
                <w:rFonts w:ascii="Arial" w:hAnsi="Arial" w:cs="Arial"/>
                <w:b/>
                <w:color w:val="262626" w:themeColor="text1" w:themeTint="D9"/>
                <w:sz w:val="14"/>
                <w:szCs w:val="14"/>
              </w:rPr>
              <w:t xml:space="preserve"> </w:t>
            </w:r>
          </w:p>
          <w:p w14:paraId="027C126E" w14:textId="10E7F6E9" w:rsidR="00B0323F" w:rsidRPr="004C5CF9" w:rsidRDefault="00B0323F" w:rsidP="002E0E3F">
            <w:pPr>
              <w:spacing w:before="40" w:after="40"/>
              <w:rPr>
                <w:rFonts w:ascii="Arial" w:hAnsi="Arial" w:cs="Arial"/>
                <w:color w:val="262626" w:themeColor="text1" w:themeTint="D9"/>
                <w:sz w:val="20"/>
                <w:szCs w:val="20"/>
              </w:rPr>
            </w:pPr>
            <w:r w:rsidRPr="004C5CF9">
              <w:rPr>
                <w:rFonts w:ascii="Arial" w:hAnsi="Arial" w:cs="Arial"/>
                <w:color w:val="262626" w:themeColor="text1" w:themeTint="D9"/>
                <w:sz w:val="20"/>
                <w:szCs w:val="20"/>
              </w:rPr>
              <w:t>Innovación (2.</w:t>
            </w:r>
            <w:r w:rsidR="004C5CF9">
              <w:rPr>
                <w:rFonts w:ascii="Arial" w:hAnsi="Arial" w:cs="Arial"/>
                <w:color w:val="262626" w:themeColor="text1" w:themeTint="D9"/>
                <w:sz w:val="20"/>
                <w:szCs w:val="20"/>
              </w:rPr>
              <w:t>250</w:t>
            </w:r>
            <w:r w:rsidRPr="004C5CF9">
              <w:rPr>
                <w:rFonts w:ascii="Arial" w:hAnsi="Arial" w:cs="Arial"/>
                <w:color w:val="262626" w:themeColor="text1" w:themeTint="D9"/>
                <w:sz w:val="20"/>
                <w:szCs w:val="20"/>
              </w:rPr>
              <w:t xml:space="preserve"> M€</w:t>
            </w:r>
            <w:r w:rsidR="002914AF">
              <w:rPr>
                <w:rFonts w:ascii="Arial" w:hAnsi="Arial" w:cs="Arial"/>
                <w:color w:val="262626" w:themeColor="text1" w:themeTint="D9"/>
                <w:sz w:val="20"/>
                <w:szCs w:val="20"/>
              </w:rPr>
              <w:t>)</w:t>
            </w:r>
            <w:r w:rsidRPr="004C5CF9">
              <w:rPr>
                <w:rFonts w:ascii="Arial" w:hAnsi="Arial" w:cs="Arial"/>
                <w:color w:val="262626" w:themeColor="text1" w:themeTint="D9"/>
                <w:sz w:val="20"/>
                <w:szCs w:val="20"/>
              </w:rPr>
              <w:t xml:space="preserve">                      </w:t>
            </w:r>
          </w:p>
          <w:p w14:paraId="6CDBBD7B" w14:textId="23459828" w:rsidR="00B0323F" w:rsidRPr="006C7085" w:rsidRDefault="004C5CF9" w:rsidP="002E0E3F">
            <w:pPr>
              <w:spacing w:before="40" w:after="40"/>
              <w:rPr>
                <w:rFonts w:ascii="Arial" w:hAnsi="Arial" w:cs="Arial"/>
                <w:color w:val="262626" w:themeColor="text1" w:themeTint="D9"/>
                <w:sz w:val="20"/>
                <w:szCs w:val="20"/>
                <w:highlight w:val="cyan"/>
              </w:rPr>
            </w:pPr>
            <w:r>
              <w:rPr>
                <w:rFonts w:ascii="Arial" w:hAnsi="Arial" w:cs="Arial"/>
                <w:color w:val="262626" w:themeColor="text1" w:themeTint="D9"/>
                <w:sz w:val="20"/>
                <w:szCs w:val="20"/>
              </w:rPr>
              <w:t>Economía Sostenible</w:t>
            </w:r>
            <w:r w:rsidR="00B0323F" w:rsidRPr="004C5CF9">
              <w:rPr>
                <w:rFonts w:ascii="Arial" w:hAnsi="Arial" w:cs="Arial"/>
                <w:color w:val="262626" w:themeColor="text1" w:themeTint="D9"/>
                <w:sz w:val="20"/>
                <w:szCs w:val="20"/>
              </w:rPr>
              <w:t xml:space="preserve"> (</w:t>
            </w:r>
            <w:r>
              <w:rPr>
                <w:rFonts w:ascii="Arial" w:hAnsi="Arial" w:cs="Arial"/>
                <w:color w:val="262626" w:themeColor="text1" w:themeTint="D9"/>
                <w:sz w:val="20"/>
                <w:szCs w:val="20"/>
              </w:rPr>
              <w:t>2.133</w:t>
            </w:r>
            <w:r w:rsidR="00B0323F" w:rsidRPr="004C5CF9">
              <w:rPr>
                <w:rFonts w:ascii="Arial" w:hAnsi="Arial" w:cs="Arial"/>
                <w:color w:val="262626" w:themeColor="text1" w:themeTint="D9"/>
                <w:sz w:val="20"/>
                <w:szCs w:val="20"/>
              </w:rPr>
              <w:t xml:space="preserve"> M€)</w:t>
            </w:r>
          </w:p>
        </w:tc>
      </w:tr>
    </w:tbl>
    <w:p w14:paraId="12A36AE4" w14:textId="04BFA9B9" w:rsidR="00B0323F" w:rsidRPr="004C5CF9" w:rsidRDefault="00B0323F" w:rsidP="00B0323F">
      <w:pPr>
        <w:spacing w:before="240"/>
        <w:jc w:val="both"/>
        <w:rPr>
          <w:rFonts w:ascii="Arial" w:hAnsi="Arial" w:cs="Arial"/>
          <w:bCs/>
          <w:sz w:val="20"/>
          <w:szCs w:val="20"/>
        </w:rPr>
      </w:pPr>
      <w:r w:rsidRPr="004C5CF9">
        <w:rPr>
          <w:rFonts w:ascii="Arial" w:hAnsi="Arial" w:cs="Arial"/>
          <w:bCs/>
          <w:sz w:val="20"/>
          <w:szCs w:val="20"/>
        </w:rPr>
        <w:t>Y la distribución de esta financiación por anualidad, enmarcada en el periodo que abraza el MFP 2021-2027</w:t>
      </w:r>
      <w:r w:rsidR="001E0B16" w:rsidRPr="004C5CF9">
        <w:rPr>
          <w:rFonts w:ascii="Arial" w:hAnsi="Arial" w:cs="Arial"/>
          <w:bCs/>
          <w:sz w:val="20"/>
          <w:szCs w:val="20"/>
        </w:rPr>
        <w:t xml:space="preserve"> es:</w:t>
      </w:r>
    </w:p>
    <w:tbl>
      <w:tblPr>
        <w:tblW w:w="5000" w:type="pct"/>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4"/>
        <w:gridCol w:w="1256"/>
        <w:gridCol w:w="1255"/>
        <w:gridCol w:w="1255"/>
        <w:gridCol w:w="1255"/>
        <w:gridCol w:w="1255"/>
        <w:gridCol w:w="1254"/>
      </w:tblGrid>
      <w:tr w:rsidR="006601D8" w:rsidRPr="004C5CF9" w14:paraId="5DA1B7A1" w14:textId="77777777" w:rsidTr="006601D8">
        <w:trPr>
          <w:trHeight w:val="261"/>
          <w:jc w:val="center"/>
        </w:trPr>
        <w:tc>
          <w:tcPr>
            <w:tcW w:w="567" w:type="pct"/>
            <w:hideMark/>
          </w:tcPr>
          <w:p w14:paraId="40243008" w14:textId="3EA9661D"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2021</w:t>
            </w:r>
          </w:p>
        </w:tc>
        <w:tc>
          <w:tcPr>
            <w:tcW w:w="739" w:type="pct"/>
            <w:hideMark/>
          </w:tcPr>
          <w:p w14:paraId="47537567"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2022</w:t>
            </w:r>
          </w:p>
        </w:tc>
        <w:tc>
          <w:tcPr>
            <w:tcW w:w="739" w:type="pct"/>
            <w:hideMark/>
          </w:tcPr>
          <w:p w14:paraId="67CBC9BB"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2023</w:t>
            </w:r>
          </w:p>
        </w:tc>
        <w:tc>
          <w:tcPr>
            <w:tcW w:w="739" w:type="pct"/>
            <w:hideMark/>
          </w:tcPr>
          <w:p w14:paraId="1006F88F"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2024</w:t>
            </w:r>
          </w:p>
        </w:tc>
        <w:tc>
          <w:tcPr>
            <w:tcW w:w="739" w:type="pct"/>
            <w:hideMark/>
          </w:tcPr>
          <w:p w14:paraId="767A2F75"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2025</w:t>
            </w:r>
          </w:p>
        </w:tc>
        <w:tc>
          <w:tcPr>
            <w:tcW w:w="739" w:type="pct"/>
            <w:hideMark/>
          </w:tcPr>
          <w:p w14:paraId="487B8D78"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2026</w:t>
            </w:r>
          </w:p>
        </w:tc>
        <w:tc>
          <w:tcPr>
            <w:tcW w:w="739" w:type="pct"/>
            <w:hideMark/>
          </w:tcPr>
          <w:p w14:paraId="46EF1913" w14:textId="77777777" w:rsidR="006601D8" w:rsidRPr="004C5CF9" w:rsidRDefault="006601D8" w:rsidP="002E0E3F">
            <w:pPr>
              <w:spacing w:line="360" w:lineRule="auto"/>
              <w:jc w:val="center"/>
              <w:rPr>
                <w:rFonts w:ascii="Arial" w:hAnsi="Arial" w:cs="Arial"/>
                <w:b/>
                <w:bCs/>
                <w:color w:val="C00000"/>
                <w:sz w:val="20"/>
                <w:szCs w:val="20"/>
              </w:rPr>
            </w:pPr>
            <w:r w:rsidRPr="004C5CF9">
              <w:rPr>
                <w:rFonts w:ascii="Arial" w:hAnsi="Arial" w:cs="Arial"/>
                <w:b/>
                <w:bCs/>
                <w:color w:val="C00000"/>
                <w:sz w:val="20"/>
                <w:szCs w:val="20"/>
              </w:rPr>
              <w:t>2027</w:t>
            </w:r>
          </w:p>
        </w:tc>
      </w:tr>
      <w:tr w:rsidR="006601D8" w:rsidRPr="006C7085" w14:paraId="08C6F23D" w14:textId="77777777" w:rsidTr="006601D8">
        <w:trPr>
          <w:trHeight w:val="453"/>
          <w:jc w:val="center"/>
        </w:trPr>
        <w:tc>
          <w:tcPr>
            <w:tcW w:w="567" w:type="pct"/>
            <w:noWrap/>
            <w:vAlign w:val="center"/>
            <w:hideMark/>
          </w:tcPr>
          <w:p w14:paraId="69F0B88F" w14:textId="5AF0163A" w:rsidR="006601D8" w:rsidRPr="004C5CF9" w:rsidRDefault="006601D8" w:rsidP="002E0E3F">
            <w:pPr>
              <w:jc w:val="center"/>
              <w:rPr>
                <w:rFonts w:ascii="Arial" w:hAnsi="Arial" w:cs="Arial"/>
                <w:b/>
                <w:bCs/>
                <w:color w:val="262626" w:themeColor="text1" w:themeTint="D9"/>
                <w:sz w:val="20"/>
                <w:szCs w:val="20"/>
              </w:rPr>
            </w:pPr>
            <w:r w:rsidRPr="004C5CF9">
              <w:rPr>
                <w:rFonts w:ascii="Arial" w:hAnsi="Arial" w:cs="Arial"/>
                <w:b/>
                <w:bCs/>
                <w:color w:val="262626" w:themeColor="text1" w:themeTint="D9"/>
                <w:sz w:val="20"/>
                <w:szCs w:val="20"/>
              </w:rPr>
              <w:t>1</w:t>
            </w:r>
            <w:r>
              <w:rPr>
                <w:rFonts w:ascii="Arial" w:hAnsi="Arial" w:cs="Arial"/>
                <w:b/>
                <w:bCs/>
                <w:color w:val="262626" w:themeColor="text1" w:themeTint="D9"/>
                <w:sz w:val="20"/>
                <w:szCs w:val="20"/>
              </w:rPr>
              <w:t>2</w:t>
            </w:r>
            <w:r w:rsidRPr="004C5CF9">
              <w:rPr>
                <w:rFonts w:ascii="Arial" w:hAnsi="Arial" w:cs="Arial"/>
                <w:b/>
                <w:bCs/>
                <w:color w:val="262626" w:themeColor="text1" w:themeTint="D9"/>
                <w:sz w:val="20"/>
                <w:szCs w:val="20"/>
              </w:rPr>
              <w:t>,</w:t>
            </w:r>
            <w:r>
              <w:rPr>
                <w:rFonts w:ascii="Arial" w:hAnsi="Arial" w:cs="Arial"/>
                <w:b/>
                <w:bCs/>
                <w:color w:val="262626" w:themeColor="text1" w:themeTint="D9"/>
                <w:sz w:val="20"/>
                <w:szCs w:val="20"/>
              </w:rPr>
              <w:t>1</w:t>
            </w:r>
            <w:r w:rsidRPr="004C5CF9">
              <w:rPr>
                <w:rFonts w:ascii="Arial" w:hAnsi="Arial" w:cs="Arial"/>
                <w:b/>
                <w:bCs/>
                <w:color w:val="262626" w:themeColor="text1" w:themeTint="D9"/>
                <w:sz w:val="20"/>
                <w:szCs w:val="20"/>
              </w:rPr>
              <w:t>%</w:t>
            </w:r>
          </w:p>
        </w:tc>
        <w:tc>
          <w:tcPr>
            <w:tcW w:w="739" w:type="pct"/>
            <w:noWrap/>
            <w:vAlign w:val="center"/>
            <w:hideMark/>
          </w:tcPr>
          <w:p w14:paraId="52E536B7" w14:textId="33E9222A"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15,7 %</w:t>
            </w:r>
          </w:p>
        </w:tc>
        <w:tc>
          <w:tcPr>
            <w:tcW w:w="739" w:type="pct"/>
            <w:noWrap/>
            <w:vAlign w:val="center"/>
            <w:hideMark/>
          </w:tcPr>
          <w:p w14:paraId="3E70F27B" w14:textId="171779C2"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16,4 %</w:t>
            </w:r>
          </w:p>
        </w:tc>
        <w:tc>
          <w:tcPr>
            <w:tcW w:w="739" w:type="pct"/>
            <w:noWrap/>
            <w:vAlign w:val="center"/>
            <w:hideMark/>
          </w:tcPr>
          <w:p w14:paraId="0E133706" w14:textId="49930990"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14,6 %</w:t>
            </w:r>
          </w:p>
        </w:tc>
        <w:tc>
          <w:tcPr>
            <w:tcW w:w="739" w:type="pct"/>
            <w:noWrap/>
            <w:vAlign w:val="center"/>
            <w:hideMark/>
          </w:tcPr>
          <w:p w14:paraId="12328898" w14:textId="1BA9DB76"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13,3 %</w:t>
            </w:r>
          </w:p>
        </w:tc>
        <w:tc>
          <w:tcPr>
            <w:tcW w:w="739" w:type="pct"/>
            <w:noWrap/>
            <w:vAlign w:val="center"/>
            <w:hideMark/>
          </w:tcPr>
          <w:p w14:paraId="37AEF786" w14:textId="09F4F127"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12,3 %</w:t>
            </w:r>
          </w:p>
        </w:tc>
        <w:tc>
          <w:tcPr>
            <w:tcW w:w="739" w:type="pct"/>
            <w:noWrap/>
            <w:vAlign w:val="center"/>
            <w:hideMark/>
          </w:tcPr>
          <w:p w14:paraId="4E5AB462" w14:textId="06D26A5D" w:rsidR="006601D8" w:rsidRPr="004C5CF9" w:rsidRDefault="006601D8" w:rsidP="002E0E3F">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8,9 %</w:t>
            </w:r>
          </w:p>
        </w:tc>
      </w:tr>
    </w:tbl>
    <w:p w14:paraId="576B3E2F" w14:textId="6E1AAC15" w:rsidR="00820423" w:rsidRDefault="0056102C" w:rsidP="00B0323F">
      <w:pPr>
        <w:spacing w:before="240"/>
        <w:jc w:val="both"/>
        <w:rPr>
          <w:rFonts w:ascii="Arial" w:hAnsi="Arial" w:cs="Arial"/>
          <w:bCs/>
          <w:sz w:val="20"/>
          <w:szCs w:val="20"/>
        </w:rPr>
      </w:pPr>
      <w:r w:rsidRPr="007F4B54">
        <w:rPr>
          <w:rFonts w:ascii="Arial" w:hAnsi="Arial" w:cs="Arial"/>
          <w:bCs/>
          <w:sz w:val="20"/>
          <w:szCs w:val="20"/>
        </w:rPr>
        <w:t xml:space="preserve">La </w:t>
      </w:r>
      <w:r w:rsidRPr="007F4B54">
        <w:rPr>
          <w:rFonts w:ascii="Arial" w:hAnsi="Arial" w:cs="Arial"/>
          <w:b/>
          <w:sz w:val="20"/>
          <w:szCs w:val="20"/>
        </w:rPr>
        <w:t>distribución de proyectos por eje estratégico</w:t>
      </w:r>
      <w:r w:rsidRPr="007F4B54">
        <w:rPr>
          <w:rFonts w:ascii="Arial" w:hAnsi="Arial" w:cs="Arial"/>
          <w:bCs/>
          <w:sz w:val="20"/>
          <w:szCs w:val="20"/>
        </w:rPr>
        <w:t xml:space="preserve"> queda de la siguiente manera, seguida de la </w:t>
      </w:r>
      <w:r w:rsidRPr="007F4B54">
        <w:rPr>
          <w:rFonts w:ascii="Arial" w:hAnsi="Arial" w:cs="Arial"/>
          <w:b/>
          <w:sz w:val="20"/>
          <w:szCs w:val="20"/>
        </w:rPr>
        <w:t xml:space="preserve">inversión que se </w:t>
      </w:r>
      <w:r w:rsidR="00127379" w:rsidRPr="007F4B54">
        <w:rPr>
          <w:rFonts w:ascii="Arial" w:hAnsi="Arial" w:cs="Arial"/>
          <w:b/>
          <w:sz w:val="20"/>
          <w:szCs w:val="20"/>
        </w:rPr>
        <w:t>propone</w:t>
      </w:r>
      <w:r w:rsidRPr="007F4B54">
        <w:rPr>
          <w:rFonts w:ascii="Arial" w:hAnsi="Arial" w:cs="Arial"/>
          <w:b/>
          <w:sz w:val="20"/>
          <w:szCs w:val="20"/>
        </w:rPr>
        <w:t xml:space="preserve"> por cada uno de estos ejes</w:t>
      </w:r>
      <w:r w:rsidRPr="007F4B54">
        <w:rPr>
          <w:rFonts w:ascii="Arial" w:hAnsi="Arial" w:cs="Arial"/>
          <w:bCs/>
          <w:sz w:val="20"/>
          <w:szCs w:val="20"/>
        </w:rPr>
        <w:t>:</w:t>
      </w:r>
    </w:p>
    <w:p w14:paraId="104886B6" w14:textId="63889B5A" w:rsidR="001457E1" w:rsidRDefault="000238AD" w:rsidP="000238AD">
      <w:pPr>
        <w:spacing w:before="240"/>
        <w:jc w:val="center"/>
        <w:rPr>
          <w:rFonts w:ascii="Arial" w:hAnsi="Arial" w:cs="Arial"/>
          <w:bCs/>
          <w:sz w:val="20"/>
          <w:szCs w:val="20"/>
        </w:rPr>
      </w:pPr>
      <w:r>
        <w:rPr>
          <w:noProof/>
        </w:rPr>
        <w:lastRenderedPageBreak/>
        <w:drawing>
          <wp:inline distT="0" distB="0" distL="0" distR="0" wp14:anchorId="0ABCC4B5" wp14:editId="056427F5">
            <wp:extent cx="5400040" cy="2731135"/>
            <wp:effectExtent l="0" t="0" r="0" b="0"/>
            <wp:docPr id="128" name="Gráfico 128">
              <a:extLst xmlns:a="http://schemas.openxmlformats.org/drawingml/2006/main">
                <a:ext uri="{FF2B5EF4-FFF2-40B4-BE49-F238E27FC236}">
                  <a16:creationId xmlns:a16="http://schemas.microsoft.com/office/drawing/2014/main" id="{DE66F2F6-A09D-4D97-815E-6455AD83A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8777DA0" w14:textId="63A8A567" w:rsidR="0056102C" w:rsidRDefault="000238AD" w:rsidP="0056102C">
      <w:pPr>
        <w:spacing w:before="240"/>
        <w:jc w:val="center"/>
        <w:rPr>
          <w:rFonts w:ascii="Arial" w:hAnsi="Arial" w:cs="Arial"/>
          <w:bCs/>
        </w:rPr>
      </w:pPr>
      <w:r>
        <w:rPr>
          <w:noProof/>
        </w:rPr>
        <w:drawing>
          <wp:inline distT="0" distB="0" distL="0" distR="0" wp14:anchorId="57DE39BB" wp14:editId="504F6662">
            <wp:extent cx="5400040" cy="2806700"/>
            <wp:effectExtent l="0" t="0" r="0" b="0"/>
            <wp:docPr id="127" name="Gráfico 127">
              <a:extLst xmlns:a="http://schemas.openxmlformats.org/drawingml/2006/main">
                <a:ext uri="{FF2B5EF4-FFF2-40B4-BE49-F238E27FC236}">
                  <a16:creationId xmlns:a16="http://schemas.microsoft.com/office/drawing/2014/main" id="{BD172B94-616B-4232-B6D7-71D2086BE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F88B5AB" w14:textId="7A0164EA" w:rsidR="0056102C" w:rsidRPr="002A25F6" w:rsidRDefault="0056102C" w:rsidP="0056102C">
      <w:pPr>
        <w:spacing w:before="240"/>
        <w:jc w:val="both"/>
        <w:rPr>
          <w:rFonts w:ascii="Arial" w:hAnsi="Arial" w:cs="Arial"/>
          <w:bCs/>
          <w:sz w:val="20"/>
          <w:szCs w:val="20"/>
        </w:rPr>
      </w:pPr>
      <w:r w:rsidRPr="002A25F6">
        <w:rPr>
          <w:rFonts w:ascii="Arial" w:hAnsi="Arial" w:cs="Arial"/>
          <w:bCs/>
          <w:sz w:val="20"/>
          <w:szCs w:val="20"/>
        </w:rPr>
        <w:t xml:space="preserve">Si se analiza esta distribución en comparación con la distribución de prioridades de los fondos NGEU, se puede afirmar que hay una alineación entre ambos casos. Los ejes de </w:t>
      </w:r>
      <w:r w:rsidRPr="002A25F6">
        <w:rPr>
          <w:rFonts w:ascii="Arial" w:hAnsi="Arial" w:cs="Arial"/>
          <w:b/>
          <w:sz w:val="20"/>
          <w:szCs w:val="20"/>
        </w:rPr>
        <w:t xml:space="preserve">energía, economía </w:t>
      </w:r>
      <w:r w:rsidR="00214F81" w:rsidRPr="002A25F6">
        <w:rPr>
          <w:rFonts w:ascii="Arial" w:hAnsi="Arial" w:cs="Arial"/>
          <w:b/>
          <w:sz w:val="20"/>
          <w:szCs w:val="20"/>
        </w:rPr>
        <w:t>circular</w:t>
      </w:r>
      <w:r w:rsidRPr="002A25F6">
        <w:rPr>
          <w:rFonts w:ascii="Arial" w:hAnsi="Arial" w:cs="Arial"/>
          <w:b/>
          <w:sz w:val="20"/>
          <w:szCs w:val="20"/>
        </w:rPr>
        <w:t>, clima, desarrollo rural, transporte sostenible y movilidad</w:t>
      </w:r>
      <w:r w:rsidRPr="002A25F6">
        <w:rPr>
          <w:rFonts w:ascii="Arial" w:hAnsi="Arial" w:cs="Arial"/>
          <w:bCs/>
          <w:sz w:val="20"/>
          <w:szCs w:val="20"/>
        </w:rPr>
        <w:t xml:space="preserve">, así como la </w:t>
      </w:r>
      <w:r w:rsidRPr="002A25F6">
        <w:rPr>
          <w:rFonts w:ascii="Arial" w:hAnsi="Arial" w:cs="Arial"/>
          <w:b/>
          <w:sz w:val="20"/>
          <w:szCs w:val="20"/>
        </w:rPr>
        <w:t>innovación, transformación del tejido productivo y financiación empresarial</w:t>
      </w:r>
      <w:r w:rsidRPr="002A25F6">
        <w:rPr>
          <w:rFonts w:ascii="Arial" w:hAnsi="Arial" w:cs="Arial"/>
          <w:bCs/>
          <w:sz w:val="20"/>
          <w:szCs w:val="20"/>
        </w:rPr>
        <w:t xml:space="preserve"> son </w:t>
      </w:r>
      <w:r w:rsidR="006601D8">
        <w:rPr>
          <w:rFonts w:ascii="Arial" w:hAnsi="Arial" w:cs="Arial"/>
          <w:bCs/>
          <w:sz w:val="20"/>
          <w:szCs w:val="20"/>
        </w:rPr>
        <w:t>aquellos</w:t>
      </w:r>
      <w:r w:rsidR="000238AD">
        <w:rPr>
          <w:rFonts w:ascii="Arial" w:hAnsi="Arial" w:cs="Arial"/>
          <w:bCs/>
          <w:sz w:val="20"/>
          <w:szCs w:val="20"/>
        </w:rPr>
        <w:t xml:space="preserve"> que </w:t>
      </w:r>
      <w:r w:rsidR="00214F81">
        <w:rPr>
          <w:rFonts w:ascii="Arial" w:hAnsi="Arial" w:cs="Arial"/>
          <w:bCs/>
          <w:sz w:val="20"/>
          <w:szCs w:val="20"/>
        </w:rPr>
        <w:t xml:space="preserve">acumulan </w:t>
      </w:r>
      <w:r w:rsidRPr="002A25F6">
        <w:rPr>
          <w:rFonts w:ascii="Arial" w:hAnsi="Arial" w:cs="Arial"/>
          <w:bCs/>
          <w:sz w:val="20"/>
          <w:szCs w:val="20"/>
        </w:rPr>
        <w:t xml:space="preserve">una mayor </w:t>
      </w:r>
      <w:r w:rsidR="006601D8">
        <w:rPr>
          <w:rFonts w:ascii="Arial" w:hAnsi="Arial" w:cs="Arial"/>
          <w:bCs/>
          <w:sz w:val="20"/>
          <w:szCs w:val="20"/>
        </w:rPr>
        <w:t>inversión</w:t>
      </w:r>
      <w:r w:rsidR="000238AD">
        <w:rPr>
          <w:rFonts w:ascii="Arial" w:hAnsi="Arial" w:cs="Arial"/>
          <w:bCs/>
          <w:sz w:val="20"/>
          <w:szCs w:val="20"/>
        </w:rPr>
        <w:t>, junto con el cuidado de las personas y la inclusión social</w:t>
      </w:r>
      <w:r w:rsidRPr="002A25F6">
        <w:rPr>
          <w:rFonts w:ascii="Arial" w:hAnsi="Arial" w:cs="Arial"/>
          <w:bCs/>
          <w:sz w:val="20"/>
          <w:szCs w:val="20"/>
        </w:rPr>
        <w:t>, en línea con las prioridades de NGEU.</w:t>
      </w:r>
    </w:p>
    <w:p w14:paraId="1901C38D" w14:textId="5589F6D6" w:rsidR="0056102C" w:rsidRDefault="0056102C" w:rsidP="0056102C">
      <w:pPr>
        <w:spacing w:before="240"/>
        <w:jc w:val="both"/>
        <w:rPr>
          <w:rFonts w:ascii="Arial" w:hAnsi="Arial" w:cs="Arial"/>
          <w:bCs/>
          <w:sz w:val="20"/>
          <w:szCs w:val="20"/>
        </w:rPr>
      </w:pPr>
      <w:r w:rsidRPr="000238AD">
        <w:rPr>
          <w:rFonts w:ascii="Arial" w:hAnsi="Arial" w:cs="Arial"/>
          <w:bCs/>
          <w:sz w:val="20"/>
          <w:szCs w:val="20"/>
        </w:rPr>
        <w:t xml:space="preserve">Se ha realizado, además, un análisis sobre </w:t>
      </w:r>
      <w:r w:rsidR="00214F81" w:rsidRPr="000238AD">
        <w:rPr>
          <w:rFonts w:ascii="Arial" w:hAnsi="Arial" w:cs="Arial"/>
          <w:bCs/>
          <w:sz w:val="20"/>
          <w:szCs w:val="20"/>
        </w:rPr>
        <w:t>el po</w:t>
      </w:r>
      <w:r w:rsidR="00AE4D39" w:rsidRPr="000238AD">
        <w:rPr>
          <w:rFonts w:ascii="Arial" w:hAnsi="Arial" w:cs="Arial"/>
          <w:bCs/>
          <w:sz w:val="20"/>
          <w:szCs w:val="20"/>
        </w:rPr>
        <w:t>sible</w:t>
      </w:r>
      <w:r w:rsidR="00214F81" w:rsidRPr="000238AD">
        <w:rPr>
          <w:rFonts w:ascii="Arial" w:hAnsi="Arial" w:cs="Arial"/>
          <w:bCs/>
          <w:sz w:val="20"/>
          <w:szCs w:val="20"/>
        </w:rPr>
        <w:t xml:space="preserve"> </w:t>
      </w:r>
      <w:r w:rsidR="00214F81" w:rsidRPr="000238AD">
        <w:rPr>
          <w:rFonts w:ascii="Arial" w:hAnsi="Arial" w:cs="Arial"/>
          <w:b/>
          <w:sz w:val="20"/>
          <w:szCs w:val="20"/>
        </w:rPr>
        <w:t>encaje</w:t>
      </w:r>
      <w:r w:rsidRPr="000238AD">
        <w:rPr>
          <w:rFonts w:ascii="Arial" w:hAnsi="Arial" w:cs="Arial"/>
          <w:b/>
          <w:sz w:val="20"/>
          <w:szCs w:val="20"/>
        </w:rPr>
        <w:t xml:space="preserve"> de los proyectos </w:t>
      </w:r>
      <w:r w:rsidR="00AE4D39" w:rsidRPr="000238AD">
        <w:rPr>
          <w:rFonts w:ascii="Arial" w:hAnsi="Arial" w:cs="Arial"/>
          <w:b/>
          <w:sz w:val="20"/>
          <w:szCs w:val="20"/>
        </w:rPr>
        <w:t xml:space="preserve">propuestos </w:t>
      </w:r>
      <w:r w:rsidRPr="000238AD">
        <w:rPr>
          <w:rFonts w:ascii="Arial" w:hAnsi="Arial" w:cs="Arial"/>
          <w:b/>
          <w:sz w:val="20"/>
          <w:szCs w:val="20"/>
        </w:rPr>
        <w:t>en función de los programas e instrumentos de NGEU</w:t>
      </w:r>
      <w:r w:rsidRPr="000238AD">
        <w:rPr>
          <w:rFonts w:ascii="Arial" w:hAnsi="Arial" w:cs="Arial"/>
          <w:bCs/>
          <w:sz w:val="20"/>
          <w:szCs w:val="20"/>
        </w:rPr>
        <w:t xml:space="preserve">, así como </w:t>
      </w:r>
      <w:r w:rsidR="00AE4D39" w:rsidRPr="000238AD">
        <w:rPr>
          <w:rFonts w:ascii="Arial" w:hAnsi="Arial" w:cs="Arial"/>
          <w:bCs/>
          <w:sz w:val="20"/>
          <w:szCs w:val="20"/>
        </w:rPr>
        <w:t>de la inversión potencial en cada uno de estos mecanismos</w:t>
      </w:r>
      <w:r w:rsidRPr="000238AD">
        <w:rPr>
          <w:rFonts w:ascii="Arial" w:hAnsi="Arial" w:cs="Arial"/>
          <w:bCs/>
          <w:sz w:val="20"/>
          <w:szCs w:val="20"/>
        </w:rPr>
        <w:t>:</w:t>
      </w:r>
    </w:p>
    <w:p w14:paraId="5D558F6B" w14:textId="2910FB76" w:rsidR="0056102C" w:rsidRDefault="003C6A01" w:rsidP="00034350">
      <w:pPr>
        <w:spacing w:before="240"/>
        <w:jc w:val="center"/>
        <w:rPr>
          <w:rFonts w:ascii="Arial" w:hAnsi="Arial" w:cs="Arial"/>
          <w:bCs/>
        </w:rPr>
      </w:pPr>
      <w:r>
        <w:rPr>
          <w:noProof/>
        </w:rPr>
        <w:lastRenderedPageBreak/>
        <w:drawing>
          <wp:inline distT="0" distB="0" distL="0" distR="0" wp14:anchorId="0B8B9983" wp14:editId="3D198AAD">
            <wp:extent cx="5400040" cy="2509520"/>
            <wp:effectExtent l="0" t="0" r="0" b="5080"/>
            <wp:docPr id="52" name="Gráfico 52">
              <a:extLst xmlns:a="http://schemas.openxmlformats.org/drawingml/2006/main">
                <a:ext uri="{FF2B5EF4-FFF2-40B4-BE49-F238E27FC236}">
                  <a16:creationId xmlns:a16="http://schemas.microsoft.com/office/drawing/2014/main" id="{C98E55D6-9D5A-421C-9B20-FBC0D542D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2A5D2B4" w14:textId="445E6CCE" w:rsidR="00034350" w:rsidRPr="009D189E" w:rsidRDefault="003C6A01" w:rsidP="00034350">
      <w:pPr>
        <w:spacing w:before="240"/>
        <w:ind w:left="-567"/>
        <w:jc w:val="center"/>
        <w:rPr>
          <w:rFonts w:ascii="Arial" w:hAnsi="Arial" w:cs="Arial"/>
          <w:bCs/>
        </w:rPr>
      </w:pPr>
      <w:r>
        <w:rPr>
          <w:noProof/>
        </w:rPr>
        <w:drawing>
          <wp:inline distT="0" distB="0" distL="0" distR="0" wp14:anchorId="7580F92B" wp14:editId="4F89452A">
            <wp:extent cx="5400040" cy="2509520"/>
            <wp:effectExtent l="0" t="0" r="0" b="5080"/>
            <wp:docPr id="53" name="Gráfico 53">
              <a:extLst xmlns:a="http://schemas.openxmlformats.org/drawingml/2006/main">
                <a:ext uri="{FF2B5EF4-FFF2-40B4-BE49-F238E27FC236}">
                  <a16:creationId xmlns:a16="http://schemas.microsoft.com/office/drawing/2014/main" id="{06BEC954-E9FA-424E-B3A1-2BCC0FB5C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7103B4D" w14:textId="615E0713" w:rsidR="00F700C1" w:rsidRDefault="00F700C1" w:rsidP="00F700C1">
      <w:pPr>
        <w:spacing w:before="240"/>
        <w:jc w:val="both"/>
        <w:rPr>
          <w:rFonts w:ascii="Arial" w:hAnsi="Arial" w:cs="Arial"/>
          <w:bCs/>
          <w:sz w:val="20"/>
          <w:szCs w:val="20"/>
        </w:rPr>
      </w:pPr>
      <w:r w:rsidRPr="001862E5">
        <w:rPr>
          <w:rFonts w:ascii="Arial" w:hAnsi="Arial" w:cs="Arial"/>
          <w:bCs/>
          <w:sz w:val="20"/>
          <w:szCs w:val="20"/>
        </w:rPr>
        <w:t xml:space="preserve">Tras realizar el cruce entre proyectos propuestos por la GVA y los instrumentos y mecanismos que conforman </w:t>
      </w:r>
      <w:r w:rsidR="00EC095B">
        <w:rPr>
          <w:rFonts w:ascii="Arial" w:hAnsi="Arial" w:cs="Arial"/>
          <w:bCs/>
          <w:sz w:val="20"/>
          <w:szCs w:val="20"/>
        </w:rPr>
        <w:t>Next Generation EU</w:t>
      </w:r>
      <w:r w:rsidRPr="001862E5">
        <w:rPr>
          <w:rFonts w:ascii="Arial" w:hAnsi="Arial" w:cs="Arial"/>
          <w:bCs/>
          <w:sz w:val="20"/>
          <w:szCs w:val="20"/>
        </w:rPr>
        <w:t xml:space="preserve">, se puede observar que </w:t>
      </w:r>
      <w:r w:rsidRPr="00EC095B">
        <w:rPr>
          <w:rFonts w:ascii="Arial" w:hAnsi="Arial" w:cs="Arial"/>
          <w:b/>
          <w:sz w:val="20"/>
          <w:szCs w:val="20"/>
        </w:rPr>
        <w:t xml:space="preserve">el </w:t>
      </w:r>
      <w:r w:rsidRPr="00DD75FF">
        <w:rPr>
          <w:rFonts w:ascii="Arial" w:hAnsi="Arial" w:cs="Arial"/>
          <w:b/>
          <w:sz w:val="20"/>
          <w:szCs w:val="20"/>
        </w:rPr>
        <w:t>MRR</w:t>
      </w:r>
      <w:r w:rsidRPr="00EC095B">
        <w:rPr>
          <w:rFonts w:ascii="Arial" w:hAnsi="Arial" w:cs="Arial"/>
          <w:bCs/>
          <w:sz w:val="20"/>
          <w:szCs w:val="20"/>
        </w:rPr>
        <w:t>, o</w:t>
      </w:r>
      <w:r w:rsidRPr="00EC095B">
        <w:rPr>
          <w:rFonts w:ascii="Arial" w:hAnsi="Arial" w:cs="Arial"/>
          <w:b/>
          <w:sz w:val="20"/>
          <w:szCs w:val="20"/>
        </w:rPr>
        <w:t xml:space="preserve"> Mecanismo de Recuperación y Resiliencia, es el instrumento que mayor número de proyectos acumula con el </w:t>
      </w:r>
      <w:r w:rsidR="00842D44">
        <w:rPr>
          <w:rFonts w:ascii="Arial" w:hAnsi="Arial" w:cs="Arial"/>
          <w:b/>
          <w:sz w:val="20"/>
          <w:szCs w:val="20"/>
        </w:rPr>
        <w:t>9</w:t>
      </w:r>
      <w:r w:rsidR="00E87027">
        <w:rPr>
          <w:rFonts w:ascii="Arial" w:hAnsi="Arial" w:cs="Arial"/>
          <w:b/>
          <w:sz w:val="20"/>
          <w:szCs w:val="20"/>
        </w:rPr>
        <w:t>5</w:t>
      </w:r>
      <w:r w:rsidR="00842D44">
        <w:rPr>
          <w:rFonts w:ascii="Arial" w:hAnsi="Arial" w:cs="Arial"/>
          <w:b/>
          <w:sz w:val="20"/>
          <w:szCs w:val="20"/>
        </w:rPr>
        <w:t>,</w:t>
      </w:r>
      <w:r w:rsidR="00E87027">
        <w:rPr>
          <w:rFonts w:ascii="Arial" w:hAnsi="Arial" w:cs="Arial"/>
          <w:b/>
          <w:sz w:val="20"/>
          <w:szCs w:val="20"/>
        </w:rPr>
        <w:t>65</w:t>
      </w:r>
      <w:r w:rsidR="001862E5" w:rsidRPr="00EC095B">
        <w:rPr>
          <w:rFonts w:ascii="Arial" w:hAnsi="Arial" w:cs="Arial"/>
          <w:b/>
          <w:sz w:val="20"/>
          <w:szCs w:val="20"/>
        </w:rPr>
        <w:t xml:space="preserve"> </w:t>
      </w:r>
      <w:r w:rsidRPr="00EC095B">
        <w:rPr>
          <w:rFonts w:ascii="Arial" w:hAnsi="Arial" w:cs="Arial"/>
          <w:b/>
          <w:sz w:val="20"/>
          <w:szCs w:val="20"/>
        </w:rPr>
        <w:t xml:space="preserve">% de los proyectos y </w:t>
      </w:r>
      <w:r w:rsidR="00DD75FF">
        <w:rPr>
          <w:rFonts w:ascii="Arial" w:hAnsi="Arial" w:cs="Arial"/>
          <w:b/>
          <w:sz w:val="20"/>
          <w:szCs w:val="20"/>
        </w:rPr>
        <w:t>9</w:t>
      </w:r>
      <w:r w:rsidR="00E87027">
        <w:rPr>
          <w:rFonts w:ascii="Arial" w:hAnsi="Arial" w:cs="Arial"/>
          <w:b/>
          <w:sz w:val="20"/>
          <w:szCs w:val="20"/>
        </w:rPr>
        <w:t>0</w:t>
      </w:r>
      <w:r w:rsidR="008377C0">
        <w:rPr>
          <w:rFonts w:ascii="Arial" w:hAnsi="Arial" w:cs="Arial"/>
          <w:b/>
          <w:sz w:val="20"/>
          <w:szCs w:val="20"/>
        </w:rPr>
        <w:t>,</w:t>
      </w:r>
      <w:r w:rsidR="00E87027">
        <w:rPr>
          <w:rFonts w:ascii="Arial" w:hAnsi="Arial" w:cs="Arial"/>
          <w:b/>
          <w:sz w:val="20"/>
          <w:szCs w:val="20"/>
        </w:rPr>
        <w:t>98</w:t>
      </w:r>
      <w:r w:rsidR="001862E5" w:rsidRPr="00EC095B">
        <w:rPr>
          <w:rFonts w:ascii="Arial" w:hAnsi="Arial" w:cs="Arial"/>
          <w:b/>
          <w:sz w:val="20"/>
          <w:szCs w:val="20"/>
        </w:rPr>
        <w:t xml:space="preserve"> </w:t>
      </w:r>
      <w:r w:rsidRPr="00EC095B">
        <w:rPr>
          <w:rFonts w:ascii="Arial" w:hAnsi="Arial" w:cs="Arial"/>
          <w:b/>
          <w:sz w:val="20"/>
          <w:szCs w:val="20"/>
        </w:rPr>
        <w:t>% de la inversión</w:t>
      </w:r>
      <w:r w:rsidRPr="001862E5">
        <w:rPr>
          <w:rFonts w:ascii="Arial" w:hAnsi="Arial" w:cs="Arial"/>
          <w:bCs/>
          <w:sz w:val="20"/>
          <w:szCs w:val="20"/>
        </w:rPr>
        <w:t>. Estos proyectos se dirigen a: transición ecológica, transición digital, mejora de los sistemas educativos, refuerzo de las capacidades de la industria y el tejido empresarial, transporte sostenible, mejora de la resiliencia de los sistemas de salud y preparación ante crisis, etc.</w:t>
      </w:r>
    </w:p>
    <w:p w14:paraId="24BFDB81" w14:textId="301408ED" w:rsidR="00F700C1" w:rsidRDefault="00DD75FF" w:rsidP="00F700C1">
      <w:pPr>
        <w:spacing w:before="240"/>
        <w:jc w:val="both"/>
        <w:rPr>
          <w:rFonts w:ascii="Arial" w:hAnsi="Arial" w:cs="Arial"/>
          <w:bCs/>
          <w:sz w:val="20"/>
          <w:szCs w:val="20"/>
        </w:rPr>
      </w:pPr>
      <w:r>
        <w:rPr>
          <w:rFonts w:ascii="Arial" w:hAnsi="Arial" w:cs="Arial"/>
          <w:b/>
          <w:sz w:val="20"/>
          <w:szCs w:val="20"/>
        </w:rPr>
        <w:t>Por su parte</w:t>
      </w:r>
      <w:r w:rsidR="001862E5" w:rsidRPr="00EC095B">
        <w:rPr>
          <w:rFonts w:ascii="Arial" w:hAnsi="Arial" w:cs="Arial"/>
          <w:b/>
          <w:sz w:val="20"/>
          <w:szCs w:val="20"/>
        </w:rPr>
        <w:t xml:space="preserve">, </w:t>
      </w:r>
      <w:r>
        <w:rPr>
          <w:rFonts w:ascii="Arial" w:hAnsi="Arial" w:cs="Arial"/>
          <w:b/>
          <w:sz w:val="20"/>
          <w:szCs w:val="20"/>
        </w:rPr>
        <w:t>dentro del mecanismo</w:t>
      </w:r>
      <w:r w:rsidR="001862E5" w:rsidRPr="00EC095B">
        <w:rPr>
          <w:rFonts w:ascii="Arial" w:hAnsi="Arial" w:cs="Arial"/>
          <w:b/>
          <w:sz w:val="20"/>
          <w:szCs w:val="20"/>
        </w:rPr>
        <w:t xml:space="preserve"> </w:t>
      </w:r>
      <w:r w:rsidR="00EC095B" w:rsidRPr="00EC095B">
        <w:rPr>
          <w:rFonts w:ascii="Arial" w:hAnsi="Arial" w:cs="Arial"/>
          <w:b/>
          <w:sz w:val="20"/>
          <w:szCs w:val="20"/>
        </w:rPr>
        <w:t>React-EU</w:t>
      </w:r>
      <w:r w:rsidR="00EC095B" w:rsidRPr="001862E5">
        <w:rPr>
          <w:rFonts w:ascii="Arial" w:hAnsi="Arial" w:cs="Arial"/>
          <w:bCs/>
          <w:sz w:val="20"/>
          <w:szCs w:val="20"/>
        </w:rPr>
        <w:t xml:space="preserve"> (proyectos para el mantenimiento del empleo, apoyo a autónomos</w:t>
      </w:r>
      <w:r w:rsidR="00EC095B">
        <w:rPr>
          <w:rFonts w:ascii="Arial" w:hAnsi="Arial" w:cs="Arial"/>
          <w:bCs/>
          <w:sz w:val="20"/>
          <w:szCs w:val="20"/>
        </w:rPr>
        <w:t xml:space="preserve"> y sectores afectados, </w:t>
      </w:r>
      <w:r w:rsidR="00EC095B" w:rsidRPr="001862E5">
        <w:rPr>
          <w:rFonts w:ascii="Arial" w:hAnsi="Arial" w:cs="Arial"/>
          <w:bCs/>
          <w:sz w:val="20"/>
          <w:szCs w:val="20"/>
        </w:rPr>
        <w:t>mejora de los sistemas de asistencia sanitaria)</w:t>
      </w:r>
      <w:r w:rsidR="00EC095B">
        <w:rPr>
          <w:rFonts w:ascii="Arial" w:hAnsi="Arial" w:cs="Arial"/>
          <w:bCs/>
          <w:sz w:val="20"/>
          <w:szCs w:val="20"/>
        </w:rPr>
        <w:t xml:space="preserve">, </w:t>
      </w:r>
      <w:r w:rsidRPr="00DD75FF">
        <w:rPr>
          <w:rFonts w:ascii="Arial" w:hAnsi="Arial" w:cs="Arial"/>
          <w:bCs/>
          <w:sz w:val="20"/>
          <w:szCs w:val="20"/>
        </w:rPr>
        <w:t>se encuentra</w:t>
      </w:r>
      <w:r>
        <w:rPr>
          <w:rFonts w:ascii="Arial" w:hAnsi="Arial" w:cs="Arial"/>
          <w:bCs/>
          <w:sz w:val="20"/>
          <w:szCs w:val="20"/>
        </w:rPr>
        <w:t xml:space="preserve"> que el </w:t>
      </w:r>
      <w:r w:rsidR="00E87027">
        <w:rPr>
          <w:rFonts w:ascii="Arial" w:hAnsi="Arial" w:cs="Arial"/>
          <w:bCs/>
          <w:sz w:val="20"/>
          <w:szCs w:val="20"/>
        </w:rPr>
        <w:t>3</w:t>
      </w:r>
      <w:r w:rsidR="008377C0">
        <w:rPr>
          <w:rFonts w:ascii="Arial" w:hAnsi="Arial" w:cs="Arial"/>
          <w:bCs/>
          <w:sz w:val="20"/>
          <w:szCs w:val="20"/>
        </w:rPr>
        <w:t>,</w:t>
      </w:r>
      <w:r w:rsidR="00E87027">
        <w:rPr>
          <w:rFonts w:ascii="Arial" w:hAnsi="Arial" w:cs="Arial"/>
          <w:bCs/>
          <w:sz w:val="20"/>
          <w:szCs w:val="20"/>
        </w:rPr>
        <w:t>84</w:t>
      </w:r>
      <w:r>
        <w:rPr>
          <w:rFonts w:ascii="Arial" w:hAnsi="Arial" w:cs="Arial"/>
          <w:bCs/>
          <w:sz w:val="20"/>
          <w:szCs w:val="20"/>
        </w:rPr>
        <w:t xml:space="preserve"> % de los proyectos y </w:t>
      </w:r>
      <w:r w:rsidR="00E87027">
        <w:rPr>
          <w:rFonts w:ascii="Arial" w:hAnsi="Arial" w:cs="Arial"/>
          <w:bCs/>
          <w:sz w:val="20"/>
          <w:szCs w:val="20"/>
        </w:rPr>
        <w:t>8,95</w:t>
      </w:r>
      <w:r>
        <w:rPr>
          <w:rFonts w:ascii="Arial" w:hAnsi="Arial" w:cs="Arial"/>
          <w:bCs/>
          <w:sz w:val="20"/>
          <w:szCs w:val="20"/>
        </w:rPr>
        <w:t xml:space="preserve"> % de la inversión se destina a este mecanismo. Adicionalmente, un </w:t>
      </w:r>
      <w:r w:rsidR="008377C0">
        <w:rPr>
          <w:rFonts w:ascii="Arial" w:hAnsi="Arial" w:cs="Arial"/>
          <w:bCs/>
          <w:sz w:val="20"/>
          <w:szCs w:val="20"/>
        </w:rPr>
        <w:t>0,</w:t>
      </w:r>
      <w:r w:rsidR="00E87027">
        <w:rPr>
          <w:rFonts w:ascii="Arial" w:hAnsi="Arial" w:cs="Arial"/>
          <w:bCs/>
          <w:sz w:val="20"/>
          <w:szCs w:val="20"/>
        </w:rPr>
        <w:t>51</w:t>
      </w:r>
      <w:r>
        <w:rPr>
          <w:rFonts w:ascii="Arial" w:hAnsi="Arial" w:cs="Arial"/>
          <w:bCs/>
          <w:sz w:val="20"/>
          <w:szCs w:val="20"/>
        </w:rPr>
        <w:t xml:space="preserve"> % de los proyectos financiados por el MRR podrían financiarse, también </w:t>
      </w:r>
      <w:r w:rsidRPr="005E4397">
        <w:rPr>
          <w:rFonts w:ascii="Arial" w:hAnsi="Arial" w:cs="Arial"/>
          <w:bCs/>
          <w:sz w:val="20"/>
          <w:szCs w:val="20"/>
        </w:rPr>
        <w:t>por e</w:t>
      </w:r>
      <w:r w:rsidR="008377C0">
        <w:rPr>
          <w:rFonts w:ascii="Arial" w:hAnsi="Arial" w:cs="Arial"/>
          <w:bCs/>
          <w:sz w:val="20"/>
          <w:szCs w:val="20"/>
        </w:rPr>
        <w:t>l</w:t>
      </w:r>
      <w:r w:rsidRPr="005E4397">
        <w:rPr>
          <w:rFonts w:ascii="Arial" w:hAnsi="Arial" w:cs="Arial"/>
          <w:bCs/>
          <w:sz w:val="20"/>
          <w:szCs w:val="20"/>
        </w:rPr>
        <w:t xml:space="preserve"> R</w:t>
      </w:r>
      <w:r w:rsidR="008377C0">
        <w:rPr>
          <w:rFonts w:ascii="Arial" w:hAnsi="Arial" w:cs="Arial"/>
          <w:bCs/>
          <w:sz w:val="20"/>
          <w:szCs w:val="20"/>
        </w:rPr>
        <w:t>esc</w:t>
      </w:r>
      <w:r w:rsidRPr="005E4397">
        <w:rPr>
          <w:rFonts w:ascii="Arial" w:hAnsi="Arial" w:cs="Arial"/>
          <w:bCs/>
          <w:sz w:val="20"/>
          <w:szCs w:val="20"/>
        </w:rPr>
        <w:t>EU</w:t>
      </w:r>
      <w:r w:rsidR="008377C0">
        <w:rPr>
          <w:rFonts w:ascii="Arial" w:hAnsi="Arial" w:cs="Arial"/>
          <w:bCs/>
          <w:sz w:val="20"/>
          <w:szCs w:val="20"/>
        </w:rPr>
        <w:t>.</w:t>
      </w:r>
    </w:p>
    <w:p w14:paraId="64B81B41" w14:textId="4721E58E" w:rsidR="008377C0" w:rsidRDefault="008377C0" w:rsidP="00F700C1">
      <w:pPr>
        <w:spacing w:before="240"/>
        <w:jc w:val="both"/>
        <w:rPr>
          <w:rFonts w:ascii="Arial" w:hAnsi="Arial" w:cs="Arial"/>
          <w:bCs/>
          <w:sz w:val="20"/>
          <w:szCs w:val="20"/>
        </w:rPr>
      </w:pPr>
      <w:r>
        <w:rPr>
          <w:rFonts w:ascii="Arial" w:hAnsi="Arial" w:cs="Arial"/>
          <w:bCs/>
          <w:sz w:val="20"/>
          <w:szCs w:val="20"/>
        </w:rPr>
        <w:t>A continuación, además, se ha hecho un reparto entre estos mecanismos mencionados indicando, en orden de aparición en la escritura, el mecanismo principal y secundario para los proyectos indicados.</w:t>
      </w:r>
    </w:p>
    <w:p w14:paraId="7A705951" w14:textId="3FC673F1" w:rsidR="008377C0" w:rsidRDefault="003C6A01" w:rsidP="008377C0">
      <w:pPr>
        <w:spacing w:before="240"/>
        <w:jc w:val="center"/>
        <w:rPr>
          <w:rFonts w:ascii="Arial" w:hAnsi="Arial" w:cs="Arial"/>
          <w:bCs/>
          <w:sz w:val="20"/>
          <w:szCs w:val="20"/>
        </w:rPr>
      </w:pPr>
      <w:r>
        <w:rPr>
          <w:noProof/>
        </w:rPr>
        <w:lastRenderedPageBreak/>
        <w:drawing>
          <wp:inline distT="0" distB="0" distL="0" distR="0" wp14:anchorId="3B5ABF5E" wp14:editId="7CD06B3C">
            <wp:extent cx="5400040" cy="2509520"/>
            <wp:effectExtent l="0" t="0" r="0" b="5080"/>
            <wp:docPr id="63" name="Gráfico 63">
              <a:extLst xmlns:a="http://schemas.openxmlformats.org/drawingml/2006/main">
                <a:ext uri="{FF2B5EF4-FFF2-40B4-BE49-F238E27FC236}">
                  <a16:creationId xmlns:a16="http://schemas.microsoft.com/office/drawing/2014/main" id="{976E0FDB-8083-4839-B7A3-F30EC20F7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63F9724" w14:textId="08411FB6" w:rsidR="008377C0" w:rsidRDefault="003C6A01" w:rsidP="008377C0">
      <w:pPr>
        <w:spacing w:before="240"/>
        <w:jc w:val="center"/>
        <w:rPr>
          <w:rFonts w:ascii="Arial" w:hAnsi="Arial" w:cs="Arial"/>
          <w:bCs/>
          <w:sz w:val="20"/>
          <w:szCs w:val="20"/>
        </w:rPr>
      </w:pPr>
      <w:r>
        <w:rPr>
          <w:noProof/>
        </w:rPr>
        <w:drawing>
          <wp:inline distT="0" distB="0" distL="0" distR="0" wp14:anchorId="456A4CC7" wp14:editId="3F68AC4B">
            <wp:extent cx="5400040" cy="2509520"/>
            <wp:effectExtent l="0" t="0" r="0" b="5080"/>
            <wp:docPr id="64" name="Gráfico 64">
              <a:extLst xmlns:a="http://schemas.openxmlformats.org/drawingml/2006/main">
                <a:ext uri="{FF2B5EF4-FFF2-40B4-BE49-F238E27FC236}">
                  <a16:creationId xmlns:a16="http://schemas.microsoft.com/office/drawing/2014/main" id="{A78203FD-7BBE-414D-9750-D0B59A732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27BE549" w14:textId="7E4480A1" w:rsidR="008377C0" w:rsidRDefault="008377C0" w:rsidP="008377C0">
      <w:pPr>
        <w:spacing w:before="240"/>
        <w:jc w:val="both"/>
        <w:rPr>
          <w:rFonts w:ascii="Arial" w:hAnsi="Arial" w:cs="Arial"/>
          <w:bCs/>
          <w:sz w:val="20"/>
          <w:szCs w:val="20"/>
        </w:rPr>
      </w:pPr>
      <w:r>
        <w:rPr>
          <w:rFonts w:ascii="Arial" w:hAnsi="Arial" w:cs="Arial"/>
          <w:bCs/>
          <w:sz w:val="20"/>
          <w:szCs w:val="20"/>
        </w:rPr>
        <w:t>En resumen, un 92,3</w:t>
      </w:r>
      <w:r w:rsidR="00E87027">
        <w:rPr>
          <w:rFonts w:ascii="Arial" w:hAnsi="Arial" w:cs="Arial"/>
          <w:bCs/>
          <w:sz w:val="20"/>
          <w:szCs w:val="20"/>
        </w:rPr>
        <w:t>3</w:t>
      </w:r>
      <w:r>
        <w:rPr>
          <w:rFonts w:ascii="Arial" w:hAnsi="Arial" w:cs="Arial"/>
          <w:bCs/>
          <w:sz w:val="20"/>
          <w:szCs w:val="20"/>
        </w:rPr>
        <w:t xml:space="preserve"> % de los proyectos (85,03 %) de la inversión, se puede financiar mediante el MRR de forma exclusiva. A esto se suma un 3,0</w:t>
      </w:r>
      <w:r w:rsidR="00E87027">
        <w:rPr>
          <w:rFonts w:ascii="Arial" w:hAnsi="Arial" w:cs="Arial"/>
          <w:bCs/>
          <w:sz w:val="20"/>
          <w:szCs w:val="20"/>
        </w:rPr>
        <w:t>7</w:t>
      </w:r>
      <w:r>
        <w:rPr>
          <w:rFonts w:ascii="Arial" w:hAnsi="Arial" w:cs="Arial"/>
          <w:bCs/>
          <w:sz w:val="20"/>
          <w:szCs w:val="20"/>
        </w:rPr>
        <w:t xml:space="preserve"> % y un 0,26 % de los proyectos (5,93 % y 0,01 % de inversión) que encuentran su mecanismo secundario en el REACT-Eu y el RescEu, respectivamente. Asimismo, un 3,3</w:t>
      </w:r>
      <w:r w:rsidR="00E87027">
        <w:rPr>
          <w:rFonts w:ascii="Arial" w:hAnsi="Arial" w:cs="Arial"/>
          <w:bCs/>
          <w:sz w:val="20"/>
          <w:szCs w:val="20"/>
        </w:rPr>
        <w:t>2</w:t>
      </w:r>
      <w:r>
        <w:rPr>
          <w:rFonts w:ascii="Arial" w:hAnsi="Arial" w:cs="Arial"/>
          <w:bCs/>
          <w:sz w:val="20"/>
          <w:szCs w:val="20"/>
        </w:rPr>
        <w:t xml:space="preserve"> % de los proyectos (8,54 % de inversión) solo son financiables mediante REACT-EU. A esto, se suma un 0,51 % de proyectos (0,41 % de inversión) que encuentran su mecanismo secundario en el MRR. Finalmente, un 0,51 % de los proyectos (representados por un 0,07 % de la inversión), encuentran su mecanismo principal en RescEu.</w:t>
      </w:r>
    </w:p>
    <w:p w14:paraId="5A86C2E8" w14:textId="3EDEBFCB" w:rsidR="008377C0" w:rsidRDefault="00E87027" w:rsidP="008377C0">
      <w:pPr>
        <w:spacing w:before="240"/>
        <w:jc w:val="both"/>
        <w:rPr>
          <w:rFonts w:ascii="Arial" w:hAnsi="Arial" w:cs="Arial"/>
          <w:bCs/>
          <w:sz w:val="20"/>
          <w:szCs w:val="20"/>
        </w:rPr>
      </w:pPr>
      <w:r>
        <w:rPr>
          <w:rFonts w:ascii="Arial" w:hAnsi="Arial" w:cs="Arial"/>
          <w:bCs/>
          <w:sz w:val="20"/>
          <w:szCs w:val="20"/>
        </w:rPr>
        <w:t xml:space="preserve">Además de los fondos Next Generation EU, se ha realizado un análisis del encaje de los proyectos en los </w:t>
      </w:r>
      <w:r w:rsidR="000D1D3A">
        <w:rPr>
          <w:rFonts w:ascii="Arial" w:hAnsi="Arial" w:cs="Arial"/>
          <w:bCs/>
          <w:sz w:val="20"/>
          <w:szCs w:val="20"/>
        </w:rPr>
        <w:t>Fondos Estructurales y de Inversión Europeos amparados bajo el Marco Financiero Plurianual para los años 2021 a 2027</w:t>
      </w:r>
      <w:r>
        <w:rPr>
          <w:rFonts w:ascii="Arial" w:hAnsi="Arial" w:cs="Arial"/>
          <w:bCs/>
          <w:sz w:val="20"/>
          <w:szCs w:val="20"/>
        </w:rPr>
        <w:t xml:space="preserve">. Del total de los proyectos, </w:t>
      </w:r>
      <w:r w:rsidRPr="00263A8C">
        <w:rPr>
          <w:rFonts w:ascii="Arial" w:hAnsi="Arial" w:cs="Arial"/>
          <w:b/>
          <w:sz w:val="20"/>
          <w:szCs w:val="20"/>
        </w:rPr>
        <w:t xml:space="preserve">388 proyectos </w:t>
      </w:r>
      <w:r w:rsidR="00263A8C" w:rsidRPr="00263A8C">
        <w:rPr>
          <w:rFonts w:ascii="Arial" w:hAnsi="Arial" w:cs="Arial"/>
          <w:b/>
          <w:sz w:val="20"/>
          <w:szCs w:val="20"/>
        </w:rPr>
        <w:t>podrían encontrar encaje en los futuros Fondos EIE</w:t>
      </w:r>
      <w:r w:rsidR="00263A8C">
        <w:rPr>
          <w:rFonts w:ascii="Arial" w:hAnsi="Arial" w:cs="Arial"/>
          <w:bCs/>
          <w:sz w:val="20"/>
          <w:szCs w:val="20"/>
        </w:rPr>
        <w:t>. E</w:t>
      </w:r>
      <w:r w:rsidR="000D1D3A">
        <w:rPr>
          <w:rFonts w:ascii="Arial" w:hAnsi="Arial" w:cs="Arial"/>
          <w:bCs/>
          <w:sz w:val="20"/>
          <w:szCs w:val="20"/>
        </w:rPr>
        <w:t>l reparto queda de la siguiente manera:</w:t>
      </w:r>
    </w:p>
    <w:p w14:paraId="31FAAED0" w14:textId="21E632D5" w:rsidR="000D1D3A" w:rsidRDefault="003C6A01" w:rsidP="000D1D3A">
      <w:pPr>
        <w:spacing w:before="240"/>
        <w:jc w:val="center"/>
        <w:rPr>
          <w:rFonts w:ascii="Arial" w:hAnsi="Arial" w:cs="Arial"/>
          <w:bCs/>
          <w:sz w:val="20"/>
          <w:szCs w:val="20"/>
        </w:rPr>
      </w:pPr>
      <w:r>
        <w:rPr>
          <w:noProof/>
        </w:rPr>
        <w:lastRenderedPageBreak/>
        <w:drawing>
          <wp:inline distT="0" distB="0" distL="0" distR="0" wp14:anchorId="1738C842" wp14:editId="1BFDE49A">
            <wp:extent cx="5400040" cy="2509520"/>
            <wp:effectExtent l="0" t="0" r="0" b="5080"/>
            <wp:docPr id="67" name="Gráfico 67">
              <a:extLst xmlns:a="http://schemas.openxmlformats.org/drawingml/2006/main">
                <a:ext uri="{FF2B5EF4-FFF2-40B4-BE49-F238E27FC236}">
                  <a16:creationId xmlns:a16="http://schemas.microsoft.com/office/drawing/2014/main" id="{336906CD-0EB1-47F7-99E8-2BE67CF9D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533A2F2" w14:textId="69A386F2" w:rsidR="000D1D3A" w:rsidRPr="005E4397" w:rsidRDefault="003C6A01" w:rsidP="000D1D3A">
      <w:pPr>
        <w:spacing w:before="240"/>
        <w:jc w:val="center"/>
        <w:rPr>
          <w:rFonts w:ascii="Arial" w:hAnsi="Arial" w:cs="Arial"/>
          <w:bCs/>
          <w:sz w:val="20"/>
          <w:szCs w:val="20"/>
        </w:rPr>
      </w:pPr>
      <w:r>
        <w:rPr>
          <w:noProof/>
        </w:rPr>
        <w:drawing>
          <wp:inline distT="0" distB="0" distL="0" distR="0" wp14:anchorId="417CD26C" wp14:editId="6EA42C3E">
            <wp:extent cx="5400040" cy="2509520"/>
            <wp:effectExtent l="0" t="0" r="0" b="5080"/>
            <wp:docPr id="68" name="Gráfico 68">
              <a:extLst xmlns:a="http://schemas.openxmlformats.org/drawingml/2006/main">
                <a:ext uri="{FF2B5EF4-FFF2-40B4-BE49-F238E27FC236}">
                  <a16:creationId xmlns:a16="http://schemas.microsoft.com/office/drawing/2014/main" id="{9141CD64-94BB-4F40-994D-03CC95808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817E495" w14:textId="24CAF0AF" w:rsidR="000D1D3A" w:rsidRDefault="000D1D3A" w:rsidP="00F700C1">
      <w:pPr>
        <w:spacing w:before="240"/>
        <w:jc w:val="both"/>
        <w:rPr>
          <w:rFonts w:ascii="Arial" w:hAnsi="Arial" w:cs="Arial"/>
          <w:bCs/>
          <w:sz w:val="20"/>
          <w:szCs w:val="20"/>
        </w:rPr>
      </w:pPr>
      <w:r w:rsidRPr="003C6A01">
        <w:rPr>
          <w:rFonts w:ascii="Arial" w:hAnsi="Arial" w:cs="Arial"/>
          <w:bCs/>
          <w:sz w:val="20"/>
          <w:szCs w:val="20"/>
        </w:rPr>
        <w:t>De la lectura de los gráficos se extrae que un 67,</w:t>
      </w:r>
      <w:r w:rsidR="003C6A01" w:rsidRPr="003C6A01">
        <w:rPr>
          <w:rFonts w:ascii="Arial" w:hAnsi="Arial" w:cs="Arial"/>
          <w:bCs/>
          <w:sz w:val="20"/>
          <w:szCs w:val="20"/>
        </w:rPr>
        <w:t>78</w:t>
      </w:r>
      <w:r w:rsidRPr="003C6A01">
        <w:rPr>
          <w:rFonts w:ascii="Arial" w:hAnsi="Arial" w:cs="Arial"/>
          <w:bCs/>
          <w:sz w:val="20"/>
          <w:szCs w:val="20"/>
        </w:rPr>
        <w:t xml:space="preserve"> % de los proyectos financiables por estos fondos, lo que se traduce en un 78,3</w:t>
      </w:r>
      <w:r w:rsidR="003C6A01" w:rsidRPr="003C6A01">
        <w:rPr>
          <w:rFonts w:ascii="Arial" w:hAnsi="Arial" w:cs="Arial"/>
          <w:bCs/>
          <w:sz w:val="20"/>
          <w:szCs w:val="20"/>
        </w:rPr>
        <w:t>2</w:t>
      </w:r>
      <w:r w:rsidRPr="003C6A01">
        <w:rPr>
          <w:rFonts w:ascii="Arial" w:hAnsi="Arial" w:cs="Arial"/>
          <w:bCs/>
          <w:sz w:val="20"/>
          <w:szCs w:val="20"/>
        </w:rPr>
        <w:t xml:space="preserve"> % de la inversión, se pueden financiar mediante el fondo FEDER. Por otro lado, un 2</w:t>
      </w:r>
      <w:r w:rsidR="003C6A01" w:rsidRPr="003C6A01">
        <w:rPr>
          <w:rFonts w:ascii="Arial" w:hAnsi="Arial" w:cs="Arial"/>
          <w:bCs/>
          <w:sz w:val="20"/>
          <w:szCs w:val="20"/>
        </w:rPr>
        <w:t>1</w:t>
      </w:r>
      <w:r w:rsidRPr="003C6A01">
        <w:rPr>
          <w:rFonts w:ascii="Arial" w:hAnsi="Arial" w:cs="Arial"/>
          <w:bCs/>
          <w:sz w:val="20"/>
          <w:szCs w:val="20"/>
        </w:rPr>
        <w:t>,</w:t>
      </w:r>
      <w:r w:rsidR="003C6A01" w:rsidRPr="003C6A01">
        <w:rPr>
          <w:rFonts w:ascii="Arial" w:hAnsi="Arial" w:cs="Arial"/>
          <w:bCs/>
          <w:sz w:val="20"/>
          <w:szCs w:val="20"/>
        </w:rPr>
        <w:t>1</w:t>
      </w:r>
      <w:r w:rsidRPr="003C6A01">
        <w:rPr>
          <w:rFonts w:ascii="Arial" w:hAnsi="Arial" w:cs="Arial"/>
          <w:bCs/>
          <w:sz w:val="20"/>
          <w:szCs w:val="20"/>
        </w:rPr>
        <w:t>3 % de los proyectos, que reúnen un 15,13 % de la inversión, son financiables a través del fondo FSE+, orientado a proyectos con una dimensión social y de generación de empleo. Por su parte, un 10,3</w:t>
      </w:r>
      <w:r w:rsidR="003C6A01" w:rsidRPr="003C6A01">
        <w:rPr>
          <w:rFonts w:ascii="Arial" w:hAnsi="Arial" w:cs="Arial"/>
          <w:bCs/>
          <w:sz w:val="20"/>
          <w:szCs w:val="20"/>
        </w:rPr>
        <w:t>1</w:t>
      </w:r>
      <w:r w:rsidRPr="003C6A01">
        <w:rPr>
          <w:rFonts w:ascii="Arial" w:hAnsi="Arial" w:cs="Arial"/>
          <w:bCs/>
          <w:sz w:val="20"/>
          <w:szCs w:val="20"/>
        </w:rPr>
        <w:t xml:space="preserve"> % de los proyectos, esto es, un 6,13 % de la inversión, pueden financiarse por el fondo FEADER, orientado a proyectos para afrontar retos dentro de la dimensión agroalimentaria y rural. Finalmente, el 0,7</w:t>
      </w:r>
      <w:r w:rsidR="003C6A01" w:rsidRPr="003C6A01">
        <w:rPr>
          <w:rFonts w:ascii="Arial" w:hAnsi="Arial" w:cs="Arial"/>
          <w:bCs/>
          <w:sz w:val="20"/>
          <w:szCs w:val="20"/>
        </w:rPr>
        <w:t>7</w:t>
      </w:r>
      <w:r w:rsidRPr="003C6A01">
        <w:rPr>
          <w:rFonts w:ascii="Arial" w:hAnsi="Arial" w:cs="Arial"/>
          <w:bCs/>
          <w:sz w:val="20"/>
          <w:szCs w:val="20"/>
        </w:rPr>
        <w:t xml:space="preserve"> % restante (0,41 % de la inversión), son financiables por el fondo FEMPA, para proyectos que afronten retos dentro del ámbito de la pesca y acuicultura.</w:t>
      </w:r>
    </w:p>
    <w:p w14:paraId="2EFBCCC1" w14:textId="6733BCA8" w:rsidR="000D1D3A" w:rsidRDefault="000D1D3A" w:rsidP="00F700C1">
      <w:pPr>
        <w:spacing w:before="240"/>
        <w:jc w:val="both"/>
        <w:rPr>
          <w:rFonts w:ascii="Arial" w:hAnsi="Arial" w:cs="Arial"/>
          <w:bCs/>
          <w:sz w:val="20"/>
          <w:szCs w:val="20"/>
        </w:rPr>
      </w:pPr>
      <w:r>
        <w:rPr>
          <w:rFonts w:ascii="Arial" w:hAnsi="Arial" w:cs="Arial"/>
          <w:bCs/>
          <w:sz w:val="20"/>
          <w:szCs w:val="20"/>
        </w:rPr>
        <w:t>Finalmente, se ha hecho un estudio de</w:t>
      </w:r>
      <w:r w:rsidR="00263A8C">
        <w:rPr>
          <w:rFonts w:ascii="Arial" w:hAnsi="Arial" w:cs="Arial"/>
          <w:bCs/>
          <w:sz w:val="20"/>
          <w:szCs w:val="20"/>
        </w:rPr>
        <w:t xml:space="preserve">l posible encaje </w:t>
      </w:r>
      <w:r>
        <w:rPr>
          <w:rFonts w:ascii="Arial" w:hAnsi="Arial" w:cs="Arial"/>
          <w:bCs/>
          <w:sz w:val="20"/>
          <w:szCs w:val="20"/>
        </w:rPr>
        <w:t>de los proyectos a través de Programas de la Unión Europea que se enmarcan, también, en el MFP 21-27. Se recoge a continuación este reparto</w:t>
      </w:r>
      <w:r w:rsidR="00112962">
        <w:rPr>
          <w:rStyle w:val="Refdenotaalpie"/>
          <w:rFonts w:ascii="Arial" w:hAnsi="Arial" w:cs="Arial"/>
          <w:bCs/>
          <w:sz w:val="20"/>
          <w:szCs w:val="20"/>
        </w:rPr>
        <w:footnoteReference w:id="6"/>
      </w:r>
      <w:r>
        <w:rPr>
          <w:rFonts w:ascii="Arial" w:hAnsi="Arial" w:cs="Arial"/>
          <w:bCs/>
          <w:sz w:val="20"/>
          <w:szCs w:val="20"/>
        </w:rPr>
        <w:t>:</w:t>
      </w:r>
    </w:p>
    <w:p w14:paraId="29536D76" w14:textId="4BBD0C5E" w:rsidR="000D1D3A" w:rsidRDefault="003C6A01" w:rsidP="000D1D3A">
      <w:pPr>
        <w:spacing w:before="240"/>
        <w:jc w:val="center"/>
        <w:rPr>
          <w:rFonts w:ascii="Arial" w:hAnsi="Arial" w:cs="Arial"/>
          <w:bCs/>
          <w:sz w:val="20"/>
          <w:szCs w:val="20"/>
        </w:rPr>
      </w:pPr>
      <w:r>
        <w:rPr>
          <w:noProof/>
        </w:rPr>
        <w:lastRenderedPageBreak/>
        <w:drawing>
          <wp:inline distT="0" distB="0" distL="0" distR="0" wp14:anchorId="2E905488" wp14:editId="729943F1">
            <wp:extent cx="5400040" cy="2509520"/>
            <wp:effectExtent l="0" t="0" r="0" b="5080"/>
            <wp:docPr id="69" name="Gráfico 69">
              <a:extLst xmlns:a="http://schemas.openxmlformats.org/drawingml/2006/main">
                <a:ext uri="{FF2B5EF4-FFF2-40B4-BE49-F238E27FC236}">
                  <a16:creationId xmlns:a16="http://schemas.microsoft.com/office/drawing/2014/main" id="{0E7A5F5E-F9E9-4C3F-9AFF-C4367DB8B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68D59BE" w14:textId="5029632D" w:rsidR="000D1D3A" w:rsidRDefault="00263A8C" w:rsidP="000D1D3A">
      <w:pPr>
        <w:spacing w:before="240"/>
        <w:jc w:val="both"/>
        <w:rPr>
          <w:rFonts w:ascii="Arial" w:hAnsi="Arial" w:cs="Arial"/>
          <w:bCs/>
          <w:sz w:val="20"/>
          <w:szCs w:val="20"/>
        </w:rPr>
      </w:pPr>
      <w:r>
        <w:rPr>
          <w:rFonts w:ascii="Arial" w:hAnsi="Arial" w:cs="Arial"/>
          <w:bCs/>
          <w:sz w:val="20"/>
          <w:szCs w:val="20"/>
        </w:rPr>
        <w:t xml:space="preserve">De esta gráfica, se deduce </w:t>
      </w:r>
      <w:r w:rsidR="00625063">
        <w:rPr>
          <w:rFonts w:ascii="Arial" w:hAnsi="Arial" w:cs="Arial"/>
          <w:bCs/>
          <w:sz w:val="20"/>
          <w:szCs w:val="20"/>
        </w:rPr>
        <w:t>que:</w:t>
      </w:r>
    </w:p>
    <w:p w14:paraId="45140791" w14:textId="79EB45F5" w:rsidR="002D20CC" w:rsidRDefault="002D20CC" w:rsidP="000113DA">
      <w:pPr>
        <w:pStyle w:val="Prrafodelista"/>
        <w:numPr>
          <w:ilvl w:val="0"/>
          <w:numId w:val="63"/>
        </w:numPr>
        <w:spacing w:before="240"/>
        <w:jc w:val="both"/>
        <w:rPr>
          <w:rFonts w:ascii="Arial" w:hAnsi="Arial" w:cs="Arial"/>
          <w:bCs/>
          <w:sz w:val="20"/>
          <w:szCs w:val="20"/>
        </w:rPr>
      </w:pPr>
      <w:r>
        <w:rPr>
          <w:rFonts w:ascii="Arial" w:hAnsi="Arial" w:cs="Arial"/>
          <w:bCs/>
          <w:sz w:val="20"/>
          <w:szCs w:val="20"/>
        </w:rPr>
        <w:t>Un 60,87% p</w:t>
      </w:r>
      <w:r w:rsidR="00625063">
        <w:rPr>
          <w:rFonts w:ascii="Arial" w:hAnsi="Arial" w:cs="Arial"/>
          <w:bCs/>
          <w:sz w:val="20"/>
          <w:szCs w:val="20"/>
        </w:rPr>
        <w:t xml:space="preserve">odrían </w:t>
      </w:r>
      <w:r>
        <w:rPr>
          <w:rFonts w:ascii="Arial" w:hAnsi="Arial" w:cs="Arial"/>
          <w:bCs/>
          <w:sz w:val="20"/>
          <w:szCs w:val="20"/>
        </w:rPr>
        <w:t xml:space="preserve">financiarse vía Horizonte Europa. </w:t>
      </w:r>
      <w:r w:rsidR="00625063">
        <w:rPr>
          <w:rFonts w:ascii="Arial" w:hAnsi="Arial" w:cs="Arial"/>
          <w:bCs/>
          <w:sz w:val="20"/>
          <w:szCs w:val="20"/>
        </w:rPr>
        <w:t>Estos</w:t>
      </w:r>
      <w:r>
        <w:rPr>
          <w:rFonts w:ascii="Arial" w:hAnsi="Arial" w:cs="Arial"/>
          <w:bCs/>
          <w:sz w:val="20"/>
          <w:szCs w:val="20"/>
        </w:rPr>
        <w:t xml:space="preserve"> proyectos se orientan a la innovación, proyectos de digitalización, ciberseguridad, salud, proyectos de vivienda y ciudad, sector agroalimentario, etc.</w:t>
      </w:r>
    </w:p>
    <w:p w14:paraId="3D3EB101" w14:textId="5F772C4C" w:rsidR="002D20CC" w:rsidRDefault="002D20CC" w:rsidP="000113DA">
      <w:pPr>
        <w:pStyle w:val="Prrafodelista"/>
        <w:numPr>
          <w:ilvl w:val="0"/>
          <w:numId w:val="63"/>
        </w:numPr>
        <w:spacing w:before="240"/>
        <w:jc w:val="both"/>
        <w:rPr>
          <w:rFonts w:ascii="Arial" w:hAnsi="Arial" w:cs="Arial"/>
          <w:bCs/>
          <w:sz w:val="20"/>
          <w:szCs w:val="20"/>
        </w:rPr>
      </w:pPr>
      <w:r>
        <w:rPr>
          <w:rFonts w:ascii="Arial" w:hAnsi="Arial" w:cs="Arial"/>
          <w:bCs/>
          <w:sz w:val="20"/>
          <w:szCs w:val="20"/>
        </w:rPr>
        <w:t xml:space="preserve">Un 16,30% </w:t>
      </w:r>
      <w:r w:rsidR="00625063">
        <w:rPr>
          <w:rFonts w:ascii="Arial" w:hAnsi="Arial" w:cs="Arial"/>
          <w:bCs/>
          <w:sz w:val="20"/>
          <w:szCs w:val="20"/>
        </w:rPr>
        <w:t>mediante el programa</w:t>
      </w:r>
      <w:r>
        <w:rPr>
          <w:rFonts w:ascii="Arial" w:hAnsi="Arial" w:cs="Arial"/>
          <w:bCs/>
          <w:sz w:val="20"/>
          <w:szCs w:val="20"/>
        </w:rPr>
        <w:t xml:space="preserve"> LIFE. Estos proyectos se orientan a medio ambiente, mitigación del cambio climático, etc.</w:t>
      </w:r>
    </w:p>
    <w:p w14:paraId="1900B538" w14:textId="3487F963" w:rsidR="002D20CC" w:rsidRDefault="002D20CC" w:rsidP="000113DA">
      <w:pPr>
        <w:pStyle w:val="Prrafodelista"/>
        <w:numPr>
          <w:ilvl w:val="0"/>
          <w:numId w:val="63"/>
        </w:numPr>
        <w:spacing w:before="240"/>
        <w:jc w:val="both"/>
        <w:rPr>
          <w:rFonts w:ascii="Arial" w:hAnsi="Arial" w:cs="Arial"/>
          <w:bCs/>
          <w:sz w:val="20"/>
          <w:szCs w:val="20"/>
        </w:rPr>
      </w:pPr>
      <w:r>
        <w:rPr>
          <w:rFonts w:ascii="Arial" w:hAnsi="Arial" w:cs="Arial"/>
          <w:bCs/>
          <w:sz w:val="20"/>
          <w:szCs w:val="20"/>
        </w:rPr>
        <w:t xml:space="preserve">Un 11,96% </w:t>
      </w:r>
      <w:r w:rsidR="00625063">
        <w:rPr>
          <w:rFonts w:ascii="Arial" w:hAnsi="Arial" w:cs="Arial"/>
          <w:bCs/>
          <w:sz w:val="20"/>
          <w:szCs w:val="20"/>
        </w:rPr>
        <w:t>podrían encajar en los</w:t>
      </w:r>
      <w:r>
        <w:rPr>
          <w:rFonts w:ascii="Arial" w:hAnsi="Arial" w:cs="Arial"/>
          <w:bCs/>
          <w:sz w:val="20"/>
          <w:szCs w:val="20"/>
        </w:rPr>
        <w:t xml:space="preserve"> programa</w:t>
      </w:r>
      <w:r w:rsidR="00625063">
        <w:rPr>
          <w:rFonts w:ascii="Arial" w:hAnsi="Arial" w:cs="Arial"/>
          <w:bCs/>
          <w:sz w:val="20"/>
          <w:szCs w:val="20"/>
        </w:rPr>
        <w:t>s</w:t>
      </w:r>
      <w:r>
        <w:rPr>
          <w:rFonts w:ascii="Arial" w:hAnsi="Arial" w:cs="Arial"/>
          <w:bCs/>
          <w:sz w:val="20"/>
          <w:szCs w:val="20"/>
        </w:rPr>
        <w:t xml:space="preserve"> EUProSalud</w:t>
      </w:r>
      <w:r w:rsidR="00625063">
        <w:rPr>
          <w:rFonts w:ascii="Arial" w:hAnsi="Arial" w:cs="Arial"/>
          <w:bCs/>
          <w:sz w:val="20"/>
          <w:szCs w:val="20"/>
        </w:rPr>
        <w:t xml:space="preserve"> y el Cluster 1 de Salud de Horizonte Europa para e</w:t>
      </w:r>
      <w:r>
        <w:rPr>
          <w:rFonts w:ascii="Arial" w:hAnsi="Arial" w:cs="Arial"/>
          <w:bCs/>
          <w:sz w:val="20"/>
          <w:szCs w:val="20"/>
        </w:rPr>
        <w:t>l desarrollo de proyectos para hacer frente a retos en el sistema sanitario y desarrollo de proyectos innovadores de salud.</w:t>
      </w:r>
    </w:p>
    <w:p w14:paraId="05BA820B" w14:textId="005AC018" w:rsidR="002D20CC" w:rsidRDefault="002D20CC" w:rsidP="000113DA">
      <w:pPr>
        <w:pStyle w:val="Prrafodelista"/>
        <w:numPr>
          <w:ilvl w:val="0"/>
          <w:numId w:val="63"/>
        </w:numPr>
        <w:spacing w:before="240"/>
        <w:jc w:val="both"/>
        <w:rPr>
          <w:rFonts w:ascii="Arial" w:hAnsi="Arial" w:cs="Arial"/>
          <w:bCs/>
          <w:sz w:val="20"/>
          <w:szCs w:val="20"/>
        </w:rPr>
      </w:pPr>
      <w:r>
        <w:rPr>
          <w:rFonts w:ascii="Arial" w:hAnsi="Arial" w:cs="Arial"/>
          <w:bCs/>
          <w:sz w:val="20"/>
          <w:szCs w:val="20"/>
        </w:rPr>
        <w:t xml:space="preserve">Un 6,52% de los proyectos </w:t>
      </w:r>
      <w:r w:rsidR="00625063">
        <w:rPr>
          <w:rFonts w:ascii="Arial" w:hAnsi="Arial" w:cs="Arial"/>
          <w:bCs/>
          <w:sz w:val="20"/>
          <w:szCs w:val="20"/>
        </w:rPr>
        <w:t>podrían ser</w:t>
      </w:r>
      <w:r>
        <w:rPr>
          <w:rFonts w:ascii="Arial" w:hAnsi="Arial" w:cs="Arial"/>
          <w:bCs/>
          <w:sz w:val="20"/>
          <w:szCs w:val="20"/>
        </w:rPr>
        <w:t xml:space="preserve"> financiables a través del programa Erasmus+, abarcando proyectos en materia de educación y divulgación de conocimiento.</w:t>
      </w:r>
    </w:p>
    <w:p w14:paraId="3B8FCAEC" w14:textId="07722918" w:rsidR="002D20CC" w:rsidRPr="00625063" w:rsidRDefault="002D20CC" w:rsidP="00625063">
      <w:pPr>
        <w:pStyle w:val="Prrafodelista"/>
        <w:numPr>
          <w:ilvl w:val="0"/>
          <w:numId w:val="63"/>
        </w:numPr>
        <w:spacing w:before="240"/>
        <w:jc w:val="both"/>
        <w:rPr>
          <w:rFonts w:ascii="Arial" w:hAnsi="Arial" w:cs="Arial"/>
          <w:bCs/>
          <w:sz w:val="20"/>
          <w:szCs w:val="20"/>
        </w:rPr>
      </w:pPr>
      <w:r>
        <w:rPr>
          <w:rFonts w:ascii="Arial" w:hAnsi="Arial" w:cs="Arial"/>
          <w:bCs/>
          <w:sz w:val="20"/>
          <w:szCs w:val="20"/>
        </w:rPr>
        <w:t xml:space="preserve">Un 3,26% de los proyectos </w:t>
      </w:r>
      <w:r w:rsidR="00625063">
        <w:rPr>
          <w:rFonts w:ascii="Arial" w:hAnsi="Arial" w:cs="Arial"/>
          <w:bCs/>
          <w:sz w:val="20"/>
          <w:szCs w:val="20"/>
        </w:rPr>
        <w:t xml:space="preserve">podrían ser </w:t>
      </w:r>
      <w:r w:rsidRPr="00625063">
        <w:rPr>
          <w:rFonts w:ascii="Arial" w:hAnsi="Arial" w:cs="Arial"/>
          <w:bCs/>
          <w:sz w:val="20"/>
          <w:szCs w:val="20"/>
        </w:rPr>
        <w:t>financiables a través de Europa Creativa, respondiendo a los retos que se plantean para las Industrias Culturales y Creativas (ICC).</w:t>
      </w:r>
    </w:p>
    <w:p w14:paraId="0F601EAE" w14:textId="5F2FE7C9" w:rsidR="002D20CC" w:rsidRDefault="002D20CC" w:rsidP="000113DA">
      <w:pPr>
        <w:pStyle w:val="Prrafodelista"/>
        <w:numPr>
          <w:ilvl w:val="0"/>
          <w:numId w:val="63"/>
        </w:numPr>
        <w:spacing w:before="240"/>
        <w:jc w:val="both"/>
        <w:rPr>
          <w:rFonts w:ascii="Arial" w:hAnsi="Arial" w:cs="Arial"/>
          <w:bCs/>
          <w:sz w:val="20"/>
          <w:szCs w:val="20"/>
        </w:rPr>
      </w:pPr>
      <w:r>
        <w:rPr>
          <w:rFonts w:ascii="Arial" w:hAnsi="Arial" w:cs="Arial"/>
          <w:bCs/>
          <w:sz w:val="20"/>
          <w:szCs w:val="20"/>
        </w:rPr>
        <w:t xml:space="preserve">Un 1,09% de los proyectos </w:t>
      </w:r>
      <w:r w:rsidR="00625063">
        <w:rPr>
          <w:rFonts w:ascii="Arial" w:hAnsi="Arial" w:cs="Arial"/>
          <w:bCs/>
          <w:sz w:val="20"/>
          <w:szCs w:val="20"/>
        </w:rPr>
        <w:t xml:space="preserve">se podrían </w:t>
      </w:r>
      <w:r>
        <w:rPr>
          <w:rFonts w:ascii="Arial" w:hAnsi="Arial" w:cs="Arial"/>
          <w:bCs/>
          <w:sz w:val="20"/>
          <w:szCs w:val="20"/>
        </w:rPr>
        <w:t>financiar mediante Europa Digital, el programa de la UE para la digitalización.</w:t>
      </w:r>
    </w:p>
    <w:p w14:paraId="4E2013BF" w14:textId="73E5BA66" w:rsidR="00D65F49" w:rsidRDefault="007B74E8" w:rsidP="00D65F49">
      <w:pPr>
        <w:spacing w:before="240"/>
        <w:jc w:val="both"/>
        <w:rPr>
          <w:rFonts w:ascii="Arial" w:hAnsi="Arial" w:cs="Arial"/>
          <w:bCs/>
          <w:sz w:val="20"/>
          <w:szCs w:val="20"/>
        </w:rPr>
      </w:pPr>
      <w:r>
        <w:rPr>
          <w:rFonts w:ascii="Arial" w:hAnsi="Arial" w:cs="Arial"/>
          <w:bCs/>
          <w:sz w:val="20"/>
          <w:szCs w:val="20"/>
        </w:rPr>
        <w:t>En</w:t>
      </w:r>
      <w:r w:rsidR="00051EF4">
        <w:rPr>
          <w:rFonts w:ascii="Arial" w:hAnsi="Arial" w:cs="Arial"/>
          <w:bCs/>
          <w:sz w:val="20"/>
          <w:szCs w:val="20"/>
        </w:rPr>
        <w:t xml:space="preserve"> resumen,</w:t>
      </w:r>
      <w:r w:rsidR="00415A01">
        <w:rPr>
          <w:rFonts w:ascii="Arial" w:hAnsi="Arial" w:cs="Arial"/>
          <w:bCs/>
          <w:sz w:val="20"/>
          <w:szCs w:val="20"/>
        </w:rPr>
        <w:t xml:space="preserve"> para cada uno de los mecanismos identificados para la financiación, los totales se recogen en la siguiente tabla.</w:t>
      </w:r>
      <w:r w:rsidR="006B40DF">
        <w:rPr>
          <w:rFonts w:ascii="Arial" w:hAnsi="Arial" w:cs="Arial"/>
          <w:bCs/>
          <w:sz w:val="20"/>
          <w:szCs w:val="20"/>
        </w:rPr>
        <w:t xml:space="preserve"> Los porcentajes mostrados en las gráficas anteriores corresponden a las cifras totales que se recogen en la tabla.</w:t>
      </w:r>
    </w:p>
    <w:tbl>
      <w:tblPr>
        <w:tblW w:w="8280" w:type="dxa"/>
        <w:tblCellMar>
          <w:left w:w="70" w:type="dxa"/>
          <w:right w:w="70" w:type="dxa"/>
        </w:tblCellMar>
        <w:tblLook w:val="04A0" w:firstRow="1" w:lastRow="0" w:firstColumn="1" w:lastColumn="0" w:noHBand="0" w:noVBand="1"/>
      </w:tblPr>
      <w:tblGrid>
        <w:gridCol w:w="3088"/>
        <w:gridCol w:w="2904"/>
        <w:gridCol w:w="2288"/>
      </w:tblGrid>
      <w:tr w:rsidR="00415A01" w:rsidRPr="00112962" w14:paraId="2A981282" w14:textId="77777777" w:rsidTr="00415A01">
        <w:trPr>
          <w:trHeight w:val="510"/>
        </w:trPr>
        <w:tc>
          <w:tcPr>
            <w:tcW w:w="3088" w:type="dxa"/>
            <w:tcBorders>
              <w:top w:val="nil"/>
              <w:left w:val="nil"/>
              <w:bottom w:val="single" w:sz="4" w:space="0" w:color="FFFFFF"/>
              <w:right w:val="single" w:sz="4" w:space="0" w:color="FFFFFF"/>
            </w:tcBorders>
            <w:shd w:val="clear" w:color="000000" w:fill="C00000"/>
            <w:noWrap/>
            <w:vAlign w:val="center"/>
            <w:hideMark/>
          </w:tcPr>
          <w:p w14:paraId="7611AA8B" w14:textId="77777777" w:rsidR="00415A01" w:rsidRPr="00112962" w:rsidRDefault="00415A01" w:rsidP="00415A01">
            <w:pPr>
              <w:spacing w:after="0" w:line="240" w:lineRule="auto"/>
              <w:jc w:val="center"/>
              <w:rPr>
                <w:rFonts w:ascii="Arial" w:eastAsia="Times New Roman" w:hAnsi="Arial" w:cs="Arial"/>
                <w:b/>
                <w:bCs/>
                <w:color w:val="FFFFFF"/>
                <w:sz w:val="20"/>
                <w:szCs w:val="20"/>
                <w:lang w:eastAsia="es-ES"/>
              </w:rPr>
            </w:pPr>
            <w:r w:rsidRPr="00112962">
              <w:rPr>
                <w:rFonts w:ascii="Arial" w:eastAsia="Times New Roman" w:hAnsi="Arial" w:cs="Arial"/>
                <w:b/>
                <w:bCs/>
                <w:color w:val="FFFFFF"/>
                <w:sz w:val="20"/>
                <w:szCs w:val="20"/>
                <w:lang w:eastAsia="es-ES"/>
              </w:rPr>
              <w:t>Mecanismo de financiación</w:t>
            </w:r>
          </w:p>
        </w:tc>
        <w:tc>
          <w:tcPr>
            <w:tcW w:w="2904" w:type="dxa"/>
            <w:tcBorders>
              <w:top w:val="nil"/>
              <w:left w:val="nil"/>
              <w:bottom w:val="single" w:sz="4" w:space="0" w:color="FFFFFF"/>
              <w:right w:val="single" w:sz="4" w:space="0" w:color="FFFFFF"/>
            </w:tcBorders>
            <w:shd w:val="clear" w:color="000000" w:fill="C00000"/>
            <w:vAlign w:val="center"/>
            <w:hideMark/>
          </w:tcPr>
          <w:p w14:paraId="1EC8968D" w14:textId="77777777" w:rsidR="00415A01" w:rsidRPr="00112962" w:rsidRDefault="00415A01" w:rsidP="00415A01">
            <w:pPr>
              <w:spacing w:after="0" w:line="240" w:lineRule="auto"/>
              <w:jc w:val="center"/>
              <w:rPr>
                <w:rFonts w:ascii="Arial" w:eastAsia="Times New Roman" w:hAnsi="Arial" w:cs="Arial"/>
                <w:b/>
                <w:bCs/>
                <w:color w:val="FFFFFF"/>
                <w:sz w:val="20"/>
                <w:szCs w:val="20"/>
                <w:lang w:eastAsia="es-ES"/>
              </w:rPr>
            </w:pPr>
            <w:r w:rsidRPr="00112962">
              <w:rPr>
                <w:rFonts w:ascii="Arial" w:eastAsia="Times New Roman" w:hAnsi="Arial" w:cs="Arial"/>
                <w:b/>
                <w:bCs/>
                <w:color w:val="FFFFFF"/>
                <w:sz w:val="20"/>
                <w:szCs w:val="20"/>
                <w:lang w:eastAsia="es-ES"/>
              </w:rPr>
              <w:t>Total de proyectos financiables</w:t>
            </w:r>
          </w:p>
        </w:tc>
        <w:tc>
          <w:tcPr>
            <w:tcW w:w="2288" w:type="dxa"/>
            <w:tcBorders>
              <w:top w:val="nil"/>
              <w:left w:val="nil"/>
              <w:bottom w:val="single" w:sz="4" w:space="0" w:color="FFFFFF"/>
              <w:right w:val="nil"/>
            </w:tcBorders>
            <w:shd w:val="clear" w:color="000000" w:fill="C00000"/>
            <w:noWrap/>
            <w:vAlign w:val="center"/>
            <w:hideMark/>
          </w:tcPr>
          <w:p w14:paraId="10446309" w14:textId="77777777" w:rsidR="00415A01" w:rsidRPr="00112962" w:rsidRDefault="00415A01" w:rsidP="00415A01">
            <w:pPr>
              <w:spacing w:after="0" w:line="240" w:lineRule="auto"/>
              <w:jc w:val="center"/>
              <w:rPr>
                <w:rFonts w:ascii="Arial" w:eastAsia="Times New Roman" w:hAnsi="Arial" w:cs="Arial"/>
                <w:b/>
                <w:bCs/>
                <w:color w:val="FFFFFF"/>
                <w:sz w:val="20"/>
                <w:szCs w:val="20"/>
                <w:lang w:eastAsia="es-ES"/>
              </w:rPr>
            </w:pPr>
            <w:r w:rsidRPr="00112962">
              <w:rPr>
                <w:rFonts w:ascii="Arial" w:eastAsia="Times New Roman" w:hAnsi="Arial" w:cs="Arial"/>
                <w:b/>
                <w:bCs/>
                <w:color w:val="FFFFFF"/>
                <w:sz w:val="20"/>
                <w:szCs w:val="20"/>
                <w:lang w:eastAsia="es-ES"/>
              </w:rPr>
              <w:t>Total de la inversión</w:t>
            </w:r>
          </w:p>
        </w:tc>
      </w:tr>
      <w:tr w:rsidR="00415A01" w:rsidRPr="00112962" w14:paraId="6916F252" w14:textId="77777777" w:rsidTr="00415A01">
        <w:trPr>
          <w:trHeight w:val="300"/>
        </w:trPr>
        <w:tc>
          <w:tcPr>
            <w:tcW w:w="3088" w:type="dxa"/>
            <w:tcBorders>
              <w:top w:val="nil"/>
              <w:left w:val="nil"/>
              <w:bottom w:val="single" w:sz="4" w:space="0" w:color="auto"/>
              <w:right w:val="single" w:sz="4" w:space="0" w:color="auto"/>
            </w:tcBorders>
            <w:shd w:val="clear" w:color="auto" w:fill="auto"/>
            <w:noWrap/>
            <w:vAlign w:val="bottom"/>
            <w:hideMark/>
          </w:tcPr>
          <w:p w14:paraId="270ACE95" w14:textId="77777777" w:rsidR="00415A01" w:rsidRPr="00112962" w:rsidRDefault="00415A01" w:rsidP="00415A01">
            <w:pPr>
              <w:spacing w:after="0" w:line="240" w:lineRule="auto"/>
              <w:rPr>
                <w:rFonts w:ascii="Arial" w:eastAsia="Times New Roman" w:hAnsi="Arial" w:cs="Arial"/>
                <w:b/>
                <w:bCs/>
                <w:color w:val="000000"/>
                <w:sz w:val="20"/>
                <w:szCs w:val="20"/>
                <w:lang w:eastAsia="es-ES"/>
              </w:rPr>
            </w:pPr>
            <w:r w:rsidRPr="00112962">
              <w:rPr>
                <w:rFonts w:ascii="Arial" w:eastAsia="Times New Roman" w:hAnsi="Arial" w:cs="Arial"/>
                <w:b/>
                <w:bCs/>
                <w:color w:val="000000"/>
                <w:sz w:val="20"/>
                <w:szCs w:val="20"/>
                <w:lang w:eastAsia="es-ES"/>
              </w:rPr>
              <w:t>Next Generation EU</w:t>
            </w:r>
          </w:p>
        </w:tc>
        <w:tc>
          <w:tcPr>
            <w:tcW w:w="2904" w:type="dxa"/>
            <w:tcBorders>
              <w:top w:val="nil"/>
              <w:left w:val="nil"/>
              <w:bottom w:val="single" w:sz="4" w:space="0" w:color="auto"/>
              <w:right w:val="single" w:sz="4" w:space="0" w:color="auto"/>
            </w:tcBorders>
            <w:shd w:val="clear" w:color="auto" w:fill="auto"/>
            <w:noWrap/>
            <w:vAlign w:val="bottom"/>
            <w:hideMark/>
          </w:tcPr>
          <w:p w14:paraId="64A3FD4C" w14:textId="74CD970C" w:rsidR="00415A01" w:rsidRPr="00112962" w:rsidRDefault="00112962" w:rsidP="00415A01">
            <w:pPr>
              <w:spacing w:after="0" w:line="240" w:lineRule="auto"/>
              <w:jc w:val="right"/>
              <w:rPr>
                <w:rFonts w:ascii="Arial" w:eastAsia="Times New Roman" w:hAnsi="Arial" w:cs="Arial"/>
                <w:color w:val="000000"/>
                <w:sz w:val="20"/>
                <w:szCs w:val="20"/>
                <w:lang w:eastAsia="es-ES"/>
              </w:rPr>
            </w:pPr>
            <w:r w:rsidRPr="00112962">
              <w:rPr>
                <w:rFonts w:ascii="Arial" w:eastAsia="Times New Roman" w:hAnsi="Arial" w:cs="Arial"/>
                <w:color w:val="000000"/>
                <w:sz w:val="20"/>
                <w:szCs w:val="20"/>
                <w:lang w:eastAsia="es-ES"/>
              </w:rPr>
              <w:t>391</w:t>
            </w:r>
          </w:p>
        </w:tc>
        <w:tc>
          <w:tcPr>
            <w:tcW w:w="2288" w:type="dxa"/>
            <w:tcBorders>
              <w:top w:val="nil"/>
              <w:left w:val="nil"/>
              <w:bottom w:val="single" w:sz="4" w:space="0" w:color="auto"/>
              <w:right w:val="nil"/>
            </w:tcBorders>
            <w:shd w:val="clear" w:color="auto" w:fill="auto"/>
            <w:noWrap/>
            <w:vAlign w:val="bottom"/>
            <w:hideMark/>
          </w:tcPr>
          <w:p w14:paraId="02393E48" w14:textId="139BA09B" w:rsidR="00415A01" w:rsidRPr="00112962" w:rsidRDefault="00112962" w:rsidP="00415A01">
            <w:pPr>
              <w:spacing w:after="0" w:line="240" w:lineRule="auto"/>
              <w:jc w:val="right"/>
              <w:rPr>
                <w:rFonts w:ascii="Arial" w:eastAsia="Times New Roman" w:hAnsi="Arial" w:cs="Arial"/>
                <w:color w:val="000000"/>
                <w:sz w:val="20"/>
                <w:szCs w:val="20"/>
                <w:lang w:eastAsia="es-ES"/>
              </w:rPr>
            </w:pPr>
            <w:r w:rsidRPr="00112962">
              <w:rPr>
                <w:rFonts w:ascii="Arial" w:eastAsia="Times New Roman" w:hAnsi="Arial" w:cs="Arial"/>
                <w:color w:val="000000"/>
                <w:sz w:val="20"/>
                <w:szCs w:val="20"/>
                <w:lang w:eastAsia="es-ES"/>
              </w:rPr>
              <w:t>20.572.925.148,17 €</w:t>
            </w:r>
          </w:p>
        </w:tc>
      </w:tr>
      <w:tr w:rsidR="00415A01" w:rsidRPr="00112962" w14:paraId="67231A26" w14:textId="77777777" w:rsidTr="00415A01">
        <w:trPr>
          <w:trHeight w:val="300"/>
        </w:trPr>
        <w:tc>
          <w:tcPr>
            <w:tcW w:w="3088" w:type="dxa"/>
            <w:tcBorders>
              <w:top w:val="nil"/>
              <w:left w:val="nil"/>
              <w:bottom w:val="single" w:sz="4" w:space="0" w:color="auto"/>
              <w:right w:val="single" w:sz="4" w:space="0" w:color="auto"/>
            </w:tcBorders>
            <w:shd w:val="clear" w:color="auto" w:fill="auto"/>
            <w:noWrap/>
            <w:vAlign w:val="bottom"/>
            <w:hideMark/>
          </w:tcPr>
          <w:p w14:paraId="305B2D67" w14:textId="77777777" w:rsidR="00415A01" w:rsidRPr="00112962" w:rsidRDefault="00415A01" w:rsidP="00415A01">
            <w:pPr>
              <w:spacing w:after="0" w:line="240" w:lineRule="auto"/>
              <w:rPr>
                <w:rFonts w:ascii="Arial" w:eastAsia="Times New Roman" w:hAnsi="Arial" w:cs="Arial"/>
                <w:b/>
                <w:bCs/>
                <w:color w:val="000000"/>
                <w:sz w:val="20"/>
                <w:szCs w:val="20"/>
                <w:lang w:eastAsia="es-ES"/>
              </w:rPr>
            </w:pPr>
            <w:r w:rsidRPr="00112962">
              <w:rPr>
                <w:rFonts w:ascii="Arial" w:eastAsia="Times New Roman" w:hAnsi="Arial" w:cs="Arial"/>
                <w:b/>
                <w:bCs/>
                <w:color w:val="000000"/>
                <w:sz w:val="20"/>
                <w:szCs w:val="20"/>
                <w:lang w:eastAsia="es-ES"/>
              </w:rPr>
              <w:t>Fondos EIE MFP 21-27</w:t>
            </w:r>
          </w:p>
        </w:tc>
        <w:tc>
          <w:tcPr>
            <w:tcW w:w="2904" w:type="dxa"/>
            <w:tcBorders>
              <w:top w:val="nil"/>
              <w:left w:val="nil"/>
              <w:bottom w:val="single" w:sz="4" w:space="0" w:color="auto"/>
              <w:right w:val="single" w:sz="4" w:space="0" w:color="auto"/>
            </w:tcBorders>
            <w:shd w:val="clear" w:color="auto" w:fill="auto"/>
            <w:noWrap/>
            <w:vAlign w:val="bottom"/>
            <w:hideMark/>
          </w:tcPr>
          <w:p w14:paraId="34E98B54" w14:textId="5A0FB6B3" w:rsidR="00415A01" w:rsidRPr="00112962" w:rsidRDefault="00112962" w:rsidP="00415A01">
            <w:pPr>
              <w:spacing w:after="0" w:line="240" w:lineRule="auto"/>
              <w:jc w:val="right"/>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388</w:t>
            </w:r>
          </w:p>
        </w:tc>
        <w:tc>
          <w:tcPr>
            <w:tcW w:w="2288" w:type="dxa"/>
            <w:tcBorders>
              <w:top w:val="nil"/>
              <w:left w:val="nil"/>
              <w:bottom w:val="single" w:sz="4" w:space="0" w:color="auto"/>
              <w:right w:val="nil"/>
            </w:tcBorders>
            <w:shd w:val="clear" w:color="auto" w:fill="auto"/>
            <w:noWrap/>
            <w:vAlign w:val="bottom"/>
            <w:hideMark/>
          </w:tcPr>
          <w:p w14:paraId="7E92F738" w14:textId="2DECAE48" w:rsidR="00415A01" w:rsidRPr="00112962" w:rsidRDefault="00112962" w:rsidP="00415A01">
            <w:pPr>
              <w:spacing w:after="0" w:line="240" w:lineRule="auto"/>
              <w:jc w:val="right"/>
              <w:rPr>
                <w:rFonts w:ascii="Arial" w:eastAsia="Times New Roman" w:hAnsi="Arial" w:cs="Arial"/>
                <w:color w:val="000000"/>
                <w:sz w:val="20"/>
                <w:szCs w:val="20"/>
                <w:lang w:eastAsia="es-ES"/>
              </w:rPr>
            </w:pPr>
            <w:r w:rsidRPr="00112962">
              <w:rPr>
                <w:rFonts w:ascii="Arial" w:eastAsia="Times New Roman" w:hAnsi="Arial" w:cs="Arial"/>
                <w:color w:val="000000"/>
                <w:sz w:val="20"/>
                <w:szCs w:val="20"/>
                <w:lang w:eastAsia="es-ES"/>
              </w:rPr>
              <w:t>20.369.807.909,17 €</w:t>
            </w:r>
          </w:p>
        </w:tc>
      </w:tr>
      <w:tr w:rsidR="00415A01" w:rsidRPr="00415A01" w14:paraId="734221A1" w14:textId="77777777" w:rsidTr="00415A01">
        <w:trPr>
          <w:trHeight w:val="300"/>
        </w:trPr>
        <w:tc>
          <w:tcPr>
            <w:tcW w:w="3088" w:type="dxa"/>
            <w:tcBorders>
              <w:top w:val="nil"/>
              <w:left w:val="nil"/>
              <w:bottom w:val="nil"/>
              <w:right w:val="single" w:sz="4" w:space="0" w:color="auto"/>
            </w:tcBorders>
            <w:shd w:val="clear" w:color="auto" w:fill="auto"/>
            <w:noWrap/>
            <w:vAlign w:val="bottom"/>
            <w:hideMark/>
          </w:tcPr>
          <w:p w14:paraId="48AF18EB" w14:textId="77777777" w:rsidR="00415A01" w:rsidRPr="00112962" w:rsidRDefault="00415A01" w:rsidP="00415A01">
            <w:pPr>
              <w:spacing w:after="0" w:line="240" w:lineRule="auto"/>
              <w:rPr>
                <w:rFonts w:ascii="Arial" w:eastAsia="Times New Roman" w:hAnsi="Arial" w:cs="Arial"/>
                <w:b/>
                <w:bCs/>
                <w:color w:val="000000"/>
                <w:sz w:val="20"/>
                <w:szCs w:val="20"/>
                <w:lang w:eastAsia="es-ES"/>
              </w:rPr>
            </w:pPr>
            <w:r w:rsidRPr="00112962">
              <w:rPr>
                <w:rFonts w:ascii="Arial" w:eastAsia="Times New Roman" w:hAnsi="Arial" w:cs="Arial"/>
                <w:b/>
                <w:bCs/>
                <w:color w:val="000000"/>
                <w:sz w:val="20"/>
                <w:szCs w:val="20"/>
                <w:lang w:eastAsia="es-ES"/>
              </w:rPr>
              <w:t>Programas UE MFP 21-27</w:t>
            </w:r>
          </w:p>
        </w:tc>
        <w:tc>
          <w:tcPr>
            <w:tcW w:w="2904" w:type="dxa"/>
            <w:tcBorders>
              <w:top w:val="nil"/>
              <w:left w:val="nil"/>
              <w:bottom w:val="nil"/>
              <w:right w:val="single" w:sz="4" w:space="0" w:color="auto"/>
            </w:tcBorders>
            <w:shd w:val="clear" w:color="auto" w:fill="auto"/>
            <w:noWrap/>
            <w:vAlign w:val="bottom"/>
            <w:hideMark/>
          </w:tcPr>
          <w:p w14:paraId="005BC58B" w14:textId="77777777" w:rsidR="00415A01" w:rsidRPr="00112962" w:rsidRDefault="00415A01" w:rsidP="00415A01">
            <w:pPr>
              <w:spacing w:after="0" w:line="240" w:lineRule="auto"/>
              <w:jc w:val="right"/>
              <w:rPr>
                <w:rFonts w:ascii="Arial" w:eastAsia="Times New Roman" w:hAnsi="Arial" w:cs="Arial"/>
                <w:color w:val="000000"/>
                <w:sz w:val="20"/>
                <w:szCs w:val="20"/>
                <w:lang w:eastAsia="es-ES"/>
              </w:rPr>
            </w:pPr>
            <w:r w:rsidRPr="00112962">
              <w:rPr>
                <w:rFonts w:ascii="Arial" w:eastAsia="Times New Roman" w:hAnsi="Arial" w:cs="Arial"/>
                <w:color w:val="000000"/>
                <w:sz w:val="20"/>
                <w:szCs w:val="20"/>
                <w:lang w:eastAsia="es-ES"/>
              </w:rPr>
              <w:t>92</w:t>
            </w:r>
          </w:p>
        </w:tc>
        <w:tc>
          <w:tcPr>
            <w:tcW w:w="2288" w:type="dxa"/>
            <w:tcBorders>
              <w:top w:val="nil"/>
              <w:left w:val="nil"/>
              <w:bottom w:val="nil"/>
              <w:right w:val="nil"/>
            </w:tcBorders>
            <w:shd w:val="clear" w:color="auto" w:fill="auto"/>
            <w:noWrap/>
            <w:vAlign w:val="bottom"/>
            <w:hideMark/>
          </w:tcPr>
          <w:p w14:paraId="5BB614A0" w14:textId="77777777" w:rsidR="00415A01" w:rsidRPr="00112962" w:rsidRDefault="00415A01" w:rsidP="00415A01">
            <w:pPr>
              <w:spacing w:after="0" w:line="240" w:lineRule="auto"/>
              <w:jc w:val="right"/>
              <w:rPr>
                <w:rFonts w:ascii="Arial" w:eastAsia="Times New Roman" w:hAnsi="Arial" w:cs="Arial"/>
                <w:color w:val="000000"/>
                <w:sz w:val="20"/>
                <w:szCs w:val="20"/>
                <w:lang w:eastAsia="es-ES"/>
              </w:rPr>
            </w:pPr>
            <w:r w:rsidRPr="00112962">
              <w:rPr>
                <w:rFonts w:ascii="Arial" w:eastAsia="Times New Roman" w:hAnsi="Arial" w:cs="Arial"/>
                <w:color w:val="000000"/>
                <w:sz w:val="20"/>
                <w:szCs w:val="20"/>
                <w:lang w:eastAsia="es-ES"/>
              </w:rPr>
              <w:t>3.736.229.654,09 €</w:t>
            </w:r>
          </w:p>
        </w:tc>
      </w:tr>
    </w:tbl>
    <w:p w14:paraId="2E9D1B2F" w14:textId="363AC3A1" w:rsidR="00415A01" w:rsidRDefault="00415A01" w:rsidP="00F700C1">
      <w:pPr>
        <w:spacing w:before="240"/>
        <w:jc w:val="both"/>
        <w:rPr>
          <w:rFonts w:ascii="Arial" w:hAnsi="Arial" w:cs="Arial"/>
          <w:bCs/>
          <w:sz w:val="20"/>
          <w:szCs w:val="20"/>
        </w:rPr>
      </w:pPr>
      <w:r>
        <w:rPr>
          <w:rFonts w:ascii="Arial" w:hAnsi="Arial" w:cs="Arial"/>
          <w:bCs/>
          <w:sz w:val="20"/>
          <w:szCs w:val="20"/>
        </w:rPr>
        <w:t>Para definir una estrategia de financiación óptima, se adjunta la tabla de 400 proyectos con las asignaciones realizadas.</w:t>
      </w:r>
    </w:p>
    <w:p w14:paraId="273B50A5" w14:textId="48D267D0" w:rsidR="00F700C1" w:rsidRPr="002A25F6" w:rsidRDefault="00F700C1" w:rsidP="00F700C1">
      <w:pPr>
        <w:spacing w:before="240"/>
        <w:jc w:val="both"/>
        <w:rPr>
          <w:rFonts w:ascii="Arial" w:hAnsi="Arial" w:cs="Arial"/>
          <w:bCs/>
          <w:sz w:val="20"/>
          <w:szCs w:val="20"/>
        </w:rPr>
      </w:pPr>
      <w:r w:rsidRPr="002A25F6">
        <w:rPr>
          <w:rFonts w:ascii="Arial" w:hAnsi="Arial" w:cs="Arial"/>
          <w:bCs/>
          <w:sz w:val="20"/>
          <w:szCs w:val="20"/>
        </w:rPr>
        <w:t xml:space="preserve">Partiendo de este primer análisis realizado sobre la primera propuesta de proyectos, se ha trabajado, más concretamente, en un </w:t>
      </w:r>
      <w:r w:rsidRPr="00EC095B">
        <w:rPr>
          <w:rFonts w:ascii="Arial" w:hAnsi="Arial" w:cs="Arial"/>
          <w:b/>
          <w:sz w:val="20"/>
          <w:szCs w:val="20"/>
        </w:rPr>
        <w:t>análisis más profundo de los proyectos que se incluyen en la EV</w:t>
      </w:r>
      <w:r w:rsidR="0022743E" w:rsidRPr="00EC095B">
        <w:rPr>
          <w:rFonts w:ascii="Arial" w:hAnsi="Arial" w:cs="Arial"/>
          <w:b/>
          <w:sz w:val="20"/>
          <w:szCs w:val="20"/>
        </w:rPr>
        <w:t>A</w:t>
      </w:r>
      <w:r w:rsidRPr="00EC095B">
        <w:rPr>
          <w:rFonts w:ascii="Arial" w:hAnsi="Arial" w:cs="Arial"/>
          <w:b/>
          <w:sz w:val="20"/>
          <w:szCs w:val="20"/>
        </w:rPr>
        <w:t>R o Estrategia Valenciana de Recuperación</w:t>
      </w:r>
      <w:r w:rsidRPr="002A25F6">
        <w:rPr>
          <w:rFonts w:ascii="Arial" w:hAnsi="Arial" w:cs="Arial"/>
          <w:bCs/>
          <w:sz w:val="20"/>
          <w:szCs w:val="20"/>
        </w:rPr>
        <w:t>.</w:t>
      </w:r>
    </w:p>
    <w:p w14:paraId="10A644D2" w14:textId="309C153F" w:rsidR="00F700C1" w:rsidRPr="002A25F6" w:rsidRDefault="00F700C1" w:rsidP="00F700C1">
      <w:pPr>
        <w:spacing w:before="240"/>
        <w:jc w:val="both"/>
        <w:rPr>
          <w:rFonts w:ascii="Arial" w:hAnsi="Arial" w:cs="Arial"/>
          <w:bCs/>
          <w:sz w:val="20"/>
          <w:szCs w:val="20"/>
        </w:rPr>
      </w:pPr>
      <w:r w:rsidRPr="002A25F6">
        <w:rPr>
          <w:rFonts w:ascii="Arial" w:hAnsi="Arial" w:cs="Arial"/>
          <w:bCs/>
          <w:sz w:val="20"/>
          <w:szCs w:val="20"/>
        </w:rPr>
        <w:t>Así, se incluye, como resultado del análisis, una tabla que sigue la lógica que se indica. En primer lugar, se incluye el proyecto tractor indicado en la EV</w:t>
      </w:r>
      <w:r w:rsidR="0022743E">
        <w:rPr>
          <w:rFonts w:ascii="Arial" w:hAnsi="Arial" w:cs="Arial"/>
          <w:bCs/>
          <w:sz w:val="20"/>
          <w:szCs w:val="20"/>
        </w:rPr>
        <w:t>A</w:t>
      </w:r>
      <w:r w:rsidRPr="002A25F6">
        <w:rPr>
          <w:rFonts w:ascii="Arial" w:hAnsi="Arial" w:cs="Arial"/>
          <w:bCs/>
          <w:sz w:val="20"/>
          <w:szCs w:val="20"/>
        </w:rPr>
        <w:t xml:space="preserve">R, seguido de su línea de actuación y del </w:t>
      </w:r>
      <w:r w:rsidRPr="002A25F6">
        <w:rPr>
          <w:rFonts w:ascii="Arial" w:hAnsi="Arial" w:cs="Arial"/>
          <w:bCs/>
          <w:sz w:val="20"/>
          <w:szCs w:val="20"/>
        </w:rPr>
        <w:lastRenderedPageBreak/>
        <w:t>mecanismo donde se considera que hay un mejor encaje de dicho proyecto/línea de actuación. Se incluye, también, un campo con la justificación de este encaje, para facilitar la comprensión del proceso seguido para su c</w:t>
      </w:r>
      <w:r w:rsidR="004065EB" w:rsidRPr="002A25F6">
        <w:rPr>
          <w:rFonts w:ascii="Arial" w:hAnsi="Arial" w:cs="Arial"/>
          <w:bCs/>
          <w:sz w:val="20"/>
          <w:szCs w:val="20"/>
        </w:rPr>
        <w:t>lasificación. Uno de los criterios, además, que han regido este análisis es la relación con las palancas del Plan España Puede.</w:t>
      </w:r>
    </w:p>
    <w:p w14:paraId="6B381CF3" w14:textId="77777777" w:rsidR="002E0E3F" w:rsidRPr="009D189E" w:rsidRDefault="002E0E3F" w:rsidP="002E0E3F">
      <w:pPr>
        <w:spacing w:after="0" w:line="240" w:lineRule="auto"/>
        <w:jc w:val="center"/>
        <w:rPr>
          <w:rFonts w:ascii="Arial" w:eastAsia="Times New Roman" w:hAnsi="Arial" w:cs="Arial"/>
          <w:b/>
          <w:bCs/>
          <w:color w:val="FFFFFF"/>
          <w:sz w:val="18"/>
          <w:szCs w:val="18"/>
          <w:lang w:eastAsia="es-ES"/>
        </w:rPr>
        <w:sectPr w:rsidR="002E0E3F" w:rsidRPr="009D189E" w:rsidSect="00902AE7">
          <w:footerReference w:type="default" r:id="rId87"/>
          <w:type w:val="continuous"/>
          <w:pgSz w:w="11906" w:h="16838"/>
          <w:pgMar w:top="1134" w:right="1701" w:bottom="993" w:left="1701" w:header="708" w:footer="708" w:gutter="0"/>
          <w:cols w:space="708"/>
          <w:titlePg/>
          <w:docGrid w:linePitch="360"/>
        </w:sectPr>
      </w:pPr>
    </w:p>
    <w:tbl>
      <w:tblPr>
        <w:tblW w:w="5000" w:type="pct"/>
        <w:tblCellMar>
          <w:left w:w="70" w:type="dxa"/>
          <w:right w:w="70" w:type="dxa"/>
        </w:tblCellMar>
        <w:tblLook w:val="04A0" w:firstRow="1" w:lastRow="0" w:firstColumn="1" w:lastColumn="0" w:noHBand="0" w:noVBand="1"/>
      </w:tblPr>
      <w:tblGrid>
        <w:gridCol w:w="1366"/>
        <w:gridCol w:w="2422"/>
        <w:gridCol w:w="1353"/>
        <w:gridCol w:w="1354"/>
        <w:gridCol w:w="1354"/>
        <w:gridCol w:w="1354"/>
        <w:gridCol w:w="1354"/>
        <w:gridCol w:w="1354"/>
        <w:gridCol w:w="2659"/>
      </w:tblGrid>
      <w:tr w:rsidR="00995705" w:rsidRPr="00995705" w14:paraId="58012709" w14:textId="77777777" w:rsidTr="00995705">
        <w:trPr>
          <w:trHeight w:val="300"/>
        </w:trPr>
        <w:tc>
          <w:tcPr>
            <w:tcW w:w="465" w:type="pct"/>
            <w:tcBorders>
              <w:top w:val="nil"/>
              <w:left w:val="nil"/>
              <w:bottom w:val="single" w:sz="4" w:space="0" w:color="FFFFFF"/>
              <w:right w:val="single" w:sz="4" w:space="0" w:color="FFFFFF"/>
            </w:tcBorders>
            <w:shd w:val="clear" w:color="000000" w:fill="C00000"/>
            <w:vAlign w:val="center"/>
            <w:hideMark/>
          </w:tcPr>
          <w:p w14:paraId="215DD3E8"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lastRenderedPageBreak/>
              <w:t>Proyecto Tractor</w:t>
            </w:r>
          </w:p>
        </w:tc>
        <w:tc>
          <w:tcPr>
            <w:tcW w:w="832" w:type="pct"/>
            <w:tcBorders>
              <w:top w:val="nil"/>
              <w:left w:val="nil"/>
              <w:bottom w:val="single" w:sz="4" w:space="0" w:color="FFFFFF"/>
              <w:right w:val="single" w:sz="4" w:space="0" w:color="FFFFFF"/>
            </w:tcBorders>
            <w:shd w:val="clear" w:color="000000" w:fill="C00000"/>
            <w:vAlign w:val="center"/>
            <w:hideMark/>
          </w:tcPr>
          <w:p w14:paraId="27972966"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Línea de actuación</w:t>
            </w:r>
          </w:p>
        </w:tc>
        <w:tc>
          <w:tcPr>
            <w:tcW w:w="465" w:type="pct"/>
            <w:tcBorders>
              <w:top w:val="nil"/>
              <w:left w:val="nil"/>
              <w:bottom w:val="single" w:sz="4" w:space="0" w:color="FFFFFF"/>
              <w:right w:val="single" w:sz="4" w:space="0" w:color="FFFFFF"/>
            </w:tcBorders>
            <w:shd w:val="clear" w:color="000000" w:fill="C00000"/>
            <w:vAlign w:val="center"/>
            <w:hideMark/>
          </w:tcPr>
          <w:p w14:paraId="6D1BF7C8"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Eje 1</w:t>
            </w:r>
          </w:p>
        </w:tc>
        <w:tc>
          <w:tcPr>
            <w:tcW w:w="465" w:type="pct"/>
            <w:tcBorders>
              <w:top w:val="nil"/>
              <w:left w:val="nil"/>
              <w:bottom w:val="single" w:sz="4" w:space="0" w:color="FFFFFF"/>
              <w:right w:val="single" w:sz="4" w:space="0" w:color="FFFFFF"/>
            </w:tcBorders>
            <w:shd w:val="clear" w:color="000000" w:fill="C00000"/>
            <w:vAlign w:val="center"/>
            <w:hideMark/>
          </w:tcPr>
          <w:p w14:paraId="64FDA9AB"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Eje 2</w:t>
            </w:r>
          </w:p>
        </w:tc>
        <w:tc>
          <w:tcPr>
            <w:tcW w:w="465" w:type="pct"/>
            <w:tcBorders>
              <w:top w:val="nil"/>
              <w:left w:val="nil"/>
              <w:bottom w:val="single" w:sz="4" w:space="0" w:color="FFFFFF"/>
              <w:right w:val="single" w:sz="4" w:space="0" w:color="FFFFFF"/>
            </w:tcBorders>
            <w:shd w:val="clear" w:color="000000" w:fill="C00000"/>
            <w:vAlign w:val="center"/>
            <w:hideMark/>
          </w:tcPr>
          <w:p w14:paraId="7262E241"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Eje 3</w:t>
            </w:r>
          </w:p>
        </w:tc>
        <w:tc>
          <w:tcPr>
            <w:tcW w:w="465" w:type="pct"/>
            <w:tcBorders>
              <w:top w:val="nil"/>
              <w:left w:val="nil"/>
              <w:bottom w:val="single" w:sz="4" w:space="0" w:color="FFFFFF"/>
              <w:right w:val="single" w:sz="4" w:space="0" w:color="FFFFFF"/>
            </w:tcBorders>
            <w:shd w:val="clear" w:color="000000" w:fill="C00000"/>
            <w:vAlign w:val="center"/>
            <w:hideMark/>
          </w:tcPr>
          <w:p w14:paraId="568ECF59"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Eje 4</w:t>
            </w:r>
          </w:p>
        </w:tc>
        <w:tc>
          <w:tcPr>
            <w:tcW w:w="465" w:type="pct"/>
            <w:tcBorders>
              <w:top w:val="nil"/>
              <w:left w:val="nil"/>
              <w:bottom w:val="single" w:sz="4" w:space="0" w:color="FFFFFF"/>
              <w:right w:val="single" w:sz="4" w:space="0" w:color="FFFFFF"/>
            </w:tcBorders>
            <w:shd w:val="clear" w:color="000000" w:fill="C00000"/>
            <w:vAlign w:val="center"/>
            <w:hideMark/>
          </w:tcPr>
          <w:p w14:paraId="3FB56D5D"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Eje 5</w:t>
            </w:r>
          </w:p>
        </w:tc>
        <w:tc>
          <w:tcPr>
            <w:tcW w:w="465" w:type="pct"/>
            <w:tcBorders>
              <w:top w:val="nil"/>
              <w:left w:val="nil"/>
              <w:bottom w:val="single" w:sz="4" w:space="0" w:color="FFFFFF"/>
              <w:right w:val="single" w:sz="4" w:space="0" w:color="FFFFFF"/>
            </w:tcBorders>
            <w:shd w:val="clear" w:color="000000" w:fill="C00000"/>
            <w:vAlign w:val="center"/>
            <w:hideMark/>
          </w:tcPr>
          <w:p w14:paraId="2E314F12"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Potencial encaje NGEU</w:t>
            </w:r>
          </w:p>
        </w:tc>
        <w:tc>
          <w:tcPr>
            <w:tcW w:w="913" w:type="pct"/>
            <w:tcBorders>
              <w:top w:val="nil"/>
              <w:left w:val="nil"/>
              <w:bottom w:val="single" w:sz="4" w:space="0" w:color="FFFFFF"/>
              <w:right w:val="nil"/>
            </w:tcBorders>
            <w:shd w:val="clear" w:color="000000" w:fill="C00000"/>
            <w:vAlign w:val="center"/>
            <w:hideMark/>
          </w:tcPr>
          <w:p w14:paraId="34B3278D" w14:textId="77777777" w:rsidR="00995705" w:rsidRPr="00995705" w:rsidRDefault="00995705" w:rsidP="00995705">
            <w:pPr>
              <w:spacing w:after="0" w:line="240" w:lineRule="auto"/>
              <w:jc w:val="center"/>
              <w:rPr>
                <w:rFonts w:ascii="Calibri" w:eastAsia="Times New Roman" w:hAnsi="Calibri" w:cs="Calibri"/>
                <w:b/>
                <w:bCs/>
                <w:color w:val="FFFFFF"/>
                <w:sz w:val="18"/>
                <w:szCs w:val="18"/>
                <w:lang w:eastAsia="es-ES"/>
              </w:rPr>
            </w:pPr>
            <w:r w:rsidRPr="00995705">
              <w:rPr>
                <w:rFonts w:ascii="Calibri" w:eastAsia="Times New Roman" w:hAnsi="Calibri" w:cs="Calibri"/>
                <w:b/>
                <w:bCs/>
                <w:color w:val="FFFFFF"/>
                <w:sz w:val="18"/>
                <w:szCs w:val="18"/>
                <w:lang w:eastAsia="es-ES"/>
              </w:rPr>
              <w:t>Descripción del encaje</w:t>
            </w:r>
          </w:p>
        </w:tc>
      </w:tr>
      <w:tr w:rsidR="00995705" w:rsidRPr="00995705" w14:paraId="019F0660" w14:textId="77777777" w:rsidTr="00995705">
        <w:trPr>
          <w:trHeight w:val="2400"/>
        </w:trPr>
        <w:tc>
          <w:tcPr>
            <w:tcW w:w="465" w:type="pct"/>
            <w:vMerge w:val="restart"/>
            <w:tcBorders>
              <w:top w:val="nil"/>
              <w:left w:val="nil"/>
              <w:bottom w:val="single" w:sz="8" w:space="0" w:color="BFBFBF"/>
              <w:right w:val="single" w:sz="4" w:space="0" w:color="BFBFBF"/>
            </w:tcBorders>
            <w:shd w:val="clear" w:color="auto" w:fill="auto"/>
            <w:vAlign w:val="center"/>
            <w:hideMark/>
          </w:tcPr>
          <w:p w14:paraId="3F4363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Digitalización de servicios públicos valencianos</w:t>
            </w:r>
          </w:p>
        </w:tc>
        <w:tc>
          <w:tcPr>
            <w:tcW w:w="832" w:type="pct"/>
            <w:tcBorders>
              <w:top w:val="nil"/>
              <w:left w:val="nil"/>
              <w:bottom w:val="single" w:sz="4" w:space="0" w:color="BFBFBF"/>
              <w:right w:val="single" w:sz="4" w:space="0" w:color="BFBFBF"/>
            </w:tcBorders>
            <w:shd w:val="clear" w:color="auto" w:fill="auto"/>
            <w:vAlign w:val="center"/>
            <w:hideMark/>
          </w:tcPr>
          <w:p w14:paraId="1758A00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 Digital</w:t>
            </w:r>
          </w:p>
        </w:tc>
        <w:tc>
          <w:tcPr>
            <w:tcW w:w="465" w:type="pct"/>
            <w:tcBorders>
              <w:top w:val="nil"/>
              <w:left w:val="nil"/>
              <w:bottom w:val="single" w:sz="4" w:space="0" w:color="BFBFBF"/>
              <w:right w:val="single" w:sz="4" w:space="0" w:color="BFBFBF"/>
            </w:tcBorders>
            <w:shd w:val="clear" w:color="auto" w:fill="auto"/>
            <w:vAlign w:val="center"/>
            <w:hideMark/>
          </w:tcPr>
          <w:p w14:paraId="3DFF8C8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FBFC18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A71579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93A81D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49304B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728DFE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digital y mejora de los sistemas educativos</w:t>
            </w:r>
          </w:p>
        </w:tc>
        <w:tc>
          <w:tcPr>
            <w:tcW w:w="913" w:type="pct"/>
            <w:tcBorders>
              <w:top w:val="nil"/>
              <w:left w:val="nil"/>
              <w:bottom w:val="single" w:sz="4" w:space="0" w:color="BFBFBF"/>
              <w:right w:val="nil"/>
            </w:tcBorders>
            <w:shd w:val="clear" w:color="auto" w:fill="auto"/>
            <w:vAlign w:val="center"/>
            <w:hideMark/>
          </w:tcPr>
          <w:p w14:paraId="6623AC8A" w14:textId="215BC2E3"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8 (educación), el proyecto encaja dentro del mecanismo MRR por sus objetivos de transición digital y mejora de los sistemas educativos.</w:t>
            </w:r>
            <w:r w:rsidRPr="00995705">
              <w:rPr>
                <w:rFonts w:ascii="Calibri" w:eastAsia="Times New Roman" w:hAnsi="Calibri" w:cs="Calibri"/>
                <w:color w:val="000000"/>
                <w:sz w:val="18"/>
                <w:szCs w:val="18"/>
                <w:lang w:eastAsia="es-ES"/>
              </w:rPr>
              <w:br/>
              <w:t>- Además, dentro de los PGE, se podría enmarcar dentro del Plan Educa en Digital, para el que se ha asignado una dotación de 996 M€ a la CC.AA.</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p>
        </w:tc>
      </w:tr>
      <w:tr w:rsidR="00995705" w:rsidRPr="00995705" w14:paraId="1542C07A" w14:textId="77777777" w:rsidTr="00995705">
        <w:trPr>
          <w:trHeight w:val="3120"/>
        </w:trPr>
        <w:tc>
          <w:tcPr>
            <w:tcW w:w="465" w:type="pct"/>
            <w:vMerge/>
            <w:tcBorders>
              <w:top w:val="nil"/>
              <w:left w:val="nil"/>
              <w:bottom w:val="single" w:sz="8" w:space="0" w:color="BFBFBF"/>
              <w:right w:val="single" w:sz="4" w:space="0" w:color="BFBFBF"/>
            </w:tcBorders>
            <w:vAlign w:val="center"/>
            <w:hideMark/>
          </w:tcPr>
          <w:p w14:paraId="4CC434F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E31BCE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Gobierno Inteligente</w:t>
            </w:r>
          </w:p>
        </w:tc>
        <w:tc>
          <w:tcPr>
            <w:tcW w:w="465" w:type="pct"/>
            <w:tcBorders>
              <w:top w:val="nil"/>
              <w:left w:val="nil"/>
              <w:bottom w:val="single" w:sz="4" w:space="0" w:color="BFBFBF"/>
              <w:right w:val="single" w:sz="4" w:space="0" w:color="BFBFBF"/>
            </w:tcBorders>
            <w:shd w:val="clear" w:color="auto" w:fill="auto"/>
            <w:vAlign w:val="center"/>
            <w:hideMark/>
          </w:tcPr>
          <w:p w14:paraId="7527E96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32740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59924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F25AF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3CBACD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7B2123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Una AA.PP. para el siglo XXI</w:t>
            </w:r>
          </w:p>
        </w:tc>
        <w:tc>
          <w:tcPr>
            <w:tcW w:w="913" w:type="pct"/>
            <w:tcBorders>
              <w:top w:val="single" w:sz="4" w:space="0" w:color="FFFFFF"/>
              <w:left w:val="nil"/>
              <w:bottom w:val="single" w:sz="4" w:space="0" w:color="BFBFBF"/>
              <w:right w:val="nil"/>
            </w:tcBorders>
            <w:shd w:val="clear" w:color="auto" w:fill="auto"/>
            <w:vAlign w:val="center"/>
            <w:hideMark/>
          </w:tcPr>
          <w:p w14:paraId="0572841B" w14:textId="1964A788"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4, que persigue modernizar y digitalizar la AA.PP., el presente proyecto encaja dentro del mecanismo MRR por incluirse dentro de los objetivos de modernización de dicho mecanismo. Dentro de esta política palanca, se enmarca dentro del Plan de Digitalización de la administración.</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Dentro de los PGE, las CC.AA. reciben para servicios de carácter general una dotación de 136 M€</w:t>
            </w:r>
          </w:p>
        </w:tc>
      </w:tr>
      <w:tr w:rsidR="00995705" w:rsidRPr="00995705" w14:paraId="7AD25001" w14:textId="77777777" w:rsidTr="00995705">
        <w:trPr>
          <w:trHeight w:val="3120"/>
        </w:trPr>
        <w:tc>
          <w:tcPr>
            <w:tcW w:w="465" w:type="pct"/>
            <w:vMerge/>
            <w:tcBorders>
              <w:top w:val="nil"/>
              <w:left w:val="nil"/>
              <w:bottom w:val="single" w:sz="8" w:space="0" w:color="BFBFBF"/>
              <w:right w:val="single" w:sz="4" w:space="0" w:color="BFBFBF"/>
            </w:tcBorders>
            <w:vAlign w:val="center"/>
            <w:hideMark/>
          </w:tcPr>
          <w:p w14:paraId="3CDEB26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467002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Justicia Moderna</w:t>
            </w:r>
          </w:p>
        </w:tc>
        <w:tc>
          <w:tcPr>
            <w:tcW w:w="465" w:type="pct"/>
            <w:tcBorders>
              <w:top w:val="nil"/>
              <w:left w:val="nil"/>
              <w:bottom w:val="single" w:sz="4" w:space="0" w:color="BFBFBF"/>
              <w:right w:val="single" w:sz="4" w:space="0" w:color="BFBFBF"/>
            </w:tcBorders>
            <w:shd w:val="clear" w:color="auto" w:fill="auto"/>
            <w:vAlign w:val="center"/>
            <w:hideMark/>
          </w:tcPr>
          <w:p w14:paraId="522DE7B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61F1D3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B18B1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032F58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E034BD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F8219C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Una AA.PP. para el siglo XXI</w:t>
            </w:r>
          </w:p>
        </w:tc>
        <w:tc>
          <w:tcPr>
            <w:tcW w:w="913" w:type="pct"/>
            <w:tcBorders>
              <w:top w:val="nil"/>
              <w:left w:val="nil"/>
              <w:bottom w:val="single" w:sz="4" w:space="0" w:color="BFBFBF"/>
              <w:right w:val="nil"/>
            </w:tcBorders>
            <w:shd w:val="clear" w:color="auto" w:fill="auto"/>
            <w:vAlign w:val="center"/>
            <w:hideMark/>
          </w:tcPr>
          <w:p w14:paraId="3D22CAFE" w14:textId="3C179DC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4 que persigue la modernización y digitalización de la AA.PP., el presente proyecto encaja dentro del mecanismo MRR. Dentro de esta política palanca, concretamente, se enmarca dentro el Plan de Reforma Integral y Modernización del Sistema de Justicia y la Digitalización de la administración.</w:t>
            </w:r>
            <w:r w:rsidRPr="00995705">
              <w:rPr>
                <w:rFonts w:ascii="Calibri" w:eastAsia="Times New Roman" w:hAnsi="Calibri" w:cs="Calibri"/>
                <w:color w:val="000000"/>
                <w:sz w:val="18"/>
                <w:szCs w:val="18"/>
                <w:lang w:eastAsia="es-ES"/>
              </w:rPr>
              <w:br/>
              <w:t xml:space="preserve">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Dentro de los PGE, las CC.AA. reciben para servicios de carácter general una dotación de 136 M€</w:t>
            </w:r>
          </w:p>
        </w:tc>
      </w:tr>
      <w:tr w:rsidR="00995705" w:rsidRPr="00995705" w14:paraId="2E17C4D2" w14:textId="77777777" w:rsidTr="00995705">
        <w:trPr>
          <w:trHeight w:val="2640"/>
        </w:trPr>
        <w:tc>
          <w:tcPr>
            <w:tcW w:w="465" w:type="pct"/>
            <w:vMerge/>
            <w:tcBorders>
              <w:top w:val="nil"/>
              <w:left w:val="nil"/>
              <w:bottom w:val="single" w:sz="8" w:space="0" w:color="BFBFBF"/>
              <w:right w:val="single" w:sz="4" w:space="0" w:color="BFBFBF"/>
            </w:tcBorders>
            <w:vAlign w:val="center"/>
            <w:hideMark/>
          </w:tcPr>
          <w:p w14:paraId="71543F7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48143B1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Sanidad Digital</w:t>
            </w:r>
          </w:p>
        </w:tc>
        <w:tc>
          <w:tcPr>
            <w:tcW w:w="465" w:type="pct"/>
            <w:tcBorders>
              <w:top w:val="nil"/>
              <w:left w:val="nil"/>
              <w:bottom w:val="nil"/>
              <w:right w:val="single" w:sz="4" w:space="0" w:color="BFBFBF"/>
            </w:tcBorders>
            <w:shd w:val="clear" w:color="auto" w:fill="auto"/>
            <w:vAlign w:val="center"/>
            <w:hideMark/>
          </w:tcPr>
          <w:p w14:paraId="4B2C6A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01FF903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444C594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400A0E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5CC9F2F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4A7B03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y REACT-EU - Pacto por la ciencia y la innovación. Refuerzo a las capacidades del Sistema Nacional de Salud</w:t>
            </w:r>
          </w:p>
        </w:tc>
        <w:tc>
          <w:tcPr>
            <w:tcW w:w="913" w:type="pct"/>
            <w:tcBorders>
              <w:top w:val="nil"/>
              <w:left w:val="nil"/>
              <w:bottom w:val="nil"/>
              <w:right w:val="nil"/>
            </w:tcBorders>
            <w:shd w:val="clear" w:color="auto" w:fill="auto"/>
            <w:vAlign w:val="center"/>
            <w:hideMark/>
          </w:tcPr>
          <w:p w14:paraId="6C4855F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6 que persigue la mejora y modernización de los sistemas sanitarios, el proyecto encaja dentro del MRR, concretamente dentro de la actuación de Renovación y ampliación de las capacidades del Sistema Nacional de Salud. Dotación a las CC.AA. en los PGE-21: 408,5 M€</w:t>
            </w:r>
            <w:r w:rsidRPr="00995705">
              <w:rPr>
                <w:rFonts w:ascii="Calibri" w:eastAsia="Times New Roman" w:hAnsi="Calibri" w:cs="Calibri"/>
                <w:color w:val="000000"/>
                <w:sz w:val="18"/>
                <w:szCs w:val="18"/>
                <w:lang w:eastAsia="es-ES"/>
              </w:rPr>
              <w:br/>
              <w:t>- REACT-EU por orientarse a la mejora de los sistemas de asistencia sanitaria. Dotación en los PGE-21: 1412 M€</w:t>
            </w:r>
          </w:p>
        </w:tc>
      </w:tr>
      <w:tr w:rsidR="00995705" w:rsidRPr="00995705" w14:paraId="756CB8C3" w14:textId="77777777" w:rsidTr="00995705">
        <w:trPr>
          <w:trHeight w:val="2655"/>
        </w:trPr>
        <w:tc>
          <w:tcPr>
            <w:tcW w:w="465" w:type="pct"/>
            <w:vMerge/>
            <w:tcBorders>
              <w:top w:val="nil"/>
              <w:left w:val="nil"/>
              <w:bottom w:val="single" w:sz="8" w:space="0" w:color="BFBFBF"/>
              <w:right w:val="single" w:sz="4" w:space="0" w:color="BFBFBF"/>
            </w:tcBorders>
            <w:vAlign w:val="center"/>
            <w:hideMark/>
          </w:tcPr>
          <w:p w14:paraId="60E6742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single" w:sz="8" w:space="0" w:color="BFBFBF"/>
              <w:right w:val="single" w:sz="4" w:space="0" w:color="BFBFBF"/>
            </w:tcBorders>
            <w:shd w:val="clear" w:color="auto" w:fill="auto"/>
            <w:vAlign w:val="center"/>
            <w:hideMark/>
          </w:tcPr>
          <w:p w14:paraId="040290B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Compra Pública de Innovación</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7175F40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551F71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32552E1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8D5A40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701CC6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6B0B3F9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Una AA.PP. para el siglo XXI y Pacto por la ciencia y la Innovación. Refuerzo a las capacidades del Sistema Nacional de Salud</w:t>
            </w:r>
          </w:p>
        </w:tc>
        <w:tc>
          <w:tcPr>
            <w:tcW w:w="913" w:type="pct"/>
            <w:tcBorders>
              <w:top w:val="single" w:sz="4" w:space="0" w:color="BFBFBF"/>
              <w:left w:val="nil"/>
              <w:bottom w:val="single" w:sz="8" w:space="0" w:color="BFBFBF"/>
              <w:right w:val="nil"/>
            </w:tcBorders>
            <w:shd w:val="clear" w:color="auto" w:fill="auto"/>
            <w:vAlign w:val="center"/>
            <w:hideMark/>
          </w:tcPr>
          <w:p w14:paraId="299287B3" w14:textId="66FEFE25"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4 que persigue la modernización y digitalización de la AA.PP., el presente proyecto encaja dentro del mecanismo MRR.</w:t>
            </w:r>
            <w:r w:rsidRPr="00995705">
              <w:rPr>
                <w:rFonts w:ascii="Calibri" w:eastAsia="Times New Roman" w:hAnsi="Calibri" w:cs="Calibri"/>
                <w:color w:val="000000"/>
                <w:sz w:val="18"/>
                <w:szCs w:val="18"/>
                <w:lang w:eastAsia="es-ES"/>
              </w:rPr>
              <w:br/>
              <w:t xml:space="preserve">- Bajo el paraguas de la política palanca 6 </w:t>
            </w:r>
            <w:r w:rsidR="00273C3C" w:rsidRPr="00995705">
              <w:rPr>
                <w:rFonts w:ascii="Calibri" w:eastAsia="Times New Roman" w:hAnsi="Calibri" w:cs="Calibri"/>
                <w:color w:val="000000"/>
                <w:sz w:val="18"/>
                <w:szCs w:val="18"/>
                <w:lang w:eastAsia="es-ES"/>
              </w:rPr>
              <w:t>que</w:t>
            </w:r>
            <w:r w:rsidRPr="00995705">
              <w:rPr>
                <w:rFonts w:ascii="Calibri" w:eastAsia="Times New Roman" w:hAnsi="Calibri" w:cs="Calibri"/>
                <w:color w:val="000000"/>
                <w:sz w:val="18"/>
                <w:szCs w:val="18"/>
                <w:lang w:eastAsia="es-ES"/>
              </w:rPr>
              <w:t xml:space="preserve"> persigue la mejora y modernización de los sistemas sanitarios y el fomento de la Innovación, el proyecto encaja dentro del MRR, fomentando este último ámbito a través de la compra pública.</w:t>
            </w:r>
          </w:p>
        </w:tc>
      </w:tr>
      <w:tr w:rsidR="00995705" w:rsidRPr="00995705" w14:paraId="13DDE706" w14:textId="77777777" w:rsidTr="00995705">
        <w:trPr>
          <w:trHeight w:val="3120"/>
        </w:trPr>
        <w:tc>
          <w:tcPr>
            <w:tcW w:w="465" w:type="pct"/>
            <w:vMerge w:val="restart"/>
            <w:tcBorders>
              <w:top w:val="nil"/>
              <w:left w:val="nil"/>
              <w:bottom w:val="single" w:sz="4" w:space="0" w:color="BFBFBF"/>
              <w:right w:val="single" w:sz="4" w:space="0" w:color="BFBFBF"/>
            </w:tcBorders>
            <w:shd w:val="clear" w:color="auto" w:fill="auto"/>
            <w:vAlign w:val="center"/>
            <w:hideMark/>
          </w:tcPr>
          <w:p w14:paraId="66F90FC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Digitalización del tejido productivo</w:t>
            </w:r>
          </w:p>
        </w:tc>
        <w:tc>
          <w:tcPr>
            <w:tcW w:w="832" w:type="pct"/>
            <w:tcBorders>
              <w:top w:val="nil"/>
              <w:left w:val="nil"/>
              <w:bottom w:val="single" w:sz="4" w:space="0" w:color="BFBFBF"/>
              <w:right w:val="single" w:sz="4" w:space="0" w:color="BFBFBF"/>
            </w:tcBorders>
            <w:shd w:val="clear" w:color="auto" w:fill="auto"/>
            <w:vAlign w:val="center"/>
            <w:hideMark/>
          </w:tcPr>
          <w:p w14:paraId="7BDEC70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Tecnologías habilitadoras para los sectores industriales y de servicios</w:t>
            </w:r>
          </w:p>
        </w:tc>
        <w:tc>
          <w:tcPr>
            <w:tcW w:w="465" w:type="pct"/>
            <w:tcBorders>
              <w:top w:val="nil"/>
              <w:left w:val="nil"/>
              <w:bottom w:val="single" w:sz="4" w:space="0" w:color="BFBFBF"/>
              <w:right w:val="single" w:sz="4" w:space="0" w:color="BFBFBF"/>
            </w:tcBorders>
            <w:shd w:val="clear" w:color="auto" w:fill="auto"/>
            <w:vAlign w:val="center"/>
            <w:hideMark/>
          </w:tcPr>
          <w:p w14:paraId="2C85C5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2E7A9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C56B88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5F2E1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BA05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881AB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y una AA.PP. para el siglo XXI</w:t>
            </w:r>
          </w:p>
        </w:tc>
        <w:tc>
          <w:tcPr>
            <w:tcW w:w="913" w:type="pct"/>
            <w:tcBorders>
              <w:top w:val="nil"/>
              <w:left w:val="nil"/>
              <w:bottom w:val="single" w:sz="4" w:space="0" w:color="BFBFBF"/>
              <w:right w:val="nil"/>
            </w:tcBorders>
            <w:shd w:val="clear" w:color="auto" w:fill="auto"/>
            <w:vAlign w:val="center"/>
            <w:hideMark/>
          </w:tcPr>
          <w:p w14:paraId="21A36171" w14:textId="1E013BD3"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 los sectores industriales, comercio y turismo mediante la inclusión de tecnologías habilitadoras y digitalización. Dotación en los PGE-21: 150,3 M€</w:t>
            </w:r>
            <w:r w:rsidRPr="00995705">
              <w:rPr>
                <w:rFonts w:ascii="Calibri" w:eastAsia="Times New Roman" w:hAnsi="Calibri" w:cs="Calibri"/>
                <w:color w:val="000000"/>
                <w:sz w:val="18"/>
                <w:szCs w:val="18"/>
                <w:lang w:eastAsia="es-ES"/>
              </w:rPr>
              <w:br/>
              <w:t xml:space="preserve">- MRR por la política palanca 4, de </w:t>
            </w:r>
            <w:r w:rsidR="00273C3C" w:rsidRPr="00995705">
              <w:rPr>
                <w:rFonts w:ascii="Calibri" w:eastAsia="Times New Roman" w:hAnsi="Calibri" w:cs="Calibri"/>
                <w:color w:val="000000"/>
                <w:sz w:val="18"/>
                <w:szCs w:val="18"/>
                <w:lang w:eastAsia="es-ES"/>
              </w:rPr>
              <w:t>modernización de</w:t>
            </w:r>
            <w:r w:rsidRPr="00995705">
              <w:rPr>
                <w:rFonts w:ascii="Calibri" w:eastAsia="Times New Roman" w:hAnsi="Calibri" w:cs="Calibri"/>
                <w:color w:val="000000"/>
                <w:sz w:val="18"/>
                <w:szCs w:val="18"/>
                <w:lang w:eastAsia="es-ES"/>
              </w:rPr>
              <w:t xml:space="preserve"> los sistemas de AA.PP. Dotación en los PGE-21: 136 M€.</w:t>
            </w:r>
            <w:r w:rsidRPr="00995705">
              <w:rPr>
                <w:rFonts w:ascii="Calibri" w:eastAsia="Times New Roman" w:hAnsi="Calibri" w:cs="Calibri"/>
                <w:color w:val="000000"/>
                <w:sz w:val="18"/>
                <w:szCs w:val="18"/>
                <w:lang w:eastAsia="es-ES"/>
              </w:rPr>
              <w:br/>
              <w:t>- MRR: colaboración público-privada y sinergias entre ambos sectores</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p>
        </w:tc>
      </w:tr>
      <w:tr w:rsidR="00995705" w:rsidRPr="00995705" w14:paraId="2707E2D3" w14:textId="77777777" w:rsidTr="00995705">
        <w:trPr>
          <w:trHeight w:val="2400"/>
        </w:trPr>
        <w:tc>
          <w:tcPr>
            <w:tcW w:w="465" w:type="pct"/>
            <w:vMerge/>
            <w:tcBorders>
              <w:top w:val="nil"/>
              <w:left w:val="nil"/>
              <w:bottom w:val="single" w:sz="4" w:space="0" w:color="BFBFBF"/>
              <w:right w:val="single" w:sz="4" w:space="0" w:color="BFBFBF"/>
            </w:tcBorders>
            <w:vAlign w:val="center"/>
            <w:hideMark/>
          </w:tcPr>
          <w:p w14:paraId="42F482C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394A15F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Digitalización del sector agrario</w:t>
            </w:r>
          </w:p>
        </w:tc>
        <w:tc>
          <w:tcPr>
            <w:tcW w:w="465" w:type="pct"/>
            <w:tcBorders>
              <w:top w:val="nil"/>
              <w:left w:val="nil"/>
              <w:bottom w:val="single" w:sz="4" w:space="0" w:color="BFBFBF"/>
              <w:right w:val="single" w:sz="4" w:space="0" w:color="BFBFBF"/>
            </w:tcBorders>
            <w:shd w:val="clear" w:color="auto" w:fill="auto"/>
            <w:vAlign w:val="center"/>
            <w:hideMark/>
          </w:tcPr>
          <w:p w14:paraId="6A38658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09B3DD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E9F2B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B599B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7BDB8C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467041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 - Desarrollo rural</w:t>
            </w:r>
          </w:p>
        </w:tc>
        <w:tc>
          <w:tcPr>
            <w:tcW w:w="913" w:type="pct"/>
            <w:tcBorders>
              <w:top w:val="nil"/>
              <w:left w:val="nil"/>
              <w:bottom w:val="single" w:sz="4" w:space="0" w:color="BFBFBF"/>
              <w:right w:val="nil"/>
            </w:tcBorders>
            <w:shd w:val="clear" w:color="auto" w:fill="auto"/>
            <w:vAlign w:val="center"/>
            <w:hideMark/>
          </w:tcPr>
          <w:p w14:paraId="6F158122" w14:textId="0E1E915D"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concretamente en la actuación de transformación y digitalización de la cadena logística del sistema agroalimentario y pesquero. Dotación PGE-21: 114,8 M€</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FEADER por orientarse al desarrollo rural y de la agricultura</w:t>
            </w:r>
          </w:p>
        </w:tc>
      </w:tr>
      <w:tr w:rsidR="00995705" w:rsidRPr="00995705" w14:paraId="1703AD06" w14:textId="77777777" w:rsidTr="00995705">
        <w:trPr>
          <w:trHeight w:val="1935"/>
        </w:trPr>
        <w:tc>
          <w:tcPr>
            <w:tcW w:w="465" w:type="pct"/>
            <w:vMerge/>
            <w:tcBorders>
              <w:top w:val="nil"/>
              <w:left w:val="nil"/>
              <w:bottom w:val="single" w:sz="4" w:space="0" w:color="BFBFBF"/>
              <w:right w:val="single" w:sz="4" w:space="0" w:color="BFBFBF"/>
            </w:tcBorders>
            <w:vAlign w:val="center"/>
            <w:hideMark/>
          </w:tcPr>
          <w:p w14:paraId="74957AA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258FA6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transformación digital del tejido productivo valenciano</w:t>
            </w:r>
          </w:p>
        </w:tc>
        <w:tc>
          <w:tcPr>
            <w:tcW w:w="465" w:type="pct"/>
            <w:tcBorders>
              <w:top w:val="nil"/>
              <w:left w:val="nil"/>
              <w:bottom w:val="nil"/>
              <w:right w:val="single" w:sz="4" w:space="0" w:color="BFBFBF"/>
            </w:tcBorders>
            <w:shd w:val="clear" w:color="auto" w:fill="auto"/>
            <w:vAlign w:val="center"/>
            <w:hideMark/>
          </w:tcPr>
          <w:p w14:paraId="12F60E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0499E79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1F5612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4405FF6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3524056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41F1463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nil"/>
              <w:right w:val="nil"/>
            </w:tcBorders>
            <w:shd w:val="clear" w:color="auto" w:fill="auto"/>
            <w:vAlign w:val="center"/>
            <w:hideMark/>
          </w:tcPr>
          <w:p w14:paraId="601EC1F5" w14:textId="3D36D532"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 los sectores industriales, comercio y turismo mediante la inclusión de tecnologías habilitadoras y digitalización. Dotación en los PGE-21: 150,3 M€</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p>
        </w:tc>
      </w:tr>
      <w:tr w:rsidR="00995705" w:rsidRPr="00995705" w14:paraId="1E7D7FB1" w14:textId="77777777" w:rsidTr="00995705">
        <w:trPr>
          <w:trHeight w:val="1440"/>
        </w:trPr>
        <w:tc>
          <w:tcPr>
            <w:tcW w:w="465" w:type="pct"/>
            <w:vMerge w:val="restart"/>
            <w:tcBorders>
              <w:top w:val="single" w:sz="8" w:space="0" w:color="BFBFBF"/>
              <w:left w:val="nil"/>
              <w:bottom w:val="single" w:sz="8" w:space="0" w:color="BFBFBF"/>
              <w:right w:val="nil"/>
            </w:tcBorders>
            <w:shd w:val="clear" w:color="auto" w:fill="auto"/>
            <w:vAlign w:val="center"/>
            <w:hideMark/>
          </w:tcPr>
          <w:p w14:paraId="03116A9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CV Terra Emprenedora - Triple Impacte 3i (Desarrollo Social, Medio Ambiente y Desarrollo Económico)</w:t>
            </w:r>
          </w:p>
        </w:tc>
        <w:tc>
          <w:tcPr>
            <w:tcW w:w="832" w:type="pct"/>
            <w:tcBorders>
              <w:top w:val="single" w:sz="8" w:space="0" w:color="BFBFBF"/>
              <w:left w:val="single" w:sz="4" w:space="0" w:color="BFBFBF"/>
              <w:bottom w:val="single" w:sz="4" w:space="0" w:color="BFBFBF"/>
              <w:right w:val="single" w:sz="4" w:space="0" w:color="BFBFBF"/>
            </w:tcBorders>
            <w:shd w:val="clear" w:color="auto" w:fill="auto"/>
            <w:vAlign w:val="center"/>
            <w:hideMark/>
          </w:tcPr>
          <w:p w14:paraId="4E31F6A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Canal de Acceso Único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6DD0EE9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35DF9F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74C1E6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E361C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D0142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4520FF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single" w:sz="8" w:space="0" w:color="BFBFBF"/>
              <w:left w:val="nil"/>
              <w:bottom w:val="single" w:sz="4" w:space="0" w:color="BFBFBF"/>
              <w:right w:val="nil"/>
            </w:tcBorders>
            <w:shd w:val="clear" w:color="auto" w:fill="auto"/>
            <w:vAlign w:val="center"/>
            <w:hideMark/>
          </w:tcPr>
          <w:p w14:paraId="5B3BC18F"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el fomento del emprendimiento en la economía española y el refuerzo del tejido empresarial. Dotación en PGE-21 para el programa de emprendimiento: 15 M€.</w:t>
            </w:r>
          </w:p>
        </w:tc>
      </w:tr>
      <w:tr w:rsidR="00995705" w:rsidRPr="00995705" w14:paraId="3EC505CB" w14:textId="77777777" w:rsidTr="00995705">
        <w:trPr>
          <w:trHeight w:val="1440"/>
        </w:trPr>
        <w:tc>
          <w:tcPr>
            <w:tcW w:w="465" w:type="pct"/>
            <w:vMerge/>
            <w:tcBorders>
              <w:top w:val="single" w:sz="8" w:space="0" w:color="BFBFBF"/>
              <w:left w:val="nil"/>
              <w:bottom w:val="single" w:sz="8" w:space="0" w:color="BFBFBF"/>
              <w:right w:val="nil"/>
            </w:tcBorders>
            <w:vAlign w:val="center"/>
            <w:hideMark/>
          </w:tcPr>
          <w:p w14:paraId="4F985CA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4" w:space="0" w:color="BFBFBF"/>
              <w:right w:val="single" w:sz="4" w:space="0" w:color="BFBFBF"/>
            </w:tcBorders>
            <w:shd w:val="clear" w:color="auto" w:fill="auto"/>
            <w:vAlign w:val="center"/>
            <w:hideMark/>
          </w:tcPr>
          <w:p w14:paraId="232650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Llamp - Red de servicios desde la idea a la aceleración</w:t>
            </w:r>
          </w:p>
        </w:tc>
        <w:tc>
          <w:tcPr>
            <w:tcW w:w="465" w:type="pct"/>
            <w:tcBorders>
              <w:top w:val="nil"/>
              <w:left w:val="nil"/>
              <w:bottom w:val="single" w:sz="4" w:space="0" w:color="BFBFBF"/>
              <w:right w:val="single" w:sz="4" w:space="0" w:color="BFBFBF"/>
            </w:tcBorders>
            <w:shd w:val="clear" w:color="auto" w:fill="auto"/>
            <w:vAlign w:val="center"/>
            <w:hideMark/>
          </w:tcPr>
          <w:p w14:paraId="0FE07C5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20EE31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02A6F6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701776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E4F476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271E75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36C5010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xml:space="preserve">- MRR por la política palanca 5 que persigue el fomento del emprendimiento en la economía española y el refuerzo del tejido empresarial. Dotación en PGE-21 </w:t>
            </w:r>
            <w:r w:rsidRPr="00995705">
              <w:rPr>
                <w:rFonts w:ascii="Calibri" w:eastAsia="Times New Roman" w:hAnsi="Calibri" w:cs="Calibri"/>
                <w:color w:val="000000"/>
                <w:sz w:val="18"/>
                <w:szCs w:val="18"/>
                <w:lang w:eastAsia="es-ES"/>
              </w:rPr>
              <w:lastRenderedPageBreak/>
              <w:t>para el programa de emprendimiento: 15 M€.</w:t>
            </w:r>
          </w:p>
        </w:tc>
      </w:tr>
      <w:tr w:rsidR="00995705" w:rsidRPr="00995705" w14:paraId="685EFCC3" w14:textId="77777777" w:rsidTr="00995705">
        <w:trPr>
          <w:trHeight w:val="1440"/>
        </w:trPr>
        <w:tc>
          <w:tcPr>
            <w:tcW w:w="465" w:type="pct"/>
            <w:vMerge/>
            <w:tcBorders>
              <w:top w:val="single" w:sz="8" w:space="0" w:color="BFBFBF"/>
              <w:left w:val="nil"/>
              <w:bottom w:val="single" w:sz="8" w:space="0" w:color="BFBFBF"/>
              <w:right w:val="nil"/>
            </w:tcBorders>
            <w:vAlign w:val="center"/>
            <w:hideMark/>
          </w:tcPr>
          <w:p w14:paraId="277C029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4" w:space="0" w:color="BFBFBF"/>
              <w:right w:val="single" w:sz="4" w:space="0" w:color="BFBFBF"/>
            </w:tcBorders>
            <w:shd w:val="clear" w:color="auto" w:fill="auto"/>
            <w:vAlign w:val="center"/>
            <w:hideMark/>
          </w:tcPr>
          <w:p w14:paraId="5B7BCCB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Llamp - Financiación 3i</w:t>
            </w:r>
          </w:p>
        </w:tc>
        <w:tc>
          <w:tcPr>
            <w:tcW w:w="465" w:type="pct"/>
            <w:tcBorders>
              <w:top w:val="nil"/>
              <w:left w:val="nil"/>
              <w:bottom w:val="single" w:sz="4" w:space="0" w:color="BFBFBF"/>
              <w:right w:val="single" w:sz="4" w:space="0" w:color="BFBFBF"/>
            </w:tcBorders>
            <w:shd w:val="clear" w:color="auto" w:fill="auto"/>
            <w:vAlign w:val="center"/>
            <w:hideMark/>
          </w:tcPr>
          <w:p w14:paraId="376895D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249366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DB879A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91F3DD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E94B3A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9BCF76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116B9C7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el fomento del emprendimiento en la economía española y el refuerzo del tejido empresarial. Dotación en PGE-21 para el programa de emprendimiento: 15 M€.</w:t>
            </w:r>
          </w:p>
        </w:tc>
      </w:tr>
      <w:tr w:rsidR="00995705" w:rsidRPr="00995705" w14:paraId="1F51067A" w14:textId="77777777" w:rsidTr="00995705">
        <w:trPr>
          <w:trHeight w:val="1440"/>
        </w:trPr>
        <w:tc>
          <w:tcPr>
            <w:tcW w:w="465" w:type="pct"/>
            <w:vMerge/>
            <w:tcBorders>
              <w:top w:val="single" w:sz="8" w:space="0" w:color="BFBFBF"/>
              <w:left w:val="nil"/>
              <w:bottom w:val="single" w:sz="8" w:space="0" w:color="BFBFBF"/>
              <w:right w:val="nil"/>
            </w:tcBorders>
            <w:vAlign w:val="center"/>
            <w:hideMark/>
          </w:tcPr>
          <w:p w14:paraId="1F13BC2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4" w:space="0" w:color="BFBFBF"/>
              <w:right w:val="single" w:sz="4" w:space="0" w:color="BFBFBF"/>
            </w:tcBorders>
            <w:shd w:val="clear" w:color="auto" w:fill="auto"/>
            <w:vAlign w:val="center"/>
            <w:hideMark/>
          </w:tcPr>
          <w:p w14:paraId="5324F80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Factorías de Empresas 3i en todo el territorio</w:t>
            </w:r>
          </w:p>
        </w:tc>
        <w:tc>
          <w:tcPr>
            <w:tcW w:w="465" w:type="pct"/>
            <w:tcBorders>
              <w:top w:val="nil"/>
              <w:left w:val="nil"/>
              <w:bottom w:val="single" w:sz="4" w:space="0" w:color="BFBFBF"/>
              <w:right w:val="single" w:sz="4" w:space="0" w:color="BFBFBF"/>
            </w:tcBorders>
            <w:shd w:val="clear" w:color="auto" w:fill="auto"/>
            <w:vAlign w:val="center"/>
            <w:hideMark/>
          </w:tcPr>
          <w:p w14:paraId="4C4D288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71864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DDB7CC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84E5A5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0EBE3F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4945A7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2A5F266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el fomento del emprendimiento en la economía española y el refuerzo del tejido empresarial. Dotación en PGE-21 para el programa de emprendimiento: 15 M€.</w:t>
            </w:r>
          </w:p>
        </w:tc>
      </w:tr>
      <w:tr w:rsidR="00995705" w:rsidRPr="00995705" w14:paraId="7335A8F9" w14:textId="77777777" w:rsidTr="00995705">
        <w:trPr>
          <w:trHeight w:val="2400"/>
        </w:trPr>
        <w:tc>
          <w:tcPr>
            <w:tcW w:w="465" w:type="pct"/>
            <w:vMerge/>
            <w:tcBorders>
              <w:top w:val="single" w:sz="8" w:space="0" w:color="BFBFBF"/>
              <w:left w:val="nil"/>
              <w:bottom w:val="single" w:sz="8" w:space="0" w:color="BFBFBF"/>
              <w:right w:val="nil"/>
            </w:tcBorders>
            <w:vAlign w:val="center"/>
            <w:hideMark/>
          </w:tcPr>
          <w:p w14:paraId="02722D9F"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4" w:space="0" w:color="BFBFBF"/>
              <w:right w:val="single" w:sz="4" w:space="0" w:color="BFBFBF"/>
            </w:tcBorders>
            <w:shd w:val="clear" w:color="auto" w:fill="auto"/>
            <w:vAlign w:val="center"/>
            <w:hideMark/>
          </w:tcPr>
          <w:p w14:paraId="714CE22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Programas específicos de generación de empresas 3i:</w:t>
            </w:r>
            <w:r w:rsidRPr="00995705">
              <w:rPr>
                <w:rFonts w:ascii="Calibri" w:eastAsia="Times New Roman" w:hAnsi="Calibri" w:cs="Calibri"/>
                <w:color w:val="000000"/>
                <w:sz w:val="18"/>
                <w:szCs w:val="18"/>
                <w:lang w:eastAsia="es-ES"/>
              </w:rPr>
              <w:br/>
              <w:t>- Microemprendimiento 3i y autoempleo</w:t>
            </w:r>
            <w:r w:rsidRPr="00995705">
              <w:rPr>
                <w:rFonts w:ascii="Calibri" w:eastAsia="Times New Roman" w:hAnsi="Calibri" w:cs="Calibri"/>
                <w:color w:val="000000"/>
                <w:sz w:val="18"/>
                <w:szCs w:val="18"/>
                <w:lang w:eastAsia="es-ES"/>
              </w:rPr>
              <w:br/>
              <w:t>- Microemprendimiento 3i femenino y riesgo de exclusión</w:t>
            </w:r>
            <w:r w:rsidRPr="00995705">
              <w:rPr>
                <w:rFonts w:ascii="Calibri" w:eastAsia="Times New Roman" w:hAnsi="Calibri" w:cs="Calibri"/>
                <w:color w:val="000000"/>
                <w:sz w:val="18"/>
                <w:szCs w:val="18"/>
                <w:lang w:eastAsia="es-ES"/>
              </w:rPr>
              <w:br/>
              <w:t>- Emprendimiento 3i corporativo</w:t>
            </w:r>
            <w:r w:rsidRPr="00995705">
              <w:rPr>
                <w:rFonts w:ascii="Calibri" w:eastAsia="Times New Roman" w:hAnsi="Calibri" w:cs="Calibri"/>
                <w:color w:val="000000"/>
                <w:sz w:val="18"/>
                <w:szCs w:val="18"/>
                <w:lang w:eastAsia="es-ES"/>
              </w:rPr>
              <w:br/>
              <w:t>- Emprendimiento 3i Cooperativo</w:t>
            </w:r>
            <w:r w:rsidRPr="00995705">
              <w:rPr>
                <w:rFonts w:ascii="Calibri" w:eastAsia="Times New Roman" w:hAnsi="Calibri" w:cs="Calibri"/>
                <w:color w:val="000000"/>
                <w:sz w:val="18"/>
                <w:szCs w:val="18"/>
                <w:lang w:eastAsia="es-ES"/>
              </w:rPr>
              <w:br/>
              <w:t>- - Emprendimiento 3i rural</w:t>
            </w:r>
            <w:r w:rsidRPr="00995705">
              <w:rPr>
                <w:rFonts w:ascii="Calibri" w:eastAsia="Times New Roman" w:hAnsi="Calibri" w:cs="Calibri"/>
                <w:color w:val="000000"/>
                <w:sz w:val="18"/>
                <w:szCs w:val="18"/>
                <w:lang w:eastAsia="es-ES"/>
              </w:rPr>
              <w:br/>
              <w:t>- Emprendimiento 3i Universitario</w:t>
            </w:r>
            <w:r w:rsidRPr="00995705">
              <w:rPr>
                <w:rFonts w:ascii="Calibri" w:eastAsia="Times New Roman" w:hAnsi="Calibri" w:cs="Calibri"/>
                <w:color w:val="000000"/>
                <w:sz w:val="18"/>
                <w:szCs w:val="18"/>
                <w:lang w:eastAsia="es-ES"/>
              </w:rPr>
              <w:br/>
              <w:t>- Emprendimiento 3i en ámbito municipal</w:t>
            </w:r>
          </w:p>
        </w:tc>
        <w:tc>
          <w:tcPr>
            <w:tcW w:w="465" w:type="pct"/>
            <w:tcBorders>
              <w:top w:val="nil"/>
              <w:left w:val="nil"/>
              <w:bottom w:val="single" w:sz="4" w:space="0" w:color="BFBFBF"/>
              <w:right w:val="single" w:sz="4" w:space="0" w:color="BFBFBF"/>
            </w:tcBorders>
            <w:shd w:val="clear" w:color="auto" w:fill="auto"/>
            <w:vAlign w:val="center"/>
            <w:hideMark/>
          </w:tcPr>
          <w:p w14:paraId="2D8E12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E677E0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359C23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57D316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EDDA37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7D61FD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7C9174A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el fomento del emprendimiento en la economía española y el refuerzo del tejido empresarial. Dotación en PGE-21 para el programa de emprendimiento: 15 M€.</w:t>
            </w:r>
          </w:p>
        </w:tc>
      </w:tr>
      <w:tr w:rsidR="00995705" w:rsidRPr="00995705" w14:paraId="650E641F" w14:textId="77777777" w:rsidTr="00995705">
        <w:trPr>
          <w:trHeight w:val="1440"/>
        </w:trPr>
        <w:tc>
          <w:tcPr>
            <w:tcW w:w="465" w:type="pct"/>
            <w:vMerge/>
            <w:tcBorders>
              <w:top w:val="single" w:sz="8" w:space="0" w:color="BFBFBF"/>
              <w:left w:val="nil"/>
              <w:bottom w:val="single" w:sz="8" w:space="0" w:color="BFBFBF"/>
              <w:right w:val="nil"/>
            </w:tcBorders>
            <w:vAlign w:val="center"/>
            <w:hideMark/>
          </w:tcPr>
          <w:p w14:paraId="6CA0452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4" w:space="0" w:color="BFBFBF"/>
              <w:right w:val="single" w:sz="4" w:space="0" w:color="BFBFBF"/>
            </w:tcBorders>
            <w:shd w:val="clear" w:color="auto" w:fill="auto"/>
            <w:vAlign w:val="center"/>
            <w:hideMark/>
          </w:tcPr>
          <w:p w14:paraId="5B8ABEC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Cultura y Formación avanzada en Emprendimiento de Triple Impacto</w:t>
            </w:r>
          </w:p>
        </w:tc>
        <w:tc>
          <w:tcPr>
            <w:tcW w:w="465" w:type="pct"/>
            <w:tcBorders>
              <w:top w:val="nil"/>
              <w:left w:val="nil"/>
              <w:bottom w:val="single" w:sz="4" w:space="0" w:color="BFBFBF"/>
              <w:right w:val="single" w:sz="4" w:space="0" w:color="BFBFBF"/>
            </w:tcBorders>
            <w:shd w:val="clear" w:color="auto" w:fill="auto"/>
            <w:vAlign w:val="center"/>
            <w:hideMark/>
          </w:tcPr>
          <w:p w14:paraId="74C542E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EA5D3F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AC0ADF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CDF191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5D2C6A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1B9DB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Formación y empleo</w:t>
            </w:r>
          </w:p>
        </w:tc>
        <w:tc>
          <w:tcPr>
            <w:tcW w:w="913" w:type="pct"/>
            <w:tcBorders>
              <w:top w:val="nil"/>
              <w:left w:val="nil"/>
              <w:bottom w:val="single" w:sz="4" w:space="0" w:color="BFBFBF"/>
              <w:right w:val="nil"/>
            </w:tcBorders>
            <w:shd w:val="clear" w:color="auto" w:fill="auto"/>
            <w:vAlign w:val="center"/>
            <w:hideMark/>
          </w:tcPr>
          <w:p w14:paraId="687ED71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8 que fomenta la formación y el empleo, especialmente en colectivos vulnerables y en PYMEs. Dotación en PGE-21 para el programa de emprendimiento: 15 M€.</w:t>
            </w:r>
          </w:p>
        </w:tc>
      </w:tr>
      <w:tr w:rsidR="00995705" w:rsidRPr="00995705" w14:paraId="3709C2CC" w14:textId="77777777" w:rsidTr="00995705">
        <w:trPr>
          <w:trHeight w:val="1455"/>
        </w:trPr>
        <w:tc>
          <w:tcPr>
            <w:tcW w:w="465" w:type="pct"/>
            <w:vMerge/>
            <w:tcBorders>
              <w:top w:val="single" w:sz="8" w:space="0" w:color="BFBFBF"/>
              <w:left w:val="nil"/>
              <w:bottom w:val="single" w:sz="8" w:space="0" w:color="BFBFBF"/>
              <w:right w:val="nil"/>
            </w:tcBorders>
            <w:vAlign w:val="center"/>
            <w:hideMark/>
          </w:tcPr>
          <w:p w14:paraId="7423E02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single" w:sz="4" w:space="0" w:color="BFBFBF"/>
              <w:bottom w:val="single" w:sz="8" w:space="0" w:color="BFBFBF"/>
              <w:right w:val="single" w:sz="4" w:space="0" w:color="BFBFBF"/>
            </w:tcBorders>
            <w:shd w:val="clear" w:color="auto" w:fill="auto"/>
            <w:vAlign w:val="center"/>
            <w:hideMark/>
          </w:tcPr>
          <w:p w14:paraId="1F5A87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Estatus y Salario 3i</w:t>
            </w:r>
          </w:p>
        </w:tc>
        <w:tc>
          <w:tcPr>
            <w:tcW w:w="465" w:type="pct"/>
            <w:tcBorders>
              <w:top w:val="nil"/>
              <w:left w:val="nil"/>
              <w:bottom w:val="single" w:sz="8" w:space="0" w:color="BFBFBF"/>
              <w:right w:val="single" w:sz="4" w:space="0" w:color="BFBFBF"/>
            </w:tcBorders>
            <w:shd w:val="clear" w:color="auto" w:fill="auto"/>
            <w:vAlign w:val="center"/>
            <w:hideMark/>
          </w:tcPr>
          <w:p w14:paraId="6F11774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0C192E6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3D157F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7CC0B58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0801347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3145ADA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Nueva economía de los cuidados y políticas de empleo</w:t>
            </w:r>
          </w:p>
        </w:tc>
        <w:tc>
          <w:tcPr>
            <w:tcW w:w="913" w:type="pct"/>
            <w:tcBorders>
              <w:top w:val="nil"/>
              <w:left w:val="nil"/>
              <w:bottom w:val="single" w:sz="8" w:space="0" w:color="BFBFBF"/>
              <w:right w:val="nil"/>
            </w:tcBorders>
            <w:shd w:val="clear" w:color="auto" w:fill="auto"/>
            <w:vAlign w:val="center"/>
            <w:hideMark/>
          </w:tcPr>
          <w:p w14:paraId="5923373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7 por el fomento de condiciones justas a nivel salarial y de empleo para las empresas 3i.</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401B0669" w14:textId="77777777" w:rsidTr="00995705">
        <w:trPr>
          <w:trHeight w:val="19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0C82DE1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Fent Cooperatives</w:t>
            </w:r>
          </w:p>
        </w:tc>
        <w:tc>
          <w:tcPr>
            <w:tcW w:w="832" w:type="pct"/>
            <w:tcBorders>
              <w:top w:val="nil"/>
              <w:left w:val="nil"/>
              <w:bottom w:val="single" w:sz="4" w:space="0" w:color="BFBFBF"/>
              <w:right w:val="single" w:sz="4" w:space="0" w:color="BFBFBF"/>
            </w:tcBorders>
            <w:shd w:val="clear" w:color="auto" w:fill="auto"/>
            <w:vAlign w:val="center"/>
            <w:hideMark/>
          </w:tcPr>
          <w:p w14:paraId="138E9A8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FENT COOP_Comunitats Energètiques. Desenvolupament de l’autoconsum en el sector cooperatiu</w:t>
            </w:r>
          </w:p>
        </w:tc>
        <w:tc>
          <w:tcPr>
            <w:tcW w:w="465" w:type="pct"/>
            <w:tcBorders>
              <w:top w:val="nil"/>
              <w:left w:val="nil"/>
              <w:bottom w:val="single" w:sz="4" w:space="0" w:color="BFBFBF"/>
              <w:right w:val="single" w:sz="4" w:space="0" w:color="BFBFBF"/>
            </w:tcBorders>
            <w:shd w:val="clear" w:color="auto" w:fill="auto"/>
            <w:vAlign w:val="center"/>
            <w:hideMark/>
          </w:tcPr>
          <w:p w14:paraId="60CB112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95DAC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99E79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FA1D9C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F2D1CC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0B51A6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 justa e inclusiva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1EC3297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3, orientada a la transición energética justa a través de medidas que incluyan energías renovables, autoconsumo, etc. Dotación PGE-21 a Transición Energética: 5.300 M€.</w:t>
            </w:r>
            <w:r w:rsidRPr="00995705">
              <w:rPr>
                <w:rFonts w:ascii="Calibri" w:eastAsia="Times New Roman" w:hAnsi="Calibri" w:cs="Calibri"/>
                <w:color w:val="000000"/>
                <w:sz w:val="18"/>
                <w:szCs w:val="18"/>
                <w:lang w:eastAsia="es-ES"/>
              </w:rPr>
              <w:br/>
              <w:t>- FTJ por sus actuaciones en materia de energía y transición justa.</w:t>
            </w:r>
          </w:p>
        </w:tc>
      </w:tr>
      <w:tr w:rsidR="00995705" w:rsidRPr="00995705" w14:paraId="0B762856"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67D1C2D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52D4E2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FENT COOP_Economia Circular. Bateria de mesures per reducció de materials, augment del reciclatge i reaprofitament de residus en el sector cooperatiu</w:t>
            </w:r>
          </w:p>
        </w:tc>
        <w:tc>
          <w:tcPr>
            <w:tcW w:w="465" w:type="pct"/>
            <w:tcBorders>
              <w:top w:val="nil"/>
              <w:left w:val="nil"/>
              <w:bottom w:val="single" w:sz="4" w:space="0" w:color="BFBFBF"/>
              <w:right w:val="single" w:sz="4" w:space="0" w:color="BFBFBF"/>
            </w:tcBorders>
            <w:shd w:val="clear" w:color="auto" w:fill="auto"/>
            <w:vAlign w:val="center"/>
            <w:hideMark/>
          </w:tcPr>
          <w:p w14:paraId="661C455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59E3C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288D4A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6525D7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0D949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AF6A8F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 justa e inclusiva e Industria, Comercio y PYME</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03BD2D0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3, orientada a la transición energética justa. Dotación PGE-21 a Transición Energética: 5.300 M€.</w:t>
            </w:r>
            <w:r w:rsidRPr="00995705">
              <w:rPr>
                <w:rFonts w:ascii="Calibri" w:eastAsia="Times New Roman" w:hAnsi="Calibri" w:cs="Calibri"/>
                <w:color w:val="000000"/>
                <w:sz w:val="18"/>
                <w:szCs w:val="18"/>
                <w:lang w:eastAsia="es-ES"/>
              </w:rPr>
              <w:br/>
              <w:t>- MRR por la política palanca 5, donde se incluye la estrategia de Economía Circular.</w:t>
            </w:r>
            <w:r w:rsidRPr="00995705">
              <w:rPr>
                <w:rFonts w:ascii="Calibri" w:eastAsia="Times New Roman" w:hAnsi="Calibri" w:cs="Calibri"/>
                <w:color w:val="000000"/>
                <w:sz w:val="18"/>
                <w:szCs w:val="18"/>
                <w:lang w:eastAsia="es-ES"/>
              </w:rPr>
              <w:br/>
              <w:t>- FTJ por sus actuaciones en materia de transición justa.</w:t>
            </w:r>
          </w:p>
        </w:tc>
      </w:tr>
      <w:tr w:rsidR="00995705" w:rsidRPr="00995705" w14:paraId="244FF75E" w14:textId="77777777" w:rsidTr="00995705">
        <w:trPr>
          <w:trHeight w:val="1200"/>
        </w:trPr>
        <w:tc>
          <w:tcPr>
            <w:tcW w:w="465" w:type="pct"/>
            <w:vMerge/>
            <w:tcBorders>
              <w:top w:val="nil"/>
              <w:left w:val="nil"/>
              <w:bottom w:val="single" w:sz="8" w:space="0" w:color="BFBFBF"/>
              <w:right w:val="single" w:sz="4" w:space="0" w:color="BFBFBF"/>
            </w:tcBorders>
            <w:vAlign w:val="center"/>
            <w:hideMark/>
          </w:tcPr>
          <w:p w14:paraId="4EF6323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5F0A8E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FENT COOP_Digitalització. Projectes de digitalització de les pimes del sector</w:t>
            </w:r>
          </w:p>
        </w:tc>
        <w:tc>
          <w:tcPr>
            <w:tcW w:w="465" w:type="pct"/>
            <w:tcBorders>
              <w:top w:val="nil"/>
              <w:left w:val="nil"/>
              <w:bottom w:val="single" w:sz="4" w:space="0" w:color="BFBFBF"/>
              <w:right w:val="single" w:sz="4" w:space="0" w:color="BFBFBF"/>
            </w:tcBorders>
            <w:shd w:val="clear" w:color="auto" w:fill="auto"/>
            <w:vAlign w:val="center"/>
            <w:hideMark/>
          </w:tcPr>
          <w:p w14:paraId="0C8C0EE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42509E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BFA26D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6B1791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7F903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5CD846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785D09DA" w14:textId="18024E1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w:t>
            </w:r>
            <w:r w:rsidR="00273C3C" w:rsidRPr="00995705">
              <w:rPr>
                <w:rFonts w:ascii="Calibri" w:eastAsia="Times New Roman" w:hAnsi="Calibri" w:cs="Calibri"/>
                <w:color w:val="000000"/>
                <w:sz w:val="18"/>
                <w:szCs w:val="18"/>
                <w:lang w:eastAsia="es-ES"/>
              </w:rPr>
              <w:t>análisis</w:t>
            </w:r>
            <w:r w:rsidRPr="00995705">
              <w:rPr>
                <w:rFonts w:ascii="Calibri" w:eastAsia="Times New Roman" w:hAnsi="Calibri" w:cs="Calibri"/>
                <w:color w:val="000000"/>
                <w:sz w:val="18"/>
                <w:szCs w:val="18"/>
                <w:lang w:eastAsia="es-ES"/>
              </w:rPr>
              <w:t xml:space="preserve"> se extrae:</w:t>
            </w:r>
            <w:r w:rsidRPr="00995705">
              <w:rPr>
                <w:rFonts w:ascii="Calibri" w:eastAsia="Times New Roman" w:hAnsi="Calibri" w:cs="Calibri"/>
                <w:color w:val="000000"/>
                <w:sz w:val="18"/>
                <w:szCs w:val="18"/>
                <w:lang w:eastAsia="es-ES"/>
              </w:rPr>
              <w:br/>
              <w:t xml:space="preserve">- MRR por la política palanca 5 que persigue la </w:t>
            </w:r>
            <w:r w:rsidR="00273C3C" w:rsidRPr="00995705">
              <w:rPr>
                <w:rFonts w:ascii="Calibri" w:eastAsia="Times New Roman" w:hAnsi="Calibri" w:cs="Calibri"/>
                <w:color w:val="000000"/>
                <w:sz w:val="18"/>
                <w:szCs w:val="18"/>
                <w:lang w:eastAsia="es-ES"/>
              </w:rPr>
              <w:t>digitalización</w:t>
            </w:r>
            <w:r w:rsidRPr="00995705">
              <w:rPr>
                <w:rFonts w:ascii="Calibri" w:eastAsia="Times New Roman" w:hAnsi="Calibri" w:cs="Calibri"/>
                <w:color w:val="000000"/>
                <w:sz w:val="18"/>
                <w:szCs w:val="18"/>
                <w:lang w:eastAsia="es-ES"/>
              </w:rPr>
              <w:t xml:space="preserve"> de PYMES e industria. Dotación en PGE-21 a empresas privadas para digitalización de PYMES: 218 M€.</w:t>
            </w:r>
          </w:p>
        </w:tc>
      </w:tr>
      <w:tr w:rsidR="00995705" w:rsidRPr="00995705" w14:paraId="06D50C53"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2AD19EB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46C212C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Salva la teua empresa. Programa per incentivar la transformació empresarial d’unitats productives en crisi cap a figures de l’economia social</w:t>
            </w:r>
          </w:p>
        </w:tc>
        <w:tc>
          <w:tcPr>
            <w:tcW w:w="465" w:type="pct"/>
            <w:tcBorders>
              <w:top w:val="nil"/>
              <w:left w:val="nil"/>
              <w:bottom w:val="single" w:sz="4" w:space="0" w:color="BFBFBF"/>
              <w:right w:val="single" w:sz="4" w:space="0" w:color="BFBFBF"/>
            </w:tcBorders>
            <w:shd w:val="clear" w:color="auto" w:fill="auto"/>
            <w:vAlign w:val="center"/>
            <w:hideMark/>
          </w:tcPr>
          <w:p w14:paraId="1E57C07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77ED94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862B9B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E7C30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D60319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E5C7FC4" w14:textId="6DE5AD96"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MRR - Industria, Comercio y PYME </w:t>
            </w:r>
            <w:r w:rsidR="00273C3C" w:rsidRPr="00995705">
              <w:rPr>
                <w:rFonts w:ascii="Calibri" w:eastAsia="Times New Roman" w:hAnsi="Calibri" w:cs="Calibri"/>
                <w:color w:val="000000"/>
                <w:sz w:val="18"/>
                <w:szCs w:val="18"/>
                <w:lang w:eastAsia="es-ES"/>
              </w:rPr>
              <w:t>y nueva</w:t>
            </w:r>
            <w:r w:rsidRPr="00995705">
              <w:rPr>
                <w:rFonts w:ascii="Calibri" w:eastAsia="Times New Roman" w:hAnsi="Calibri" w:cs="Calibri"/>
                <w:color w:val="000000"/>
                <w:sz w:val="18"/>
                <w:szCs w:val="18"/>
                <w:lang w:eastAsia="es-ES"/>
              </w:rPr>
              <w:t xml:space="preserve">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3D9E8EB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incentiva la transformación empresarial y la digitalización. Dotación en PGE-21 a empresas privadas para digitalización de PYMES: 218 M€.</w:t>
            </w:r>
            <w:r w:rsidRPr="00995705">
              <w:rPr>
                <w:rFonts w:ascii="Calibri" w:eastAsia="Times New Roman" w:hAnsi="Calibri" w:cs="Calibri"/>
                <w:color w:val="000000"/>
                <w:sz w:val="18"/>
                <w:szCs w:val="18"/>
                <w:lang w:eastAsia="es-ES"/>
              </w:rPr>
              <w:br/>
              <w:t>- MRR por la política palanca 8 donde se contempla la dimensión social. Dotación PGE-21 en proyectos de servicios sociales: 50 M€.</w:t>
            </w:r>
            <w:r w:rsidRPr="00995705">
              <w:rPr>
                <w:rFonts w:ascii="Calibri" w:eastAsia="Times New Roman" w:hAnsi="Calibri" w:cs="Calibri"/>
                <w:color w:val="000000"/>
                <w:sz w:val="18"/>
                <w:szCs w:val="18"/>
                <w:lang w:eastAsia="es-ES"/>
              </w:rPr>
              <w:br/>
              <w:t>- FSE+ por incluir la dimensión de empleo y social.</w:t>
            </w:r>
          </w:p>
        </w:tc>
      </w:tr>
      <w:tr w:rsidR="00995705" w:rsidRPr="00995705" w14:paraId="045F556D"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36466E7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4708D2C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BASE VIVA. Programa per fomentar la col·laboració públic-cooperativa de les administracions locals en matèria de desenvolupament de models de coophousing amb serveis comunitaris</w:t>
            </w:r>
          </w:p>
        </w:tc>
        <w:tc>
          <w:tcPr>
            <w:tcW w:w="465" w:type="pct"/>
            <w:tcBorders>
              <w:top w:val="nil"/>
              <w:left w:val="nil"/>
              <w:bottom w:val="single" w:sz="4" w:space="0" w:color="BFBFBF"/>
              <w:right w:val="single" w:sz="4" w:space="0" w:color="BFBFBF"/>
            </w:tcBorders>
            <w:shd w:val="clear" w:color="auto" w:fill="auto"/>
            <w:vAlign w:val="center"/>
            <w:hideMark/>
          </w:tcPr>
          <w:p w14:paraId="388AE65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3B2C35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BFBA0A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F4E7F7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17D6B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395A5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Una Administración del siglo XXI</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1EF050F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4 que se orienta a la modernización de la Administración. Dotación PGE-21: 136 M€.</w:t>
            </w:r>
            <w:r w:rsidRPr="00995705">
              <w:rPr>
                <w:rFonts w:ascii="Calibri" w:eastAsia="Times New Roman" w:hAnsi="Calibri" w:cs="Calibri"/>
                <w:color w:val="000000"/>
                <w:sz w:val="18"/>
                <w:szCs w:val="18"/>
                <w:lang w:eastAsia="es-ES"/>
              </w:rPr>
              <w:br/>
              <w:t>- FSE+ por incluir la dimensión de empleo y social.</w:t>
            </w:r>
          </w:p>
        </w:tc>
      </w:tr>
      <w:tr w:rsidR="00995705" w:rsidRPr="00995705" w14:paraId="6F2F6347"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585CD87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CE92AF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PLATAFORM COOPS. Programa de foment de l’emprenedoria col·lectiva de base digital per capacitar digitalment, col·lectius amb risc d’expulsió del mercat laboral</w:t>
            </w:r>
          </w:p>
        </w:tc>
        <w:tc>
          <w:tcPr>
            <w:tcW w:w="465" w:type="pct"/>
            <w:tcBorders>
              <w:top w:val="nil"/>
              <w:left w:val="nil"/>
              <w:bottom w:val="single" w:sz="4" w:space="0" w:color="BFBFBF"/>
              <w:right w:val="single" w:sz="4" w:space="0" w:color="BFBFBF"/>
            </w:tcBorders>
            <w:shd w:val="clear" w:color="auto" w:fill="auto"/>
            <w:vAlign w:val="center"/>
            <w:hideMark/>
          </w:tcPr>
          <w:p w14:paraId="1822287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17806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49D193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9DE058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5864FF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CB6038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Nueva economía de los cuidados y políticas de empleo e Industria, comercio y PYME</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4DB3361A" w14:textId="24AE0E05"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8 por el fomento de políticas sociales e inclusión. Dotación PGE-21 en proyectos de servicios sociales: 50 M€.</w:t>
            </w:r>
            <w:r w:rsidRPr="00995705">
              <w:rPr>
                <w:rFonts w:ascii="Calibri" w:eastAsia="Times New Roman" w:hAnsi="Calibri" w:cs="Calibri"/>
                <w:color w:val="000000"/>
                <w:sz w:val="18"/>
                <w:szCs w:val="18"/>
                <w:lang w:eastAsia="es-ES"/>
              </w:rPr>
              <w:br/>
              <w:t xml:space="preserve">- MRR por la política palanca 5 donde se fomenta la digitalización de </w:t>
            </w:r>
            <w:r w:rsidR="00273C3C" w:rsidRPr="00995705">
              <w:rPr>
                <w:rFonts w:ascii="Calibri" w:eastAsia="Times New Roman" w:hAnsi="Calibri" w:cs="Calibri"/>
                <w:color w:val="000000"/>
                <w:sz w:val="18"/>
                <w:szCs w:val="18"/>
                <w:lang w:eastAsia="es-ES"/>
              </w:rPr>
              <w:t>la</w:t>
            </w:r>
            <w:r w:rsidRPr="00995705">
              <w:rPr>
                <w:rFonts w:ascii="Calibri" w:eastAsia="Times New Roman" w:hAnsi="Calibri" w:cs="Calibri"/>
                <w:color w:val="000000"/>
                <w:sz w:val="18"/>
                <w:szCs w:val="18"/>
                <w:lang w:eastAsia="es-ES"/>
              </w:rPr>
              <w:t xml:space="preserve"> PYME y la industria. Dotación en PGE-21 a empresas privadas para digitalización de </w:t>
            </w:r>
            <w:r w:rsidRPr="00995705">
              <w:rPr>
                <w:rFonts w:ascii="Calibri" w:eastAsia="Times New Roman" w:hAnsi="Calibri" w:cs="Calibri"/>
                <w:color w:val="000000"/>
                <w:sz w:val="18"/>
                <w:szCs w:val="18"/>
                <w:lang w:eastAsia="es-ES"/>
              </w:rPr>
              <w:lastRenderedPageBreak/>
              <w:t>PYMES: 218 M€.</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6FBD54BC"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080080D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65BC7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Accions Front al despoblament. Programa per al foment de cooperatives polivalents en l’àmbit rural per combatre el despoblament</w:t>
            </w:r>
          </w:p>
        </w:tc>
        <w:tc>
          <w:tcPr>
            <w:tcW w:w="465" w:type="pct"/>
            <w:tcBorders>
              <w:top w:val="nil"/>
              <w:left w:val="nil"/>
              <w:bottom w:val="single" w:sz="4" w:space="0" w:color="BFBFBF"/>
              <w:right w:val="single" w:sz="4" w:space="0" w:color="BFBFBF"/>
            </w:tcBorders>
            <w:shd w:val="clear" w:color="auto" w:fill="auto"/>
            <w:vAlign w:val="center"/>
            <w:hideMark/>
          </w:tcPr>
          <w:p w14:paraId="5A04E5F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8F7F79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BE2768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9E92F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CEEB0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A1C57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w:t>
            </w:r>
          </w:p>
        </w:tc>
        <w:tc>
          <w:tcPr>
            <w:tcW w:w="913" w:type="pct"/>
            <w:tcBorders>
              <w:top w:val="nil"/>
              <w:left w:val="nil"/>
              <w:bottom w:val="single" w:sz="4" w:space="0" w:color="BFBFBF"/>
              <w:right w:val="nil"/>
            </w:tcBorders>
            <w:shd w:val="clear" w:color="auto" w:fill="auto"/>
            <w:vAlign w:val="center"/>
            <w:hideMark/>
          </w:tcPr>
          <w:p w14:paraId="1C54794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1  por hacer frente al reto del despoblamiento en zonas rurales. Dotación PGE-21 a EE.LL.: 12 M€.</w:t>
            </w:r>
            <w:r w:rsidRPr="00995705">
              <w:rPr>
                <w:rFonts w:ascii="Calibri" w:eastAsia="Times New Roman" w:hAnsi="Calibri" w:cs="Calibri"/>
                <w:color w:val="000000"/>
                <w:sz w:val="18"/>
                <w:szCs w:val="18"/>
                <w:lang w:eastAsia="es-ES"/>
              </w:rPr>
              <w:br/>
              <w:t>- FEADER por responder a los objetivos de desarrollo rural.</w:t>
            </w:r>
          </w:p>
        </w:tc>
      </w:tr>
      <w:tr w:rsidR="00995705" w:rsidRPr="00995705" w14:paraId="1F9992A8" w14:textId="77777777" w:rsidTr="00995705">
        <w:trPr>
          <w:trHeight w:val="2415"/>
        </w:trPr>
        <w:tc>
          <w:tcPr>
            <w:tcW w:w="465" w:type="pct"/>
            <w:vMerge/>
            <w:tcBorders>
              <w:top w:val="nil"/>
              <w:left w:val="nil"/>
              <w:bottom w:val="single" w:sz="8" w:space="0" w:color="BFBFBF"/>
              <w:right w:val="single" w:sz="4" w:space="0" w:color="BFBFBF"/>
            </w:tcBorders>
            <w:vAlign w:val="center"/>
            <w:hideMark/>
          </w:tcPr>
          <w:p w14:paraId="4D68962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40541DC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ACCIÓ CIRCULAR. Projecte per desenvolupar cicle integral de reciclatge dels residus tèxtils a la Comunitat Valenciana en base a empreses de l’economia social</w:t>
            </w:r>
          </w:p>
        </w:tc>
        <w:tc>
          <w:tcPr>
            <w:tcW w:w="465" w:type="pct"/>
            <w:tcBorders>
              <w:top w:val="nil"/>
              <w:left w:val="nil"/>
              <w:bottom w:val="nil"/>
              <w:right w:val="single" w:sz="4" w:space="0" w:color="BFBFBF"/>
            </w:tcBorders>
            <w:shd w:val="clear" w:color="auto" w:fill="auto"/>
            <w:vAlign w:val="center"/>
            <w:hideMark/>
          </w:tcPr>
          <w:p w14:paraId="7606E7B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01F4D09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27F4159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59ED13A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7718D22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0E43EB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justa e inclusiva y políticas de empleo</w:t>
            </w:r>
            <w:r w:rsidRPr="00995705">
              <w:rPr>
                <w:rFonts w:ascii="Calibri" w:eastAsia="Times New Roman" w:hAnsi="Calibri" w:cs="Calibri"/>
                <w:color w:val="000000"/>
                <w:sz w:val="18"/>
                <w:szCs w:val="18"/>
                <w:lang w:eastAsia="es-ES"/>
              </w:rPr>
              <w:br/>
              <w:t>FTJ</w:t>
            </w:r>
          </w:p>
        </w:tc>
        <w:tc>
          <w:tcPr>
            <w:tcW w:w="913" w:type="pct"/>
            <w:tcBorders>
              <w:top w:val="nil"/>
              <w:left w:val="nil"/>
              <w:bottom w:val="nil"/>
              <w:right w:val="nil"/>
            </w:tcBorders>
            <w:shd w:val="clear" w:color="auto" w:fill="auto"/>
            <w:vAlign w:val="center"/>
            <w:hideMark/>
          </w:tcPr>
          <w:p w14:paraId="5EB34CE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3 en materia de transición justa y mitigación del cambio climático a través de una política de reciclaje de residuos textiles. Dotación PGE-21 a Sector Público Empresarial: 5.300 Me.</w:t>
            </w:r>
            <w:r w:rsidRPr="00995705">
              <w:rPr>
                <w:rFonts w:ascii="Calibri" w:eastAsia="Times New Roman" w:hAnsi="Calibri" w:cs="Calibri"/>
                <w:color w:val="000000"/>
                <w:sz w:val="18"/>
                <w:szCs w:val="18"/>
                <w:lang w:eastAsia="es-ES"/>
              </w:rPr>
              <w:br/>
              <w:t>- MRR por la política palanca 8, fomentando la inclusividad y la economía social.</w:t>
            </w:r>
            <w:r w:rsidRPr="00995705">
              <w:rPr>
                <w:rFonts w:ascii="Calibri" w:eastAsia="Times New Roman" w:hAnsi="Calibri" w:cs="Calibri"/>
                <w:color w:val="000000"/>
                <w:sz w:val="18"/>
                <w:szCs w:val="18"/>
                <w:lang w:eastAsia="es-ES"/>
              </w:rPr>
              <w:br/>
              <w:t>- FTJ por sus actuaciones en materia de transición justa.</w:t>
            </w:r>
          </w:p>
        </w:tc>
      </w:tr>
      <w:tr w:rsidR="00995705" w:rsidRPr="00995705" w14:paraId="1910C442" w14:textId="77777777" w:rsidTr="00995705">
        <w:trPr>
          <w:trHeight w:val="19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619C09F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Refuerzo de la resiliencia financiera del tejido productivo valenciano</w:t>
            </w:r>
          </w:p>
        </w:tc>
        <w:tc>
          <w:tcPr>
            <w:tcW w:w="832" w:type="pct"/>
            <w:tcBorders>
              <w:top w:val="single" w:sz="8" w:space="0" w:color="BFBFBF"/>
              <w:left w:val="nil"/>
              <w:bottom w:val="single" w:sz="4" w:space="0" w:color="BFBFBF"/>
              <w:right w:val="single" w:sz="4" w:space="0" w:color="BFBFBF"/>
            </w:tcBorders>
            <w:shd w:val="clear" w:color="auto" w:fill="auto"/>
            <w:vAlign w:val="center"/>
            <w:hideMark/>
          </w:tcPr>
          <w:p w14:paraId="3A37989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Instrumentos financieros para favorecer la competitividad empresarial e impulsar inversiones generadoras de empleo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1E5610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57C7F5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2D1A67D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690D631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19E481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7041383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w:t>
            </w:r>
            <w:r w:rsidRPr="00995705">
              <w:rPr>
                <w:rFonts w:ascii="Calibri" w:eastAsia="Times New Roman" w:hAnsi="Calibri" w:cs="Calibri"/>
                <w:color w:val="000000"/>
                <w:sz w:val="18"/>
                <w:szCs w:val="18"/>
                <w:lang w:eastAsia="es-ES"/>
              </w:rPr>
              <w:br/>
              <w:t>INVEST-EU</w:t>
            </w:r>
          </w:p>
        </w:tc>
        <w:tc>
          <w:tcPr>
            <w:tcW w:w="913" w:type="pct"/>
            <w:tcBorders>
              <w:top w:val="single" w:sz="8" w:space="0" w:color="BFBFBF"/>
              <w:left w:val="nil"/>
              <w:bottom w:val="single" w:sz="4" w:space="0" w:color="BFBFBF"/>
              <w:right w:val="nil"/>
            </w:tcBorders>
            <w:shd w:val="clear" w:color="auto" w:fill="auto"/>
            <w:vAlign w:val="center"/>
            <w:hideMark/>
          </w:tcPr>
          <w:p w14:paraId="1116218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Este proyecto se orienta a la inversión para la recuperación, generación de empleo y apoyo a autónomos, principalmente, objetivos que caracterizan a REACT-EU. Asimismo, los objetivos de inversión se pueden englobar dentro del mecanismo INVEST-EU, por la potenciación de inversiones del sector privado para la recuperación de la economía.</w:t>
            </w:r>
          </w:p>
        </w:tc>
      </w:tr>
      <w:tr w:rsidR="00995705" w:rsidRPr="00995705" w14:paraId="6E42A2E8" w14:textId="77777777" w:rsidTr="00995705">
        <w:trPr>
          <w:trHeight w:val="2160"/>
        </w:trPr>
        <w:tc>
          <w:tcPr>
            <w:tcW w:w="465" w:type="pct"/>
            <w:vMerge/>
            <w:tcBorders>
              <w:top w:val="nil"/>
              <w:left w:val="nil"/>
              <w:bottom w:val="single" w:sz="8" w:space="0" w:color="BFBFBF"/>
              <w:right w:val="single" w:sz="4" w:space="0" w:color="BFBFBF"/>
            </w:tcBorders>
            <w:vAlign w:val="center"/>
            <w:hideMark/>
          </w:tcPr>
          <w:p w14:paraId="3345E2C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B18EA9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Instrumentos financieros para reforzar la solvencia de empresas viables con exceso de endeudamiento</w:t>
            </w:r>
          </w:p>
        </w:tc>
        <w:tc>
          <w:tcPr>
            <w:tcW w:w="465" w:type="pct"/>
            <w:tcBorders>
              <w:top w:val="nil"/>
              <w:left w:val="nil"/>
              <w:bottom w:val="single" w:sz="4" w:space="0" w:color="BFBFBF"/>
              <w:right w:val="single" w:sz="4" w:space="0" w:color="BFBFBF"/>
            </w:tcBorders>
            <w:shd w:val="clear" w:color="auto" w:fill="auto"/>
            <w:vAlign w:val="center"/>
            <w:hideMark/>
          </w:tcPr>
          <w:p w14:paraId="25EC92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FCE43E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710B82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775C77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C71565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30A90C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w:t>
            </w:r>
            <w:r w:rsidRPr="00995705">
              <w:rPr>
                <w:rFonts w:ascii="Calibri" w:eastAsia="Times New Roman" w:hAnsi="Calibri" w:cs="Calibri"/>
                <w:color w:val="000000"/>
                <w:sz w:val="18"/>
                <w:szCs w:val="18"/>
                <w:lang w:eastAsia="es-ES"/>
              </w:rPr>
              <w:br/>
              <w:t>INVEST-EU</w:t>
            </w:r>
          </w:p>
        </w:tc>
        <w:tc>
          <w:tcPr>
            <w:tcW w:w="913" w:type="pct"/>
            <w:tcBorders>
              <w:top w:val="nil"/>
              <w:left w:val="nil"/>
              <w:bottom w:val="single" w:sz="4" w:space="0" w:color="BFBFBF"/>
              <w:right w:val="nil"/>
            </w:tcBorders>
            <w:shd w:val="clear" w:color="auto" w:fill="auto"/>
            <w:vAlign w:val="center"/>
            <w:hideMark/>
          </w:tcPr>
          <w:p w14:paraId="776163E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Este proyecto se orienta a la inversión para la recuperación, generación de empleo y apoyo a empresas solventes que se han visto fuertemente afectadas por la crisis. Por ello, se puede incluir dentro del mecanismo REACT-EU. Asimismo, los objetivos de inversión se pueden englobar dentro del mecanismo INVEST-EU, por la potenciación de inversiones del sector privado para la recuperación de la economía.</w:t>
            </w:r>
          </w:p>
        </w:tc>
      </w:tr>
      <w:tr w:rsidR="00995705" w:rsidRPr="00995705" w14:paraId="429460BC" w14:textId="77777777" w:rsidTr="00995705">
        <w:trPr>
          <w:trHeight w:val="2160"/>
        </w:trPr>
        <w:tc>
          <w:tcPr>
            <w:tcW w:w="465" w:type="pct"/>
            <w:vMerge/>
            <w:tcBorders>
              <w:top w:val="nil"/>
              <w:left w:val="nil"/>
              <w:bottom w:val="single" w:sz="8" w:space="0" w:color="BFBFBF"/>
              <w:right w:val="single" w:sz="4" w:space="0" w:color="BFBFBF"/>
            </w:tcBorders>
            <w:vAlign w:val="center"/>
            <w:hideMark/>
          </w:tcPr>
          <w:p w14:paraId="0D70803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FF381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Instrumentos financieros para impulsar el ecosistema emprendedor valenciano</w:t>
            </w:r>
          </w:p>
        </w:tc>
        <w:tc>
          <w:tcPr>
            <w:tcW w:w="465" w:type="pct"/>
            <w:tcBorders>
              <w:top w:val="nil"/>
              <w:left w:val="nil"/>
              <w:bottom w:val="single" w:sz="4" w:space="0" w:color="BFBFBF"/>
              <w:right w:val="single" w:sz="4" w:space="0" w:color="BFBFBF"/>
            </w:tcBorders>
            <w:shd w:val="clear" w:color="auto" w:fill="auto"/>
            <w:vAlign w:val="center"/>
            <w:hideMark/>
          </w:tcPr>
          <w:p w14:paraId="2BAA4C4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F3D0BF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402051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C88FEF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EAA46D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56D4C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w:t>
            </w:r>
            <w:r w:rsidRPr="00995705">
              <w:rPr>
                <w:rFonts w:ascii="Calibri" w:eastAsia="Times New Roman" w:hAnsi="Calibri" w:cs="Calibri"/>
                <w:color w:val="000000"/>
                <w:sz w:val="18"/>
                <w:szCs w:val="18"/>
                <w:lang w:eastAsia="es-ES"/>
              </w:rPr>
              <w:br/>
              <w:t>INVEST-EU</w:t>
            </w:r>
          </w:p>
        </w:tc>
        <w:tc>
          <w:tcPr>
            <w:tcW w:w="913" w:type="pct"/>
            <w:tcBorders>
              <w:top w:val="nil"/>
              <w:left w:val="nil"/>
              <w:bottom w:val="single" w:sz="4" w:space="0" w:color="BFBFBF"/>
              <w:right w:val="nil"/>
            </w:tcBorders>
            <w:shd w:val="clear" w:color="auto" w:fill="auto"/>
            <w:vAlign w:val="center"/>
            <w:hideMark/>
          </w:tcPr>
          <w:p w14:paraId="5D2DD6C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Por su inversión para el fomento del emprendimiento, se incluye dentro del mecanismo REACT-EU, dado que adopta medidas de fomento de empleo, apoyo a empresas para la recuperación, etc. Asimismo, los objetivos de inversión se pueden englobar dentro del mecanismo INVEST-EU, por la potenciación de inversiones del sector privado para la recuperación de la economía.</w:t>
            </w:r>
          </w:p>
        </w:tc>
      </w:tr>
      <w:tr w:rsidR="00995705" w:rsidRPr="00995705" w14:paraId="71689D07" w14:textId="77777777" w:rsidTr="00995705">
        <w:trPr>
          <w:trHeight w:val="3135"/>
        </w:trPr>
        <w:tc>
          <w:tcPr>
            <w:tcW w:w="465" w:type="pct"/>
            <w:vMerge/>
            <w:tcBorders>
              <w:top w:val="nil"/>
              <w:left w:val="nil"/>
              <w:bottom w:val="single" w:sz="8" w:space="0" w:color="BFBFBF"/>
              <w:right w:val="single" w:sz="4" w:space="0" w:color="BFBFBF"/>
            </w:tcBorders>
            <w:vAlign w:val="center"/>
            <w:hideMark/>
          </w:tcPr>
          <w:p w14:paraId="514FF61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03A0E2D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Clúster industrial para la salud y calidad de vida</w:t>
            </w:r>
          </w:p>
        </w:tc>
        <w:tc>
          <w:tcPr>
            <w:tcW w:w="465" w:type="pct"/>
            <w:tcBorders>
              <w:top w:val="nil"/>
              <w:left w:val="nil"/>
              <w:bottom w:val="single" w:sz="8" w:space="0" w:color="BFBFBF"/>
              <w:right w:val="single" w:sz="4" w:space="0" w:color="BFBFBF"/>
            </w:tcBorders>
            <w:shd w:val="clear" w:color="auto" w:fill="auto"/>
            <w:vAlign w:val="center"/>
            <w:hideMark/>
          </w:tcPr>
          <w:p w14:paraId="4E2B301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69DFCD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9DA77D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D35627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640FD29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E0DBBE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y REACT-EU - Pacto por la ciencia y la innovación. Refuerzo a las capacidades del Sistema Nacional de Salud</w:t>
            </w:r>
          </w:p>
        </w:tc>
        <w:tc>
          <w:tcPr>
            <w:tcW w:w="913" w:type="pct"/>
            <w:tcBorders>
              <w:top w:val="nil"/>
              <w:left w:val="nil"/>
              <w:bottom w:val="single" w:sz="8" w:space="0" w:color="BFBFBF"/>
              <w:right w:val="nil"/>
            </w:tcBorders>
            <w:shd w:val="clear" w:color="auto" w:fill="auto"/>
            <w:vAlign w:val="center"/>
            <w:hideMark/>
          </w:tcPr>
          <w:p w14:paraId="7FEE3B5F"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Bajo el paraguas de la política palanca 6 que persigue la mejora y modernización de los sistemas sanitarios, el proyecto encaja dentro del MRR, concretamente dentro de la actuación de Renovación y ampliación de las capacidades del Sistema Nacional de Salud. Dotación a las CC.AA. en los PGE-21: 408,5 M€</w:t>
            </w:r>
            <w:r w:rsidRPr="00995705">
              <w:rPr>
                <w:rFonts w:ascii="Calibri" w:eastAsia="Times New Roman" w:hAnsi="Calibri" w:cs="Calibri"/>
                <w:color w:val="000000"/>
                <w:sz w:val="18"/>
                <w:szCs w:val="18"/>
                <w:lang w:eastAsia="es-ES"/>
              </w:rPr>
              <w:br/>
              <w:t>- REACT-EU por orientarse a la mejora de los sistemas de asistencia sanitaria. Dotación en los PGE-21: 1412 M€</w:t>
            </w:r>
            <w:r w:rsidRPr="00995705">
              <w:rPr>
                <w:rFonts w:ascii="Calibri" w:eastAsia="Times New Roman" w:hAnsi="Calibri" w:cs="Calibri"/>
                <w:color w:val="000000"/>
                <w:sz w:val="18"/>
                <w:szCs w:val="18"/>
                <w:lang w:eastAsia="es-ES"/>
              </w:rPr>
              <w:br/>
              <w:t>- RESC-EU: por el fomento del desarrollo de capacidades de respuesta a emergencias</w:t>
            </w:r>
          </w:p>
        </w:tc>
      </w:tr>
      <w:tr w:rsidR="00995705" w:rsidRPr="00995705" w14:paraId="7891F765" w14:textId="77777777" w:rsidTr="00995705">
        <w:trPr>
          <w:trHeight w:val="19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555CF6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Recuperatur CV para el refuerzo de la digitalización, sostenibilidad y resiliencia de la cadena de valor turística</w:t>
            </w:r>
          </w:p>
        </w:tc>
        <w:tc>
          <w:tcPr>
            <w:tcW w:w="832" w:type="pct"/>
            <w:tcBorders>
              <w:top w:val="nil"/>
              <w:left w:val="nil"/>
              <w:bottom w:val="single" w:sz="4" w:space="0" w:color="BFBFBF"/>
              <w:right w:val="single" w:sz="4" w:space="0" w:color="BFBFBF"/>
            </w:tcBorders>
            <w:shd w:val="clear" w:color="auto" w:fill="auto"/>
            <w:vAlign w:val="center"/>
            <w:hideMark/>
          </w:tcPr>
          <w:p w14:paraId="6A6C47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Impulso a la digitalización, innovación e inteligencia turística como generadores de conocimiento de valor añadido dirigido a empresas y destinos</w:t>
            </w:r>
          </w:p>
        </w:tc>
        <w:tc>
          <w:tcPr>
            <w:tcW w:w="465" w:type="pct"/>
            <w:tcBorders>
              <w:top w:val="nil"/>
              <w:left w:val="nil"/>
              <w:bottom w:val="single" w:sz="4" w:space="0" w:color="BFBFBF"/>
              <w:right w:val="single" w:sz="4" w:space="0" w:color="BFBFBF"/>
            </w:tcBorders>
            <w:shd w:val="clear" w:color="auto" w:fill="auto"/>
            <w:vAlign w:val="center"/>
            <w:hideMark/>
          </w:tcPr>
          <w:p w14:paraId="5710703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CACF5D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2613F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7C7791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A7E5A8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C64BE3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0FE252DF" w14:textId="23B4B9E6"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Dotación en los PGE-21: 9,2 M€</w:t>
            </w:r>
            <w:r w:rsidRPr="00995705">
              <w:rPr>
                <w:rFonts w:ascii="Calibri" w:eastAsia="Times New Roman" w:hAnsi="Calibri" w:cs="Calibri"/>
                <w:color w:val="000000"/>
                <w:sz w:val="18"/>
                <w:szCs w:val="18"/>
                <w:lang w:eastAsia="es-ES"/>
              </w:rPr>
              <w:br/>
              <w:t>- También se engloba dentro del Plan España Digital 2025.</w:t>
            </w:r>
          </w:p>
        </w:tc>
      </w:tr>
      <w:tr w:rsidR="00995705" w:rsidRPr="00995705" w14:paraId="46A96320"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12CCDB5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807B0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Creación del clúster de empresas turísticas innovadoras, tecnológicas y sostenibles</w:t>
            </w:r>
          </w:p>
        </w:tc>
        <w:tc>
          <w:tcPr>
            <w:tcW w:w="465" w:type="pct"/>
            <w:tcBorders>
              <w:top w:val="nil"/>
              <w:left w:val="nil"/>
              <w:bottom w:val="single" w:sz="4" w:space="0" w:color="BFBFBF"/>
              <w:right w:val="single" w:sz="4" w:space="0" w:color="BFBFBF"/>
            </w:tcBorders>
            <w:shd w:val="clear" w:color="auto" w:fill="auto"/>
            <w:vAlign w:val="center"/>
            <w:hideMark/>
          </w:tcPr>
          <w:p w14:paraId="3A04A64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F6B3C1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FEC4F5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7AB829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9BC814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FB7D4F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0A71B13F" w14:textId="674C6E9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así como fomenta la colaboración público-privada y las sinergias que puedan surgir. Dotación en los PGE-21: 9,2 M€</w:t>
            </w:r>
            <w:r w:rsidRPr="00995705">
              <w:rPr>
                <w:rFonts w:ascii="Calibri" w:eastAsia="Times New Roman" w:hAnsi="Calibri" w:cs="Calibri"/>
                <w:color w:val="000000"/>
                <w:sz w:val="18"/>
                <w:szCs w:val="18"/>
                <w:lang w:eastAsia="es-ES"/>
              </w:rPr>
              <w:br/>
              <w:t>- También se engloba dentro del Plan España Digital 2025.</w:t>
            </w:r>
          </w:p>
        </w:tc>
      </w:tr>
      <w:tr w:rsidR="00995705" w:rsidRPr="00995705" w14:paraId="6F64B1CC" w14:textId="77777777" w:rsidTr="00995705">
        <w:trPr>
          <w:trHeight w:val="2160"/>
        </w:trPr>
        <w:tc>
          <w:tcPr>
            <w:tcW w:w="465" w:type="pct"/>
            <w:vMerge/>
            <w:tcBorders>
              <w:top w:val="nil"/>
              <w:left w:val="nil"/>
              <w:bottom w:val="single" w:sz="8" w:space="0" w:color="BFBFBF"/>
              <w:right w:val="single" w:sz="4" w:space="0" w:color="BFBFBF"/>
            </w:tcBorders>
            <w:vAlign w:val="center"/>
            <w:hideMark/>
          </w:tcPr>
          <w:p w14:paraId="6B4CA70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6B0A0A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Actuaciones para reforzar la sostenibilidad del turismo</w:t>
            </w:r>
          </w:p>
        </w:tc>
        <w:tc>
          <w:tcPr>
            <w:tcW w:w="465" w:type="pct"/>
            <w:tcBorders>
              <w:top w:val="nil"/>
              <w:left w:val="nil"/>
              <w:bottom w:val="single" w:sz="4" w:space="0" w:color="BFBFBF"/>
              <w:right w:val="single" w:sz="4" w:space="0" w:color="BFBFBF"/>
            </w:tcBorders>
            <w:shd w:val="clear" w:color="auto" w:fill="auto"/>
            <w:vAlign w:val="center"/>
            <w:hideMark/>
          </w:tcPr>
          <w:p w14:paraId="711093F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4094E7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413D5B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7FAA6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5E3671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FF764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Agenda Urbana y rural e Infraestructuras y ecosistemas resilientes</w:t>
            </w:r>
          </w:p>
        </w:tc>
        <w:tc>
          <w:tcPr>
            <w:tcW w:w="913" w:type="pct"/>
            <w:tcBorders>
              <w:top w:val="nil"/>
              <w:left w:val="nil"/>
              <w:bottom w:val="single" w:sz="4" w:space="0" w:color="BFBFBF"/>
              <w:right w:val="nil"/>
            </w:tcBorders>
            <w:shd w:val="clear" w:color="auto" w:fill="auto"/>
            <w:vAlign w:val="center"/>
            <w:hideMark/>
          </w:tcPr>
          <w:p w14:paraId="10E2FF3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Dotación en los PGE-21: 9,2 M€</w:t>
            </w:r>
            <w:r w:rsidRPr="00995705">
              <w:rPr>
                <w:rFonts w:ascii="Calibri" w:eastAsia="Times New Roman" w:hAnsi="Calibri" w:cs="Calibri"/>
                <w:color w:val="000000"/>
                <w:sz w:val="18"/>
                <w:szCs w:val="18"/>
                <w:lang w:eastAsia="es-ES"/>
              </w:rPr>
              <w:br/>
              <w:t>- Puede relacionarse con las políticas palanca 1 y 2 por su defensa del turismo sostenible y lucha contra el cambio climático. Dotación PGE-21 al Plan de Choque para la Movilidad Sostenible: 105 M€.</w:t>
            </w:r>
          </w:p>
        </w:tc>
      </w:tr>
      <w:tr w:rsidR="00995705" w:rsidRPr="00995705" w14:paraId="244E680C"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0505C56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49723E8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CDT+i de interior, Centros de Turismo e Innovación turística centrados en formación e innovación en agentes turísticos y residentes en zonas de interior</w:t>
            </w:r>
          </w:p>
        </w:tc>
        <w:tc>
          <w:tcPr>
            <w:tcW w:w="465" w:type="pct"/>
            <w:tcBorders>
              <w:top w:val="nil"/>
              <w:left w:val="nil"/>
              <w:bottom w:val="single" w:sz="4" w:space="0" w:color="BFBFBF"/>
              <w:right w:val="single" w:sz="4" w:space="0" w:color="BFBFBF"/>
            </w:tcBorders>
            <w:shd w:val="clear" w:color="auto" w:fill="auto"/>
            <w:vAlign w:val="center"/>
            <w:hideMark/>
          </w:tcPr>
          <w:p w14:paraId="3ED6B46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DD31B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6E2098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894DBC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C1648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33A37B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Formación y empleo</w:t>
            </w:r>
          </w:p>
        </w:tc>
        <w:tc>
          <w:tcPr>
            <w:tcW w:w="913" w:type="pct"/>
            <w:tcBorders>
              <w:top w:val="nil"/>
              <w:left w:val="nil"/>
              <w:bottom w:val="single" w:sz="4" w:space="0" w:color="BFBFBF"/>
              <w:right w:val="nil"/>
            </w:tcBorders>
            <w:shd w:val="clear" w:color="auto" w:fill="auto"/>
            <w:vAlign w:val="center"/>
            <w:hideMark/>
          </w:tcPr>
          <w:p w14:paraId="3B78CC9D" w14:textId="195B4863"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Dotación en los PGE-21: 9,2 M€</w:t>
            </w:r>
            <w:r w:rsidRPr="00995705">
              <w:rPr>
                <w:rFonts w:ascii="Calibri" w:eastAsia="Times New Roman" w:hAnsi="Calibri" w:cs="Calibri"/>
                <w:color w:val="000000"/>
                <w:sz w:val="18"/>
                <w:szCs w:val="18"/>
                <w:lang w:eastAsia="es-ES"/>
              </w:rPr>
              <w:br/>
              <w:t xml:space="preserve">- MRR por la </w:t>
            </w:r>
            <w:r w:rsidR="00133D33" w:rsidRPr="00995705">
              <w:rPr>
                <w:rFonts w:ascii="Calibri" w:eastAsia="Times New Roman" w:hAnsi="Calibri" w:cs="Calibri"/>
                <w:color w:val="000000"/>
                <w:sz w:val="18"/>
                <w:szCs w:val="18"/>
                <w:lang w:eastAsia="es-ES"/>
              </w:rPr>
              <w:t>política</w:t>
            </w:r>
            <w:r w:rsidRPr="00995705">
              <w:rPr>
                <w:rFonts w:ascii="Calibri" w:eastAsia="Times New Roman" w:hAnsi="Calibri" w:cs="Calibri"/>
                <w:color w:val="000000"/>
                <w:sz w:val="18"/>
                <w:szCs w:val="18"/>
                <w:lang w:eastAsia="es-ES"/>
              </w:rPr>
              <w:t xml:space="preserve"> palanca 8 de formación y empleo, por el que se pretende formar en materia de innovación a la población. Dotación en los PGE-21 para la FP para el empleo: 12,25 M€</w:t>
            </w:r>
          </w:p>
        </w:tc>
      </w:tr>
      <w:tr w:rsidR="00995705" w:rsidRPr="00995705" w14:paraId="3FAA27ED"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6EFA52FF"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44EFB2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II Plan Estratégico de Turismo Accesible de la Comunitat Valenciana 2021-2025</w:t>
            </w:r>
          </w:p>
        </w:tc>
        <w:tc>
          <w:tcPr>
            <w:tcW w:w="465" w:type="pct"/>
            <w:tcBorders>
              <w:top w:val="nil"/>
              <w:left w:val="nil"/>
              <w:bottom w:val="single" w:sz="4" w:space="0" w:color="BFBFBF"/>
              <w:right w:val="single" w:sz="4" w:space="0" w:color="BFBFBF"/>
            </w:tcBorders>
            <w:shd w:val="clear" w:color="auto" w:fill="auto"/>
            <w:vAlign w:val="center"/>
            <w:hideMark/>
          </w:tcPr>
          <w:p w14:paraId="350593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1FF60D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D33D2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816DF6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0849A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A29046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729B020A" w14:textId="7A3A8B7C"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así como fomenta la colaboración público-privada y las sinergias que puedan surgir. Dotación en los PGE-21: 9,2 M€</w:t>
            </w:r>
            <w:r w:rsidRPr="00995705">
              <w:rPr>
                <w:rFonts w:ascii="Calibri" w:eastAsia="Times New Roman" w:hAnsi="Calibri" w:cs="Calibri"/>
                <w:color w:val="000000"/>
                <w:sz w:val="18"/>
                <w:szCs w:val="18"/>
                <w:lang w:eastAsia="es-ES"/>
              </w:rPr>
              <w:br/>
              <w:t>- También se engloba dentro del Plan España Digital 2025.</w:t>
            </w:r>
          </w:p>
        </w:tc>
      </w:tr>
      <w:tr w:rsidR="00995705" w:rsidRPr="00995705" w14:paraId="5C9A6710" w14:textId="77777777" w:rsidTr="00995705">
        <w:trPr>
          <w:trHeight w:val="1200"/>
        </w:trPr>
        <w:tc>
          <w:tcPr>
            <w:tcW w:w="465" w:type="pct"/>
            <w:vMerge/>
            <w:tcBorders>
              <w:top w:val="nil"/>
              <w:left w:val="nil"/>
              <w:bottom w:val="single" w:sz="8" w:space="0" w:color="BFBFBF"/>
              <w:right w:val="single" w:sz="4" w:space="0" w:color="BFBFBF"/>
            </w:tcBorders>
            <w:vAlign w:val="center"/>
            <w:hideMark/>
          </w:tcPr>
          <w:p w14:paraId="7DCA975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01C180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Ayudas directas a las empresas y destinos turísticos para la resiliencia e implantación de criterios de sostenibilidad</w:t>
            </w:r>
          </w:p>
        </w:tc>
        <w:tc>
          <w:tcPr>
            <w:tcW w:w="465" w:type="pct"/>
            <w:tcBorders>
              <w:top w:val="nil"/>
              <w:left w:val="nil"/>
              <w:bottom w:val="single" w:sz="4" w:space="0" w:color="BFBFBF"/>
              <w:right w:val="single" w:sz="4" w:space="0" w:color="BFBFBF"/>
            </w:tcBorders>
            <w:shd w:val="clear" w:color="auto" w:fill="auto"/>
            <w:vAlign w:val="center"/>
            <w:hideMark/>
          </w:tcPr>
          <w:p w14:paraId="30D2AC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D2F4EF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AF5054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4D7C9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55F341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05DB02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w:t>
            </w:r>
          </w:p>
        </w:tc>
        <w:tc>
          <w:tcPr>
            <w:tcW w:w="913" w:type="pct"/>
            <w:tcBorders>
              <w:top w:val="nil"/>
              <w:left w:val="nil"/>
              <w:bottom w:val="single" w:sz="4" w:space="0" w:color="BFBFBF"/>
              <w:right w:val="nil"/>
            </w:tcBorders>
            <w:shd w:val="clear" w:color="auto" w:fill="auto"/>
            <w:vAlign w:val="center"/>
            <w:hideMark/>
          </w:tcPr>
          <w:p w14:paraId="553B3CD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El proyecto trata de fomentar el empleo y mejorar las condiciones de la calidad de la actividad turística, así como reactivar la economía a través de estas ayudas, por lo que se puede incluir en el marco del mecanismo REACT-EU.</w:t>
            </w:r>
          </w:p>
        </w:tc>
      </w:tr>
      <w:tr w:rsidR="00995705" w:rsidRPr="00995705" w14:paraId="67769A89"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2A70B1E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40666DC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Marketing turístico post-COVID y Bono Viaje</w:t>
            </w:r>
          </w:p>
        </w:tc>
        <w:tc>
          <w:tcPr>
            <w:tcW w:w="465" w:type="pct"/>
            <w:tcBorders>
              <w:top w:val="nil"/>
              <w:left w:val="nil"/>
              <w:bottom w:val="nil"/>
              <w:right w:val="single" w:sz="4" w:space="0" w:color="BFBFBF"/>
            </w:tcBorders>
            <w:shd w:val="clear" w:color="auto" w:fill="auto"/>
            <w:vAlign w:val="center"/>
            <w:hideMark/>
          </w:tcPr>
          <w:p w14:paraId="348EF46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6B426C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6E4A6CD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383DEF8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3B1B319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1D4B1B8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nil"/>
              <w:right w:val="nil"/>
            </w:tcBorders>
            <w:shd w:val="clear" w:color="auto" w:fill="auto"/>
            <w:vAlign w:val="center"/>
            <w:hideMark/>
          </w:tcPr>
          <w:p w14:paraId="656B7BB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así como fomenta la colaboración público-privada y las sinergias que puedan surgir. Dotación en los PGE-21: 9,2 M€</w:t>
            </w:r>
          </w:p>
        </w:tc>
      </w:tr>
      <w:tr w:rsidR="00995705" w:rsidRPr="00995705" w14:paraId="3670026B" w14:textId="77777777" w:rsidTr="00995705">
        <w:trPr>
          <w:trHeight w:val="1455"/>
        </w:trPr>
        <w:tc>
          <w:tcPr>
            <w:tcW w:w="465" w:type="pct"/>
            <w:vMerge/>
            <w:tcBorders>
              <w:top w:val="nil"/>
              <w:left w:val="nil"/>
              <w:bottom w:val="single" w:sz="8" w:space="0" w:color="BFBFBF"/>
              <w:right w:val="single" w:sz="4" w:space="0" w:color="BFBFBF"/>
            </w:tcBorders>
            <w:vAlign w:val="center"/>
            <w:hideMark/>
          </w:tcPr>
          <w:p w14:paraId="4C135F4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single" w:sz="8" w:space="0" w:color="BFBFBF"/>
              <w:right w:val="single" w:sz="4" w:space="0" w:color="BFBFBF"/>
            </w:tcBorders>
            <w:shd w:val="clear" w:color="auto" w:fill="auto"/>
            <w:vAlign w:val="center"/>
            <w:hideMark/>
          </w:tcPr>
          <w:p w14:paraId="1E3BC52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DataSpace Turismo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7607E54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27F49D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6E4292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AFFB1D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E560AB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15E64C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single" w:sz="4" w:space="0" w:color="BFBFBF"/>
              <w:left w:val="nil"/>
              <w:bottom w:val="single" w:sz="8" w:space="0" w:color="BFBFBF"/>
              <w:right w:val="nil"/>
            </w:tcBorders>
            <w:shd w:val="clear" w:color="auto" w:fill="auto"/>
            <w:vAlign w:val="center"/>
            <w:hideMark/>
          </w:tcPr>
          <w:p w14:paraId="3F22D5C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digitalización y modernización del turismo, así como fomenta la colaboración público-privada y las sinergias que puedan surgir. Dotación en los PGE-21: 9,2 M€</w:t>
            </w:r>
          </w:p>
        </w:tc>
      </w:tr>
      <w:tr w:rsidR="00995705" w:rsidRPr="00995705" w14:paraId="5B768B31" w14:textId="77777777" w:rsidTr="00995705">
        <w:trPr>
          <w:trHeight w:val="2400"/>
        </w:trPr>
        <w:tc>
          <w:tcPr>
            <w:tcW w:w="465" w:type="pct"/>
            <w:vMerge w:val="restart"/>
            <w:tcBorders>
              <w:top w:val="nil"/>
              <w:left w:val="nil"/>
              <w:bottom w:val="single" w:sz="4" w:space="0" w:color="BFBFBF"/>
              <w:right w:val="single" w:sz="4" w:space="0" w:color="BFBFBF"/>
            </w:tcBorders>
            <w:shd w:val="clear" w:color="auto" w:fill="auto"/>
            <w:vAlign w:val="center"/>
            <w:hideMark/>
          </w:tcPr>
          <w:p w14:paraId="0219958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Apuesta por las cadenas de valor de sectores clave</w:t>
            </w:r>
          </w:p>
        </w:tc>
        <w:tc>
          <w:tcPr>
            <w:tcW w:w="832" w:type="pct"/>
            <w:tcBorders>
              <w:top w:val="nil"/>
              <w:left w:val="nil"/>
              <w:bottom w:val="single" w:sz="4" w:space="0" w:color="BFBFBF"/>
              <w:right w:val="single" w:sz="4" w:space="0" w:color="BFBFBF"/>
            </w:tcBorders>
            <w:shd w:val="clear" w:color="auto" w:fill="auto"/>
            <w:vAlign w:val="center"/>
            <w:hideMark/>
          </w:tcPr>
          <w:p w14:paraId="2A89D03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Desarrollo urbanístico del Área Logística Parc Sagunt II </w:t>
            </w:r>
          </w:p>
        </w:tc>
        <w:tc>
          <w:tcPr>
            <w:tcW w:w="465" w:type="pct"/>
            <w:tcBorders>
              <w:top w:val="nil"/>
              <w:left w:val="nil"/>
              <w:bottom w:val="single" w:sz="4" w:space="0" w:color="BFBFBF"/>
              <w:right w:val="single" w:sz="4" w:space="0" w:color="BFBFBF"/>
            </w:tcBorders>
            <w:shd w:val="clear" w:color="auto" w:fill="auto"/>
            <w:vAlign w:val="center"/>
            <w:hideMark/>
          </w:tcPr>
          <w:p w14:paraId="0405404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87F7EB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E2C2E2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FF396E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EF1557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B67A00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Agenda Urbana y rural e Infraestructuras y ecosistemas resilientes</w:t>
            </w:r>
          </w:p>
        </w:tc>
        <w:tc>
          <w:tcPr>
            <w:tcW w:w="913" w:type="pct"/>
            <w:tcBorders>
              <w:top w:val="nil"/>
              <w:left w:val="nil"/>
              <w:bottom w:val="single" w:sz="4" w:space="0" w:color="BFBFBF"/>
              <w:right w:val="nil"/>
            </w:tcBorders>
            <w:shd w:val="clear" w:color="auto" w:fill="auto"/>
            <w:vAlign w:val="center"/>
            <w:hideMark/>
          </w:tcPr>
          <w:p w14:paraId="1171F2A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modernización y desarrollo del sector empresarial e industrial. Dotación en los PGE-21  a la modernización del sistema logístico: 7,5 M€; de 15 M€ al programa de emprendimiento industrial; de 105 M€ para la movilidad sostenible y de 6 M€ para el acceso universal al transporte.</w:t>
            </w:r>
            <w:r w:rsidRPr="00995705">
              <w:rPr>
                <w:rFonts w:ascii="Calibri" w:eastAsia="Times New Roman" w:hAnsi="Calibri" w:cs="Calibri"/>
                <w:color w:val="000000"/>
                <w:sz w:val="18"/>
                <w:szCs w:val="18"/>
                <w:lang w:eastAsia="es-ES"/>
              </w:rPr>
              <w:br/>
              <w:t>- Politica industrial 2030</w:t>
            </w:r>
          </w:p>
        </w:tc>
      </w:tr>
      <w:tr w:rsidR="00995705" w:rsidRPr="00995705" w14:paraId="74EBB50F" w14:textId="77777777" w:rsidTr="00995705">
        <w:trPr>
          <w:trHeight w:val="2400"/>
        </w:trPr>
        <w:tc>
          <w:tcPr>
            <w:tcW w:w="465" w:type="pct"/>
            <w:vMerge/>
            <w:tcBorders>
              <w:top w:val="nil"/>
              <w:left w:val="nil"/>
              <w:bottom w:val="single" w:sz="4" w:space="0" w:color="BFBFBF"/>
              <w:right w:val="single" w:sz="4" w:space="0" w:color="BFBFBF"/>
            </w:tcBorders>
            <w:vAlign w:val="center"/>
            <w:hideMark/>
          </w:tcPr>
          <w:p w14:paraId="6DC6BC2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C2E015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Polo económico en la Zona de Actuaciones Complementarias del Aeropuerto de Castellón</w:t>
            </w:r>
          </w:p>
        </w:tc>
        <w:tc>
          <w:tcPr>
            <w:tcW w:w="465" w:type="pct"/>
            <w:tcBorders>
              <w:top w:val="nil"/>
              <w:left w:val="nil"/>
              <w:bottom w:val="single" w:sz="4" w:space="0" w:color="BFBFBF"/>
              <w:right w:val="single" w:sz="4" w:space="0" w:color="BFBFBF"/>
            </w:tcBorders>
            <w:shd w:val="clear" w:color="auto" w:fill="auto"/>
            <w:vAlign w:val="center"/>
            <w:hideMark/>
          </w:tcPr>
          <w:p w14:paraId="0BF604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8230E1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3E0EF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4896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6C1301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C5DD80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Agenda Urbana y rural e Infraestructuras y ecosistemas resilientes</w:t>
            </w:r>
          </w:p>
        </w:tc>
        <w:tc>
          <w:tcPr>
            <w:tcW w:w="913" w:type="pct"/>
            <w:tcBorders>
              <w:top w:val="nil"/>
              <w:left w:val="nil"/>
              <w:bottom w:val="single" w:sz="4" w:space="0" w:color="BFBFBF"/>
              <w:right w:val="nil"/>
            </w:tcBorders>
            <w:shd w:val="clear" w:color="auto" w:fill="auto"/>
            <w:vAlign w:val="center"/>
            <w:hideMark/>
          </w:tcPr>
          <w:p w14:paraId="4735C5A2" w14:textId="5DF4BB08"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modernización y desarrollo del sector empresarial e industrial. Dotación en los PGE-21 a la modernización del sistema logístico: 7,5 M€; de 15 M€ al programa de emprendimiento industrial; de 105 M€ para la movilidad sostenible y de 6 M€ para el acceso universal al transporte.</w:t>
            </w:r>
            <w:r w:rsidRPr="00995705">
              <w:rPr>
                <w:rFonts w:ascii="Calibri" w:eastAsia="Times New Roman" w:hAnsi="Calibri" w:cs="Calibri"/>
                <w:color w:val="000000"/>
                <w:sz w:val="18"/>
                <w:szCs w:val="18"/>
                <w:lang w:eastAsia="es-ES"/>
              </w:rPr>
              <w:br/>
              <w:t xml:space="preserve">- </w:t>
            </w:r>
            <w:r w:rsidR="00133D33" w:rsidRPr="00995705">
              <w:rPr>
                <w:rFonts w:ascii="Calibri" w:eastAsia="Times New Roman" w:hAnsi="Calibri" w:cs="Calibri"/>
                <w:color w:val="000000"/>
                <w:sz w:val="18"/>
                <w:szCs w:val="18"/>
                <w:lang w:eastAsia="es-ES"/>
              </w:rPr>
              <w:t>Política</w:t>
            </w:r>
            <w:r w:rsidRPr="00995705">
              <w:rPr>
                <w:rFonts w:ascii="Calibri" w:eastAsia="Times New Roman" w:hAnsi="Calibri" w:cs="Calibri"/>
                <w:color w:val="000000"/>
                <w:sz w:val="18"/>
                <w:szCs w:val="18"/>
                <w:lang w:eastAsia="es-ES"/>
              </w:rPr>
              <w:t xml:space="preserve"> industrial 2030</w:t>
            </w:r>
          </w:p>
        </w:tc>
      </w:tr>
      <w:tr w:rsidR="00995705" w:rsidRPr="00995705" w14:paraId="0F75BA83" w14:textId="77777777" w:rsidTr="00995705">
        <w:trPr>
          <w:trHeight w:val="2400"/>
        </w:trPr>
        <w:tc>
          <w:tcPr>
            <w:tcW w:w="465" w:type="pct"/>
            <w:vMerge/>
            <w:tcBorders>
              <w:top w:val="nil"/>
              <w:left w:val="nil"/>
              <w:bottom w:val="single" w:sz="4" w:space="0" w:color="BFBFBF"/>
              <w:right w:val="single" w:sz="4" w:space="0" w:color="BFBFBF"/>
            </w:tcBorders>
            <w:vAlign w:val="center"/>
            <w:hideMark/>
          </w:tcPr>
          <w:p w14:paraId="118DFF2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F825B0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Refuerzo de la cadena de valor de automoción: MiV</w:t>
            </w:r>
          </w:p>
        </w:tc>
        <w:tc>
          <w:tcPr>
            <w:tcW w:w="465" w:type="pct"/>
            <w:tcBorders>
              <w:top w:val="nil"/>
              <w:left w:val="nil"/>
              <w:bottom w:val="single" w:sz="4" w:space="0" w:color="BFBFBF"/>
              <w:right w:val="single" w:sz="4" w:space="0" w:color="BFBFBF"/>
            </w:tcBorders>
            <w:shd w:val="clear" w:color="auto" w:fill="auto"/>
            <w:vAlign w:val="center"/>
            <w:hideMark/>
          </w:tcPr>
          <w:p w14:paraId="16E9F5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86ADCB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6A184D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D72D0D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8C3085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D2501C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1FC2CE6C" w14:textId="2ECBDA2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modernización y desarrollo del sector empresarial e industrial. Dotación en los PGE-21  a la modernización del sistema logístico: 7,5 M€; de 15 M€ al programa de emprendimiento industrial; de 105 M€ para la movilidad sostenible y de 6 M€ para el acceso universal al transporte.</w:t>
            </w:r>
            <w:r w:rsidRPr="00995705">
              <w:rPr>
                <w:rFonts w:ascii="Calibri" w:eastAsia="Times New Roman" w:hAnsi="Calibri" w:cs="Calibri"/>
                <w:color w:val="000000"/>
                <w:sz w:val="18"/>
                <w:szCs w:val="18"/>
                <w:lang w:eastAsia="es-ES"/>
              </w:rPr>
              <w:br/>
              <w:t xml:space="preserve">- </w:t>
            </w:r>
            <w:r w:rsidR="00133D33" w:rsidRPr="00995705">
              <w:rPr>
                <w:rFonts w:ascii="Calibri" w:eastAsia="Times New Roman" w:hAnsi="Calibri" w:cs="Calibri"/>
                <w:color w:val="000000"/>
                <w:sz w:val="18"/>
                <w:szCs w:val="18"/>
                <w:lang w:eastAsia="es-ES"/>
              </w:rPr>
              <w:t>Política</w:t>
            </w:r>
            <w:r w:rsidRPr="00995705">
              <w:rPr>
                <w:rFonts w:ascii="Calibri" w:eastAsia="Times New Roman" w:hAnsi="Calibri" w:cs="Calibri"/>
                <w:color w:val="000000"/>
                <w:sz w:val="18"/>
                <w:szCs w:val="18"/>
                <w:lang w:eastAsia="es-ES"/>
              </w:rPr>
              <w:t xml:space="preserve"> industrial 2030</w:t>
            </w:r>
          </w:p>
        </w:tc>
      </w:tr>
      <w:tr w:rsidR="00995705" w:rsidRPr="00995705" w14:paraId="65240780" w14:textId="77777777" w:rsidTr="00995705">
        <w:trPr>
          <w:trHeight w:val="2880"/>
        </w:trPr>
        <w:tc>
          <w:tcPr>
            <w:tcW w:w="465" w:type="pct"/>
            <w:vMerge/>
            <w:tcBorders>
              <w:top w:val="nil"/>
              <w:left w:val="nil"/>
              <w:bottom w:val="single" w:sz="4" w:space="0" w:color="BFBFBF"/>
              <w:right w:val="single" w:sz="4" w:space="0" w:color="BFBFBF"/>
            </w:tcBorders>
            <w:vAlign w:val="center"/>
            <w:hideMark/>
          </w:tcPr>
          <w:p w14:paraId="3280ECB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704DF2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Refuerzo de la cadena de valor agroalimentaria</w:t>
            </w:r>
          </w:p>
        </w:tc>
        <w:tc>
          <w:tcPr>
            <w:tcW w:w="465" w:type="pct"/>
            <w:tcBorders>
              <w:top w:val="nil"/>
              <w:left w:val="nil"/>
              <w:bottom w:val="single" w:sz="4" w:space="0" w:color="BFBFBF"/>
              <w:right w:val="single" w:sz="4" w:space="0" w:color="BFBFBF"/>
            </w:tcBorders>
            <w:shd w:val="clear" w:color="auto" w:fill="auto"/>
            <w:vAlign w:val="center"/>
            <w:hideMark/>
          </w:tcPr>
          <w:p w14:paraId="30F18C0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D95862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C47E34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CE5F5B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D10B47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4E90A0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 - Desarrollo rural</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7B32C106" w14:textId="7D783D99"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concretamente en la actuación de transformación y digitalización de la cadena logística del sistema agroalimentario y pesquero. Dotación PGE-21: 114,8 M€</w:t>
            </w:r>
            <w:r w:rsidRPr="00995705">
              <w:rPr>
                <w:rFonts w:ascii="Calibri" w:eastAsia="Times New Roman" w:hAnsi="Calibri" w:cs="Calibri"/>
                <w:color w:val="000000"/>
                <w:sz w:val="18"/>
                <w:szCs w:val="18"/>
                <w:lang w:eastAsia="es-ES"/>
              </w:rPr>
              <w:br/>
              <w:t xml:space="preserve">- También se engloba dentro del Plan España </w:t>
            </w:r>
            <w:r w:rsidR="00133D33"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FEADER por orientarse al desarrollo rural y de la agricultura</w:t>
            </w:r>
            <w:r w:rsidRPr="00995705">
              <w:rPr>
                <w:rFonts w:ascii="Calibri" w:eastAsia="Times New Roman" w:hAnsi="Calibri" w:cs="Calibri"/>
                <w:color w:val="000000"/>
                <w:sz w:val="18"/>
                <w:szCs w:val="18"/>
                <w:lang w:eastAsia="es-ES"/>
              </w:rPr>
              <w:br/>
              <w:t>- FTJ: por la sostenibilidad de las medidas hacia la economía verde y la transición justa.</w:t>
            </w:r>
          </w:p>
        </w:tc>
      </w:tr>
      <w:tr w:rsidR="00995705" w:rsidRPr="00995705" w14:paraId="46A32C7A" w14:textId="77777777" w:rsidTr="00995705">
        <w:trPr>
          <w:trHeight w:val="3120"/>
        </w:trPr>
        <w:tc>
          <w:tcPr>
            <w:tcW w:w="465" w:type="pct"/>
            <w:vMerge/>
            <w:tcBorders>
              <w:top w:val="nil"/>
              <w:left w:val="nil"/>
              <w:bottom w:val="single" w:sz="4" w:space="0" w:color="BFBFBF"/>
              <w:right w:val="single" w:sz="4" w:space="0" w:color="BFBFBF"/>
            </w:tcBorders>
            <w:vAlign w:val="center"/>
            <w:hideMark/>
          </w:tcPr>
          <w:p w14:paraId="3240B15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6DF0E8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Reforzando la digitalización de las empresas agroalimentarias</w:t>
            </w:r>
          </w:p>
        </w:tc>
        <w:tc>
          <w:tcPr>
            <w:tcW w:w="465" w:type="pct"/>
            <w:tcBorders>
              <w:top w:val="nil"/>
              <w:left w:val="nil"/>
              <w:bottom w:val="single" w:sz="4" w:space="0" w:color="BFBFBF"/>
              <w:right w:val="single" w:sz="4" w:space="0" w:color="BFBFBF"/>
            </w:tcBorders>
            <w:shd w:val="clear" w:color="auto" w:fill="auto"/>
            <w:vAlign w:val="center"/>
            <w:hideMark/>
          </w:tcPr>
          <w:p w14:paraId="663DEB7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07E657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C07FD3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989350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FC3A9B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053252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 - Desarrollo rural</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20C5282E" w14:textId="3238F84D"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concretamente en la actuación de transformación y digitalización de la cadena logística del sistema agroalimentario y pesquero. Dotación PGE-21: 114,8 M€</w:t>
            </w:r>
            <w:r w:rsidRPr="00995705">
              <w:rPr>
                <w:rFonts w:ascii="Calibri" w:eastAsia="Times New Roman" w:hAnsi="Calibri" w:cs="Calibri"/>
                <w:color w:val="000000"/>
                <w:sz w:val="18"/>
                <w:szCs w:val="18"/>
                <w:lang w:eastAsia="es-ES"/>
              </w:rPr>
              <w:br/>
              <w:t xml:space="preserve">- También se engloba dentro del Plan España </w:t>
            </w:r>
            <w:r w:rsidR="00273C3C"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FEADER por orientarse al desarrollo rural y de la agricultura</w:t>
            </w:r>
            <w:r w:rsidRPr="00995705">
              <w:rPr>
                <w:rFonts w:ascii="Calibri" w:eastAsia="Times New Roman" w:hAnsi="Calibri" w:cs="Calibri"/>
                <w:color w:val="000000"/>
                <w:sz w:val="18"/>
                <w:szCs w:val="18"/>
                <w:lang w:eastAsia="es-ES"/>
              </w:rPr>
              <w:br/>
              <w:t>- FTJ: por la sostenibilidad de las medidas hacia la economía verde y la transición justa.</w:t>
            </w:r>
            <w:r w:rsidRPr="00995705">
              <w:rPr>
                <w:rFonts w:ascii="Calibri" w:eastAsia="Times New Roman" w:hAnsi="Calibri" w:cs="Calibri"/>
                <w:color w:val="000000"/>
                <w:sz w:val="18"/>
                <w:szCs w:val="18"/>
                <w:lang w:eastAsia="es-ES"/>
              </w:rPr>
              <w:br/>
              <w:t>- España Digital 2025</w:t>
            </w:r>
          </w:p>
        </w:tc>
      </w:tr>
      <w:tr w:rsidR="00995705" w:rsidRPr="00995705" w14:paraId="766CCABF" w14:textId="77777777" w:rsidTr="00995705">
        <w:trPr>
          <w:trHeight w:val="2895"/>
        </w:trPr>
        <w:tc>
          <w:tcPr>
            <w:tcW w:w="465" w:type="pct"/>
            <w:vMerge/>
            <w:tcBorders>
              <w:top w:val="nil"/>
              <w:left w:val="nil"/>
              <w:bottom w:val="single" w:sz="4" w:space="0" w:color="BFBFBF"/>
              <w:right w:val="single" w:sz="4" w:space="0" w:color="BFBFBF"/>
            </w:tcBorders>
            <w:vAlign w:val="center"/>
            <w:hideMark/>
          </w:tcPr>
          <w:p w14:paraId="7CEE0DE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39818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Reforzando la competitividad y la recuperación económica de las empresas agroalimentarias valencianas</w:t>
            </w:r>
          </w:p>
        </w:tc>
        <w:tc>
          <w:tcPr>
            <w:tcW w:w="465" w:type="pct"/>
            <w:tcBorders>
              <w:top w:val="nil"/>
              <w:left w:val="nil"/>
              <w:bottom w:val="single" w:sz="4" w:space="0" w:color="BFBFBF"/>
              <w:right w:val="single" w:sz="4" w:space="0" w:color="BFBFBF"/>
            </w:tcBorders>
            <w:shd w:val="clear" w:color="auto" w:fill="auto"/>
            <w:vAlign w:val="center"/>
            <w:hideMark/>
          </w:tcPr>
          <w:p w14:paraId="0CF5BDD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A81BE4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E6D47F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6F967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0EC404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269BC2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 - Desarrollo rural</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0D64FDE4" w14:textId="1789523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concretamente en la actuación de transformación y digitalización de la cadena logística del sistema agroalimentario y pesquero. Dotación PGE-21: 114,8 M€</w:t>
            </w:r>
            <w:r w:rsidRPr="00995705">
              <w:rPr>
                <w:rFonts w:ascii="Calibri" w:eastAsia="Times New Roman" w:hAnsi="Calibri" w:cs="Calibri"/>
                <w:color w:val="000000"/>
                <w:sz w:val="18"/>
                <w:szCs w:val="18"/>
                <w:lang w:eastAsia="es-ES"/>
              </w:rPr>
              <w:br/>
              <w:t xml:space="preserve">- También se engloba dentro del Plan España </w:t>
            </w:r>
            <w:r w:rsidR="00133D33"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FEADER por orientarse al desarrollo rural y de la agricultura</w:t>
            </w:r>
            <w:r w:rsidRPr="00995705">
              <w:rPr>
                <w:rFonts w:ascii="Calibri" w:eastAsia="Times New Roman" w:hAnsi="Calibri" w:cs="Calibri"/>
                <w:color w:val="000000"/>
                <w:sz w:val="18"/>
                <w:szCs w:val="18"/>
                <w:lang w:eastAsia="es-ES"/>
              </w:rPr>
              <w:br/>
              <w:t>- FTJ: por la sostenibilidad de las medidas hacia la economía verde y la transición justa.</w:t>
            </w:r>
          </w:p>
        </w:tc>
      </w:tr>
      <w:tr w:rsidR="00995705" w:rsidRPr="00995705" w14:paraId="3086E5E5" w14:textId="77777777" w:rsidTr="00995705">
        <w:trPr>
          <w:trHeight w:val="1665"/>
        </w:trPr>
        <w:tc>
          <w:tcPr>
            <w:tcW w:w="465" w:type="pct"/>
            <w:vMerge w:val="restart"/>
            <w:tcBorders>
              <w:top w:val="single" w:sz="8" w:space="0" w:color="BFBFBF"/>
              <w:left w:val="nil"/>
              <w:bottom w:val="single" w:sz="8" w:space="0" w:color="BFBFBF"/>
              <w:right w:val="single" w:sz="4" w:space="0" w:color="BFBFBF"/>
            </w:tcBorders>
            <w:shd w:val="clear" w:color="auto" w:fill="auto"/>
            <w:vAlign w:val="center"/>
            <w:hideMark/>
          </w:tcPr>
          <w:p w14:paraId="46AB070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Desarrollo Industrial avanzado basado en tecnologías innovadoras</w:t>
            </w:r>
          </w:p>
        </w:tc>
        <w:tc>
          <w:tcPr>
            <w:tcW w:w="832" w:type="pct"/>
            <w:tcBorders>
              <w:top w:val="single" w:sz="8" w:space="0" w:color="BFBFBF"/>
              <w:left w:val="nil"/>
              <w:bottom w:val="single" w:sz="4" w:space="0" w:color="BFBFBF"/>
              <w:right w:val="single" w:sz="4" w:space="0" w:color="BFBFBF"/>
            </w:tcBorders>
            <w:shd w:val="clear" w:color="auto" w:fill="auto"/>
            <w:vAlign w:val="center"/>
            <w:hideMark/>
          </w:tcPr>
          <w:p w14:paraId="2A3AA6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Red Logística de Drones Intermodal y Sostenible - RELODIS</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2702797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24FA1A5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29D1C5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6FA265F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42EAB4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D6D375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turismo e infraestructuras resilientes</w:t>
            </w:r>
          </w:p>
        </w:tc>
        <w:tc>
          <w:tcPr>
            <w:tcW w:w="913" w:type="pct"/>
            <w:tcBorders>
              <w:top w:val="single" w:sz="8" w:space="0" w:color="BFBFBF"/>
              <w:left w:val="nil"/>
              <w:bottom w:val="single" w:sz="4" w:space="0" w:color="BFBFBF"/>
              <w:right w:val="nil"/>
            </w:tcBorders>
            <w:shd w:val="clear" w:color="auto" w:fill="auto"/>
            <w:vAlign w:val="center"/>
            <w:hideMark/>
          </w:tcPr>
          <w:p w14:paraId="71F0735F" w14:textId="0A22AAA5"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en la que se persigue la digitalización y modernización de las cadenas de valor y de la industria. Dotación PGE-21: 7,5 M€.</w:t>
            </w:r>
            <w:r w:rsidRPr="00995705">
              <w:rPr>
                <w:rFonts w:ascii="Calibri" w:eastAsia="Times New Roman" w:hAnsi="Calibri" w:cs="Calibri"/>
                <w:color w:val="000000"/>
                <w:sz w:val="18"/>
                <w:szCs w:val="18"/>
                <w:lang w:eastAsia="es-ES"/>
              </w:rPr>
              <w:br/>
              <w:t>- MRR por la política palanca 2 al proponer una medida de movilidad sostenible. Dotación PGE-21: 105 M€.</w:t>
            </w:r>
          </w:p>
        </w:tc>
      </w:tr>
      <w:tr w:rsidR="00995705" w:rsidRPr="00995705" w14:paraId="243FB1AB" w14:textId="77777777" w:rsidTr="00995705">
        <w:trPr>
          <w:trHeight w:val="1665"/>
        </w:trPr>
        <w:tc>
          <w:tcPr>
            <w:tcW w:w="465" w:type="pct"/>
            <w:vMerge/>
            <w:tcBorders>
              <w:top w:val="single" w:sz="8" w:space="0" w:color="BFBFBF"/>
              <w:left w:val="nil"/>
              <w:bottom w:val="single" w:sz="8" w:space="0" w:color="BFBFBF"/>
              <w:right w:val="single" w:sz="4" w:space="0" w:color="BFBFBF"/>
            </w:tcBorders>
            <w:vAlign w:val="center"/>
            <w:hideMark/>
          </w:tcPr>
          <w:p w14:paraId="422E48B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4A7D1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Desarrollo y producción industrial de pequeños satélites (SmallSats) para aplicaciones Data Intensive, su lanzamiento y operación en órbita</w:t>
            </w:r>
          </w:p>
        </w:tc>
        <w:tc>
          <w:tcPr>
            <w:tcW w:w="465" w:type="pct"/>
            <w:tcBorders>
              <w:top w:val="nil"/>
              <w:left w:val="nil"/>
              <w:bottom w:val="single" w:sz="4" w:space="0" w:color="BFBFBF"/>
              <w:right w:val="single" w:sz="4" w:space="0" w:color="BFBFBF"/>
            </w:tcBorders>
            <w:shd w:val="clear" w:color="auto" w:fill="auto"/>
            <w:vAlign w:val="center"/>
            <w:hideMark/>
          </w:tcPr>
          <w:p w14:paraId="352DFF5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0AA737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61B9C0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C3D9A8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25EDD2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C57EBE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turismo y Pacto por la ciencia y la innovación</w:t>
            </w:r>
          </w:p>
        </w:tc>
        <w:tc>
          <w:tcPr>
            <w:tcW w:w="913" w:type="pct"/>
            <w:tcBorders>
              <w:top w:val="nil"/>
              <w:left w:val="nil"/>
              <w:bottom w:val="single" w:sz="4" w:space="0" w:color="BFBFBF"/>
              <w:right w:val="nil"/>
            </w:tcBorders>
            <w:shd w:val="clear" w:color="auto" w:fill="auto"/>
            <w:vAlign w:val="center"/>
            <w:hideMark/>
          </w:tcPr>
          <w:p w14:paraId="1401CDC5" w14:textId="6EF9400C"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en la que se persigue la digitalización y modernización de las cadenas de valor y de la industria.  Dotación PGE-21: 7,5 M€.</w:t>
            </w:r>
            <w:r w:rsidRPr="00995705">
              <w:rPr>
                <w:rFonts w:ascii="Calibri" w:eastAsia="Times New Roman" w:hAnsi="Calibri" w:cs="Calibri"/>
                <w:color w:val="000000"/>
                <w:sz w:val="18"/>
                <w:szCs w:val="18"/>
                <w:lang w:eastAsia="es-ES"/>
              </w:rPr>
              <w:br/>
              <w:t>- MRR por la política palanca 6 que promueve el desarrollo de proyectos innovadores. Dotación PGE-21: 9,2 M€.</w:t>
            </w:r>
          </w:p>
        </w:tc>
      </w:tr>
      <w:tr w:rsidR="00995705" w:rsidRPr="00995705" w14:paraId="30DF5D68" w14:textId="77777777" w:rsidTr="00995705">
        <w:trPr>
          <w:trHeight w:val="1935"/>
        </w:trPr>
        <w:tc>
          <w:tcPr>
            <w:tcW w:w="465" w:type="pct"/>
            <w:vMerge/>
            <w:tcBorders>
              <w:top w:val="single" w:sz="8" w:space="0" w:color="BFBFBF"/>
              <w:left w:val="nil"/>
              <w:bottom w:val="single" w:sz="8" w:space="0" w:color="BFBFBF"/>
              <w:right w:val="single" w:sz="4" w:space="0" w:color="BFBFBF"/>
            </w:tcBorders>
            <w:vAlign w:val="center"/>
            <w:hideMark/>
          </w:tcPr>
          <w:p w14:paraId="3A8FC25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381E650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Vehículo conectado y autónomo</w:t>
            </w:r>
          </w:p>
        </w:tc>
        <w:tc>
          <w:tcPr>
            <w:tcW w:w="465" w:type="pct"/>
            <w:tcBorders>
              <w:top w:val="nil"/>
              <w:left w:val="nil"/>
              <w:bottom w:val="single" w:sz="8" w:space="0" w:color="BFBFBF"/>
              <w:right w:val="single" w:sz="4" w:space="0" w:color="BFBFBF"/>
            </w:tcBorders>
            <w:shd w:val="clear" w:color="auto" w:fill="auto"/>
            <w:vAlign w:val="center"/>
            <w:hideMark/>
          </w:tcPr>
          <w:p w14:paraId="0117BC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06B2E1D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178E8E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303A60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E0608D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88E069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turismo y Pacto por la ciencia y la innovación</w:t>
            </w:r>
          </w:p>
        </w:tc>
        <w:tc>
          <w:tcPr>
            <w:tcW w:w="913" w:type="pct"/>
            <w:tcBorders>
              <w:top w:val="nil"/>
              <w:left w:val="nil"/>
              <w:bottom w:val="single" w:sz="8" w:space="0" w:color="BFBFBF"/>
              <w:right w:val="nil"/>
            </w:tcBorders>
            <w:shd w:val="clear" w:color="auto" w:fill="auto"/>
            <w:vAlign w:val="center"/>
            <w:hideMark/>
          </w:tcPr>
          <w:p w14:paraId="5BA054BA" w14:textId="6B1B10D5"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en la que se persigue la digitalización y modernización de las cadenas de valor y de la industria.  Dotación PGE-21: 7,5 M€.</w:t>
            </w:r>
            <w:r w:rsidRPr="00995705">
              <w:rPr>
                <w:rFonts w:ascii="Calibri" w:eastAsia="Times New Roman" w:hAnsi="Calibri" w:cs="Calibri"/>
                <w:color w:val="000000"/>
                <w:sz w:val="18"/>
                <w:szCs w:val="18"/>
                <w:lang w:eastAsia="es-ES"/>
              </w:rPr>
              <w:br/>
              <w:t>- MRR por la política palanca 6 que promueve el desarrollo de proyectos innovadores. Dotación PGE-21: 9,2 M€.</w:t>
            </w:r>
          </w:p>
        </w:tc>
      </w:tr>
      <w:tr w:rsidR="00995705" w:rsidRPr="00995705" w14:paraId="37815B45" w14:textId="77777777" w:rsidTr="00995705">
        <w:trPr>
          <w:trHeight w:val="2640"/>
        </w:trPr>
        <w:tc>
          <w:tcPr>
            <w:tcW w:w="465" w:type="pct"/>
            <w:vMerge w:val="restart"/>
            <w:tcBorders>
              <w:top w:val="nil"/>
              <w:left w:val="nil"/>
              <w:bottom w:val="single" w:sz="4" w:space="0" w:color="BFBFBF"/>
              <w:right w:val="single" w:sz="4" w:space="0" w:color="BFBFBF"/>
            </w:tcBorders>
            <w:shd w:val="clear" w:color="auto" w:fill="auto"/>
            <w:vAlign w:val="center"/>
            <w:hideMark/>
          </w:tcPr>
          <w:p w14:paraId="040F1F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Gestión eficiente de los recursos hídricos</w:t>
            </w:r>
          </w:p>
        </w:tc>
        <w:tc>
          <w:tcPr>
            <w:tcW w:w="832" w:type="pct"/>
            <w:tcBorders>
              <w:top w:val="nil"/>
              <w:left w:val="nil"/>
              <w:bottom w:val="single" w:sz="4" w:space="0" w:color="BFBFBF"/>
              <w:right w:val="single" w:sz="4" w:space="0" w:color="BFBFBF"/>
            </w:tcBorders>
            <w:shd w:val="clear" w:color="auto" w:fill="auto"/>
            <w:vAlign w:val="center"/>
            <w:hideMark/>
          </w:tcPr>
          <w:p w14:paraId="533BE8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Actuaciones de la Estrategia valenciana de regadíos</w:t>
            </w:r>
          </w:p>
        </w:tc>
        <w:tc>
          <w:tcPr>
            <w:tcW w:w="465" w:type="pct"/>
            <w:tcBorders>
              <w:top w:val="nil"/>
              <w:left w:val="nil"/>
              <w:bottom w:val="single" w:sz="4" w:space="0" w:color="BFBFBF"/>
              <w:right w:val="single" w:sz="4" w:space="0" w:color="BFBFBF"/>
            </w:tcBorders>
            <w:shd w:val="clear" w:color="auto" w:fill="auto"/>
            <w:vAlign w:val="center"/>
            <w:hideMark/>
          </w:tcPr>
          <w:p w14:paraId="3C583D3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031EAF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610844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AED97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8D90C2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9B5472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Infraestructuras y ecosistemas resilientes y Transición energética</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7A76B81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y la política palanca 3 de transición energética.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5BEA17A7" w14:textId="77777777" w:rsidTr="00995705">
        <w:trPr>
          <w:trHeight w:val="2655"/>
        </w:trPr>
        <w:tc>
          <w:tcPr>
            <w:tcW w:w="465" w:type="pct"/>
            <w:vMerge/>
            <w:tcBorders>
              <w:top w:val="nil"/>
              <w:left w:val="nil"/>
              <w:bottom w:val="single" w:sz="4" w:space="0" w:color="BFBFBF"/>
              <w:right w:val="single" w:sz="4" w:space="0" w:color="BFBFBF"/>
            </w:tcBorders>
            <w:vAlign w:val="center"/>
            <w:hideMark/>
          </w:tcPr>
          <w:p w14:paraId="789724E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970A78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Intervención integral en la gestión de aguas residuales</w:t>
            </w:r>
          </w:p>
        </w:tc>
        <w:tc>
          <w:tcPr>
            <w:tcW w:w="465" w:type="pct"/>
            <w:tcBorders>
              <w:top w:val="nil"/>
              <w:left w:val="nil"/>
              <w:bottom w:val="single" w:sz="4" w:space="0" w:color="BFBFBF"/>
              <w:right w:val="single" w:sz="4" w:space="0" w:color="BFBFBF"/>
            </w:tcBorders>
            <w:shd w:val="clear" w:color="auto" w:fill="auto"/>
            <w:vAlign w:val="center"/>
            <w:hideMark/>
          </w:tcPr>
          <w:p w14:paraId="51D7198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3FBB1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9E3CA0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2CB08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2203D0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9D25CF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Infraestructuras y ecosistemas resilientes y Transición energética</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66440E6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y la política palanca 3 de transición energética.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331960C" w14:textId="77777777" w:rsidTr="00995705">
        <w:trPr>
          <w:trHeight w:val="1920"/>
        </w:trPr>
        <w:tc>
          <w:tcPr>
            <w:tcW w:w="465" w:type="pct"/>
            <w:vMerge w:val="restart"/>
            <w:tcBorders>
              <w:top w:val="single" w:sz="8" w:space="0" w:color="BFBFBF"/>
              <w:left w:val="nil"/>
              <w:bottom w:val="single" w:sz="8" w:space="0" w:color="BFBFBF"/>
              <w:right w:val="single" w:sz="4" w:space="0" w:color="BFBFBF"/>
            </w:tcBorders>
            <w:shd w:val="clear" w:color="auto" w:fill="auto"/>
            <w:vAlign w:val="center"/>
            <w:hideMark/>
          </w:tcPr>
          <w:p w14:paraId="3E9A5A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Vega Renhace</w:t>
            </w:r>
          </w:p>
        </w:tc>
        <w:tc>
          <w:tcPr>
            <w:tcW w:w="832" w:type="pct"/>
            <w:tcBorders>
              <w:top w:val="single" w:sz="8" w:space="0" w:color="BFBFBF"/>
              <w:left w:val="nil"/>
              <w:bottom w:val="single" w:sz="4" w:space="0" w:color="BFBFBF"/>
              <w:right w:val="single" w:sz="4" w:space="0" w:color="BFBFBF"/>
            </w:tcBorders>
            <w:shd w:val="clear" w:color="auto" w:fill="auto"/>
            <w:vAlign w:val="center"/>
            <w:hideMark/>
          </w:tcPr>
          <w:p w14:paraId="428A06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Infraestructuras hidráulicas</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42CAAE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0A508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564ACDD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EC831D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312BC3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76E645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Infraestructuras y ecosistemas resilientes</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single" w:sz="8" w:space="0" w:color="BFBFBF"/>
              <w:left w:val="nil"/>
              <w:bottom w:val="single" w:sz="4" w:space="0" w:color="BFBFBF"/>
              <w:right w:val="nil"/>
            </w:tcBorders>
            <w:shd w:val="clear" w:color="auto" w:fill="auto"/>
            <w:vAlign w:val="center"/>
            <w:hideMark/>
          </w:tcPr>
          <w:p w14:paraId="7B08FF2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2 al poner el foco en infraestructuras hidráulicas y preservación de recursos hídricos. Dotación transición justa en PGE-21: 5.300 M€.</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0C8622EB" w14:textId="77777777" w:rsidTr="00995705">
        <w:trPr>
          <w:trHeight w:val="720"/>
        </w:trPr>
        <w:tc>
          <w:tcPr>
            <w:tcW w:w="465" w:type="pct"/>
            <w:vMerge/>
            <w:tcBorders>
              <w:top w:val="single" w:sz="8" w:space="0" w:color="BFBFBF"/>
              <w:left w:val="nil"/>
              <w:bottom w:val="single" w:sz="8" w:space="0" w:color="BFBFBF"/>
              <w:right w:val="single" w:sz="4" w:space="0" w:color="BFBFBF"/>
            </w:tcBorders>
            <w:vAlign w:val="center"/>
            <w:hideMark/>
          </w:tcPr>
          <w:p w14:paraId="40560F3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4092AE6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Emergencia climática</w:t>
            </w:r>
          </w:p>
        </w:tc>
        <w:tc>
          <w:tcPr>
            <w:tcW w:w="465" w:type="pct"/>
            <w:tcBorders>
              <w:top w:val="nil"/>
              <w:left w:val="nil"/>
              <w:bottom w:val="single" w:sz="4" w:space="0" w:color="BFBFBF"/>
              <w:right w:val="single" w:sz="4" w:space="0" w:color="BFBFBF"/>
            </w:tcBorders>
            <w:shd w:val="clear" w:color="auto" w:fill="auto"/>
            <w:vAlign w:val="center"/>
            <w:hideMark/>
          </w:tcPr>
          <w:p w14:paraId="5639CE8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2B50FD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72CD20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D81BE6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572ED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4FD184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RESC-EU</w:t>
            </w:r>
          </w:p>
        </w:tc>
        <w:tc>
          <w:tcPr>
            <w:tcW w:w="913" w:type="pct"/>
            <w:tcBorders>
              <w:top w:val="nil"/>
              <w:left w:val="nil"/>
              <w:bottom w:val="single" w:sz="4" w:space="0" w:color="BFBFBF"/>
              <w:right w:val="nil"/>
            </w:tcBorders>
            <w:shd w:val="clear" w:color="auto" w:fill="auto"/>
            <w:vAlign w:val="center"/>
            <w:hideMark/>
          </w:tcPr>
          <w:p w14:paraId="5C999F6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RESC-EU por las actuaciones en materia de emergencia climática</w:t>
            </w:r>
          </w:p>
        </w:tc>
      </w:tr>
      <w:tr w:rsidR="00995705" w:rsidRPr="00995705" w14:paraId="284067A4" w14:textId="77777777" w:rsidTr="00995705">
        <w:trPr>
          <w:trHeight w:val="1440"/>
        </w:trPr>
        <w:tc>
          <w:tcPr>
            <w:tcW w:w="465" w:type="pct"/>
            <w:vMerge/>
            <w:tcBorders>
              <w:top w:val="single" w:sz="8" w:space="0" w:color="BFBFBF"/>
              <w:left w:val="nil"/>
              <w:bottom w:val="single" w:sz="8" w:space="0" w:color="BFBFBF"/>
              <w:right w:val="single" w:sz="4" w:space="0" w:color="BFBFBF"/>
            </w:tcBorders>
            <w:vAlign w:val="center"/>
            <w:hideMark/>
          </w:tcPr>
          <w:p w14:paraId="10F650B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482361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Desarrollo económico</w:t>
            </w:r>
          </w:p>
        </w:tc>
        <w:tc>
          <w:tcPr>
            <w:tcW w:w="465" w:type="pct"/>
            <w:tcBorders>
              <w:top w:val="nil"/>
              <w:left w:val="nil"/>
              <w:bottom w:val="single" w:sz="4" w:space="0" w:color="BFBFBF"/>
              <w:right w:val="single" w:sz="4" w:space="0" w:color="BFBFBF"/>
            </w:tcBorders>
            <w:shd w:val="clear" w:color="auto" w:fill="auto"/>
            <w:vAlign w:val="center"/>
            <w:hideMark/>
          </w:tcPr>
          <w:p w14:paraId="22612AF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4BA9BE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5FABF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F8459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35BA9D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E8F842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Infraestructuras y ecosistemas resilientes</w:t>
            </w:r>
            <w:r w:rsidRPr="00995705">
              <w:rPr>
                <w:rFonts w:ascii="Calibri" w:eastAsia="Times New Roman" w:hAnsi="Calibri" w:cs="Calibri"/>
                <w:color w:val="000000"/>
                <w:sz w:val="18"/>
                <w:szCs w:val="18"/>
                <w:lang w:eastAsia="es-ES"/>
              </w:rPr>
              <w:br/>
              <w:t>FEADER</w:t>
            </w:r>
          </w:p>
        </w:tc>
        <w:tc>
          <w:tcPr>
            <w:tcW w:w="913" w:type="pct"/>
            <w:tcBorders>
              <w:top w:val="nil"/>
              <w:left w:val="nil"/>
              <w:bottom w:val="single" w:sz="4" w:space="0" w:color="BFBFBF"/>
              <w:right w:val="nil"/>
            </w:tcBorders>
            <w:shd w:val="clear" w:color="auto" w:fill="auto"/>
            <w:vAlign w:val="center"/>
            <w:hideMark/>
          </w:tcPr>
          <w:p w14:paraId="22CCDCD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transversalidad en las políticas palanca 1 y 2, impulsando el fomento del comercio, turismo y agricultura. Dotación turismo en PGE-21: 150 M€.</w:t>
            </w:r>
            <w:r w:rsidRPr="00995705">
              <w:rPr>
                <w:rFonts w:ascii="Calibri" w:eastAsia="Times New Roman" w:hAnsi="Calibri" w:cs="Calibri"/>
                <w:color w:val="000000"/>
                <w:sz w:val="18"/>
                <w:szCs w:val="18"/>
                <w:lang w:eastAsia="es-ES"/>
              </w:rPr>
              <w:br/>
              <w:t>- FEADER por su encaje con el desarrollo rural.</w:t>
            </w:r>
          </w:p>
        </w:tc>
      </w:tr>
      <w:tr w:rsidR="00995705" w:rsidRPr="00995705" w14:paraId="7C4F0A0D" w14:textId="77777777" w:rsidTr="00995705">
        <w:trPr>
          <w:trHeight w:val="1845"/>
        </w:trPr>
        <w:tc>
          <w:tcPr>
            <w:tcW w:w="465" w:type="pct"/>
            <w:vMerge/>
            <w:tcBorders>
              <w:top w:val="single" w:sz="8" w:space="0" w:color="BFBFBF"/>
              <w:left w:val="nil"/>
              <w:bottom w:val="single" w:sz="8" w:space="0" w:color="BFBFBF"/>
              <w:right w:val="single" w:sz="4" w:space="0" w:color="BFBFBF"/>
            </w:tcBorders>
            <w:vAlign w:val="center"/>
            <w:hideMark/>
          </w:tcPr>
          <w:p w14:paraId="49D4C20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0223D93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Sociedad</w:t>
            </w:r>
          </w:p>
        </w:tc>
        <w:tc>
          <w:tcPr>
            <w:tcW w:w="465" w:type="pct"/>
            <w:tcBorders>
              <w:top w:val="nil"/>
              <w:left w:val="nil"/>
              <w:bottom w:val="single" w:sz="8" w:space="0" w:color="BFBFBF"/>
              <w:right w:val="single" w:sz="4" w:space="0" w:color="BFBFBF"/>
            </w:tcBorders>
            <w:shd w:val="clear" w:color="auto" w:fill="auto"/>
            <w:vAlign w:val="center"/>
            <w:hideMark/>
          </w:tcPr>
          <w:p w14:paraId="3450CA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1A78611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173096B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3E1337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023EA8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38E4296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economía de los cuidados y políticas sociales</w:t>
            </w:r>
            <w:r w:rsidRPr="00995705">
              <w:rPr>
                <w:rFonts w:ascii="Calibri" w:eastAsia="Times New Roman" w:hAnsi="Calibri" w:cs="Calibri"/>
                <w:color w:val="000000"/>
                <w:sz w:val="18"/>
                <w:szCs w:val="18"/>
                <w:lang w:eastAsia="es-ES"/>
              </w:rPr>
              <w:br/>
              <w:t>FEADER</w:t>
            </w:r>
          </w:p>
        </w:tc>
        <w:tc>
          <w:tcPr>
            <w:tcW w:w="913" w:type="pct"/>
            <w:tcBorders>
              <w:top w:val="nil"/>
              <w:left w:val="nil"/>
              <w:bottom w:val="single" w:sz="8" w:space="0" w:color="BFBFBF"/>
              <w:right w:val="nil"/>
            </w:tcBorders>
            <w:shd w:val="clear" w:color="auto" w:fill="auto"/>
            <w:vAlign w:val="center"/>
            <w:hideMark/>
          </w:tcPr>
          <w:p w14:paraId="2416087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transversalidad en las políticas palanca 1 y 8, impulsando la resiliencia social en entornos rurales, haciendo frente al reto demográfico y a la inclusión social en zonas rurales.</w:t>
            </w:r>
            <w:r w:rsidRPr="00995705">
              <w:rPr>
                <w:rFonts w:ascii="Calibri" w:eastAsia="Times New Roman" w:hAnsi="Calibri" w:cs="Calibri"/>
                <w:color w:val="000000"/>
                <w:sz w:val="18"/>
                <w:szCs w:val="18"/>
                <w:lang w:eastAsia="es-ES"/>
              </w:rPr>
              <w:br/>
              <w:t>- FEADER por su encaje con el desarrollo rural.</w:t>
            </w:r>
          </w:p>
        </w:tc>
      </w:tr>
      <w:tr w:rsidR="00995705" w:rsidRPr="00995705" w14:paraId="0038187B" w14:textId="77777777" w:rsidTr="00995705">
        <w:trPr>
          <w:trHeight w:val="2670"/>
        </w:trPr>
        <w:tc>
          <w:tcPr>
            <w:tcW w:w="465" w:type="pct"/>
            <w:vMerge w:val="restart"/>
            <w:tcBorders>
              <w:top w:val="nil"/>
              <w:left w:val="nil"/>
              <w:bottom w:val="single" w:sz="4" w:space="0" w:color="BFBFBF"/>
              <w:right w:val="single" w:sz="4" w:space="0" w:color="BFBFBF"/>
            </w:tcBorders>
            <w:shd w:val="clear" w:color="auto" w:fill="auto"/>
            <w:vAlign w:val="center"/>
            <w:hideMark/>
          </w:tcPr>
          <w:p w14:paraId="7F4192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Despoblamiento y sistema rural valenciano</w:t>
            </w:r>
          </w:p>
        </w:tc>
        <w:tc>
          <w:tcPr>
            <w:tcW w:w="832" w:type="pct"/>
            <w:tcBorders>
              <w:top w:val="nil"/>
              <w:left w:val="nil"/>
              <w:bottom w:val="single" w:sz="4" w:space="0" w:color="BFBFBF"/>
              <w:right w:val="single" w:sz="4" w:space="0" w:color="BFBFBF"/>
            </w:tcBorders>
            <w:shd w:val="clear" w:color="auto" w:fill="auto"/>
            <w:vAlign w:val="center"/>
            <w:hideMark/>
          </w:tcPr>
          <w:p w14:paraId="11A1FDC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Infancia y adolescencia activa y participativa en el medio rural</w:t>
            </w:r>
          </w:p>
        </w:tc>
        <w:tc>
          <w:tcPr>
            <w:tcW w:w="465" w:type="pct"/>
            <w:tcBorders>
              <w:top w:val="nil"/>
              <w:left w:val="nil"/>
              <w:bottom w:val="single" w:sz="4" w:space="0" w:color="BFBFBF"/>
              <w:right w:val="single" w:sz="4" w:space="0" w:color="BFBFBF"/>
            </w:tcBorders>
            <w:shd w:val="clear" w:color="auto" w:fill="auto"/>
            <w:vAlign w:val="center"/>
            <w:hideMark/>
          </w:tcPr>
          <w:p w14:paraId="0E91A16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3EA75D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4B694A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B71168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C79B5F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446DA3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Educación y Empleo</w:t>
            </w:r>
            <w:r w:rsidRPr="00995705">
              <w:rPr>
                <w:rFonts w:ascii="Calibri" w:eastAsia="Times New Roman" w:hAnsi="Calibri" w:cs="Calibri"/>
                <w:color w:val="000000"/>
                <w:sz w:val="18"/>
                <w:szCs w:val="18"/>
                <w:lang w:eastAsia="es-ES"/>
              </w:rPr>
              <w:br/>
              <w:t>REACT-EU</w:t>
            </w:r>
            <w:r w:rsidRPr="00995705">
              <w:rPr>
                <w:rFonts w:ascii="Calibri" w:eastAsia="Times New Roman" w:hAnsi="Calibri" w:cs="Calibri"/>
                <w:color w:val="000000"/>
                <w:sz w:val="18"/>
                <w:szCs w:val="18"/>
                <w:lang w:eastAsia="es-ES"/>
              </w:rPr>
              <w:br/>
              <w:t>FEADER</w:t>
            </w:r>
          </w:p>
        </w:tc>
        <w:tc>
          <w:tcPr>
            <w:tcW w:w="913" w:type="pct"/>
            <w:tcBorders>
              <w:top w:val="nil"/>
              <w:left w:val="nil"/>
              <w:bottom w:val="single" w:sz="4" w:space="0" w:color="BFBFBF"/>
              <w:right w:val="nil"/>
            </w:tcBorders>
            <w:shd w:val="clear" w:color="auto" w:fill="auto"/>
            <w:vAlign w:val="center"/>
            <w:hideMark/>
          </w:tcPr>
          <w:p w14:paraId="4D2E31C4" w14:textId="08619A9E"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los planes de desarrollo rural, así como en la formación de las personas que viven en zonas vulnerables y en riesgo de despoblación. Dotación en los PGE-21 de cerca de 2.000 M€ al Ministerio de Educación.</w:t>
            </w:r>
            <w:r w:rsidRPr="00995705">
              <w:rPr>
                <w:rFonts w:ascii="Calibri" w:eastAsia="Times New Roman" w:hAnsi="Calibri" w:cs="Calibri"/>
                <w:color w:val="000000"/>
                <w:sz w:val="18"/>
                <w:szCs w:val="18"/>
                <w:lang w:eastAsia="es-ES"/>
              </w:rPr>
              <w:br/>
              <w:t>- REACT-EU por sus actuaciones en materia de fomento del empleo.</w:t>
            </w:r>
            <w:r w:rsidRPr="00995705">
              <w:rPr>
                <w:rFonts w:ascii="Calibri" w:eastAsia="Times New Roman" w:hAnsi="Calibri" w:cs="Calibri"/>
                <w:color w:val="000000"/>
                <w:sz w:val="18"/>
                <w:szCs w:val="18"/>
                <w:lang w:eastAsia="es-ES"/>
              </w:rPr>
              <w:br/>
              <w:t>- FEADER por sus actuaciones orientadas al desarrollo rural y regional.</w:t>
            </w:r>
          </w:p>
        </w:tc>
      </w:tr>
      <w:tr w:rsidR="00995705" w:rsidRPr="00995705" w14:paraId="6C4CC389" w14:textId="77777777" w:rsidTr="00995705">
        <w:trPr>
          <w:trHeight w:val="3000"/>
        </w:trPr>
        <w:tc>
          <w:tcPr>
            <w:tcW w:w="465" w:type="pct"/>
            <w:vMerge/>
            <w:tcBorders>
              <w:top w:val="nil"/>
              <w:left w:val="nil"/>
              <w:bottom w:val="single" w:sz="4" w:space="0" w:color="BFBFBF"/>
              <w:right w:val="single" w:sz="4" w:space="0" w:color="BFBFBF"/>
            </w:tcBorders>
            <w:vAlign w:val="center"/>
            <w:hideMark/>
          </w:tcPr>
          <w:p w14:paraId="030FC5D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F262B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La iniciativa Pacto por los bosques</w:t>
            </w:r>
          </w:p>
        </w:tc>
        <w:tc>
          <w:tcPr>
            <w:tcW w:w="465" w:type="pct"/>
            <w:tcBorders>
              <w:top w:val="nil"/>
              <w:left w:val="nil"/>
              <w:bottom w:val="single" w:sz="4" w:space="0" w:color="BFBFBF"/>
              <w:right w:val="single" w:sz="4" w:space="0" w:color="BFBFBF"/>
            </w:tcBorders>
            <w:shd w:val="clear" w:color="auto" w:fill="auto"/>
            <w:vAlign w:val="center"/>
            <w:hideMark/>
          </w:tcPr>
          <w:p w14:paraId="4664121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81613A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1FC6DA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C0812F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CCC390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1B50E0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RESC-EU</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19E7CA6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RESC-EU por sus actuaciones en materia de emergencia climática.</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1C7D085" w14:textId="77777777" w:rsidTr="00995705">
        <w:trPr>
          <w:trHeight w:val="1440"/>
        </w:trPr>
        <w:tc>
          <w:tcPr>
            <w:tcW w:w="465" w:type="pct"/>
            <w:vMerge/>
            <w:tcBorders>
              <w:top w:val="nil"/>
              <w:left w:val="nil"/>
              <w:bottom w:val="single" w:sz="4" w:space="0" w:color="BFBFBF"/>
              <w:right w:val="single" w:sz="4" w:space="0" w:color="BFBFBF"/>
            </w:tcBorders>
            <w:vAlign w:val="center"/>
            <w:hideMark/>
          </w:tcPr>
          <w:p w14:paraId="57F641C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1D453AA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Agenda AVANT</w:t>
            </w:r>
          </w:p>
        </w:tc>
        <w:tc>
          <w:tcPr>
            <w:tcW w:w="465" w:type="pct"/>
            <w:tcBorders>
              <w:top w:val="nil"/>
              <w:left w:val="nil"/>
              <w:bottom w:val="single" w:sz="4" w:space="0" w:color="BFBFBF"/>
              <w:right w:val="single" w:sz="4" w:space="0" w:color="BFBFBF"/>
            </w:tcBorders>
            <w:shd w:val="clear" w:color="auto" w:fill="auto"/>
            <w:vAlign w:val="center"/>
            <w:hideMark/>
          </w:tcPr>
          <w:p w14:paraId="03E781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36ED94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E923D4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B45A76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A3325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281EF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FEADER</w:t>
            </w:r>
          </w:p>
        </w:tc>
        <w:tc>
          <w:tcPr>
            <w:tcW w:w="913" w:type="pct"/>
            <w:tcBorders>
              <w:top w:val="nil"/>
              <w:left w:val="nil"/>
              <w:bottom w:val="single" w:sz="4" w:space="0" w:color="BFBFBF"/>
              <w:right w:val="nil"/>
            </w:tcBorders>
            <w:shd w:val="clear" w:color="auto" w:fill="auto"/>
            <w:vAlign w:val="center"/>
            <w:hideMark/>
          </w:tcPr>
          <w:p w14:paraId="79392ED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Dotación en los PGE-21 para el desarrollo del medio rural y recursos hídricos 114,8 M€.</w:t>
            </w:r>
            <w:r w:rsidRPr="00995705">
              <w:rPr>
                <w:rFonts w:ascii="Calibri" w:eastAsia="Times New Roman" w:hAnsi="Calibri" w:cs="Calibri"/>
                <w:color w:val="000000"/>
                <w:sz w:val="18"/>
                <w:szCs w:val="18"/>
                <w:lang w:eastAsia="es-ES"/>
              </w:rPr>
              <w:br/>
              <w:t>- FEADER por su encaje con el desarrollo rural</w:t>
            </w:r>
          </w:p>
        </w:tc>
      </w:tr>
      <w:tr w:rsidR="00995705" w:rsidRPr="00995705" w14:paraId="03E38E7F" w14:textId="77777777" w:rsidTr="00995705">
        <w:trPr>
          <w:trHeight w:val="2475"/>
        </w:trPr>
        <w:tc>
          <w:tcPr>
            <w:tcW w:w="465" w:type="pct"/>
            <w:vMerge/>
            <w:tcBorders>
              <w:top w:val="nil"/>
              <w:left w:val="nil"/>
              <w:bottom w:val="single" w:sz="4" w:space="0" w:color="BFBFBF"/>
              <w:right w:val="single" w:sz="4" w:space="0" w:color="BFBFBF"/>
            </w:tcBorders>
            <w:vAlign w:val="center"/>
            <w:hideMark/>
          </w:tcPr>
          <w:p w14:paraId="0997381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nil"/>
              <w:right w:val="single" w:sz="4" w:space="0" w:color="BFBFBF"/>
            </w:tcBorders>
            <w:shd w:val="clear" w:color="auto" w:fill="auto"/>
            <w:vAlign w:val="center"/>
            <w:hideMark/>
          </w:tcPr>
          <w:p w14:paraId="094F7F8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5G en Zonas Rurales</w:t>
            </w:r>
          </w:p>
        </w:tc>
        <w:tc>
          <w:tcPr>
            <w:tcW w:w="465" w:type="pct"/>
            <w:tcBorders>
              <w:top w:val="nil"/>
              <w:left w:val="nil"/>
              <w:bottom w:val="nil"/>
              <w:right w:val="single" w:sz="4" w:space="0" w:color="BFBFBF"/>
            </w:tcBorders>
            <w:shd w:val="clear" w:color="auto" w:fill="auto"/>
            <w:vAlign w:val="center"/>
            <w:hideMark/>
          </w:tcPr>
          <w:p w14:paraId="49DD431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48631D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1D734D6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6B6E161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7951E20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5559A5A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y Agenda Urbana y Rural</w:t>
            </w:r>
            <w:r w:rsidRPr="00995705">
              <w:rPr>
                <w:rFonts w:ascii="Calibri" w:eastAsia="Times New Roman" w:hAnsi="Calibri" w:cs="Calibri"/>
                <w:color w:val="000000"/>
                <w:sz w:val="18"/>
                <w:szCs w:val="18"/>
                <w:lang w:eastAsia="es-ES"/>
              </w:rPr>
              <w:br/>
              <w:t>FEADER</w:t>
            </w:r>
          </w:p>
        </w:tc>
        <w:tc>
          <w:tcPr>
            <w:tcW w:w="913" w:type="pct"/>
            <w:tcBorders>
              <w:top w:val="nil"/>
              <w:left w:val="nil"/>
              <w:bottom w:val="nil"/>
              <w:right w:val="nil"/>
            </w:tcBorders>
            <w:shd w:val="clear" w:color="auto" w:fill="auto"/>
            <w:vAlign w:val="center"/>
            <w:hideMark/>
          </w:tcPr>
          <w:p w14:paraId="6B35A40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Dotación en los PGE-21 para el desarrollo del medio rural y recursos hídricos 114,8 M€.</w:t>
            </w:r>
            <w:r w:rsidRPr="00995705">
              <w:rPr>
                <w:rFonts w:ascii="Calibri" w:eastAsia="Times New Roman" w:hAnsi="Calibri" w:cs="Calibri"/>
                <w:color w:val="000000"/>
                <w:sz w:val="18"/>
                <w:szCs w:val="18"/>
                <w:lang w:eastAsia="es-ES"/>
              </w:rPr>
              <w:br/>
              <w:t xml:space="preserve">- MRR por su encaje en la política palanca 5 en el impulso del 5G. Dotación en los PGE-21 para 5G: 1 M€. </w:t>
            </w:r>
            <w:r w:rsidRPr="00995705">
              <w:rPr>
                <w:rFonts w:ascii="Calibri" w:eastAsia="Times New Roman" w:hAnsi="Calibri" w:cs="Calibri"/>
                <w:color w:val="000000"/>
                <w:sz w:val="18"/>
                <w:szCs w:val="18"/>
                <w:lang w:eastAsia="es-ES"/>
              </w:rPr>
              <w:br/>
            </w:r>
            <w:r w:rsidRPr="00995705">
              <w:rPr>
                <w:rFonts w:ascii="Calibri" w:eastAsia="Times New Roman" w:hAnsi="Calibri" w:cs="Calibri"/>
                <w:color w:val="000000"/>
                <w:sz w:val="18"/>
                <w:szCs w:val="18"/>
                <w:lang w:eastAsia="es-ES"/>
              </w:rPr>
              <w:lastRenderedPageBreak/>
              <w:t>- FEADER por su encaje con el desarrollo rural</w:t>
            </w:r>
          </w:p>
        </w:tc>
      </w:tr>
      <w:tr w:rsidR="00995705" w:rsidRPr="00995705" w14:paraId="6AD8EC89" w14:textId="77777777" w:rsidTr="00995705">
        <w:trPr>
          <w:trHeight w:val="2880"/>
        </w:trPr>
        <w:tc>
          <w:tcPr>
            <w:tcW w:w="465" w:type="pct"/>
            <w:vMerge w:val="restart"/>
            <w:tcBorders>
              <w:top w:val="single" w:sz="8" w:space="0" w:color="BFBFBF"/>
              <w:left w:val="nil"/>
              <w:bottom w:val="single" w:sz="8" w:space="0" w:color="BFBFBF"/>
              <w:right w:val="single" w:sz="4" w:space="0" w:color="BFBFBF"/>
            </w:tcBorders>
            <w:shd w:val="clear" w:color="auto" w:fill="auto"/>
            <w:vAlign w:val="center"/>
            <w:hideMark/>
          </w:tcPr>
          <w:p w14:paraId="4BDE56B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Albufera: Actuación integral</w:t>
            </w:r>
          </w:p>
        </w:tc>
        <w:tc>
          <w:tcPr>
            <w:tcW w:w="832" w:type="pct"/>
            <w:tcBorders>
              <w:top w:val="single" w:sz="8" w:space="0" w:color="BFBFBF"/>
              <w:left w:val="nil"/>
              <w:bottom w:val="single" w:sz="4" w:space="0" w:color="BFBFBF"/>
              <w:right w:val="single" w:sz="4" w:space="0" w:color="BFBFBF"/>
            </w:tcBorders>
            <w:shd w:val="clear" w:color="auto" w:fill="auto"/>
            <w:vAlign w:val="center"/>
            <w:hideMark/>
          </w:tcPr>
          <w:p w14:paraId="2BB13C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Gestión integral de recursos hídricos</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497AAAB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1F3C97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00844FF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6EFC94F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6AECB21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8" w:space="0" w:color="BFBFBF"/>
              <w:left w:val="nil"/>
              <w:bottom w:val="single" w:sz="4" w:space="0" w:color="BFBFBF"/>
              <w:right w:val="single" w:sz="4" w:space="0" w:color="BFBFBF"/>
            </w:tcBorders>
            <w:shd w:val="clear" w:color="auto" w:fill="auto"/>
            <w:vAlign w:val="center"/>
            <w:hideMark/>
          </w:tcPr>
          <w:p w14:paraId="15787FF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RESC-EU</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single" w:sz="8" w:space="0" w:color="BFBFBF"/>
              <w:left w:val="nil"/>
              <w:bottom w:val="single" w:sz="4" w:space="0" w:color="BFBFBF"/>
              <w:right w:val="nil"/>
            </w:tcBorders>
            <w:shd w:val="clear" w:color="auto" w:fill="auto"/>
            <w:vAlign w:val="center"/>
            <w:hideMark/>
          </w:tcPr>
          <w:p w14:paraId="4AD1B9F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RESC-EU por sus actuaciones en materia de emergencia climática.</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386ACB62" w14:textId="77777777" w:rsidTr="00995705">
        <w:trPr>
          <w:trHeight w:val="2400"/>
        </w:trPr>
        <w:tc>
          <w:tcPr>
            <w:tcW w:w="465" w:type="pct"/>
            <w:vMerge/>
            <w:tcBorders>
              <w:top w:val="single" w:sz="8" w:space="0" w:color="BFBFBF"/>
              <w:left w:val="nil"/>
              <w:bottom w:val="single" w:sz="8" w:space="0" w:color="BFBFBF"/>
              <w:right w:val="single" w:sz="4" w:space="0" w:color="BFBFBF"/>
            </w:tcBorders>
            <w:vAlign w:val="center"/>
            <w:hideMark/>
          </w:tcPr>
          <w:p w14:paraId="1EF7248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A402F8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Inversiones en redes de saneamiento y depuración, reutilización, etc.</w:t>
            </w:r>
          </w:p>
        </w:tc>
        <w:tc>
          <w:tcPr>
            <w:tcW w:w="465" w:type="pct"/>
            <w:tcBorders>
              <w:top w:val="nil"/>
              <w:left w:val="nil"/>
              <w:bottom w:val="single" w:sz="4" w:space="0" w:color="BFBFBF"/>
              <w:right w:val="single" w:sz="4" w:space="0" w:color="BFBFBF"/>
            </w:tcBorders>
            <w:shd w:val="clear" w:color="auto" w:fill="auto"/>
            <w:vAlign w:val="center"/>
            <w:hideMark/>
          </w:tcPr>
          <w:p w14:paraId="5B6BE62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569EC3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B96F53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949D13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FEAFD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50FA4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241E45D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0995393C" w14:textId="77777777" w:rsidTr="00995705">
        <w:trPr>
          <w:trHeight w:val="2880"/>
        </w:trPr>
        <w:tc>
          <w:tcPr>
            <w:tcW w:w="465" w:type="pct"/>
            <w:vMerge/>
            <w:tcBorders>
              <w:top w:val="single" w:sz="8" w:space="0" w:color="BFBFBF"/>
              <w:left w:val="nil"/>
              <w:bottom w:val="single" w:sz="8" w:space="0" w:color="BFBFBF"/>
              <w:right w:val="single" w:sz="4" w:space="0" w:color="BFBFBF"/>
            </w:tcBorders>
            <w:vAlign w:val="center"/>
            <w:hideMark/>
          </w:tcPr>
          <w:p w14:paraId="74094CD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3D6811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Mejora de la gestión, protección y conservación del Parque Natural</w:t>
            </w:r>
          </w:p>
        </w:tc>
        <w:tc>
          <w:tcPr>
            <w:tcW w:w="465" w:type="pct"/>
            <w:tcBorders>
              <w:top w:val="nil"/>
              <w:left w:val="nil"/>
              <w:bottom w:val="single" w:sz="4" w:space="0" w:color="BFBFBF"/>
              <w:right w:val="single" w:sz="4" w:space="0" w:color="BFBFBF"/>
            </w:tcBorders>
            <w:shd w:val="clear" w:color="auto" w:fill="auto"/>
            <w:vAlign w:val="center"/>
            <w:hideMark/>
          </w:tcPr>
          <w:p w14:paraId="7723423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EB049A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C05F69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BD2BD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EB50B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296DAC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RESC-EU</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1054358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RESC-EU por sus actuaciones en materia de emergencia climática.</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D00BEE2" w14:textId="77777777" w:rsidTr="00995705">
        <w:trPr>
          <w:trHeight w:val="2880"/>
        </w:trPr>
        <w:tc>
          <w:tcPr>
            <w:tcW w:w="465" w:type="pct"/>
            <w:vMerge/>
            <w:tcBorders>
              <w:top w:val="single" w:sz="8" w:space="0" w:color="BFBFBF"/>
              <w:left w:val="nil"/>
              <w:bottom w:val="single" w:sz="8" w:space="0" w:color="BFBFBF"/>
              <w:right w:val="single" w:sz="4" w:space="0" w:color="BFBFBF"/>
            </w:tcBorders>
            <w:vAlign w:val="center"/>
            <w:hideMark/>
          </w:tcPr>
          <w:p w14:paraId="3CC15C1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0F66E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Mejora de la gestión de residuos agrícolas, defensa del litoral, adaptación al cambio climático</w:t>
            </w:r>
          </w:p>
        </w:tc>
        <w:tc>
          <w:tcPr>
            <w:tcW w:w="465" w:type="pct"/>
            <w:tcBorders>
              <w:top w:val="nil"/>
              <w:left w:val="nil"/>
              <w:bottom w:val="single" w:sz="4" w:space="0" w:color="BFBFBF"/>
              <w:right w:val="single" w:sz="4" w:space="0" w:color="BFBFBF"/>
            </w:tcBorders>
            <w:shd w:val="clear" w:color="auto" w:fill="auto"/>
            <w:vAlign w:val="center"/>
            <w:hideMark/>
          </w:tcPr>
          <w:p w14:paraId="690146B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024F6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0AC8DA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6C3809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529AF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B4FC30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RESC-EU</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6DFA0E3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RESC-EU por sus actuaciones en materia de emergencia climática.</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5657BE3A" w14:textId="77777777" w:rsidTr="00995705">
        <w:trPr>
          <w:trHeight w:val="2655"/>
        </w:trPr>
        <w:tc>
          <w:tcPr>
            <w:tcW w:w="465" w:type="pct"/>
            <w:vMerge/>
            <w:tcBorders>
              <w:top w:val="single" w:sz="8" w:space="0" w:color="BFBFBF"/>
              <w:left w:val="nil"/>
              <w:bottom w:val="single" w:sz="8" w:space="0" w:color="BFBFBF"/>
              <w:right w:val="single" w:sz="4" w:space="0" w:color="BFBFBF"/>
            </w:tcBorders>
            <w:vAlign w:val="center"/>
            <w:hideMark/>
          </w:tcPr>
          <w:p w14:paraId="10A7A8A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0AFE3CF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Fomento de la divulgación ambiental, cultural y científica</w:t>
            </w:r>
          </w:p>
        </w:tc>
        <w:tc>
          <w:tcPr>
            <w:tcW w:w="465" w:type="pct"/>
            <w:tcBorders>
              <w:top w:val="nil"/>
              <w:left w:val="nil"/>
              <w:bottom w:val="single" w:sz="8" w:space="0" w:color="BFBFBF"/>
              <w:right w:val="single" w:sz="4" w:space="0" w:color="BFBFBF"/>
            </w:tcBorders>
            <w:shd w:val="clear" w:color="auto" w:fill="auto"/>
            <w:vAlign w:val="center"/>
            <w:hideMark/>
          </w:tcPr>
          <w:p w14:paraId="5675232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66D23FB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2AE36A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717F8F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45B838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76C4B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RESC-EU</w:t>
            </w:r>
            <w:r w:rsidRPr="00995705">
              <w:rPr>
                <w:rFonts w:ascii="Calibri" w:eastAsia="Times New Roman" w:hAnsi="Calibri" w:cs="Calibri"/>
                <w:color w:val="000000"/>
                <w:sz w:val="18"/>
                <w:szCs w:val="18"/>
                <w:lang w:eastAsia="es-ES"/>
              </w:rPr>
              <w:br/>
              <w:t>FEADER</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8" w:space="0" w:color="BFBFBF"/>
              <w:right w:val="nil"/>
            </w:tcBorders>
            <w:shd w:val="clear" w:color="auto" w:fill="auto"/>
            <w:vAlign w:val="center"/>
            <w:hideMark/>
          </w:tcPr>
          <w:p w14:paraId="2089824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y 6 de divulgación científica.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FEADER por su encaje con el desarrollo rural</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333B81B" w14:textId="77777777" w:rsidTr="00995705">
        <w:trPr>
          <w:trHeight w:val="1440"/>
        </w:trPr>
        <w:tc>
          <w:tcPr>
            <w:tcW w:w="465" w:type="pct"/>
            <w:vMerge w:val="restart"/>
            <w:tcBorders>
              <w:top w:val="nil"/>
              <w:left w:val="nil"/>
              <w:bottom w:val="single" w:sz="8" w:space="0" w:color="BFBFBF"/>
              <w:right w:val="single" w:sz="4" w:space="0" w:color="BFBFBF"/>
            </w:tcBorders>
            <w:shd w:val="clear" w:color="auto" w:fill="auto"/>
            <w:vAlign w:val="center"/>
            <w:hideMark/>
          </w:tcPr>
          <w:p w14:paraId="7F29882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Sostenibilidad energética</w:t>
            </w:r>
          </w:p>
        </w:tc>
        <w:tc>
          <w:tcPr>
            <w:tcW w:w="832" w:type="pct"/>
            <w:tcBorders>
              <w:top w:val="nil"/>
              <w:left w:val="nil"/>
              <w:bottom w:val="single" w:sz="4" w:space="0" w:color="BFBFBF"/>
              <w:right w:val="single" w:sz="4" w:space="0" w:color="BFBFBF"/>
            </w:tcBorders>
            <w:shd w:val="clear" w:color="auto" w:fill="auto"/>
            <w:vAlign w:val="center"/>
            <w:hideMark/>
          </w:tcPr>
          <w:p w14:paraId="7758BB7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VALENCIA BATERY ALLIANCE: impulso a la localización de una gigafactoría de baterías en la Comunitat Valenciana</w:t>
            </w:r>
          </w:p>
        </w:tc>
        <w:tc>
          <w:tcPr>
            <w:tcW w:w="465" w:type="pct"/>
            <w:tcBorders>
              <w:top w:val="nil"/>
              <w:left w:val="nil"/>
              <w:bottom w:val="single" w:sz="4" w:space="0" w:color="BFBFBF"/>
              <w:right w:val="single" w:sz="4" w:space="0" w:color="BFBFBF"/>
            </w:tcBorders>
            <w:shd w:val="clear" w:color="auto" w:fill="auto"/>
            <w:vAlign w:val="center"/>
            <w:hideMark/>
          </w:tcPr>
          <w:p w14:paraId="221BF3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560506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AF8378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F765EC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B1DD4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270E9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20C0E59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3 de Transición Energética. Dotación en los PGE-21 para las actuaciones de transición justa 90 M€.</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AD45DE1"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122AA1C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88D0B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Impulso de proyectos de hidrógeno verde en grandes infraestructuras</w:t>
            </w:r>
          </w:p>
        </w:tc>
        <w:tc>
          <w:tcPr>
            <w:tcW w:w="465" w:type="pct"/>
            <w:tcBorders>
              <w:top w:val="nil"/>
              <w:left w:val="nil"/>
              <w:bottom w:val="single" w:sz="4" w:space="0" w:color="BFBFBF"/>
              <w:right w:val="single" w:sz="4" w:space="0" w:color="BFBFBF"/>
            </w:tcBorders>
            <w:shd w:val="clear" w:color="auto" w:fill="auto"/>
            <w:vAlign w:val="center"/>
            <w:hideMark/>
          </w:tcPr>
          <w:p w14:paraId="25EF22E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21A146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D8DF7F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A6E367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2D340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E30AE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0CA82D0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3 de Transición Energética. Dotación en los PGE-21 para las actuaciones de transición justa 90 M€.</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6C2049D3"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30224FA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2F5604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Proyectos de energías renovables innovadores, muy eficientes o para la transición justa</w:t>
            </w:r>
          </w:p>
        </w:tc>
        <w:tc>
          <w:tcPr>
            <w:tcW w:w="465" w:type="pct"/>
            <w:tcBorders>
              <w:top w:val="nil"/>
              <w:left w:val="nil"/>
              <w:bottom w:val="nil"/>
              <w:right w:val="single" w:sz="4" w:space="0" w:color="BFBFBF"/>
            </w:tcBorders>
            <w:shd w:val="clear" w:color="auto" w:fill="auto"/>
            <w:vAlign w:val="center"/>
            <w:hideMark/>
          </w:tcPr>
          <w:p w14:paraId="11F08B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5412E2E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7396F9A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01F457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15D48A2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15C4A8C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nil"/>
              <w:right w:val="nil"/>
            </w:tcBorders>
            <w:shd w:val="clear" w:color="auto" w:fill="auto"/>
            <w:vAlign w:val="center"/>
            <w:hideMark/>
          </w:tcPr>
          <w:p w14:paraId="348BA40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3 de Transición Energética. Dotación en los PGE-21 para las actuaciones de transición justa 90 M€.</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0177458F" w14:textId="77777777" w:rsidTr="00995705">
        <w:trPr>
          <w:trHeight w:val="1455"/>
        </w:trPr>
        <w:tc>
          <w:tcPr>
            <w:tcW w:w="465" w:type="pct"/>
            <w:vMerge/>
            <w:tcBorders>
              <w:top w:val="nil"/>
              <w:left w:val="nil"/>
              <w:bottom w:val="single" w:sz="8" w:space="0" w:color="BFBFBF"/>
              <w:right w:val="single" w:sz="4" w:space="0" w:color="BFBFBF"/>
            </w:tcBorders>
            <w:vAlign w:val="center"/>
            <w:hideMark/>
          </w:tcPr>
          <w:p w14:paraId="2DBD271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single" w:sz="8" w:space="0" w:color="BFBFBF"/>
              <w:right w:val="single" w:sz="4" w:space="0" w:color="BFBFBF"/>
            </w:tcBorders>
            <w:shd w:val="clear" w:color="auto" w:fill="auto"/>
            <w:vAlign w:val="center"/>
            <w:hideMark/>
          </w:tcPr>
          <w:p w14:paraId="4C90F4D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GREEN DATA Plataforma digital autonómica de control de GEI, calidad aire, movilidad, eficiencia energética, etc.</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700CEBD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3AC153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25A87ED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4C16C6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20C3AEF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E1C8F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Transición energética</w:t>
            </w:r>
            <w:r w:rsidRPr="00995705">
              <w:rPr>
                <w:rFonts w:ascii="Calibri" w:eastAsia="Times New Roman" w:hAnsi="Calibri" w:cs="Calibri"/>
                <w:color w:val="000000"/>
                <w:sz w:val="18"/>
                <w:szCs w:val="18"/>
                <w:lang w:eastAsia="es-ES"/>
              </w:rPr>
              <w:br/>
              <w:t>Fondo de Transición Justa</w:t>
            </w:r>
          </w:p>
        </w:tc>
        <w:tc>
          <w:tcPr>
            <w:tcW w:w="913" w:type="pct"/>
            <w:tcBorders>
              <w:top w:val="single" w:sz="4" w:space="0" w:color="BFBFBF"/>
              <w:left w:val="nil"/>
              <w:bottom w:val="single" w:sz="8" w:space="0" w:color="BFBFBF"/>
              <w:right w:val="nil"/>
            </w:tcBorders>
            <w:shd w:val="clear" w:color="auto" w:fill="auto"/>
            <w:vAlign w:val="center"/>
            <w:hideMark/>
          </w:tcPr>
          <w:p w14:paraId="78BCE3A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3 de Transición Energética. Dotación en los PGE-21 para las actuaciones de transición justa 90 M€.</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0DE1A231" w14:textId="77777777" w:rsidTr="00995705">
        <w:trPr>
          <w:trHeight w:val="1920"/>
        </w:trPr>
        <w:tc>
          <w:tcPr>
            <w:tcW w:w="465" w:type="pct"/>
            <w:tcBorders>
              <w:top w:val="nil"/>
              <w:left w:val="nil"/>
              <w:bottom w:val="nil"/>
              <w:right w:val="single" w:sz="4" w:space="0" w:color="BFBFBF"/>
            </w:tcBorders>
            <w:shd w:val="clear" w:color="auto" w:fill="auto"/>
            <w:vAlign w:val="center"/>
            <w:hideMark/>
          </w:tcPr>
          <w:p w14:paraId="57B42D0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 </w:t>
            </w:r>
          </w:p>
        </w:tc>
        <w:tc>
          <w:tcPr>
            <w:tcW w:w="832" w:type="pct"/>
            <w:tcBorders>
              <w:top w:val="nil"/>
              <w:left w:val="nil"/>
              <w:bottom w:val="nil"/>
              <w:right w:val="single" w:sz="4" w:space="0" w:color="BFBFBF"/>
            </w:tcBorders>
            <w:shd w:val="clear" w:color="auto" w:fill="auto"/>
            <w:vAlign w:val="center"/>
            <w:hideMark/>
          </w:tcPr>
          <w:p w14:paraId="36305A9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Ampliación del Parque Público de Viviendas</w:t>
            </w:r>
          </w:p>
        </w:tc>
        <w:tc>
          <w:tcPr>
            <w:tcW w:w="465" w:type="pct"/>
            <w:tcBorders>
              <w:top w:val="nil"/>
              <w:left w:val="nil"/>
              <w:bottom w:val="nil"/>
              <w:right w:val="single" w:sz="4" w:space="0" w:color="BFBFBF"/>
            </w:tcBorders>
            <w:shd w:val="clear" w:color="auto" w:fill="auto"/>
            <w:vAlign w:val="center"/>
            <w:hideMark/>
          </w:tcPr>
          <w:p w14:paraId="780FE0C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142F9D5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01B40B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7328AD8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7A969B1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7EC9B4C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FSE+</w:t>
            </w:r>
          </w:p>
        </w:tc>
        <w:tc>
          <w:tcPr>
            <w:tcW w:w="913" w:type="pct"/>
            <w:tcBorders>
              <w:top w:val="nil"/>
              <w:left w:val="nil"/>
              <w:bottom w:val="nil"/>
              <w:right w:val="nil"/>
            </w:tcBorders>
            <w:shd w:val="clear" w:color="auto" w:fill="auto"/>
            <w:vAlign w:val="center"/>
            <w:hideMark/>
          </w:tcPr>
          <w:p w14:paraId="1B28F8E8" w14:textId="23754DC8"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Dotación PGE-21 para el Ministerio de 1.600 M€ para el programa de Acceso a la vivienda y fomento de la edificación.</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5E23EEEB" w14:textId="77777777" w:rsidTr="00995705">
        <w:trPr>
          <w:trHeight w:val="1440"/>
        </w:trPr>
        <w:tc>
          <w:tcPr>
            <w:tcW w:w="465" w:type="pct"/>
            <w:tcBorders>
              <w:top w:val="nil"/>
              <w:left w:val="nil"/>
              <w:bottom w:val="nil"/>
              <w:right w:val="single" w:sz="4" w:space="0" w:color="BFBFBF"/>
            </w:tcBorders>
            <w:shd w:val="clear" w:color="auto" w:fill="auto"/>
            <w:vAlign w:val="center"/>
            <w:hideMark/>
          </w:tcPr>
          <w:p w14:paraId="2417F7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w:t>
            </w:r>
          </w:p>
        </w:tc>
        <w:tc>
          <w:tcPr>
            <w:tcW w:w="832" w:type="pct"/>
            <w:tcBorders>
              <w:top w:val="single" w:sz="4" w:space="0" w:color="BFBFBF"/>
              <w:left w:val="nil"/>
              <w:bottom w:val="single" w:sz="4" w:space="0" w:color="BFBFBF"/>
              <w:right w:val="single" w:sz="4" w:space="0" w:color="BFBFBF"/>
            </w:tcBorders>
            <w:shd w:val="clear" w:color="auto" w:fill="auto"/>
            <w:vAlign w:val="center"/>
            <w:hideMark/>
          </w:tcPr>
          <w:p w14:paraId="4678674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Dignificación del parque público y privado de viviendas y entornos residenciales: protagonismo de la rehabilitación</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141FAC4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1E20AED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66E0CE9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5962583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2CDE016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5BE8AFB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transición energética</w:t>
            </w:r>
            <w:r w:rsidRPr="00995705">
              <w:rPr>
                <w:rFonts w:ascii="Calibri" w:eastAsia="Times New Roman" w:hAnsi="Calibri" w:cs="Calibri"/>
                <w:color w:val="000000"/>
                <w:sz w:val="18"/>
                <w:szCs w:val="18"/>
                <w:lang w:eastAsia="es-ES"/>
              </w:rPr>
              <w:br/>
              <w:t>FSE+</w:t>
            </w:r>
          </w:p>
        </w:tc>
        <w:tc>
          <w:tcPr>
            <w:tcW w:w="913" w:type="pct"/>
            <w:tcBorders>
              <w:top w:val="single" w:sz="4" w:space="0" w:color="BFBFBF"/>
              <w:left w:val="nil"/>
              <w:bottom w:val="single" w:sz="4" w:space="0" w:color="BFBFBF"/>
              <w:right w:val="nil"/>
            </w:tcBorders>
            <w:shd w:val="clear" w:color="auto" w:fill="auto"/>
            <w:vAlign w:val="center"/>
            <w:hideMark/>
          </w:tcPr>
          <w:p w14:paraId="08A9335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FSE+ por sus actuaciones en materia de inclusión social y acceso a una vivienda digna.</w:t>
            </w:r>
            <w:r w:rsidRPr="00995705">
              <w:rPr>
                <w:rFonts w:ascii="Calibri" w:eastAsia="Times New Roman" w:hAnsi="Calibri" w:cs="Calibri"/>
                <w:color w:val="000000"/>
                <w:sz w:val="18"/>
                <w:szCs w:val="18"/>
                <w:lang w:eastAsia="es-ES"/>
              </w:rPr>
              <w:br/>
              <w:t>- MRR por su encaje en la transición energética de edificios y la colaboración público-privada. Dotación en PGE-21 de 1.580 M€.</w:t>
            </w:r>
          </w:p>
        </w:tc>
      </w:tr>
      <w:tr w:rsidR="00995705" w:rsidRPr="00995705" w14:paraId="0382DC75" w14:textId="77777777" w:rsidTr="00995705">
        <w:trPr>
          <w:trHeight w:val="2400"/>
        </w:trPr>
        <w:tc>
          <w:tcPr>
            <w:tcW w:w="465" w:type="pct"/>
            <w:vMerge w:val="restart"/>
            <w:tcBorders>
              <w:top w:val="nil"/>
              <w:left w:val="nil"/>
              <w:bottom w:val="single" w:sz="8" w:space="0" w:color="BFBFBF"/>
              <w:right w:val="single" w:sz="4" w:space="0" w:color="BFBFBF"/>
            </w:tcBorders>
            <w:shd w:val="clear" w:color="auto" w:fill="auto"/>
            <w:vAlign w:val="center"/>
            <w:hideMark/>
          </w:tcPr>
          <w:p w14:paraId="2391847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Arquitectura bioclimática y vivienda digna, asequible y adecuada</w:t>
            </w:r>
          </w:p>
        </w:tc>
        <w:tc>
          <w:tcPr>
            <w:tcW w:w="832" w:type="pct"/>
            <w:tcBorders>
              <w:top w:val="nil"/>
              <w:left w:val="nil"/>
              <w:bottom w:val="single" w:sz="4" w:space="0" w:color="BFBFBF"/>
              <w:right w:val="single" w:sz="4" w:space="0" w:color="BFBFBF"/>
            </w:tcBorders>
            <w:shd w:val="clear" w:color="auto" w:fill="auto"/>
            <w:vAlign w:val="center"/>
            <w:hideMark/>
          </w:tcPr>
          <w:p w14:paraId="2092991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Adaptación del entorno construido</w:t>
            </w:r>
          </w:p>
        </w:tc>
        <w:tc>
          <w:tcPr>
            <w:tcW w:w="465" w:type="pct"/>
            <w:tcBorders>
              <w:top w:val="nil"/>
              <w:left w:val="nil"/>
              <w:bottom w:val="single" w:sz="4" w:space="0" w:color="BFBFBF"/>
              <w:right w:val="single" w:sz="4" w:space="0" w:color="BFBFBF"/>
            </w:tcBorders>
            <w:shd w:val="clear" w:color="auto" w:fill="auto"/>
            <w:vAlign w:val="center"/>
            <w:hideMark/>
          </w:tcPr>
          <w:p w14:paraId="330746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921782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40B4B2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04E1E7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FF356C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555F0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Transición energética</w:t>
            </w:r>
            <w:r w:rsidRPr="00995705">
              <w:rPr>
                <w:rFonts w:ascii="Calibri" w:eastAsia="Times New Roman" w:hAnsi="Calibri" w:cs="Calibri"/>
                <w:color w:val="000000"/>
                <w:sz w:val="18"/>
                <w:szCs w:val="18"/>
                <w:lang w:eastAsia="es-ES"/>
              </w:rPr>
              <w:br/>
              <w:t>Fondo de Transición Justa</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1CFF26DE" w14:textId="6635B5D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Dotación PGE-21 para el Ministerio de 1.600 M€ para el programa de Acceso a la vivienda y fomento de la edificación.</w:t>
            </w:r>
            <w:r w:rsidRPr="00995705">
              <w:rPr>
                <w:rFonts w:ascii="Calibri" w:eastAsia="Times New Roman" w:hAnsi="Calibri" w:cs="Calibri"/>
                <w:color w:val="000000"/>
                <w:sz w:val="18"/>
                <w:szCs w:val="18"/>
                <w:lang w:eastAsia="es-ES"/>
              </w:rPr>
              <w:br/>
              <w:t>- FTJ por las actuaciones en materia de energía y economía verde.</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0A460A1B"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4E5024C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39EFF6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Economía circular en la construcción y bioconstrucción</w:t>
            </w:r>
          </w:p>
        </w:tc>
        <w:tc>
          <w:tcPr>
            <w:tcW w:w="465" w:type="pct"/>
            <w:tcBorders>
              <w:top w:val="nil"/>
              <w:left w:val="nil"/>
              <w:bottom w:val="single" w:sz="4" w:space="0" w:color="BFBFBF"/>
              <w:right w:val="single" w:sz="4" w:space="0" w:color="BFBFBF"/>
            </w:tcBorders>
            <w:shd w:val="clear" w:color="auto" w:fill="auto"/>
            <w:vAlign w:val="center"/>
            <w:hideMark/>
          </w:tcPr>
          <w:p w14:paraId="35B976A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709A2E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7BC827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5E6E32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5A6398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4F98D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Transición energética</w:t>
            </w:r>
            <w:r w:rsidRPr="00995705">
              <w:rPr>
                <w:rFonts w:ascii="Calibri" w:eastAsia="Times New Roman" w:hAnsi="Calibri" w:cs="Calibri"/>
                <w:color w:val="000000"/>
                <w:sz w:val="18"/>
                <w:szCs w:val="18"/>
                <w:lang w:eastAsia="es-ES"/>
              </w:rPr>
              <w:br/>
              <w:t>Fondo de Transición Justa</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14A49DCA" w14:textId="358DDE2F"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Dotación PGE-21 para el Ministerio de 1.600 M€ para el programa de Acceso a la vivienda y fomento de la edificación.</w:t>
            </w:r>
            <w:r w:rsidRPr="00995705">
              <w:rPr>
                <w:rFonts w:ascii="Calibri" w:eastAsia="Times New Roman" w:hAnsi="Calibri" w:cs="Calibri"/>
                <w:color w:val="000000"/>
                <w:sz w:val="18"/>
                <w:szCs w:val="18"/>
                <w:lang w:eastAsia="es-ES"/>
              </w:rPr>
              <w:br/>
              <w:t>- FTJ por las actuaciones en materia de energía y economía verde.</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063463A8"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3BFE585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790EE9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Construcción 4.0</w:t>
            </w:r>
          </w:p>
        </w:tc>
        <w:tc>
          <w:tcPr>
            <w:tcW w:w="465" w:type="pct"/>
            <w:tcBorders>
              <w:top w:val="nil"/>
              <w:left w:val="nil"/>
              <w:bottom w:val="single" w:sz="4" w:space="0" w:color="BFBFBF"/>
              <w:right w:val="single" w:sz="4" w:space="0" w:color="BFBFBF"/>
            </w:tcBorders>
            <w:shd w:val="clear" w:color="auto" w:fill="auto"/>
            <w:vAlign w:val="center"/>
            <w:hideMark/>
          </w:tcPr>
          <w:p w14:paraId="7E1D9B3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0D7E1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501FD7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865679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543EFE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A569DC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Industria, Comercio y PYME</w:t>
            </w:r>
          </w:p>
        </w:tc>
        <w:tc>
          <w:tcPr>
            <w:tcW w:w="913" w:type="pct"/>
            <w:tcBorders>
              <w:top w:val="nil"/>
              <w:left w:val="nil"/>
              <w:bottom w:val="single" w:sz="4" w:space="0" w:color="BFBFBF"/>
              <w:right w:val="nil"/>
            </w:tcBorders>
            <w:shd w:val="clear" w:color="auto" w:fill="auto"/>
            <w:vAlign w:val="center"/>
            <w:hideMark/>
          </w:tcPr>
          <w:p w14:paraId="27EE90C3" w14:textId="1E918C3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así como el refuerzo y modernización de la industria de la construcción. Dotación PGE-21 para el Ministerio de 1.600 M€ para el programa de Acceso a la vivienda y fomento de la edificación.</w:t>
            </w:r>
          </w:p>
        </w:tc>
      </w:tr>
      <w:tr w:rsidR="00995705" w:rsidRPr="00995705" w14:paraId="32B01C9B" w14:textId="77777777" w:rsidTr="00995705">
        <w:trPr>
          <w:trHeight w:val="1980"/>
        </w:trPr>
        <w:tc>
          <w:tcPr>
            <w:tcW w:w="465" w:type="pct"/>
            <w:vMerge/>
            <w:tcBorders>
              <w:top w:val="nil"/>
              <w:left w:val="nil"/>
              <w:bottom w:val="single" w:sz="8" w:space="0" w:color="BFBFBF"/>
              <w:right w:val="single" w:sz="4" w:space="0" w:color="BFBFBF"/>
            </w:tcBorders>
            <w:vAlign w:val="center"/>
            <w:hideMark/>
          </w:tcPr>
          <w:p w14:paraId="22DFDD3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135DE1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Nueva Bauhaus para la Comunitat Valenciana</w:t>
            </w:r>
          </w:p>
        </w:tc>
        <w:tc>
          <w:tcPr>
            <w:tcW w:w="465" w:type="pct"/>
            <w:tcBorders>
              <w:top w:val="nil"/>
              <w:left w:val="nil"/>
              <w:bottom w:val="single" w:sz="4" w:space="0" w:color="BFBFBF"/>
              <w:right w:val="single" w:sz="4" w:space="0" w:color="BFBFBF"/>
            </w:tcBorders>
            <w:shd w:val="clear" w:color="auto" w:fill="auto"/>
            <w:vAlign w:val="center"/>
            <w:hideMark/>
          </w:tcPr>
          <w:p w14:paraId="0A952BA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B7D08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1C889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54B096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AB43DE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FB77D5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Cultura y deporte</w:t>
            </w:r>
          </w:p>
        </w:tc>
        <w:tc>
          <w:tcPr>
            <w:tcW w:w="913" w:type="pct"/>
            <w:tcBorders>
              <w:top w:val="nil"/>
              <w:left w:val="nil"/>
              <w:bottom w:val="single" w:sz="4" w:space="0" w:color="BFBFBF"/>
              <w:right w:val="nil"/>
            </w:tcBorders>
            <w:shd w:val="clear" w:color="auto" w:fill="auto"/>
            <w:vAlign w:val="center"/>
            <w:hideMark/>
          </w:tcPr>
          <w:p w14:paraId="1D507548" w14:textId="50BBE27B"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así como la política palanca de cultura. Dotación PGE-21 para el Ministerio de 1.600 M€ para el programa de Acceso a la vivienda y fomento de la edificación.</w:t>
            </w:r>
          </w:p>
        </w:tc>
      </w:tr>
      <w:tr w:rsidR="00995705" w:rsidRPr="00995705" w14:paraId="30DC04E5" w14:textId="77777777" w:rsidTr="00995705">
        <w:trPr>
          <w:trHeight w:val="2355"/>
        </w:trPr>
        <w:tc>
          <w:tcPr>
            <w:tcW w:w="465" w:type="pct"/>
            <w:vMerge/>
            <w:tcBorders>
              <w:top w:val="nil"/>
              <w:left w:val="nil"/>
              <w:bottom w:val="single" w:sz="8" w:space="0" w:color="BFBFBF"/>
              <w:right w:val="single" w:sz="4" w:space="0" w:color="BFBFBF"/>
            </w:tcBorders>
            <w:vAlign w:val="center"/>
            <w:hideMark/>
          </w:tcPr>
          <w:p w14:paraId="29462AC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03E488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PIREP: Programa de impulso a la rehabilitación de Edificios Públicos</w:t>
            </w:r>
          </w:p>
        </w:tc>
        <w:tc>
          <w:tcPr>
            <w:tcW w:w="465" w:type="pct"/>
            <w:tcBorders>
              <w:top w:val="nil"/>
              <w:left w:val="nil"/>
              <w:bottom w:val="single" w:sz="8" w:space="0" w:color="BFBFBF"/>
              <w:right w:val="single" w:sz="4" w:space="0" w:color="BFBFBF"/>
            </w:tcBorders>
            <w:shd w:val="clear" w:color="auto" w:fill="auto"/>
            <w:vAlign w:val="center"/>
            <w:hideMark/>
          </w:tcPr>
          <w:p w14:paraId="714F15D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0206E28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5D2E33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07FA3B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4BB8C0D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09CA6FF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Transición energética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8" w:space="0" w:color="BFBFBF"/>
              <w:right w:val="nil"/>
            </w:tcBorders>
            <w:shd w:val="clear" w:color="auto" w:fill="auto"/>
            <w:vAlign w:val="center"/>
            <w:hideMark/>
          </w:tcPr>
          <w:p w14:paraId="36352BBF" w14:textId="147BEF8B"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xml:space="preserve">- MRR por su encaje con los programas de gasto relacionados con la </w:t>
            </w:r>
            <w:r w:rsidR="00273C3C" w:rsidRPr="00995705">
              <w:rPr>
                <w:rFonts w:ascii="Calibri" w:eastAsia="Times New Roman" w:hAnsi="Calibri" w:cs="Calibri"/>
                <w:color w:val="000000"/>
                <w:sz w:val="18"/>
                <w:szCs w:val="18"/>
                <w:lang w:eastAsia="es-ES"/>
              </w:rPr>
              <w:t>rehabilitación</w:t>
            </w:r>
            <w:r w:rsidRPr="00995705">
              <w:rPr>
                <w:rFonts w:ascii="Calibri" w:eastAsia="Times New Roman" w:hAnsi="Calibri" w:cs="Calibri"/>
                <w:color w:val="000000"/>
                <w:sz w:val="18"/>
                <w:szCs w:val="18"/>
                <w:lang w:eastAsia="es-ES"/>
              </w:rPr>
              <w:t xml:space="preserve"> de edificios. Dotación PGE-21 para el Ministerio de 1.600 M€ para el programa de Acceso a la vivienda y fomento de la edificación.</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BE4E53F" w14:textId="77777777" w:rsidTr="00995705">
        <w:trPr>
          <w:trHeight w:val="2400"/>
        </w:trPr>
        <w:tc>
          <w:tcPr>
            <w:tcW w:w="465" w:type="pct"/>
            <w:vMerge w:val="restart"/>
            <w:tcBorders>
              <w:top w:val="nil"/>
              <w:left w:val="nil"/>
              <w:bottom w:val="single" w:sz="8" w:space="0" w:color="BFBFBF"/>
              <w:right w:val="single" w:sz="4" w:space="0" w:color="BFBFBF"/>
            </w:tcBorders>
            <w:shd w:val="clear" w:color="auto" w:fill="auto"/>
            <w:vAlign w:val="center"/>
            <w:hideMark/>
          </w:tcPr>
          <w:p w14:paraId="03B49C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Infraestructuras de movilidad terrestre sostenible</w:t>
            </w:r>
          </w:p>
        </w:tc>
        <w:tc>
          <w:tcPr>
            <w:tcW w:w="832" w:type="pct"/>
            <w:tcBorders>
              <w:top w:val="nil"/>
              <w:left w:val="nil"/>
              <w:bottom w:val="single" w:sz="4" w:space="0" w:color="BFBFBF"/>
              <w:right w:val="single" w:sz="4" w:space="0" w:color="BFBFBF"/>
            </w:tcBorders>
            <w:shd w:val="clear" w:color="auto" w:fill="auto"/>
            <w:vAlign w:val="center"/>
            <w:hideMark/>
          </w:tcPr>
          <w:p w14:paraId="42D5AC9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Corredor Mediterráneo e infraestructuras ferroviarias estratégicas para la Comunitat Valenciana</w:t>
            </w:r>
          </w:p>
        </w:tc>
        <w:tc>
          <w:tcPr>
            <w:tcW w:w="465" w:type="pct"/>
            <w:tcBorders>
              <w:top w:val="nil"/>
              <w:left w:val="nil"/>
              <w:bottom w:val="single" w:sz="4" w:space="0" w:color="BFBFBF"/>
              <w:right w:val="single" w:sz="4" w:space="0" w:color="BFBFBF"/>
            </w:tcBorders>
            <w:shd w:val="clear" w:color="auto" w:fill="auto"/>
            <w:vAlign w:val="center"/>
            <w:hideMark/>
          </w:tcPr>
          <w:p w14:paraId="1A4C306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7EA5ED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5458CD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838DE1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8ABCA1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17438E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e Infraestructuras resilientes</w:t>
            </w:r>
          </w:p>
        </w:tc>
        <w:tc>
          <w:tcPr>
            <w:tcW w:w="913" w:type="pct"/>
            <w:tcBorders>
              <w:top w:val="single" w:sz="4" w:space="0" w:color="BFBFBF"/>
              <w:left w:val="nil"/>
              <w:bottom w:val="single" w:sz="4" w:space="0" w:color="BFBFBF"/>
              <w:right w:val="nil"/>
            </w:tcBorders>
            <w:shd w:val="clear" w:color="auto" w:fill="auto"/>
            <w:vAlign w:val="center"/>
            <w:hideMark/>
          </w:tcPr>
          <w:p w14:paraId="22B8F03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5  que persigue la modernización y desarrollo del sector empresarial e industrial, así como la política palanca 2. Dotación en los PGE-21  a la modernización del sistema logístico: 7,5 M€; de 15 M€ al programa de emprendimiento industrial; de 105 M€ para la movilidad sostenible y de 6 M€ para el acceso universal al transporte.</w:t>
            </w:r>
            <w:r w:rsidRPr="00995705">
              <w:rPr>
                <w:rFonts w:ascii="Calibri" w:eastAsia="Times New Roman" w:hAnsi="Calibri" w:cs="Calibri"/>
                <w:color w:val="000000"/>
                <w:sz w:val="18"/>
                <w:szCs w:val="18"/>
                <w:lang w:eastAsia="es-ES"/>
              </w:rPr>
              <w:br/>
              <w:t>- Politica industrial 2030</w:t>
            </w:r>
          </w:p>
        </w:tc>
      </w:tr>
      <w:tr w:rsidR="00995705" w:rsidRPr="00995705" w14:paraId="0F28F019"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073B654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CA807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mejora y ampliación de las líneas de transporte público por ferrocarril e interurbano de viajeros por carretera</w:t>
            </w:r>
          </w:p>
        </w:tc>
        <w:tc>
          <w:tcPr>
            <w:tcW w:w="465" w:type="pct"/>
            <w:tcBorders>
              <w:top w:val="nil"/>
              <w:left w:val="nil"/>
              <w:bottom w:val="single" w:sz="4" w:space="0" w:color="BFBFBF"/>
              <w:right w:val="single" w:sz="4" w:space="0" w:color="BFBFBF"/>
            </w:tcBorders>
            <w:shd w:val="clear" w:color="auto" w:fill="auto"/>
            <w:vAlign w:val="center"/>
            <w:hideMark/>
          </w:tcPr>
          <w:p w14:paraId="2522ECB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7DFF96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66FC4D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8DFB04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87A0F3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DA6D4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 e Infraestructuras resilientes</w:t>
            </w:r>
          </w:p>
        </w:tc>
        <w:tc>
          <w:tcPr>
            <w:tcW w:w="913" w:type="pct"/>
            <w:tcBorders>
              <w:top w:val="nil"/>
              <w:left w:val="nil"/>
              <w:bottom w:val="single" w:sz="4" w:space="0" w:color="BFBFBF"/>
              <w:right w:val="nil"/>
            </w:tcBorders>
            <w:shd w:val="clear" w:color="auto" w:fill="auto"/>
            <w:vAlign w:val="center"/>
            <w:hideMark/>
          </w:tcPr>
          <w:p w14:paraId="04320CF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xml:space="preserve">- MRR por la política palanca 5  que persigue la modernización y desarrollo del sector empresarial e industrial, así como la política palanca 2. Dotación en los PGE-21  a la modernización del sistema logístico: 7,5 M€; de 15 M€ al programa de emprendimiento industrial; de 105 M€ para la movilidad sostenible y de 6 M€ para el acceso universal al </w:t>
            </w:r>
            <w:r w:rsidRPr="00995705">
              <w:rPr>
                <w:rFonts w:ascii="Calibri" w:eastAsia="Times New Roman" w:hAnsi="Calibri" w:cs="Calibri"/>
                <w:color w:val="000000"/>
                <w:sz w:val="18"/>
                <w:szCs w:val="18"/>
                <w:lang w:eastAsia="es-ES"/>
              </w:rPr>
              <w:lastRenderedPageBreak/>
              <w:t>transporte.</w:t>
            </w:r>
            <w:r w:rsidRPr="00995705">
              <w:rPr>
                <w:rFonts w:ascii="Calibri" w:eastAsia="Times New Roman" w:hAnsi="Calibri" w:cs="Calibri"/>
                <w:color w:val="000000"/>
                <w:sz w:val="18"/>
                <w:szCs w:val="18"/>
                <w:lang w:eastAsia="es-ES"/>
              </w:rPr>
              <w:br/>
              <w:t>- Politica industrial 2030</w:t>
            </w:r>
          </w:p>
        </w:tc>
      </w:tr>
      <w:tr w:rsidR="00995705" w:rsidRPr="00995705" w14:paraId="6157FF4A"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308FACA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2E028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potenciación y desarrollo de una red de infraestructuras no motorizadas para fomentar los desplazamientos ciclopeatonales</w:t>
            </w:r>
          </w:p>
        </w:tc>
        <w:tc>
          <w:tcPr>
            <w:tcW w:w="465" w:type="pct"/>
            <w:tcBorders>
              <w:top w:val="nil"/>
              <w:left w:val="nil"/>
              <w:bottom w:val="single" w:sz="4" w:space="0" w:color="BFBFBF"/>
              <w:right w:val="single" w:sz="4" w:space="0" w:color="BFBFBF"/>
            </w:tcBorders>
            <w:shd w:val="clear" w:color="auto" w:fill="auto"/>
            <w:vAlign w:val="center"/>
            <w:hideMark/>
          </w:tcPr>
          <w:p w14:paraId="3C71996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D166BC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031214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7D5BFE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E302CC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933A88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Agenda Urbana y rural e Infraestructuras resilientes</w:t>
            </w:r>
          </w:p>
        </w:tc>
        <w:tc>
          <w:tcPr>
            <w:tcW w:w="913" w:type="pct"/>
            <w:tcBorders>
              <w:top w:val="nil"/>
              <w:left w:val="nil"/>
              <w:bottom w:val="single" w:sz="4" w:space="0" w:color="BFBFBF"/>
              <w:right w:val="nil"/>
            </w:tcBorders>
            <w:shd w:val="clear" w:color="auto" w:fill="auto"/>
            <w:vAlign w:val="center"/>
            <w:hideMark/>
          </w:tcPr>
          <w:p w14:paraId="5DD5778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las políticas palanca 1 y 2  que persiguen la sostenibilidad y el transporte. Dotación en los PGE-21 0 de 105 M€ para la movilidad sostenible y de 6 M€ para el acceso universal al transporte.</w:t>
            </w:r>
          </w:p>
        </w:tc>
      </w:tr>
      <w:tr w:rsidR="00995705" w:rsidRPr="00995705" w14:paraId="25A45748"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07E9940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26E0715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Electrogasolineras para fomentar la movilidad sostenible</w:t>
            </w:r>
          </w:p>
        </w:tc>
        <w:tc>
          <w:tcPr>
            <w:tcW w:w="465" w:type="pct"/>
            <w:tcBorders>
              <w:top w:val="nil"/>
              <w:left w:val="nil"/>
              <w:bottom w:val="nil"/>
              <w:right w:val="single" w:sz="4" w:space="0" w:color="BFBFBF"/>
            </w:tcBorders>
            <w:shd w:val="clear" w:color="auto" w:fill="auto"/>
            <w:vAlign w:val="center"/>
            <w:hideMark/>
          </w:tcPr>
          <w:p w14:paraId="0B69C5B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73D1E70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5698B53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3B6C9EF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511BA5C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2CB4802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Agenda Urbana y rural e Infraestructuras resilientes</w:t>
            </w:r>
          </w:p>
        </w:tc>
        <w:tc>
          <w:tcPr>
            <w:tcW w:w="913" w:type="pct"/>
            <w:tcBorders>
              <w:top w:val="nil"/>
              <w:left w:val="nil"/>
              <w:bottom w:val="nil"/>
              <w:right w:val="nil"/>
            </w:tcBorders>
            <w:shd w:val="clear" w:color="auto" w:fill="auto"/>
            <w:vAlign w:val="center"/>
            <w:hideMark/>
          </w:tcPr>
          <w:p w14:paraId="23A5AB2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las políticas palanca 1 y 2  que persiguen la sostenibilidad y el transporte. Dotación en los PGE-21 0 de 105 M€ para la movilidad sostenible y de 6 M€ para el acceso universal al transporte.</w:t>
            </w:r>
          </w:p>
        </w:tc>
      </w:tr>
      <w:tr w:rsidR="00995705" w:rsidRPr="00995705" w14:paraId="3799847D" w14:textId="77777777" w:rsidTr="00995705">
        <w:trPr>
          <w:trHeight w:val="1455"/>
        </w:trPr>
        <w:tc>
          <w:tcPr>
            <w:tcW w:w="465" w:type="pct"/>
            <w:vMerge/>
            <w:tcBorders>
              <w:top w:val="nil"/>
              <w:left w:val="nil"/>
              <w:bottom w:val="single" w:sz="8" w:space="0" w:color="BFBFBF"/>
              <w:right w:val="single" w:sz="4" w:space="0" w:color="BFBFBF"/>
            </w:tcBorders>
            <w:vAlign w:val="center"/>
            <w:hideMark/>
          </w:tcPr>
          <w:p w14:paraId="2CB523A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single" w:sz="8" w:space="0" w:color="BFBFBF"/>
              <w:right w:val="single" w:sz="4" w:space="0" w:color="BFBFBF"/>
            </w:tcBorders>
            <w:shd w:val="clear" w:color="auto" w:fill="auto"/>
            <w:vAlign w:val="center"/>
            <w:hideMark/>
          </w:tcPr>
          <w:p w14:paraId="3C255D8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Última Milla: Modelo de gestión de la última milla y antepenúltima milla en la CV, vinculado al Corredor Mediterráneo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00814C0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7B4D549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60B2443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31EF31C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405512D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1AC12F8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Agenda Urbana y rural e Infraestructuras resilientes</w:t>
            </w:r>
          </w:p>
        </w:tc>
        <w:tc>
          <w:tcPr>
            <w:tcW w:w="913" w:type="pct"/>
            <w:tcBorders>
              <w:top w:val="single" w:sz="4" w:space="0" w:color="BFBFBF"/>
              <w:left w:val="nil"/>
              <w:bottom w:val="single" w:sz="8" w:space="0" w:color="BFBFBF"/>
              <w:right w:val="nil"/>
            </w:tcBorders>
            <w:shd w:val="clear" w:color="auto" w:fill="auto"/>
            <w:vAlign w:val="center"/>
            <w:hideMark/>
          </w:tcPr>
          <w:p w14:paraId="004A25D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las políticas palanca 1 y 2  que persiguen la sostenibilidad y el transporte. Dotación en los PGE-21 0 de 105 M€ para la movilidad sostenible y de 6 M€ para el acceso universal al transporte.</w:t>
            </w:r>
          </w:p>
        </w:tc>
      </w:tr>
      <w:tr w:rsidR="00995705" w:rsidRPr="00995705" w14:paraId="60C40528" w14:textId="77777777" w:rsidTr="00995705">
        <w:trPr>
          <w:trHeight w:val="1440"/>
        </w:trPr>
        <w:tc>
          <w:tcPr>
            <w:tcW w:w="465" w:type="pct"/>
            <w:vMerge w:val="restart"/>
            <w:tcBorders>
              <w:top w:val="single" w:sz="4" w:space="0" w:color="BFBFBF"/>
              <w:left w:val="nil"/>
              <w:bottom w:val="single" w:sz="8" w:space="0" w:color="BFBFBF"/>
              <w:right w:val="single" w:sz="4" w:space="0" w:color="BFBFBF"/>
            </w:tcBorders>
            <w:shd w:val="clear" w:color="auto" w:fill="auto"/>
            <w:vAlign w:val="center"/>
            <w:hideMark/>
          </w:tcPr>
          <w:p w14:paraId="177C86C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 </w:t>
            </w:r>
          </w:p>
        </w:tc>
        <w:tc>
          <w:tcPr>
            <w:tcW w:w="832" w:type="pct"/>
            <w:tcBorders>
              <w:top w:val="single" w:sz="4" w:space="0" w:color="BFBFBF"/>
              <w:left w:val="nil"/>
              <w:bottom w:val="single" w:sz="4" w:space="0" w:color="BFBFBF"/>
              <w:right w:val="single" w:sz="4" w:space="0" w:color="BFBFBF"/>
            </w:tcBorders>
            <w:shd w:val="clear" w:color="auto" w:fill="auto"/>
            <w:vAlign w:val="center"/>
            <w:hideMark/>
          </w:tcPr>
          <w:p w14:paraId="1F4B60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Clúster logístico intermodal, impulso al transporte sostenible, al Corredor Mediterráneo y a la conexión Madrid-Valencia-Palma</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29C4D0E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7E8EFE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4EB97FB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3D64EC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63CB982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4" w:space="0" w:color="BFBFBF"/>
              <w:right w:val="single" w:sz="4" w:space="0" w:color="BFBFBF"/>
            </w:tcBorders>
            <w:shd w:val="clear" w:color="auto" w:fill="auto"/>
            <w:vAlign w:val="center"/>
            <w:hideMark/>
          </w:tcPr>
          <w:p w14:paraId="1499D6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Agenda Urbana y rural e Infraestructuras resilientes</w:t>
            </w:r>
          </w:p>
        </w:tc>
        <w:tc>
          <w:tcPr>
            <w:tcW w:w="913" w:type="pct"/>
            <w:tcBorders>
              <w:top w:val="single" w:sz="4" w:space="0" w:color="BFBFBF"/>
              <w:left w:val="nil"/>
              <w:bottom w:val="single" w:sz="4" w:space="0" w:color="BFBFBF"/>
              <w:right w:val="nil"/>
            </w:tcBorders>
            <w:shd w:val="clear" w:color="auto" w:fill="auto"/>
            <w:vAlign w:val="center"/>
            <w:hideMark/>
          </w:tcPr>
          <w:p w14:paraId="6CCBC7F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las políticas palanca 1 y 2  que persiguen la sostenibilidad y el transporte. Dotación en los PGE-21  de 105 M€ para la movilidad sostenible y de 6 M€ para el acceso universal al transporte.</w:t>
            </w:r>
          </w:p>
        </w:tc>
      </w:tr>
      <w:tr w:rsidR="00995705" w:rsidRPr="00995705" w14:paraId="39DDBAA5" w14:textId="77777777" w:rsidTr="00995705">
        <w:trPr>
          <w:trHeight w:val="2160"/>
        </w:trPr>
        <w:tc>
          <w:tcPr>
            <w:tcW w:w="465" w:type="pct"/>
            <w:vMerge/>
            <w:tcBorders>
              <w:top w:val="single" w:sz="4" w:space="0" w:color="BFBFBF"/>
              <w:left w:val="nil"/>
              <w:bottom w:val="single" w:sz="8" w:space="0" w:color="BFBFBF"/>
              <w:right w:val="single" w:sz="4" w:space="0" w:color="BFBFBF"/>
            </w:tcBorders>
            <w:vAlign w:val="center"/>
            <w:hideMark/>
          </w:tcPr>
          <w:p w14:paraId="5B06BE0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CB5CF7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Adaptación al cambio climático y conservación de la biodiversidad desde una perspectiva mediterránea</w:t>
            </w:r>
          </w:p>
        </w:tc>
        <w:tc>
          <w:tcPr>
            <w:tcW w:w="465" w:type="pct"/>
            <w:tcBorders>
              <w:top w:val="nil"/>
              <w:left w:val="nil"/>
              <w:bottom w:val="single" w:sz="4" w:space="0" w:color="BFBFBF"/>
              <w:right w:val="single" w:sz="4" w:space="0" w:color="BFBFBF"/>
            </w:tcBorders>
            <w:shd w:val="clear" w:color="auto" w:fill="auto"/>
            <w:vAlign w:val="center"/>
            <w:hideMark/>
          </w:tcPr>
          <w:p w14:paraId="55E5D54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D343A6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7B2001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2BAA83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DD3CD0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6D3BD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e Infraestructuras resilientes</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4" w:space="0" w:color="BFBFBF"/>
              <w:right w:val="nil"/>
            </w:tcBorders>
            <w:shd w:val="clear" w:color="auto" w:fill="auto"/>
            <w:vAlign w:val="center"/>
            <w:hideMark/>
          </w:tcPr>
          <w:p w14:paraId="769E819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de desarrollo rural, la política palanca 2 de protección de los recursos hídricos. Dotación en los PGE-21 para el desarrollo del medio rural y recursos hídricos 114,8 M€; 10 M€ al Instituto de Transición Justa para actuaciones autonómicas.</w:t>
            </w:r>
            <w:r w:rsidRPr="00995705">
              <w:rPr>
                <w:rFonts w:ascii="Calibri" w:eastAsia="Times New Roman" w:hAnsi="Calibri" w:cs="Calibri"/>
                <w:color w:val="000000"/>
                <w:sz w:val="18"/>
                <w:szCs w:val="18"/>
                <w:lang w:eastAsia="es-ES"/>
              </w:rPr>
              <w:br/>
              <w:t>- FTJ por las actuaciones en materia de energía y economía verde.</w:t>
            </w:r>
          </w:p>
        </w:tc>
      </w:tr>
      <w:tr w:rsidR="00995705" w:rsidRPr="00995705" w14:paraId="204DE879" w14:textId="77777777" w:rsidTr="00995705">
        <w:trPr>
          <w:trHeight w:val="1200"/>
        </w:trPr>
        <w:tc>
          <w:tcPr>
            <w:tcW w:w="465" w:type="pct"/>
            <w:vMerge/>
            <w:tcBorders>
              <w:top w:val="single" w:sz="4" w:space="0" w:color="BFBFBF"/>
              <w:left w:val="nil"/>
              <w:bottom w:val="single" w:sz="8" w:space="0" w:color="BFBFBF"/>
              <w:right w:val="single" w:sz="4" w:space="0" w:color="BFBFBF"/>
            </w:tcBorders>
            <w:vAlign w:val="center"/>
            <w:hideMark/>
          </w:tcPr>
          <w:p w14:paraId="0A4E287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373B6A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Sostenibilidad, innovación y digitalización para redefinir el modelo turístico y reactivar y modernizar el sector</w:t>
            </w:r>
          </w:p>
        </w:tc>
        <w:tc>
          <w:tcPr>
            <w:tcW w:w="465" w:type="pct"/>
            <w:tcBorders>
              <w:top w:val="nil"/>
              <w:left w:val="nil"/>
              <w:bottom w:val="single" w:sz="4" w:space="0" w:color="BFBFBF"/>
              <w:right w:val="single" w:sz="4" w:space="0" w:color="BFBFBF"/>
            </w:tcBorders>
            <w:shd w:val="clear" w:color="auto" w:fill="auto"/>
            <w:vAlign w:val="center"/>
            <w:hideMark/>
          </w:tcPr>
          <w:p w14:paraId="3933C2F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1CB7FE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6F5C82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E0BA1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F468E8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0D7276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Industria, Comercio y PYME</w:t>
            </w:r>
          </w:p>
        </w:tc>
        <w:tc>
          <w:tcPr>
            <w:tcW w:w="913" w:type="pct"/>
            <w:tcBorders>
              <w:top w:val="nil"/>
              <w:left w:val="nil"/>
              <w:bottom w:val="single" w:sz="4" w:space="0" w:color="BFBFBF"/>
              <w:right w:val="nil"/>
            </w:tcBorders>
            <w:shd w:val="clear" w:color="auto" w:fill="auto"/>
            <w:vAlign w:val="center"/>
            <w:hideMark/>
          </w:tcPr>
          <w:p w14:paraId="690FDAE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5 de modernización e impulso del sector turístico. Dotación en los PGE 21 de 150 M€ para el turismo.</w:t>
            </w:r>
          </w:p>
        </w:tc>
      </w:tr>
      <w:tr w:rsidR="00995705" w:rsidRPr="00995705" w14:paraId="78B3139F" w14:textId="77777777" w:rsidTr="00995705">
        <w:trPr>
          <w:trHeight w:val="1440"/>
        </w:trPr>
        <w:tc>
          <w:tcPr>
            <w:tcW w:w="465" w:type="pct"/>
            <w:vMerge/>
            <w:tcBorders>
              <w:top w:val="single" w:sz="4" w:space="0" w:color="BFBFBF"/>
              <w:left w:val="nil"/>
              <w:bottom w:val="single" w:sz="8" w:space="0" w:color="BFBFBF"/>
              <w:right w:val="single" w:sz="4" w:space="0" w:color="BFBFBF"/>
            </w:tcBorders>
            <w:vAlign w:val="center"/>
            <w:hideMark/>
          </w:tcPr>
          <w:p w14:paraId="67DC3CE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71946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Retos y oportunidades para la formación profesional</w:t>
            </w:r>
          </w:p>
        </w:tc>
        <w:tc>
          <w:tcPr>
            <w:tcW w:w="465" w:type="pct"/>
            <w:tcBorders>
              <w:top w:val="nil"/>
              <w:left w:val="nil"/>
              <w:bottom w:val="single" w:sz="4" w:space="0" w:color="BFBFBF"/>
              <w:right w:val="single" w:sz="4" w:space="0" w:color="BFBFBF"/>
            </w:tcBorders>
            <w:shd w:val="clear" w:color="auto" w:fill="auto"/>
            <w:vAlign w:val="center"/>
            <w:hideMark/>
          </w:tcPr>
          <w:p w14:paraId="6FB9561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4291B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82156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F87D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4F258F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04B8C3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empleo</w:t>
            </w:r>
          </w:p>
        </w:tc>
        <w:tc>
          <w:tcPr>
            <w:tcW w:w="913" w:type="pct"/>
            <w:tcBorders>
              <w:top w:val="nil"/>
              <w:left w:val="nil"/>
              <w:bottom w:val="single" w:sz="4" w:space="0" w:color="BFBFBF"/>
              <w:right w:val="nil"/>
            </w:tcBorders>
            <w:shd w:val="clear" w:color="auto" w:fill="auto"/>
            <w:vAlign w:val="center"/>
            <w:hideMark/>
          </w:tcPr>
          <w:p w14:paraId="1D4EF253" w14:textId="527B159E"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w:t>
            </w:r>
            <w:r w:rsidR="00133D33">
              <w:rPr>
                <w:rFonts w:ascii="Calibri" w:eastAsia="Times New Roman" w:hAnsi="Calibri" w:cs="Calibri"/>
                <w:color w:val="000000"/>
                <w:sz w:val="18"/>
                <w:szCs w:val="18"/>
                <w:lang w:eastAsia="es-ES"/>
              </w:rPr>
              <w:t>á</w:t>
            </w:r>
            <w:r w:rsidRPr="00995705">
              <w:rPr>
                <w:rFonts w:ascii="Calibri" w:eastAsia="Times New Roman" w:hAnsi="Calibri" w:cs="Calibri"/>
                <w:color w:val="000000"/>
                <w:sz w:val="18"/>
                <w:szCs w:val="18"/>
                <w:lang w:eastAsia="es-ES"/>
              </w:rPr>
              <w:t>lisis se extrae:</w:t>
            </w:r>
            <w:r w:rsidRPr="00995705">
              <w:rPr>
                <w:rFonts w:ascii="Calibri" w:eastAsia="Times New Roman" w:hAnsi="Calibri" w:cs="Calibri"/>
                <w:color w:val="000000"/>
                <w:sz w:val="18"/>
                <w:szCs w:val="18"/>
                <w:lang w:eastAsia="es-ES"/>
              </w:rPr>
              <w:br/>
              <w:t>- MRR por la política palanca 8 de fomento de la educación, concretamente en la línea de fomento de la FP para el empleo. Dotación en los PGE-21 de 12,25 M€ y de 27 M€ para la Educación Compensatoria.</w:t>
            </w:r>
          </w:p>
        </w:tc>
      </w:tr>
      <w:tr w:rsidR="00995705" w:rsidRPr="00995705" w14:paraId="736150F5" w14:textId="77777777" w:rsidTr="00995705">
        <w:trPr>
          <w:trHeight w:val="2895"/>
        </w:trPr>
        <w:tc>
          <w:tcPr>
            <w:tcW w:w="465" w:type="pct"/>
            <w:vMerge/>
            <w:tcBorders>
              <w:top w:val="single" w:sz="4" w:space="0" w:color="BFBFBF"/>
              <w:left w:val="nil"/>
              <w:bottom w:val="single" w:sz="8" w:space="0" w:color="BFBFBF"/>
              <w:right w:val="single" w:sz="4" w:space="0" w:color="BFBFBF"/>
            </w:tcBorders>
            <w:vAlign w:val="center"/>
            <w:hideMark/>
          </w:tcPr>
          <w:p w14:paraId="0904A0D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119A34B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Mitigación del impacto del cambio climático sobre la conservación del medio marino y la producción en acuicultura, AQUAChange + Plan Estratégico de Desarrollo de la Acuicultura</w:t>
            </w:r>
          </w:p>
        </w:tc>
        <w:tc>
          <w:tcPr>
            <w:tcW w:w="465" w:type="pct"/>
            <w:tcBorders>
              <w:top w:val="nil"/>
              <w:left w:val="nil"/>
              <w:bottom w:val="single" w:sz="8" w:space="0" w:color="BFBFBF"/>
              <w:right w:val="single" w:sz="4" w:space="0" w:color="BFBFBF"/>
            </w:tcBorders>
            <w:shd w:val="clear" w:color="auto" w:fill="auto"/>
            <w:vAlign w:val="center"/>
            <w:hideMark/>
          </w:tcPr>
          <w:p w14:paraId="63E417B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406E577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641D57F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4C4E81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21078A4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39507ED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FEMPA - Desarrollo de la pesca y Acuicultura</w:t>
            </w:r>
            <w:r w:rsidRPr="00995705">
              <w:rPr>
                <w:rFonts w:ascii="Calibri" w:eastAsia="Times New Roman" w:hAnsi="Calibri" w:cs="Calibri"/>
                <w:color w:val="000000"/>
                <w:sz w:val="18"/>
                <w:szCs w:val="18"/>
                <w:lang w:eastAsia="es-ES"/>
              </w:rPr>
              <w:br/>
              <w:t>Fondo de Transición Justa</w:t>
            </w:r>
          </w:p>
        </w:tc>
        <w:tc>
          <w:tcPr>
            <w:tcW w:w="913" w:type="pct"/>
            <w:tcBorders>
              <w:top w:val="nil"/>
              <w:left w:val="nil"/>
              <w:bottom w:val="single" w:sz="8" w:space="0" w:color="BFBFBF"/>
              <w:right w:val="nil"/>
            </w:tcBorders>
            <w:shd w:val="clear" w:color="auto" w:fill="auto"/>
            <w:vAlign w:val="center"/>
            <w:hideMark/>
          </w:tcPr>
          <w:p w14:paraId="601DD42B" w14:textId="2FF3D90C"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1, concretamente en la actuación de transformación y digitalización de la cadena logística del sistema agroalimentario y pesquero. Dotación PGE-21: 114,8 M€</w:t>
            </w:r>
            <w:r w:rsidRPr="00995705">
              <w:rPr>
                <w:rFonts w:ascii="Calibri" w:eastAsia="Times New Roman" w:hAnsi="Calibri" w:cs="Calibri"/>
                <w:color w:val="000000"/>
                <w:sz w:val="18"/>
                <w:szCs w:val="18"/>
                <w:lang w:eastAsia="es-ES"/>
              </w:rPr>
              <w:br/>
              <w:t xml:space="preserve">- También se engloba dentro del Plan España </w:t>
            </w:r>
            <w:r w:rsidR="00133D33" w:rsidRPr="00995705">
              <w:rPr>
                <w:rFonts w:ascii="Calibri" w:eastAsia="Times New Roman" w:hAnsi="Calibri" w:cs="Calibri"/>
                <w:color w:val="000000"/>
                <w:sz w:val="18"/>
                <w:szCs w:val="18"/>
                <w:lang w:eastAsia="es-ES"/>
              </w:rPr>
              <w:t>Digital</w:t>
            </w:r>
            <w:r w:rsidRPr="00995705">
              <w:rPr>
                <w:rFonts w:ascii="Calibri" w:eastAsia="Times New Roman" w:hAnsi="Calibri" w:cs="Calibri"/>
                <w:color w:val="000000"/>
                <w:sz w:val="18"/>
                <w:szCs w:val="18"/>
                <w:lang w:eastAsia="es-ES"/>
              </w:rPr>
              <w:t xml:space="preserve"> 2025.</w:t>
            </w:r>
            <w:r w:rsidRPr="00995705">
              <w:rPr>
                <w:rFonts w:ascii="Calibri" w:eastAsia="Times New Roman" w:hAnsi="Calibri" w:cs="Calibri"/>
                <w:color w:val="000000"/>
                <w:sz w:val="18"/>
                <w:szCs w:val="18"/>
                <w:lang w:eastAsia="es-ES"/>
              </w:rPr>
              <w:br/>
              <w:t>- FEADER por orientarse al desarrollo rural y de la agricultura</w:t>
            </w:r>
            <w:r w:rsidRPr="00995705">
              <w:rPr>
                <w:rFonts w:ascii="Calibri" w:eastAsia="Times New Roman" w:hAnsi="Calibri" w:cs="Calibri"/>
                <w:color w:val="000000"/>
                <w:sz w:val="18"/>
                <w:szCs w:val="18"/>
                <w:lang w:eastAsia="es-ES"/>
              </w:rPr>
              <w:br/>
              <w:t>- FTJ: por la sostenibilidad de las medidas hacia la economía verde y la transición justa.</w:t>
            </w:r>
          </w:p>
        </w:tc>
      </w:tr>
      <w:tr w:rsidR="00995705" w:rsidRPr="00995705" w14:paraId="1CEDF0E7" w14:textId="77777777" w:rsidTr="00995705">
        <w:trPr>
          <w:trHeight w:val="1440"/>
        </w:trPr>
        <w:tc>
          <w:tcPr>
            <w:tcW w:w="465" w:type="pct"/>
            <w:vMerge w:val="restart"/>
            <w:tcBorders>
              <w:top w:val="nil"/>
              <w:left w:val="nil"/>
              <w:bottom w:val="single" w:sz="8" w:space="0" w:color="BFBFBF"/>
              <w:right w:val="single" w:sz="4" w:space="0" w:color="BFBFBF"/>
            </w:tcBorders>
            <w:shd w:val="clear" w:color="auto" w:fill="auto"/>
            <w:vAlign w:val="center"/>
            <w:hideMark/>
          </w:tcPr>
          <w:p w14:paraId="776BB0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 y oportunidades para los jóvenes: Plan Ariadna</w:t>
            </w:r>
          </w:p>
        </w:tc>
        <w:tc>
          <w:tcPr>
            <w:tcW w:w="832" w:type="pct"/>
            <w:tcBorders>
              <w:top w:val="nil"/>
              <w:left w:val="nil"/>
              <w:bottom w:val="single" w:sz="4" w:space="0" w:color="BFBFBF"/>
              <w:right w:val="single" w:sz="4" w:space="0" w:color="BFBFBF"/>
            </w:tcBorders>
            <w:shd w:val="clear" w:color="auto" w:fill="auto"/>
            <w:vAlign w:val="center"/>
            <w:hideMark/>
          </w:tcPr>
          <w:p w14:paraId="7970547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Educación-Cultura-Ciencia: Apuesta por la FP</w:t>
            </w:r>
          </w:p>
        </w:tc>
        <w:tc>
          <w:tcPr>
            <w:tcW w:w="465" w:type="pct"/>
            <w:tcBorders>
              <w:top w:val="nil"/>
              <w:left w:val="nil"/>
              <w:bottom w:val="single" w:sz="4" w:space="0" w:color="BFBFBF"/>
              <w:right w:val="single" w:sz="4" w:space="0" w:color="BFBFBF"/>
            </w:tcBorders>
            <w:shd w:val="clear" w:color="auto" w:fill="auto"/>
            <w:vAlign w:val="center"/>
            <w:hideMark/>
          </w:tcPr>
          <w:p w14:paraId="6565FCC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49F2F2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9E0518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DA516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1644B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FC1DC2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empleo</w:t>
            </w:r>
          </w:p>
        </w:tc>
        <w:tc>
          <w:tcPr>
            <w:tcW w:w="913" w:type="pct"/>
            <w:tcBorders>
              <w:top w:val="nil"/>
              <w:left w:val="nil"/>
              <w:bottom w:val="single" w:sz="4" w:space="0" w:color="BFBFBF"/>
              <w:right w:val="nil"/>
            </w:tcBorders>
            <w:shd w:val="clear" w:color="auto" w:fill="auto"/>
            <w:vAlign w:val="center"/>
            <w:hideMark/>
          </w:tcPr>
          <w:p w14:paraId="3B2887C9" w14:textId="30C9444C"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w:t>
            </w:r>
            <w:r w:rsidR="00133D33" w:rsidRPr="00995705">
              <w:rPr>
                <w:rFonts w:ascii="Calibri" w:eastAsia="Times New Roman" w:hAnsi="Calibri" w:cs="Calibri"/>
                <w:color w:val="000000"/>
                <w:sz w:val="18"/>
                <w:szCs w:val="18"/>
                <w:lang w:eastAsia="es-ES"/>
              </w:rPr>
              <w:t>análisis</w:t>
            </w:r>
            <w:r w:rsidRPr="00995705">
              <w:rPr>
                <w:rFonts w:ascii="Calibri" w:eastAsia="Times New Roman" w:hAnsi="Calibri" w:cs="Calibri"/>
                <w:color w:val="000000"/>
                <w:sz w:val="18"/>
                <w:szCs w:val="18"/>
                <w:lang w:eastAsia="es-ES"/>
              </w:rPr>
              <w:t xml:space="preserve"> se extrae:</w:t>
            </w:r>
            <w:r w:rsidRPr="00995705">
              <w:rPr>
                <w:rFonts w:ascii="Calibri" w:eastAsia="Times New Roman" w:hAnsi="Calibri" w:cs="Calibri"/>
                <w:color w:val="000000"/>
                <w:sz w:val="18"/>
                <w:szCs w:val="18"/>
                <w:lang w:eastAsia="es-ES"/>
              </w:rPr>
              <w:br/>
              <w:t>- MRR por la política palanca 8 de fomento de la educación, concretamente en la línea de fomento de la FP para el empleo. Dotación en los PGE-21 de 12,25 M€ y de 27 M€ para la Educación Compensatoria.</w:t>
            </w:r>
          </w:p>
        </w:tc>
      </w:tr>
      <w:tr w:rsidR="00995705" w:rsidRPr="00995705" w14:paraId="5DB10030"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6F3FA15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71C5A4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Educación-Cultura-Ciencia: Plan de refuerzo de centros educativos en entornos socioeconómicos desfavorables</w:t>
            </w:r>
          </w:p>
        </w:tc>
        <w:tc>
          <w:tcPr>
            <w:tcW w:w="465" w:type="pct"/>
            <w:tcBorders>
              <w:top w:val="nil"/>
              <w:left w:val="nil"/>
              <w:bottom w:val="single" w:sz="4" w:space="0" w:color="BFBFBF"/>
              <w:right w:val="single" w:sz="4" w:space="0" w:color="BFBFBF"/>
            </w:tcBorders>
            <w:shd w:val="clear" w:color="auto" w:fill="auto"/>
            <w:vAlign w:val="center"/>
            <w:hideMark/>
          </w:tcPr>
          <w:p w14:paraId="15BFEB9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EBE210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F05D83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E44AB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B7B8CD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DD7623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0AE065E0" w14:textId="28D0AD04"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8 de fomento y mejora de los sistemas educativos. Recibe una dotación de más 1.200 M€ del Ministerio de Educación para educación primaria y secundaria y de 27 M€ para la Educación Compensatoria.</w:t>
            </w:r>
            <w:r w:rsidRPr="00995705">
              <w:rPr>
                <w:rFonts w:ascii="Calibri" w:eastAsia="Times New Roman" w:hAnsi="Calibri" w:cs="Calibri"/>
                <w:color w:val="000000"/>
                <w:sz w:val="18"/>
                <w:szCs w:val="18"/>
                <w:lang w:eastAsia="es-ES"/>
              </w:rPr>
              <w:br/>
              <w:t xml:space="preserve">- FSE+ por sus </w:t>
            </w:r>
            <w:r w:rsidR="00133D33" w:rsidRPr="00995705">
              <w:rPr>
                <w:rFonts w:ascii="Calibri" w:eastAsia="Times New Roman" w:hAnsi="Calibri" w:cs="Calibri"/>
                <w:color w:val="000000"/>
                <w:sz w:val="18"/>
                <w:szCs w:val="18"/>
                <w:lang w:eastAsia="es-ES"/>
              </w:rPr>
              <w:t>actuaciones</w:t>
            </w:r>
            <w:r w:rsidRPr="00995705">
              <w:rPr>
                <w:rFonts w:ascii="Calibri" w:eastAsia="Times New Roman" w:hAnsi="Calibri" w:cs="Calibri"/>
                <w:color w:val="000000"/>
                <w:sz w:val="18"/>
                <w:szCs w:val="18"/>
                <w:lang w:eastAsia="es-ES"/>
              </w:rPr>
              <w:t xml:space="preserve"> en materia de desarrollos social.</w:t>
            </w:r>
          </w:p>
        </w:tc>
      </w:tr>
      <w:tr w:rsidR="00995705" w:rsidRPr="00995705" w14:paraId="34B6E9F8" w14:textId="77777777" w:rsidTr="00995705">
        <w:trPr>
          <w:trHeight w:val="720"/>
        </w:trPr>
        <w:tc>
          <w:tcPr>
            <w:tcW w:w="465" w:type="pct"/>
            <w:vMerge/>
            <w:tcBorders>
              <w:top w:val="nil"/>
              <w:left w:val="nil"/>
              <w:bottom w:val="single" w:sz="8" w:space="0" w:color="BFBFBF"/>
              <w:right w:val="single" w:sz="4" w:space="0" w:color="BFBFBF"/>
            </w:tcBorders>
            <w:vAlign w:val="center"/>
            <w:hideMark/>
          </w:tcPr>
          <w:p w14:paraId="6A612C0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CE29B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Educación-Cultura-Ciencia: Apoyo a la carrera profesional de jóvenes investigadores</w:t>
            </w:r>
          </w:p>
        </w:tc>
        <w:tc>
          <w:tcPr>
            <w:tcW w:w="465" w:type="pct"/>
            <w:tcBorders>
              <w:top w:val="nil"/>
              <w:left w:val="nil"/>
              <w:bottom w:val="single" w:sz="4" w:space="0" w:color="BFBFBF"/>
              <w:right w:val="single" w:sz="4" w:space="0" w:color="BFBFBF"/>
            </w:tcBorders>
            <w:shd w:val="clear" w:color="auto" w:fill="auto"/>
            <w:vAlign w:val="center"/>
            <w:hideMark/>
          </w:tcPr>
          <w:p w14:paraId="0C8594D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BABD49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A07B8E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54DBFD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2C5D5A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AA332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FSE+</w:t>
            </w:r>
          </w:p>
        </w:tc>
        <w:tc>
          <w:tcPr>
            <w:tcW w:w="913" w:type="pct"/>
            <w:tcBorders>
              <w:top w:val="nil"/>
              <w:left w:val="nil"/>
              <w:bottom w:val="single" w:sz="4" w:space="0" w:color="BFBFBF"/>
              <w:right w:val="nil"/>
            </w:tcBorders>
            <w:shd w:val="clear" w:color="auto" w:fill="auto"/>
            <w:vAlign w:val="center"/>
            <w:hideMark/>
          </w:tcPr>
          <w:p w14:paraId="51DA09CD" w14:textId="4052C14F"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Se trata de un proyecto financiado por el FSE+ para el fomento de la formación en </w:t>
            </w:r>
            <w:r w:rsidR="00133D33" w:rsidRPr="00995705">
              <w:rPr>
                <w:rFonts w:ascii="Calibri" w:eastAsia="Times New Roman" w:hAnsi="Calibri" w:cs="Calibri"/>
                <w:color w:val="000000"/>
                <w:sz w:val="18"/>
                <w:szCs w:val="18"/>
                <w:lang w:eastAsia="es-ES"/>
              </w:rPr>
              <w:t>investigación</w:t>
            </w:r>
            <w:r w:rsidRPr="00995705">
              <w:rPr>
                <w:rFonts w:ascii="Calibri" w:eastAsia="Times New Roman" w:hAnsi="Calibri" w:cs="Calibri"/>
                <w:color w:val="000000"/>
                <w:sz w:val="18"/>
                <w:szCs w:val="18"/>
                <w:lang w:eastAsia="es-ES"/>
              </w:rPr>
              <w:t xml:space="preserve"> dentro de la Comunitat Valenciana.</w:t>
            </w:r>
          </w:p>
        </w:tc>
      </w:tr>
      <w:tr w:rsidR="00995705" w:rsidRPr="00995705" w14:paraId="32741D2E"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683AA98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D86A97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Educación-Cultura-Ciencia: Promoción de las vocaciones científico-tecnológicas entre Las personas jóvenes</w:t>
            </w:r>
          </w:p>
        </w:tc>
        <w:tc>
          <w:tcPr>
            <w:tcW w:w="465" w:type="pct"/>
            <w:tcBorders>
              <w:top w:val="nil"/>
              <w:left w:val="nil"/>
              <w:bottom w:val="single" w:sz="4" w:space="0" w:color="BFBFBF"/>
              <w:right w:val="single" w:sz="4" w:space="0" w:color="BFBFBF"/>
            </w:tcBorders>
            <w:shd w:val="clear" w:color="auto" w:fill="auto"/>
            <w:vAlign w:val="center"/>
            <w:hideMark/>
          </w:tcPr>
          <w:p w14:paraId="221FF2A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EACC1E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4971DC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45DF58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3A0B8D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DF316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6876D91D" w14:textId="41CEC00D"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8 de fomento y mejora de los sistemas educativos. Recibe una dotación de más 1.200 M€ del Ministerio de Educación para educación primaria y secundaria y de 27 M€ para la Educación Compensatoria.</w:t>
            </w:r>
            <w:r w:rsidRPr="00995705">
              <w:rPr>
                <w:rFonts w:ascii="Calibri" w:eastAsia="Times New Roman" w:hAnsi="Calibri" w:cs="Calibri"/>
                <w:color w:val="000000"/>
                <w:sz w:val="18"/>
                <w:szCs w:val="18"/>
                <w:lang w:eastAsia="es-ES"/>
              </w:rPr>
              <w:br/>
              <w:t>- FSE+ por sus actuaciones en materia de desarrollos social.</w:t>
            </w:r>
          </w:p>
        </w:tc>
      </w:tr>
      <w:tr w:rsidR="00995705" w:rsidRPr="00995705" w14:paraId="41989E13" w14:textId="77777777" w:rsidTr="00995705">
        <w:trPr>
          <w:trHeight w:val="960"/>
        </w:trPr>
        <w:tc>
          <w:tcPr>
            <w:tcW w:w="465" w:type="pct"/>
            <w:vMerge/>
            <w:tcBorders>
              <w:top w:val="nil"/>
              <w:left w:val="nil"/>
              <w:bottom w:val="single" w:sz="8" w:space="0" w:color="BFBFBF"/>
              <w:right w:val="single" w:sz="4" w:space="0" w:color="BFBFBF"/>
            </w:tcBorders>
            <w:vAlign w:val="center"/>
            <w:hideMark/>
          </w:tcPr>
          <w:p w14:paraId="2B9039E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70A956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Educación-Cultura-Ciencia: Ocio cultural seguro</w:t>
            </w:r>
          </w:p>
        </w:tc>
        <w:tc>
          <w:tcPr>
            <w:tcW w:w="465" w:type="pct"/>
            <w:tcBorders>
              <w:top w:val="nil"/>
              <w:left w:val="nil"/>
              <w:bottom w:val="single" w:sz="4" w:space="0" w:color="BFBFBF"/>
              <w:right w:val="single" w:sz="4" w:space="0" w:color="BFBFBF"/>
            </w:tcBorders>
            <w:shd w:val="clear" w:color="auto" w:fill="auto"/>
            <w:vAlign w:val="center"/>
            <w:hideMark/>
          </w:tcPr>
          <w:p w14:paraId="4C138B7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4DAC47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7AF56A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C9C2D9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E8CF8E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359EF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Cultura y deporte</w:t>
            </w:r>
          </w:p>
        </w:tc>
        <w:tc>
          <w:tcPr>
            <w:tcW w:w="913" w:type="pct"/>
            <w:tcBorders>
              <w:top w:val="nil"/>
              <w:left w:val="nil"/>
              <w:bottom w:val="single" w:sz="4" w:space="0" w:color="BFBFBF"/>
              <w:right w:val="nil"/>
            </w:tcBorders>
            <w:shd w:val="clear" w:color="auto" w:fill="auto"/>
            <w:vAlign w:val="center"/>
            <w:hideMark/>
          </w:tcPr>
          <w:p w14:paraId="31205CE6" w14:textId="33AA9016"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el encaje con la promoción cultural y el ocio seguro en tie</w:t>
            </w:r>
            <w:r w:rsidR="00133D33">
              <w:rPr>
                <w:rFonts w:ascii="Calibri" w:eastAsia="Times New Roman" w:hAnsi="Calibri" w:cs="Calibri"/>
                <w:color w:val="000000"/>
                <w:sz w:val="18"/>
                <w:szCs w:val="18"/>
                <w:lang w:eastAsia="es-ES"/>
              </w:rPr>
              <w:t>m</w:t>
            </w:r>
            <w:r w:rsidRPr="00995705">
              <w:rPr>
                <w:rFonts w:ascii="Calibri" w:eastAsia="Times New Roman" w:hAnsi="Calibri" w:cs="Calibri"/>
                <w:color w:val="000000"/>
                <w:sz w:val="18"/>
                <w:szCs w:val="18"/>
                <w:lang w:eastAsia="es-ES"/>
              </w:rPr>
              <w:t>pos de Covid-19. Dotación PGE-21  a Cultura:  M€.</w:t>
            </w:r>
          </w:p>
        </w:tc>
      </w:tr>
      <w:tr w:rsidR="00995705" w:rsidRPr="00995705" w14:paraId="687CD3E5"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16F5136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2F6EB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Oportunidades de empleo: Plan de empleo joven de Labora</w:t>
            </w:r>
          </w:p>
        </w:tc>
        <w:tc>
          <w:tcPr>
            <w:tcW w:w="465" w:type="pct"/>
            <w:tcBorders>
              <w:top w:val="nil"/>
              <w:left w:val="nil"/>
              <w:bottom w:val="single" w:sz="4" w:space="0" w:color="BFBFBF"/>
              <w:right w:val="single" w:sz="4" w:space="0" w:color="BFBFBF"/>
            </w:tcBorders>
            <w:shd w:val="clear" w:color="auto" w:fill="auto"/>
            <w:vAlign w:val="center"/>
            <w:hideMark/>
          </w:tcPr>
          <w:p w14:paraId="65C3E1D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6BAE8E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B86389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736D68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DD187E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A57C1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empleo</w:t>
            </w:r>
            <w:r w:rsidRPr="00995705">
              <w:rPr>
                <w:rFonts w:ascii="Calibri" w:eastAsia="Times New Roman" w:hAnsi="Calibri" w:cs="Calibri"/>
                <w:color w:val="000000"/>
                <w:sz w:val="18"/>
                <w:szCs w:val="18"/>
                <w:lang w:eastAsia="es-ES"/>
              </w:rPr>
              <w:br/>
              <w:t>REACT-EU</w:t>
            </w:r>
          </w:p>
        </w:tc>
        <w:tc>
          <w:tcPr>
            <w:tcW w:w="913" w:type="pct"/>
            <w:tcBorders>
              <w:top w:val="nil"/>
              <w:left w:val="nil"/>
              <w:bottom w:val="single" w:sz="4" w:space="0" w:color="BFBFBF"/>
              <w:right w:val="nil"/>
            </w:tcBorders>
            <w:shd w:val="clear" w:color="auto" w:fill="auto"/>
            <w:vAlign w:val="center"/>
            <w:hideMark/>
          </w:tcPr>
          <w:p w14:paraId="73A05229" w14:textId="3EE0AACC"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w:t>
            </w:r>
            <w:r w:rsidR="00133D33">
              <w:rPr>
                <w:rFonts w:ascii="Calibri" w:eastAsia="Times New Roman" w:hAnsi="Calibri" w:cs="Calibri"/>
                <w:color w:val="000000"/>
                <w:sz w:val="18"/>
                <w:szCs w:val="18"/>
                <w:lang w:eastAsia="es-ES"/>
              </w:rPr>
              <w:t>á</w:t>
            </w:r>
            <w:r w:rsidRPr="00995705">
              <w:rPr>
                <w:rFonts w:ascii="Calibri" w:eastAsia="Times New Roman" w:hAnsi="Calibri" w:cs="Calibri"/>
                <w:color w:val="000000"/>
                <w:sz w:val="18"/>
                <w:szCs w:val="18"/>
                <w:lang w:eastAsia="es-ES"/>
              </w:rPr>
              <w:t>lisis se extrae:</w:t>
            </w:r>
            <w:r w:rsidRPr="00995705">
              <w:rPr>
                <w:rFonts w:ascii="Calibri" w:eastAsia="Times New Roman" w:hAnsi="Calibri" w:cs="Calibri"/>
                <w:color w:val="000000"/>
                <w:sz w:val="18"/>
                <w:szCs w:val="18"/>
                <w:lang w:eastAsia="es-ES"/>
              </w:rPr>
              <w:br/>
              <w:t>- MRR por la política palanca 8 de fomento de la educación, concretamente en la línea de fomento de la FP para el empleo. Dotación en los PGE-21: 12,25 M€, de 27 M€ en Educación Compensatoria y para el Plan Educa en Digital de 996 M€.</w:t>
            </w:r>
            <w:r w:rsidRPr="00995705">
              <w:rPr>
                <w:rFonts w:ascii="Calibri" w:eastAsia="Times New Roman" w:hAnsi="Calibri" w:cs="Calibri"/>
                <w:color w:val="000000"/>
                <w:sz w:val="18"/>
                <w:szCs w:val="18"/>
                <w:lang w:eastAsia="es-ES"/>
              </w:rPr>
              <w:br/>
              <w:t>- REACT-EU por sus actuaciones en materia de fomento del empleo.</w:t>
            </w:r>
          </w:p>
        </w:tc>
      </w:tr>
      <w:tr w:rsidR="00995705" w:rsidRPr="00995705" w14:paraId="7D254BC0" w14:textId="77777777" w:rsidTr="00995705">
        <w:trPr>
          <w:trHeight w:val="1680"/>
        </w:trPr>
        <w:tc>
          <w:tcPr>
            <w:tcW w:w="465" w:type="pct"/>
            <w:vMerge/>
            <w:tcBorders>
              <w:top w:val="nil"/>
              <w:left w:val="nil"/>
              <w:bottom w:val="single" w:sz="8" w:space="0" w:color="BFBFBF"/>
              <w:right w:val="single" w:sz="4" w:space="0" w:color="BFBFBF"/>
            </w:tcBorders>
            <w:vAlign w:val="center"/>
            <w:hideMark/>
          </w:tcPr>
          <w:p w14:paraId="17D9F2B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F40963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Oportunidades de empleo: Reciclaje formativo de los jóvenes</w:t>
            </w:r>
          </w:p>
        </w:tc>
        <w:tc>
          <w:tcPr>
            <w:tcW w:w="465" w:type="pct"/>
            <w:tcBorders>
              <w:top w:val="nil"/>
              <w:left w:val="nil"/>
              <w:bottom w:val="single" w:sz="4" w:space="0" w:color="BFBFBF"/>
              <w:right w:val="single" w:sz="4" w:space="0" w:color="BFBFBF"/>
            </w:tcBorders>
            <w:shd w:val="clear" w:color="auto" w:fill="auto"/>
            <w:vAlign w:val="center"/>
            <w:hideMark/>
          </w:tcPr>
          <w:p w14:paraId="0BCEB57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4152E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B98CC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FDB39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83E4E5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951629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Formación y empleo</w:t>
            </w:r>
          </w:p>
        </w:tc>
        <w:tc>
          <w:tcPr>
            <w:tcW w:w="913" w:type="pct"/>
            <w:tcBorders>
              <w:top w:val="nil"/>
              <w:left w:val="nil"/>
              <w:bottom w:val="single" w:sz="4" w:space="0" w:color="BFBFBF"/>
              <w:right w:val="nil"/>
            </w:tcBorders>
            <w:shd w:val="clear" w:color="auto" w:fill="auto"/>
            <w:vAlign w:val="center"/>
            <w:hideMark/>
          </w:tcPr>
          <w:p w14:paraId="3240DB2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el encaje en la política palanca 8 de fomento de la educación, concretamente en las líneas de FP y Educación Compensatoria, cuyas dotaciones en los PGE-21 son de 12,25 y 27 M€ respectivamente. También responde al Plan Educa en Digital (996 M€).</w:t>
            </w:r>
          </w:p>
        </w:tc>
      </w:tr>
      <w:tr w:rsidR="00995705" w:rsidRPr="00995705" w14:paraId="742E641D" w14:textId="77777777" w:rsidTr="00995705">
        <w:trPr>
          <w:trHeight w:val="1680"/>
        </w:trPr>
        <w:tc>
          <w:tcPr>
            <w:tcW w:w="465" w:type="pct"/>
            <w:vMerge/>
            <w:tcBorders>
              <w:top w:val="nil"/>
              <w:left w:val="nil"/>
              <w:bottom w:val="single" w:sz="8" w:space="0" w:color="BFBFBF"/>
              <w:right w:val="single" w:sz="4" w:space="0" w:color="BFBFBF"/>
            </w:tcBorders>
            <w:vAlign w:val="center"/>
            <w:hideMark/>
          </w:tcPr>
          <w:p w14:paraId="1AD7EF0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8F89C5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Oportunidades de empleo: Programa estratégico de emprendimiento LLAMP</w:t>
            </w:r>
          </w:p>
        </w:tc>
        <w:tc>
          <w:tcPr>
            <w:tcW w:w="465" w:type="pct"/>
            <w:tcBorders>
              <w:top w:val="nil"/>
              <w:left w:val="nil"/>
              <w:bottom w:val="single" w:sz="4" w:space="0" w:color="BFBFBF"/>
              <w:right w:val="single" w:sz="4" w:space="0" w:color="BFBFBF"/>
            </w:tcBorders>
            <w:shd w:val="clear" w:color="auto" w:fill="auto"/>
            <w:vAlign w:val="center"/>
            <w:hideMark/>
          </w:tcPr>
          <w:p w14:paraId="2493223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B94FCB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DB0A73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D0AD6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3C25C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268774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Formación y empleo</w:t>
            </w:r>
          </w:p>
        </w:tc>
        <w:tc>
          <w:tcPr>
            <w:tcW w:w="913" w:type="pct"/>
            <w:tcBorders>
              <w:top w:val="nil"/>
              <w:left w:val="nil"/>
              <w:bottom w:val="single" w:sz="4" w:space="0" w:color="BFBFBF"/>
              <w:right w:val="nil"/>
            </w:tcBorders>
            <w:shd w:val="clear" w:color="auto" w:fill="auto"/>
            <w:vAlign w:val="center"/>
            <w:hideMark/>
          </w:tcPr>
          <w:p w14:paraId="0CB418F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el encaje en la política palanca 8 de fomento de la educación, concretamente en las líneas de FP y Educación Compensatoria, cuyas dotaciones en los PGE-21 son de 12,25 y 27 M€ respectivamente. También responde al Plan Educa en Digital (996 M€).</w:t>
            </w:r>
          </w:p>
        </w:tc>
      </w:tr>
      <w:tr w:rsidR="00995705" w:rsidRPr="00995705" w14:paraId="08C36D23" w14:textId="77777777" w:rsidTr="00995705">
        <w:trPr>
          <w:trHeight w:val="960"/>
        </w:trPr>
        <w:tc>
          <w:tcPr>
            <w:tcW w:w="465" w:type="pct"/>
            <w:vMerge/>
            <w:tcBorders>
              <w:top w:val="nil"/>
              <w:left w:val="nil"/>
              <w:bottom w:val="single" w:sz="8" w:space="0" w:color="BFBFBF"/>
              <w:right w:val="single" w:sz="4" w:space="0" w:color="BFBFBF"/>
            </w:tcBorders>
            <w:vAlign w:val="center"/>
            <w:hideMark/>
          </w:tcPr>
          <w:p w14:paraId="32C3A91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nil"/>
              <w:right w:val="single" w:sz="4" w:space="0" w:color="BFBFBF"/>
            </w:tcBorders>
            <w:shd w:val="clear" w:color="auto" w:fill="auto"/>
            <w:vAlign w:val="center"/>
            <w:hideMark/>
          </w:tcPr>
          <w:p w14:paraId="1739C6D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Oportunidades de empleo: Juventud y Brecha digital</w:t>
            </w:r>
          </w:p>
        </w:tc>
        <w:tc>
          <w:tcPr>
            <w:tcW w:w="465" w:type="pct"/>
            <w:tcBorders>
              <w:top w:val="nil"/>
              <w:left w:val="nil"/>
              <w:bottom w:val="nil"/>
              <w:right w:val="single" w:sz="4" w:space="0" w:color="BFBFBF"/>
            </w:tcBorders>
            <w:shd w:val="clear" w:color="auto" w:fill="auto"/>
            <w:vAlign w:val="center"/>
            <w:hideMark/>
          </w:tcPr>
          <w:p w14:paraId="1E8D315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29ABBD2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3C83C75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26828C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nil"/>
              <w:right w:val="single" w:sz="4" w:space="0" w:color="BFBFBF"/>
            </w:tcBorders>
            <w:shd w:val="clear" w:color="auto" w:fill="auto"/>
            <w:vAlign w:val="center"/>
            <w:hideMark/>
          </w:tcPr>
          <w:p w14:paraId="794D34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nil"/>
              <w:right w:val="single" w:sz="4" w:space="0" w:color="BFBFBF"/>
            </w:tcBorders>
            <w:shd w:val="clear" w:color="auto" w:fill="auto"/>
            <w:vAlign w:val="center"/>
            <w:hideMark/>
          </w:tcPr>
          <w:p w14:paraId="21F512F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Formación y empleo</w:t>
            </w:r>
          </w:p>
        </w:tc>
        <w:tc>
          <w:tcPr>
            <w:tcW w:w="913" w:type="pct"/>
            <w:tcBorders>
              <w:top w:val="nil"/>
              <w:left w:val="nil"/>
              <w:bottom w:val="single" w:sz="4" w:space="0" w:color="BFBFBF"/>
              <w:right w:val="nil"/>
            </w:tcBorders>
            <w:shd w:val="clear" w:color="auto" w:fill="auto"/>
            <w:vAlign w:val="center"/>
            <w:hideMark/>
          </w:tcPr>
          <w:p w14:paraId="51E63D1D"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el encaje en la política palanca 8 de fomento de la educación, concretamente al Plan Educa en Digital (996 M€).</w:t>
            </w:r>
          </w:p>
        </w:tc>
      </w:tr>
      <w:tr w:rsidR="00995705" w:rsidRPr="00995705" w14:paraId="16A1EC13" w14:textId="77777777" w:rsidTr="00995705">
        <w:trPr>
          <w:trHeight w:val="480"/>
        </w:trPr>
        <w:tc>
          <w:tcPr>
            <w:tcW w:w="465" w:type="pct"/>
            <w:vMerge/>
            <w:tcBorders>
              <w:top w:val="nil"/>
              <w:left w:val="nil"/>
              <w:bottom w:val="single" w:sz="8" w:space="0" w:color="BFBFBF"/>
              <w:right w:val="single" w:sz="4" w:space="0" w:color="BFBFBF"/>
            </w:tcBorders>
            <w:vAlign w:val="center"/>
            <w:hideMark/>
          </w:tcPr>
          <w:p w14:paraId="4C3E84E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nil"/>
              <w:right w:val="single" w:sz="4" w:space="0" w:color="BFBFBF"/>
            </w:tcBorders>
            <w:shd w:val="clear" w:color="auto" w:fill="auto"/>
            <w:vAlign w:val="center"/>
            <w:hideMark/>
          </w:tcPr>
          <w:p w14:paraId="157D33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Oportunidades de empleo: Potenciación Eurodisea. Becas IVACE.</w:t>
            </w:r>
          </w:p>
        </w:tc>
        <w:tc>
          <w:tcPr>
            <w:tcW w:w="465" w:type="pct"/>
            <w:tcBorders>
              <w:top w:val="single" w:sz="4" w:space="0" w:color="BFBFBF"/>
              <w:left w:val="nil"/>
              <w:bottom w:val="nil"/>
              <w:right w:val="single" w:sz="4" w:space="0" w:color="BFBFBF"/>
            </w:tcBorders>
            <w:shd w:val="clear" w:color="auto" w:fill="auto"/>
            <w:vAlign w:val="center"/>
            <w:hideMark/>
          </w:tcPr>
          <w:p w14:paraId="7F2744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207CEA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733DFDB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2C3AD9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68AC633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3866B9A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FSE+ y FEDER</w:t>
            </w:r>
          </w:p>
        </w:tc>
        <w:tc>
          <w:tcPr>
            <w:tcW w:w="913" w:type="pct"/>
            <w:tcBorders>
              <w:top w:val="nil"/>
              <w:left w:val="nil"/>
              <w:bottom w:val="nil"/>
              <w:right w:val="nil"/>
            </w:tcBorders>
            <w:shd w:val="clear" w:color="auto" w:fill="auto"/>
            <w:vAlign w:val="center"/>
            <w:hideMark/>
          </w:tcPr>
          <w:p w14:paraId="57EC130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IVACE recibe financiación de los fondos EIE para la concesión de becas.</w:t>
            </w:r>
          </w:p>
        </w:tc>
      </w:tr>
      <w:tr w:rsidR="00995705" w:rsidRPr="00995705" w14:paraId="4103B4F8"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5CEA5F2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nil"/>
              <w:right w:val="single" w:sz="4" w:space="0" w:color="BFBFBF"/>
            </w:tcBorders>
            <w:shd w:val="clear" w:color="auto" w:fill="auto"/>
            <w:vAlign w:val="center"/>
            <w:hideMark/>
          </w:tcPr>
          <w:p w14:paraId="26515B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Acceso a la vivienda: Parque público de viviendas para la transición ecológica e innovación social</w:t>
            </w:r>
          </w:p>
        </w:tc>
        <w:tc>
          <w:tcPr>
            <w:tcW w:w="465" w:type="pct"/>
            <w:tcBorders>
              <w:top w:val="single" w:sz="4" w:space="0" w:color="BFBFBF"/>
              <w:left w:val="nil"/>
              <w:bottom w:val="nil"/>
              <w:right w:val="single" w:sz="4" w:space="0" w:color="BFBFBF"/>
            </w:tcBorders>
            <w:shd w:val="clear" w:color="auto" w:fill="auto"/>
            <w:vAlign w:val="center"/>
            <w:hideMark/>
          </w:tcPr>
          <w:p w14:paraId="1A33BCC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4DDEAB2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72582D1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3BC5A65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288C18D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21A124B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 y Transición energética</w:t>
            </w:r>
            <w:r w:rsidRPr="00995705">
              <w:rPr>
                <w:rFonts w:ascii="Calibri" w:eastAsia="Times New Roman" w:hAnsi="Calibri" w:cs="Calibri"/>
                <w:color w:val="000000"/>
                <w:sz w:val="18"/>
                <w:szCs w:val="18"/>
                <w:lang w:eastAsia="es-ES"/>
              </w:rPr>
              <w:br/>
              <w:t>Fondo de Transición Justa</w:t>
            </w:r>
            <w:r w:rsidRPr="00995705">
              <w:rPr>
                <w:rFonts w:ascii="Calibri" w:eastAsia="Times New Roman" w:hAnsi="Calibri" w:cs="Calibri"/>
                <w:color w:val="000000"/>
                <w:sz w:val="18"/>
                <w:szCs w:val="18"/>
                <w:lang w:eastAsia="es-ES"/>
              </w:rPr>
              <w:br/>
              <w:t>FSE+</w:t>
            </w:r>
          </w:p>
        </w:tc>
        <w:tc>
          <w:tcPr>
            <w:tcW w:w="913" w:type="pct"/>
            <w:tcBorders>
              <w:top w:val="single" w:sz="4" w:space="0" w:color="BFBFBF"/>
              <w:left w:val="nil"/>
              <w:bottom w:val="nil"/>
              <w:right w:val="nil"/>
            </w:tcBorders>
            <w:shd w:val="clear" w:color="auto" w:fill="auto"/>
            <w:vAlign w:val="center"/>
            <w:hideMark/>
          </w:tcPr>
          <w:p w14:paraId="3E0AD7C0" w14:textId="4C0533F1"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los programas de gasto relacionados con la rehabilitación de edificios. Dotación PGE-21 para el Ministerio de 1.600 M€ para el programa de Acceso a la vivienda y fomento de la edificación.</w:t>
            </w:r>
            <w:r w:rsidRPr="00995705">
              <w:rPr>
                <w:rFonts w:ascii="Calibri" w:eastAsia="Times New Roman" w:hAnsi="Calibri" w:cs="Calibri"/>
                <w:color w:val="000000"/>
                <w:sz w:val="18"/>
                <w:szCs w:val="18"/>
                <w:lang w:eastAsia="es-ES"/>
              </w:rPr>
              <w:br/>
              <w:t>- FTJ por las actuaciones en materia de energía y economía verde.</w:t>
            </w:r>
            <w:r w:rsidRPr="00995705">
              <w:rPr>
                <w:rFonts w:ascii="Calibri" w:eastAsia="Times New Roman" w:hAnsi="Calibri" w:cs="Calibri"/>
                <w:color w:val="000000"/>
                <w:sz w:val="18"/>
                <w:szCs w:val="18"/>
                <w:lang w:eastAsia="es-ES"/>
              </w:rPr>
              <w:br/>
              <w:t>- FSE+ por sus actuaciones en materia de desarrollo social.</w:t>
            </w:r>
          </w:p>
        </w:tc>
      </w:tr>
      <w:tr w:rsidR="00995705" w:rsidRPr="00995705" w14:paraId="13601760" w14:textId="77777777" w:rsidTr="00995705">
        <w:trPr>
          <w:trHeight w:val="1440"/>
        </w:trPr>
        <w:tc>
          <w:tcPr>
            <w:tcW w:w="465" w:type="pct"/>
            <w:vMerge/>
            <w:tcBorders>
              <w:top w:val="nil"/>
              <w:left w:val="nil"/>
              <w:bottom w:val="single" w:sz="8" w:space="0" w:color="BFBFBF"/>
              <w:right w:val="single" w:sz="4" w:space="0" w:color="BFBFBF"/>
            </w:tcBorders>
            <w:vAlign w:val="center"/>
            <w:hideMark/>
          </w:tcPr>
          <w:p w14:paraId="46426E3A"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nil"/>
              <w:right w:val="single" w:sz="4" w:space="0" w:color="BFBFBF"/>
            </w:tcBorders>
            <w:shd w:val="clear" w:color="auto" w:fill="auto"/>
            <w:vAlign w:val="center"/>
            <w:hideMark/>
          </w:tcPr>
          <w:p w14:paraId="7D8B82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Acceso a la vivienda : Vivienda joven rural</w:t>
            </w:r>
          </w:p>
        </w:tc>
        <w:tc>
          <w:tcPr>
            <w:tcW w:w="465" w:type="pct"/>
            <w:tcBorders>
              <w:top w:val="single" w:sz="4" w:space="0" w:color="BFBFBF"/>
              <w:left w:val="nil"/>
              <w:bottom w:val="nil"/>
              <w:right w:val="single" w:sz="4" w:space="0" w:color="BFBFBF"/>
            </w:tcBorders>
            <w:shd w:val="clear" w:color="auto" w:fill="auto"/>
            <w:vAlign w:val="center"/>
            <w:hideMark/>
          </w:tcPr>
          <w:p w14:paraId="6C1F59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09B34C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3E85DCC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3072EF2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nil"/>
              <w:right w:val="single" w:sz="4" w:space="0" w:color="BFBFBF"/>
            </w:tcBorders>
            <w:shd w:val="clear" w:color="auto" w:fill="auto"/>
            <w:vAlign w:val="center"/>
            <w:hideMark/>
          </w:tcPr>
          <w:p w14:paraId="444E25A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nil"/>
              <w:right w:val="single" w:sz="4" w:space="0" w:color="BFBFBF"/>
            </w:tcBorders>
            <w:shd w:val="clear" w:color="auto" w:fill="auto"/>
            <w:vAlign w:val="center"/>
            <w:hideMark/>
          </w:tcPr>
          <w:p w14:paraId="05075A2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Agenda urbana y rural</w:t>
            </w:r>
            <w:r w:rsidRPr="00995705">
              <w:rPr>
                <w:rFonts w:ascii="Calibri" w:eastAsia="Times New Roman" w:hAnsi="Calibri" w:cs="Calibri"/>
                <w:color w:val="000000"/>
                <w:sz w:val="18"/>
                <w:szCs w:val="18"/>
                <w:lang w:eastAsia="es-ES"/>
              </w:rPr>
              <w:br/>
              <w:t>FSE+</w:t>
            </w:r>
          </w:p>
        </w:tc>
        <w:tc>
          <w:tcPr>
            <w:tcW w:w="913" w:type="pct"/>
            <w:tcBorders>
              <w:top w:val="single" w:sz="4" w:space="0" w:color="BFBFBF"/>
              <w:left w:val="nil"/>
              <w:bottom w:val="nil"/>
              <w:right w:val="nil"/>
            </w:tcBorders>
            <w:shd w:val="clear" w:color="auto" w:fill="auto"/>
            <w:vAlign w:val="center"/>
            <w:hideMark/>
          </w:tcPr>
          <w:p w14:paraId="06194B0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FSE+ por sus actuaciones en materia de inclusión social y acceso a una vivienda digna.</w:t>
            </w:r>
            <w:r w:rsidRPr="00995705">
              <w:rPr>
                <w:rFonts w:ascii="Calibri" w:eastAsia="Times New Roman" w:hAnsi="Calibri" w:cs="Calibri"/>
                <w:color w:val="000000"/>
                <w:sz w:val="18"/>
                <w:szCs w:val="18"/>
                <w:lang w:eastAsia="es-ES"/>
              </w:rPr>
              <w:br/>
              <w:t xml:space="preserve">- MRR por su encaje en agenda urbana y rural para evitar la despoblación entre la gente </w:t>
            </w:r>
            <w:r w:rsidRPr="00995705">
              <w:rPr>
                <w:rFonts w:ascii="Calibri" w:eastAsia="Times New Roman" w:hAnsi="Calibri" w:cs="Calibri"/>
                <w:color w:val="000000"/>
                <w:sz w:val="18"/>
                <w:szCs w:val="18"/>
                <w:lang w:eastAsia="es-ES"/>
              </w:rPr>
              <w:lastRenderedPageBreak/>
              <w:t>joven. Dotación en PGE-21 de 1.651 M€.</w:t>
            </w:r>
          </w:p>
        </w:tc>
      </w:tr>
      <w:tr w:rsidR="00995705" w:rsidRPr="00995705" w14:paraId="303CA1E2" w14:textId="77777777" w:rsidTr="00995705">
        <w:trPr>
          <w:trHeight w:val="975"/>
        </w:trPr>
        <w:tc>
          <w:tcPr>
            <w:tcW w:w="465" w:type="pct"/>
            <w:vMerge/>
            <w:tcBorders>
              <w:top w:val="nil"/>
              <w:left w:val="nil"/>
              <w:bottom w:val="single" w:sz="8" w:space="0" w:color="BFBFBF"/>
              <w:right w:val="single" w:sz="4" w:space="0" w:color="BFBFBF"/>
            </w:tcBorders>
            <w:vAlign w:val="center"/>
            <w:hideMark/>
          </w:tcPr>
          <w:p w14:paraId="686D6A7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single" w:sz="4" w:space="0" w:color="BFBFBF"/>
              <w:left w:val="nil"/>
              <w:bottom w:val="single" w:sz="8" w:space="0" w:color="BFBFBF"/>
              <w:right w:val="single" w:sz="4" w:space="0" w:color="BFBFBF"/>
            </w:tcBorders>
            <w:shd w:val="clear" w:color="auto" w:fill="auto"/>
            <w:vAlign w:val="center"/>
            <w:hideMark/>
          </w:tcPr>
          <w:p w14:paraId="4899E74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Programas de salud mental</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5349F0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569FEFB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50BBA9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4A57F1E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2AE92BD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single" w:sz="4" w:space="0" w:color="BFBFBF"/>
              <w:left w:val="nil"/>
              <w:bottom w:val="single" w:sz="8" w:space="0" w:color="BFBFBF"/>
              <w:right w:val="single" w:sz="4" w:space="0" w:color="BFBFBF"/>
            </w:tcBorders>
            <w:shd w:val="clear" w:color="auto" w:fill="auto"/>
            <w:vAlign w:val="center"/>
            <w:hideMark/>
          </w:tcPr>
          <w:p w14:paraId="4E431AD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Ciencia, innovación y salud</w:t>
            </w:r>
          </w:p>
        </w:tc>
        <w:tc>
          <w:tcPr>
            <w:tcW w:w="913" w:type="pct"/>
            <w:tcBorders>
              <w:top w:val="single" w:sz="4" w:space="0" w:color="BFBFBF"/>
              <w:left w:val="nil"/>
              <w:bottom w:val="single" w:sz="8" w:space="0" w:color="BFBFBF"/>
              <w:right w:val="nil"/>
            </w:tcBorders>
            <w:shd w:val="clear" w:color="auto" w:fill="auto"/>
            <w:vAlign w:val="center"/>
            <w:hideMark/>
          </w:tcPr>
          <w:p w14:paraId="7F6A689F"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en la política palanca de salud y el fomento del cuidado de salud mental. Dotación en PGE-21 de 2,5 M€.</w:t>
            </w:r>
          </w:p>
        </w:tc>
      </w:tr>
      <w:tr w:rsidR="00995705" w:rsidRPr="00995705" w14:paraId="39C2C895" w14:textId="77777777" w:rsidTr="00995705">
        <w:trPr>
          <w:trHeight w:val="1200"/>
        </w:trPr>
        <w:tc>
          <w:tcPr>
            <w:tcW w:w="465" w:type="pct"/>
            <w:vMerge w:val="restart"/>
            <w:tcBorders>
              <w:top w:val="nil"/>
              <w:left w:val="nil"/>
              <w:bottom w:val="single" w:sz="8" w:space="0" w:color="BFBFBF"/>
              <w:right w:val="single" w:sz="4" w:space="0" w:color="BFBFBF"/>
            </w:tcBorders>
            <w:shd w:val="clear" w:color="auto" w:fill="auto"/>
            <w:vAlign w:val="center"/>
            <w:hideMark/>
          </w:tcPr>
          <w:p w14:paraId="211B3A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Cuidado de personas</w:t>
            </w:r>
          </w:p>
        </w:tc>
        <w:tc>
          <w:tcPr>
            <w:tcW w:w="832" w:type="pct"/>
            <w:tcBorders>
              <w:top w:val="nil"/>
              <w:left w:val="nil"/>
              <w:bottom w:val="single" w:sz="4" w:space="0" w:color="BFBFBF"/>
              <w:right w:val="single" w:sz="4" w:space="0" w:color="BFBFBF"/>
            </w:tcBorders>
            <w:shd w:val="clear" w:color="auto" w:fill="auto"/>
            <w:vAlign w:val="center"/>
            <w:hideMark/>
          </w:tcPr>
          <w:p w14:paraId="2C99C9E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ampliación y reforma de centros hospitalarios</w:t>
            </w:r>
          </w:p>
        </w:tc>
        <w:tc>
          <w:tcPr>
            <w:tcW w:w="465" w:type="pct"/>
            <w:tcBorders>
              <w:top w:val="nil"/>
              <w:left w:val="nil"/>
              <w:bottom w:val="single" w:sz="4" w:space="0" w:color="BFBFBF"/>
              <w:right w:val="single" w:sz="4" w:space="0" w:color="BFBFBF"/>
            </w:tcBorders>
            <w:shd w:val="clear" w:color="auto" w:fill="auto"/>
            <w:vAlign w:val="center"/>
            <w:hideMark/>
          </w:tcPr>
          <w:p w14:paraId="22E3D3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92B1AE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5B4110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7FDC56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D8A0EE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46A86A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REACT-EU/FEDER</w:t>
            </w:r>
            <w:r w:rsidRPr="00995705">
              <w:rPr>
                <w:rFonts w:ascii="Calibri" w:eastAsia="Times New Roman" w:hAnsi="Calibri" w:cs="Calibri"/>
                <w:color w:val="000000"/>
                <w:sz w:val="18"/>
                <w:szCs w:val="18"/>
                <w:lang w:eastAsia="es-ES"/>
              </w:rPr>
              <w:br/>
              <w:t>RESC-EU</w:t>
            </w:r>
          </w:p>
        </w:tc>
        <w:tc>
          <w:tcPr>
            <w:tcW w:w="913" w:type="pct"/>
            <w:tcBorders>
              <w:top w:val="nil"/>
              <w:left w:val="nil"/>
              <w:bottom w:val="single" w:sz="4" w:space="0" w:color="BFBFBF"/>
              <w:right w:val="nil"/>
            </w:tcBorders>
            <w:shd w:val="clear" w:color="auto" w:fill="auto"/>
            <w:vAlign w:val="center"/>
            <w:hideMark/>
          </w:tcPr>
          <w:p w14:paraId="25BC0970"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Encaje en el mecanismo REACT-EU por la inversión en la mejora del sistema sanitario y su capacidad de respuesta a la creciente demanda a través de la inversión en infraestructura. Encaje en RESC-EU por la compra de material sanitario.</w:t>
            </w:r>
          </w:p>
        </w:tc>
      </w:tr>
      <w:tr w:rsidR="00995705" w:rsidRPr="00995705" w14:paraId="1AEC7224" w14:textId="77777777" w:rsidTr="00995705">
        <w:trPr>
          <w:trHeight w:val="1200"/>
        </w:trPr>
        <w:tc>
          <w:tcPr>
            <w:tcW w:w="465" w:type="pct"/>
            <w:vMerge/>
            <w:tcBorders>
              <w:top w:val="nil"/>
              <w:left w:val="nil"/>
              <w:bottom w:val="single" w:sz="8" w:space="0" w:color="BFBFBF"/>
              <w:right w:val="single" w:sz="4" w:space="0" w:color="BFBFBF"/>
            </w:tcBorders>
            <w:vAlign w:val="center"/>
            <w:hideMark/>
          </w:tcPr>
          <w:p w14:paraId="0095CD2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0DEB2C0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construcción, ampliación y reforma de centros de atención</w:t>
            </w:r>
          </w:p>
        </w:tc>
        <w:tc>
          <w:tcPr>
            <w:tcW w:w="465" w:type="pct"/>
            <w:tcBorders>
              <w:top w:val="nil"/>
              <w:left w:val="nil"/>
              <w:bottom w:val="single" w:sz="4" w:space="0" w:color="BFBFBF"/>
              <w:right w:val="single" w:sz="4" w:space="0" w:color="BFBFBF"/>
            </w:tcBorders>
            <w:shd w:val="clear" w:color="auto" w:fill="auto"/>
            <w:vAlign w:val="center"/>
            <w:hideMark/>
          </w:tcPr>
          <w:p w14:paraId="1204D58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E7F3D0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254BCC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7DAD2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0D9624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E9CE5E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REACT-EU/FEDER</w:t>
            </w:r>
            <w:r w:rsidRPr="00995705">
              <w:rPr>
                <w:rFonts w:ascii="Calibri" w:eastAsia="Times New Roman" w:hAnsi="Calibri" w:cs="Calibri"/>
                <w:color w:val="000000"/>
                <w:sz w:val="18"/>
                <w:szCs w:val="18"/>
                <w:lang w:eastAsia="es-ES"/>
              </w:rPr>
              <w:br/>
              <w:t>RESC-EU</w:t>
            </w:r>
          </w:p>
        </w:tc>
        <w:tc>
          <w:tcPr>
            <w:tcW w:w="913" w:type="pct"/>
            <w:tcBorders>
              <w:top w:val="nil"/>
              <w:left w:val="nil"/>
              <w:bottom w:val="single" w:sz="4" w:space="0" w:color="BFBFBF"/>
              <w:right w:val="nil"/>
            </w:tcBorders>
            <w:shd w:val="clear" w:color="auto" w:fill="auto"/>
            <w:vAlign w:val="center"/>
            <w:hideMark/>
          </w:tcPr>
          <w:p w14:paraId="142CEF7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Encaje en el mecanismo REACT-EU por la inversión en la mejora del sistema sanitario y su capacidad de respuesta a la creciente demanda a través de la inversión en infraestructura. Encaje en RESC-EU por la compra de material sanitario.</w:t>
            </w:r>
          </w:p>
        </w:tc>
      </w:tr>
      <w:tr w:rsidR="00995705" w:rsidRPr="00995705" w14:paraId="76185ED1" w14:textId="77777777" w:rsidTr="00995705">
        <w:trPr>
          <w:trHeight w:val="1215"/>
        </w:trPr>
        <w:tc>
          <w:tcPr>
            <w:tcW w:w="465" w:type="pct"/>
            <w:vMerge/>
            <w:tcBorders>
              <w:top w:val="nil"/>
              <w:left w:val="nil"/>
              <w:bottom w:val="single" w:sz="8" w:space="0" w:color="BFBFBF"/>
              <w:right w:val="single" w:sz="4" w:space="0" w:color="BFBFBF"/>
            </w:tcBorders>
            <w:vAlign w:val="center"/>
            <w:hideMark/>
          </w:tcPr>
          <w:p w14:paraId="7BE39FD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667840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infraestructuras de servicios sociales 2020-2024</w:t>
            </w:r>
          </w:p>
        </w:tc>
        <w:tc>
          <w:tcPr>
            <w:tcW w:w="465" w:type="pct"/>
            <w:tcBorders>
              <w:top w:val="nil"/>
              <w:left w:val="nil"/>
              <w:bottom w:val="single" w:sz="8" w:space="0" w:color="BFBFBF"/>
              <w:right w:val="single" w:sz="4" w:space="0" w:color="BFBFBF"/>
            </w:tcBorders>
            <w:shd w:val="clear" w:color="auto" w:fill="auto"/>
            <w:vAlign w:val="center"/>
            <w:hideMark/>
          </w:tcPr>
          <w:p w14:paraId="2E569FB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C39178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54861C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04DC9B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1E367B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2B3B14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REACT-EU/FEDER</w:t>
            </w:r>
            <w:r w:rsidRPr="00995705">
              <w:rPr>
                <w:rFonts w:ascii="Calibri" w:eastAsia="Times New Roman" w:hAnsi="Calibri" w:cs="Calibri"/>
                <w:color w:val="000000"/>
                <w:sz w:val="18"/>
                <w:szCs w:val="18"/>
                <w:lang w:eastAsia="es-ES"/>
              </w:rPr>
              <w:br/>
              <w:t>RESC-EU</w:t>
            </w:r>
          </w:p>
        </w:tc>
        <w:tc>
          <w:tcPr>
            <w:tcW w:w="913" w:type="pct"/>
            <w:tcBorders>
              <w:top w:val="nil"/>
              <w:left w:val="nil"/>
              <w:bottom w:val="single" w:sz="8" w:space="0" w:color="BFBFBF"/>
              <w:right w:val="nil"/>
            </w:tcBorders>
            <w:shd w:val="clear" w:color="auto" w:fill="auto"/>
            <w:vAlign w:val="center"/>
            <w:hideMark/>
          </w:tcPr>
          <w:p w14:paraId="149D6AD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Encaje en el mecanismo REACT-EU por la inversión en la mejora del sistema sanitario y su capacidad de respuesta a la creciente demanda a través de la inversión en infraestructura sanitaria, concretamente en centros de mayores.</w:t>
            </w:r>
          </w:p>
        </w:tc>
      </w:tr>
      <w:tr w:rsidR="00995705" w:rsidRPr="00995705" w14:paraId="46645672" w14:textId="77777777" w:rsidTr="00995705">
        <w:trPr>
          <w:trHeight w:val="19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1FFA784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Competencias transformadoras para la igualdad de género en la sociedad y la economía digital</w:t>
            </w:r>
          </w:p>
        </w:tc>
        <w:tc>
          <w:tcPr>
            <w:tcW w:w="832" w:type="pct"/>
            <w:tcBorders>
              <w:top w:val="nil"/>
              <w:left w:val="nil"/>
              <w:bottom w:val="single" w:sz="4" w:space="0" w:color="BFBFBF"/>
              <w:right w:val="single" w:sz="4" w:space="0" w:color="BFBFBF"/>
            </w:tcBorders>
            <w:shd w:val="clear" w:color="auto" w:fill="auto"/>
            <w:vAlign w:val="center"/>
            <w:hideMark/>
          </w:tcPr>
          <w:p w14:paraId="66E51B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refuerzo de las competencias transformadoras digitales para la igualdad de género</w:t>
            </w:r>
          </w:p>
        </w:tc>
        <w:tc>
          <w:tcPr>
            <w:tcW w:w="465" w:type="pct"/>
            <w:tcBorders>
              <w:top w:val="nil"/>
              <w:left w:val="nil"/>
              <w:bottom w:val="single" w:sz="4" w:space="0" w:color="BFBFBF"/>
              <w:right w:val="single" w:sz="4" w:space="0" w:color="BFBFBF"/>
            </w:tcBorders>
            <w:shd w:val="clear" w:color="auto" w:fill="auto"/>
            <w:vAlign w:val="center"/>
            <w:hideMark/>
          </w:tcPr>
          <w:p w14:paraId="7E5BEF6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7FD668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F53A7A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753A49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EDEC0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8EA15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nueva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24CF791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las políticas palanca de educación e inclusión social, concretamente en la formación de mujeres en capacidades digitales. Dotación en los PGE-21 del Plan Educa en Digital de 996 M€.</w:t>
            </w:r>
            <w:r w:rsidRPr="00995705">
              <w:rPr>
                <w:rFonts w:ascii="Calibri" w:eastAsia="Times New Roman" w:hAnsi="Calibri" w:cs="Calibri"/>
                <w:color w:val="000000"/>
                <w:sz w:val="18"/>
                <w:szCs w:val="18"/>
                <w:lang w:eastAsia="es-ES"/>
              </w:rPr>
              <w:br/>
              <w:t>- FSE+ por sus actuaciones en materia de inclusión social e igualdad</w:t>
            </w:r>
          </w:p>
        </w:tc>
      </w:tr>
      <w:tr w:rsidR="00995705" w:rsidRPr="00995705" w14:paraId="0D55361B"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1255220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706BB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comunicación de una sociedad igualitaria y tecnológica</w:t>
            </w:r>
          </w:p>
        </w:tc>
        <w:tc>
          <w:tcPr>
            <w:tcW w:w="465" w:type="pct"/>
            <w:tcBorders>
              <w:top w:val="nil"/>
              <w:left w:val="nil"/>
              <w:bottom w:val="single" w:sz="4" w:space="0" w:color="BFBFBF"/>
              <w:right w:val="single" w:sz="4" w:space="0" w:color="BFBFBF"/>
            </w:tcBorders>
            <w:shd w:val="clear" w:color="auto" w:fill="auto"/>
            <w:vAlign w:val="center"/>
            <w:hideMark/>
          </w:tcPr>
          <w:p w14:paraId="085B065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70DE77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B75366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AB5623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B85AC6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34A04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nueva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27F56CA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las políticas palanca de educación e inclusión social, concretamente en la formación de mujeres en capacidades digitales. Dotación en los PGE-21 del Plan Educa en Digital de 996 M€.</w:t>
            </w:r>
            <w:r w:rsidRPr="00995705">
              <w:rPr>
                <w:rFonts w:ascii="Calibri" w:eastAsia="Times New Roman" w:hAnsi="Calibri" w:cs="Calibri"/>
                <w:color w:val="000000"/>
                <w:sz w:val="18"/>
                <w:szCs w:val="18"/>
                <w:lang w:eastAsia="es-ES"/>
              </w:rPr>
              <w:br/>
              <w:t>- FSE+ por sus actuaciones en materia de inclusión social e igualdad</w:t>
            </w:r>
          </w:p>
        </w:tc>
      </w:tr>
      <w:tr w:rsidR="00995705" w:rsidRPr="00995705" w14:paraId="7DB78E1B"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19096694"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18B0FB2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de impulso de la mujer en el entorno científico-tecnológico</w:t>
            </w:r>
          </w:p>
        </w:tc>
        <w:tc>
          <w:tcPr>
            <w:tcW w:w="465" w:type="pct"/>
            <w:tcBorders>
              <w:top w:val="nil"/>
              <w:left w:val="nil"/>
              <w:bottom w:val="single" w:sz="4" w:space="0" w:color="BFBFBF"/>
              <w:right w:val="single" w:sz="4" w:space="0" w:color="BFBFBF"/>
            </w:tcBorders>
            <w:shd w:val="clear" w:color="auto" w:fill="auto"/>
            <w:vAlign w:val="center"/>
            <w:hideMark/>
          </w:tcPr>
          <w:p w14:paraId="589FFA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C5EEF2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10A280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DAF55F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A82878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C961D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nueva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2607363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las políticas palanca de educación e inclusión social, concretamente en la formación de mujeres en capacidades digitales. Dotación en los PGE-21 del Plan Educa en Digital de 996 M€.</w:t>
            </w:r>
            <w:r w:rsidRPr="00995705">
              <w:rPr>
                <w:rFonts w:ascii="Calibri" w:eastAsia="Times New Roman" w:hAnsi="Calibri" w:cs="Calibri"/>
                <w:color w:val="000000"/>
                <w:sz w:val="18"/>
                <w:szCs w:val="18"/>
                <w:lang w:eastAsia="es-ES"/>
              </w:rPr>
              <w:br/>
              <w:t>- FSE+ por sus actuaciones en materia de inclusión social e igualdad</w:t>
            </w:r>
          </w:p>
        </w:tc>
      </w:tr>
      <w:tr w:rsidR="00995705" w:rsidRPr="00995705" w14:paraId="38F7CE96"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05D38F8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0351EB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Integración de la perspectiva de género en los entornos laborales y empresariales</w:t>
            </w:r>
          </w:p>
        </w:tc>
        <w:tc>
          <w:tcPr>
            <w:tcW w:w="465" w:type="pct"/>
            <w:tcBorders>
              <w:top w:val="nil"/>
              <w:left w:val="nil"/>
              <w:bottom w:val="single" w:sz="4" w:space="0" w:color="BFBFBF"/>
              <w:right w:val="single" w:sz="4" w:space="0" w:color="BFBFBF"/>
            </w:tcBorders>
            <w:shd w:val="clear" w:color="auto" w:fill="auto"/>
            <w:vAlign w:val="center"/>
            <w:hideMark/>
          </w:tcPr>
          <w:p w14:paraId="30E7CD3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7B95B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CFAFC0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3A297E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FA9E46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3AB8CA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nueva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4" w:space="0" w:color="BFBFBF"/>
              <w:right w:val="nil"/>
            </w:tcBorders>
            <w:shd w:val="clear" w:color="auto" w:fill="auto"/>
            <w:vAlign w:val="center"/>
            <w:hideMark/>
          </w:tcPr>
          <w:p w14:paraId="573F785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las políticas palanca de educación e inclusión social, concretamente en la formación de mujeres en capacidades digitales. Dotación en los PGE-21 del Plan Educa en Digital de 996 M€.</w:t>
            </w:r>
            <w:r w:rsidRPr="00995705">
              <w:rPr>
                <w:rFonts w:ascii="Calibri" w:eastAsia="Times New Roman" w:hAnsi="Calibri" w:cs="Calibri"/>
                <w:color w:val="000000"/>
                <w:sz w:val="18"/>
                <w:szCs w:val="18"/>
                <w:lang w:eastAsia="es-ES"/>
              </w:rPr>
              <w:br/>
              <w:t>- FSE+ por sus actuaciones en materia de inclusión social e igualdad</w:t>
            </w:r>
          </w:p>
        </w:tc>
      </w:tr>
      <w:tr w:rsidR="00995705" w:rsidRPr="00995705" w14:paraId="128F13BA" w14:textId="77777777" w:rsidTr="00995705">
        <w:trPr>
          <w:trHeight w:val="1935"/>
        </w:trPr>
        <w:tc>
          <w:tcPr>
            <w:tcW w:w="465" w:type="pct"/>
            <w:vMerge/>
            <w:tcBorders>
              <w:top w:val="nil"/>
              <w:left w:val="nil"/>
              <w:bottom w:val="single" w:sz="8" w:space="0" w:color="BFBFBF"/>
              <w:right w:val="single" w:sz="4" w:space="0" w:color="BFBFBF"/>
            </w:tcBorders>
            <w:vAlign w:val="center"/>
            <w:hideMark/>
          </w:tcPr>
          <w:p w14:paraId="15BD207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139261A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Programa de desarrollo de habilidades digitales básicas para colectivos en riesgos de exclusión</w:t>
            </w:r>
          </w:p>
        </w:tc>
        <w:tc>
          <w:tcPr>
            <w:tcW w:w="465" w:type="pct"/>
            <w:tcBorders>
              <w:top w:val="nil"/>
              <w:left w:val="nil"/>
              <w:bottom w:val="single" w:sz="8" w:space="0" w:color="BFBFBF"/>
              <w:right w:val="single" w:sz="4" w:space="0" w:color="BFBFBF"/>
            </w:tcBorders>
            <w:shd w:val="clear" w:color="auto" w:fill="auto"/>
            <w:vAlign w:val="center"/>
            <w:hideMark/>
          </w:tcPr>
          <w:p w14:paraId="71B7F1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38A71C7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7DFD046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6E9E120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4127264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15F5775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nueva economía de los cuidados y políticas de empleo</w:t>
            </w:r>
            <w:r w:rsidRPr="00995705">
              <w:rPr>
                <w:rFonts w:ascii="Calibri" w:eastAsia="Times New Roman" w:hAnsi="Calibri" w:cs="Calibri"/>
                <w:color w:val="000000"/>
                <w:sz w:val="18"/>
                <w:szCs w:val="18"/>
                <w:lang w:eastAsia="es-ES"/>
              </w:rPr>
              <w:br/>
              <w:t>FSE+</w:t>
            </w:r>
          </w:p>
        </w:tc>
        <w:tc>
          <w:tcPr>
            <w:tcW w:w="913" w:type="pct"/>
            <w:tcBorders>
              <w:top w:val="nil"/>
              <w:left w:val="nil"/>
              <w:bottom w:val="single" w:sz="8" w:space="0" w:color="BFBFBF"/>
              <w:right w:val="nil"/>
            </w:tcBorders>
            <w:shd w:val="clear" w:color="auto" w:fill="auto"/>
            <w:vAlign w:val="center"/>
            <w:hideMark/>
          </w:tcPr>
          <w:p w14:paraId="04F05239"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las políticas palanca de educación e inclusión social, concretamente en la formación de mujeres en capacidades digitales. Dotación en los PGE-21 del Plan Educa en Digital de 996 M€.</w:t>
            </w:r>
            <w:r w:rsidRPr="00995705">
              <w:rPr>
                <w:rFonts w:ascii="Calibri" w:eastAsia="Times New Roman" w:hAnsi="Calibri" w:cs="Calibri"/>
                <w:color w:val="000000"/>
                <w:sz w:val="18"/>
                <w:szCs w:val="18"/>
                <w:lang w:eastAsia="es-ES"/>
              </w:rPr>
              <w:br/>
              <w:t>- FSE+ por sus actuaciones en materia de inclusión social e igualdad</w:t>
            </w:r>
          </w:p>
        </w:tc>
      </w:tr>
      <w:tr w:rsidR="00995705" w:rsidRPr="00995705" w14:paraId="246AA1FE" w14:textId="77777777" w:rsidTr="00995705">
        <w:trPr>
          <w:trHeight w:val="960"/>
        </w:trPr>
        <w:tc>
          <w:tcPr>
            <w:tcW w:w="465" w:type="pct"/>
            <w:vMerge w:val="restart"/>
            <w:tcBorders>
              <w:top w:val="nil"/>
              <w:left w:val="nil"/>
              <w:bottom w:val="single" w:sz="8" w:space="0" w:color="BFBFBF"/>
              <w:right w:val="single" w:sz="4" w:space="0" w:color="BFBFBF"/>
            </w:tcBorders>
            <w:shd w:val="clear" w:color="auto" w:fill="auto"/>
            <w:vAlign w:val="center"/>
            <w:hideMark/>
          </w:tcPr>
          <w:p w14:paraId="15F470D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Brecha digital</w:t>
            </w:r>
          </w:p>
        </w:tc>
        <w:tc>
          <w:tcPr>
            <w:tcW w:w="832" w:type="pct"/>
            <w:tcBorders>
              <w:top w:val="nil"/>
              <w:left w:val="nil"/>
              <w:bottom w:val="single" w:sz="4" w:space="0" w:color="BFBFBF"/>
              <w:right w:val="single" w:sz="4" w:space="0" w:color="BFBFBF"/>
            </w:tcBorders>
            <w:shd w:val="clear" w:color="auto" w:fill="auto"/>
            <w:vAlign w:val="center"/>
            <w:hideMark/>
          </w:tcPr>
          <w:p w14:paraId="5D995FF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Difusión del Marco Valenciano de Competencias Digitales</w:t>
            </w:r>
          </w:p>
        </w:tc>
        <w:tc>
          <w:tcPr>
            <w:tcW w:w="465" w:type="pct"/>
            <w:tcBorders>
              <w:top w:val="nil"/>
              <w:left w:val="nil"/>
              <w:bottom w:val="single" w:sz="4" w:space="0" w:color="BFBFBF"/>
              <w:right w:val="single" w:sz="4" w:space="0" w:color="BFBFBF"/>
            </w:tcBorders>
            <w:shd w:val="clear" w:color="auto" w:fill="auto"/>
            <w:vAlign w:val="center"/>
            <w:hideMark/>
          </w:tcPr>
          <w:p w14:paraId="60025BB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58674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23F4C1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1579C9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920606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A1FCEF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w:t>
            </w:r>
          </w:p>
        </w:tc>
        <w:tc>
          <w:tcPr>
            <w:tcW w:w="913" w:type="pct"/>
            <w:tcBorders>
              <w:top w:val="nil"/>
              <w:left w:val="nil"/>
              <w:bottom w:val="single" w:sz="4" w:space="0" w:color="BFBFBF"/>
              <w:right w:val="nil"/>
            </w:tcBorders>
            <w:shd w:val="clear" w:color="auto" w:fill="auto"/>
            <w:vAlign w:val="center"/>
            <w:hideMark/>
          </w:tcPr>
          <w:p w14:paraId="3154FC95"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7 en la educación digital a través del Plan Educa en Digital. Dotación en los PGE-21: 996 M€.</w:t>
            </w:r>
          </w:p>
        </w:tc>
      </w:tr>
      <w:tr w:rsidR="00995705" w:rsidRPr="00995705" w14:paraId="5B426654" w14:textId="77777777" w:rsidTr="00995705">
        <w:trPr>
          <w:trHeight w:val="960"/>
        </w:trPr>
        <w:tc>
          <w:tcPr>
            <w:tcW w:w="465" w:type="pct"/>
            <w:vMerge/>
            <w:tcBorders>
              <w:top w:val="nil"/>
              <w:left w:val="nil"/>
              <w:bottom w:val="single" w:sz="8" w:space="0" w:color="BFBFBF"/>
              <w:right w:val="single" w:sz="4" w:space="0" w:color="BFBFBF"/>
            </w:tcBorders>
            <w:vAlign w:val="center"/>
            <w:hideMark/>
          </w:tcPr>
          <w:p w14:paraId="29D55A2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8F04B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Centro de Entrenamiento Digital</w:t>
            </w:r>
          </w:p>
        </w:tc>
        <w:tc>
          <w:tcPr>
            <w:tcW w:w="465" w:type="pct"/>
            <w:tcBorders>
              <w:top w:val="nil"/>
              <w:left w:val="nil"/>
              <w:bottom w:val="single" w:sz="4" w:space="0" w:color="BFBFBF"/>
              <w:right w:val="single" w:sz="4" w:space="0" w:color="BFBFBF"/>
            </w:tcBorders>
            <w:shd w:val="clear" w:color="auto" w:fill="auto"/>
            <w:vAlign w:val="center"/>
            <w:hideMark/>
          </w:tcPr>
          <w:p w14:paraId="35905C8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E3BB41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3789D8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540803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6828F1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9B88DD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w:t>
            </w:r>
          </w:p>
        </w:tc>
        <w:tc>
          <w:tcPr>
            <w:tcW w:w="913" w:type="pct"/>
            <w:tcBorders>
              <w:top w:val="nil"/>
              <w:left w:val="nil"/>
              <w:bottom w:val="single" w:sz="4" w:space="0" w:color="BFBFBF"/>
              <w:right w:val="nil"/>
            </w:tcBorders>
            <w:shd w:val="clear" w:color="auto" w:fill="auto"/>
            <w:vAlign w:val="center"/>
            <w:hideMark/>
          </w:tcPr>
          <w:p w14:paraId="38276B0B"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7 en la educación digital a través del Plan Educa en Digital. Dotación en los PGE-21: 996 M€.</w:t>
            </w:r>
          </w:p>
        </w:tc>
      </w:tr>
      <w:tr w:rsidR="00995705" w:rsidRPr="00995705" w14:paraId="7918882A" w14:textId="77777777" w:rsidTr="00995705">
        <w:trPr>
          <w:trHeight w:val="975"/>
        </w:trPr>
        <w:tc>
          <w:tcPr>
            <w:tcW w:w="465" w:type="pct"/>
            <w:vMerge/>
            <w:tcBorders>
              <w:top w:val="nil"/>
              <w:left w:val="nil"/>
              <w:bottom w:val="single" w:sz="8" w:space="0" w:color="BFBFBF"/>
              <w:right w:val="single" w:sz="4" w:space="0" w:color="BFBFBF"/>
            </w:tcBorders>
            <w:vAlign w:val="center"/>
            <w:hideMark/>
          </w:tcPr>
          <w:p w14:paraId="1D5C7C7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00205DF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Red de centros de capacitación digital en la Comunitat Valenciana</w:t>
            </w:r>
          </w:p>
        </w:tc>
        <w:tc>
          <w:tcPr>
            <w:tcW w:w="465" w:type="pct"/>
            <w:tcBorders>
              <w:top w:val="nil"/>
              <w:left w:val="nil"/>
              <w:bottom w:val="single" w:sz="8" w:space="0" w:color="BFBFBF"/>
              <w:right w:val="single" w:sz="4" w:space="0" w:color="BFBFBF"/>
            </w:tcBorders>
            <w:shd w:val="clear" w:color="auto" w:fill="auto"/>
            <w:vAlign w:val="center"/>
            <w:hideMark/>
          </w:tcPr>
          <w:p w14:paraId="74C19A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423FF64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2AD91A3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65D001A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77DB60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360533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w:t>
            </w:r>
          </w:p>
        </w:tc>
        <w:tc>
          <w:tcPr>
            <w:tcW w:w="913" w:type="pct"/>
            <w:tcBorders>
              <w:top w:val="nil"/>
              <w:left w:val="nil"/>
              <w:bottom w:val="single" w:sz="8" w:space="0" w:color="BFBFBF"/>
              <w:right w:val="nil"/>
            </w:tcBorders>
            <w:shd w:val="clear" w:color="auto" w:fill="auto"/>
            <w:vAlign w:val="center"/>
            <w:hideMark/>
          </w:tcPr>
          <w:p w14:paraId="00A5F0E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su encaje con la política palanca 7 en la educación digital a través del Plan Educa en Digital. Dotación en los PGE-21: 996 M€.</w:t>
            </w:r>
          </w:p>
        </w:tc>
      </w:tr>
      <w:tr w:rsidR="00995705" w:rsidRPr="00995705" w14:paraId="18E72FED" w14:textId="77777777" w:rsidTr="00995705">
        <w:trPr>
          <w:trHeight w:val="7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3D2CABD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lastRenderedPageBreak/>
              <w:t>Inclusión social para no dejar  a nadie atrás</w:t>
            </w:r>
          </w:p>
        </w:tc>
        <w:tc>
          <w:tcPr>
            <w:tcW w:w="832" w:type="pct"/>
            <w:tcBorders>
              <w:top w:val="nil"/>
              <w:left w:val="nil"/>
              <w:bottom w:val="single" w:sz="4" w:space="0" w:color="BFBFBF"/>
              <w:right w:val="single" w:sz="4" w:space="0" w:color="BFBFBF"/>
            </w:tcBorders>
            <w:shd w:val="clear" w:color="auto" w:fill="auto"/>
            <w:vAlign w:val="center"/>
            <w:hideMark/>
          </w:tcPr>
          <w:p w14:paraId="75C860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Unidades de itinerarios de inclusión social</w:t>
            </w:r>
          </w:p>
        </w:tc>
        <w:tc>
          <w:tcPr>
            <w:tcW w:w="465" w:type="pct"/>
            <w:tcBorders>
              <w:top w:val="nil"/>
              <w:left w:val="nil"/>
              <w:bottom w:val="single" w:sz="4" w:space="0" w:color="BFBFBF"/>
              <w:right w:val="single" w:sz="4" w:space="0" w:color="BFBFBF"/>
            </w:tcBorders>
            <w:shd w:val="clear" w:color="auto" w:fill="auto"/>
            <w:vAlign w:val="center"/>
            <w:hideMark/>
          </w:tcPr>
          <w:p w14:paraId="2324EDA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5ABD156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2EBCB9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AED52C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D8D01E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58F709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Economía de los cuidados y políticas de empleo</w:t>
            </w:r>
          </w:p>
        </w:tc>
        <w:tc>
          <w:tcPr>
            <w:tcW w:w="913" w:type="pct"/>
            <w:tcBorders>
              <w:top w:val="nil"/>
              <w:left w:val="nil"/>
              <w:bottom w:val="single" w:sz="4" w:space="0" w:color="BFBFBF"/>
              <w:right w:val="nil"/>
            </w:tcBorders>
            <w:shd w:val="clear" w:color="auto" w:fill="auto"/>
            <w:vAlign w:val="center"/>
            <w:hideMark/>
          </w:tcPr>
          <w:p w14:paraId="1ADFDB2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8 que fomenta la inclusión social. Dotación en los PGE-21: 70 M€.</w:t>
            </w:r>
          </w:p>
        </w:tc>
      </w:tr>
      <w:tr w:rsidR="00995705" w:rsidRPr="00995705" w14:paraId="79CB0255" w14:textId="77777777" w:rsidTr="00995705">
        <w:trPr>
          <w:trHeight w:val="960"/>
        </w:trPr>
        <w:tc>
          <w:tcPr>
            <w:tcW w:w="465" w:type="pct"/>
            <w:vMerge/>
            <w:tcBorders>
              <w:top w:val="nil"/>
              <w:left w:val="nil"/>
              <w:bottom w:val="single" w:sz="8" w:space="0" w:color="BFBFBF"/>
              <w:right w:val="single" w:sz="4" w:space="0" w:color="BFBFBF"/>
            </w:tcBorders>
            <w:vAlign w:val="center"/>
            <w:hideMark/>
          </w:tcPr>
          <w:p w14:paraId="782658E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22CC25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Teleasistencia avanzada</w:t>
            </w:r>
          </w:p>
        </w:tc>
        <w:tc>
          <w:tcPr>
            <w:tcW w:w="465" w:type="pct"/>
            <w:tcBorders>
              <w:top w:val="nil"/>
              <w:left w:val="nil"/>
              <w:bottom w:val="single" w:sz="4" w:space="0" w:color="BFBFBF"/>
              <w:right w:val="single" w:sz="4" w:space="0" w:color="BFBFBF"/>
            </w:tcBorders>
            <w:shd w:val="clear" w:color="auto" w:fill="auto"/>
            <w:vAlign w:val="center"/>
            <w:hideMark/>
          </w:tcPr>
          <w:p w14:paraId="3A29A27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A4B3F2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3C24E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305B98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4EF45A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A50C7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REACT-EU</w:t>
            </w:r>
          </w:p>
        </w:tc>
        <w:tc>
          <w:tcPr>
            <w:tcW w:w="913" w:type="pct"/>
            <w:tcBorders>
              <w:top w:val="nil"/>
              <w:left w:val="nil"/>
              <w:bottom w:val="single" w:sz="4" w:space="0" w:color="BFBFBF"/>
              <w:right w:val="nil"/>
            </w:tcBorders>
            <w:shd w:val="clear" w:color="auto" w:fill="auto"/>
            <w:vAlign w:val="center"/>
            <w:hideMark/>
          </w:tcPr>
          <w:p w14:paraId="77F1295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REACT-EU por su contribución a la digitalización del sistema sanitario. Dotación en los PGE-21 : 8 M€.</w:t>
            </w:r>
          </w:p>
        </w:tc>
      </w:tr>
      <w:tr w:rsidR="00995705" w:rsidRPr="00995705" w14:paraId="5C871E9F" w14:textId="77777777" w:rsidTr="00995705">
        <w:trPr>
          <w:trHeight w:val="735"/>
        </w:trPr>
        <w:tc>
          <w:tcPr>
            <w:tcW w:w="465" w:type="pct"/>
            <w:vMerge/>
            <w:tcBorders>
              <w:top w:val="nil"/>
              <w:left w:val="nil"/>
              <w:bottom w:val="single" w:sz="8" w:space="0" w:color="BFBFBF"/>
              <w:right w:val="single" w:sz="4" w:space="0" w:color="BFBFBF"/>
            </w:tcBorders>
            <w:vAlign w:val="center"/>
            <w:hideMark/>
          </w:tcPr>
          <w:p w14:paraId="7C25651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41A4516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Jove Oportunitat Plus</w:t>
            </w:r>
          </w:p>
        </w:tc>
        <w:tc>
          <w:tcPr>
            <w:tcW w:w="465" w:type="pct"/>
            <w:tcBorders>
              <w:top w:val="nil"/>
              <w:left w:val="nil"/>
              <w:bottom w:val="single" w:sz="8" w:space="0" w:color="BFBFBF"/>
              <w:right w:val="single" w:sz="4" w:space="0" w:color="BFBFBF"/>
            </w:tcBorders>
            <w:shd w:val="clear" w:color="auto" w:fill="auto"/>
            <w:vAlign w:val="center"/>
            <w:hideMark/>
          </w:tcPr>
          <w:p w14:paraId="57D4278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00FE10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2DBCCB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3ED30D7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1B8BA0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66C48ED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Economía de los cuidados y políticas de empleo</w:t>
            </w:r>
          </w:p>
        </w:tc>
        <w:tc>
          <w:tcPr>
            <w:tcW w:w="913" w:type="pct"/>
            <w:tcBorders>
              <w:top w:val="nil"/>
              <w:left w:val="nil"/>
              <w:bottom w:val="single" w:sz="8" w:space="0" w:color="BFBFBF"/>
              <w:right w:val="nil"/>
            </w:tcBorders>
            <w:shd w:val="clear" w:color="auto" w:fill="auto"/>
            <w:vAlign w:val="center"/>
            <w:hideMark/>
          </w:tcPr>
          <w:p w14:paraId="1DA84C62"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w:t>
            </w:r>
            <w:r w:rsidRPr="00995705">
              <w:rPr>
                <w:rFonts w:ascii="Calibri" w:eastAsia="Times New Roman" w:hAnsi="Calibri" w:cs="Calibri"/>
                <w:color w:val="000000"/>
                <w:sz w:val="18"/>
                <w:szCs w:val="18"/>
                <w:lang w:eastAsia="es-ES"/>
              </w:rPr>
              <w:br/>
              <w:t>- MRR por la política palanca 8 que fomenta la inclusión social. Dotación en los PGE-21: 70 M€.</w:t>
            </w:r>
          </w:p>
        </w:tc>
      </w:tr>
      <w:tr w:rsidR="00995705" w:rsidRPr="00995705" w14:paraId="2B7345A0" w14:textId="77777777" w:rsidTr="00995705">
        <w:trPr>
          <w:trHeight w:val="1920"/>
        </w:trPr>
        <w:tc>
          <w:tcPr>
            <w:tcW w:w="465" w:type="pct"/>
            <w:vMerge w:val="restart"/>
            <w:tcBorders>
              <w:top w:val="nil"/>
              <w:left w:val="nil"/>
              <w:bottom w:val="single" w:sz="8" w:space="0" w:color="BFBFBF"/>
              <w:right w:val="single" w:sz="4" w:space="0" w:color="BFBFBF"/>
            </w:tcBorders>
            <w:shd w:val="clear" w:color="auto" w:fill="auto"/>
            <w:vAlign w:val="center"/>
            <w:hideMark/>
          </w:tcPr>
          <w:p w14:paraId="46AE9D7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Avance del conocimiento</w:t>
            </w:r>
          </w:p>
        </w:tc>
        <w:tc>
          <w:tcPr>
            <w:tcW w:w="832" w:type="pct"/>
            <w:tcBorders>
              <w:top w:val="nil"/>
              <w:left w:val="nil"/>
              <w:bottom w:val="single" w:sz="4" w:space="0" w:color="BFBFBF"/>
              <w:right w:val="single" w:sz="4" w:space="0" w:color="BFBFBF"/>
            </w:tcBorders>
            <w:shd w:val="clear" w:color="auto" w:fill="auto"/>
            <w:vAlign w:val="center"/>
            <w:hideMark/>
          </w:tcPr>
          <w:p w14:paraId="33DCBB8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Plan GenT</w:t>
            </w:r>
          </w:p>
        </w:tc>
        <w:tc>
          <w:tcPr>
            <w:tcW w:w="465" w:type="pct"/>
            <w:tcBorders>
              <w:top w:val="nil"/>
              <w:left w:val="nil"/>
              <w:bottom w:val="single" w:sz="4" w:space="0" w:color="BFBFBF"/>
              <w:right w:val="single" w:sz="4" w:space="0" w:color="BFBFBF"/>
            </w:tcBorders>
            <w:shd w:val="clear" w:color="auto" w:fill="auto"/>
            <w:vAlign w:val="center"/>
            <w:hideMark/>
          </w:tcPr>
          <w:p w14:paraId="3613BC5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E2DC86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D6CD22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2C632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881A6A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0E3F8E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Educación y formación y Pacto por la ciencia y la innovación</w:t>
            </w:r>
          </w:p>
        </w:tc>
        <w:tc>
          <w:tcPr>
            <w:tcW w:w="913" w:type="pct"/>
            <w:tcBorders>
              <w:top w:val="nil"/>
              <w:left w:val="nil"/>
              <w:bottom w:val="single" w:sz="4" w:space="0" w:color="BFBFBF"/>
              <w:right w:val="nil"/>
            </w:tcBorders>
            <w:shd w:val="clear" w:color="auto" w:fill="auto"/>
            <w:vAlign w:val="center"/>
            <w:hideMark/>
          </w:tcPr>
          <w:p w14:paraId="34D00597" w14:textId="3753593A"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M</w:t>
            </w:r>
            <w:r w:rsidR="00273C3C">
              <w:rPr>
                <w:rFonts w:ascii="Calibri" w:eastAsia="Times New Roman" w:hAnsi="Calibri" w:cs="Calibri"/>
                <w:color w:val="000000"/>
                <w:sz w:val="18"/>
                <w:szCs w:val="18"/>
                <w:lang w:eastAsia="es-ES"/>
              </w:rPr>
              <w:t>i</w:t>
            </w:r>
            <w:r w:rsidRPr="00995705">
              <w:rPr>
                <w:rFonts w:ascii="Calibri" w:eastAsia="Times New Roman" w:hAnsi="Calibri" w:cs="Calibri"/>
                <w:color w:val="000000"/>
                <w:sz w:val="18"/>
                <w:szCs w:val="18"/>
                <w:lang w:eastAsia="es-ES"/>
              </w:rPr>
              <w:t>nisterio de Universidades.</w:t>
            </w:r>
          </w:p>
        </w:tc>
      </w:tr>
      <w:tr w:rsidR="00995705" w:rsidRPr="00995705" w14:paraId="60E9C45F"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0042E7D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1C3E47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Institución valenciana para la incorporación y retención de investigadores de excelencia internacional al sistema valenciano de I+D+i</w:t>
            </w:r>
          </w:p>
        </w:tc>
        <w:tc>
          <w:tcPr>
            <w:tcW w:w="465" w:type="pct"/>
            <w:tcBorders>
              <w:top w:val="nil"/>
              <w:left w:val="nil"/>
              <w:bottom w:val="single" w:sz="4" w:space="0" w:color="BFBFBF"/>
              <w:right w:val="single" w:sz="4" w:space="0" w:color="BFBFBF"/>
            </w:tcBorders>
            <w:shd w:val="clear" w:color="auto" w:fill="auto"/>
            <w:vAlign w:val="center"/>
            <w:hideMark/>
          </w:tcPr>
          <w:p w14:paraId="732165A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345A28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1787CB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6546AD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F9494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2230C7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05A3330A" w14:textId="0251BA1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M</w:t>
            </w:r>
            <w:r w:rsidR="00273C3C">
              <w:rPr>
                <w:rFonts w:ascii="Calibri" w:eastAsia="Times New Roman" w:hAnsi="Calibri" w:cs="Calibri"/>
                <w:color w:val="000000"/>
                <w:sz w:val="18"/>
                <w:szCs w:val="18"/>
                <w:lang w:eastAsia="es-ES"/>
              </w:rPr>
              <w:t>i</w:t>
            </w:r>
            <w:r w:rsidRPr="00995705">
              <w:rPr>
                <w:rFonts w:ascii="Calibri" w:eastAsia="Times New Roman" w:hAnsi="Calibri" w:cs="Calibri"/>
                <w:color w:val="000000"/>
                <w:sz w:val="18"/>
                <w:szCs w:val="18"/>
                <w:lang w:eastAsia="es-ES"/>
              </w:rPr>
              <w:t>nisterio de Universidades.</w:t>
            </w:r>
          </w:p>
        </w:tc>
      </w:tr>
      <w:tr w:rsidR="00995705" w:rsidRPr="00995705" w14:paraId="11264595"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031F642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65103E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Transferencia de resultados de investigación a las empresas</w:t>
            </w:r>
          </w:p>
        </w:tc>
        <w:tc>
          <w:tcPr>
            <w:tcW w:w="465" w:type="pct"/>
            <w:tcBorders>
              <w:top w:val="nil"/>
              <w:left w:val="nil"/>
              <w:bottom w:val="single" w:sz="4" w:space="0" w:color="BFBFBF"/>
              <w:right w:val="single" w:sz="4" w:space="0" w:color="BFBFBF"/>
            </w:tcBorders>
            <w:shd w:val="clear" w:color="auto" w:fill="auto"/>
            <w:vAlign w:val="center"/>
            <w:hideMark/>
          </w:tcPr>
          <w:p w14:paraId="4D0EA9E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699DC1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9E176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26F4C6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772CE6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A65B09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1A357DC2" w14:textId="454FC92E"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w:t>
            </w:r>
          </w:p>
        </w:tc>
      </w:tr>
      <w:tr w:rsidR="00995705" w:rsidRPr="00995705" w14:paraId="2F5128C5"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04483143"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096796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Programa de apoyo a grupos de investigación</w:t>
            </w:r>
          </w:p>
        </w:tc>
        <w:tc>
          <w:tcPr>
            <w:tcW w:w="465" w:type="pct"/>
            <w:tcBorders>
              <w:top w:val="nil"/>
              <w:left w:val="nil"/>
              <w:bottom w:val="single" w:sz="4" w:space="0" w:color="BFBFBF"/>
              <w:right w:val="single" w:sz="4" w:space="0" w:color="BFBFBF"/>
            </w:tcBorders>
            <w:shd w:val="clear" w:color="auto" w:fill="auto"/>
            <w:vAlign w:val="center"/>
            <w:hideMark/>
          </w:tcPr>
          <w:p w14:paraId="07BD639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7A2E15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EAB8AA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5F28CB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50D523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B1742D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166B5965" w14:textId="2AE4BA61"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w:t>
            </w:r>
          </w:p>
        </w:tc>
      </w:tr>
      <w:tr w:rsidR="00995705" w:rsidRPr="00995705" w14:paraId="4C51007B" w14:textId="77777777" w:rsidTr="00995705">
        <w:trPr>
          <w:trHeight w:val="1920"/>
        </w:trPr>
        <w:tc>
          <w:tcPr>
            <w:tcW w:w="465" w:type="pct"/>
            <w:vMerge/>
            <w:tcBorders>
              <w:top w:val="nil"/>
              <w:left w:val="nil"/>
              <w:bottom w:val="single" w:sz="8" w:space="0" w:color="BFBFBF"/>
              <w:right w:val="single" w:sz="4" w:space="0" w:color="BFBFBF"/>
            </w:tcBorders>
            <w:vAlign w:val="center"/>
            <w:hideMark/>
          </w:tcPr>
          <w:p w14:paraId="5795E66E"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2CB5F42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Subvenciones para inversiones en infraestructuras y equipamientos para actividades de I+D+i de excelencia</w:t>
            </w:r>
          </w:p>
        </w:tc>
        <w:tc>
          <w:tcPr>
            <w:tcW w:w="465" w:type="pct"/>
            <w:tcBorders>
              <w:top w:val="nil"/>
              <w:left w:val="nil"/>
              <w:bottom w:val="single" w:sz="4" w:space="0" w:color="BFBFBF"/>
              <w:right w:val="single" w:sz="4" w:space="0" w:color="BFBFBF"/>
            </w:tcBorders>
            <w:shd w:val="clear" w:color="auto" w:fill="auto"/>
            <w:vAlign w:val="center"/>
            <w:hideMark/>
          </w:tcPr>
          <w:p w14:paraId="5B63A4F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8BBEE0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CA622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C922A8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E755F7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7DC58C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3B47CB5A" w14:textId="506CCDAF"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w:t>
            </w:r>
          </w:p>
        </w:tc>
      </w:tr>
      <w:tr w:rsidR="00995705" w:rsidRPr="00995705" w14:paraId="5257380B"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5A8C3EC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1515F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Centro de Alta Tecnología Sanitaria</w:t>
            </w:r>
          </w:p>
        </w:tc>
        <w:tc>
          <w:tcPr>
            <w:tcW w:w="465" w:type="pct"/>
            <w:tcBorders>
              <w:top w:val="nil"/>
              <w:left w:val="nil"/>
              <w:bottom w:val="single" w:sz="4" w:space="0" w:color="BFBFBF"/>
              <w:right w:val="single" w:sz="4" w:space="0" w:color="BFBFBF"/>
            </w:tcBorders>
            <w:shd w:val="clear" w:color="auto" w:fill="auto"/>
            <w:vAlign w:val="center"/>
            <w:hideMark/>
          </w:tcPr>
          <w:p w14:paraId="39BCA64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5449BD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41C102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43A3873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387694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CDDAA6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4EDEBF21" w14:textId="478D9E04"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01ADC963" w14:textId="77777777" w:rsidTr="00995705">
        <w:trPr>
          <w:trHeight w:val="2160"/>
        </w:trPr>
        <w:tc>
          <w:tcPr>
            <w:tcW w:w="465" w:type="pct"/>
            <w:vMerge/>
            <w:tcBorders>
              <w:top w:val="nil"/>
              <w:left w:val="nil"/>
              <w:bottom w:val="single" w:sz="8" w:space="0" w:color="BFBFBF"/>
              <w:right w:val="single" w:sz="4" w:space="0" w:color="BFBFBF"/>
            </w:tcBorders>
            <w:vAlign w:val="center"/>
            <w:hideMark/>
          </w:tcPr>
          <w:p w14:paraId="770DDCC7"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9DBB5E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Estrategia Valenciana de Inteligencia</w:t>
            </w:r>
          </w:p>
        </w:tc>
        <w:tc>
          <w:tcPr>
            <w:tcW w:w="465" w:type="pct"/>
            <w:tcBorders>
              <w:top w:val="nil"/>
              <w:left w:val="nil"/>
              <w:bottom w:val="single" w:sz="4" w:space="0" w:color="BFBFBF"/>
              <w:right w:val="single" w:sz="4" w:space="0" w:color="BFBFBF"/>
            </w:tcBorders>
            <w:shd w:val="clear" w:color="auto" w:fill="auto"/>
            <w:vAlign w:val="center"/>
            <w:hideMark/>
          </w:tcPr>
          <w:p w14:paraId="2CDD4EA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120502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FB024C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737F2DF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112865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EB880F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3738309D" w14:textId="3472E750"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También se relaciona con el Plan España Digital 2025.</w:t>
            </w:r>
          </w:p>
        </w:tc>
      </w:tr>
      <w:tr w:rsidR="00995705" w:rsidRPr="00995705" w14:paraId="1D71BC8C" w14:textId="77777777" w:rsidTr="00995705">
        <w:trPr>
          <w:trHeight w:val="2175"/>
        </w:trPr>
        <w:tc>
          <w:tcPr>
            <w:tcW w:w="465" w:type="pct"/>
            <w:vMerge/>
            <w:tcBorders>
              <w:top w:val="nil"/>
              <w:left w:val="nil"/>
              <w:bottom w:val="single" w:sz="8" w:space="0" w:color="BFBFBF"/>
              <w:right w:val="single" w:sz="4" w:space="0" w:color="BFBFBF"/>
            </w:tcBorders>
            <w:vAlign w:val="center"/>
            <w:hideMark/>
          </w:tcPr>
          <w:p w14:paraId="03137FFC"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1E218F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Centro Europeo de Gestión y Análisis de Datos</w:t>
            </w:r>
          </w:p>
        </w:tc>
        <w:tc>
          <w:tcPr>
            <w:tcW w:w="465" w:type="pct"/>
            <w:tcBorders>
              <w:top w:val="nil"/>
              <w:left w:val="nil"/>
              <w:bottom w:val="single" w:sz="8" w:space="0" w:color="BFBFBF"/>
              <w:right w:val="single" w:sz="4" w:space="0" w:color="BFBFBF"/>
            </w:tcBorders>
            <w:shd w:val="clear" w:color="auto" w:fill="auto"/>
            <w:vAlign w:val="center"/>
            <w:hideMark/>
          </w:tcPr>
          <w:p w14:paraId="089212B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66E41EF6"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5884BD9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7769940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2861CD4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B0C0D4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8" w:space="0" w:color="BFBFBF"/>
              <w:right w:val="nil"/>
            </w:tcBorders>
            <w:shd w:val="clear" w:color="auto" w:fill="auto"/>
            <w:vAlign w:val="center"/>
            <w:hideMark/>
          </w:tcPr>
          <w:p w14:paraId="2867493F" w14:textId="09D2FBB8"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También se relaciona con el Plan España Digital 2025.</w:t>
            </w:r>
          </w:p>
        </w:tc>
      </w:tr>
      <w:tr w:rsidR="00995705" w:rsidRPr="00995705" w14:paraId="59FC4D75" w14:textId="77777777" w:rsidTr="00995705">
        <w:trPr>
          <w:trHeight w:val="2400"/>
        </w:trPr>
        <w:tc>
          <w:tcPr>
            <w:tcW w:w="465" w:type="pct"/>
            <w:vMerge w:val="restart"/>
            <w:tcBorders>
              <w:top w:val="nil"/>
              <w:left w:val="nil"/>
              <w:bottom w:val="single" w:sz="8" w:space="0" w:color="BFBFBF"/>
              <w:right w:val="single" w:sz="4" w:space="0" w:color="BFBFBF"/>
            </w:tcBorders>
            <w:shd w:val="clear" w:color="auto" w:fill="auto"/>
            <w:vAlign w:val="center"/>
            <w:hideMark/>
          </w:tcPr>
          <w:p w14:paraId="2F5B055A" w14:textId="57FA9F4E"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Red de </w:t>
            </w:r>
            <w:r w:rsidR="00273C3C" w:rsidRPr="00995705">
              <w:rPr>
                <w:rFonts w:ascii="Calibri" w:eastAsia="Times New Roman" w:hAnsi="Calibri" w:cs="Calibri"/>
                <w:color w:val="000000"/>
                <w:sz w:val="18"/>
                <w:szCs w:val="18"/>
                <w:lang w:eastAsia="es-ES"/>
              </w:rPr>
              <w:t>excelencia</w:t>
            </w:r>
            <w:r w:rsidRPr="00995705">
              <w:rPr>
                <w:rFonts w:ascii="Calibri" w:eastAsia="Times New Roman" w:hAnsi="Calibri" w:cs="Calibri"/>
                <w:color w:val="000000"/>
                <w:sz w:val="18"/>
                <w:szCs w:val="18"/>
                <w:lang w:eastAsia="es-ES"/>
              </w:rPr>
              <w:t xml:space="preserve"> en salud y envejecimiento de Alicante</w:t>
            </w:r>
          </w:p>
        </w:tc>
        <w:tc>
          <w:tcPr>
            <w:tcW w:w="832" w:type="pct"/>
            <w:tcBorders>
              <w:top w:val="nil"/>
              <w:left w:val="nil"/>
              <w:bottom w:val="single" w:sz="4" w:space="0" w:color="BFBFBF"/>
              <w:right w:val="single" w:sz="4" w:space="0" w:color="BFBFBF"/>
            </w:tcBorders>
            <w:shd w:val="clear" w:color="auto" w:fill="auto"/>
            <w:vAlign w:val="center"/>
            <w:hideMark/>
          </w:tcPr>
          <w:p w14:paraId="51E913E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Desarrollar una investigación de vanguardia en biología molecular, biología computacional y de sistemas</w:t>
            </w:r>
          </w:p>
        </w:tc>
        <w:tc>
          <w:tcPr>
            <w:tcW w:w="465" w:type="pct"/>
            <w:tcBorders>
              <w:top w:val="nil"/>
              <w:left w:val="nil"/>
              <w:bottom w:val="single" w:sz="4" w:space="0" w:color="BFBFBF"/>
              <w:right w:val="single" w:sz="4" w:space="0" w:color="BFBFBF"/>
            </w:tcBorders>
            <w:shd w:val="clear" w:color="auto" w:fill="auto"/>
            <w:vAlign w:val="center"/>
            <w:hideMark/>
          </w:tcPr>
          <w:p w14:paraId="75AD66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83B5D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86EF4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39C29BE"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8FA1B3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5DF3DC5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6F599028" w14:textId="28666DAA"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1B635A33"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3F34765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5AABE21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Investigación sobre espacios Inteligentes para el envejecimiento en el hogar</w:t>
            </w:r>
          </w:p>
        </w:tc>
        <w:tc>
          <w:tcPr>
            <w:tcW w:w="465" w:type="pct"/>
            <w:tcBorders>
              <w:top w:val="nil"/>
              <w:left w:val="nil"/>
              <w:bottom w:val="single" w:sz="4" w:space="0" w:color="BFBFBF"/>
              <w:right w:val="single" w:sz="4" w:space="0" w:color="BFBFBF"/>
            </w:tcBorders>
            <w:shd w:val="clear" w:color="auto" w:fill="auto"/>
            <w:vAlign w:val="center"/>
            <w:hideMark/>
          </w:tcPr>
          <w:p w14:paraId="0F0D259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6688D5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74022661"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11873BC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C0DAB9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37CBFB0"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63D271C4" w14:textId="4B291CA7"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4FF590EF"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4D8822E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7AAEEF1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Actuar como centro motor de investigación</w:t>
            </w:r>
          </w:p>
        </w:tc>
        <w:tc>
          <w:tcPr>
            <w:tcW w:w="465" w:type="pct"/>
            <w:tcBorders>
              <w:top w:val="nil"/>
              <w:left w:val="nil"/>
              <w:bottom w:val="single" w:sz="4" w:space="0" w:color="BFBFBF"/>
              <w:right w:val="single" w:sz="4" w:space="0" w:color="BFBFBF"/>
            </w:tcBorders>
            <w:shd w:val="clear" w:color="auto" w:fill="auto"/>
            <w:vAlign w:val="center"/>
            <w:hideMark/>
          </w:tcPr>
          <w:p w14:paraId="2417785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371390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9A50EE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C3922C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6F755D3"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9A4687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7348EE94" w14:textId="4FB215D3"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35373037"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1AC613B1"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3BEE323C"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Desarrollar programas de formación a través de acciones específicas</w:t>
            </w:r>
          </w:p>
        </w:tc>
        <w:tc>
          <w:tcPr>
            <w:tcW w:w="465" w:type="pct"/>
            <w:tcBorders>
              <w:top w:val="nil"/>
              <w:left w:val="nil"/>
              <w:bottom w:val="single" w:sz="4" w:space="0" w:color="BFBFBF"/>
              <w:right w:val="single" w:sz="4" w:space="0" w:color="BFBFBF"/>
            </w:tcBorders>
            <w:shd w:val="clear" w:color="auto" w:fill="auto"/>
            <w:vAlign w:val="center"/>
            <w:hideMark/>
          </w:tcPr>
          <w:p w14:paraId="3C0A05D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78E94A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3E956B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09B1272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6C37566F"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21FBCFA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545AA9F6" w14:textId="62F25E61"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050A0038" w14:textId="77777777" w:rsidTr="00995705">
        <w:trPr>
          <w:trHeight w:val="2400"/>
        </w:trPr>
        <w:tc>
          <w:tcPr>
            <w:tcW w:w="465" w:type="pct"/>
            <w:vMerge/>
            <w:tcBorders>
              <w:top w:val="nil"/>
              <w:left w:val="nil"/>
              <w:bottom w:val="single" w:sz="8" w:space="0" w:color="BFBFBF"/>
              <w:right w:val="single" w:sz="4" w:space="0" w:color="BFBFBF"/>
            </w:tcBorders>
            <w:vAlign w:val="center"/>
            <w:hideMark/>
          </w:tcPr>
          <w:p w14:paraId="21416C66"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4" w:space="0" w:color="BFBFBF"/>
              <w:right w:val="single" w:sz="4" w:space="0" w:color="BFBFBF"/>
            </w:tcBorders>
            <w:shd w:val="clear" w:color="auto" w:fill="auto"/>
            <w:vAlign w:val="center"/>
            <w:hideMark/>
          </w:tcPr>
          <w:p w14:paraId="65E8444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Colaborar en el diseño del marco de los principios generales y las directrices para el fomento y ordenación de las actividades relacionadas con la investigación sobre el envejecimiento en España</w:t>
            </w:r>
          </w:p>
        </w:tc>
        <w:tc>
          <w:tcPr>
            <w:tcW w:w="465" w:type="pct"/>
            <w:tcBorders>
              <w:top w:val="nil"/>
              <w:left w:val="nil"/>
              <w:bottom w:val="single" w:sz="4" w:space="0" w:color="BFBFBF"/>
              <w:right w:val="single" w:sz="4" w:space="0" w:color="BFBFBF"/>
            </w:tcBorders>
            <w:shd w:val="clear" w:color="auto" w:fill="auto"/>
            <w:vAlign w:val="center"/>
            <w:hideMark/>
          </w:tcPr>
          <w:p w14:paraId="1A90D6C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418C487D"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3DC5C61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4" w:space="0" w:color="BFBFBF"/>
              <w:right w:val="single" w:sz="4" w:space="0" w:color="BFBFBF"/>
            </w:tcBorders>
            <w:shd w:val="clear" w:color="auto" w:fill="auto"/>
            <w:vAlign w:val="center"/>
            <w:hideMark/>
          </w:tcPr>
          <w:p w14:paraId="674D42A9"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1A03333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4" w:space="0" w:color="BFBFBF"/>
              <w:right w:val="single" w:sz="4" w:space="0" w:color="BFBFBF"/>
            </w:tcBorders>
            <w:shd w:val="clear" w:color="auto" w:fill="auto"/>
            <w:vAlign w:val="center"/>
            <w:hideMark/>
          </w:tcPr>
          <w:p w14:paraId="07D0E5C8"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4" w:space="0" w:color="BFBFBF"/>
              <w:right w:val="nil"/>
            </w:tcBorders>
            <w:shd w:val="clear" w:color="auto" w:fill="auto"/>
            <w:vAlign w:val="center"/>
            <w:hideMark/>
          </w:tcPr>
          <w:p w14:paraId="740BD57D" w14:textId="2CECE558"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r w:rsidR="00995705" w:rsidRPr="00995705" w14:paraId="4C44A2C0" w14:textId="77777777" w:rsidTr="00995705">
        <w:trPr>
          <w:trHeight w:val="2700"/>
        </w:trPr>
        <w:tc>
          <w:tcPr>
            <w:tcW w:w="465" w:type="pct"/>
            <w:vMerge/>
            <w:tcBorders>
              <w:top w:val="nil"/>
              <w:left w:val="nil"/>
              <w:bottom w:val="single" w:sz="8" w:space="0" w:color="BFBFBF"/>
              <w:right w:val="single" w:sz="4" w:space="0" w:color="BFBFBF"/>
            </w:tcBorders>
            <w:vAlign w:val="center"/>
            <w:hideMark/>
          </w:tcPr>
          <w:p w14:paraId="6BB715B8" w14:textId="77777777" w:rsidR="00995705" w:rsidRPr="00995705" w:rsidRDefault="00995705" w:rsidP="00995705">
            <w:pPr>
              <w:spacing w:after="0" w:line="240" w:lineRule="auto"/>
              <w:rPr>
                <w:rFonts w:ascii="Calibri" w:eastAsia="Times New Roman" w:hAnsi="Calibri" w:cs="Calibri"/>
                <w:color w:val="000000"/>
                <w:sz w:val="18"/>
                <w:szCs w:val="18"/>
                <w:lang w:eastAsia="es-ES"/>
              </w:rPr>
            </w:pPr>
          </w:p>
        </w:tc>
        <w:tc>
          <w:tcPr>
            <w:tcW w:w="832" w:type="pct"/>
            <w:tcBorders>
              <w:top w:val="nil"/>
              <w:left w:val="nil"/>
              <w:bottom w:val="single" w:sz="8" w:space="0" w:color="BFBFBF"/>
              <w:right w:val="single" w:sz="4" w:space="0" w:color="BFBFBF"/>
            </w:tcBorders>
            <w:shd w:val="clear" w:color="auto" w:fill="auto"/>
            <w:vAlign w:val="center"/>
            <w:hideMark/>
          </w:tcPr>
          <w:p w14:paraId="69C92894"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Organizar encuentros científicos nacionales e internacionales</w:t>
            </w:r>
          </w:p>
        </w:tc>
        <w:tc>
          <w:tcPr>
            <w:tcW w:w="465" w:type="pct"/>
            <w:tcBorders>
              <w:top w:val="nil"/>
              <w:left w:val="nil"/>
              <w:bottom w:val="single" w:sz="8" w:space="0" w:color="BFBFBF"/>
              <w:right w:val="single" w:sz="4" w:space="0" w:color="BFBFBF"/>
            </w:tcBorders>
            <w:shd w:val="clear" w:color="auto" w:fill="auto"/>
            <w:vAlign w:val="center"/>
            <w:hideMark/>
          </w:tcPr>
          <w:p w14:paraId="6526B5F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191FBCC5"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71998497"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Sí</w:t>
            </w:r>
          </w:p>
        </w:tc>
        <w:tc>
          <w:tcPr>
            <w:tcW w:w="465" w:type="pct"/>
            <w:tcBorders>
              <w:top w:val="nil"/>
              <w:left w:val="nil"/>
              <w:bottom w:val="single" w:sz="8" w:space="0" w:color="BFBFBF"/>
              <w:right w:val="single" w:sz="4" w:space="0" w:color="BFBFBF"/>
            </w:tcBorders>
            <w:shd w:val="clear" w:color="auto" w:fill="auto"/>
            <w:vAlign w:val="center"/>
            <w:hideMark/>
          </w:tcPr>
          <w:p w14:paraId="29808972"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4325A62B"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No</w:t>
            </w:r>
          </w:p>
        </w:tc>
        <w:tc>
          <w:tcPr>
            <w:tcW w:w="465" w:type="pct"/>
            <w:tcBorders>
              <w:top w:val="nil"/>
              <w:left w:val="nil"/>
              <w:bottom w:val="single" w:sz="8" w:space="0" w:color="BFBFBF"/>
              <w:right w:val="single" w:sz="4" w:space="0" w:color="BFBFBF"/>
            </w:tcBorders>
            <w:shd w:val="clear" w:color="auto" w:fill="auto"/>
            <w:vAlign w:val="center"/>
            <w:hideMark/>
          </w:tcPr>
          <w:p w14:paraId="16648B9A" w14:textId="77777777" w:rsidR="00995705" w:rsidRPr="00995705" w:rsidRDefault="00995705" w:rsidP="00995705">
            <w:pPr>
              <w:spacing w:after="0" w:line="240" w:lineRule="auto"/>
              <w:jc w:val="center"/>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MRR - Pacto por la ciencia y la innovación</w:t>
            </w:r>
          </w:p>
        </w:tc>
        <w:tc>
          <w:tcPr>
            <w:tcW w:w="913" w:type="pct"/>
            <w:tcBorders>
              <w:top w:val="nil"/>
              <w:left w:val="nil"/>
              <w:bottom w:val="single" w:sz="8" w:space="0" w:color="BFBFBF"/>
              <w:right w:val="nil"/>
            </w:tcBorders>
            <w:shd w:val="clear" w:color="auto" w:fill="auto"/>
            <w:vAlign w:val="center"/>
            <w:hideMark/>
          </w:tcPr>
          <w:p w14:paraId="2A4C4D77" w14:textId="65656F6E" w:rsidR="00995705" w:rsidRPr="00995705" w:rsidRDefault="00995705" w:rsidP="00995705">
            <w:pPr>
              <w:spacing w:after="0" w:line="240" w:lineRule="auto"/>
              <w:rPr>
                <w:rFonts w:ascii="Calibri" w:eastAsia="Times New Roman" w:hAnsi="Calibri" w:cs="Calibri"/>
                <w:color w:val="000000"/>
                <w:sz w:val="18"/>
                <w:szCs w:val="18"/>
                <w:lang w:eastAsia="es-ES"/>
              </w:rPr>
            </w:pPr>
            <w:r w:rsidRPr="00995705">
              <w:rPr>
                <w:rFonts w:ascii="Calibri" w:eastAsia="Times New Roman" w:hAnsi="Calibri" w:cs="Calibri"/>
                <w:color w:val="000000"/>
                <w:sz w:val="18"/>
                <w:szCs w:val="18"/>
                <w:lang w:eastAsia="es-ES"/>
              </w:rPr>
              <w:t xml:space="preserve">Del análisis se extrae su encaje con el mecanismo MRR por su relación con la política palanca de educación y formación, así como con la política palanca 6 de pacto por la ciencia y la innovación. Dotación en los PGE-21 de 47,34 M€ para el fomento y coordinación de la I+D+i desde el Ministerio de Ciencia e Innovación y de 186 M€ desde el </w:t>
            </w:r>
            <w:r w:rsidR="00273C3C" w:rsidRPr="00995705">
              <w:rPr>
                <w:rFonts w:ascii="Calibri" w:eastAsia="Times New Roman" w:hAnsi="Calibri" w:cs="Calibri"/>
                <w:color w:val="000000"/>
                <w:sz w:val="18"/>
                <w:szCs w:val="18"/>
                <w:lang w:eastAsia="es-ES"/>
              </w:rPr>
              <w:t>Ministerio</w:t>
            </w:r>
            <w:r w:rsidRPr="00995705">
              <w:rPr>
                <w:rFonts w:ascii="Calibri" w:eastAsia="Times New Roman" w:hAnsi="Calibri" w:cs="Calibri"/>
                <w:color w:val="000000"/>
                <w:sz w:val="18"/>
                <w:szCs w:val="18"/>
                <w:lang w:eastAsia="es-ES"/>
              </w:rPr>
              <w:t xml:space="preserve"> de Universidades. Asimismo, se relaciona con el </w:t>
            </w:r>
            <w:r w:rsidR="00273C3C" w:rsidRPr="00995705">
              <w:rPr>
                <w:rFonts w:ascii="Calibri" w:eastAsia="Times New Roman" w:hAnsi="Calibri" w:cs="Calibri"/>
                <w:color w:val="000000"/>
                <w:sz w:val="18"/>
                <w:szCs w:val="18"/>
                <w:lang w:eastAsia="es-ES"/>
              </w:rPr>
              <w:t>sistema</w:t>
            </w:r>
            <w:r w:rsidRPr="00995705">
              <w:rPr>
                <w:rFonts w:ascii="Calibri" w:eastAsia="Times New Roman" w:hAnsi="Calibri" w:cs="Calibri"/>
                <w:color w:val="000000"/>
                <w:sz w:val="18"/>
                <w:szCs w:val="18"/>
                <w:lang w:eastAsia="es-ES"/>
              </w:rPr>
              <w:t xml:space="preserve"> sanitario que recibe una dotación de 400 M€.</w:t>
            </w:r>
          </w:p>
        </w:tc>
      </w:tr>
    </w:tbl>
    <w:p w14:paraId="579AF3AD" w14:textId="77777777" w:rsidR="002E0E3F" w:rsidRDefault="002E0E3F" w:rsidP="004065EB">
      <w:pPr>
        <w:spacing w:before="240" w:line="269" w:lineRule="auto"/>
        <w:jc w:val="both"/>
        <w:rPr>
          <w:rFonts w:ascii="Arial" w:hAnsi="Arial" w:cs="Arial"/>
          <w:b/>
          <w:caps/>
          <w:color w:val="595959" w:themeColor="text1" w:themeTint="A6"/>
        </w:rPr>
      </w:pPr>
    </w:p>
    <w:p w14:paraId="488F2039" w14:textId="77777777" w:rsidR="00995705" w:rsidRDefault="00995705" w:rsidP="004065EB">
      <w:pPr>
        <w:spacing w:before="240" w:line="269" w:lineRule="auto"/>
        <w:jc w:val="both"/>
        <w:rPr>
          <w:rFonts w:ascii="Arial" w:hAnsi="Arial" w:cs="Arial"/>
          <w:b/>
          <w:caps/>
          <w:color w:val="595959" w:themeColor="text1" w:themeTint="A6"/>
        </w:rPr>
      </w:pPr>
    </w:p>
    <w:p w14:paraId="4CDA146F" w14:textId="3790C981" w:rsidR="00995705" w:rsidRPr="009D189E" w:rsidRDefault="00995705" w:rsidP="004065EB">
      <w:pPr>
        <w:spacing w:before="240" w:line="269" w:lineRule="auto"/>
        <w:jc w:val="both"/>
        <w:rPr>
          <w:rFonts w:ascii="Arial" w:hAnsi="Arial" w:cs="Arial"/>
          <w:b/>
          <w:caps/>
          <w:color w:val="595959" w:themeColor="text1" w:themeTint="A6"/>
        </w:rPr>
        <w:sectPr w:rsidR="00995705" w:rsidRPr="009D189E" w:rsidSect="00720940">
          <w:type w:val="continuous"/>
          <w:pgSz w:w="16838" w:h="11906" w:orient="landscape"/>
          <w:pgMar w:top="1701" w:right="1134" w:bottom="1701" w:left="1134" w:header="709" w:footer="709" w:gutter="0"/>
          <w:cols w:space="708"/>
          <w:titlePg/>
          <w:docGrid w:linePitch="360"/>
        </w:sectPr>
      </w:pPr>
    </w:p>
    <w:p w14:paraId="19A52FB3" w14:textId="56392379" w:rsidR="004065EB" w:rsidRPr="009D189E" w:rsidRDefault="00525376" w:rsidP="004065EB">
      <w:pPr>
        <w:spacing w:before="240" w:line="269" w:lineRule="auto"/>
        <w:jc w:val="both"/>
        <w:rPr>
          <w:rFonts w:ascii="Arial" w:hAnsi="Arial" w:cs="Arial"/>
          <w:b/>
          <w:caps/>
          <w:color w:val="595959" w:themeColor="text1" w:themeTint="A6"/>
        </w:rPr>
      </w:pPr>
      <w:r>
        <w:rPr>
          <w:rFonts w:ascii="Arial" w:hAnsi="Arial" w:cs="Arial"/>
          <w:b/>
          <w:caps/>
          <w:color w:val="595959" w:themeColor="text1" w:themeTint="A6"/>
        </w:rPr>
        <w:lastRenderedPageBreak/>
        <w:t>ANÁLISIS DEL POTENCIAL DE PARTICIPACIÓN EN</w:t>
      </w:r>
      <w:r w:rsidR="004065EB" w:rsidRPr="009D189E">
        <w:rPr>
          <w:rFonts w:ascii="Arial" w:hAnsi="Arial" w:cs="Arial"/>
          <w:b/>
          <w:caps/>
          <w:color w:val="595959" w:themeColor="text1" w:themeTint="A6"/>
        </w:rPr>
        <w:t xml:space="preserve"> programa</w:t>
      </w:r>
      <w:r>
        <w:rPr>
          <w:rFonts w:ascii="Arial" w:hAnsi="Arial" w:cs="Arial"/>
          <w:b/>
          <w:caps/>
          <w:color w:val="595959" w:themeColor="text1" w:themeTint="A6"/>
        </w:rPr>
        <w:t>S EUROPEOS</w:t>
      </w:r>
    </w:p>
    <w:p w14:paraId="6DFA0B6C" w14:textId="1ED7F050" w:rsidR="00BE20EF" w:rsidRDefault="00BE20EF" w:rsidP="00054922">
      <w:pPr>
        <w:spacing w:before="240"/>
        <w:jc w:val="both"/>
        <w:rPr>
          <w:rFonts w:ascii="Arial" w:hAnsi="Arial" w:cs="Arial"/>
          <w:bCs/>
          <w:sz w:val="20"/>
          <w:szCs w:val="20"/>
        </w:rPr>
      </w:pPr>
      <w:r>
        <w:rPr>
          <w:rFonts w:ascii="Arial" w:hAnsi="Arial" w:cs="Arial"/>
          <w:bCs/>
          <w:sz w:val="20"/>
          <w:szCs w:val="20"/>
        </w:rPr>
        <w:t xml:space="preserve">El nuevo marco financiero plurianual representa 1,074 billones de euros de fondos europeos durante los años 2021-2027. Una parte de estos fondos será destinada a </w:t>
      </w:r>
      <w:r w:rsidRPr="0082041D">
        <w:rPr>
          <w:rFonts w:ascii="Arial" w:hAnsi="Arial" w:cs="Arial"/>
          <w:b/>
          <w:sz w:val="20"/>
          <w:szCs w:val="20"/>
        </w:rPr>
        <w:t>programas europeos en concurrencia competitiva</w:t>
      </w:r>
      <w:r>
        <w:rPr>
          <w:rFonts w:ascii="Arial" w:hAnsi="Arial" w:cs="Arial"/>
          <w:bCs/>
          <w:sz w:val="20"/>
          <w:szCs w:val="20"/>
        </w:rPr>
        <w:t xml:space="preserve">, donde la Comunitat Valenciana podría tener una gran oportunidad. Así mismo, Next Generation EU dota con fondos adicionales programas europeos del MFP 2021-2027 tales como Horizonte Europa. </w:t>
      </w:r>
    </w:p>
    <w:p w14:paraId="2C9529CB" w14:textId="5DDCF850" w:rsidR="00BE20EF" w:rsidRPr="00960C93" w:rsidRDefault="00BE20EF" w:rsidP="00054922">
      <w:pPr>
        <w:spacing w:before="240"/>
        <w:jc w:val="both"/>
        <w:rPr>
          <w:rFonts w:ascii="Arial" w:hAnsi="Arial" w:cs="Arial"/>
          <w:bCs/>
          <w:sz w:val="20"/>
          <w:szCs w:val="20"/>
        </w:rPr>
      </w:pPr>
      <w:r w:rsidRPr="00960C93">
        <w:rPr>
          <w:rFonts w:ascii="Arial" w:hAnsi="Arial" w:cs="Arial"/>
          <w:bCs/>
          <w:sz w:val="20"/>
          <w:szCs w:val="20"/>
        </w:rPr>
        <w:t xml:space="preserve">En el presente apartado, como cierre del análisis realizado, se ha trabajado en el estudio y cálculo de la tasa de retorno que </w:t>
      </w:r>
      <w:r>
        <w:rPr>
          <w:rFonts w:ascii="Arial" w:hAnsi="Arial" w:cs="Arial"/>
          <w:bCs/>
          <w:sz w:val="20"/>
          <w:szCs w:val="20"/>
        </w:rPr>
        <w:t xml:space="preserve">podría </w:t>
      </w:r>
      <w:r w:rsidRPr="00960C93">
        <w:rPr>
          <w:rFonts w:ascii="Arial" w:hAnsi="Arial" w:cs="Arial"/>
          <w:bCs/>
          <w:sz w:val="20"/>
          <w:szCs w:val="20"/>
        </w:rPr>
        <w:t>proporcionar cada uno de los programas</w:t>
      </w:r>
      <w:r>
        <w:rPr>
          <w:rFonts w:ascii="Arial" w:hAnsi="Arial" w:cs="Arial"/>
          <w:bCs/>
          <w:sz w:val="20"/>
          <w:szCs w:val="20"/>
        </w:rPr>
        <w:t xml:space="preserve"> objeto de análisis</w:t>
      </w:r>
      <w:r w:rsidRPr="00960C93">
        <w:rPr>
          <w:rFonts w:ascii="Arial" w:hAnsi="Arial" w:cs="Arial"/>
          <w:bCs/>
          <w:sz w:val="20"/>
          <w:szCs w:val="20"/>
        </w:rPr>
        <w:t xml:space="preserve">. Se incluyen simulaciones de acceso a los fondos regionales para la Comunitat Valenciana, seguidos del cálculo del </w:t>
      </w:r>
      <w:r w:rsidRPr="00960C93">
        <w:rPr>
          <w:rFonts w:ascii="Arial" w:hAnsi="Arial" w:cs="Arial"/>
          <w:bCs/>
          <w:i/>
          <w:iCs/>
          <w:sz w:val="20"/>
          <w:szCs w:val="20"/>
        </w:rPr>
        <w:t>potential increase</w:t>
      </w:r>
      <w:r w:rsidRPr="00960C93">
        <w:rPr>
          <w:rFonts w:ascii="Arial" w:hAnsi="Arial" w:cs="Arial"/>
          <w:bCs/>
          <w:sz w:val="20"/>
          <w:szCs w:val="20"/>
        </w:rPr>
        <w:t xml:space="preserve"> RoR o</w:t>
      </w:r>
      <w:r>
        <w:rPr>
          <w:rFonts w:ascii="Arial" w:hAnsi="Arial" w:cs="Arial"/>
          <w:bCs/>
          <w:sz w:val="20"/>
          <w:szCs w:val="20"/>
        </w:rPr>
        <w:t xml:space="preserve"> </w:t>
      </w:r>
      <w:r w:rsidRPr="00300084">
        <w:rPr>
          <w:rFonts w:ascii="Arial" w:hAnsi="Arial" w:cs="Arial"/>
          <w:b/>
          <w:sz w:val="20"/>
          <w:szCs w:val="20"/>
        </w:rPr>
        <w:t>incremento potencial de la tasa de retorno</w:t>
      </w:r>
      <w:r w:rsidRPr="00960C93">
        <w:rPr>
          <w:rFonts w:ascii="Arial" w:hAnsi="Arial" w:cs="Arial"/>
          <w:bCs/>
          <w:sz w:val="20"/>
          <w:szCs w:val="20"/>
        </w:rPr>
        <w:t xml:space="preserve">. Este último punto, supone un análisis de cómo </w:t>
      </w:r>
      <w:r>
        <w:rPr>
          <w:rFonts w:ascii="Arial" w:hAnsi="Arial" w:cs="Arial"/>
          <w:bCs/>
          <w:sz w:val="20"/>
          <w:szCs w:val="20"/>
        </w:rPr>
        <w:t>una entidad podría</w:t>
      </w:r>
      <w:r w:rsidRPr="00960C93">
        <w:rPr>
          <w:rFonts w:ascii="Arial" w:hAnsi="Arial" w:cs="Arial"/>
          <w:bCs/>
          <w:sz w:val="20"/>
          <w:szCs w:val="20"/>
        </w:rPr>
        <w:t xml:space="preserve"> incrementar su acceso a los fondos aplicando </w:t>
      </w:r>
      <w:r>
        <w:rPr>
          <w:rFonts w:ascii="Arial" w:hAnsi="Arial" w:cs="Arial"/>
          <w:bCs/>
          <w:sz w:val="20"/>
          <w:szCs w:val="20"/>
        </w:rPr>
        <w:t xml:space="preserve">una </w:t>
      </w:r>
      <w:r w:rsidRPr="00960C93">
        <w:rPr>
          <w:rFonts w:ascii="Arial" w:hAnsi="Arial" w:cs="Arial"/>
          <w:bCs/>
          <w:sz w:val="20"/>
          <w:szCs w:val="20"/>
        </w:rPr>
        <w:t>metodología Smart-EU</w:t>
      </w:r>
      <w:r>
        <w:rPr>
          <w:rFonts w:ascii="Arial" w:hAnsi="Arial" w:cs="Arial"/>
          <w:bCs/>
          <w:sz w:val="20"/>
          <w:szCs w:val="20"/>
        </w:rPr>
        <w:t xml:space="preserve"> basada en el acceso y la gestión inteligente de los fondos. </w:t>
      </w:r>
    </w:p>
    <w:p w14:paraId="71711873" w14:textId="77777777" w:rsidR="00BE20EF" w:rsidRPr="009D189E" w:rsidRDefault="00BE20EF" w:rsidP="00054922">
      <w:pPr>
        <w:spacing w:before="240"/>
        <w:jc w:val="both"/>
        <w:rPr>
          <w:rFonts w:ascii="Arial" w:hAnsi="Arial" w:cs="Arial"/>
          <w:b/>
          <w:sz w:val="20"/>
          <w:szCs w:val="20"/>
        </w:rPr>
      </w:pPr>
      <w:r w:rsidRPr="009D189E">
        <w:rPr>
          <w:rFonts w:ascii="Arial" w:hAnsi="Arial" w:cs="Arial"/>
          <w:b/>
          <w:sz w:val="20"/>
          <w:szCs w:val="20"/>
        </w:rPr>
        <w:t xml:space="preserve">Simulaciones de acceso a los </w:t>
      </w:r>
      <w:r>
        <w:rPr>
          <w:rFonts w:ascii="Arial" w:hAnsi="Arial" w:cs="Arial"/>
          <w:b/>
          <w:sz w:val="20"/>
          <w:szCs w:val="20"/>
        </w:rPr>
        <w:t>programas europeos</w:t>
      </w:r>
    </w:p>
    <w:p w14:paraId="6979A11B" w14:textId="162CF367" w:rsidR="00BE20EF" w:rsidRDefault="00BE20EF" w:rsidP="00054922">
      <w:pPr>
        <w:spacing w:before="240"/>
        <w:jc w:val="both"/>
        <w:rPr>
          <w:rFonts w:ascii="Arial" w:hAnsi="Arial" w:cs="Arial"/>
          <w:bCs/>
          <w:sz w:val="20"/>
          <w:szCs w:val="20"/>
        </w:rPr>
      </w:pPr>
      <w:r>
        <w:rPr>
          <w:rFonts w:ascii="Arial" w:hAnsi="Arial" w:cs="Arial"/>
          <w:bCs/>
          <w:sz w:val="20"/>
          <w:szCs w:val="20"/>
        </w:rPr>
        <w:t xml:space="preserve">En este subapartado, se ha trabajado en la realización de simulaciones, basadas en resultados obtenidos tras la participación de España y la Comunitat Valenciana en distintos programas en años anteriores. Entre estos programas, se incluyen los siguientes por considerarse aquellos con mayor dotación presupuestaria </w:t>
      </w:r>
      <w:r w:rsidR="00CF3A32">
        <w:rPr>
          <w:rFonts w:ascii="Arial" w:hAnsi="Arial" w:cs="Arial"/>
          <w:bCs/>
          <w:sz w:val="20"/>
          <w:szCs w:val="20"/>
        </w:rPr>
        <w:t>(representan el 95% de los fondos europeos destinados a subvenciones a proyectos)</w:t>
      </w:r>
      <w:r w:rsidR="008376FB">
        <w:rPr>
          <w:rFonts w:ascii="Arial" w:hAnsi="Arial" w:cs="Arial"/>
          <w:bCs/>
          <w:sz w:val="20"/>
          <w:szCs w:val="20"/>
        </w:rPr>
        <w:t xml:space="preserve"> y </w:t>
      </w:r>
      <w:r w:rsidR="00A54C19">
        <w:rPr>
          <w:rFonts w:ascii="Arial" w:hAnsi="Arial" w:cs="Arial"/>
          <w:bCs/>
          <w:sz w:val="20"/>
          <w:szCs w:val="20"/>
        </w:rPr>
        <w:t>que presentan continuidad en 2021-2027</w:t>
      </w:r>
      <w:r>
        <w:rPr>
          <w:rFonts w:ascii="Arial" w:hAnsi="Arial" w:cs="Arial"/>
          <w:bCs/>
          <w:sz w:val="20"/>
          <w:szCs w:val="20"/>
        </w:rPr>
        <w:t>:</w:t>
      </w:r>
    </w:p>
    <w:p w14:paraId="7A266F75"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Horizonte 2020, ahora Horizonte Europe</w:t>
      </w:r>
    </w:p>
    <w:p w14:paraId="2F8ED5DD"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Mecanismo para Conectar Europa</w:t>
      </w:r>
    </w:p>
    <w:p w14:paraId="15AF4A97"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COSME</w:t>
      </w:r>
    </w:p>
    <w:p w14:paraId="00CD4B64"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Erasmus+</w:t>
      </w:r>
    </w:p>
    <w:p w14:paraId="5ED1E835"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LIFE</w:t>
      </w:r>
    </w:p>
    <w:p w14:paraId="35C631E4" w14:textId="77777777" w:rsidR="00BE20EF" w:rsidRDefault="00BE20EF" w:rsidP="000113DA">
      <w:pPr>
        <w:pStyle w:val="Prrafodelista"/>
        <w:numPr>
          <w:ilvl w:val="0"/>
          <w:numId w:val="61"/>
        </w:numPr>
        <w:spacing w:before="240"/>
        <w:jc w:val="both"/>
        <w:rPr>
          <w:rFonts w:ascii="Arial" w:hAnsi="Arial" w:cs="Arial"/>
          <w:bCs/>
          <w:sz w:val="20"/>
          <w:szCs w:val="20"/>
        </w:rPr>
      </w:pPr>
      <w:r>
        <w:rPr>
          <w:rFonts w:ascii="Arial" w:hAnsi="Arial" w:cs="Arial"/>
          <w:bCs/>
          <w:sz w:val="20"/>
          <w:szCs w:val="20"/>
        </w:rPr>
        <w:t>INTERREG Europe</w:t>
      </w:r>
    </w:p>
    <w:p w14:paraId="0F74C7B4" w14:textId="4BC6C8A0" w:rsidR="00BE20EF" w:rsidRDefault="00BE20EF" w:rsidP="00054922">
      <w:pPr>
        <w:spacing w:before="240"/>
        <w:jc w:val="both"/>
        <w:rPr>
          <w:rFonts w:ascii="Arial" w:hAnsi="Arial" w:cs="Arial"/>
          <w:bCs/>
          <w:sz w:val="20"/>
          <w:szCs w:val="20"/>
        </w:rPr>
      </w:pPr>
      <w:r>
        <w:rPr>
          <w:rFonts w:ascii="Arial" w:hAnsi="Arial" w:cs="Arial"/>
          <w:bCs/>
          <w:sz w:val="20"/>
          <w:szCs w:val="20"/>
        </w:rPr>
        <w:t>En primer lugar, cabe destacar que la simulación parte de los valores para el M</w:t>
      </w:r>
      <w:r w:rsidR="00CF3A32">
        <w:rPr>
          <w:rFonts w:ascii="Arial" w:hAnsi="Arial" w:cs="Arial"/>
          <w:bCs/>
          <w:sz w:val="20"/>
          <w:szCs w:val="20"/>
        </w:rPr>
        <w:t>FP</w:t>
      </w:r>
      <w:r>
        <w:rPr>
          <w:rFonts w:ascii="Arial" w:hAnsi="Arial" w:cs="Arial"/>
          <w:bCs/>
          <w:sz w:val="20"/>
          <w:szCs w:val="20"/>
        </w:rPr>
        <w:t xml:space="preserve"> 2014-2020. En el análisis expuesto a continuación, se puede observar una clasificación de los programas por ámbito, el total del presupuesto de cada programa y el importe dedicado a subvenciones.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1"/>
        <w:gridCol w:w="2536"/>
        <w:gridCol w:w="1449"/>
        <w:gridCol w:w="2338"/>
      </w:tblGrid>
      <w:tr w:rsidR="00BE20EF" w:rsidRPr="00377F6F" w14:paraId="605F643A" w14:textId="77777777" w:rsidTr="00054922">
        <w:trPr>
          <w:trHeight w:val="309"/>
        </w:trPr>
        <w:tc>
          <w:tcPr>
            <w:tcW w:w="1278" w:type="pct"/>
            <w:vMerge w:val="restart"/>
            <w:shd w:val="clear" w:color="auto" w:fill="C00000"/>
            <w:vAlign w:val="center"/>
            <w:hideMark/>
          </w:tcPr>
          <w:p w14:paraId="0E1E0FFF"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r w:rsidRPr="00377F6F">
              <w:rPr>
                <w:rFonts w:ascii="Arial" w:eastAsia="Times New Roman" w:hAnsi="Arial" w:cs="Arial"/>
                <w:b/>
                <w:bCs/>
                <w:color w:val="FFFFFF" w:themeColor="background1"/>
                <w:sz w:val="18"/>
                <w:szCs w:val="18"/>
                <w:lang w:eastAsia="es-ES"/>
              </w:rPr>
              <w:t>Programa UE</w:t>
            </w:r>
          </w:p>
        </w:tc>
        <w:tc>
          <w:tcPr>
            <w:tcW w:w="1493" w:type="pct"/>
            <w:vMerge w:val="restart"/>
            <w:shd w:val="clear" w:color="auto" w:fill="C00000"/>
            <w:vAlign w:val="center"/>
            <w:hideMark/>
          </w:tcPr>
          <w:p w14:paraId="325867AE"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r w:rsidRPr="00377F6F">
              <w:rPr>
                <w:rFonts w:ascii="Arial" w:eastAsia="Times New Roman" w:hAnsi="Arial" w:cs="Arial"/>
                <w:b/>
                <w:bCs/>
                <w:color w:val="FFFFFF" w:themeColor="background1"/>
                <w:sz w:val="18"/>
                <w:szCs w:val="18"/>
                <w:lang w:eastAsia="es-ES"/>
              </w:rPr>
              <w:t>Ámbito</w:t>
            </w:r>
          </w:p>
        </w:tc>
        <w:tc>
          <w:tcPr>
            <w:tcW w:w="2229" w:type="pct"/>
            <w:gridSpan w:val="2"/>
            <w:shd w:val="clear" w:color="auto" w:fill="C00000"/>
            <w:vAlign w:val="center"/>
            <w:hideMark/>
          </w:tcPr>
          <w:p w14:paraId="048E40FA"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r w:rsidRPr="00377F6F">
              <w:rPr>
                <w:rFonts w:ascii="Arial" w:eastAsia="Times New Roman" w:hAnsi="Arial" w:cs="Arial"/>
                <w:b/>
                <w:bCs/>
                <w:color w:val="FFFFFF" w:themeColor="background1"/>
                <w:sz w:val="18"/>
                <w:szCs w:val="18"/>
                <w:lang w:eastAsia="es-ES"/>
              </w:rPr>
              <w:t>Presupuesto (M€)</w:t>
            </w:r>
          </w:p>
        </w:tc>
      </w:tr>
      <w:tr w:rsidR="00BE20EF" w:rsidRPr="00377F6F" w14:paraId="4B0E01F1" w14:textId="77777777" w:rsidTr="00054922">
        <w:trPr>
          <w:trHeight w:val="308"/>
        </w:trPr>
        <w:tc>
          <w:tcPr>
            <w:tcW w:w="1278" w:type="pct"/>
            <w:vMerge/>
            <w:shd w:val="clear" w:color="auto" w:fill="C00000"/>
            <w:vAlign w:val="center"/>
            <w:hideMark/>
          </w:tcPr>
          <w:p w14:paraId="4694E1C2"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p>
        </w:tc>
        <w:tc>
          <w:tcPr>
            <w:tcW w:w="1493" w:type="pct"/>
            <w:vMerge/>
            <w:shd w:val="clear" w:color="auto" w:fill="C00000"/>
            <w:vAlign w:val="center"/>
            <w:hideMark/>
          </w:tcPr>
          <w:p w14:paraId="58A59D67"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p>
        </w:tc>
        <w:tc>
          <w:tcPr>
            <w:tcW w:w="853" w:type="pct"/>
            <w:shd w:val="clear" w:color="auto" w:fill="C00000"/>
            <w:vAlign w:val="center"/>
            <w:hideMark/>
          </w:tcPr>
          <w:p w14:paraId="64944EA9" w14:textId="77777777" w:rsidR="00BE20EF" w:rsidRPr="00377F6F" w:rsidRDefault="00BE20EF" w:rsidP="00BE20EF">
            <w:pPr>
              <w:spacing w:after="0" w:line="240" w:lineRule="auto"/>
              <w:jc w:val="center"/>
              <w:rPr>
                <w:rFonts w:ascii="Arial" w:eastAsia="Times New Roman" w:hAnsi="Arial" w:cs="Arial"/>
                <w:b/>
                <w:bCs/>
                <w:color w:val="FFFFFF" w:themeColor="background1"/>
                <w:sz w:val="18"/>
                <w:szCs w:val="18"/>
                <w:lang w:eastAsia="es-ES"/>
              </w:rPr>
            </w:pPr>
            <w:r w:rsidRPr="00377F6F">
              <w:rPr>
                <w:rFonts w:ascii="Arial" w:eastAsia="Times New Roman" w:hAnsi="Arial" w:cs="Arial"/>
                <w:b/>
                <w:bCs/>
                <w:color w:val="FFFFFF" w:themeColor="background1"/>
                <w:sz w:val="18"/>
                <w:szCs w:val="18"/>
                <w:lang w:eastAsia="es-ES"/>
              </w:rPr>
              <w:t xml:space="preserve">TOTAL </w:t>
            </w:r>
          </w:p>
        </w:tc>
        <w:tc>
          <w:tcPr>
            <w:tcW w:w="1376" w:type="pct"/>
            <w:shd w:val="clear" w:color="auto" w:fill="C00000"/>
            <w:vAlign w:val="center"/>
          </w:tcPr>
          <w:p w14:paraId="289A85DC" w14:textId="27B73D6B" w:rsidR="00BE20EF" w:rsidRPr="00377F6F" w:rsidRDefault="00BE20EF" w:rsidP="00BE20EF">
            <w:pPr>
              <w:spacing w:after="0" w:line="240" w:lineRule="auto"/>
              <w:jc w:val="center"/>
              <w:rPr>
                <w:rFonts w:ascii="Arial" w:eastAsia="Times New Roman" w:hAnsi="Arial" w:cs="Arial"/>
                <w:b/>
                <w:bCs/>
                <w:caps/>
                <w:color w:val="FFFFFF" w:themeColor="background1"/>
                <w:sz w:val="18"/>
                <w:szCs w:val="18"/>
                <w:lang w:eastAsia="es-ES"/>
              </w:rPr>
            </w:pPr>
            <w:r w:rsidRPr="00377F6F">
              <w:rPr>
                <w:rFonts w:ascii="Arial" w:eastAsia="Times New Roman" w:hAnsi="Arial" w:cs="Arial"/>
                <w:b/>
                <w:bCs/>
                <w:caps/>
                <w:color w:val="FFFFFF" w:themeColor="background1"/>
                <w:sz w:val="18"/>
                <w:szCs w:val="18"/>
                <w:lang w:eastAsia="es-ES"/>
              </w:rPr>
              <w:t>EN subvenciones</w:t>
            </w:r>
            <w:r>
              <w:rPr>
                <w:rStyle w:val="Refdenotaalpie"/>
                <w:rFonts w:ascii="Arial" w:hAnsi="Arial" w:cs="Arial"/>
                <w:bCs/>
                <w:sz w:val="20"/>
                <w:szCs w:val="20"/>
              </w:rPr>
              <w:footnoteReference w:id="7"/>
            </w:r>
          </w:p>
        </w:tc>
      </w:tr>
      <w:tr w:rsidR="00BE20EF" w:rsidRPr="00377F6F" w14:paraId="6DD3488D" w14:textId="77777777" w:rsidTr="00054922">
        <w:trPr>
          <w:trHeight w:val="80"/>
        </w:trPr>
        <w:tc>
          <w:tcPr>
            <w:tcW w:w="1278" w:type="pct"/>
            <w:shd w:val="clear" w:color="000000" w:fill="FFFFFF"/>
            <w:vAlign w:val="center"/>
            <w:hideMark/>
          </w:tcPr>
          <w:p w14:paraId="736D5D27"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Horizonte 2020</w:t>
            </w:r>
          </w:p>
        </w:tc>
        <w:tc>
          <w:tcPr>
            <w:tcW w:w="1493" w:type="pct"/>
            <w:shd w:val="clear" w:color="auto" w:fill="auto"/>
            <w:vAlign w:val="center"/>
            <w:hideMark/>
          </w:tcPr>
          <w:p w14:paraId="459BA2DE"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I+D+i</w:t>
            </w:r>
          </w:p>
        </w:tc>
        <w:tc>
          <w:tcPr>
            <w:tcW w:w="853" w:type="pct"/>
            <w:shd w:val="clear" w:color="auto" w:fill="auto"/>
            <w:vAlign w:val="center"/>
            <w:hideMark/>
          </w:tcPr>
          <w:p w14:paraId="7EC408AB"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77.000</w:t>
            </w:r>
          </w:p>
        </w:tc>
        <w:tc>
          <w:tcPr>
            <w:tcW w:w="1376" w:type="pct"/>
            <w:vAlign w:val="center"/>
          </w:tcPr>
          <w:p w14:paraId="418D8926" w14:textId="77777777" w:rsidR="00BE20EF" w:rsidRPr="00377F6F" w:rsidRDefault="00BE20EF" w:rsidP="00BE20EF">
            <w:pPr>
              <w:spacing w:after="0"/>
              <w:jc w:val="center"/>
              <w:rPr>
                <w:rFonts w:ascii="Arial" w:hAnsi="Arial" w:cs="Arial"/>
                <w:color w:val="000000"/>
                <w:sz w:val="18"/>
                <w:szCs w:val="18"/>
              </w:rPr>
            </w:pPr>
            <w:r w:rsidRPr="00377F6F">
              <w:rPr>
                <w:rFonts w:ascii="Arial" w:hAnsi="Arial" w:cs="Arial"/>
                <w:color w:val="000000"/>
                <w:sz w:val="18"/>
                <w:szCs w:val="18"/>
              </w:rPr>
              <w:t>49.600</w:t>
            </w:r>
          </w:p>
        </w:tc>
      </w:tr>
      <w:tr w:rsidR="00BE20EF" w:rsidRPr="00377F6F" w14:paraId="69D6F002" w14:textId="77777777" w:rsidTr="00054922">
        <w:trPr>
          <w:trHeight w:val="20"/>
        </w:trPr>
        <w:tc>
          <w:tcPr>
            <w:tcW w:w="1278" w:type="pct"/>
            <w:shd w:val="clear" w:color="000000" w:fill="FFFFFF"/>
            <w:vAlign w:val="center"/>
            <w:hideMark/>
          </w:tcPr>
          <w:p w14:paraId="5D932994"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Mecanismo Conectar Europa</w:t>
            </w:r>
          </w:p>
        </w:tc>
        <w:tc>
          <w:tcPr>
            <w:tcW w:w="1493" w:type="pct"/>
            <w:shd w:val="clear" w:color="auto" w:fill="auto"/>
            <w:vAlign w:val="center"/>
            <w:hideMark/>
          </w:tcPr>
          <w:p w14:paraId="71AF0361"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Transporte, energía, teleco</w:t>
            </w:r>
          </w:p>
        </w:tc>
        <w:tc>
          <w:tcPr>
            <w:tcW w:w="853" w:type="pct"/>
            <w:shd w:val="clear" w:color="auto" w:fill="auto"/>
            <w:vAlign w:val="center"/>
            <w:hideMark/>
          </w:tcPr>
          <w:p w14:paraId="6221A0AA"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30.400</w:t>
            </w:r>
          </w:p>
        </w:tc>
        <w:tc>
          <w:tcPr>
            <w:tcW w:w="1376" w:type="pct"/>
            <w:vAlign w:val="center"/>
          </w:tcPr>
          <w:p w14:paraId="3F1D807C" w14:textId="77777777" w:rsidR="00BE20EF" w:rsidRPr="00377F6F" w:rsidRDefault="00BE20EF" w:rsidP="00BE20EF">
            <w:pPr>
              <w:spacing w:after="0"/>
              <w:jc w:val="center"/>
              <w:rPr>
                <w:rFonts w:ascii="Arial" w:hAnsi="Arial" w:cs="Arial"/>
                <w:color w:val="000000"/>
                <w:sz w:val="18"/>
                <w:szCs w:val="18"/>
              </w:rPr>
            </w:pPr>
            <w:r w:rsidRPr="00377F6F">
              <w:rPr>
                <w:rFonts w:ascii="Arial" w:hAnsi="Arial" w:cs="Arial"/>
                <w:color w:val="000000"/>
                <w:sz w:val="18"/>
                <w:szCs w:val="18"/>
              </w:rPr>
              <w:t>26.800</w:t>
            </w:r>
          </w:p>
        </w:tc>
      </w:tr>
      <w:tr w:rsidR="00BE20EF" w:rsidRPr="00377F6F" w14:paraId="700DBCC0" w14:textId="77777777" w:rsidTr="00054922">
        <w:trPr>
          <w:trHeight w:val="20"/>
        </w:trPr>
        <w:tc>
          <w:tcPr>
            <w:tcW w:w="1278" w:type="pct"/>
            <w:shd w:val="clear" w:color="000000" w:fill="FFFFFF"/>
            <w:vAlign w:val="center"/>
            <w:hideMark/>
          </w:tcPr>
          <w:p w14:paraId="75C26A32"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COSME</w:t>
            </w:r>
          </w:p>
        </w:tc>
        <w:tc>
          <w:tcPr>
            <w:tcW w:w="1493" w:type="pct"/>
            <w:shd w:val="clear" w:color="auto" w:fill="auto"/>
            <w:vAlign w:val="center"/>
            <w:hideMark/>
          </w:tcPr>
          <w:p w14:paraId="3E70E877"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PYMES</w:t>
            </w:r>
          </w:p>
        </w:tc>
        <w:tc>
          <w:tcPr>
            <w:tcW w:w="853" w:type="pct"/>
            <w:shd w:val="clear" w:color="auto" w:fill="auto"/>
            <w:vAlign w:val="center"/>
            <w:hideMark/>
          </w:tcPr>
          <w:p w14:paraId="0C92F114"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2.300</w:t>
            </w:r>
          </w:p>
        </w:tc>
        <w:tc>
          <w:tcPr>
            <w:tcW w:w="1376" w:type="pct"/>
            <w:vAlign w:val="center"/>
          </w:tcPr>
          <w:p w14:paraId="7C37498E" w14:textId="77777777" w:rsidR="00BE20EF" w:rsidRPr="00377F6F" w:rsidRDefault="00BE20EF" w:rsidP="00BE20EF">
            <w:pPr>
              <w:spacing w:after="0"/>
              <w:jc w:val="center"/>
              <w:rPr>
                <w:rFonts w:ascii="Arial" w:hAnsi="Arial" w:cs="Arial"/>
                <w:color w:val="000000"/>
                <w:sz w:val="18"/>
                <w:szCs w:val="18"/>
              </w:rPr>
            </w:pPr>
            <w:r w:rsidRPr="00377F6F">
              <w:rPr>
                <w:rFonts w:ascii="Arial" w:hAnsi="Arial" w:cs="Arial"/>
                <w:color w:val="000000"/>
                <w:sz w:val="18"/>
                <w:szCs w:val="18"/>
              </w:rPr>
              <w:t>2.559</w:t>
            </w:r>
          </w:p>
        </w:tc>
      </w:tr>
      <w:tr w:rsidR="00BE20EF" w:rsidRPr="00377F6F" w14:paraId="3C441D9B" w14:textId="77777777" w:rsidTr="00054922">
        <w:trPr>
          <w:trHeight w:val="20"/>
        </w:trPr>
        <w:tc>
          <w:tcPr>
            <w:tcW w:w="1278" w:type="pct"/>
            <w:shd w:val="clear" w:color="000000" w:fill="FFFFFF"/>
            <w:vAlign w:val="center"/>
            <w:hideMark/>
          </w:tcPr>
          <w:p w14:paraId="5A0F0ECE"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Erasmus+</w:t>
            </w:r>
          </w:p>
        </w:tc>
        <w:tc>
          <w:tcPr>
            <w:tcW w:w="1493" w:type="pct"/>
            <w:shd w:val="clear" w:color="auto" w:fill="auto"/>
            <w:vAlign w:val="center"/>
            <w:hideMark/>
          </w:tcPr>
          <w:p w14:paraId="0EB7D4D3"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Formación, juventud, deporte</w:t>
            </w:r>
          </w:p>
        </w:tc>
        <w:tc>
          <w:tcPr>
            <w:tcW w:w="853" w:type="pct"/>
            <w:shd w:val="clear" w:color="auto" w:fill="auto"/>
            <w:vAlign w:val="center"/>
            <w:hideMark/>
          </w:tcPr>
          <w:p w14:paraId="3D6C49EA"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14.700</w:t>
            </w:r>
          </w:p>
        </w:tc>
        <w:tc>
          <w:tcPr>
            <w:tcW w:w="1376" w:type="pct"/>
            <w:vAlign w:val="center"/>
          </w:tcPr>
          <w:p w14:paraId="7E5C76BD" w14:textId="77777777" w:rsidR="00BE20EF" w:rsidRPr="00377F6F" w:rsidRDefault="00BE20EF" w:rsidP="00BE20EF">
            <w:pPr>
              <w:spacing w:after="0"/>
              <w:jc w:val="center"/>
              <w:rPr>
                <w:rFonts w:ascii="Arial" w:hAnsi="Arial" w:cs="Arial"/>
                <w:color w:val="000000"/>
                <w:sz w:val="18"/>
                <w:szCs w:val="18"/>
              </w:rPr>
            </w:pPr>
            <w:r w:rsidRPr="00377F6F">
              <w:rPr>
                <w:rFonts w:ascii="Arial" w:hAnsi="Arial" w:cs="Arial"/>
                <w:color w:val="000000"/>
                <w:sz w:val="18"/>
                <w:szCs w:val="18"/>
              </w:rPr>
              <w:t>5.041</w:t>
            </w:r>
          </w:p>
        </w:tc>
      </w:tr>
      <w:tr w:rsidR="00BE20EF" w:rsidRPr="00377F6F" w14:paraId="6E2E0162" w14:textId="77777777" w:rsidTr="00054922">
        <w:trPr>
          <w:trHeight w:val="20"/>
        </w:trPr>
        <w:tc>
          <w:tcPr>
            <w:tcW w:w="1278" w:type="pct"/>
            <w:shd w:val="clear" w:color="000000" w:fill="FFFFFF"/>
            <w:vAlign w:val="center"/>
            <w:hideMark/>
          </w:tcPr>
          <w:p w14:paraId="1C30A159"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LIFE</w:t>
            </w:r>
          </w:p>
        </w:tc>
        <w:tc>
          <w:tcPr>
            <w:tcW w:w="1493" w:type="pct"/>
            <w:shd w:val="clear" w:color="auto" w:fill="auto"/>
            <w:vAlign w:val="center"/>
            <w:hideMark/>
          </w:tcPr>
          <w:p w14:paraId="10AA853D"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Medio ambiente</w:t>
            </w:r>
            <w:r w:rsidRPr="00377F6F">
              <w:rPr>
                <w:rFonts w:ascii="Arial" w:eastAsia="Times New Roman" w:hAnsi="Arial" w:cs="Arial"/>
                <w:color w:val="000000"/>
                <w:sz w:val="18"/>
                <w:szCs w:val="18"/>
                <w:lang w:eastAsia="es-ES"/>
              </w:rPr>
              <w:br/>
              <w:t>Clima</w:t>
            </w:r>
          </w:p>
        </w:tc>
        <w:tc>
          <w:tcPr>
            <w:tcW w:w="853" w:type="pct"/>
            <w:shd w:val="clear" w:color="auto" w:fill="auto"/>
            <w:vAlign w:val="center"/>
            <w:hideMark/>
          </w:tcPr>
          <w:p w14:paraId="78C62795"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 xml:space="preserve">3.400 </w:t>
            </w:r>
          </w:p>
        </w:tc>
        <w:tc>
          <w:tcPr>
            <w:tcW w:w="1376" w:type="pct"/>
            <w:vAlign w:val="center"/>
          </w:tcPr>
          <w:p w14:paraId="64E988B2" w14:textId="77777777" w:rsidR="00BE20EF" w:rsidRPr="00377F6F" w:rsidRDefault="00BE20EF" w:rsidP="00BE20EF">
            <w:pPr>
              <w:spacing w:after="0"/>
              <w:jc w:val="center"/>
              <w:rPr>
                <w:rFonts w:ascii="Arial" w:hAnsi="Arial" w:cs="Arial"/>
                <w:color w:val="000000"/>
                <w:sz w:val="18"/>
                <w:szCs w:val="18"/>
              </w:rPr>
            </w:pPr>
            <w:r w:rsidRPr="00377F6F">
              <w:rPr>
                <w:rFonts w:ascii="Arial" w:hAnsi="Arial" w:cs="Arial"/>
                <w:color w:val="000000"/>
                <w:sz w:val="18"/>
                <w:szCs w:val="18"/>
              </w:rPr>
              <w:t>2.725</w:t>
            </w:r>
          </w:p>
        </w:tc>
      </w:tr>
      <w:tr w:rsidR="00BE20EF" w:rsidRPr="00377F6F" w14:paraId="2F3F6527" w14:textId="77777777" w:rsidTr="00054922">
        <w:trPr>
          <w:trHeight w:val="478"/>
        </w:trPr>
        <w:tc>
          <w:tcPr>
            <w:tcW w:w="1278" w:type="pct"/>
            <w:shd w:val="clear" w:color="000000" w:fill="FFFFFF"/>
            <w:vAlign w:val="center"/>
            <w:hideMark/>
          </w:tcPr>
          <w:p w14:paraId="75F7FBF1" w14:textId="77777777" w:rsidR="00BE20EF" w:rsidRPr="00377F6F" w:rsidRDefault="00BE20EF" w:rsidP="00BE20EF">
            <w:pPr>
              <w:spacing w:after="0" w:line="240" w:lineRule="auto"/>
              <w:rPr>
                <w:rFonts w:ascii="Arial" w:eastAsia="Times New Roman" w:hAnsi="Arial" w:cs="Arial"/>
                <w:b/>
                <w:color w:val="000000"/>
                <w:sz w:val="18"/>
                <w:szCs w:val="18"/>
                <w:lang w:eastAsia="es-ES"/>
              </w:rPr>
            </w:pPr>
            <w:r w:rsidRPr="00377F6F">
              <w:rPr>
                <w:rFonts w:ascii="Arial" w:eastAsia="Times New Roman" w:hAnsi="Arial" w:cs="Arial"/>
                <w:b/>
                <w:color w:val="000000"/>
                <w:sz w:val="18"/>
                <w:szCs w:val="18"/>
                <w:lang w:eastAsia="es-ES"/>
              </w:rPr>
              <w:t>Interreg Europe</w:t>
            </w:r>
          </w:p>
        </w:tc>
        <w:tc>
          <w:tcPr>
            <w:tcW w:w="1493" w:type="pct"/>
            <w:shd w:val="clear" w:color="auto" w:fill="auto"/>
            <w:vAlign w:val="center"/>
            <w:hideMark/>
          </w:tcPr>
          <w:p w14:paraId="458949C2" w14:textId="77777777" w:rsidR="00BE20EF" w:rsidRPr="00377F6F" w:rsidRDefault="00BE20EF" w:rsidP="00BE20EF">
            <w:pPr>
              <w:spacing w:after="0" w:line="240" w:lineRule="auto"/>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Cooperación territorial</w:t>
            </w:r>
          </w:p>
        </w:tc>
        <w:tc>
          <w:tcPr>
            <w:tcW w:w="853" w:type="pct"/>
            <w:shd w:val="clear" w:color="auto" w:fill="auto"/>
            <w:vAlign w:val="center"/>
            <w:hideMark/>
          </w:tcPr>
          <w:p w14:paraId="3EDF5F09" w14:textId="77777777" w:rsidR="00BE20EF" w:rsidRPr="00377F6F" w:rsidRDefault="00BE20EF" w:rsidP="00BE20EF">
            <w:pPr>
              <w:spacing w:after="0" w:line="240" w:lineRule="auto"/>
              <w:jc w:val="center"/>
              <w:rPr>
                <w:rFonts w:ascii="Arial" w:eastAsia="Times New Roman" w:hAnsi="Arial" w:cs="Arial"/>
                <w:color w:val="000000"/>
                <w:sz w:val="18"/>
                <w:szCs w:val="18"/>
                <w:lang w:eastAsia="es-ES"/>
              </w:rPr>
            </w:pPr>
            <w:r w:rsidRPr="00377F6F">
              <w:rPr>
                <w:rFonts w:ascii="Arial" w:eastAsia="Times New Roman" w:hAnsi="Arial" w:cs="Arial"/>
                <w:color w:val="000000"/>
                <w:sz w:val="18"/>
                <w:szCs w:val="18"/>
                <w:lang w:eastAsia="es-ES"/>
              </w:rPr>
              <w:t xml:space="preserve">359 </w:t>
            </w:r>
          </w:p>
        </w:tc>
        <w:tc>
          <w:tcPr>
            <w:tcW w:w="1376" w:type="pct"/>
            <w:vAlign w:val="center"/>
          </w:tcPr>
          <w:p w14:paraId="1A4DA1A8" w14:textId="77777777" w:rsidR="00BE20EF" w:rsidRPr="00377F6F" w:rsidRDefault="00BE20EF" w:rsidP="00BE20EF">
            <w:pPr>
              <w:keepNext/>
              <w:spacing w:after="0"/>
              <w:jc w:val="center"/>
              <w:rPr>
                <w:rFonts w:ascii="Arial" w:hAnsi="Arial" w:cs="Arial"/>
                <w:color w:val="000000"/>
                <w:sz w:val="18"/>
                <w:szCs w:val="18"/>
              </w:rPr>
            </w:pPr>
            <w:r w:rsidRPr="00377F6F">
              <w:rPr>
                <w:rFonts w:ascii="Arial" w:hAnsi="Arial" w:cs="Arial"/>
                <w:color w:val="000000"/>
                <w:sz w:val="18"/>
                <w:szCs w:val="18"/>
              </w:rPr>
              <w:t>470</w:t>
            </w:r>
          </w:p>
        </w:tc>
      </w:tr>
    </w:tbl>
    <w:p w14:paraId="74AA22CA" w14:textId="1AA1586A" w:rsidR="00BE20EF" w:rsidRDefault="00BE20EF" w:rsidP="00054922">
      <w:pPr>
        <w:spacing w:before="240"/>
        <w:jc w:val="both"/>
        <w:rPr>
          <w:rFonts w:ascii="Arial" w:hAnsi="Arial" w:cs="Arial"/>
          <w:bCs/>
          <w:sz w:val="20"/>
          <w:szCs w:val="20"/>
        </w:rPr>
      </w:pPr>
      <w:r>
        <w:rPr>
          <w:rFonts w:ascii="Arial" w:hAnsi="Arial" w:cs="Arial"/>
          <w:bCs/>
          <w:sz w:val="20"/>
          <w:szCs w:val="20"/>
        </w:rPr>
        <w:t>A partir de esta información, se analiza la financiación obtenida para España y, a continuación, se aterriza esa misma información para la Comunitat Valenciana, permitiendo la comparativa a nivel país y a nivel autonómico</w:t>
      </w:r>
      <w:r w:rsidR="00B95B69">
        <w:rPr>
          <w:rStyle w:val="Refdenotaalpie"/>
          <w:rFonts w:ascii="Arial" w:hAnsi="Arial" w:cs="Arial"/>
          <w:bCs/>
          <w:sz w:val="20"/>
          <w:szCs w:val="20"/>
        </w:rPr>
        <w:footnoteReference w:id="8"/>
      </w:r>
      <w:r>
        <w:rPr>
          <w:rFonts w:ascii="Arial" w:hAnsi="Arial" w:cs="Arial"/>
          <w:bCs/>
          <w:sz w:val="20"/>
          <w:szCs w:val="20"/>
        </w:rPr>
        <w:t>.</w:t>
      </w:r>
    </w:p>
    <w:p w14:paraId="7704C39D" w14:textId="59811C95" w:rsidR="00BE20EF" w:rsidRPr="00377F6F" w:rsidRDefault="00BE20EF" w:rsidP="00BE20EF">
      <w:pPr>
        <w:rPr>
          <w:rFonts w:ascii="Arial" w:hAnsi="Arial" w:cs="Arial"/>
          <w:b/>
          <w:color w:val="595959" w:themeColor="text1" w:themeTint="A6"/>
          <w:sz w:val="20"/>
          <w:szCs w:val="20"/>
        </w:rPr>
      </w:pPr>
      <w:r>
        <w:rPr>
          <w:b/>
          <w:color w:val="365F91" w:themeColor="accent1" w:themeShade="BF"/>
          <w:sz w:val="28"/>
          <w:szCs w:val="28"/>
        </w:rPr>
        <w:br w:type="page"/>
      </w:r>
      <w:r w:rsidRPr="00BE20EF">
        <w:rPr>
          <w:rFonts w:ascii="Arial" w:hAnsi="Arial" w:cs="Arial"/>
          <w:b/>
          <w:sz w:val="20"/>
          <w:szCs w:val="20"/>
        </w:rPr>
        <w:lastRenderedPageBreak/>
        <w:t xml:space="preserve">FINANCIACIÓN OBTENIDA </w:t>
      </w:r>
      <w:r>
        <w:rPr>
          <w:rFonts w:ascii="Arial" w:hAnsi="Arial" w:cs="Arial"/>
          <w:b/>
          <w:sz w:val="20"/>
          <w:szCs w:val="20"/>
        </w:rPr>
        <w:t xml:space="preserve">POR </w:t>
      </w:r>
      <w:r w:rsidRPr="00BE20EF">
        <w:rPr>
          <w:rFonts w:ascii="Arial" w:hAnsi="Arial" w:cs="Arial"/>
          <w:b/>
          <w:sz w:val="20"/>
          <w:szCs w:val="20"/>
        </w:rPr>
        <w:t>ESPAÑA</w:t>
      </w:r>
      <w:r>
        <w:rPr>
          <w:rFonts w:ascii="Arial" w:hAnsi="Arial" w:cs="Arial"/>
          <w:b/>
          <w:sz w:val="20"/>
          <w:szCs w:val="20"/>
        </w:rPr>
        <w:t xml:space="preserve"> EN 2014-2020</w:t>
      </w:r>
    </w:p>
    <w:p w14:paraId="0CD1668F" w14:textId="77777777" w:rsidR="00BE20EF" w:rsidRDefault="00BE20EF" w:rsidP="00054922">
      <w:pPr>
        <w:spacing w:before="240"/>
        <w:jc w:val="center"/>
        <w:rPr>
          <w:rFonts w:ascii="Arial" w:hAnsi="Arial" w:cs="Arial"/>
          <w:bCs/>
          <w:sz w:val="20"/>
          <w:szCs w:val="20"/>
        </w:rPr>
      </w:pPr>
      <w:r>
        <w:rPr>
          <w:b/>
          <w:noProof/>
          <w:sz w:val="28"/>
          <w:szCs w:val="28"/>
          <w:lang w:eastAsia="es-ES"/>
        </w:rPr>
        <mc:AlternateContent>
          <mc:Choice Requires="wpg">
            <w:drawing>
              <wp:anchor distT="0" distB="0" distL="114300" distR="114300" simplePos="0" relativeHeight="251809280" behindDoc="0" locked="0" layoutInCell="1" allowOverlap="1" wp14:anchorId="37C2A9F8" wp14:editId="41FF6C01">
                <wp:simplePos x="0" y="0"/>
                <wp:positionH relativeFrom="column">
                  <wp:posOffset>3335655</wp:posOffset>
                </wp:positionH>
                <wp:positionV relativeFrom="paragraph">
                  <wp:posOffset>46990</wp:posOffset>
                </wp:positionV>
                <wp:extent cx="1203325" cy="1005205"/>
                <wp:effectExtent l="76200" t="0" r="15875" b="23495"/>
                <wp:wrapNone/>
                <wp:docPr id="114" name="Grupo 114"/>
                <wp:cNvGraphicFramePr/>
                <a:graphic xmlns:a="http://schemas.openxmlformats.org/drawingml/2006/main">
                  <a:graphicData uri="http://schemas.microsoft.com/office/word/2010/wordprocessingGroup">
                    <wpg:wgp>
                      <wpg:cNvGrpSpPr/>
                      <wpg:grpSpPr>
                        <a:xfrm>
                          <a:off x="0" y="0"/>
                          <a:ext cx="1203325" cy="1005205"/>
                          <a:chOff x="0" y="0"/>
                          <a:chExt cx="1203325" cy="1005205"/>
                        </a:xfrm>
                      </wpg:grpSpPr>
                      <wps:wsp>
                        <wps:cNvPr id="44" name="Cuadro de texto 44"/>
                        <wps:cNvSpPr txBox="1">
                          <a:spLocks noChangeArrowheads="1"/>
                        </wps:cNvSpPr>
                        <wps:spPr bwMode="auto">
                          <a:xfrm>
                            <a:off x="0" y="0"/>
                            <a:ext cx="1203325" cy="290195"/>
                          </a:xfrm>
                          <a:prstGeom prst="rect">
                            <a:avLst/>
                          </a:prstGeom>
                          <a:solidFill>
                            <a:srgbClr val="FFFFFF"/>
                          </a:solidFill>
                          <a:ln w="9525">
                            <a:solidFill>
                              <a:schemeClr val="bg1">
                                <a:lumMod val="100000"/>
                                <a:lumOff val="0"/>
                              </a:schemeClr>
                            </a:solidFill>
                            <a:miter lim="800000"/>
                            <a:headEnd/>
                            <a:tailEnd/>
                          </a:ln>
                        </wps:spPr>
                        <wps:txbx>
                          <w:txbxContent>
                            <w:p w14:paraId="00B3E2C6" w14:textId="77777777" w:rsidR="00BE20EF" w:rsidRPr="00CC7AA4" w:rsidRDefault="00BE20EF" w:rsidP="00BE20EF">
                              <w:pPr>
                                <w:rPr>
                                  <w:rFonts w:ascii="Arial" w:hAnsi="Arial" w:cs="Arial"/>
                                  <w:b/>
                                  <w:sz w:val="14"/>
                                  <w:szCs w:val="14"/>
                                </w:rPr>
                              </w:pPr>
                              <w:r w:rsidRPr="00CC7AA4">
                                <w:rPr>
                                  <w:rFonts w:ascii="Arial" w:hAnsi="Arial" w:cs="Arial"/>
                                  <w:b/>
                                  <w:sz w:val="14"/>
                                  <w:szCs w:val="14"/>
                                </w:rPr>
                                <w:t>Programas TOP:</w:t>
                              </w:r>
                            </w:p>
                          </w:txbxContent>
                        </wps:txbx>
                        <wps:bodyPr rot="0" vert="horz" wrap="square" lIns="91440" tIns="45720" rIns="91440" bIns="45720" anchor="t" anchorCtr="0" upright="1">
                          <a:noAutofit/>
                        </wps:bodyPr>
                      </wps:wsp>
                      <wpg:grpSp>
                        <wpg:cNvPr id="113" name="Grupo 113"/>
                        <wpg:cNvGrpSpPr/>
                        <wpg:grpSpPr>
                          <a:xfrm>
                            <a:off x="22860" y="285115"/>
                            <a:ext cx="1073150" cy="720090"/>
                            <a:chOff x="0" y="0"/>
                            <a:chExt cx="1073150" cy="720090"/>
                          </a:xfrm>
                        </wpg:grpSpPr>
                        <wps:wsp>
                          <wps:cNvPr id="45" name="Bocadillo: ovalado 45"/>
                          <wps:cNvSpPr>
                            <a:spLocks noChangeArrowheads="1"/>
                          </wps:cNvSpPr>
                          <wps:spPr bwMode="auto">
                            <a:xfrm>
                              <a:off x="0" y="0"/>
                              <a:ext cx="1073150" cy="720090"/>
                            </a:xfrm>
                            <a:prstGeom prst="wedgeEllipseCallout">
                              <a:avLst>
                                <a:gd name="adj1" fmla="val -55681"/>
                                <a:gd name="adj2" fmla="val 48412"/>
                              </a:avLst>
                            </a:prstGeom>
                            <a:noFill/>
                            <a:ln w="9525">
                              <a:solidFill>
                                <a:schemeClr val="tx1">
                                  <a:lumMod val="65000"/>
                                  <a:lumOff val="3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0F6960" w14:textId="77777777" w:rsidR="00BE20EF" w:rsidRDefault="00BE20EF" w:rsidP="00BE20EF"/>
                            </w:txbxContent>
                          </wps:txbx>
                          <wps:bodyPr rot="0" vert="horz" wrap="square" lIns="91440" tIns="45720" rIns="91440" bIns="45720" anchor="t" anchorCtr="0" upright="1">
                            <a:noAutofit/>
                          </wps:bodyPr>
                        </wps:wsp>
                        <wpg:grpSp>
                          <wpg:cNvPr id="112" name="Grupo 112"/>
                          <wpg:cNvGrpSpPr/>
                          <wpg:grpSpPr>
                            <a:xfrm>
                              <a:off x="171450" y="95250"/>
                              <a:ext cx="754380" cy="513715"/>
                              <a:chOff x="0" y="0"/>
                              <a:chExt cx="754380" cy="513715"/>
                            </a:xfrm>
                          </wpg:grpSpPr>
                          <pic:pic xmlns:pic="http://schemas.openxmlformats.org/drawingml/2006/picture">
                            <pic:nvPicPr>
                              <pic:cNvPr id="111" name="11 Imagen" descr="Interreg Europe.png"/>
                              <pic:cNvPicPr>
                                <a:picLocks noChangeAspect="1"/>
                              </pic:cNvPicPr>
                            </pic:nvPicPr>
                            <pic:blipFill>
                              <a:blip r:embed="rId88" cstate="print"/>
                              <a:stretch>
                                <a:fillRect/>
                              </a:stretch>
                            </pic:blipFill>
                            <pic:spPr>
                              <a:xfrm>
                                <a:off x="371475" y="0"/>
                                <a:ext cx="382905" cy="292100"/>
                              </a:xfrm>
                              <a:prstGeom prst="rect">
                                <a:avLst/>
                              </a:prstGeom>
                            </pic:spPr>
                          </pic:pic>
                          <pic:pic xmlns:pic="http://schemas.openxmlformats.org/drawingml/2006/picture">
                            <pic:nvPicPr>
                              <pic:cNvPr id="65" name="8 Imagen" descr="Horizon 2020.jpg"/>
                              <pic:cNvPicPr>
                                <a:picLocks noChangeAspect="1"/>
                              </pic:cNvPicPr>
                            </pic:nvPicPr>
                            <pic:blipFill>
                              <a:blip r:embed="rId89" cstate="print"/>
                              <a:stretch>
                                <a:fillRect/>
                              </a:stretch>
                            </pic:blipFill>
                            <pic:spPr>
                              <a:xfrm>
                                <a:off x="152400" y="323850"/>
                                <a:ext cx="419735" cy="189865"/>
                              </a:xfrm>
                              <a:prstGeom prst="rect">
                                <a:avLst/>
                              </a:prstGeom>
                            </pic:spPr>
                          </pic:pic>
                          <pic:pic xmlns:pic="http://schemas.openxmlformats.org/drawingml/2006/picture">
                            <pic:nvPicPr>
                              <pic:cNvPr id="109" name="10 Imagen" descr="LIFE.tif"/>
                              <pic:cNvPicPr>
                                <a:picLocks noChangeAspect="1"/>
                              </pic:cNvPicPr>
                            </pic:nvPicPr>
                            <pic:blipFill>
                              <a:blip r:embed="rId90" cstate="print"/>
                              <a:stretch>
                                <a:fillRect/>
                              </a:stretch>
                            </pic:blipFill>
                            <pic:spPr>
                              <a:xfrm>
                                <a:off x="0" y="38100"/>
                                <a:ext cx="304800" cy="219075"/>
                              </a:xfrm>
                              <a:prstGeom prst="rect">
                                <a:avLst/>
                              </a:prstGeom>
                            </pic:spPr>
                          </pic:pic>
                        </wpg:grpSp>
                      </wpg:grpSp>
                    </wpg:wgp>
                  </a:graphicData>
                </a:graphic>
              </wp:anchor>
            </w:drawing>
          </mc:Choice>
          <mc:Fallback>
            <w:pict>
              <v:group w14:anchorId="37C2A9F8" id="Grupo 114" o:spid="_x0000_s1063" style="position:absolute;left:0;text-align:left;margin-left:262.65pt;margin-top:3.7pt;width:94.75pt;height:79.15pt;z-index:251809280" coordsize="12033,10052"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MKbAADCmwAAwpsAAMKbAADCmwAA&#10;wpsAAMKbAADCmwAAwpsAAMKbAADCmwAAwpsAAMKbAADCmwAAwpsAAMKbAADCmwAAwpsAAMKbAADC&#10;mwAAwpsAAMKbAADCmwAAwpsAAMKbAADCmwAAwpsAAMKbAADCmwAAwpsAAMKbAADCmwAAwpsAAMKb&#10;AADCmwAAwpsAAMKbAADCmwAAwpsAAMKbAADCmwAAwpsAAMKbAADCmwAAwpsAAMKbAADCmwAAwpsA&#10;AMKbAADCmwAAwpsAAMKbAADCmwAAwpsAAMKbAADCmwAAwpsAAAAAAAAdFwAA5L4AAP/c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QAA9MUMAP7MAQ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QAA+McHAIhtdwDuvhEA/88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QAANKqLQAeGeEA&#10;wZ0+AP/W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WAACZe2YAAAD/AINpfAD/1QAA/80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zwAASju1AAAA/wA5LsYA+8kEAP/P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wAA3LIjABsW5AAAAP8ADwzwAMylMwD/1Q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cAAKGBXgAAAP8AAAD/&#10;AAAA/wCJbXYA/9c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4AAP/RAABURKsAAAD/AAAA/wAAAP8APzPAAPnKBgD/&#10;z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TAADftCAAGxbkAAAA/wAAAP8AAAD/AAwJ8wDOpjEA/9Q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2AAA&#10;o4JcAAAA/wAAAP8AAAD/AAAA/wAAAP8Ai290AP/Z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gAA/9EAAGBOnwAAAP8AAAD/AAAA&#10;/wAAAP8AAAD/AEo8tQD8zAMA/88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IAAOa4GQAeGOEAAAD/AAAA/wAAAP8AAAD/AAAA/wAQDe8A&#10;2a4mAP/U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YAAClhloAAAD/AAAA/wAAAP8AAAD/AAAA/wAAAP8AAAD/AJF2bgD/2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OAAD/0QAAXkyh&#10;AAAA/wAAAP8AAAD/AAAA/wAAAP8AAAD/AAAA/wBMPbMA/84AAP/P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0gAA57kYABsW5AAAAP8AAAD/AAAA/wAA&#10;AP8AAAD/AAAA/wAAAP8ADwzwANmuJgD/1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gAAKmJVgAAAP8AAAD/AAAA/wAAAP8AAAD/AAAA/wAAAP8AAAD/&#10;AAAA/wCcfmMA/9c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0AAP/UAABoVJcAAAD/AAAA/wAAAP8AAAD/AAAA/wAAAP8AAAD/AAAA/wAAAP8AU0OsAP/SAAD/&#10;zQ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PAAD/0QAA/9EAAP/RAAD/0QAA/9EAAP/RAAD/&#10;0QAA/9EAAP/RAAD/0QAA/9EAAP/RAAD/0QAA/9EAAP/RAAD/0QAA/9EAAP/XAADtwBIAJB3bAAAA&#10;/wAAAP8AAAD/AAAA/wAAAP8AAAD/AAAA/wAAAP8AAAD/ABkU5gDetSEA/9kAAP/RAAD/0QAA/9EA&#10;AP/RAAD/0QAA/9EAAP/RAAD/0QAA/9EAAP/RAAD/0QAA/9EAAP/RAAD/0QAA/9EAAP/RAAD/0QAA&#10;/9A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uvhEA6boWAPHADgDxwA4A8cAOAPHADgDxwA4A8cAOAPHADgDxwA4A8cAO&#10;APHADgDxwA4A8cAOAPHADgDxwA4A8cAOAPHADgD8yQMAqohVAAEB/gAAAP8AAAD/AAAA/wAAAP8A&#10;AAD/AAAA/wAAAP8AAAD/AAAA/wAAAP8AmntlAPzJAwDxwA4A8cAOAPHADgDxwA4A8cAOAPHADgDx&#10;wA4A8cAOAPHADgDxwA4A8cAOAPHADgDxwA4A8cAOAPHADgDxwA4A6bsWAOq8FQ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0QAA&#10;wpw9ADwwwwAeF+EAKiLVACwj0wAsI9MALCPTACwj0wAsI9MALCPTACwj0wAsI9MALCPTACwj0wAs&#10;I9MALCPTACwj0wAsI9MALyXQABUR6gAAAP8AAAD/AAAA/wAAAP8AAAD/AAAA/wAAAP8AAAD/AAAA&#10;/wAAAP8AAAD/ABIO7QAuJNEALCPTACwj0wAsI9MALCPTACwj0wAsI9MALCPTACwj0wAsI9MALCPT&#10;ACwj0wAsI9MALCPTACwj0wArItQAHhjhADUqygC1kkoA/88AAP/N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QAADEnTsANyzIAAAA&#10;/wAAAP8AAAD/AAAA/wAAAP8AAAD/AAAA/wAAAP8AAAD/AAAA/wAAAP8AAAD/AAAA/wAAAP8AAAD/&#10;AAAA/wAAAP8AAAD/AAAA/wAAAP8AAAD/AAAA/wAAAP8AAAD/AAAA/wAAAP8AAAD/AAAA/wAAAP8A&#10;AAD/AAAA/wAAAP8AAAD/AAAA/wAAAP8AAAD/AAAA/wAAAP8AAAD/AAAA/wAAAP8AAAD/AAAA/wAA&#10;AP8AAAD/ACgg1wC3k0gA/9AAAP/N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QAA/9gAAPLGDQB2XYkABgX5AAAA/wAAAP8A&#10;AAD/AAAA/wAAAP8AAAD/AAAA/wAAAP8AAAD/AAAA/wAAAP8AAAD/AAAA/wAAAP8AAAD/AAAA/wAA&#10;AP8AAAD/AAAA/wAAAP8AAAD/AAAA/wAAAP8AAAD/AAAA/wAAAP8AAAD/AAAA/wAAAP8AAAD/AAAA&#10;/wAAAP8AAAD/AAAA/wAAAP8AAAD/AAAA/wAAAP8AAAD/AAAA/wAAAP8AAgL9AGZRmQDqvhUA/9gA&#10;AP/N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gAA/9cAALKOTQAgGt8AAAD/AAAA/wAAAP8AAAD/AAAA&#10;/wAAAP8AAAD/AAAA/wAAAP8AAAD/AAAA/wAAAP8AAAD/AAAA/wAAAP8AAAD/AAAA/wAAAP8AAAD/&#10;AAAA/wAAAP8AAAD/AAAA/wAAAP8AAAD/AAAA/wAAAP8AAAD/AAAA/wAAAP8AAAD/AAAA/wAAAP8A&#10;AAD/AAAA/wAAAP8AAAD/AAAA/wAAAP8AGhXlAKaFWQD+0wE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OAAD/2AAA4LQfAFNCrAAAAP8AAAD/AAAA/wAAAP8AAAD/AAAA/wAAAP8A&#10;AAD/AAAA/wAAAP8AAAD/AAAA/wAAAP8AAAD/AAAA/wAAAP8AAAD/AAAA/wAAAP8AAAD/AAAA/wAA&#10;AP8AAAD/AAAA/wAAAP8AAAD/AAAA/wAAAP8AAAD/AAAA/wAAAP8AAAD/AAAA/wAAAP8AAAD/AAAA&#10;/wAAAP8ASDm3ANmuJQD/2AAA/88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UAAD7zgQAknVtABEO7gAAAP8AAAD/AAAA/wAAAP8AAAD/AAAA/wAAAP8AAAD/AAAA&#10;/wAAAP8AAAD/AAAA/wAAAP8AAAD/AAAA/wAAAP8AAAD/AAAA/wAAAP8AAAD/AAAA/wAAAP8AAAD/&#10;AAAA/wAAAP8AAAD/AAAA/wAAAP8AAAD/AAAA/wAAAP8AAAD/AAAA/wAKCPUAgGZ/APjKBwD/1Q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AA&#10;AP/XAADFnjoAMijNAAAA/wAAAP8AAAD/AAAA/wAAAP8AAAD/AAAA/wAAAP8AAAD/AAAA/wAAAP8A&#10;AAD/AAAA/wAAAP8AAAD/AAAA/wAAAP8AAAD/AAAA/wAAAP8AAAD/AAAA/wAAAP8AAAD/AAAA/wAA&#10;AP8AAAD/AAAA/wAAAP8AAAD/AAAA/wApIdYAt5JIAP/WAAD/0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Q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QAA/9cAAO3AEgBr&#10;VZQABAP7AAAA/wAAAP8AAAD/AAAA/wAAAP8AAAD/AAAA/wAAAP8AAAD/AAAA/wAAAP8AAAD/AAAA&#10;/wAAAP8AAAD/AAAA/wAAAP8AAAD/AAAA/wAAAP8AAAD/AAAA/wAAAP8AAAD/AAAA/wAAAP8AAAD/&#10;AAAA/wBdSaIA5LgbAP/XAAD/zQ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4AAP/N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0wAA/9MAAKeFWAAdF+IAAAD/&#10;AAAA/wAAAP8AAAD/AAAA/wAAAP8AAAD/AAAA/wAAAP8AAAD/AAAA/wAAAP8AAAD/AAAA/wAAAP8A&#10;AAD/AAAA/wAAAP8AAAD/AAAA/wAAAP8AAAD/AAAA/wAAAP8AAAD/ABQQ6wCaemUA/dACAP/U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8A&#10;AP/N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gAA8cIOAKODXAD7yQQ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PAAD/2QAA3LEjAEo7tQAAAP8AAAD/AAAA/wAA&#10;AP8AAAD/AAAA/wAAAP8AAAD/AAAA/wAAAP8AAAD/AAAA/wAAAP8AAAD/AAAA/wAAAP8AAAD/AAAA&#10;/wAAAP8AAAD/AAAA/wAAAP8AAAD/ADwwwwDRqC4A/9gAAP/P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wAA8cMOAK2LUgD1xQoA/84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QAAMqjNQAxJ84A3bQiAP/S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WAAD3ywgAhGp7AA0K8gAAAP8AAAD/AAAA/wAAAP8AAAD/&#10;AAAA/wAAAP8AAAD/AAAA/wAAAP8AAAD/AAAA/wAAAP8AAAD/AAAA/wAAAP8AAAD/AAAA/wAAAP8A&#10;Bwb4AHphhQDxxQ4A/9cAAP/N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MAANasKQAsI9MA268k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ZAACTdmwAAAD/AK6M&#10;UQD/1g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EAAP/cAACXeWgAAAD/AAAA/wAAAP8AAAD/AAAA/wAAAP8AAAD/AAAA/wAA&#10;AP8AAAD/AAAA/wAAAP8AAAD/AAAA/wAAAP8AAAD/AAAA/wAAAP8AAAD/AIVqegD/3AAA/9I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ZAACUeGsAAAD/AJt+ZAD/2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PAAD/zgAAUEGvAAAA/wBhTp4A/9U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1gAAgWh+AAAA/wAAAP8AAAD/AAAA/wAAAP8AAAD/AAAA/wAAAP8AAAD/AAAA/wAAAP8AAAD/&#10;AAAA/wAAAP8AAAD/AAAA/wAAAP8AAAD/AAAA/wBtWJIA/9UAAP/N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OAAD/zwAAUUGuAAAA&#10;/wBWRakA/9EAAP/O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0wAA3bEiABMQ7AAAAP8AJR3aAOa6GQD/0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0AAA98YIADEnzgAAAP8A&#10;AAD/AAAA/wAAAP8AAAD/AAAA/wAAAP8AAAD/AAAA/wAAAP8AAAD/AAAA/wAAAP8AAAD/AAAA/wAA&#10;AP8AAAD/AAAA/wAAAP8AIhzdAO2+EgD/0g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0wAA4bQeABQQ6wAAAP8AGxbkAOO3H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kA&#10;AJl8ZgAAAP8AAAD/AAAA/wCwjk8A/9Y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YAAMCcPwAHBvgAAAD/AAAA/wAAAP8AAAD/AAAA&#10;/wAAAP8AAAD/AAAA/wAAAP8AAAD/AAAA/wAAAP8AAAD/AAAA/wAAAP8AAAD/AAAA/wAAAP8AAAD/&#10;AAAA/wCujVEA/9g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cAAKSFWwAAAP8AAAD/AAAA/wCti1IA/9c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8AAP/NAABTQ6wAAAD/AAAA/wAA&#10;AP8AZVKaAP/U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0AAP/VAAB9ZIIAAAD/AAAA/wAAAP8AAAD/AAAA/wAAAP8AAAD/AAAA/wAAAP8A&#10;AAD/AAAA/wAAAP8AAAD/AAAA/wAAAP8AAAD/AAAA/wAAAP8AAAD/AAAA/wAAAP8AZlKZAP/UAAD/&#10;zQ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0A&#10;AP/TAABaSKUAAAD/AAAA/wAAAP8AX0ygAP/VAAD/z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TAADhtB4AFRHqAAAA/wAAAP8AAAD/ACwj0wDtvxIA/9A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QAAD5&#10;yAYAMynMAAAA/wAAAP8AAAD/AAAA/wAAAP8AAAD/AAAA/wAAAP8AAAD/AAAA/wAAAP8AAAD/AAAA&#10;/wAAAP8AAAD/AAAA/wAAAP8AAAD/AAAA/wAAAP8AAAD/ACcf2ADqvhUA/9I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TAADhtx4AHBfjAAAA/wAA&#10;AP8AAAD/ACMc3ADluRoA/9I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2AAAoIFfAAAA/wAAAP8AAAD/AAAA/wAAAP8AtJBLAP/X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1QAAyaM2AAsJ9AAAAP8AAAD/&#10;AAAA/wAAAP8AAAD/AAAA/wAAAP8AAAD/AAAA/wAAAP8AAAD/AAAA/wAAAP8AAAD/AAAA/wAAAP8A&#10;AAD/AAAA/wAAAP8AAAD/AAAA/wACAf0At5NIAP/W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gAApoVZAAAA/wAAAP8AAAD/AAAA/wAAAP8AroxR&#10;AP/W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gAA/9IAAFdG&#10;qAAAAP8AAAD/AAAA/wAAAP8AAAD/AGtWlAD/0wA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QAA/9cAAIVqegAAAP8AAAD/AAAA/wAAAP8AAAD/AAAA/wAA&#10;AP8AAAD/AAAA/wAAAP8ADArzAEo7tgATD+0AAAD/AAAA/wAAAP8AAAD/AAAA/wAAAP8AAAD/AAAA&#10;/wAAAP8AAAD/AGxWkwD/1g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QAA/9UAAFtJpAAAAP8AAAD/AAAA/wAAAP8AAAD/AGRQmwD/1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MAAOK1HQAZFOYAAAD/AAAA/wAAAP8A&#10;AAD/AAAA/wAlHtoA7r8RAP/Q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9AAAPjJBwA8McMAAAD/AAAA/wAAAP8AAAD/AAAA/wAAAP8AAAD/AAAA/wAAAP8AHhjh&#10;AKyKUwD/1gAAupVFACsi1AAAAP8AAAD/AAAA/wAAAP8AAAD/AAAA/wAAAP8AAAD/AAAA/wArI9QA&#10;678UAP/R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IAAOe7&#10;GAAmH9kAAAD/AAAA/wAAAP8AAAD/AAAA/wArI9QA7L8TAP/R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XAACig10AAAD/AAAA/wAAAP8AAAD/AAAA/wAAAP8AAAD/ALaT&#10;SQD/1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VAADLozQA&#10;Cgj1AAAA/wAAAP8AAAD/AAAA/wAAAP8AAAD/AAAA/wAAAP8ATj6xAN2yIgD/1wAA/84AAP/YAADl&#10;uhoAW0ikAAAA/wAAAP8AAAD/AAAA/wAAAP8AAAD/AAAA/wAAAP8AAAD/ALiURwD/1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WAACxjk4AAAD/AAAA/wAAAP8A&#10;AAD/AAAA/wAAAP8AAAD/ALaRSQD/1g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NAAD/0wAAV0aoAAAA/wAAAP8AAAD/AAAA/wAAAP8AAAD/AAAA/wB3YIgA/9UAAP/N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2QAAhmt5AAAA/wAAAP8AAAD/AAAA&#10;/wAAAP8AAAD/AAAA/wANCvIAim51APrMBQD/1AAA/8wAAP/MAAD/zAAA/9MAAP3PAgCae2UAEw/s&#10;AAAA/wAAAP8AAAD/AAAA/wAAAP8AAAD/AAAA/wBsV5MA/9c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NAAD/0wAAYk+dAAAA/wAAAP8AAAD/AAAA/wAAAP8AAAD/AAAA&#10;/wBqVpUA/9QAAP/N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gAA5boaACMd3AAA&#10;AP8AAAD/AAAA/wAAAP8AAAD/AAAA/wAAAP8ALiXRAPXECgD/0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wAA+soFAEY5uQAAAP8AAAD/AAAA/wAAAP8AAAD/AAAA/wAtJNIA&#10;wJo/AP/XAAD/0QAA/8wAAP/MAAD/zAAA/8wAAP/MAAD/0AAA/9cAAMqiNQA4LMcAAAD/AAAA/wAA&#10;AP8AAAD/AAAA/wAAAP8ANSvKAPTFCwD/0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QAA57sYACcf2AAAAP8AAAD/AAAA/wAAAP8AAAD/AAAA/wAAAP8AKSHWAO6/EQD/0Q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YAAK6MUQAAAP8AAAD/AAAA/wAAAP8AAAD/&#10;AAAA/wAAAP8AAAD/AAYE+QC8mUMA/9Y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QAANSqKwAOC/EAAAD/AAAA/wAAAP8AAAD/AAAA/wBhTp4A6LsXAP/YAAD/zQAA/8wAAP/M&#10;AAD/zAAA/8wAAP/MAAD/zAAA/8wAAP/NAAD/1wAA8cQOAHNbjAAEA/sAAAD/AAAA/wAAAP8AAAD/&#10;AAIC/QDCnD0A/9U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cAAK2KUgAA&#10;AP8AAAD/AAAA/wAAAP8AAAD/AAAA/wAAAP8AAAD/AAAA/wC5lUYA/9c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0AAP/UAABgTZ8AAAD/AAAA/wAAAP8AAAD/AAAA/wAAAP8AAAD/AAAA/wAA&#10;AP8Adl+JAP/W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ZAACJcHYAAAD/&#10;AAAA/wAAAP8AAAD/ABkU5gChgF4A/9IAAP/TAAD/zAAA/8wAAP/MAAD/zAAA/8wAAP/MAAD/zAAA&#10;/8wAAP/MAAD/zAAA/8wAAP/SAAD/1AAAr4tQACMc3AAAAP8AAAD/AAAA/wAAAP8Ad2GIAP/W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0AAP/UAABrWJQAAAD/AAAA/wAAAP8AAAD/&#10;AAAA/wAAAP8AAAD/AAAA/wAAAP8Adl+JAP/UAAD/z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TAAD+0AEAnn5hABYR6QAAAP8AAAD/AAAA/wAAAP8A&#10;AAD/AAAA/wAAAP8AAAD/AAAA/wAAAP8AAAD/AAAA/wAAAP8AAAD/AAAA/wAAAP8AAAD/AAAA/wAA&#10;AP8AAAD/AAAA/wAAAP8AAAD/AAAA/wAAAP8AAAD/AAAA/wAAAP8AAAD/AAAA/wAAAP8AAAD/AAAA&#10;/wAAAP8AAAD/AAAA/wAAAP8AHBbjAKyKUwD/1AAA/9I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NAAD/zQAA/8wAAP/MAAD/zAAA/8wAAP/MAAD/zAAA/8wAAP/MAAD/zAAA/8wAAP/MAAD/zAAA&#10;/8wAAP/MAAD/zAAA/8wAAP/MAAD/zAAA/8wAAP/MAAD/zAAA/8wAAP/MAAD/zAAA/8wAAP/MAAD/&#10;zAAA/8wAAP/MAAD/zQAA/80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SAAD/0gAAn39gABkU&#10;5gAAAP8AAAD/AAAA/wAAAP8AAAD/AAAA/wAAAP8AAAD/AAAA/wAAAP8AAAD/AAAA/wAAAP8AAAD/&#10;AAAA/wAAAP8AAAD/AAAA/wAAAP8AAAD/AAAA/wAAAP8AAAD/AAAA/wAAAP8AAAD/AAAA/wAAAP8A&#10;AAD/AAAA/wAAAP8AAAD/AAAA/wAAAP8AAAD/AAAA/wAAAP8AGhXlAKeFWAD/1AAA/9I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8AAP/ZAADPpjAAPjHBAAAA/wAAAP8AAAD/AAAA/wAAAP8AAAD/AAAA&#10;/wAAAP8AAAD/AAAA/wAAAP8AAAD/AAAA/wAAAP8AAAD/AAAA/wAAAP8AAAD/AAAA/wAAAP8AAAD/&#10;AAAA/wAAAP8AAAD/AAAA/wAAAP8AAAD/AAAA/wAAAP8AAAD/AAAA/wAAAP8AAAD/AAAA/wAAAP8A&#10;STq2ANmvJgD/2QAA/84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8AAP/YAADWrCkAQjW9AAAA/wAAAP8A&#10;AAD/AAAA/wAAAP8AAAD/AAAA/wAAAP8AAAD/AAAA/wAAAP8AAAD/AAAA/wAAAP8AAAD/AAAA/wAA&#10;AP8AAAD/AAAA/wAAAP8AAAD/AAAA/wAAAP8AAAD/AAAA/wAAAP8AAAD/AAAA/wAAAP8AAAD/AAAA&#10;/wAAAP8AAAD/AAAA/wAAAP8ARTe6ANqvJQD/2AAA/84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QAA/9cAAPPGDAB1XIsABAT7AAAA/wAAAP8AAAD/AAAA/wAAAP8AAAD/AAAA/wAAAP8A&#10;AAD/AAAA/wAAAP8AAAD/AAAA/wAAAP8AAAD/AAAA/wAAAP8AAAD/AAAA/wAAAP8AAAD/AAAA/wAA&#10;AP8AAAD/AAAA/wAAAP8AAAD/AAAA/wAAAP8AAAD/AAAA/wALCfQAhWp6APnLBgD/1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QAA/9cAAPXJCgB7YoQABgX5AAAA/wAAAP8AAAD/AAAA&#10;/wAAAP8AAAD/AAAA/wAAAP8AAAD/AAAA/wAAAP8AAAD/AAAA/wAAAP8AAAD/AAAA/wAAAP8AAAD/&#10;AAAA/wAAAP8AAAD/AAAA/wAAAP8AAAD/AAAA/wAAAP8AAAD/AAAA/wAAAP8AAAD/AAAA/wAJB/YA&#10;fWSCAPXICgD/1g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gAA/9UAALCMTwAfGeAAAAD/AAAA/wAAAP8AAAD/AAAA/wAAAP8AAAD/AAAA/wAAAP8AAAD/AAAA&#10;/wAAAP8AAAD/AAAA/wAAAP8AAAD/AAAA/wAAAP8AAAD/AAAA/wAAAP8AAAD/AAAA/wAAAP8AAAD/&#10;AAAA/wAAAP8AAAD/AAAA/wApIdYAvphBAP/XAAD/0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0QAA/9cAALGNTgAhGt4AAAD/AAAA/wAAAP8AAAD/AAAA/wAAAP8A&#10;AAD/AAAA/wAAAP8AAAD/AAAA/wAAAP8AAAD/AAAA/wAAAP8AAAD/AAAA/wAAAP8AAAD/AAAA/wAA&#10;AP8AAAD/AAAA/wAAAP8AAAD/AAAA/wAAAP8AAAD/AAAA/wAoINcAt5NIAP/XAAD/0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OAAD/2AAA2rAl&#10;AE09sgAAAP8AAAD/AAAA/wAAAP8AAAD/AAAA/wAAAP8AAAD/AAAA/wAAAP8AAAD/AAAA/wAAAP8A&#10;AAD/AAAA/wAAAP8AAAD/AAAA/wAAAP8AAAD/AAAA/wAAAP8AAAD/AAAA/wAAAP8AAAD/AAAA/wBb&#10;SaQA5boaAP/Y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OAAD/2QAA4bUeAFBArgAAAP8AAAD/AAAA/wAAAP8AAAD/AAAA/wAAAP8AAAD/AAAA&#10;/wAAAP8AAAD/AAAA/wAAAP8AAAD/AAAA/wAAAP8AAAD/AAAA/wAAAP8AAAD/AAAA/wAAAP8AAAD/&#10;AAAA/wAAAP8AAAD/AAAA/wBWRagA47cbAP/YAAD/zg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VAAD4ygcAg2l8AAsJ9AAA&#10;AP8AAAD/AAAA/wAAAP8AAAD/AAAA/wAAAP8AAAD/AAAA/wAAAP8AAAD/AAAA/wAAAP8AAAD/AAAA&#10;/wAAAP8AAAD/AAAA/wAAAP8AAAD/AAAA/wAAAP8AAAD/ABMP7ACUdWsA/M4DAP/U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UAAD4zAcAim51AA4L8QAAAP8AAAD/AAAA/wAAAP8AAAD/AAAA/wAAAP8AAAD/AAAA/wAAAP8A&#10;AAD/AAAA/wAAAP8AAAD/AAAA/wAAAP8AAAD/AAAA/wAAAP8AAAD/AAAA/wAAAP8AAAD/AA0K8gCP&#10;cnAA/M8DAP/U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AAAP/XAAC/mUAALCPTAAAA/wAAAP8AAAD/&#10;AAAA/wAAAP8AAAD/AAAA/wAAAP8AAAD/AAAA/wAAAP8AAAD/AAAA/wAAAP8AAAD/AAAA/wAAAP8A&#10;AAD/AAAA/wAAAP8AAAD/ADgtxwDKojUA/9cAAP/P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AAAP/WAADD&#10;nDwALybQAAAA/wAAAP8AAAD/AAAA/wAAAP8AAAD/AAAA/wAAAP8AAAD/AAAA/wAAAP8AAAD/AAAA&#10;/wAAAP8AAAD/AAAA/wAAAP8AAAD/AAAA/wAAAP8AAAD/ADEnzgDEnTsA/9cAAP/Q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QAA/9gAAOq8FQBRQa4AAAD/AAAA/wAAAP8AAAD/AAAA/wAA&#10;AP8AAAD/AAAA/wAAAP8AAAD/AAAA/wAAAP8AAAD/AAAA/wAAAP8AAAD/AAAA/wAAAP8AAAD/AGFN&#10;ngDxwg4A/9YAAP/N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QAA/9cAAOi8FwBYRqcAAAD/&#10;AAAA/wAAAP8AAAD/AAAA/wAAAP8AAAD/AAAA/wAAAP8AAAD/AAAA/wAAAP8AAAD/AAAA/wAAAP8A&#10;AAD/AAAA/wAAAP8AAAD/AF5LoQDrvxQA/9cAAP/N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3gAAhGt7AAAA/wAAAP8AAAD/AAAA/wAAAP8AAAD/AAAA/wAAAP8AAAD/&#10;AAAA/wAAAP8AAAD/AAAA/wAAAP8AAAD/AAAA/wAAAP8AAAD/AAAA/wCaf2UA/9s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3gAAiHN3AAAA/wAAAP8AAAD/AAAA/wAA&#10;AP8AAAD/AAAA/wAAAP8AAAD/AAAA/wAAAP8AAAD/AAAA/wAAAP8AAAD/AAAA/wAAAP8AAAD/AAAA&#10;/wCUfGwA/9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0AAA&#10;9cYKADkuxgAAAP8AAAD/AAAA/wAAAP8AAAD/AAAA/wAAAP8AAAD/AAAA/wAAAP8AAAD/AAAA/wAA&#10;AP8AAAD/AAAA/wAAAP8AAAD/AAAA/wAAAP8ATD2zAP/QAAD/z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gAA/MsDAEE1vgAAAP8AAAD/AAAA/wAAAP8AAAD/AAAA/wAAAP8AAAD/&#10;AAAA/wAAAP8AAAD/AAAA/wAAAP8AAAD/AAAA/wAAAP8AAAD/AAAA/wAAAP8ASTu2AP/NAAD/z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UAAMujNAAGBfkAAAD/AAAA&#10;/wAAAP8AAAD/AAAA/wAAAP8AAAD/AAAA/wAAAP8AAAD/AAAA/wAAAP8AAAD/AAAA/wAAAP8AAAD/&#10;AAAA/wAAAP8AAAD/ABoV5QDbsSQ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UAAM+lMAAKCPUAAAD/AAAA/wAAAP8AAAD/AAAA/wAAAP8AAAD/AAAA/wAAAP8AAAD/AAAA/wAA&#10;AP8AAAD/AAAA/wAAAP8AAAD/AAAA/wAAAP8AAAD/ABEN7gDUqSsA/9Q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YAACHbXgAAAD/AAAA/wAAAP8AAAD/AAAA/wAAAP8A&#10;AAD/AAAA/wAAAP8AAAD/AAAA/wAAAP8AAAD/AAAA/wAAAP8AAAD/AAAA/wAAAP8AAAD/AAAA/wAA&#10;AP8AnX5iAP/X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WAACJbnYAAAD/AAAA&#10;/wAAAP8AAAD/AAAA/wAAAP8AAAD/AAAA/wAAAP8AAAD/AAAA/wAAAP8AAAD/AAAA/wAAAP8AAAD/&#10;AAAA/wAAAP8AAAD/AAAA/wAAAP8AkHVvAP/W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PAAD7ygQARDa7AAAA/wAAAP8AAAD/AAAA/wAAAP8AAAD/AAAA/wAAAP8AAAD/AAAA&#10;/wAAAP8AAAD/AAAA/wAAAP8AAAD/AAAA/wAAAP8AAAD/AAAA/wAAAP8AAAD/AFFCrgD/0AAA/84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OAAD/zQAAQDO/AAAA/wAAAP8AAAD/AAAA/wAAAP8A&#10;AAD/AAAA/wAAAP8AAAD/AAAA/wAAAP8AAAD/AAAA/wAAAP8AAAD/AAAA/wAAAP8AAAD/AAAA/wAA&#10;AP8AAAD/AEc5uAD/0AAA/80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QAA0Kcv&#10;AAkH9gAAAP8AAAD/AAAA/wAAAP8AAAD/AAAA/wAAAP8AAAD/AAAA/wAAAP8AAAD/AAAA/wAAAP8A&#10;AAD/AAAA/wAAAP8AAAD/AAAA/wAAAP8AAAD/AAAA/wAYFOcA3bIi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1AAA1KsrABIP7QAAAP8AAAD/AAAA/wAAAP8AAAD/AAAA/wAAAP8AAAD/AAAA&#10;/wAAAP8AAAD/AAAA/wAAAP8AAAD/AAAA/wAAAP8AAAD/AAAA/wAAAP8AAAD/AAAA/wAWEukA168o&#10;AP/U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cAAIdueAAAAP8AAAD/AAAA/wAA&#10;AP8AAAD/AAAA/wAAAP8AAAD/AAAA/wAAAP8ABQT6ABkU5gADAvwAAAD/AAAA/wAAAP8AAAD/AAAA&#10;/wAAAP8AAAD/AAAA/wAAAP8AAAD/AKGBXgD/2Q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YA&#10;AJV4agAAAP8AAAD/AAAA/wAAAP8AAAD/AAAA/wAAAP8AAAD/AAAA/wAAAP8ABQT6ABoV5QADAvwA&#10;AAD/AAAA/wAAAP8AAAD/AAAA/wAAAP8AAAD/AAAA/wAAAP8AAAD/AJp7ZQD/1g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4AAP7LAQBFN7oAAAD/AAAA/wAAAP8AAAD/AAAA/wAAAP8AAAD/&#10;AAAA/wAAAP8ACQf2AIdseADnuRgAcluNAAMC/AAAAP8AAAD/AAAA/wAAAP8AAAD/AAAA/wAAAP8A&#10;AAD/AAAA/wBdTKIA/9EAAP/O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4AAP/OAABIObcAAAD/AAAA/wAA&#10;AP8AAAD/AAAA/wAAAP8AAAD/AAAA/wAAAP8ABwb4AIBnfwDpuhYAe2KEAAYF+QAAAP8AAAD/AAAA&#10;/wAAAP8AAAD/AAAA/wAAAP8AAAD/AAAA/wBOP7EA/9AAAP/N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UAADUqysAEQ7uAAAA/wAAAP8AAAD/AAAA/wAAAP8AAAD/AAAA/wAAAP8AKSHWALiTRwD/&#10;1gAA/9YAAP/UAACqiFUAHhjhAAAA/wAAAP8AAAD/AAAA/wAAAP8AAAD/AAAA/wAAAP8AHBbjAOS3&#10;GwD/0g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UAADUrCsAFBDrAAAA/wAAAP8AAAD/AAAA/wAAAP8AAAD/&#10;AAAA/wAAAP8AIxzcALeSSAD/1QAA/9YAAP/UAACyjk0AIBrfAAAA/wAAAP8AAAD/AAAA/wAAAP8A&#10;AAD/AAAA/wAAAP8AFxLoANivJw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1wAAkHVvAAAA&#10;/wAAAP8AAAD/AAAA/wAAAP8AAAD/AAAA/wAAAP8AV0WoAOa6GQD/2QAA/84AAP/LAAD/zgAA/9gA&#10;AN+zIABLPLQAAAD/AAAA/wAAAP8AAAD/AAAA/wAAAP8AAAD/AAAA/wChgl4A/9k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1wAAl3loAAAA/wAAAP8AAAD/AAAA/wAAAP8AAAD/AAAA/wAAAP8AU0KsAN+1IAD/&#10;2AAA/84AAP/LAAD/zgAA/9kAAN2zIgBOPrEAAAD/AAAA/wAAAP8AAAD/AAAA/wAAAP8AAAD/AAAA&#10;/wChgV4A/9g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gAA/80AAEU3ugAAAP8AAAD/AAAA/wAAAP8A&#10;AAD/AAAA/wAPDPAAk3VsAPvQBAD/1AAA/8wAAP/MAAD/zAAA/8wAAP/MAAD/1gAA98oIAIRpewAL&#10;CfQAAAD/AAAA/wAAAP8AAAD/AAAA/wAAAP8AW0mkAP/QAAD/z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gAA/9AAAFFC&#10;rgAAAP8AAAD/AAAA/wAAAP8AAAD/AAAA/wANC/IAjnFxAPzOAwD/1AAA/8wAAP/MAAD/zAAA/8wA&#10;AP/MAAD/1QAA/M0DAIdseAAMCfQAAAD/AAAA/wAAAP8AAAD/AAAA/wAAAP8AWEenAP/RAAD/z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QAANCpLwAQDe8AAAD/AAAA/wAAAP8AAAD/AAAA/wA2K8kAyaE2AP/Y&#10;AAD/0AAA/8wAAP/MAAD/zAAA/8wAAP/MAAD/zAAA/8wAAP/QAAD/1wAAuZRGACYe2QAAAP8AAAD/&#10;AAAA/wAAAP8AAAD/ABoV5QDpuhYA/9I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MAANyyIwAYE+cAAAD/AAAA/wAAAP8A&#10;AAD/AAAA/wAzKcwAw508AP/XAAD/0AAA/8wAAP/MAAD/zAAA/8wAAP/MAAD/zAAA/8wAAP/QAAD/&#10;1wAAwZs+AC0k0gAAAP8AAAD/AAAA/wAAAP8AAAD/ABsV5ADjthwA/9I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WAACTdmwAAAD/AAAA/wAAAP8AAAD/AAQD+wBrVZQA7METAP/XAAD/zAAA/8wAAP/MAAD/zAAA&#10;/8wAAP/MAAD/zAAA/8wAAP/MAAD/zAAA/80AAP/XAADluRoAW0mkAAAA/wAAAP8AAAD/AAAA/wAA&#10;AP8Aq4tUAP/Y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YAACefmEAAAD/AAAA/wAAAP8AAAD/AAAA/wBlUZoA7L8TAP/X&#10;AAD/zQAA/8wAAP/MAAD/zAAA/8wAAP/MAAD/zAAA/8wAAP/MAAD/zAAA/80AAP/YAADovBcAYU2e&#10;AAAA/wAAAP8AAAD/AAAA/wAAAP8Ao4NcAP/Y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0AAATT6yAAAA/wAA&#10;AP8AAAD/ABcT6ACkg1sA/9QAAP/SAAD/zAAA/8wAAP/MAAD/zAAA/8wAAP/MAAD/zAAA/8wAAP/M&#10;AAD/zAAA/8wAAP/MAAD/zAAA/9MAAP3PAgCWd2kAEA3vAAAA/wAAAP8AAAD/AGRQmwD/1AAA/80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OAAD/zwAAU0SsAAAA/wAAAP8AAAD/ABgT5wCffmEA/9EAAP/TAAD/zAAA/8wAAP/MAAD/zAAA&#10;/8wAAP/MAAD/zAAA/8wAAP/MAAD/zAAA/8wAAP/MAAD/zAAA/9MAAP3PAgCZemYAFRDqAAAA/wAA&#10;AP8AAAD/AFpJpQD/0AAA/84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0wAA2LAnABcT6AAAAP8AAAD/AEQ2vADWrCkA/9cA&#10;AP/OAAD/zAAA/8wAAP/MAAD/zAAA/8wAAP/MAAD/zAAA/8wAAP/MAAD/zAAA/8wAAP/MAAD/zAAA&#10;/8wAAP/MAAD/zwAA/9cAAMqiNQA2K8kAAAD/AAAA/wAhG94A6bwWAP/S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wAA3bEiABYS6QAA&#10;AP8AAAD/AD0xwgDSqS0A/9gAAP/PAAD/zAAA/8wAAP/MAAD/zAAA/8wAAP/MAAD/zAAA/8wAAP/M&#10;AAD/zAAA/8wAAP/MAAD/zAAA/8wAAP/MAAD/zwAA/9cAAMykMwA5LsYAAAD/AAAA/wAaFeUA57kY&#10;AP/S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cAAJx9YwAAAP8ABQX6AHhghwDzxQwA/9YAAP/MAAD/zAAA/8wAAP/MAAD/&#10;zAAA/8wAAP/MAAD/zAAA/8wAAP/MAAD/zAAA/8wAAP/MAAD/zAAA/8wAAP/MAAD/zAAA/8wAAP/N&#10;AAD/1wAA7sERAGZRmgAAAP8AAAD/AK6NUQD/1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kAAKCCXwAAAP8AAgH9AHNbjADyxQ0A/9cA&#10;AP/NAAD/zAAA/8wAAP/MAAD/zAAA/8wAAP/MAAD/zAAA/8wAAP/MAAD/zAAA/8wAAP/MAAD/zAAA&#10;/8wAAP/MAAD/zAAA/8wAAP/NAAD/1wAA8cMOAG5YkQAAAP8AAAD/AKuKVAD/2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4AAP/N&#10;AABEN7sAGBPnALGNTgD/1QAA/9EAAP/MAAD/zAAA/8wAAP/MAAD/zAAA/8wAAP/MAAD/zAAA/8wA&#10;AP/MAAD/zAAA/8wAAP/MAAD/zAAA/8wAAP/MAAD/zAAA/8wAAP/MAAD/zAAA/8wAAP/TAAD/0gAA&#10;pINbAAgG9wBXRagA/9QAAP/N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4AAP/PAABTQ6wAEg7tAK2KUgD/1QAA/9IAAP/MAAD/zAAA/8wAAP/MAAD/&#10;zAAA/8wAAP/MAAD/zAAA/8wAAP/MAAD/zAAA/8wAAP/MAAD/zAAA/8wAAP/MAAD/zAAA/8wAAP/M&#10;AAD/zAAA/8wAAP/SAAD/1AAAqohVAAwK8wBdS6IA/9EAAP/O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RAADbryQAZlKZANivJwD/2AAA&#10;/84AAP/MAAD/zAAA/8wAAP/MAAD/zAAA/8wAAP/MAAD/zAAA/8wAAP/MAAD/zAAA/8wAAP/MAAD/&#10;zAAA/8wAAP/MAAD/zAAA/8wAAP/MAAD/zAAA/8wAAP/MAAD/zAAA/88AAP/ZAADLpDQAbViSAOi6&#10;FwD/0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R&#10;AADgsx8AaFOXANOqLAD/2QAA/84AAP/MAAD/zAAA/8wAAP/MAAD/zAAA/8wAAP/MAAD/zAAA/8wA&#10;AP/MAAD/zAAA/8wAAP/MAAD/zAAA/8wAAP/MAAD/zAAA/8wAAP/MAAD/zAAA/8wAAP/MAAD/zAAA&#10;/88AAP/ZAADQpy8AZVGaAOW3GgD/0Q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QAA9MILAPXICgD/1AAA/8wAAP/MAAD/zAAA/8wAAP/M&#10;AAD/zAAA/8wAAP/MAAD/zAAA/8wAAP/MAAD/zAAA/8wAAP/MAAD/zAAA/8wAAP/MAAD/zAAA/8wA&#10;AP/MAAD/zAAA/8wAAP/MAAD/zAAA/8wAAP/MAAD/zQAA/9QAAPLFDQD3xQgA/80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QAA9sQJAPPIDAD/1AAA&#10;/8wAAP/MAAD/zAAA/8wAAP/MAAD/zAAA/8wAAP/MAAD/zAAA/8wAAP/MAAD/zAAA/8wAAP/MAAD/&#10;zAAA/8wAAP/MAAD/zAAA/8wAAP/MAAD/zAAA/8wAAP/MAAD/zAAA/8wAAP/MAAD/zAAA/9QAAPHF&#10;DgD3xQg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OAAD/zgAA/8wAAP/MAAD/zAAA/8wAAP/MAAD/zAAA/8wAAP/MAAD/zAAA&#10;/8wAAP/MAAD/zAAA/8wAAP/MAAD/zAAA/8wAAP/MAAD/zAAA/8wAAP/MAAD/zAAA/8wAAP/MAAD/&#10;zAAA/8wAAP/MAAD/zAAA/8wAAP/MAAD/zwAA/80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OAAD/zwAA/8wAAP/MAAD/zAAA/8wAAP/M&#10;AAD/zAAA/8wAAP/MAAD/zAAA/8wAAP/MAAD/zAAA/8wAAP/MAAD/zAAA/8wAAP/MAAD/zAAA/8wA&#10;AP/MAAD/zAAA/8wAAP/MAAD/zAAA/8wAAP/MAAD/zAAA/8wAAP/MAAD/zwAA/80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wAA/84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z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gAA7r8R&#10;APHCDgD/zg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NAAD3xggA8MIPAP/O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QAA/9IAAHdhiAC9lkIA/9U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wAA06ksAIJpfQD/zgAA/84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AAAPHCDgAhG94AdV6KAP/VAAD/z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cAAJp8ZQAfGOAA7L0TAP/R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XAAC6l0UAAAD/ADwwwwD9ygIA/84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Q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0AAP/UAABY&#10;R6cAAAD/ALmXRgD/1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NAAD/1AAAdF6LAAAA&#10;/wANCvIAyKM3AP/V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4A&#10;AP/UAAD/2AAA/9UAAP/XAAD/1gAA/88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SAADitx0AHhnhAAAA/wBzXIwA/9YA&#10;AP/N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0AAA9MMLACwj0wAAAP8AAAD/AIdteAD/1gAA&#10;/80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IAAP7QAQDVqioAo4NcAIhtdwCX&#10;eWgAxZ06APbICQD/1gAA/80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1gAAqYhWAAAA/wAAAP8ALiXRAPDBDwD/0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cAALiWRwADAvwAAAD/AAAA/wA7L8QA/MoDAP/P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9YAAN6zIQBdS6IADQryAAAA/wAAAP8AAAD/AAYF+QA+MsEAupZF&#10;AP/UAAD/zg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QAA/9QAAFtJpAAAAP8AAAD/AAQD+wC5lkYA/9Y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0A&#10;AP/VAAB0XosAAAD/AAAA/wAAAP8ADQryAMqkNQD/1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QAA&#10;/9cAAMCbPwAjHNwAAAD/AAAA/wAAAP8AAAD/AAAA/wAAAP8AAAD/AAoH9QCZe2YA/9UAAP/N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IAAOe7GAAnH9gA&#10;AAD/AAAA/wAAAP8AbliRAP/WAAD/zQ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RAAD1wwoALSPSAAAA/wAA&#10;AP8AAAD/AAAA/wCRc24A/9g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kAAMagOQAZFOYAAAD/AAAA&#10;/wAAAP8AAAD/AAAA/wAAAP8AAAD/AAAA/wAAAP8ACQf2ALSSSwD/1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XAACzj0wAAAD/AAAA/wAAAP8AAAD/ADIp&#10;zQDxxA4A/9E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wAAuZZGAAQD+wAAAP8AAAD/AAAA/wAAAP8ARjm5&#10;AP3MAgD/z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YAAM6nMQAjHNwAAAD/AAAA/wAAAP8AAAD/AAAA/wAAAP8A&#10;AAD/AAAA/wAAAP8AAAD/AAAA/wA9McIA+McHAP/P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0wAAZVKaAAAA/wAAAP8AAAD/AAAA/wADA/wAw508AP/V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QAA/9UAAHNcjAAAAP8AAAD/AAAA/wAAAP8AAAD/ABEN7gDUrCsA/9Q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UAANuyJAApIdYAAAD/AAAA/wAAAP8AAAD/AAAA/wAAAP8AAAD/AAAA/wAAAP8AAAD/AAAA&#10;/wAAAP8AAgL9AMifNwD/1g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QAA6LwXACcf2AAAAP8AAAD/AAAA/wAAAP8AAAD/AHhhhwD/2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EAAPDC&#10;DwAuJdEAAAD/AAAA/wAAAP8AAAD/AAAA/wAAAP8AkHRvAP/Y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MAAOq+FQA9MMIAAAD/&#10;AAAA/wAAAP8AAAD/AAAA/wAAAP8AAAD/AAAA/wAAAP8AAAD/AAAA/wAAAP8AAAD/AAAA/wClhFoA&#10;/9Y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cAAK2LUgAAAP8AAAD/&#10;AAAA/wAAAP8AAAD/AAAA/wA3LMgA88UMAP/Q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WAAC5lkYABAP7AAAA/wAAAP8A&#10;AAD/AAAA/wAAAP8AAAD/AEk7tgD8zAMA/88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EAAPfKCABSQa0AAAD/AAAA/wAAAP8AAAD/AAAA/wAA&#10;AP8AAAD/AAAA/wAAAP8AAAD/AAAA/wAAAP8AAAD/AAAA/wAAAP8ApYRaAP/W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0AAP/TAABqVpUAAAD/AAAA/wAAAP8AAAD/AAAA/wAA&#10;AP8AAwL8AMWdOgD/1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NAAD/1gAAcVqOAAAA/wAAAP8AAAD/AAAA/wAAAP8AAAD/AAAA&#10;/wAQDO8A3bEi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8AAP/RAABxWo4AAAD/AAAA/wAAAP8AAAD/AAAA/wAAAP8AAAD/AAAA/wAAAP8AAAD/&#10;AAAA/wAAAP8AAAD/AAAA/wAAAP8ABQT6AMigNwD/1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QAADxwQ4AKCDXAAAA/wAAAP8AAAD/AAAA/wAAAP8AAAD/AAAA/wB+Z4EA/9c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QAA7sERAC0k0gAAAP8AAAD/AAAA/wAAAP8AAAD/AAAA/wAAAP8AAAD/AJl8ZgD/2Q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4AAP/XAACMcnIA&#10;AAD/AAAA/wAAAP8AAAD/AAAA/wAAAP8AAAD/AAAA/wAAAP8AAAD/AAAA/wAAAP8AAAD/AAAA/wAA&#10;AP8AAAD/AD8zwAD5yAYA/88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1wAA&#10;tZNKAAEB/gAAAP8AAAD/AAAA/wAAAP8AAAD/AAAA/wAAAP8APTHCAPvJBAD/z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YAALuXRAAB&#10;AP4AAAD/AAAA/wAAAP8AAAD/AAAA/wAAAP8AAAD/AAAA/wBURKsA/88AAP/O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ZAACxj04ABwX4AAAA/wAAAP8AAAD/AAAA&#10;/wAAAP8AAAD/AAAA/wAAAP8AAAD/AAAA/wAAAP8AAAD/AAAA/wAAAP8AAAD/AAkH9gC1k0oA/9Y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QAA/9QAAHFbjgAAAP8AAAD/AAAA&#10;/wAAAP8AAAD/AAAA/wAAAP8AAAD/AAgH9wDNpDIA/9U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XAABwWo8AAAD/AAAA/wAAAP8AAAD/&#10;AAAA/wAAAP8AAAD/AAAA/wAAAP8AFBDrAN6yIQ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XAADTrSwAIBnfAAAA/wAAAP8AAAD/AAAA/wAAAP8AAAD/AAAA/wAAAP8A&#10;AAD/AAAA/wAAAP8AAAD/AAAA/wAAAP8AAAD/AAQD+wCQdG8A/9QAAP/N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EAAPDADwAoINcAAAD/AAAA/wAAAP8AAAD/AAAA/wAAAP8A&#10;AAD/AAAA/wAAAP8AhWt6AP/W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OAAD/0wAA/9QAAP/UAAD/1AAA/9QAAP/UAAD/1AAA/9QAAP/UAAD/1AAA/9QAAP/UAAD/1AAA&#10;/9QAAP/UAAD/1AAA/9QAAP/ZAADuxREALyXQAAAA/wAAAP8AAAD/AAAA/wAAAP8AAAD/AAAA/wAA&#10;AP8AAAD/AAAA/wCaf2UA/+AAAP/UAAD/1AAA/9QAAP/UAAD/1AAA/9QAAP/UAAD/1AAA/9QAAP/U&#10;AAD/1AAA/9QAAP/UAAD/1AAA/9QAAP/UAAD/1AAA/9A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TAADv&#10;whAAOy/EAAAA/wAAAP8AAAD/AAAA/wAAAP8AAAD/AAAA/wAAAP8AAAD/AAAA/wAAAP8AAAD/AAAA&#10;/wAAAP8AAAD/AAEB/wCRdW4A/9UAAP/P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PAAD/0QAA&#10;/9EAAP/RAAD/0QAA/9EAAP/RAAD/0QAA/9EAAP/RAAD/0QAA/9EAAP/RAAD/0QAA/9EAAP/RAAD/&#10;0QAA/9EAAP/cAAC6mUUABQP6AAAA/wAAAP8AAAD/AAAA/wAAAP8AAAD/AAAA/wAAAP8AAAD/ADsv&#10;xAD8zQMA/9QAAP/RAAD/0QAA/9EAAP/RAAD/0QAA/9EAAP/RAAD/0QAA/9EAAP/RAAD/0QAA/9EA&#10;AP/RAAD/0QAA/9EAAP/RAAD/0QAA/84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OAADtvhIAyKA3ANCnLwDT&#10;qSwA06ksANOpLADTqSwA06ksANOpLADTqSwA06ksANOpLADTqSwA06ksANOpLADTqSwA06ksANOp&#10;LADdsSIAoYJeAAAB/wAAAP8AAAD/AAAA/wAAAP8AAAD/AAAA/wAAAP8AAAD/AAAA/wAAAP8ATT6y&#10;ANuwJADUqisA06ksANOpLADTqSwA06ksANOpLADTqSwA06ksANOpLADTqSwA06ksANOpLADTqSwA&#10;06ksANOpLADTqSwAyaI2ANesKAD/zAAA/80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PAAD+0AEAY0+cAAAA/wAAAP8AAAD/&#10;AAAA/wAAAP8AAAD/AAAA/wAAAP8AAAD/AAAA/wAAAP8AAAD/AAAA/wAAAP8AAAD/AAAA/wCAZn8A&#10;/9UAAP/Q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7LAQDpuhYA6rsVAPDADwDwwA8A8MAPAPDA&#10;DwDwwA8A8MAPAPDADwDwwA8A8MAPAPDADwDwwA8A8MAPAPDADwDwwA8A8MAPAPHBDgD7yQQAclyN&#10;AAAA/wAAAP8AAAD/AAAA/wAAAP8AAAD/AAAA/wAAAP8AAAD/AAAA/wAMCvMAwJo/APrIBQDwwA8A&#10;8MAPAPDADwDwwA8A8MAPAPDADwDwwA8A8MAPAPDADwDwwA8A8MAPAPDADwDwwA8A8MAPAPDADwDv&#10;vxAA5rgZAPPCD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NAAD/1wAAlnlpAAAA/wAAAP8AAAD/AAAA/wAAAP8AAAD/AAAA/wAA&#10;AP8AAAD/AAAA/wAAAP8AAAD/AAAA/wAAAP8AAAD/AAAA/wB2XokA/tABAP/R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zQAAm3xkACAa3wARDu4AHBfjABwX4wAcF+MAHBfjABwX4wAcF+MA&#10;HBfjABwX4wAcF+MAHBfjABwX4wAcF+MAHBfjABwX4wAcF+MAHBfjAAkH9gAAAP8AAAD/AAAA/wAA&#10;AP8AAAD/AAAA/wAAAP8AAAD/AAAA/wAAAP8AAAD/ABMQ7AAeGOEAHBfjABwX4wAcF+MAHBfjABwX&#10;4wAcF+MAHBfjABwX4wAcF+MAHBfjABwX4wAcF+MAHBfjABwX4wAZFOYADQryAEU3ugDWqykA/9I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QAAD4yAcAhWp6AAkH9gAAAP8AAAD/AAAA/wAAAP8AAAD/AAAA/wAA&#10;AP8AAAD/AAAA/wAAAP8AAAD/AAAA/wAAAP8AAAD/AAAA/wAAAP8AAAD/AAAA/wAAAP8AAAD/AAAA&#10;/wAAAP8AAAD/AAAA/wAAAP8AAAD/AAAA/wAAAP8AAAD/AAAA/wAAAP8AAAD/AAAA/wAAAP8AAAD/&#10;AAAA/wAAAP8AAAD/AAAA/wAAAP8AAAD/AAAA/wAAAP8AAAD/AEE0vgDTqSw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1wAAvJlDABAM7wAAAP8AAAD/AAAA/wAAAP8AAAD/AAAA/wAAAP8AAAD/AAAA/wAAAP8AAAD/&#10;AAAA/wAAAP8AAAD/AAAA/wBhTZ4A/NADAP/R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0AAP/PAACti1IAIBrfAAAA/wAAAP8AAAD/AAAA/wAAAP8AAAD/AAAA/wAAAP8AAAD/AAAA&#10;/wAAAP8AAAD/AAAA/wAAAP8AAAD/AAAA/wAAAP8AAAD/AAAA/wAAAP8AAAD/AAAA/wAAAP8AAAD/&#10;AAAA/wAAAP8AAAD/AAAA/wAAAP8AAAD/AAAA/wAAAP8AAAD/AAAA/wAAAP8AAAD/AAAA/wAAAP8A&#10;AAD/AAAA/wAAAP8AAAD/AAAA/wAAAP8AAAD/AFZFqQDgtB4A/9E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9AAAP/XAADEnTsAMSfOAAAA/wAAAP8AAAD/AAAA/wAAAP8AAAD/AAAA/wAAAP8AAAD/&#10;AAAA/wAAAP8AAAD/AAAA/wAAAP8AAAD/AAAA/wAAAP8AAAD/AAAA/wAAAP8AAAD/AAAA/wAAAP8A&#10;AAD/AAAA/wAAAP8AAAD/AAAA/wAAAP8AAAD/AAAA/wAAAP8AAAD/AAAA/wAAAP8AAAD/AAAA/wAA&#10;AP8AAAD/AAAA/wAAAP8ACQf2AH9lgAD6ywUA/9U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1AAA5LobACsj1AAAAP8A&#10;AAD/AAAA/wAAAP8AAAD/AAAA/wAAAP8AAAD/AAAA/wAAAP8AAAD/AAAA/wAAAP8AAAD/AAAA/wBR&#10;Qa4A9ckKAP/S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gAA/9gA&#10;AOe7GABcSaMAAAD/AAAA/wAAAP8AAAD/AAAA/wAAAP8AAAD/AAAA/wAAAP8AAAD/AAAA/wAAAP8A&#10;AAD/AAAA/wAAAP8AAAD/AAAA/wAAAP8AAAD/AAAA/wAAAP8AAAD/AAAA/wAAAP8AAAD/AAAA/wAA&#10;AP8AAAD/AAAA/wAAAP8AAAD/AAAA/wAAAP8AAAD/AAAA/wAAAP8AAAD/AAAA/wAAAP8AAAD/AAAA&#10;/wAAAP8AFRHqAJx8YwD+0QEA/9Q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cAAOu/FABiTp0AAAD/AAAA/wAAAP8AAAD/AAAA/wAAAP8AAAD/AAAA/wAAAP8AAAD/AAAA/wAA&#10;AP8AAAD/AAAA/wAAAP8AAAD/AAAA/wAAAP8AAAD/AAAA/wAAAP8AAAD/AAAA/wAAAP8AAAD/AAAA&#10;/wAAAP8AAAD/AAAA/wAAAP8AAAD/AAAA/wAAAP8AAAD/AAAA/wAAAP8AAAD/AAAA/wAAAP8AJx/Y&#10;ALmURwD/1gAA/9A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AAA/M4DAFlHpgAAAP8AAAD/AAAA/wAAAP8AAAD/AAAA&#10;/wAAAP8AAAD/AAAA/wAAAP8AAAD/AAAA/wAAAP8AAAD/AAAA/wBDNbwA678U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1AAA/dACAJZ4aQAT&#10;D+wAAAD/AAAA/wAAAP8AAAD/AAAA/wAAAP8AAAD/AAAA/wAAAP8AAAD/AAAA/wAAAP8AAAD/AAAA&#10;/wAAAP8AAAD/AAAA/wAAAP8AAAD/AAAA/wAAAP8AAAD/AAAA/wAAAP8AAAD/AAAA/wAAAP8AAAD/&#10;AAAA/wAAAP8AAAD/AAAA/wAAAP8AAAD/AAAA/wAAAP8AAAD/AAAA/wAAAP8AQDO/ANKpLQD/1wAA&#10;/88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0wAA/9EAAJx9&#10;YwAWEukAAAD/AAAA/wAAAP8AAAD/AAAA/wAAAP8AAAD/AAAA/wAAAP8AAAD/AAAA/wAAAP8AAAD/&#10;AAAA/wAAAP8AAAD/AAAA/wAAAP8AAAD/AAAA/wAAAP8AAAD/AAAA/wAAAP8AAAD/AAAA/wAAAP8A&#10;AAD/AAAA/wAAAP8AAAD/AAAA/wAAAP8AAAD/AAAA/wAAAP8AVUSqAOO3HAD/2AAA/80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QAA/9cAAJF2bgAAAP8AAAD/AAAA/wAAAP8AAAD/AAAA/wAAAP8AAAD/AAAA/wAAAP8A&#10;AAD/AAAA/wAAAP8AAAD/AAAA/wAtJNIA3rQhAP/V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PAAD/2AAAy6Q0ADsvxAAAAP8AAAD/&#10;AAAA/wAAAP8AAAD/AAAA/wAAAP8AAAD/AAAA/wAAAP8AAAD/AAAA/wAAAP8AAAD/AAAA/wAAAP8A&#10;AAD/AAAA/wAAAP8AAAD/AAAA/wAAAP8AAAD/AAAA/wAAAP8AAAD/AAAA/wAAAP8AAAD/AAAA/wAA&#10;AP8AAAD/AAAA/wAAAP8AAAD/AAAA/wAHBfgAeWCGAPXGCgD/1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PAAD/2AAAz6YwAEAyvwAAAP8A&#10;AAD/AAAA/wAAAP8AAAD/AAAA/wAAAP8AAAD/AAAA/wAAAP8AAAD/AAAA/wAAAP8AAAD/AAAA/wAA&#10;AP8AAAD/AAAA/wAAAP8AAAD/AAAA/wAAAP8AAAD/AAAA/wAAAP8AAAD/AAAA/wAAAP8AAAD/AAAA&#10;/wAAAP8AAAD/AAAA/wARDe4AkXNuAPvNBAD/1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cAAMihNwAS&#10;Du0AAAD/AAAA/wAAAP8AAAD/AAAA/wAAAP8AAAD/AAAA/wAAAP8AAAD/AAAA/wAAAP8AAAD/AAAA&#10;/wAbFeQAyKM3AP/Y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0AAP/WAADxww4AdV2KAAUE+gAAAP8AAAD/AAAA/wAA&#10;AP8AAAD/AAAA/wAAAP8AAAD/AAAA/wAAAP8AAAD/AAAA/wAAAP8AAAD/AAAA/wAAAP8AAAD/AAAA&#10;/wAAAP8AAAD/AAAA/wAAAP8AAAD/AAAA/wAAAP8AAAD/AAAA/wAAAP8AAAD/AAAA/wAAAP8AAAD/&#10;AAAA/wAlHtoAtJBLAP/VAAD/0Q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0AAP/WAADzxQwAdV2KAAUE+gAAAP8AAAD/AAAA&#10;/wAAAP8AAAD/AAAA/wAAAP8AAAD/AAAA/wAAAP8AAAD/AAAA/wAAAP8AAAD/AAAA/wAAAP8AAAD/&#10;AAAA/wAAAP8AAAD/AAAA/wAAAP8AAAD/AAAA/wAAAP8AAAD/AAAA/wAAAP8AAAD/AAAA/wAyKM0A&#10;x584AP/XAAD/z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MAAOzBEwA4LccAAAD/AAAA/wAAAP8AAAD/&#10;AAAA/wAAAP8AAAD/AAAA/wAAAP8AAAD/AAAA/wAAAP8AAAD/AAAA/wAKCPUAsI5PAP/Z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IAAP/VAACyjk4AIRreAAAA/wAAAP8AAAD/AAAA/wAAAP8AAAD/&#10;AAAA/wAAAP8AAAD/AAAA/wAAAP8AAAD/AAAA/wAAAP8AAAD/AAAA/wAAAP8AAAD/AAAA/wAAAP8A&#10;AAD/AAAA/wAAAP8AAAD/AAAA/wAAAP8AAAD/AAAA/wAAAP8AAAD/AAAA/wBYR6cA47ccAP/YAAD/&#10;zQ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EAAP/VAACvi1EAHRjiAAAA/wAAAP8AAAD/AAAA/wAAAP8A&#10;AAD/AAAA/wAAAP8AAAD/AAAA/wAAAP8AAAD/AAAA/wAAAP8AAAD/AAAA/wAAAP8AAAD/AAAA/wAA&#10;AP8AAAD/AAAA/wAAAP8AAAD/AAAA/wAAAP8AAAD/AAEB/gBqVJUA78ERAP/XAAD/z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8AAP/TAABtWJIAAAD/AAAA/wAAAP8AAAD/AAAA/wAAAP8AAAD/AAAA/wAA&#10;AP8AAAD/AAAA/wAAAP8AAAD/AAAA/wAAAP8Ak3dsAP/YAAD/z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gAA/9gAAOG1HgBTQqwAAAD/AAAA/wAAAP8AAAD/AAAA/wAAAP8AAAD/AAAA/wAA&#10;AP8AAAD/AAAA/wAAAP8AAAD/AAAA/wAAAP8AAAD/AAAA/wAAAP8AAAD/AAAA/wAAAP8AAAD/AAAA&#10;/wAAAP8AAAD/AAAA/wAAAP8AAAD/ABEO7gCWd2kA/c8CAP/U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gAA/9gAANuxJABMPbMAAAD/AAAA/wAAAP8AAAD/AAAA/wAAAP8AAAD/AAAA&#10;/wAAAP8AAAD/AAAA/wAAAP8AAAD/AAAA/wAAAP8AAAD/AAAA/wAAAP8AAAD/AAAA/wAAAP8AAAD/&#10;AAAA/wAAAP8AAAD/ABYR6QCff2AA/9M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Y&#10;AACoh1cAAQH+AAAA/wAAAP8AAAD/AAAA/wAAAP8AAAD/AAAA/wAAAP8AAAD/AAAA/wAAAP8AAAD/&#10;AAAA/wAAAP8AcFmQAP/SAAD/0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1gAA+s4FAI1xcgANC/IAAAD/AAAA/wAAAP8AAAD/AAAA/wAAAP8AAAD/AAAA/wAAAP8AAAD/&#10;AAAA/wAAAP8AAAD/AAAA/wAAAP8AAAD/AAAA/wAAAP8AAAD/AAAA/wAAAP8AAAD/AAAA/wAAAP8A&#10;AAD/ADUqygDJoTYA/9kAAP/Q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gAA+cwGAIJofQALCfQAAAD/AAAA/wAAAP8AAAD/AAAA/wAAAP8AAAD/AAAA/wAAAP8A&#10;AAD/AAAA/wAAAP8AAAD/AAAA/wAAAP8AAAD/AAAA/wAAAP8AAAD/AAAA/wAAAP8AAAD/AD8ywADS&#10;qS0A/9kAAP/P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UAADcsyMAJBzbAAAA/wAAAP8A&#10;AAD/AAAA/wAAAP8AAAD/AAAA/wAAAP8AAAD/AAAA/wAAAP8AAAD/AAAA/wAAAP8ATj6xAPPHD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QAAD/2AAA&#10;xp85ADMpzAAAAP8AAAD/AAAA/wAAAP8AAAD/AAAA/wAAAP8AAAD/AAAA/wAAAP8AAAD/AAAA/wAA&#10;AP8AAAD/AAAA/wAAAP8AAAD/AAAA/wAAAP8AAAD/AAAA/wAAAP8ABQT6AG9YkADvwhAA/9cAAP/N&#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RAAD/&#10;1wAAu5ZEACwj0wAAAP8AAAD/AAAA/wAAAP8AAAD/AAAA/wAAAP8AAAD/AAAA/wAAAP8AAAD/AAAA&#10;/wAAAP8AAAD/AAAA/wAAAP8AAAD/AAAA/wAAAP8ABwb4AHhghwDzxgwA/9Y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PAAD8zgMAVUSqAAAA/wAAAP8AAAD/AAAA/wAAAP8AAAD/AAAA&#10;/wAAAP8AAAD/AAAA/wAAAP8AAAD/AAAA/wAAAP8ALiXRAOK4HQD/1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XAADuwREAaVSWAAUE&#10;+gAAAP8AAAD/AAAA/wAAAP8AAAD/AAAA/wAAAP8AAAD/AAAA/wAAAP8AAAD/AAAA/wAAAP8AAAD/&#10;AAAA/wAAAP8AAAD/AAAA/wAAAP8AIRveAKyKUwD/0wAA/9I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0AAP/aAADRqS4AEAzv&#10;AAAA/wAAAP8AAAD/AAAA/wAAAP8AAAD/AAAA/wAAAP8AAAD/AAAA/wAAAP8AAAD/AAAA/wAAAP8A&#10;AAD/AAAA/wAAAP8AAAD/AHdgiAD/1wAA/9I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2AAAknZtAAAA/wAAAP8AAAD/AAAA/wAAAP8AAAD/AAAA/wAAAP8AAAD/AAAA/wAAAP8A&#10;AAD/AAAA/wAAAP8AEg7tAMWgOgD/1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MAAP/VAABhTZ4AAAD/AAAA/wAAAP8A&#10;AAD/AAAA/wAAAP8AAAD/AAAA/wAAAP8AAAD/AAAA/wAAAP8AAAD/AAAA/wAAAP8AAAD/AAAA/wAA&#10;AP8ABAP7AMGbPgD/3AAA/84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2AAAro1RAAAA/wAAAP8AAAD/AAAA/wAA&#10;AP8AAAD/AAAA/wAAAP8AAAD/AAAA/wAAAP8AAAD/AAAA/wAAAP8AAAD/AAAA/wAAAP8AAAD/AAAA&#10;/wBPQbAA/9AAAP/O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1QAA0qotABYR6QAA&#10;AP8AAAD/AAAA/wAAAP8AAAD/AAAA/wAAAP8AAAD/AAAA/wAAAP8AAAD/AAAA/wAAAP8AAwL8AJ+A&#10;YAD/1w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OAAD8ygMAQTO+AAAA/wAAAP8AAAD/AAAA/wAAAP8AAAD/AAAA&#10;/wAAAP8AAAD/AAAA/wAAAP8AAAD/AAAA/wAAAP8AAAD/AAAA/wAAAP8AAAD/AAAA/wCbf2QA/9g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gAA/9IAAGRQmwAAAP8AAAD/AAAA/wAAAP8AAAD/AAAA/wAAAP8AAAD/&#10;AAAA/wAAAP8AAAD/AAAA/wAAAP8AAAD/AAAA/wAAAP8AAAD/AAAA/wAAAP8AFBDrANeuKAD/1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0QAA9MgLAEo7tQAAAP8AAAD/AAAA/wAAAP8AAAD/&#10;AAAA/wAAAP8AAAD/AAAA/wAAAP8AAAD/AAAA/wAAAP8AAAD/AHRcjAD/1AAA/84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gAAx6E4AAcG+AAAAP8AAAD/AAAA/wAAAP8AAAD/AAAA/wAAAP8AAAD/AAAA/wAAAP8A&#10;AAD/AAAA/wAAAP8AAAD/AAAA/wAAAP8AAAD/AAAA/wAAAP8AUECvAP/PAAD/zg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IAAOm7FgAeGOEAAAD/AAAA/wAAAP8AAAD/AAAA/wAAAP8AAAD/AAAA/wAAAP8AAAD/AAAA/wAA&#10;AP8AAAD/AAAA/wAAAP8AAAD/AAAA/wAAAP8AAAD/AAAA/wCVd2oA/9g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QAA/9YAAIhudwAAAP8AAAD/AAAA/wAAAP8AAAD/AAAA/wAAAP8AAAD/AAAA/wAA&#10;AP8AAAD/AAAA/wAAAP8AAAD/AEo7tQD2yAkA/9E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YAAI5ycQAA&#10;AP8AAAD/AAAA/wAAAP8AAAD/AAAA/wAAAP8AAAD/AAAA/wAAAP8AAAD/AAAA/wAAAP8AAAD/AAAA&#10;/wAAAP8AAAD/AAAA/wAAAP8AAAD/ABIP7QDcsCMA/9Q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XAACxkU4AAQH+AAAA&#10;/wAAAP8AAAD/AAAA/wAAAP8AAAD/AAAA/wAAAP8AAAD/AAAA/wAAAP8AAAD/AAAA/wAAAP8AAAD/&#10;AAAA/wAAAP8AAAD/AAAA/wAAAP8ATD2zAP3MAgD/z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cAAMeh&#10;OAANC/IAAAD/AAAA/wAAAP8AAAD/AAAA/wAAAP8AAAD/AAAA/wAAAP8AAAD/AAAA/wAAAP8AAAD/&#10;ACkg1gDbsiQA/9U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4AAP/MAAA/MsAAAAD/AAAA/wAAAP8AAAD/&#10;AAAA/wAAAP8AAAD/AAAA/wAAAP8AAAD/AAAA/wAAAP8AAAD/AAAA/wAAAP8AAAD/AAAA/wAAAP8A&#10;AAD/AAAA/wAAAP8An4FgAP/X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NAAD/1QAAa1aUAAAA/wAAAP8AAAD/AAAA/wAAAP8A&#10;AAD/AAAA/wAAAP8AAAD/AAAA/wAAAP8AAAD/AAAA/wAAAP8AAAD/AAAA/wAAAP8AAAD/AAAA/wAA&#10;AP8AAAD/ABIO7QDXrSgA/9Q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QAA/80AAP/NAAD/zQAA/80AAP/NAAD/zAAA/8wAAP/MAAD/zAAA/8wAAP/MAAD/zAAA/8wAAP/M&#10;AAD/zAAA/8wAAP/MAAD/zAAA/8wAAP/MAAD/zAAA/8wAAP/MAAD/zAAA/8wAAP/MAAD/zAAA/8wA&#10;AP/MAAD/zAAA/8wAAP/MAAD/zAAA/8wAAP/MAAD/zAAA/9EAAPXHCgBDNbwAAAD/AAAA/wAAAP8A&#10;AAD/AAAA/wAAAP8AAAD/AAAA/wAAAP8AAAD/AAAA/wAAAP8AAAD/AAkH9gC1kUoA/9k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UAADOpzEADw3wAAAA/wAAAP8AAAD/AAAA/wAAAP8AAAD/AAAA/wAA&#10;AP8AAAD/AAAA/wAAAP8AAAD/AAAA/wAAAP8AAAD/AAAA/wAAAP8AAAD/AAAA/wAAAP8AAAD/AFhG&#10;pwD/0Q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0QAA7r8RACgg1wAAAP8AAAD/AAAA/wAAAP8AAAD/AAAA/wAAAP8AAAD/AAAA&#10;/wAAAP8AAAD/AAAA/wAAAP8AAAD/AAAA/wAAAP8AAAD/AAAA/wAAAP8AAAD/AAAA/wAAAP8AkXVu&#10;AP/Z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SAAD/1wAA/9MAAP/QAAD/0AAA/9AA&#10;AP/QAAD/0wAA/9YAAP/QAAD/zAAA/8wAAP/MAAD/zAAA/8wAAP/MAAD/zAAA/8wAAP/MAAD/zAAA&#10;/8wAAP/MAAD/zAAA/8wAAP/MAAD/zAAA/8wAAP/MAAD/zAAA/8wAAP/MAAD/zAAA/8wAAP/MAAD/&#10;zAAA/8wAAP/MAAD/zAAA/80AAP/XAACIbncAAAD/AAAA/wAAAP8AAAD/AAAA/wAAAP8AAAD/AAAA&#10;/wAAAP8AAAD/AAAA/wAAAP8AAAD/AAAA/wCFbHoA/9YAAP/O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1gAAjXFyAAAA/wAAAP8AAAD/AAAA/wAAAP8AAAD/AAAA/wAAAP8AAAD/AAAA/wAAAP8AAAD/&#10;AAAA/wAAAP8AAAD/AAAA/wAAAP8AAAD/AAAA/wAAAP8AAAD/AAAA/wAbFuQA3bMi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YA&#10;ALaTSQACAf0AAAD/AAAA/wAAAP8AAAD/AAAA/wAAAP8AAAD/AAAA/wAAAP8ACgj1AG1XkgBENrsA&#10;AAD/AAAA/wAAAP8AAAD/AAAA/wAAAP8AAAD/AAAA/wAAAP8AAAD/AEw9swD9zAIA/88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wAA/ssBAEE0vgAAAP8A&#10;AAD/AAAA/wAAAP8AAAD/AAAA/wAAAP8AAAD/AAAA/wAAAP8AJh7ZAE4/sQAGBPkAAAD/AAAA/wAA&#10;AP8AAAD/AAAA/wAAAP8AAAD/AAAA/wAAAP8AAAD/AKCBXwD/1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0AAP/VAABrVZQAAAD/AAAA/wAA&#10;AP8AAAD/AAAA/wAAAP8AAAD/AAAA/wAAAP8AIRreAK+MUAD/1wAA88UMAHFajgAFBfoAAAD/AAAA&#10;/wAAAP8AAAD/AAAA/wAAAP8AAAD/AAAA/wAOC/EA2K0nAP/U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0QAA/9UAANyw&#10;IwB1XooAHRjiAAAA/wAAAP8AAAD/AAAA/wAAAP8AAAD/AAAA/wAAAP8ANyzIALaSSQD/1QAA/84A&#10;AP/MAAD/zAAA/8wAAP/MAAD/zAAA/8wAAP/MAAD/zAAA/8wAAP/MAAD/zAAA/8wAAP/MAAD/zAAA&#10;/8wAAP/MAAD/zAAA/8wAAP/MAAD/zAAA/8wAAP/MAAD/zAAA/8wAAP/RAAD4ygcARTe6AAAA/wAA&#10;AP8AAAD/AAAA/wAAAP8AAAD/AAAA/wAAAP8AAAD/AAAA/wAAAP8AAAD/AAAA/wArItQA37cgAP/U&#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QAANatKQAUEOsAAAD/AAAA/wAAAP8AAAD/AAAA&#10;/wAAAP8AAAD/AAAA/wAAAP8ASDm3ANatKQD/1AAAnn5hABcS6AAAAP8AAAD/AAAA/wAAAP8AAAD/&#10;AAAA/wAAAP8AAAD/AAAA/wBVRKoA/9MAAP/N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RAADvwxAALybQAAAA/wAAAP8AAAD/AAAA/wAAAP8AAAD/&#10;AAAA/wAAAP8ATj+xAN2xIgD/1wAA/84AAP/RAAD/1AAArIlTAB8Y4AAAAP8AAAD/AAAA/wAAAP8A&#10;AAD/AAAA/wAAAP8AAAD/AJF1bgD/2Q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1QAA9ckKAIZreQAUEOsAAAD/AAAA/wAAAP8A&#10;AAD/AAAA/wAAAP8AAAD/AAAA/wAAAP8AAAD/AAAA/wAIBvcAjnJxAP/UAAD/zQAA/8wAAP/MAAD/&#10;zAAA/8wAAP/MAAD/zAAA/8wAAP/MAAD/zAAA/8wAAP/MAAD/zAAA/8wAAP/MAAD/zAAA/8wAAP/M&#10;AAD/zAAA/8wAAP/MAAD/zAAA/8wAAP/MAAD/2AAAkXRuAAAA/wAAAP8AAAD/AAAA/wAAAP8AAAD/&#10;AAAA/wAAAP8AAAD/AAAA/wAAAP8AAAD/AAAA/wAIBvcAtpNJAP/X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YAACXeGgAAAD/AAAA/wAAAP8AAAD/AAAA/wAAAP8AAAD/AAAA/wAJB/YA&#10;f2WAAPfKCAD/1QAA/88AAP/YAADUqisAQDO/AAAA/wAAAP8AAAD/AAAA/wAAAP8AAAD/AAAA/wAA&#10;AP8AHxngAOG2HgD/0g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1gAAwJs/AAIC/QAAAP8AAAD/AAAA/wAAAP8AAAD/AAAA/wAMCfMAh2t4APnMBgD/&#10;1QAA/8wAAP/MAAD/zAAA/84AAP/YAADdsSIASju1AAAA/wAAAP8AAAD/AAAA/wAAAP8AAAD/AAAA&#10;/wBMPrMA/s4BAP/P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PAAD9&#10;zQIATT+yAAAA/wAAAP8AAAD/AAAA/wAAAP8AAAD/AAAA/wAsJNMAvphBAP/WAAD/0AAA/8wAAP/M&#10;AAD/zAAA/9YAAPXHCgB9ZIIACAb3AAAA/wAAAP8AAAD/AAAA/wAAAP8AAAD/AAAA/wCriVQA/9c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cAAHRe&#10;iwAAAP8AAAD/AAAA/wAAAP8AAAD/AAAA/wAqItUAwJk/AP/WAAD/0QAA/8wAAP/MAAD/zAAA/8wA&#10;AP/MAAD/zQAA/9UAAPfJCACEaXwACgj1AAAA/wAAAP8AAAD/AAAA/wAAAP8ADgzxANitJwD/1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1AAA160oABIO7QAAAP8AAAD/&#10;AAAA/wAAAP8AAAD/AAEA/gBeTKEA6LsXAP/YAAD/zQAA/8wAAP/MAAD/zAAA/8wAAP/MAAD/0QAA&#10;/9YAALqURQAmHtkAAAD/AAAA/wAAAP8AAAD/AAAA/wAAAP8AW0qkAP/TAAD/z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EAAO/BEAAzKcwAAAD/AAAA/wAAAP8A&#10;AAD/AAAA/wBgTJ8A6L0XAP/YAAD/zQAA/8wAAP/MAAD/zAAA/8wAAP/MAAD/zAAA/8wAAP/MAAD/&#10;0QAA/9YAALyVQwAqItUAAAD/AAAA/wAAAP8AAAD/AAAA/wCRdm4A/9g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gAAz6gwACIb3QAAAP8AAAD/AAAA/wAA&#10;AP8AAAD/AAAA/wAAAP8AAAD/AAAA/wAAAP8AAAD/AAAA/wAAAP8AAAD/AAAA/wAAAP8AAAD/ACQd&#10;2wDltxoA/9IAAP/MAAD/zAAA/8wAAP/MAAD/zAAA/8wAAP/MAAD/zAAA/8wAAP/MAAD/zAAA/8wA&#10;AP/MAAD/zAAA/8wAAP/MAAD/zAAA/8wAAP/MAAD/zAAA/9gAAJt+ZAAAAP8AAAD/AAAA/wAAAP8A&#10;AAD/AAAA/wAAAP8AAAD/AAAA/wAAAP8AAAD/AAAA/wAAAP8AIBnfANqyJQD/1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gAAJJ1bQAAAP8AAAD/AAAA/wAAAP8AAAD/ABMQ7ACd&#10;fWIA/9EAAP/UAAD/zAAA/8wAAP/MAAD/zAAA/8wAAP/MAAD/zAAA/8wAAP/OAAD/2AAA5bkaAFxK&#10;owAAAP8AAAD/AAAA/wAAAP8AAAD/ACAa3wDkuBsA/9I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VAAC+mEEAAgH9AAAA/wAAAP8AAAD/ABMP7ACUdmsA/dACAP/U&#10;AAD/zAAA/8wAAP/MAAD/zAAA/8wAAP/MAAD/zAAA/8wAAP/MAAD/zAAA/8wAAP/NAAD/2QAA5Lkb&#10;AFhGpwAAAP8AAAD/AAAA/wAAAP8ASzy0AP/OAAD/zg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4AAP/PAABUQ6sAAAD/AAAA/wAAAP8AAAD/AD0xwgDOpjIA/9gAAP/PAAD/zAAA/8wA&#10;AP/MAAD/zAAA/8wAAP/MAAD/zAAA/8wAAP/MAAD/zAAA/8wAAP/VAAD9zwIAlXZqABMP7AAAAP8A&#10;AAD/AAAA/wAAAP8AqohVAP/X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gAAd2GIAAAA/wAAAP8AAAD/ADktxgDLozQA/9gAAP/PAAD/zAAA/8wAAP/MAAD/zAAA&#10;/8wAAP/MAAD/zAAA/8wAAP/MAAD/zAAA/8wAAP/MAAD/zAAA/8wAAP/UAAD+0AEAk3VsAA8M8AAA&#10;AP8AAAD/ABAN7wDXrSgA/9Q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TAADgsx8A&#10;FRHqAAAA/wAAAP8ABwb4AHhghwD0xgsA/9YAAP/NAAD/zAAA/8wAAP/MAAD/zAAA/8wAAP/MAAD/&#10;zAAA/8wAAP/MAAD/zAAA/8wAAP/MAAD/zAAA/9AAAP/YAADLozQAOS7GAAAA/wAAAP8AAAD/AGRR&#10;mwD/0g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wAA98cIADYsyAAA&#10;AP8AAgL9AGxXkgDvwg8A/9cAAP/NAAD/zAAA/8wAAP/MAAD/zAAA/8wAAP/MAAD/zAAA/8wAAP/M&#10;AAD/zAAA/8wAAP/MAAD/zAAA/8wAAP/MAAD/zAAA/9AAAP/YAADIoDcANivJAAAA/wAAAP8AlHhr&#10;AP/X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cAALOSTAAEA/sAAAD/AAAA&#10;/wAAAP8AAAD/AAAA/wAAAP8AAAD/AAAA/wAAAP8AAAD/AAAA/wAAAP8AAAD/AAAA/wAAAP8AAAD/&#10;AAAA/wAAAP8AAAD/ADYryQD0wwsA/9AAAP/MAAD/zAAA/8wAAP/MAAD/zAAA/8wAAP/MAAD/zAAA&#10;/8wAAP/MAAD/zAAA/8wAAP/MAAD/zAAA/8wAAP/MAAD/zAAA/8wAAP/XAACxj04ABAP7AAAA/wAA&#10;AP8AAAD/AAAA/wAAAP8AAAD/AAAA/wAAAP8AAAD/AAAA/wAAAP8AAAD/ADQpywDtwRIA/9I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2QAAmn5lAAAA/wAAAP8AJR3aALKP&#10;TQD/1QAA/9EAAP/MAAD/zAAA/8wAAP/MAAD/zAAA/8wAAP/MAAD/zAAA/8wAAP/MAAD/zAAA/8wA&#10;AP/MAAD/zAAA/8wAAP/MAAD/zQAA/9cAAPDEDwBuWJEAAwP8AAAA/wAlHdoA7r8RAP/R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YAAMSdOwAAAP8AFxPoAKmGVgD/0wAA/9IA&#10;AP/MAAD/zAAA/8wAAP/MAAD/zAAA/8wAAP/MAAD/zAAA/8wAAP/MAAD/zAAA/8wAAP/MAAD/zAAA&#10;/8wAAP/MAAD/zAAA/8wAAP/MAAD/zAAA/9gAAO3BEgBnUpgAAAD/AEI1vQD/zwAA/84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gAA/9AAAFJCrQAAAP8AVEOrAOK3HQD/2AAA/80AAP/MAAD/zAAA&#10;/8wAAP/MAAD/zAAA/8wAAP/MAAD/zAAA/8wAAP/MAAD/zAAA/8wAAP/MAAD/zAAA/8wAAP/MAAD/&#10;zAAA/8wAAP/MAAD/0QAA/9QAAK6LUQAhGt4AAAD/AK+NUAD/2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0AAP/TAABxWo4AOy/EANWsKgD/1wAA/84AAP/MAAD/zAAA/8wAAP/MAAD/&#10;zAAA/8wAAP/MAAD/zAAA/8wAAP/MAAD/zAAA/8wAAP/MAAD/zAAA/8wAAP/MAAD/zAAA/8wAAP/M&#10;AAD/zAAA/8wAAP/MAAD/0gAA/9MAAJ9+YQAlHtoAy6I0AP/U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MAANWrKgAhG94AjG9zAP3OAgD/1AAA/8wAAP/MAAD/zAAA/8wAAP/MAAD/zAAA/8wAAP/M&#10;AAD/zAAA/8wAAP/MAAD/zAAA/8wAAP/MAAD/zAAA/8wAAP/MAAD/zAAA/8wAAP/MAAD/zAAA/8wA&#10;AP/OAAD/1wAA4bYeAEE0vgBgTZ8A/9AAAP/O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9ygIAsI1PAO3BEgD/1gAA/8wAAP/MAAD/zAAA/8wAAP/MAAD/zAAA/8wAAP/MAAD/zAAA/8wA&#10;AP/MAAD/zAAA/8wAAP/MAAD/zAAA/8wAAP/MAAD/zAAA/8wAAP/MAAD/zAAA/8wAAP/MAAD/zAAA&#10;/8wAAP/PAAD/1wAAzKQzAM2jMgD/0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QAADPpTAAw5w8&#10;AP/WAAD/0AAA/8wAAP/MAAD/zAAA/8wAAP/MAAD/zAAA/8wAAP/MAAD/zAAA/8wAAP/MAAD/zAAA&#10;/8wAAP/MAAD/zAAA/8wAAP/MAAD/zAAA/8wAAP/MAAD/zAAA/8wAAP/MAAD/zAAA/8wAAP/UAAD0&#10;xgsArYpSAPXECgD/zg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SAAD/0AAA&#10;/8wAAP/MAAD/zAAA/8wAAP/MAAD/zAAA/8wAAP/MAAD/zAAA/8wAAP/MAAD/zAAA/8wAAP/MAAD/&#10;zAAA/8wAAP/MAAD/zAAA/8wAAP/MAAD/zAAA/8wAAP/MAAD/zAAA/8wAAP/MAAD/zAAA/80AAP/T&#10;AAD8zQIA/8s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AAA0qotABMP7AAAAP8AAAD/AAAA/wAA&#10;AP8AAAD/AAAA/wAAAP8AAAD/AAAA/wAAAP8AAAD/AAAA/wAAAP8AAAD/AAAA/wAAAP8AAAD/AAAA&#10;/wAAAP8AAAD/AHBajwD/1QAA/80AAP/MAAD/zAAA/8wAAP/MAAD/zAAA/8wAAP/MAAD/zAAA/8wA&#10;AP/MAAD/zAAA/8wAAP/MAAD/zAAA/8wAAP/MAAD/0AAA/c4CAEs8tAAAAP8AAAD/AAAA/wAAAP8A&#10;AAD/AAAA/wAAAP8AAAD/AAAA/wAAAP8AAAD/AAAA/wAYE+cA06ssAP/W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s0BAP/TAAD/zQAA/8wAAP/MAAD/&#10;zAAA/8wAAP/MAAD/zAAA/8wAAP/MAAD/zAAA/8wAAP/MAAD/zAAA/8wAAP/MAAD/zAAA/8wAAP/M&#10;AAD/zAAA/8wAAP/MAAD/zAAA/8wAAP/MAAD/zAAA/8wAAP/MAAD/zAAA/88AAP/S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wAA/9IAAP/V&#10;AAD/1wAA/9cAAP/XAAD/1gAA/9IAAP/N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QAA/9IAAP/WAAD/1wAA98gIAOGzHgDIoDcAvphBAL+ZQAC+mEEA&#10;x584AOO2GwD90gIA/9YAAP/O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NAAD/0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0QAA/80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OAAD0xQsA&#10;5bgaAP/N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7ywQA3rMhAP7LAQ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0wAA06gsAGVSmgD4yQcA/88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wAA8sINAF9MoADZsSYA/9I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cAAJ1/YgANC/IA2K4n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UAAMqkNQAJCPYAqIdXAP/W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0AAP/TAABaR6UAAAD/AJZ4aQD/2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XAACOcnEAAAD/AGZT&#10;mQD/1A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TAADitx0AHRji&#10;AAAA/wBRQq4A/84AAP/P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PAAD+zAEAQza8AAAA/wApIdYA7b8SAP/Q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gAAqIhXAAAA/wAAAP8AFxPoAOO2H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1AAA0qotABEO7gAAAP8AAAD/ALaSSQD/1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9MAAFxJowAAAP8AAAD/AAAA/wCfgmAA/9g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kA&#10;AJR2awAAAP8AAAD/AAAA/wBvWZAA/9QAAP/N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IAAOK3HQAkHdsAAAD/AAAA/wAAAP8AWUimAP/RAAD/zg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8AAP/OAABPQLAAAAD/AAAA/wAA&#10;AP8ALiXRAPbFCQD/z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WAACwjU8AAAD/AAAA&#10;/wAAAP8AAAD/ABoV5QDhtB4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TAADbsCQAEw/sAAAA/wAAAP8AAAD/AAUE+gC9mUIA/9Y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NAAD/1AAAYE6fAAAA/wAAAP8AAAD/AAAA/wAAAP8A&#10;nn9hAP/X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2QAAl3toAAAA/wAAAP8AAAD/AAAA/wAAAP8AemKFAP/VAAD/z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0QAA57oYACQd2wAAAP8AAAD/AAAA/wAAAP8AAAD/AFlHpgD/1AAA/80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gAA/88AAFdG&#10;qAAAAP8AAAD/AAAA/wAAAP8AAAD/AC4l0QD1xAoA/9A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cA&#10;AK6LUQAAAP8AAAD/AAAA/wAAAP8AAAD/AAAA/wAgGd8A47gcAP/S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MAAOS2GwAYE+cAAAD/AAAA/wAAAP8A&#10;AAD/AAAA/wAKCPUAxaA6AP/V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0AAP/TAABoVJgAAAD/AAAA/wAA&#10;AP8AAAD/AAAA/wAAAP8AAAD/AKqJVQD/1g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YAACfgWAAAAD/AAAA/wAAAP8AAAD/AAAA/wAAAP8AAAD/AIFn&#10;fgD/1w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QAADxwQ4AKSDXAAAA/wAAAP8AAAD/AAAA/wAAAP8AAAD/&#10;AAAA/wBeS6EA/9Q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OAAD/0gAAW0mkAAAA/wAAAP8AAAD/AAAA/wAAAP8AAAD/AAAA/wA7L8QA+MgHAP/Q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1wAAtpNJAAAA/wAAAP8AAAD/AAAA/wAAAP8AAAD/AAAA/wAAAP8AIhvdAOO4HAD/&#10;0g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wAA5bgaACAZ3wAA&#10;AP8AAAD/AAAA/wAAAP8AAAD/AAAA/wAAAP8ACwj0AMukNAD/1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QAA/9QAAHFb&#10;jgAAAP8AAAD/AAAA/wAAAP8AAAD/AAAA/wAAAP8AAAD/AAAA/wCzj0wA/9c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cAAKuKVAAAAP8AAAD/AAAA/wAAAP8AAAD/&#10;AAAA/wAAAP8AAAD/AAAA/wCMcHMA/9k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AAAPHBDgAnH9gAAAD/AAAA/wAAAP8A&#10;AAD/AAAA/wAAAP8AAAD/AAAA/wAAAP8AaFSXAP/UAAD/zQ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0AAP/UAABeS6EAAAD/AAAA/wAAAP8AAAD/AAAA/wAAAP8AAAD/AAAA/wAA&#10;AP8ARDi7APnKBgD/0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RAAD/1QAA/9UAAP/VAAD/1QAA/9UAAP/VAAD/1QAA/9UAAP/VAAD/1QAA/9UAAP/VAAD/&#10;1QAA/9UAAP/VAAD/1QAA/9UAAP/gAAC4l0cAAwL8AAAA/wAAAP8AAAD/AAAA/wAAAP8AAAD/AAAA&#10;/wAAAP8AAAD/ACgg1wDswxMA/9oAAP/VAAD/1QAA/9UAAP/VAAD/1QAA/9UAAP/VAAD/1QAA/9UA&#10;AP/VAAD/1QAA/9UAAP/VAAD/1QAA/9UAAP/VAAD/1QAA/88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NAADRpy4AvJZDAMef&#10;OADHnzgAx584AMefOADHnzgAx584AMefOADHnzgAx584AMefOADHnzgAx584AMefOADHnzgAx584&#10;AMifNwDSqC0AZFCbAAAA/wAAAP8AAAD/AAAA/wAAAP8AAAD/AAAA/wAAAP8AAAD/AAAA/wAAAP8A&#10;kXRuANGnLgDHnzgAx584AMefOADHnzgAx584AMefOADHnzgAx584AMefOADHnzgAx584AMefOADH&#10;nzgAx584AMefOADGnjoAu5VFAOC0HwD/z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0QAAwps9ADEnzgAAAP8ACQf2AAsJ9AALCfQA&#10;Cwn0AAsJ9AALCfQACwn0AAsJ9AALCfQACwn0AAsJ9AALCfQACwn0AAsJ9AALCfQACwn0AAMD/AAA&#10;AP8AAAD/AAAA/wAAAP8AAAD/AAAA/wAAAP8AAAD/AAAA/wAAAP8AAAD/AAcG+AAMCvMACwn0AAsJ&#10;9AALCfQACwn0AAsJ9AALCfQACwn0AAsJ9AALCfQACwn0AAsJ9AALCfQACwn0AAwJ8wAGBPkAAAD/&#10;AFZEqQDktxsA/9E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UAADftCAATj6xAAAA/wAAAP8AAAD/AAAA/wAAAP8AAAD/AAAA&#10;/wAAAP8AAAD/AAAA/wAAAP8AAAD/AAAA/wAAAP8AAAD/AAAA/wAAAP8AAAD/AAAA/wAAAP8AAAD/&#10;AAAA/wAAAP8AAAD/AAAA/wAAAP8AAAD/AAAA/wAAAP8AAAD/AAAA/wAAAP8AAAD/AAAA/wAAAP8A&#10;AAD/AAAA/wAAAP8AAAD/AAAA/wAAAP8AAAD/AAAA/wAAAP8ABQX5AH9mfwD0xgsA/9I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QAAPvNBACNcXIADgvxAAAA/wAAAP8AAAD/AAAA/wAAAP8AAAD/AAAA/wAAAP8A&#10;AAD/AAAA/wAAAP8AAAD/AAAA/wAAAP8AAAD/AAAA/wAAAP8AAAD/AAAA/wAAAP8AAAD/AAAA/wAA&#10;AP8AAAD/AAAA/wAAAP8AAAD/AAAA/wAAAP8AAAD/AAAA/wAAAP8AAAD/AAAA/wAAAP8AAAD/AAAA&#10;/wAAAP8AAAD/AAAA/wAAAP8AJR7aALeTSAD/1wAA/9EAAP/L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AAA/9cAAMKcPQAwJs8AAAD/AAAA/wAAAP8AAAD/AAAA/wAAAP8AAAD/AAAA/wAAAP8AAAD/AAAA&#10;/wAAAP8AAAD/AAAA/wAAAP8AAAD/AAAA/wAAAP8AAAD/AAAA/wAAAP8AAAD/AAAA/wAAAP8AAAD/&#10;AAAA/wAAAP8AAAD/AAAA/wAAAP8AAAD/AAAA/wAAAP8AAAD/AAAA/wAAAP8AAAD/AAAA/wAAAP8A&#10;VUSqAOW5GgD/1wAA/80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NAAD/1wAA6bwW&#10;AGRQmwABAf4AAAD/AAAA/wAAAP8AAAD/AAAA/wAAAP8AAAD/AAAA/wAAAP8AAAD/AAAA/wAAAP8A&#10;AAD/AAAA/wAAAP8AAAD/AAAA/wAAAP8AAAD/AAAA/wAAAP8AAAD/AAAA/wAAAP8AAAD/AAAA/wAA&#10;AP8AAAD/AAAA/wAAAP8AAAD/AAAA/wAAAP8AAAD/AAAA/wARDe4AkHJvAPvNBAD/1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TAAD/0gAAnH1jABYS6QAA&#10;AP8AAAD/AAAA/wAAAP8AAAD/AAAA/wAAAP8AAAD/AAAA/wAAAP8AAAD/AAAA/wAAAP8AAAD/AAAA&#10;/wAAAP8AAAD/AAAA/wAAAP8AAAD/AAAA/wAAAP8AAAD/AAAA/wAAAP8AAAD/AAAA/wAAAP8AAAD/&#10;AAAA/wAAAP8AAAD/AAAA/wA2K8kAyaE2AP/XAAD/0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SAAD/1AAAsIxPACAZ3wAAAP8AAAD/AAAA/wAAAP8AAAD/AAAA&#10;/wAAAP8AAAD/AAAA/wAAAP8AAAD/AAAA/wAAAP8AAAD/AAAA/wAAAP8AAAD/AAAA/wAAAP8AAAD/&#10;AAAA/wAAAP8AAAD/AAAA/wAAAP8AAAD/AAAA/wAAAP8AAAD/AAAA/wAAAP8AAAD/AAAA/wASD+0A&#10;lXdqAP3QAg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8AAP/YAADUqisAPjLBAAAA/wAAAP8AAAD/&#10;AAAA/wAAAP8AAAD/AAAA/wAAAP8AAAD/AAAA/wAAAP8AAAD/AAAA/wAAAP8AAAD/AAAA/wAAAP8A&#10;AAD/AAAA/wAAAP8AAAD/AAAA/wAAAP8AAAD/AAAA/wAAAP8AAAD/AAAA/wAAAP8AAAD/AAEB/gBp&#10;U5YA7cASAP/X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4AAP/ZAADdsiIATz+wAAAA/wAAAP8AAAD/AAAA/wAAAP8AAAD/AAAA/wAAAP8A&#10;AAD/AAAA/wAAAP8AAAD/AAAA/wAAAP8AAAD/AAAA/wAAAP8AAAD/AAAA/wAAAP8AAAD/AAAA/wAA&#10;AP8AAAD/AAAA/wAAAP8AAAD/AAAA/wAAAP8AAAD/AAAA/wA8MMMAzaQyAP/XAAD/z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cAAPPHDAB3X4gABQT6AAAA/wAAAP8AAAD/AAAA/wAA&#10;AP8AAAD/AAAA/wAAAP8AAAD/AAAA/wAAAP8AAAD/AAAA/wAAAP8AAAD/AAAA/wAAAP8AAAD/AAAA&#10;/wAAAP8AAAD/AAAA/wAAAP8AAAD/AAAA/wAAAP8AAAD/ABYR6QCigV0A/9QAAP/U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UAAPnNBgCPcnAADwzwAAAA/wAAAP8AAAD/AAAA/wAAAP8AAAD/AAAA/wAAAP8AAAD/AAAA&#10;/wAAAP8AAAD/AAAA/wAAAP8AAAD/AAAA/wAAAP8AAAD/AAAA/wAAAP8AAAD/AAAA/wAAAP8AAAD/&#10;AAAA/wAAAP8AAAD/AAYE+QB1XYoA8cQOAP/XAAD/z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LAAD/0gAA/9YAAK2KUgAgGd8AAAD/AAAA/wAAAP8AAAD/AAAA/wAAAP8AAAD/&#10;AAAA/wAAAP8AAAD/AAAA/wAAAP8AAAD/AAAA/wAAAP8AAAD/AAAA/wAAAP8AAAD/AAAA/wAAAP8A&#10;AAD/AAAA/wAAAP8AAAD/AEM1vADTqywA/9kAAP/P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0AAA/9cA&#10;AMefOAA2K8oAAAD/AAAA/wAAAP8AAAD/AAAA/wAAAP8AAAD/AAAA/wAAAP8AAAD/AAAA/wAAAP8A&#10;AAD/AAAA/wAAAP8AAAD/AAAA/wAAAP8AAAD/AAAA/wAAAP8AAAD/AAAA/wAAAP8AAAD/ACEa3gCx&#10;jk4A/9YAAP/S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OAAD/2AAA3LEjAE8/sAAAAP8AAAD/AAAA/wAAAP8AAAD/AAAA/wAAAP8AAAD/AAAA/wAA&#10;AP8AAAD/AAAA/wAAAP8AAAD/AAAA/wAAAP8AAAD/AAAA/wAAAP8AAAD/AAAA/wAAAP8ACAb3AHxj&#10;gwD2yAkA/9Y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2AAA7sIRAGlTlgAD&#10;AvwAAAD/AAAA/wAAAP8AAAD/AAAA/wAAAP8AAAD/AAAA/wAAAP8AAAD/AAAA/wAAAP8AAAD/AAAA&#10;/wAAAP8AAAD/AAAA/wAAAP8AAAD/AAAA/wAAAP8AAAD/AFNCrADftCAA/9kAAP/O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U&#10;AAD4ygcAhGp7AA4M8QAAAP8AAAD/AAAA/wAAAP8AAAD/AAAA/wAAAP8AAAD/AAAA/wAAAP8AAAD/&#10;AAAA/wAAAP8AAAD/AAAA/wAAAP8AAAD/AAAA/wAAAP8AJh7ZAK+MUAD/1QAA/9E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SAAD/0wAAoYFeAB8Z4AAAAP8AAAD/&#10;AAAA/wAAAP8AAAD/AAAA/wAAAP8AAAD/AAAA/wAAAP8AAAD/AAAA/wAAAP8AAAD/AAAA/wAAAP8A&#10;AAD/AAAA/wAAAP8AEg7tAIxwcwD6zQUA/9U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AAAP/aAABxWo4A&#10;AAD/AAAA/wAAAP8AAAD/AAAA/wAAAP8AAAD/AAAA/wAAAP8AAAD/AAAA/wAAAP8AAAD/AAAA/wAA&#10;AP8AAAD/AAAA/wAAAP8AAQD+ALaTSQD/3QAA/84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4AAP/eAAClhVoAAAD/AAAA/wAAAP8AAAD/AAAA/wAA&#10;AP8AAAD/AAAA/wAAAP8AAAD/AAAA/wAAAP8AAAD/AAAA/wAAAP8AAAD/AAAA/wAAAP8AAAD/AIZs&#10;eQD/3AAA/9A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OAAD/zgAASTq2AAAA/wAAAP8AAAD/AAAA&#10;/wAAAP8AAAD/AAAA/wAAAP8AAAD/AAAA/wAAAP8AAAD/AAAA/wAAAP8AAAD/AAAA/wAAAP8AAAD/&#10;AAAA/wCJb3YA/9k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NAAD/1gAAfWSCAAAA/wAAAP8AAAD/AAAA/wAAAP8AAAD/AAAA/wAAAP8AAAD/&#10;AAAA/wAAAP8AAAD/AAAA/wAAAP8AAAD/AAAA/wAAAP8AAAD/AAAA/wBYR6cA/9AAAP/O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1AAA0qotABEO7gAAAP8AAAD/AAAA/wAAAP8AAAD/AAAA/wAAAP8A&#10;AAD/AAAA/wAAAP8AAAD/AAAA/wAAAP8AAAD/AAAA/wAAAP8AAAD/AAAA/wAAAP8AQDS/APnJBgD/&#10;z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0QAA&#10;88MMAC8m0AAAAP8AAAD/AAAA/wAAAP8AAAD/AAAA/wAAAP8AAAD/AAAA/wAAAP8AAAD/AAAA/wAA&#10;AP8AAAD/AAAA/wAAAP8AAAD/AAAA/wAAAP8AGRTmANyyIw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YAAJd6aAAAAP8AAAD/AAAA/wAAAP8AAAD/AAAA/wAAAP8AAAD/AAAA/wAAAP8AAAD/AAAA&#10;/wAAAP8AAAD/AAAA/wAAAP8AAAD/AAAA/wAAAP8AAAD/AAgG9wDPpTAA/9U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YAAMCbPwAIBvcAAAD/AAAA&#10;/wAAAP8AAAD/AAAA/wAAAP8AAAD/AAAA/wAAAP8AAAD/AAAA/wAAAP8AAAD/AAAA/wAAAP8AAAD/&#10;AAAA/wAAAP8AAAD/AAAA/wCbfGQA/9g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4AAP/PAABIOrcAAAD/&#10;AAAA/wAAAP8AAAD/AAAA/wAAAP8AAAD/AAAA/wAAAP8AAAD/AAAA/wAAAP8AAAD/AAAA/wAAAP8A&#10;AAD/AAAA/wAAAP8AAAD/AAAA/wAAAP8Ag2p8AP/X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YAAB8Y4MAAAD/AAAA/wAAAP8AAAD/AAAA/wAAAP8A&#10;AAD/AAAA/wAAAP8AAAD/AAAA/wAAAP8AAAD/AAAA/wAAAP8AAAD/AAAA/wAAAP8AAAD/AAAA/wAA&#10;AP8AW0qkAP/QAAD/zg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UAADVrCoAFRHqAAAA/wAAAP8AAAD/AAAA/wAA&#10;AP8AAAD/AAAA/wAAAP8AAAD/AAAA/wAAAP8AAAD/AAAA/wAAAP8AAAD/AAAA/wAAAP8AAAD/AAAA&#10;/wAAAP8AAAD/AEY4uQD/zgAA/84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QAADzxQwANizJAAAA/wAAAP8AAAD/AAAA/wAAAP8AAAD/AAAA/wAAAP8AAAD/AAAA&#10;/wAAAP8AAAD/AAAA/wAAAP8AAAD/AAAA/wAAAP8AAAD/AAAA/wAAAP8AAAD/ABkV5gDktxsA/9I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1wAAlnhpAAAA/wAAAP8AAAD/AAAA/wAAAP8AAAD/AAAA/wAAAP8AAAD/&#10;AAAA/wAAAP8AAAD/AAAA/wAAAP8AAAD/AAAA/wAAAP8AAAD/AAAA/wAAAP8AAAD/AAAA/wAPDPAA&#10;1aoqAP/U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QAAxZ46&#10;AAUE+gAAAP8AAAD/AAAA/wAAAP8AAAD/AAAA/wAAAP8AAAD/AAAA/wAAAP8AAAD/AAAA/wAAAP8A&#10;AAD/AAAA/wAAAP8AAAD/AAAA/wAAAP8AAAD/AAAA/wAAAP8Ao4NcAP/Y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gAA&#10;/88AAE5AsQAAAP8AAAD/AAAA/wAAAP8AAAD/AAAA/wAAAP8AAAD/AAAA/wAAAP8AOi/FAINpfAAa&#10;FeUAAAD/AAAA/wAAAP8AAAD/AAAA/wAAAP8AAAD/AAAA/wAAAP8AAAD/AJN3bAD/1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gAAHxjgwAAAP8AAAD/AAAA/wAA&#10;AP8AAAD/AAAA/wAAAP8AAAD/AAAA/wAAAP8AEw/sAGNQnAAgGt8AAAD/AAAA/wAAAP8AAAD/AAAA&#10;/wAAAP8AAAD/AAAA/wAAAP8AAAD/AF9NoAD/0gAA/84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MAAN2zIgAaFeUAAAD/AAAA&#10;/wAAAP8AAAD/AAAA/wAAAP8AAAD/AAAA/wACAv0AZVGaAOu+FAD/3AAAzaQyADovxQAAAP8AAAD/&#10;AAAA/wAAAP8AAAD/AAAA/wAAAP8AAAD/AAAA/wBGOLkA/88AAP/O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AAAPfHCAA9McIAAAD/AAAA/wAAAP8AAAD/AAAA/wAAAP8AAAD/&#10;AAAA/wAAAP8ALiXRAL6YQQD/2AAA0aguAD4xwQAAAP8AAAD/AAAA/wAAAP8AAAD/AAAA/wAAAP8A&#10;AAD/AAAA/wAbFeQA5bcaAP/S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YAACcfWMAAAD/AAAA/wAAAP8AAAD/AAAA/wAAAP8A&#10;AAD/AAAA/wAZFOYAoIBfAP7QAQD/0wAA/8wAAP/WAADyxA0Ac1uMAAMD/AAAAP8AAAD/AAAA/wAA&#10;AP8AAAD/AAAA/wAAAP8AEQ7uANOqLAD/1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VAADPpjAACAf3AAAA/wAAAP8AAAD/AAAA/wAAAP8AAAD/AAAA/wAAAP8AYk6dAOm8FgD/&#10;1wAA/84AAP/WAAD0xgsAeWGGAAkH9gAAAP8AAAD/AAAA/wAAAP8AAAD/AAAA/wAAAP8AAAD/AKmK&#10;VgD/2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OAAD/zwAAVESrAAAA/wAAAP8AAAD/AAAA/wAAAP8AAAD/AAAA/wA+McEA1KorAP/Y&#10;AAD/zwAA/8wAAP/MAAD/zAAA/9IAAP/UAACvjFEAHhjhAAAA/wAAAP8AAAD/AAAA/wAAAP8AAAD/&#10;AAAA/wCZfGYA/9Y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1wAAhmx5AAAA&#10;/wAAAP8AAAD/AAAA/wAAAP8AAAD/AAAA/wAWEukAnHxkAP7RAQD/1AAA/8wAAP/MAAD/zAAA/9IA&#10;AP/WAAC2kUkAJB3bAAAA/wAAAP8AAAD/AAAA/wAAAP8AAAD/AAAA/wBmUpkA/9QAAP/N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0wAA3rIh&#10;ABQQ6wAAAP8AAAD/AAAA/wAAAP8AAAD/AAQD+wB3X4gA9McLAP/WAAD/zAAA/8wAAP/MAAD/zAAA&#10;/8wAAP/MAAD/zgAA/9gAANyyIwBLPLQAAAD/AAAA/wAAAP8AAAD/AAAA/wAAAP8AUECvAP/PAAD/&#10;zg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wAA/MoDAEA0vwAAAP8AAAD/AAAA/wAAAP8A&#10;AAD/AAAA/wBCNb0A06osAP/ZAAD/zwAA/8wAAP/MAAD/zAAA/8wAAP/MAAD/zgAA/9kAAOO3HABZ&#10;R6YAAAD/AAAA/wAAAP8AAAD/AAAA/wAAAP8AIxzcAOq9FQD/0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kAAJ6BYQAAAP8AAAD/AAAA/wAA&#10;AP8AAAD/ACMc3ACyjk0A/9UAAP/SAAD/zAAA/8wAAP/MAAD/zAAA/8wAAP/MAAD/zAAA/8wAAP/M&#10;AAD/1gAA+swFAINpfAAJB/YAAAD/AAAA/wAAAP8AAAD/ABkU5gDXryg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UAAM2kMgAJB/YAAAD/AAAA/wAAAP8AAAD/AAkH9gB9Y4IA9sgJAP/W&#10;AAD/zAAA/8wAAP/MAAD/zAAA/8wAAP/MAAD/zAAA/8wAAP/MAAD/1QAA/NEDAJN1bAARDu4AAAD/&#10;AAAA/wAAAP8AAAD/AAAA/wCvjlAA/9c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4AAP/RAABdS6IAAAD/AAAA/wAAAP8AAAD/AE8/sADftCAA/9kA&#10;AP/OAAD/zAAA/8wAAP/MAAD/zAAA/8wAAP/MAAD/zAAA/8wAAP/MAAD/zAAA/8wAAP/RAAD/1wAA&#10;u5ZEACsi1AAAAP8AAAD/AAAA/wAAAP8AmHpnAP/X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WAACNcnIAAAD/AAAA/wAAAP8AAAD/ACkh1gC4k0cA/9cAAP/RAAD/zAAA/8wAAP/MAAD/zAAA&#10;/8wAAP/MAAD/zAAA/8wAAP/MAAD/zAAA/8wAAP/QAAD/2AAAzaQyADsvxAAAAP8AAAD/AAAA/wAA&#10;AP8AZVGaAP/V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SAADmuBkAGxbkAAAA/wAAAP8ACgj1AIhtdgD5zQYA/9UAAP/MAAD/zAAA/8wAAP/MAAD/&#10;zAAA/8wAAP/MAAD/zAAA/8wAAP/MAAD/zAAA/8wAAP/MAAD/zAAA/84AAP/YAADpuxUAXkuhAAAA&#10;/wAAAP8AAAD/AEw+swD/zgAA/84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&#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OAAD/zgAARji5AAAA/wAA&#10;AP8AAAD/AFhGpwDjuBwA/9kAAP/NAAD/zAAA/8wAAP/MAAD/zAAA/8wAAP/MAAD/zAAA/8wAAP/M&#10;AAD/zAAA/8wAAP/MAAD/zAAA/80AAP/XAADwxA8AcVmOAAYF+QAAAP8AAAD/ACkh1QDqvhQA/9I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2AAApIZbAAAA&#10;/wAAAP8AKyLUAL6YQQD/1QAA/9AAAP/MAAD/zAAA/8wAAP/MAAD/zAAA/8wAAP/MAAD/zAAA/8wA&#10;AP/MAAD/zAAA/8wAAP/MAAD/zAAA/8wAAP/MAAD/zAAA/9QAAPvOBACSdG0AEQ7uAAAA/wAZE+YA&#10;37MgAP/S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AAA1KsrABMP7AAAAP8AEQ7uAJZ4aQD8zgMA/9QA&#10;AP/MAAD/zAAA/8wAAP/MAAD/zAAA/8wAAP/MAAD/zAAA/8wAAP/MAAD/zAAA/8wAAP/MAAD/zAAA&#10;/8wAAP/MAAD/zAAA/9IAAP/UAACriVQAHhnhAAAA/wAAAP8AvZdCAP/W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gAA/9IAAFpIpQAAAP8AYE2fAOa7GQD/1wAA&#10;/80AAP/MAAD/zAAA/8wAAP/MAAD/zAAA/8wAAP/MAAD/zAAA/8wAAP/MAAD/zAAA/8wAAP/MAAD/&#10;zAAA/8wAAP/MAAD/zAAA/8wAAP/MAAD/zwAA/9cAAMefOAAvJtAAAAD/AKCAXwD/2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YAAJN2bAAAAP8AOCzHAMqiNQD/1wAA/9AAAP/MAAD/zAAA/8wAAP/MAAD/&#10;zAAA/8wAAP/MAAD/zAAA/8wAAP/MAAD/zAAA/8wAAP/MAAD/zAAA/8wAAP/MAAD/zAAA/8wAAP/M&#10;AAD/zgAA/9gAAN2xIgBOPrEAAAD/AGpWlQD/1g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MAAN6yIQAsI9MAj3FwAP/RAAD/1AAA/8wAAP/MAAD/zAAA/8wAAP/M&#10;AAD/zAAA/8wAAP/MAAD/zAAA/8wAAP/MAAD/zAAA/8wAAP/MAAD/zAAA/8wAAP/MAAD/zAAA/8wA&#10;AP/MAAD/zAAA/8wAAP/NAAD/1wAA7sERAFxKowBTQqwA/ssBAP/P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8AAPjH&#10;BwBENrsAY0+cAPHDDgD/1wAA/8wAAP/MAAD/zAAA/8wAAP/MAAD/zAAA/8wAAP/MAAD/zAAA/8wA&#10;AP/MAAD/zAAA/8wAAP/MAAD/zAAA/8wAAP/MAAD/zAAA/8wAAP/MAAD/zAAA/8wAAP/MAAD/1QAA&#10;+cwGAIFnfgA1KssA5LYbAP/R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QAADesSEAyKE3AP/WAAD/zwAA/8wAAP/MAAD/zAAA/8wAAP/MAAD/zAAA/8wAAP/MAAD/zAAA&#10;/8wAAP/MAAD/zAAA/8wAAP/MAAD/zAAA/8wAAP/MAAD/zAAA/8wAAP/MAAD/zAAA/8wAAP/MAAD/&#10;zAAA/8wAAP/TAAD6zQUAu5ZEAPTDCwD/zg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PAADouhcAupVFAPrPBQD/0gAA&#10;/8wAAP/MAAD/zAAA/8wAAP/MAAD/zAAA/8wAAP/MAAD/zAAA/8wAAP/MAAD/zAAA/8wAAP/MAAD/&#10;zAAA/8wAAP/MAAD/zAAA/8wAAP/MAAD/zAAA/8wAAP/MAAD/zAAA/8wAAP/QAAD/1gAAv5hAANyw&#10;IwD/0Q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4AAP/TAAD/&#10;zQAA/8wAAP/MAAD/zAAA/8wAAP/MAAD/zAAA/8wAAP/MAAD/zAAA/8wAAP/MAAD/zAAA/8wAAP/M&#10;AAD/zAAA/8wAAP/MAAD/zAAA/8wAAP/MAAD/zAAA/8wAAP/MAAD/zAAA/8wAAP/MAAD/zAAA/84A&#10;AP/TAA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0AAP/TAAD/zgAA/8wAAP/MAAD/zAAA/8wAAP/M&#10;AAD/zAAA/8wAAP/MAAD/zAAA/8wAAP/MAAD/zAAA/8wAAP/MAAD/zAAA/8wAAP/MAAD/zAAA/8wA&#10;AP/MAAD/zAAA/8wAAP/MAAD/zAAA/8wAAP/MAAD/zAAA/80AAP/TAAD/zg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wAA/9AAAFVFqgAAAP8AAAD/AAAA/wAAAP8AAAD/AAAA/wAAAP8AAAD/AAAA/wAA&#10;AP8AAAD/AAAA/wANCvIAxaA6AP/W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cAALeT&#10;SAADA/wAAAD/AAAA/wAAAP8AAAD/AAAA/wAAAP8AAAD/AAAA/wAAAP8AAAD/AAAA/wAAAP8AdV+K&#10;AP/WAA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IAAOm9FgAoINcAAAD/AAAA/wAA&#10;AP8AAAD/AAAA/wAAAP8AAAD/AAAA/wAAAP8AAAD/AAAA/wAAAP8AsI9PAP/XAAD/zAAA/8wAAP/M&#10;AAD/zAAA/8wAAP/MAAD/zAAA/8wAAP/MAAD/zAAA/8wAAP/MAAD/zAAA/8wAAP/MAAD/zAAA/8wA&#10;AP/MAAD/zAAA/8wAAP/MAAD/zAAA/8wAAP/MAAD/zAAA/8wAAP/MAAD/zAAA/9YAALGOTgAAAP8A&#10;AAD/AAAA/wAAAP8AAAD/AAAA/wAAAP8AAAD/AAAA/wAAAP8ARjm5APvKBAD/z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AAAPrJBgBCNb0AAAD/AAAA/wAAAP8A&#10;AAD/AAAA/wAAAP8AAAD/AAAA/wAAAP8AAAD/AAAA/wAAAP8AKB/XAOO6H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YAAClhFoAAAD/AAAA/wAAAP8AAAD/AAAA/wAAAP8AAAD/AAAA&#10;/wAAAP8AAAD/AAAA/wAAAP8AAAD/AJx/YwD/2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RAADxxA4ANizJAAAA/wAAAP8AAAD/AAAA/wAAAP8AAAD/AAAA/wAAAP8AAAD/AAAA/wAAAP8A&#10;AAD/AEY4uQD4ygcA/88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1QAAxZ46AAkH&#10;9wAAAP8AAAD/AAAA/wAAAP8AAAD/AAAA/wAAAP8AAAD/AAAA/wAAAP8AAAD/ACkh1gDqvhUA/9IA&#10;AP/MAAD/zAAA/8wAAP/MAAD/zAAA/8wAAP/MAAD/zAAA/8wAAP/MAAD/zAAA/8wAAP/MAAD/zAAA&#10;/8wAAP/MAAD/zAAA/8wAAP/MAAD/zAAA/8wAAP/MAAD/zAAA/8wAAP/MAAD/zAAA/8wAAP/MAAD/&#10;0wAA3bEjAB4Y4QAAAP8AAAD/AAAA/wAAAP8AAAD/AAAA/wAAAP8AAAD/AAAA/wATD+wA3LEj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2AAAlHdrAAAA/wAA&#10;AP8AAAD/AAAA/wAAAP8AAAD/AAAA/wAAAP8AAAD/AAAA/wAAAP8AAAD/AAcF+AC6lkUA/9c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QAA/9QAAG9ZkAAAAP8AAAD/AAAA/wAAAP8A&#10;AAD/AAAA/wAAAP8AAAD/AAAA/wAAAP8AAAD/AAAA/wB+ZYEA/9gAAP/MAAD/zAAA/8wAAP/MAAD/&#10;zAAA/8wAAP/MAAD/zAAA/8wAAP/MAAD/zAAA/8wAAP/MAAD/zAAA/8wAAP/MAAD/zAAA/8wAAP/M&#10;AAD/zAAA/8wAAP/MAAD/zAAA/8wAAP/MAAD/zAAA/8wAAP/MAAD/zAAA/9cAALSQSgAAAP8AAAD/&#10;AAAA/wAAAP8AAAD/AAAA/wAAAP8AAAD/AAAA/wAAAP8AOS7GAPnJBgD/z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0gAA6r0VACkh1gAAAP8AAAD/AAAA/wAAAP8AAAD/&#10;AAAA/wAAAP8AAAD/AAAA/wAAAP8AAAD/AAAA/wBdS6IA/9AAAP/O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cAAI1ycgAAAP8AAAD/AAAA/wAAAP8AAAD/AAAA/wAAAP8AAAD/AAAA/wAA&#10;AP8AAAD/AAAA/wAWEeoA0qotAP/V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MAAOK3&#10;HQAgGt8AAAD/AAAA/wAAAP8AAAD/AAAA/wAAAP8AAAD/AAAA/wAAAP8AAAD/AAAA/wAAAP8AdV6K&#10;AP/WAA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OAAD/zQAASTq2AAAA/wAA&#10;AP8AAAD/AAAA/wAAAP8AAAD/AAAA/wAAAP8AAAD/AAAA/wAAAP8AAwL8ALaVSQD/1wAA/8wAAP/M&#10;AAD/zAAA/8wAAP/MAAD/zAAA/8wAAP/MAAD/zAAA/8wAAP/MAAD/zAAA/8wAAP/MAAD/zAAA/8wA&#10;AP/MAAD/zAAA/8wAAP/MAAD/zAAA/8wAAP/MAAD/zAAA/8wAAP/MAAD/zAAA/8wAAP/MAAD/0wAA&#10;3bEiABoU5QAAAP8AAAD/AAAA/wAAAP8AAAD/AAAA/wAAAP8AAAD/AAAA/wAYE+cA2a8m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WAAB9ZoIAAAD/AAAA/wAAAP8A&#10;AAD/AAAA/wAAAP8AAAD/AAAA/wAAAP8AAAD/AAAA/wAAAP8AIRreAOG2HgD/1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QAAyaM2AA0K8gAAAP8AAAD/AAAA/wAAAP8AAAD/&#10;AAAA/wAAAP8AAAD/AAAA/wAAAP8AAAD/ADovxQD3yAgA/9AAAP/MAAD/zAAA/8wAAP/MAAD/zAAA&#10;/8wAAP/MAAD/zAAA/8wAAP/MAAD/zAAA/8wAAP/MAAD/zAAA/8wAAP/MAAD/zAAA/8wAAP/MAAD/&#10;zAAA/8wAAP/MAAD/zAAA/8wAAP/MAAD/zAAA/8wAAP/MAAD/zAAA/9gAAKiGVwAAAP8AAAD/AAAA&#10;/wAAAP8AAAD/AAAA/wAAAP8AAAD/AAAA/wAAAP8AQza8AP7LAQD/z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TAADetSEAHBfjAAAA/wAAAP8AAAD/AAAA/wAAAP8AAAD/AAAA&#10;/wAAAP8AAAD/AAAA/wAAAP8AAAD/AI9zcAD/1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NAAD/1gAAe2WEAAAA/wAAAP8AAAD/AAAA/wAAAP8AAAD/AAAA/wAAAP8AAAD/AAAA/wAAAP8A&#10;AAD/ACwj0wDtvxIA/9I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0wAA3bUiABoV5QAA&#10;AP8AAAD/AAAA/wAAAP8AAAD/AAAA/wAAAP8AAAD/AAAA/wAAAP8AAAD/AAAA/wCVeGoA/9g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YAACxkE4AAAD/AAAA/wAAAP8A&#10;AAD/AAAA/wAAAP8AAAD/AAAA/wAAAP8AAAD/AAAA/wAAAP8AZ1OYAP/TAAD/zgAA/8wAAP/MAAD/&#10;zAAA/8wAAP/MAAD/zAAA/8wAAP/MAAD/zAAA/8wAAP/MAAD/zAAA/8wAAP/MAAD/zAAA/8wAAP/M&#10;AAD/zAAA/8wAAP/MAAD/zAAA/8wAAP/MAAD/zAAA/8wAAP/MAAD/zAAA/8wAAP/MAAD/1gAAwJw/&#10;AAgG9wAAAP8AAAD/AAAA/wAAAP8AAAD/AAAA/wAAAP8AAAD/AAAA/wAlHtoA6rwVAP/R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QAA/9cAAIFpfgAAAP8AAAD/AAAA/wAAAP8AAAD/&#10;AAAA/wAAAP8AAAD/AAAA/wAAAP8AAAD/AAAA/wA1K8oA88QMAP/R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IAAOa7GQAnH9gAAAD/AAAA/wAAAP8AAAD/AAAA/wAAAP8AAAD/AAAA/wAA&#10;AP8AAAD/AAAA/wAAAP8AnoBhAP/Y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0AAP/X&#10;AACKb3UAAAD/AAAA/wAAAP8AAAD/AAAA/wAAAP8AAAD/AAAA/wAAAP8AAAD/AAAA/wAAAP8ANSvK&#10;APPEDAD/0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RAADuwBEAKSHWAAAA/wAAAP8A&#10;AAD/AAAA/wAAAP8AAAD/AAAA/wAAAP8AAAD/AAAA/wAAAP8AAAD/AJx+YwD/2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4AAP/PAABXRqgAAAD/AAAA/wAAAP8AAAD/&#10;AAAA/wAAAP8AAAD/AAAA/wAAAP8AAAD/AAAA/wAMCfMAyqU1AP/VAAD/zAAA/8wAAP/MAAD/zAAA&#10;/8wAAP/MAAD/zAAA/8wAAP/MAAD/zAAA/8wAAP/MAAD/zAAA/8wAAP/MAAD/zAAA/8wAAP/MAAD/&#10;zAAA/8wAAP/MAAD/zAAA/8wAAP/MAAD/zAAA/8wAAP/MAAD/zAAA/8wAAP/MAAD/2AAAiW12AAAA&#10;/wAAAP8AAAD/AAAA/wAAAP8AAAD/AAAA/wAAAP8AAAD/AAAA/wBDNrwA/80AAP/O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2AAAm3xkAAAA/wAAAP8AAAD/AAAA/wAAAP8AAAD/AAAA&#10;/wAAAP8AAAD/AAAA/wAAAP8AAAD/ACoh1QDrvhQA/9E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AAA9cUKADkuxgAAAP8AAAD/AAAA/wAAAP8AAAD/AAAA/wAAAP8AAAD/AAAA/wAAAP8A&#10;AAD/AAAA/wCNcnIA/9c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gAAKmLVgAA&#10;AP8AAAD/AAAA/wAAAP8AAAD/AAAA/wAAAP8AAAD/AAAA/wAAAP8AAAD/AAAA/wAkHdsA5boaAP/S&#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AAAPLCDQA1KssAAAD/AAAA/wAAAP8AAAD/AAAA/wAAAP8AAAD/&#10;AAAA/wAAAP8AAAD/AAAA/wAAAP8AAAD/AAAA/wAAAP8AAAD/AAAA/wAAAP8AAAD/AAAA/wAAAP8A&#10;AAD/AAAA/wAAAP8AAAD/AAAA/wAAAP8AAAD/AAAA/wAAAP8AAAD/ABsW5ABuWJEAyaE2AP7PAQD/&#10;1wAA/9I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0AAP/UAAB1XooAAAD/AAAA/wAAAP8AAAD/AAAA&#10;/wAAAP8AAAD/AAAA/wAAAP8AAAD/AAAA/wAAAP8AfGODAP/WAAD/zQAA/8wAAP/MAAD/zAAA/8wA&#10;AP/MAAD/zAAA/8wAAP/MAAD/zAAA/8wAAP/MAAD/zAAA/8wAAP/MAAD/zAAA/8wAAP/MAAD/zAAA&#10;/8wAAP/MAAD/zAAA/9gAALSRSwAGBfkAAAD/AAAA/wAAAP8AAAD/AAAA/wAAAP8AAAD/AAAA/wAA&#10;AP8AAAD/AAAA/wAAAP8ArYpSAP/Y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UAADWqykACwn0AAAA/wAAAP8AAAD/AAAA/wAAAP8AAAD/AAAA/wAAAP8AAAD/AAAA/wAA&#10;AP8AAAD/AAAA/wAAAP8AAAD/AAAA/wAAAP8AAAD/AAAA/wAAAP8AAAD/AAAA/wAAAP8AAAD/AAAA&#10;/wAAAP8AAAD/AAAA/wABAf4AMijNAJV4agDltxoA/9UAAP/VAAD/z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kAAI1xcgAAAP8AAAD/AAAA/wAAAP8AAAD/AAAA/wAAAP8AAAD/AAAA/wAAAP8AAAD/AAAA&#10;/wBRQa4A/80AAP/PAAD/zAAA/8wAAP/MAAD/zAAA/8wAAP/MAAD/zAAA/8wAAP/MAAD/zAAA/8wA&#10;AP/MAAD/zAAA/8wAAP/MAAD/zAAA/8wAAP/MAAD/zAAA/9EAAPzNBABRQK4AAAD/AAAA/wAAAP8A&#10;AAD/AAAA/wAAAP8AAAD/AAAA/wAAAP8AAAD/AAAA/wAAAP8AGBPnANGqLgD/1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sAAP/PAAD/0QAA&#10;/8s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ZAACcfmMAAAD/&#10;AAAA/wAAAP8AAAD/AAAA/wAAAP8AAAD/AAAA/wAAAP8AAAD/AAAA/wAAAP8ALCTTAPXFCgD/0AAA&#10;/8wAAP/MAAD/zAAA/8wAAP/MAAD/zAAA/8wAAP/MAAD/zAAA/8wAAP/MAAD/zAAA/8wAAP/MAAD/&#10;zAAA/8wAAP/MAAD/zAAA/84AAP/UAACAZ4AAAAD/AAAA/wAAAP8AAAD/AAAA/wAAAP8AAAD/AAAA&#10;/wAAAP8AAAD/AAAA/wAAAP8AAAD/AJB1bwD/1wAA/80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PAADqvRUA2rElAP/R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wAAtZFKAAMC/AAAAP8AAAD/AAAA/wAA&#10;AP8AAAD/AAAA/wAAAP8AAAD/AAAA/wAAAP8AAAD/ABAN7wDYricA/9MAAP/MAAD/zAAA/8wAAP/M&#10;AAD/zAAA/8wAAP/MAAD/zAAA/8wAAP/MAAD/zAAA/8wAAP/MAAD/zAAA/8wAAP/MAAD/zAAA/80A&#10;AP/ZAACkhFsABQT6AAAA/wAAAP8AAAD/AAAA/wAAAP8AAAD/AAAA/wAAAP8AAAD/AAAA/wAAAP8A&#10;AAD/AEs8tAD2ygkA/9E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1gAApYVaAH1kggD/1AAA/80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QAANCmLwASD+0AAAD/AAAA/wAAAP8AAAD/AAAA/wAAAP8AAAD/&#10;AAAA/wAAAP8AAAD/AAAA/wAAAP8AnoFhAP/ZAAD/zAAA/8wAAP/MAAD/zAAA/8wAAP/MAAD/zAAA&#10;/8wAAP/MAAD/zAAA/8wAAP/MAAD/zAAA/8wAAP/MAAD/zAAA/8wAAP/YAADBnT4AFA/rAAAA/wAA&#10;AP8AAAD/AAAA/wAAAP8AAAD/AAAA/wAAAP8AAAD/AAAA/wAAAP8AAAD/ABkT5gDWrSkA/9U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YAAGFNngApIdYA+MYHAP/Q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RAADtvhIAIx3cAAAA/wAAAP8AAAD/AAAA/wAAAP8AAAD/AAAA/wAAAP8AAAD/AAAA/wAA&#10;AP8AAAD/AFdHqAD/0QAA/84AAP/MAAD/zAAA/8wAAP/MAAD/zAAA/8wAAP/MAAD/zAAA/8wAAP/M&#10;AAD/zAAA/8wAAP/MAAD/zAAA/8wAAP/VAADbsiQAKCDXAAAA/wAAAP8AAAD/AAAA/wAAAP8AAAD/&#10;AAAA/wAAAP8AAAD/AAAA/wAAAP8AAAD/AAAA/wCggV8A/9g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EAAOy/EwAnINgAAAD/&#10;AMWfOgD/1g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gAA/swBAEQ3&#10;uwAAAP8AAAD/AAAA/wAAAP8AAAD/AAAA/wAAAP8AAAD/AAAA/wAAAP8AAAD/AAAA/wAOC/EA0Kkv&#10;AP/WAAD/zAAA/8wAAP/MAAD/zAAA/8wAAP/MAAD/zAAA/8wAAP/MAAD/zAAA/8wAAP/MAAD/zAAA&#10;/8wAAP/UAADrvxQAPzLAAAAA/wAAAP8AAAD/AAAA/wAAAP8AAAD/AAAA/wAAAP8AAAD/AAAA/wAA&#10;AP8AAAD/AAAA/wBoVJYA/9EAAP/O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WAAC5lEYAAAD/AAAA/wB+ZYEA/9cAAP/N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0AAP/SAAB1XooAAAD/AAAA/wAAAP8A&#10;AAD/AAAA/wAAAP8AAAD/AAAA/wAAAP8AAAD/AAAA/wAAAP8AAAD/AGdTmAD/1gAA/84AAP/MAAD/&#10;zAAA/8wAAP/MAAD/zAAA/8wAAP/MAAD/zAAA/8wAAP/MAAD/zAAA/8wAAP/SAAD0yAsAVEOrAAAA&#10;/wAAAP8AAAD/AAAA/wAAAP8AAAD/AAAA/wAAAP8AAAD/AAAA/wAAAP8AAAD/AAAA/wA6LsUA7cAS&#10;AP/S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1QAAa1aUAAAA/wAAAP8AOC3HAPTFCwD/0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2AAApYRaAAAA/wAAAP8AAAD/AAAA/wAAAP8AAAD/AAAA&#10;/wAAAP8AAAD/AAAA/wAAAP8AAAD/AAAA/wAHBfgAr49QAP/bAAD/zAAA/8wAAP/MAAD/zAAA/8wA&#10;AP/MAAD/zAAA/8wAAP/MAAD/zAAA/8wAAP/SAAD80AMAaVOWAAAA/wAAAP8AAAD/AAAA/wAAAP8A&#10;AAD/AAAA/wAAAP8AAAD/AAAA/wAAAP8AAAD/AAAA/wAgGd8A0aouAP/W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0AAA&#10;78EQAC8m0AAAAP8AAAD/AAkH9gDJojYA/9U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QAANWsKgAVEeoAAAD/AAAA/wAAAP8AAAD/AAAA/wAAAP8AAAD/AAAA/wAAAP8A&#10;AAD/AAAA/wAAAP8AAAD/ACEa3gDQqC8A/9oAAP/OAAD/zAAA/8wAAP/MAAD/zAAA/8wAAP/MAAD/&#10;zAAA/8wAAP/UAAD+0QEAc1uMAAAA/wAAAP8AAAD/AAAA/wAAAP8AAAD/AAAA/wAAAP8AAAD/AAAA&#10;/wAAAP8AAAD/AAAA/wANCvIAtZJKAP/Z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YAAMKaPQACAv0AAAD/AAAA&#10;/wAAAP8Ahmt5AP/Z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TAADjthwAGRTmAAAA/wAAAP8AAAD/&#10;AAAA/wCmhVkA/9gAAP/MAAD/zAAA/8wAAP/MAAD/zAAA/8wAAP/MAAD/zAAA/8wAAP/MAAD/zAAA&#10;/8wAAP/MAAD/zAAA/8wAAP/MAAD/zAAA/8wAAP/MAAD/zAAA/8wAAP/MAAD/zAAA/8wAAP/MAAD/&#10;zAAA/8wAAP/MAAD/zAAA/8wAAP/MAAD/zAAA/8wAAP/MAAD/zAAA/8wAAP/OAAD/1gAA2a4mAGhT&#10;lwAWEukAAAD/AAAA/wAAAP8AAAD/ABEO7gBdSqMAxZw7AP/TAAD/1gAA/80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OAAD/&#10;zAAAQDO/AAAA/wAAAP8AAAD/AAAA/wAAAP8AAAD/AAAA/wAAAP8AAAD/AAAA/wAAAP8AAAD/AAAA&#10;/wAAAP8AIhvdALeRSAD/1AAA/9cAAP/QAAD/zgAA/84AAP/OAAD/zwAA/9MAAP/ZAAD2xgkAbliR&#10;AAAA/wAAAP8AAAD/AAAA/wAAAP8AAAD/AAAA/wAAAP8AAAD/AAAA/wAAAP8AAAD/AAAA/wAAAP8A&#10;mnxlAP/YAAD/zQ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0AAP/VAAB5YoYAAAD/AAAA/wAAAP8AAAD/AEA0vwD4yQcA&#10;/9A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YAAI1ycgAAAP8AAAD/&#10;AAAA/wAAAP8AAAD/AAAA/wAAAP8AAAD/AAAA/wAAAP8AAAD/AAAA/wAAAP8AAAD/AAAA/wAHBvgA&#10;X0ygAMOcPAD4xgcA/88AAP/SAAD/0AAA/ssBAN+zIACbe2QAMyjMAAAA/wAAAP8AAAD/AAAA/wAA&#10;AP8AAAD/AAAA/wAAAP8AAAD/AAAA/wAAAP8AAAD/AAAA/wAAAP8Ai3B0AP/VAAD/z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QAADzwwwAMCfPAAAA/wAAAP8AAAD/AAAA/wAIBvcAzqUxAP/U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gAA/9AAAFpIpQAAAP8AAAD/AAAA/wAAAP8AAAD/ABsV5ADnuRgA/9IAAP/MAAD/zAAA/8wA&#10;AP/MAAD/zAAA/8wAAP/MAAD/zAAA/8wAAP/MAAD/zAAA/8wAAP/MAAD/zAAA/8wAAP/MAAD/zAAA&#10;/8wAAP/MAAD/zAAA/8wAAP/MAAD/zAAA/8wAAP/MAAD/zAAA/8wAAP/MAAD/zAAA/8wAAP/MAAD/&#10;zAAA/8wAAP/MAAD/zAAA/8wAAP/MAAD/zAAA/80AAP/TAAD/1gAA/9cAAP/XAAD/1gAA/9MAAP/O&#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UAADTqywAEg/tAAAA/wAAAP8AAAD/AAAA/wAA&#10;AP8AAAD/AAAA/wAAAP8AAAD/AAAA/wAAAP8AAAD/AAAA/wAAAP8AAAD/AAAA/wAKCPUAKSHWAFJB&#10;rQBpVZYAXUuiADktxgAVEeoAAAD/AAAA/wAAAP8AAAD/AAAA/wAAAP8AAAD/AAAA/wAAAP8AAAD/&#10;AAAA/wAAAP8AAAD/AAAA/wAAAP8AeF+HAP/SAAD/0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gAAvJZD&#10;AAQD+wAAAP8AAAD/AAAA/wAAAP8AAAD/AINqfAD/2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MAAOG0HgAYE+cA&#10;AAD/AAAA/wAAAP8AAAD/AAAA/wAAAP8ArIxTAP/Y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9IAAFhHpwAAAP8AAAD/AAAA/wAAAP8AAAD/AAAA/wAAAP8AAAD/&#10;AAAA/wAAAP8AAAD/AAAA/wAAAP8AAAD/AAAA/wAAAP8AAAD/AAAA/wAAAP8AAAD/AAAA/wAAAP8A&#10;AAD/AAAA/wAAAP8AAAD/AAAA/wAAAP8AAAD/AAAA/wAAAP8AAAD/AAAA/wAAAP8AAAD/AAAA/wAA&#10;AP8Adl6JAP3RAgD/0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QAA/9QAAHlihgAAAP8AAAD/AAAA/wAA&#10;AP8AAAD/AAAA/wBFN7oA/csCAP/P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YAACegGEAAAD/AAAA/wAAAP8AAAD/AAAA&#10;/wAAAP8AAAD/AGdTmAD/0wAA/84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WAAC9mUIABgT5AAAA/wAAAP8AAAD/AAAA/wAAAP8AAAD/AAAA/wAAAP8AAAD/AAAA/wAA&#10;AP8AAAD/AAAA/wAAAP8AAAD/AAAA/wAAAP8AAAD/AAAA/wAAAP8AAAD/AAAA/wAAAP8AAAD/AAAA&#10;/wAAAP8AAAD/AAAA/wAAAP8AAAD/AAAA/wAAAP8AAAD/AAAA/wAFBPoAgWd+APzQAwD/0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8AAPrIBQA2K8kAAAD/AAAA/wAAAP8AAAD/AAAA/wAAAP8ADgvx&#10;ANarKQD/1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NAAD/0wAAYE2fAAAA/wAAAP8AAAD/AAAA/wAAAP8AAAD/AAAA/wAiHN0A&#10;7b4SAP/R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gAA/88AAFJB&#10;rQAAAP8AAAD/AAAA/wAAAP8AAAD/AAAA/wAAAP8AAAD/AAAA/wAAAP8AAAD/AAAA/wAAAP8AAAD/&#10;AAAA/wAAAP8AAAD/AAAA/wAAAP8AAAD/AAAA/wAAAP8AAAD/AAAA/wAAAP8AAAD/AAAA/wAAAP8A&#10;AAD/AAAA/wAAAP8AAAD/AAAA/wAJCPYAlXhqAP/VAAD/z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WAADCnj0ACAb3AAAA/wAAAP8AAAD/AAAA/wAAAP8AAAD/AAAA/wCPdHAA/9c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gAA5rkZAB4Y4QAAAP8AAAD/AAAA/wAAAP8AAAD/AAAA/wAAAP8AAAD/AKyNUwD/2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VAADGoTkAEA3vAAAA/wAAAP8A&#10;AAD/AAAA/wAAAP8AAAD/AAAA/wAAAP8AAAD/AAAA/wAAAP8AAAD/AAAA/wAAAP8AAAD/AAAA/wAA&#10;AP8AAAD/AAAA/wAAAP8AAAD/AAAA/wAAAP8AAAD/AAAA/wAAAP8AAAD/AAAA/wAAAP8AAAD/AAAA&#10;/wAXE+gAr4xQAP/XAAD/zg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NAAD/1gAAf2aAAAAA&#10;/wAAAP8AAAD/AAAA/wAAAP8AAAD/AAAA/wAAAP8ARzi4AP/OAAD/z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cAAKmJVgAAAP8AAAD/&#10;AAAA/wAAAP8AAAD/AAAA/wAAAP8AAAD/AAAA/wBrVpQA/9YAAP/N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QAA/9UAAH9mgAAAAP8AAAD/AAAA/wAAAP8AAAD/AAAA&#10;/wAAAP8AAAD/AAAA/wAAAP8AAAD/AAAA/wAAAP8AAAD/AAAA/wAAAP8AAAD/AAAA/wAAAP8AAAD/&#10;AAAA/wAAAP8AAAD/AAAA/wAAAP8AAAD/AAAA/wAAAP8AAAD/AAAA/wAsJNMAyaE2AP/YAAD/z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wAA+sgFADcsyAAAAP8AAAD/AAAA/wAAAP8A&#10;AAD/AAAA/wAAAP8AAAD/ABAN7wDTqywA/9Q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0AAP/UAABfTKAAAAD/AAAA/wAAAP8AAAD/AAAA/wAA&#10;AP8AAAD/AAAA/wAAAP8AKyPUAO7BEQD/0Q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RAAD5yQYATD2zAAAA/wAAAP8AAAD/AAAA/wAAAP8AAAD/AAAA/wAAAP8A&#10;AAD/AAAA/wAAAP8AAAD/AAAA/wAAAP8AAAD/AAAA/wAAAP8AAAD/AAAA/wAAAP8AAAD/AAAA/wAA&#10;AP8AAAD/AAAA/wAAAP8AAAD/AAAA/wBbSaQA57oYAP/XAAD/z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UAAMWfOgAKB/UAAAD/AAAA/wAAAP8AAAD/AAAA/wAAAP8AAAD/AAAA&#10;/wAAAP8Al3lpAP/W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QAAD/&#10;1gAA/9YAAP/WAAD/1gAA/9YAAP/WAAD/1gAA/9YAAP/WAAD/1gAA/9YAAP/WAAD/1gAA/9YAAP/W&#10;AAD/1gAA/9YAAP/dAADkvhsAIBrfAAAA/wAAAP8AAAD/AAAA/wAAAP8AAAD/AAAA/wAAAP8AAAD/&#10;AAIB/QC7mUQA/+AAAP/WAAD/1gAA/9YAAP/WAAD/1gAA/9YAAP/WAAD/1gAA/9YAAP/WAAD/1gAA&#10;/9YAAP/WAAD/1gAA/9YAAP/WAAD/1gAA/9I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UAAOK6HQA2K8kAAAD/AAAA/wAAAP8AAAD/AAAA/wAAAP8AAAD/AAAA/wAAAP8AAAD/AAAA&#10;/wAAAP8AAAD/AAAA/wAAAP8AAAD/AAAA/wAAAP8AAAD/AAAA/wAAAP8AAAD/AAAA/wAAAP8AAAD/&#10;ABkU5gCae2UA/NADAP/U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UAAD/1gAA/9YAAP/W&#10;AAD/1gAA/9YAAP/WAAD/1gAA/9YAAP/WAAD/1gAA/9YAAP/WAAD/1gAA/9YAAP/WAAD/1gAA/9cA&#10;AP/hAACJb3YAAAD/AAAA/wAAAP8AAAD/AAAA/wAAAP8AAAD/AAAA/wAAAP8AAAD/AE0+sgD/2AAA&#10;/9gAAP/WAAD/1gAA/9YAAP/WAAD/1gAA/9YAAP/WAAD/1gAA/9YAAP/WAAD/1gAA/9YAAP/WAAD/&#10;1gAA/9YAAP/WAAD/1QAA/84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PAADgsx8Aso5NALyXQwC/mUAAv5lA&#10;AL+ZQAC/mUAAv5lAAL+ZQAC/mUAAv5lAAL+ZQAC/mUAAv5lAAL+ZQAC/mUAAv5lAAL+ZQADIoDcA&#10;j3NwAAAA/wAAAP8AAAD/AAAA/wAAAP8AAAD/AAAA/wAAAP8AAAD/AAAA/wAAAP8AWkilAMqiNQC/&#10;mUAAv5lAAL+ZQAC/mUAAv5lAAL+ZQAC/mUAAv5lAAL+ZQAC/mUAAv5lAAL+ZQAC/mUAAv5lAAL+Z&#10;QAC/mEAAs49MAM2jMgD/zQAA/80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gAA3LEj&#10;ADcryAAAAP8AAAD/AAAA/wAAAP8AAAD/AAAA/wAAAP8AAAD/AAAA/wAAAP8AAAD/AAAA/wAAAP8A&#10;AAD/AAAA/wAAAP8AAAD/AAAA/wAAAP8AAAD/AAAA/wAAAP8AAgH9AFJCrQDbsCQA/9gAAP/P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WAADovBcAU0KsAAAA/wAA&#10;AP8AAAD/AAAA/wAAAP8AAAD/AAAA/wAAAP8AAAD/AAAA/wAAAP8AAAD/AAAA/wAAAP8AAAD/AAAA&#10;/wAAAP8AAAD/AAAA/wAAAP8ALSTSAKiGVwD/0AAA/9U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NAAD/zQAApYRaABoV5QAAAP8AAwL8AAQD+wAEA/sABAP7AAQD+wAEA/sABAP7AAQD&#10;+wAEA/sABAP7AAQD+wAEA/sABAP7AAQD+wAEA/sABAP7AAAA/wAAAP8AAAD/AAAA/wAAAP8AAAD/&#10;AAAA/wAAAP8AAAD/AAAA/wAAAP8AAAD/AAMC/AAEA/sABAP7AAQD+wAEA/sABAP7AAQD+wAEA/sA&#10;BAP7AAQD+wAEA/sABAP7AAQD+wAEA/sABAP7AAQD+wAAAP8ABgT5AHxjgwD2xQkA/88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SAAD7zQQAkHNvAA4L8QAAAP8AAAD/AAAA/wAAAP8AAAD/AAAA/wAAAP8AAAD/&#10;AAAA/wAAAP8AAAD/AAAA/wAAAP8AAAD/AAAA/wAAAP8AAAD/AAAA/wAAAP8AAAD/AAAA/wAAAP8A&#10;AAD/AAAA/wAAAP8AAAD/AAAA/wAAAP8AAAD/AAAA/wAAAP8AAAD/AAAA/wAAAP8AAAD/AAAA/wAA&#10;AP8AAAD/AAAA/wAAAP8AAAD/AAAA/wAAAP8AAQH+AGNPnADpvBYA/9Q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MAAPnLBgCUdmsAHxngAAAA/wAAAP8AAAD/&#10;AAAA/wAAAP8AAAD/AAAA/wAAAP8AAAD/AAAA/wAAAP8AAAD/AAAA/wAAAP8AAAD/AAAA/wAhGt4A&#10;im91AO/BEAD/2AAA/88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0A&#10;AP/VAADSqS0AQDO/AAAA/wAAAP8AAAD/AAAA/wAAAP8AAAD/AAAA/wAAAP8AAAD/AAAA/wAAAP8A&#10;AAD/AAAA/wAAAP8AAAD/AAAA/wAAAP8AAAD/AAAA/wAAAP8AAAD/AAAA/wAAAP8AAAD/AAAA/wAA&#10;AP8AAAD/AAAA/wAAAP8AAAD/AAAA/wAAAP8AAAD/AAAA/wAAAP8AAAD/AAAA/wAAAP8AAAD/AAAA&#10;/wAAAP8AAAD/AAAA/wAAAP8AIBrfAK6LUQD/0wAA/9A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4AAP/XAADNpDIAOy/EAAAA/wAAAP8AAAD/AAAA/wAAAP8AAAD/AAAA/wAAAP8AAAD/AAAA/wAA&#10;AP8AAAD/AAAA/wAAAP8AAAD/AAAA/wAAAP8AAAD/AAAA/wAAAP8AAAD/AAAA/wAAAP8AAAD/AAAA&#10;/wAAAP8AAAD/AAAA/wAAAP8AAAD/AAAA/wAAAP8AAAD/AAAA/wAAAP8AAAD/AAAA/wAAAP8AAAD/&#10;AAAA/wAAAP8AHBbjAKKBXQD/0gAA/9I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wAA/9YAAOe6GACIbXcAKyLUAAIC/QAAAP8AAAD/AAAA/wAA&#10;AP8AAAD/AAAA/wAAAP8AAAD/AAAA/wAAAP8ABAP7ACsj1ACIbXcA6bsWAP/XAAD/0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YAAPTHCwB6&#10;YYUABwb4AAAA/wAAAP8AAAD/AAAA/wAAAP8AAAD/AAAA/wAAAP8AAAD/AAAA/wAAAP8AAAD/AAAA&#10;/wAAAP8AAAD/AAAA/wAAAP8AAAD/AAAA/wAAAP8AAAD/AAAA/wAAAP8AAAD/AAAA/wAAAP8AAAD/&#10;AAAA/wAAAP8AAAD/AAAA/wAAAP8AAAD/AAAA/wAAAP8AAAD/AAAA/wAAAP8AAAD/AAAA/wAAAP8A&#10;U0KsAOC1HwD/2AAA/80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cAAPHE&#10;DgByWo4ABQT6AAAA/wAAAP8AAAD/AAAA/wAAAP8AAAD/AAAA/wAAAP8AAAD/AAAA/wAAAP8AAAD/&#10;AAAA/wAAAP8AAAD/AAAA/wAAAP8AAAD/AAAA/wAAAP8AAAD/AAAA/wAAAP8AAAD/AAAA/wAAAP8A&#10;AAD/AAAA/wAAAP8AAAD/AAAA/wAAAP8AAAD/AAAA/wAAAP8AAAD/AAAA/wAAAP8ARzm4ANitJwD/&#10;1wAA/88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0gAA/9YAAPLCDQC2kkkAfWWCAFFBrgAqItUAHRjiABUR6gAYE+cAHhjh&#10;ADAnzwBXRqgAhWt6ALuWRADxwg4A/9YAAP/S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0QAA/9UAALCOTwAfGeAAAAD/&#10;AAAA/wAAAP8AAAD/AAAA/wAAAP8AAAD/AAAA/wAAAP8AAAD/AAAA/wAAAP8AAAD/AAAA/wAAAP8A&#10;AAD/AAAA/wAAAP8AAAD/AAAA/wAAAP8AAAD/AAAA/wAAAP8AAAD/AAAA/wAAAP8AAAD/AAAA/wAA&#10;AP8AAAD/AAAA/wAAAP8AAAD/AAAA/wAAAP8AAAD/AAAA/wANC/IAim51APrMBQD/1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0gAA/9QAAKqIVQAeGOEA&#10;AAD/AAAA/wAAAP8AAAD/AAAA/wAAAP8AAAD/AAAA/wAAAP8AAAD/AAAA/wAAAP8AAAD/AAAA/wAA&#10;AP8AAAD/AAAA/wAAAP8AAAD/AAAA/wAAAP8AAAD/AAAA/wAAAP8AAAD/AAAA/wAAAP8AAAD/AAAA&#10;/wAAAP8AAAD/AAAA/wAAAP8AAAD/AAAA/wAHBvgAfWSCAPfJBwD/1QAA/80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NAAD/0AAA/9cAAP/VAAD9zAIA9sQJAPHADgDbryQA4rUdAPPCDAD3xQgA/80AAP/WAAD/&#10;1wAA/9AAAP/N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OAAD/2AAA3LEjAE0+sgAAAP8AAAD/AAAA/wAA&#10;AP8AAAD/AAAA/wAAAP8AAAD/AAAA/wAAAP8AAAD/AAAA/wAAAP8AAAD/AAAA/wAAAP8AAAD/AAAA&#10;/wAAAP8AAAD/AAAA/wAAAP8AAAD/AAAA/wAAAP8AAAD/AAAA/wAAAP8AAAD/AAAA/wAAAP8AAAD/&#10;AAAA/wAAAP8AAAD/AAAA/wArI9QAwJo/AP/XAAD/0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OAAD/2QAA2rAlAE09sgAAAP8AAAD/AAAA&#10;/wAAAP8AAAD/AAAA/wAAAP8AAAD/AAAA/wAAAP8AAAD/AAAA/wAAAP8AAAD/AAAA/wAAAP8AAAD/&#10;AAAA/wAAAP8AAAD/AAAA/wAAAP8AAAD/AAAA/wAAAP8AAAD/AAAA/wAAAP8AAAD/AAAA/wAAAP8A&#10;AAD/AAAA/wAnINgAuZNGAP/WAAD/0Q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QAA/88AAP/QAAD/0QAA/9IAAP/SAAD/0QAA/9AAAP/PAAD/z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VAAD6zAUAim51AAsJ9AAAAP8AAAD/AAAA/wAAAP8AAAD/&#10;AAAA/wAAAP8AAAD/AAAA/wAAAP8AAAD/AAAA/wAAAP8AAAD/AAAA/wAAAP8AAAD/AAAA/wAAAP8A&#10;AAD/AAAA/wAAAP8AAAD/AAAA/wAAAP8AAAD/AAAA/wAAAP8AAAD/AAAA/wAAAP8AAAD/AAAA/wBe&#10;S6EA57sYAP/XAAD/zQ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VAAD6zQUAi290AAwK8wAAAP8AAAD/AAAA/wAAAP8A&#10;AAD/AAAA/wAAAP8AAAD/AAAA/wAAAP8AAAD/AAAA/wAAAP8AAAD/AAAA/wAAAP8AAAD/AAAA/wAA&#10;AP8AAAD/AAAA/wAAAP8AAAD/AAAA/wAAAP8AAAD/AAAA/wAAAP8AAAD/AAAA/wBdSqIA5LkbAP/Y&#10;AAD/zg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AAAP/YAAC/mUAALiTRAAAA/wAAAP8AAAD/AAAA/wAAAP8AAAD/AAAA/wAA&#10;AP8AAAD/AAAA/wAAAP8AAAD/AAAA/wAAAP8AAAD/AAAA/wAAAP8AAAD/AAAA/wAAAP8AAAD/AAAA&#10;/wAAAP8AAAD/AAAA/wAAAP8AAAD/AAAA/wAAAP8AAAD/ABUR6gCbe2QA/dACAP/U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9AAAP/YAADEnDsAMCbPAAAA/wAAAP8AAAD/AAAA/wAAAP8AAAD/AAAA&#10;/wAAAP8AAAD/AAAA/wAAAP8AAAD/AAAA/wAAAP8AAAD/AAAA/wAAAP8AAAD/AAAA/wAAAP8AAAD/&#10;AAAA/wAAAP8AAAD/AAAA/wAAAP8AAAD/ABQQ6wCbfGQA/tEBAP/U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QAA/9gAAOi+FwBdSqIAAAD/AAAA/wAAAP8AAAD/AAAA/wAAAP8AAAD/AAAA/wAAAP8AAAD/&#10;AAAA/wAAAP8AAAD/AAAA/wAAAP8AAAD/AAAA/wAAAP8AAAD/AAAA/wAAAP8AAAD/AAAA/wAAAP8A&#10;AAD/AAAA/wAAAP8AAAD/ADgtxwDMpTMA/9kAAP/P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QAA/9cAAOq/FQBqVJUAAwL8AAAA/wAAAP8AAAD/AAAA/wAAAP8AAAD/AAAA/wAAAP8A&#10;AAD/AAAA/wAAAP8AAAD/AAAA/wAAAP8AAAD/AAAA/wAAAP8AAAD/AAAA/wAAAP8AAAD/AAAA/wAA&#10;AP8AAAD/AD0xwgDRqC4A/9gAAP/P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1AAA&#10;/9EAAJh5ZwAUEOsAAAD/AAAA/wAAAP8AAAD/AAAA/wAAAP8AAAD/AAAA/wAAAP8AAAD/AAAA/wAA&#10;AP8AAAD/AAAA/wAAAP8AAAD/AAAA/wAAAP8AAAD/AAAA/wAAAP8AAAD/AAAA/wAAAP8AAwP8AG9Y&#10;kADyxA0A/9YAAP/N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0wAA/9IAAKWDWgAZFOYAAAD/AAAA/wAAAP8AAAD/AAAA/wAAAP8AAAD/AAAA/wAAAP8AAAD/AAAA&#10;/wAAAP8AAAD/AAAA/wAAAP8AAAD/AAAA/wAAAP8AAAD/AAAA/wAAAP8ACAb3AHZeiQDwxA8A/9Y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PAAD/2AAAzaUyADsv&#10;xAAAAP8AAAD/AAAA/wAAAP8AAAD/AAAA/wAAAP8AAAD/AAAA/wAAAP8AAAD/AAAA/wAAAP8AAAD/&#10;AAAA/wAAAP8AAAD/AAAA/wAAAP8AAAD/AAAA/wAAAP8AHhjhAKmIVgD/0wAA/9E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OAAD/2AAA2a4n&#10;AEc4uQAAAP8AAAD/AAAA/wAAAP8AAAD/AAAA/wAAAP8AAAD/AAAA/wAAAP8AAAD/AAAA/wAAAP8A&#10;AAD/AAAA/wAAAP8AAAD/AAAA/wAAAP8AIxzcALOPTAD/1gAA/9I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0AAP/WAADwwg8Ac1yMAAgH9wAAAP8A&#10;AAD/AAAA/wAAAP8AAAD/AAAA/wAAAP8AAAD/AAAA/wAAAP8AAAD/AAAA/wAAAP8AAAD/AAAA/wAA&#10;AP8AAAD/AAAA/wAAAP8ATT2yANuxJAD/2AAA/84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eAACxk04AAAD/AAAA/wAA&#10;AP8AAAD/AAAA/wAAAP8AAAD/AAAA/wAAAP8AAAD/AAAA/wAAAP8AAAD/AAAA/wAAAP8AAAD/AAAA&#10;/wAAAP8AAAD/AHdiiAD/2wAA/88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MAAP7SAQBBNL4AAAD/AAAA/wAAAP8AAAD/AAAA&#10;/wAAAP8AAAD/AAAA/wAAAP8AAAD/AAAA/wAAAP8AAAD/AAAA/wAAAP8AAAD/AAAA/wAAAP8AFRDq&#10;AOK5HQD/2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NAAD/1QAAdl+JAAAA/wAAAP8AAAD/AAAA/wAAAP8AAAD/&#10;AAAA/wAAAP8AAAD/AAAA/wAAAP8AAAD/AAAA/wAAAP8AAAD/AAAA/wAAAP8AAAD/AAAA/wA5LcYA&#10;/MkDAP/P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SAADftiAAHhjhAAAA/wAAAP8AAAD/AAAA/wAAAP8AAAD/AAAA/wAAAP8A&#10;AAD/AAAA/wAAAP8AAAD/AAAA/wAAAP8AAAD/AAAA/wAAAP8AAAD/AAEB/gC1k0oA/9c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0QAA8sINACwj0wAAAP8AAAD/AAAA/wAAAP8AAAD/AAAA/wAAAP8AAAD/AAAA/wAA&#10;AP8AAAD/AAAA/wAAAP8AAAD/AAAA/wAAAP8AAAD/AAAA/wAAAP8ADAnzAMiiNwD/1g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1wAAqIZXAAAA/wAAAP8AAAD/AAAA/wAAAP8AAAD/AAAA/wAAAP8AAAD/AAAA/wAAAP8AAAD/AAAA&#10;/wAAAP8AAAD/AAAA/wAAAP8AAAD/AAAA/wAAAP8AbVeSAP/WAAD/z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YAAMGc&#10;PgAHBfgAAAD/AAAA/wAAAP8AAAD/AAAA/wAAAP8AAAD/AAAA/wAAAP8AAAD/AAAA/wAAAP8AAAD/&#10;AAAA/wAAAP8AAAD/AAAA/wAAAP8AAAD/AAAA/wCDaXwA/9cAAP/N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QAA/9IAAFlIpgAAAP8AAAD/&#10;AAAA/wAAAP8AAAD/AAAA/wAAAP8AAAD/AAAA/wAAAP8AAAD/AAAA/wAAAP8AAAD/AAAA/wAAAP8A&#10;AAD/AAAA/wAAAP8AAAD/ACoi1QDsvxMA/9I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0AAP/XAAB8Y4MAAAD/AAAA/wAAAP8A&#10;AAD/AAAA/wAAAP8AAAD/AAAA/wAAAP8AAAD/AAAA/wAAAP8AAAD/AAAA/wAAAP8AAAD/AAAA/wAA&#10;AP8AAAD/AAAA/wAAAP8AOy/EAPjHBwD/0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IAAOK3HQAeGOEAAAD/AAAA/wAAAP8AAAD/AAAA/wAA&#10;AP8AAAD/AAAA/wAAAP8AAAD/AAAA/wAAAP8AAAD/AAAA/wAAAP8AAAD/AAAA/wAAAP8AAAD/AAAA&#10;/wAAAP8AuJRHAP/W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QAAD0xgsANSvKAAAA/wAAAP8AAAD/AAAA/wAAAP8AAAD/AAAA&#10;/wAAAP8AAAD/AAAA/wAAAP8AAAD/AAAA/wAAAP8AAAD/AAAA/wAAAP8AAAD/AAAA/wAAAP8AAAD/&#10;AAsJ9ADHoDgA/9U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XAACnhVgAAAD/AAAA/wAAAP8AAAD/AAAA/wAAAP8AAAD/AAAA/wAAAP8AAAD/&#10;AAAA/wAAAP8AAAD/AAAA/wAAAP8AAAD/AAAA/wAAAP8AAAD/AAAA/wAAAP8AAAD/AGtWlAD/1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QAAxJ47AAUE+gAAAP8AAAD/AAAA/wAAAP8AAAD/AAAA/wAAAP8AAAD/AAAA/wAAAP8A&#10;AAD/AAAA/wAAAP8AAAD/AAAA/wAAAP8AAAD/AAAA/wAAAP8AAAD/AAAA/wAAAP8AhGp7AP/Z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OAAD/0QAA&#10;XEujAAAA/wAAAP8AAAD/AAAA/wAAAP8AAAD/AAAA/wAAAP8AAAD/AAAA/wAAAP8AAAD/AAAA/wAA&#10;AP8AAAD/AAAA/wAAAP8AAAD/AAAA/wAAAP8AAAD/AAAA/wAwJ88A7b8SAP/R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gAAHtjhAAA&#10;AP8AAAD/AAAA/wAAAP8AAAD/AAAA/wAAAP8AAAD/AAAA/wAAAP8AIxzcAJV4agBHObgAAAD/AAAA&#10;/wAAAP8AAAD/AAAA/wAAAP8AAAD/AAAA/wAAAP8AAAD/AEI2vQD5ygYA/88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0QAA7L0TACMc3AAAAP8AAAD/AAAA&#10;/wAAAP8AAAD/AAAA/wAAAP8AAAD/AAAA/wAAAP8AZlKZAINpfAANC/IAAAD/AAAA/wAAAP8AAAD/&#10;AAAA/wAAAP8AAAD/AAAA/wAAAP8AAQH+AL6ZQQD/1g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AAAPbHCQA7MMQAAAD/AAAA/wAAAP8AAAD/&#10;AAAA/wAAAP8AAAD/AAAA/wAAAP8ATj6xAN6yIQD/3AAA88UMAHtihAAHBvgAAAD/AAAA/wAAAP8A&#10;AAD/AAAA/wAAAP8AAAD/AAAA/wALCPQA0KgvAP/U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gAAK2MUgAAAP8AAAD/AAAA/wAAAP8AAAD/AAAA/wAAAP8A&#10;AAD/AAAA/wAUD+sAmXpmAP3QAgD/2QAAv5lAAC4l0QAAAP8AAAD/AAAA/wAAAP8AAAD/AAAA/wAA&#10;AP8AAAD/AAAA/wByXI0A/9Y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VAADQpy8ACQf2AAAA/wAAAP8AAAD/AAAA/wAAAP8AAAD/AAAA/wAL&#10;CfQAhGl7APjLBwD/1gAA/8wAAP/SAAD/1gAAtJBLACQd2wAAAP8AAAD/AAAA/wAAAP8AAAD/AAAA&#10;/wAAAP8AAAD/AIlvdgD/2Q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4AAP/SAABoVJcAAAD/AAAA/wAAAP8AAAD/AAAA/wAAAP8AAAD/AAAA/wA6L8UAy6I0AP/Y&#10;AAD/zwAA/80AAP/YAADmuhkAXUuiAAAA/wAAAP8AAAD/AAAA/wAAAP8AAAD/AAAA/wAAAP8AMSfO&#10;APLDDQD/0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2AAAhGx7AAAA/wAAAP8AAAD/AAAA/wAAAP8AAAD/AAAA/wAvJtAAwZs+AP/XAAD/0QAA/8wA&#10;AP/MAAD/zAAA/84AAP/ZAADith0AU0OsAAAA/wAAAP8AAAD/AAAA/wAAAP8AAAD/AAAA/wBEN7sA&#10;+soFAP/P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RAADrvBQAIhvd&#10;AAAA/wAAAP8AAAD/AAAA/wAAAP8AAAD/AAMD/ABtV5IA8MUPAP/YAAD/zQAA/8wAAP/MAAD/zAAA&#10;/9QAAP7RAQCWdmkAEA3vAAAA/wAAAP8AAAD/AAAA/wAAAP8AAAD/AAAA/wC9l0IA/9Y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wAA+cgGAEE0vgAAAP8A&#10;AAD/AAAA/wAAAP8AAAD/AAIC/QBlUJoA6b4WAP/YAAD/zQAA/8wAAP/MAAD/zAAA/8wAAP/MAAD/&#10;zAAA/9QAAPvOBACSdW0ADwzwAAAA/wAAAP8AAAD/AAAA/wAAAP8ADAnzANitJwD/1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2AAArItTAAAA/wAAAP8AAAD/AAAA/wAA&#10;AP8AAAD/ABoV5QCph1YA/9QAAP/SAAD/zAAA/8wAAP/MAAD/zAAA/8wAAP/MAAD/0AAA/9cAAM2k&#10;MgA3LMgAAAD/AAAA/wAAAP8AAAD/AAAA/wAAAP8AemOFAP/VAAD/zQ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UAAMyjMwAJB/YAAAD/AAAA/wAAAP8AAAD/ABkT&#10;5gChgF4A/tEBAP/TAAD/zAAA/8wAAP/MAAD/zAAA/8wAAP/MAAD/zAAA/8wAAP/MAAD/0AAA/9gA&#10;AMqiNQA3K8kAAAD/AAAA/wAAAP8AAAD/AAAA/wCSd20A/9g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9UAAG1YkgAAAP8AAAD/AAAA/wAAAP8AAAD/AEY4uQDWrCkA/9kA&#10;AP/OAAD/zAAA/8wAAP/MAAD/zAAA/8wAAP/MAAD/zAAA/8wAAP/NAAD/1wAA78MQAHFajgAEA/sA&#10;AAD/AAAA/wAAAP8AAAD/ADUrygD5yAYA/88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WAACIbncAAAD/AAAA/wAAAP8AAAD/AEQ2uwDUrCsA/9kAAP/PAAD/zAAA&#10;/8wAAP/MAAD/zAAA/8wAAP/MAAD/zAAA/8wAAP/MAAD/zAAA/8wAAP/NAAD/1gAA8MMPAG9YkAAE&#10;A/sAAAD/AAAA/wAAAP8ASzy0AP/PAAD/zg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EAAO/AEAAoIdcAAAD/AAAA/wAAAP8ABwX4AIJofQD1yAoA/9UAAP/MAAD/zAAA/8wAAP/MAAD/&#10;zAAA/8wAAP/MAAD/zAAA/8wAAP/MAAD/zAAA/8wAAP/SAAD/1AAApoZZABsW5AAAAP8AAAD/AAAA&#10;/wAIBvcAxJ47AP/W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OAAD/&#10;zQAAQza8AAAA/wAAAP8ACgj1AIBlfwD3yQgA/9YAAP/MAAD/zAAA/8wAAP/MAAD/zAAA/8wAAP/M&#10;AAD/zAAA/8wAAP/MAAD/zAAA/8wAAP/MAAD/zAAA/8wAAP/SAAD/0wAAqYdWAB8Z4AAAAP8AAAD/&#10;ABEO7gDariUA/9Q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WAAC3lEgAAgL9AAAA&#10;/wAAAP8AJx/YALiTRwD/1gAA/9EAAP/MAAD/zAAA/8wAAP/MAAD/zAAA/8wAAP/MAAD/zAAA/8wA&#10;AP/MAAD/zAAA/8wAAP/MAAD/zAAA/84AAP/YAADXrSgARje5AAAA/wAAAP8AAAD/AIFofgD/1QAA&#10;/80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1AAA0KkvAA8M8AAAAP8AKCDX&#10;ALmURgD/1QAA/9EAAP/MAAD/zAAA/8wAAP/MAAD/zAAA/8wAAP/MAAD/zAAA/8wAAP/MAAD/zAAA&#10;/8wAAP/MAAD/zAAA/8wAAP/MAAD/zAAA/84AAP/YAADesiEAUECvAAAA/wAAAP8AlXhqAP/X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NAAD/1gAAbVeSAAAA/wAAAP8AV0WoAOW5GgD/1wAA&#10;/80AAP/MAAD/zAAA/8wAAP/MAAD/zAAA/8wAAP/MAAD/zAAA/8wAAP/MAAD/zAAA/8wAAP/MAAD/&#10;zAAA/8wAAP/MAAD/zAAA/9UAAPbJCQB+ZIEACAb3AAAA/wA1KsoA+ccGAP/P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UAAIxwcwAAAP8AXEmjAOe6GAD/2AAA/84AAP/MAAD/&#10;zAAA/8wAAP/MAAD/zAAA/8wAAP/MAAD/zAAA/8wAAP/MAAD/zAAA/8wAAP/MAAD/zAAA/8wAAP/M&#10;AAD/zAAA/8wAAP/MAAD/zAAA/9UAAPrNBQCKbnUAAAD/AEI1vQD/zwAA/84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0gAA7L4TACQd2wAHBvgAkHJvAPzOAwD/1AAA/8wAAP/MAAD/zAAA/8wAAP/M&#10;AAD/zAAA/8wAAP/MAAD/zAAA/8wAAP/MAAD/zAAA/8wAAP/MAAD/zAAA/8wAAP/MAAD/zAAA/8wA&#10;AP/MAAD/0QAA/9YAALuVRAAiG90AAwP8AMKePQD/1g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4AAPrIBQBUQ6sAi290AP3PAgD/1AAA/8wAAP/MAAD/zAAA/8wAAP/MAAD/zAAA/8wA&#10;AP/MAAD/zAAA/8wAAP/MAAD/zAAA/8wAAP/MAAD/zAAA/8wAAP/MAAD/zAAA/8wAAP/MAAD/zAAA&#10;/8wAAP/MAAD/0QAA/9cAALqVRQBGOLkA16wo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UA&#10;ALeSSAAyKM0AwJo/AP/YAAD/0AAA/8wAAP/MAAD/zAAA/8wAAP/MAAD/zAAA/8wAAP/MAAD/zAAA&#10;/8wAAP/MAAD/zAAA/8wAAP/MAAD/zAAA/8wAAP/MAAD/zAAA/8wAAP/MAAD/zAAA/8wAAP/OAAD/&#10;2AAA4rcdAEY4uQCCaH0A/9UAAP/N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NAAD1xAoA&#10;3LAjAP7TAQD/0AAA/8wAAP/MAAD/zAAA/8wAAP/MAAD/zAAA/8wAAP/MAAD/zAAA/8wAAP/MAAD/&#10;zAAA/8wAAP/MAAD/zAAA/8wAAP/MAAD/zAAA/8wAAP/MAAD/zAAA/8wAAP/MAAD/zAAA/8wAAP/O&#10;AAD/1wAA4LYfAOq7FQD/z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PAADSqC0A47gcAP/XAAD/&#10;zQAA/8wAAP/MAAD/zAAA/8wAAP/MAAD/zAAA/8wAAP/MAAD/zAAA/8wAAP/MAAD/zAAA/8wAAP/M&#10;AAD/zAAA/8wAAP/MAAD/zAAA/8wAAP/MAAD/zAAA/8wAAP/MAAD/zAAA/8wAAP/VAADyxg0AyJ83&#10;APrIBQ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RAAD/zQAA/8wAAP/M&#10;AAD/zAAA/8wAAP/MAAD/zAAA/8wAAP/MAAD/zAAA/8wAAP/MAAD/zAAA/8wAAP/MAAD/zAAA/8wA&#10;AP/MAAD/zAAA/8wAAP/MAAD/zAAA/8wAAP/MAAD/zAAA/8wAAP/MAAD/zAAA/8wAAP/RAAD/zg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9AAAP/RAAD/zAAA/8wAAP/MAAD/zAAA/8wA&#10;AP/MAAD/zAAA/8wAAP/MAAD/zAAA/8wAAP/MAAD/zAAA/8wAAP/MAAD/zAAA/8wAAP/MAAD/zAAA&#10;/8wAAP/MAAD/zAAA/8wAAP/MAAD/zAAA/8wAAP/MAAD/zAAA/88AAP/S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N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N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QAA&#10;/80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OAADxwg4ApYVaAPvJBAD/z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PAADvwRAA&#10;noBhAPLDDQD/z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1AAAzKUzAC4l0QDasSU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1AAA0aguACEa3gDWqyk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gAAI5ycQAAAP8ApYZaAP/W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kAAJF2bgAAAP8AnH9jAP/Y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8AAPzMAwBHObgAAAD/&#10;AFdGqAD/0wAA/80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4AAP/QAABSQq0AAAD/AFZFqQD/0gAA/84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UAADXrSgAEA3vAAAA/wAmHtkA5roZAP/S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TAADesSEAFBDr&#10;AAAA/wAZFOYA4rUd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2QAAmXpmAAAA/wAAAP8AAAD/ALCNTwD/1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wAAmn1lAAAA/wAAAP8AAAD/AKKDXQD/&#10;1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wAA&#10;/84AAFREqwAAAP8AAAD/AAAA/wBjUJwA/9MAAP/N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QAA/9EAAFBArwAAAP8AAAD/AAAA/wBXRqgA/9MAAP/N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MAANywIwATD+wAAAD/AAAA&#10;/wAAAP8AJh7ZAOa6GQD/0Q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MAAOG1HgAbFuQAAAD/AAAA/wAAAP8AIRveAOS6GwD/0g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YAACWemkAAAD/AAAA/wAAAP8AAAD/AAAA/wCtilIA&#10;/9c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WAACnh1gAAAD/AAAA&#10;/wAAAP8AAAD/AAAA/wCsilMA/9Y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OAAD/zwAAUECvAAAA/wAAAP8AAAD/AAAA/wAAAP8AaVWWAP/UAAD/z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NAAD/0wAAWUemAAAA/wAAAP8AAAD/AAAA/wAAAP8A&#10;X02gAP/V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0wAA4bQe&#10;ABYS6QAAAP8AAAD/AAAA/wAAAP8AAAD/ACYf2QDuvxEA/9A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0wAA4bceAB8Z4AAAAP8AAAD/AAAA/wAAAP8AAAD/ACMc3ADkuRsA/9I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cAAKCCXwAAAP8AAAD/AAAA/wAA&#10;AP8AAAD/AAAA/wAAAP8AspBNAP/X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YA&#10;AKaFWQAAAP8AAAD/AAAA/wAAAP8AAAD/AAAA/wAAAP8ArYtSAP/W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0AAP/SAABXRqgAAAD/AAAA/wAAAP8AAAD/AAAA/wAAAP8AAAD/&#10;AG1YkgD/0wAA/80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0AAP/TAABdTKIAAAD/AAAA/wAA&#10;AP8AAAD/AAAA/wAAAP8AAAD/AGZTmQD/1AAA/80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TAADftSAAGxbkAAAA/wAAAP8AAAD/AAAA/wAAAP8AAAD/AAAA/wAmH9kA8MAPAP/R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RAADmuhkAJR7aAAAA/wAAAP8AAAD/AAAA/wAAAP8AAAD/&#10;AAAA/wApIdYA7b8SAP/R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1gAAo4NcAAAA&#10;/wAAAP8AAAD/AAAA/wAAAP8AAAD/AAAA/wAAAP8AAwL8ALeUSAD/1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1wAArYtSAAAA/wAAAP8AAAD/AAAA/wAAAP8AAAD/AAAA/wAAAP8AAAD/ALaRSQD/&#10;1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UAAF5LoQAAAP8AAAD/AAAA/wAAAP8A&#10;AAD/AAAA/wAAAP8AAAD/AAAA/wB3YIgA/9YAAP/N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QAA/9MAAGBO&#10;nwAAAP8AAAD/AAAA/wAAAP8AAAD/AAAA/wAAAP8AAAD/AAAA/wBrV5QA/9MAAP/N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8AAP/QAAD/0AAA/9AAAP/QAAD/0AAA/9AAAP/QAAD/0AAA/9AAAP/QAAD/0AAA/9AAAP/QAAD/&#10;0AAA/9AAAP/QAAD/0AAA/9YAAOW8GgAkHdsAAAD/AAAA/wAAAP8AAAD/AAAA/wAAAP8AAAD/AAAA&#10;/wAAAP8ALyXQAPXGCgD/1QAA/9AAAP/QAAD/0AAA/9AAAP/QAAD/0AAA/9AAAP/QAAD/0AAA/9AA&#10;AP/QAAD/0AAA/9AAAP/QAAD/0AAA/9AAAP/QAAD/z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8AAP/QAAD/0AAA/9AAAP/QAAD/0AAA/9AAAP/QAAD/0AAA/9AA&#10;AP/QAAD/0AAA/9AAAP/QAAD/0AAA/9AAAP/QAAD/0AAA/9UAAOi8FwAgGd8AAAD/AAAA/wAAAP8A&#10;AAD/AAAA/wAAAP8AAAD/AAAA/wAAAP8AKCDXAO7BEQD/1QAA/9AAAP/QAAD/0AAA/9AAAP/QAAD/&#10;0AAA/9AAAP/QAAD/0AAA/9AAAP/QAAD/0AAA/9AAAP/QAAD/0AAA/9AAAP/QAAD/z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ssBAPLCDQD3xQkA+8gFAPrI&#10;BQD6yAUA+sgFAPrIBQD6yAUA+sgFAPrIBQD6yAUA+sgFAPrIBQD6yAUA+sgFAPrIBQD6yAUA+sgF&#10;AP/SAACpiFYAAAD/AAAA/wAAAP8AAAD/AAAA/wAAAP8AAAD/AAAA/wAAAP8AAAD/AAYF+QC6lUUA&#10;/9EAAPrIBQD6yAUA+sgFAPrIBQD6yAUA+sgFAPrIBQD6yAUA+sgFAPrIBQD6yAUA+sgFAPrIBQD6&#10;yAUA+sgFAPrIBQD1xAoA8sIN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ssBAPLBDQD2xAkA+sgFAPrIBQD6yAUA+sgFAPrIBQD6yAUA+sgFAPrIBQD6yAUA+sgFAPrIBQD6&#10;yAUA+sgFAPrIBQD6yAUA+sgFAP/TAACsilMAAAD/AAAA/wAAAP8AAAD/AAAA/wAAAP8AAAD/AAAA&#10;/wAAAP8AAAD/AAIC/QCzjk0A/9IAAPrIBQD6yAUA+sgFAPrIBQD6yAUA+sgFAPrIBQD6yAUA+sgF&#10;APrIBQD6yAUA+sgFAPrIBQD6yAUA+sgFAPrIBQD1xQoA8cEOAP7LAQ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0AAP/QAACui1EAQjS+ADsv&#10;xQBEN7sARDe7AEQ3uwBEN7sARDe7AEQ3uwBEN7sARDe7AEQ3uwBEN7sARDe7AEQ3uwBEN7sARDe7&#10;AEQ3uwBIOrcAJx/YAAAA/wAAAP8AAAD/AAAA/wAAAP8AAAD/AAAA/wAAAP8AAAD/AAAA/wAAAP8A&#10;KSHWAEk7tgBEN7sARDe7AEQ3uwBEN7sARDe7AEQ3uwBEN7sARDe7AEQ3uwBEN7sARDe7AEQ3uwBE&#10;N7sARDe7AEQ3uwA6LsYAQjW9ALaRSQD/0AAA/80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gAA+MYHAI9ycAAPDPAAAAD/AAAA/wAAAP8AAAD/AAAA/wAAAP8AAAD/AAAA&#10;/wAAAP8AAAD/AAAA/wAAAP8AAAD/AAAA/wAAAP8AAAD/AAAA/wAAAP8AAAD/AAAA/wAAAP8AAAD/&#10;AAAA/wAAAP8AAAD/AAAA/wAAAP8AAAD/AAAA/wAAAP8AAAD/AAAA/wAAAP8AAAD/AAAA/wAAAP8A&#10;AAD/AAAA/wAAAP8AAAD/AAAA/wAAAP8AAAD/AAAA/wAAAP8AFBDrAJ9/YAD8yQMA/84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gAA+cgGAJZ4aQATD+wAAAD/AAAA/wAAAP8A&#10;AAD/AAAA/wAAAP8AAAD/AAAA/wAAAP8AAAD/AAAA/wAAAP8AAAD/AAAA/wAAAP8AAAD/AAAA/wAA&#10;AP8AAAD/AAAA/wAAAP8AAAD/AAAA/wAAAP8AAAD/AAAA/wAAAP8AAAD/AAAA/wAAAP8AAAD/AAAA&#10;/wAAAP8AAAD/AAAA/wAAAP8AAAD/AAAA/wAAAP8AAAD/AAAA/wAAAP8AAAD/AAAA/wAAAP8AEw/s&#10;AJp7ZQD9ywIA/84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PAAD/2AAAz6cwADwwwwAAAP8AAAD/AAAA/wAAAP8AAAD/AAAA/wAAAP8AAAD/AAAA/wAAAP8A&#10;AAD/AAAA/wAAAP8AAAD/AAAA/wAAAP8AAAD/AAAA/wAAAP8AAAD/AAAA/wAAAP8AAAD/AAAA/wAA&#10;AP8AAAD/AAAA/wAAAP8AAAD/AAAA/wAAAP8AAAD/AAAA/wAAAP8AAAD/AAAA/wAAAP8AAAD/AAAA&#10;/wAAAP8AAAD/AAAA/wAAAP8ATD2zANqvJQD/2AAA/84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PAAD/2QAA1KsrAD4ywQAAAP8AAAD/AAAA/wAAAP8AAAD/AAAA&#10;/wAAAP8AAAD/AAAA/wAAAP8AAAD/AAAA/wAAAP8AAAD/AAAA/wAAAP8AAAD/AAAA/wAAAP8AAAD/&#10;AAAA/wAAAP8AAAD/AAAA/wAAAP8AAAD/AAAA/wAAAP8AAAD/AAAA/wAAAP8AAAD/AAAA/wAAAP8A&#10;AAD/AAAA/wAAAP8AAAD/AAAA/wAAAP8AAAD/AAAA/wAAAP8AQzW8ANasKQD/2QAA/84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0AAP/XAAD1&#10;xgoAcluNAAQD+wAAAP8AAAD/AAAA/wAAAP8AAAD/AAAA/wAAAP8AAAD/AAAA/wAAAP8AAAD/AAAA&#10;/wAAAP8AAAD/AAAA/wAAAP8AAAD/AAAA/wAAAP8AAAD/AAAA/wAAAP8AAAD/AAAA/wAAAP8AAAD/&#10;AAAA/wAAAP8AAAD/AAAA/wAAAP8AAAD/AAAA/wAAAP8AAAD/AAAA/wAAAP8AAAD/AAAA/wAJB/YA&#10;gGZ/APfLCAD/1g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0AAP/XAADzxwwAd1+IAAMC/AAAAP8AAAD/AAAA/wAAAP8AAAD/AAAA/wAAAP8A&#10;AAD/AAAA/wAAAP8AAAD/AAAA/wAAAP8AAAD/AAAA/wAAAP8AAAD/AAAA/wAAAP8AAAD/AAAA/wAA&#10;AP8AAAD/AAAA/wAAAP8AAAD/AAAA/wAAAP8AAAD/AAAA/wAAAP8AAAD/AAAA/wAAAP8AAAD/AAAA&#10;/wAAAP8AAAD/AAAA/wAGBfkAfmSBAPTICwD/1g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EAAP/UAACsilMAHhfh&#10;AAAA/wAAAP8AAAD/AAAA/wAAAP8AAAD/AAAA/wAAAP8AAAD/AAAA/wAAAP8AAAD/AAAA/wAAAP8A&#10;AAD/AAAA/wAAAP8AAAD/AAAA/wAAAP8AAAD/AAAA/wAAAP8AAAD/AAAA/wAAAP8AAAD/AAAA/wAA&#10;AP8AAAD/AAAA/wAAAP8AAAD/AAAA/wAAAP8AAAD/AAAA/wAkHdoAuZVGAP/XAAD/0QAA/8s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IAAP/VAACuilEAIhvdAAAA/wAAAP8AAAD/AAAA/wAAAP8AAAD/AAAA/wAAAP8AAAD/AAAA&#10;/wAAAP8AAAD/AAAA/wAAAP8AAAD/AAAA/wAAAP8AAAD/AAAA/wAAAP8AAAD/AAAA/wAAAP8AAAD/&#10;AAAA/wAAAP8AAAD/AAAA/wAAAP8AAAD/AAAA/wAAAP8AAAD/AAAA/wAAAP8AAAD/AAAA/wAlHdoA&#10;tZBKAP/WAAD/0Q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gAA/9kAANmvJgBKPLUAAAD/AAAA/wAA&#10;AP8AAAD/AAAA/wAAAP8AAAD/AAAA/wAAAP8AAAD/AAAA/wAAAP8AAAD/AAAA/wAAAP8AAAD/AAAA&#10;/wAAAP8AAAD/AAAA/wAAAP8AAAD/AAAA/wAAAP8AAAD/AAAA/wAAAP8AAAD/AAAA/wAAAP8AAAD/&#10;AAAA/wAAAP8AAAD/AAAA/wBXRagA47ccAP/YAAD/zQ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QAA/9gA&#10;AN60IQBOP7EAAAD/AAAA/wAAAP8AAAD/AAAA/wAAAP8AAAD/AAAA/wAAAP8AAAD/AAAA/wAAAP8A&#10;AAD/AAAA/wAAAP8AAAD/AAAA/wAAAP8AAAD/AAAA/wAAAP8AAAD/AAAA/wAAAP8AAAD/AAAA/wAA&#10;AP8AAAD/AAAA/wAAAP8AAAD/AAAA/wAAAP8AAAD/AAAA/wBTQqwA4bYeAP/XAAD/zQ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1QAA98oIAIVqegAMCfMAAAD/AAAA/wAAAP8AAAD/&#10;AAAA/wAAAP8AAAD/AAAA/wAAAP8AAAD/AAAA/wAAAP8AAAD/AAAA/wAAAP8AAAD/AAAA/wAAAP8A&#10;AAD/AAAA/wAAAP8AAAD/AAAA/wAAAP8AAAD/AAAA/wAAAP8AAAD/AAAA/wAAAP8AAAD/ABEN7gCV&#10;d2oA+84E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1AAA+8wEAIpudQAM&#10;CvMAAAD/AAAA/wAAAP8AAAD/AAAA/wAAAP8AAAD/AAAA/wAAAP8AAAD/AAAA/wAAAP8AAAD/AAAA&#10;/wAAAP8AAAD/AAAA/wAAAP8AAAD/AAAA/wAAAP8AAAD/AAAA/wAAAP8AAAD/AAAA/wAAAP8AAAD/&#10;AAAA/wAAAP8AAAD/AA4L8QCNcHIA/MwD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QAAD/1gAAvJZDACcf2AAAAP8AAAD/AAAA/wAAAP8AAAD/AAAA/wAA&#10;AP8AAAD/AAAA/wAAAP8AAAD/AAAA/wAAAP8AAAD/AAAA/wAAAP8AAAD/AAAA/wAAAP8AAAD/AAAA&#10;/wAAAP8AAAD/AAAA/wAAAP8AAAD/AAAA/wAAAP8AAAD/ADQqywDJoTYA/9gAAP/P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QAAD/1gAAwJo/AC4k0QAAAP8AAAD/&#10;AAAA/wAAAP8AAAD/AAAA/wAAAP8AAAD/AAAA/wAAAP8AAAD/AAAA/wAAAP8AAAD/AAAA/wAAAP8A&#10;AAD/AAAA/wAAAP8AAAD/AAAA/wAAAP8AAAD/AAAA/wAAAP8AAAD/AAAA/wAAAP8AAAD/ADMpzQDH&#10;nzgA/9cAAP/Q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0AAP/XAADnuxkAWkilAAAA/wAAAP8AAAD/AAAA/wAAAP8AAAD/AAAA/wAAAP8AAAD/&#10;AAAA/wAAAP8AAAD/AAAA/wAAAP8AAAD/AAAA/wAAAP8AAAD/AAAA/wAAAP8AAAD/AAAA/wAAAP8A&#10;AAD/AAAA/wAAAP8AAQH+AGpUlQDwww8A/9cAAP/N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NAAD/0Q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0AAP/YAADouxcAX02gAAAA/wAAAP8AAAD/AAAA/wAA&#10;AP8AAAD/AAAA/wAAAP8AAAD/AAAA/wAAAP8AAAD/AAAA/wAAAP8AAAD/AAAA/wAAAP8AAAD/AAAA&#10;/wAAAP8AAAD/AAAA/wAAAP8AAAD/AAAA/wAAAP8AAAD/AGRQmgDrvhMA/9gAAP/N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9QAAP3QAgCTdmwAEQ7uAAAA/wAAAP8AAAD/AAAA/wAAAP8AAAD/AAAA/wAAAP8AAAD/AAAA/wAA&#10;AP8AAAD/AAAA/wAAAP8AAAD/AAAA/wAAAP8AAAD/AAAA/wAAAP8AAAD/AAAA/wAAAP8AGhXlAKOC&#10;XAD/0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NAAD6yAUA1qwpAPzLAwD/zQ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QAAP/RAQCbe2UAFBDrAAAA/wAAAP8AAAD/AAAA/wAAAP8AAAD/&#10;AAAA/wAAAP8AAAD/AAAA/wAAAP8AAAD/AAAA/wAAAP8AAAD/AAAA/wAAAP8AAAD/AAAA/wAAAP8A&#10;AAD/AAAA/wAAAP8AFBDrAJ5+YQD/0wAA/9Q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0AAA/9gAAMmh&#10;NgA2K8kAAAD/AAAA/wAAAP8AAAD/AAAA/wAAAP8AAAD/AAAA/wAAAP8AAAD/AAAA/wAAAP8AAAD/&#10;AAAA/wAAAP8AAAD/AAAA/wAAAP8AAAD/AAAA/wAAAP8AQjW9ANKpLQD/2QAA/88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0wAA0KkvAFRD&#10;qwD2xQkA/88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wAA/9cAAM6lMQA4LccAAAD/AAAA/wAAAP8AAAD/AAAA/wAAAP8AAAD/AAAA/wAA&#10;AP8AAAD/AAAA/wAAAP8AAAD/AAAA/wAAAP8AAAD/AAAA/wAAAP8AAAD/AAAA/wAAAP8APDDDAM6m&#10;MQD/2AAA/88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NAAD/1wAA8MQPAFpIpQAAAP8A&#10;AAD/AAAA/wAAAP8AAAD/AAAA/wAAAP8AAAD/AAAA/wAAAP8AAAD/AAAA/wAAAP8AAAD/AAAA/wAA&#10;AP8AAAD/AAAA/wAAAP8AbleRAPfICAD/1gAA/80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9YAAJt9ZAADAvwAx6E4AP/V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1wAA8MMPAGFNngAAAP8AAAD/AAAA/wAAAP8AAAD/AAAA/wAAAP8AAAD/AAAA/wAAAP8AAAD/&#10;AAAA/wAAAP8AAAD/AAAA/wAAAP8AAAD/AAAA/wAAAP8AaFOXAPPHDAD/1wAA/80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dAACGbHkAAAD/AAAA/wAAAP8AAAD/AAAA&#10;/wAAAP8AAAD/AAAA/wAAAP8AAAD/AAAA/wAAAP8AAAD/AAAA/wAAAP8AAAD/AAAA/wAAAP8AAAD/&#10;AJt/ZAD/2g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0AAP/RAABSQq0AAAD/AItwdAD/1wAA/80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cAACDbXwA&#10;AAD/AAAA/wAAAP8AAAD/AAAA/wAAAP8AAAD/AAAA/wAAAP8AAAD/AAAA/wAAAP8AAAD/AAAA/wAA&#10;AP8AAAD/AAAA/wAAAP8AAAD/AIt1dAD/3AAA/8s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QAAD1xwoAOC7HAAAA/wAAAP8AAAD/AAAA/wAAAP8AAAD/AAAA/wAAAP8A&#10;AAD/AAAA/wAAAP8AAAD/AAAA/wAAAP8AAAD/AAAA/wAAAP8AAAD/AAAA/wBHObgA/84AAP/O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TAADdsiIAHBbjAAAA/wBFOLoA/cwCAP/P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PAAD4yAcAPDDDAAAA/wAAAP8AAAD/AAAA&#10;/wAAAP8AAAD/AAAA/wAAAP8AAAD/AAAA/wAAAP8AAAD/AAAA/wAAAP8AAAD/AAAA/wAAAP8AAAD/&#10;AAAA/wBCNb0A+8kEAP/P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1QAAx6A4AAUE+gAAAP8AAAD/AAAA/wAAAP8AAAD/AAAA/wAAAP8AAAD/AAAA/wAAAP8AAAD/AAAA&#10;/wAAAP8AAAD/AAAA/wAAAP8AAAD/AAAA/wAAAP8AEg/tANKrLQD/1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1wAAqYhWAAAA/wAA&#10;AP8AEg7tANGpLgD/1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1QAA0KcvAAoI9QAAAP8AAAD/AAAA/wAAAP8AAAD/AAAA/wAAAP8A&#10;AAD/AAAA/wAAAP8AAAD/AAAA/wAAAP8AAAD/AAAA/wAAAP8AAAD/AAAA/wAAAP8ADwzwANKpLQD/&#10;1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9gAAH5lgQAAAP8AAAD/&#10;AAAA/wAAAP8AAAD/AAAA/wAAAP8AAAD/AAAA/wAAAP8AAAD/AAAA/wAAAP8AAAD/AAAA/wAAAP8A&#10;AAD/AAAA/wAAAP8AAAD/AAAA/wCUd2sA/9c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QAA/9IAAF1LogAAAP8AAAD/AAAA/wCMcHMA/9g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9cAAIdueAAAAP8AAAD/AAAA/wAAAP8AAAD/AAAA/wAAAP8AAAD/AAAA/wAAAP8AAAD/AAAA&#10;/wAAAP8AAAD/AAAA/wAAAP8AAAD/AAAA/wAAAP8AAAD/AAAA/wCPdHAA/9c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9AAAPXGCgA6L8UAAAD/AAAA/wAAAP8AAAD/AAAA/wAA&#10;AP8AAAD/AAAA/wAAAP8AAAD/AAAA/wAAAP8AAAD/AAAA/wAAAP8AAAD/AAAA/wAAAP8AAAD/AAAA&#10;/wAAAP8ATT+yAP/PAAD/zg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9IAAOW5GgAgGd8AAAD/AAAA/wAAAP8ARDe7APvLBAD/z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4AAP3LAgA/MsAAAAD/&#10;AAAA/wAAAP8AAAD/AAAA/wAAAP8AAAD/AAAA/wAAAP8AAAD/AAAA/wAAAP8AAAD/AAAA/wAAAP8A&#10;AAD/AAAA/wAAAP8AAAD/AAAA/wAAAP8ARDa7AP/NAAD/zg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VAADQpy8ACQf2AAAA/wAAAP8AAAD/AAAA/wAAAP8AAAD/AAAA/wAAAP8AAAD/&#10;AAAA/wAAAP8AAAD/AAAA/wAAAP8AAAD/AAAA/wAAAP8AAAD/AAAA/wAAAP8AAAD/ABgT5wDcsSM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Y&#10;AACohlcAAAD/AAAA/wAAAP8AAAD/AA0L8gDTqiwA/9Q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VAADMpTMACwn0AAAA/wAAAP8AAAD/AAAA/wAA&#10;AP8AAAD/AAAA/wAAAP8AAAD/AAAA/wAAAP8AAAD/AAAA/wAAAP8AAAD/AAAA/wAAAP8AAAD/AAAA&#10;/wAAAP8AAAD/AA8M8ADQqC8A/9Q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1wAA&#10;h254AAAA/wAAAP8AAAD/AAAA/wAAAP8AAAD/AAAA/wAAAP8AAAD/AAAA/wAFBPoAIx3cAAQD+wAA&#10;AP8AAAD/AAAA/wAAAP8AAAD/AAAA/wAAAP8AAAD/AAAA/wAAAP8Ann5hAP/Y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OAAD/0QAAY1CcAAAA/wAAAP8A&#10;AAD/AAAA/wAAAP8AlXdqAP/Z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1QAAinB1AAAA/wAAAP8AAAD/AAAA/wAAAP8AAAD/AAAA/wAAAP8AAAD/&#10;AAAA/wAGBfkAJx/YAAYE+gAAAP8AAAD/AAAA/wAAAP8AAAD/AAAA/wAAAP8AAAD/AAAA/wAAAP8A&#10;lXhqAP/W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wAA+8oEAEI1vQAAAP8AAAD/AAAA&#10;/wAAAP8AAAD/AAAA/wAAAP8AAAD/AAAA/wAQDe8Ak3ZsAPHBDgCAZ38ABgX4AAAA/wAAAP8AAAD/&#10;AAAA/wAAAP8AAAD/AAAA/wAAAP8AAAD/AFNDrAD/zgAA/84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0QAA670UACIb3QAAAP8AAAD/AAAA/wAAAP8AAAD/AFFB&#10;rgD/zgAA/88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gAA&#10;/84AAEU4ugAAAP8AAAD/AAAA/wAAAP8AAAD/AAAA/wAAAP8AAAD/AAAA/wALCfQAjnJxAPPDDACJ&#10;bXYACwn0AAAA/wAAAP8AAAD/AAAA/wAAAP8AAAD/AAAA/wAAAP8AAAD/AEw8swD/zwAA/84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9UAAM6lMQALCfQAAAD/AAAA/wAAAP8AAAD/AAAA/wAAAP8A&#10;AAD/AAAA/wA1KsoAxJ07AP/XAAD/1AAA/9YAALeTSAApIdYAAAD/AAAA/wAAAP8AAAD/AAAA/wAA&#10;AP8AAAD/AAAA/wAXEugA3rIh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9gAAK6MUQAAAP8AAAD/AAAA/wAAAP8AAAD/AAAA/wARDu4A3LAj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9QAANOrLAATEOwAAAD/AAAA&#10;/wAAAP8AAAD/AAAA/wAAAP8AAAD/AAAA/wAtJNIAwJo/AP/WAAD/0wAA/9cAAL+ZQAApIdYAAAD/&#10;AAAA/wAAAP8AAAD/AAAA/wAAAP8AAAD/AAAA/wAYE+cA2bAm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WAACFbHoAAAD/AAAA/wAAAP8AAAD/AAAA/wAAAP8AAAD/AAEB/gBnUpgA7b8SAP/X&#10;AAD/zAAA/8wAAP/NAAD/2AAA5bkaAFlGpgAAAP8AAAD/AAAA/wAAAP8AAAD/AAAA/wAAAP8AAAD/&#10;AJ+AYAD/2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4AAP/TAABo&#10;VJcAAAD/AAAA/wAAAP8AAAD/AAAA/wAAAP8AAAD/AJZ6aQD/2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XAACVeGoAAAD/AAAA/wAAAP8AAAD/AAAA/wAAAP8A&#10;AAD/AAEB/gBjT5wA6b0WAP/WAAD/zQAA/8wAAP/NAAD/1wAA5roZAF1KogABAf4AAAD/AAAA/wAA&#10;AP8AAAD/AAAA/wAAAP8AAAD/AJt8ZAD/1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OAAD/zgAAQTS+&#10;AAAA/wAAAP8AAAD/AAAA/wAAAP8AAAD/ABcS6ACigV0A/9IAAP/SAAD/zAAA/8wAAP/MAAD/zAAA&#10;/8wAAP/TAAD9zgIAk3VsAA8M8AAAAP8AAAD/AAAA/wAAAP8AAAD/AAAA/wBdS6IA/9EAAP/O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RAADsvRMAIhvdAAAA/wAAAP8AAAD/&#10;AAAA/wAAAP8AAAD/AAAA/wBRQa4A/88AAP/O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OAAD/zgAARzq4AAAA/wAAAP8AAAD/AAAA/wAAAP8AAAD/ABYS6QCcfWMA/tABAP/U&#10;AAD/zAAA/8wAAP/MAAD/zAAA/8wAAP/TAAD9zwIAlXdqABMP7AAAAP8AAAD/AAAA/wAAAP8AAAD/&#10;AAAA/wBOQLEA/88AAP/O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1AAA0akuABEO7gAAAP8AAAD/AAAA/wAA&#10;AP8AAAD/AEAzvwDTqSwA/9gAAP/PAAD/zAAA/8wAAP/MAAD/zAAA/8wAAP/MAAD/zAAA/9AAAP/X&#10;AADGnzkANCrLAAAA/wAAAP8AAAD/AAAA/wAAAP8AGRTmAOS3GwD/0g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2AAAro5RAAAA/wAAAP8AAAD/AAAA/wAAAP8AAAD/AAAA/wAA&#10;AP8AGBTnAOK2HQ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1AAA1Ksr&#10;ABMP7AAAAP8AAAD/AAAA/wAAAP8AAAD/ADsuxADRqC4A/9gAAP/PAAD/zAAA/8wAAP/MAAD/zAAA&#10;/8wAAP/MAAD/zAAA/88AAP/YAADOpTEAOS3GAAAA/wAAAP8AAAD/AAAA/wAAAP8AFxPoANyxIw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9YAAJJ2bQAAAP8AAAD/AAAA/wAAAP8ACAb3AHtihADzxwwA/9cA&#10;AP/MAAD/zAAA/8wAAP/MAAD/zAAA/8wAAP/MAAD/zAAA/8wAAP/MAAD/zQAA/9gAAO7AEQBqVZUA&#10;AgL9AAAA/wAAAP8AAAD/AAAA/wCig10A/9g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QAA/9YAAGxXkwAAAP8AAAD/AAAA/wAAAP8AAAD/AAAA/wAAAP8AAAD/AAAA/wCggl8A/9c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gAAJl6ZgAAAP8AAAD/AAAA/wAA&#10;AP8AAwL8AHNcjADyxQ0A/9YAAP/NAAD/zAAA/8wAAP/MAAD/zAAA/8wAAP/MAAD/zAAA/8wAAP/M&#10;AAD/zQAA/9cAAPLFDQBwWY8AAgH9AAAA/wAAAP8AAAD/AAAA/wCggF8A/9g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4AAP/NAABENrsAAAD/AAAA/wAAAP8AIhvdALKPTQD/1wAA/9EAAP/MAAD/zAAA/8wAAP/MAAD/&#10;zAAA/8wAAP/MAAD/zAAA/8wAAP/MAAD/zAAA/8wAAP/MAAD/0wAA/9QAAKSDWwAYE+cAAAD/AAAA&#10;/wAAAP8AW0mkAP/SAAD/zg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9EAAO/BEAAqItUA&#10;AAD/AAAA/wAAAP8AAAD/AAAA/wAAAP8AAAD/AAAA/wAAAP8AVkWpAP/SAAD/z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4AAP/OAABURKsAAAD/AAAA/wAAAP8AIRreAK2KUgD/1AAA/9IA&#10;AP/MAAD/zAAA/8wAAP/MAAD/zAAA/8wAAP/MAAD/zAAA/8wAAP/MAAD/zAAA/8wAAP/MAAD/0wAA&#10;/9MAAKiGVwAcF+MAAAD/AAAA/wAAAP8AXEqjAP/QAAD/zg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cFgAA47YAAP/T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AAAAAAHBYA&#10;AOO2AAD/0w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AAAAABwWAADjtgAA/9M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AAAAAAcFgAA47YAAP/T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AAAAAAHBYAAOO2AAD/0w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AAAAABwW&#10;AADjtgAA/9M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0AAP/OAAD/zAAA/8wAAP/MAAD/zAAA/8wA&#10;AP/MAAD/zAAA/8wAAP/MAAD/zAAA/8wAAP/MAAD/zAAA/8wAAP/MAAD/zAAA/8wAAP/MAAD/zAAA&#10;/8wAAP/MAAD/zAAA/8wAAP/MAAD/zAAA/8wAAP/MAAD/zAAA/8wAAP/OAAD/z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gAA/9gAAOS3GwBXRqgAAAD/AAAA/wAAAP8AAAD/AAAA/wAAAP8AAAD/AAAA&#10;/wAAAP8AAAD/AAAA/wAAAP8AAAD/AAAA/wAAAP8AAAD/AAAA/wAAAP8AAAD/AAAA/wAAAP8AAAD/&#10;AAAA/wAAAP8AAAD/AAAA/wAAAP8AAAD/AAAA/wAAAP8AAAD/AAAA/wAAAP8AAAD/AAAA/wAAAP8A&#10;AAD/AAAA/wAGBfkAfGKDAPfICAD/1g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0AAP/OAAD/&#10;zAAA/8wAAP/MAAD/zAAA/8wAAP/MAAD/zAAA/8wAAP/MAAD/zAAA/8wAAP/MAAD/zAAA/8wAAP/M&#10;AAD/zAAA/8wAAP/MAAD/zAAA/8wAAP/MAAD/zAAA/8wAAP/MAAD/zAAA/8wAAP/MAAD/zAAA/8wA&#10;AP/OAAD/zQ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AAAAAAcFgAA47YAAP/T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QAA+88EAJFzbwARDu4AAAD/AAAA/wAAAP8AAAD/AAAA/wAAAP8AAAD/AAAA/wAAAP8A&#10;AAD/AAAA/wAAAP8AAAD/AAAA/wAAAP8AAAD/AAAA/wAAAP8AAAD/AAAA/wAAAP8AAAD/AAAA/wAA&#10;AP8AAAD/AAAA/wAAAP8AAAD/AAAA/wAAAP8AAAD/AAAA/wAAAP8AAAD/AAAA/wAmH9kAtZJKAP/W&#10;AAD/0g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AAAAAAHBYAAOO2AAD/0w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QAAD/&#10;2AAAy6M0ADktxgAAAP8AAAD/AAAA/wAAAP8AAAD/AAAA/wAAAP8AAAD/AAAA/wAAAP8AAAD/AAAA&#10;/wAAAP8AAAD/AAAA/wAAAP8AAAD/AAAA/wAAAP8AAAD/AAAA/wAAAP8AAAD/AAAA/wAAAP8AAAD/&#10;AAAA/wAAAP8AAAD/AAAA/wAAAP8AAAD/AAAA/wBYRqcA4rYdAP/YAAD/zg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AAAAABwWAADjtgAA/9M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0AAP/XAADvwhAAb1iQ&#10;AAUE+gAAAP8AAAD/AAAA/wAAAP8AAAD/AAAA/wAAAP8AAAD/AAAA/wAAAP8AAAD/AAAA/wAAAP8A&#10;AAD/AAAA/wAAAP8AAAD/AAAA/wAAAP8AAAD/AAAA/wAAAP8AAAD/AAAA/wAAAP8AAAD/AAAA/wAA&#10;AP8AAAD/ABEN7gCTdWwA+s0FAP/V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AAAAAAc&#10;FgAA47YAAP/T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9IAAP/VAACqiFUAHxjgAAAA/wAA&#10;AP8AAAD/AAAA/wAAAP8AAAD/AAAA/wAAAP8AAAD/AAAA/wAAAP8AAAD/AAAA/wAAAP8AAAD/AAAA&#10;/wAAAP8AAAD/AAAA/wAAAP8AAAD/AAAA/wAAAP8AAAD/AAAA/wAAAP8AAAD/ADUqygDIoTcA/9kA&#10;AP/P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AAAAAAHBYAAOO2AAD/0w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gAA/9kAANuwJABMPbMAAAD/AAAA/wAAAP8AAAD/&#10;AAAA/wAAAP8AAAD/AAAA/wAAAP8AAAD/AAAA/wAAAP8AAAD/AAAA/wAAAP8AAAD/AAAA/wAAAP8A&#10;AAD/AAAA/wAAAP8AAAD/AAAA/wAAAP8ABQT6AG5YkQDwww8A/9Y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AAAAABwWAADjtgAA/9M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1QAA+csGAItudAANCvIAAAD/AAAA/wAAAP8AAAD/AAAA/wAA&#10;AP8AAAD/AAAA/wAAAP8AAAD/AAAA/wAAAP8AAAD/AAAA/wAAAP8AAAD/AAAA/wAAAP8AAAD/AAAA&#10;/wAAAP8AHxngAKqIVQD/0wAA/9I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AAAAAAcFgAA47YAAP/T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QAAD/1gAAwps9AC4l0QAAAP8AAAD/AAAA/wAAAP8AAAD/AAAA/wAAAP8AAAD/&#10;AAAA/wAAAP8AAAD/AAAA/wAAAP8AAAD/AAAA/wAAAP8AAAD/AAAA/wAAAP8ATz+wAN+zIAD/2AAA&#10;/84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AAAAAA&#10;HBYAAOO2AAD/0w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4AAP/dAAB6ZYUAAAD/AAAA/wAAAP8AAAD/AAAA/wAAAP8AAAD/AAAA/wAAAP8AAAD/AAAA/wAA&#10;AP8AAAD/AAAA/wAAAP8AAAD/AAAA/wAAAP8AAAD/AK2RUgD/3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AAAAABwWAADjtgAA/9M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PAAD7yQQAOS7GAAAA&#10;/wAAAP8AAAD/AAAA/wAAAP8AAAD/AAAA/wAAAP8AAAD/AAAA/wAAAP8AAAD/AAAA/wAAAP8AAAD/&#10;AAAA/wAAAP8AAAD/AAAA/wBtV5IA/9QAAP/N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AAAAAAcFgAA47YAAP/T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1QAAxqA5AAsJ9AAAAP8AAAD/AAAA/wAAAP8A&#10;AAD/AAAA/wAAAP8AAAD/AAAA/wAAAP8AAAD/AAAA/wAAAP8AAAD/AAAA/wAAAP8AAAD/AAAA/wAA&#10;AP8AJB3bAO6+EQD/0g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AAAAAAHBYAAOO2AAD/0w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QAA/9cAAIRqewAAAP8AAAD/AAAA/wAAAP8AAAD/AAAA/wAAAP8AAAD/AAAA&#10;/wAAAP8AAAD/AAAA/wAAAP8AAAD/AAAA/wAAAP8AAAD/AAAA/wAAAP8AAAD/AAIB/QCzkEwA/9c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AAAA&#10;ABwWAADjtgAA/9M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8A&#10;APrIBQA6L8UAAAD/AAAA/wAAAP8AAAD/AAAA/wAAAP8AAAD/AAAA/wAAAP8AAAD/AAAA/wAAAP8A&#10;AAD/AAAA/wAAAP8AAAD/AAAA/wAAAP8AAAD/AAAA/wAAAP8AbFeTAP/WAAD/zQ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AAAAAAcFgAA47YAAP/T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VAADNpTIADQryAAAA/wAA&#10;AP8AAAD/AAAA/wAAAP8AAAD/AAAA/wAAAP8AAAD/AAAA/wAAAP8AAAD/AAAA/wAAAP8AAAD/AAAA&#10;/wAAAP8AAAD/AAAA/wAAAP8AAAD/ADAnzwDvwRAA/9E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AAAAAAHBYAAOO2AAD/0w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2AAAjXFyAAAA/wAAAP8AAAD/AAAA/wAAAP8AAAD/&#10;AAAA/wAAAP8AAAD/AAAA/wAAAP8AAAD/AAAA/wAAAP8AAAD/AAAA/wAAAP8AAAD/AAAA/wAAAP8A&#10;AAD/AAAA/wADAvwAvJdDAP/W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AAAAABwWAADjtgAA/9M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wAA+8sEAEY5uQAAAP8AAAD/AAAA/wAAAP8AAAD/AAAA/wAAAP8AAAD/AAAA/wAA&#10;AP8AUUCuAKOCXAAxJ84AAAD/AAAA/wAAAP8AAAD/AAAA/wAAAP8AAAD/AAAA/wAAAP8AAAD/AHBZ&#10;jwD/1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AAA&#10;AAAcFgAA47YAAP/T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9QAANOq&#10;LAAMCvMAAAD/AAAA/wAAAP8AAAD/AAAA/wAAAP8AAAD/AAAA/wAKCPUAgWd+APjJBwD/3QAA6LsX&#10;AF9MoAAAAP8AAAD/AAAA/wAAAP8AAAD/AAAA/wAAAP8AAAD/AAAA/wAwJs8A7sERAP/R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AAAAAAHBYAAOO2AAD/0w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YAACMcHMAAAD/AAAA/wAAAP8A&#10;AAD/AAAA/wAAAP8AAAD/AAAA/wAtJNIAu5ZEAP/XAAD/0AAA/8wAAP/UAAD+0QEAnHxjABYR6QAA&#10;AP8AAAD/AAAA/wAAAP8AAAD/AAAA/wAAAP8AAAD/AL+ZQAD/1g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AAAAABwWAADjtgAA/9M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PAAD6ygUASDq3AAAA/wAAAP8AAAD/AAAA/wAAAP8AAAD/AAAA&#10;/wBfS6AA6LwXAP/YAAD/zQAA/8wAAP/MAAD/zAAA/88AAP/ZAADQqC8AQDO/AAAA/wAAAP8AAAD/&#10;AAAA/wAAAP8AAAD/AAAA/wB4YocA/9g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AAAAAAcFgAA47YAAP/T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1AAA2q4lABEN7gAAAP8AAAD/AAAA/wAAAP8AAAD/ABMQ7ACae2UA/dACAP/UAAD/zAAA&#10;/8wAAP/MAAD/zAAA/8wAAP/MAAD/zQAA/9YAAPLEDQB2XYkABgX5AAAA/wAAAP8AAAD/AAAA/wAA&#10;AP8ANyzIAPXGCgD/z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AA&#10;AAAAHBYAAOO2AAD/0w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9gAAJJ3bQAA&#10;AP8AAAD/AAAA/wAAAP8AAAD/ADsvxADNpTIA/9gAAP/PAAD/zAAA/8wAAP/MAAD/zAAA/8wAAP/M&#10;AAD/zAAA/8wAAP/MAAD/0QAA/9QAALWQSgAkHdsAAAD/AAAA/wAAAP8AAAD/AAQD+wDGnjkA/9U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AAAAABwWAADjtgAA/9M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4AAP/OAABMPbMAAAD/AAAA/wAAAP8ACAb3&#10;AHhghwD0xQsA/9YAAP/MAAD/zAAA/8wAAP/MAAD/zAAA/8wAAP/MAAD/zAAA/8wAAP/MAAD/zAAA&#10;/8wAAP/NAAD/2AAA4LUfAFRDqwAAAP8AAAD/AAAA/wAAAP8AemSFAP/W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AAAAAAcFgAA47YAAP/T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UAADariUAEQ7uAAAA/wAAAP8AJh7ZALOPTAD/1AAA/9EAAP/MAAD/&#10;zAAA/8wAAP/MAAD/zAAA/8wAAP/MAAD/zAAA/8wAAP/MAAD/zAAA/8wAAP/MAAD/zAAA/8wAAP/U&#10;AAD8zgMAkHNvABAN7wAAAP8AAAD/ADUrygD3xggA/88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AAAAAAHBYAAOO2AAD/0w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1wAAlXlqAAAA/wAAAP8AVkSpAOO2HAD/2AAA/84AAP/MAAD/zAAA/8wAAP/MAAD/zAAA/8wA&#10;AP/MAAD/zAAA/8wAAP/MAAD/zAAA/8wAAP/MAAD/zAAA/8wAAP/MAAD/zAAA/9AAAP/YAADIoDcA&#10;OC3HAAAA/wAIB/cAyaM2AP/V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AAAAABwWAADjtgAA/9M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QAA/9EAAEc5uAACAv0A&#10;j3JwAPvPBAD/1QAA/8wAAP/MAAD/zAAA/8wAAP/MAAD/zAAA/8wAAP/MAAD/zAAA/8wAAP/MAAD/&#10;zAAA/8wAAP/MAAD/zAAA/8wAAP/MAAD/zAAA/8wAAP/MAAD/zQAA/9gAAPHDDgBwWo8AAAD/AIJo&#10;fQD/1QAA/80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AAAAAAcFgAA47YAAP/T&#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9MAANesKABOPrEAw508AP/YAAD/0AAA/8wAAP/M&#10;AAD/zAAA/8wAAP/MAAD/zAAA/8wAAP/MAAD/zAAA/8wAAP/MAAD/zAAA/8wAAP/MAAD/zAAA/8wA&#10;AP/MAAD/zAAA/8wAAP/MAAD/zAAA/8wAAP/MAAD/0gAA/9QAAJ5+YQBZR6YA9sUJAP/P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AAAAAAHBYAAOO2AAD/0w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OAADuvhEA6L0XAP/WAAD/zQAA/8wAAP/MAAD/zAAA/8wAAP/MAAD/zAAA&#10;/8wAAP/MAAD/zAAA/8wAAP/MAAD/zAAA/8wAAP/MAAD/zAAA/8wAAP/MAAD/zAAA/8wAAP/MAAD/&#10;zAAA/8wAAP/MAAD/zAAA/8wAAP/OAAD/1AAA5bkaAPPDDAD/zQ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AAAAABwWAADjtgAA/9M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4AAP/QAAD/zAAA/8wAAP/MAAD/zAAA/8wAAP/MAAD/zAAA/8wAAP/MAAD/zAAA/8wAAP/M&#10;AAD/zAAA/8wAAP/MAAD/zAAA/8wAAP/MAAD/zAAA/8wAAP/MAAD/zAAA/8wAAP/MAAD/zAAA/8wA&#10;AP/MAAD/zAAA/80AAP/RAAD/zQ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AAAAAAcFgAA47YAAP/T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AAAAAAHBYAAOO2AAD/&#10;0w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AAAAABwWAADjtgAA/9M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AAAAAAcFgAA47YAAP/T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AAAAAAHBYAAOO2AAD/0w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AAAAABwWAADjtgAA&#10;/9M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AAAAAAcFgAA47YAAP/T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AAAAAAHBYAAOO2AAD/0w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AAAAABwWAADjtgAA/9M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AAAAAAcFgAA47YA&#10;AP/T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AAAAAAHBYAAOO2AAD/0w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AAAAABwWAADjtgAA/9M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AAAAAAcFgAA47YAAP/T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AAAAAAHBYAAOO2&#10;AAD/0w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AAAAABwWAADjtgAA/9M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AAAAAAcFgAA47YAAP/T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AAAAAAHBYAAOO2AAD/0w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AAAAABwWAADj&#10;tgAA/9M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AAAAAAcFgAA47YAAP/T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AAAAAAHBYAAOO2AAD/0w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AAAAABwWAADjtgAA/9M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AAAAAAcFgAA&#10;47YAAP/T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AAAAAAHBYAAOO2AAD/0w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AAAAABwWAADjtgAA/9M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7L0AAOy9AADsvQAA7L0AAOy9AADs&#10;vQAA7L0AAOy9AADsvQAA7L0AAOy9AADsvQAA7L0AAOy9AADsvQAA7L0AAOy9AADsvQAA7L0AAOy9&#10;AADsvQAA7L0AAOy9AADsvQAA7L0AAOy9AADsvQAA7L0AAOy9AADsvQAA7L0AAOy9AADsvQAA7L0A&#10;AOy9AADsvQAA7L0AAOy9AADsvQAA7L0AAOy9AADsvQAA7L0AAOy9AADsvQAA7L0AAOy9AADsvQAA&#10;7L0AAOy9AADsvQAA7L0AAOy9AADsvQAA7L0AAOy9AADsvQAAAAAAAAQDAAAiGwAAJx8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w8QERITFBUWFxgZGhscHR4fICEiIyQlJicoKSor&#10;LC0uLzAxMjM0NTY2Nzg5Ojs8PT4/QEFCQ0RFRkdISUpLTE1OT1BRUlNUVVZXWFlaW1xdXl9gYWJj&#10;ZGVmZ2hpamtsbW5vcHFyc3R1dnd4eXp7fH1+f4CBgoOEhYaHiImKi4yNjo+QkZKTlJWWl5iZmpuc&#10;nZ6foKGio6Slpqeoqausra6vsLGys7S1tre4ubq7vL2+v8DBwsPExcbHyMnKy8zNzs/Q0dLT1NXW&#10;19jZ2tvc3d7f4OHi4+T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JCgsMDQ4PDxAREhMUFRYX&#10;GBkaGxwdHh8gISIjJCUmJygpKissLS4vMDEyMzQ1NjY3ODk6Ozw9Pj9AQUJDREVGR0hJSktMTU5P&#10;UFFSU1RVVldYWVpbXF1eX2BhYmNkZWZnaGlqa2xtbm9wcXJzdHV2d3h5ent8fX5/gIGCg4SFhoeI&#10;iYqLjI2Oj5CRkpOUlZaXmJmam5ydnp+goaKjpKWmp6ipq6ytrq+wsbKztLW2t7i5uru8vb6/wMHC&#10;w8TFxsfIycrLzM3Oz9DR0tPU1dbX2Nna29zd3t/g4eLj5O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10;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">
                <v:shape id="Cuadro de texto 44" o:spid="_x0000_s1064" type="#_x0000_t202" style="position:absolute;width:12033;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14:paraId="00B3E2C6" w14:textId="77777777" w:rsidR="00BE20EF" w:rsidRPr="00CC7AA4" w:rsidRDefault="00BE20EF" w:rsidP="00BE20EF">
                        <w:pPr>
                          <w:rPr>
                            <w:rFonts w:ascii="Arial" w:hAnsi="Arial" w:cs="Arial"/>
                            <w:b/>
                            <w:sz w:val="14"/>
                            <w:szCs w:val="14"/>
                          </w:rPr>
                        </w:pPr>
                        <w:r w:rsidRPr="00CC7AA4">
                          <w:rPr>
                            <w:rFonts w:ascii="Arial" w:hAnsi="Arial" w:cs="Arial"/>
                            <w:b/>
                            <w:sz w:val="14"/>
                            <w:szCs w:val="14"/>
                          </w:rPr>
                          <w:t>Programas TOP:</w:t>
                        </w:r>
                      </w:p>
                    </w:txbxContent>
                  </v:textbox>
                </v:shape>
                <v:group id="Grupo 113" o:spid="_x0000_s1065" style="position:absolute;left:228;top:2851;width:10732;height:7201" coordsize="1073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45" o:spid="_x0000_s1066" type="#_x0000_t63" style="position:absolute;width:1073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" adj="-1227,21257" filled="f" strokecolor="#5a5a5a [2109]">
                    <v:textbox>
                      <w:txbxContent>
                        <w:p w14:paraId="100F6960" w14:textId="77777777" w:rsidR="00BE20EF" w:rsidRDefault="00BE20EF" w:rsidP="00BE20EF"/>
                      </w:txbxContent>
                    </v:textbox>
                  </v:shape>
                  <v:group id="Grupo 112" o:spid="_x0000_s1067" style="position:absolute;left:1714;top:952;width:7544;height:5137" coordsize="754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 Imagen" o:spid="_x0000_s1068" type="#_x0000_t75" alt="Interreg Europe.png" style="position:absolute;left:3714;width:382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">
                      <v:imagedata r:id="rId92" o:title="Interreg Europe"/>
                    </v:shape>
                    <v:shape id="8 Imagen" o:spid="_x0000_s1069" type="#_x0000_t75" alt="Horizon 2020.jpg" style="position:absolute;left:1524;top:3238;width:4197;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">
                      <v:imagedata r:id="rId93" o:title="Horizon 2020"/>
                    </v:shape>
                    <v:shape id="10 Imagen" o:spid="_x0000_s1070" type="#_x0000_t75" alt="LIFE.tif" style="position:absolute;top:381;width:3048;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">
                      <v:imagedata r:id="rId94" o:title="LIFE"/>
                    </v:shape>
                  </v:group>
                </v:group>
              </v:group>
            </w:pict>
          </mc:Fallback>
        </mc:AlternateContent>
      </w:r>
      <w:r w:rsidRPr="00146302">
        <w:rPr>
          <w:b/>
          <w:noProof/>
          <w:sz w:val="28"/>
          <w:szCs w:val="28"/>
          <w:lang w:eastAsia="es-ES"/>
        </w:rPr>
        <w:drawing>
          <wp:inline distT="0" distB="0" distL="0" distR="0" wp14:anchorId="7EDF4531" wp14:editId="566E590B">
            <wp:extent cx="4343400" cy="2314575"/>
            <wp:effectExtent l="0" t="0" r="0"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8582DA0" w14:textId="5B3478ED" w:rsidR="00BE20EF" w:rsidRPr="00377F6F" w:rsidRDefault="00BE20EF" w:rsidP="00054922">
      <w:pPr>
        <w:tabs>
          <w:tab w:val="left" w:pos="2595"/>
        </w:tabs>
        <w:jc w:val="both"/>
        <w:rPr>
          <w:rFonts w:ascii="Arial" w:hAnsi="Arial" w:cs="Arial"/>
          <w:b/>
          <w:color w:val="C00000"/>
          <w:sz w:val="20"/>
          <w:szCs w:val="20"/>
        </w:rPr>
      </w:pPr>
      <w:r w:rsidRPr="00377F6F">
        <w:rPr>
          <w:rFonts w:ascii="Arial" w:hAnsi="Arial" w:cs="Arial"/>
          <w:b/>
          <w:color w:val="C00000"/>
          <w:sz w:val="20"/>
          <w:szCs w:val="20"/>
        </w:rPr>
        <w:t xml:space="preserve">FINANCIACIÓN OBTENIDA </w:t>
      </w:r>
      <w:r>
        <w:rPr>
          <w:rFonts w:ascii="Arial" w:hAnsi="Arial" w:cs="Arial"/>
          <w:b/>
          <w:color w:val="C00000"/>
          <w:sz w:val="20"/>
          <w:szCs w:val="20"/>
        </w:rPr>
        <w:t xml:space="preserve">POR LA </w:t>
      </w:r>
      <w:r w:rsidRPr="00377F6F">
        <w:rPr>
          <w:rFonts w:ascii="Arial" w:hAnsi="Arial" w:cs="Arial"/>
          <w:b/>
          <w:color w:val="C00000"/>
          <w:sz w:val="20"/>
          <w:szCs w:val="20"/>
        </w:rPr>
        <w:t>COMUNITAT VALENCIANA</w:t>
      </w:r>
      <w:r>
        <w:rPr>
          <w:rFonts w:ascii="Arial" w:hAnsi="Arial" w:cs="Arial"/>
          <w:b/>
          <w:color w:val="C00000"/>
          <w:sz w:val="20"/>
          <w:szCs w:val="20"/>
        </w:rPr>
        <w:t xml:space="preserve"> EN 2014-2020</w:t>
      </w:r>
    </w:p>
    <w:p w14:paraId="49DB3D5F" w14:textId="77777777" w:rsidR="00BE20EF" w:rsidRDefault="00BE20EF" w:rsidP="00054922">
      <w:pPr>
        <w:spacing w:before="240"/>
        <w:jc w:val="center"/>
        <w:rPr>
          <w:rFonts w:ascii="Arial" w:hAnsi="Arial" w:cs="Arial"/>
          <w:bCs/>
          <w:sz w:val="20"/>
          <w:szCs w:val="20"/>
        </w:rPr>
      </w:pPr>
      <w:r>
        <w:rPr>
          <w:b/>
          <w:noProof/>
          <w:sz w:val="28"/>
          <w:szCs w:val="28"/>
          <w:lang w:eastAsia="es-ES"/>
        </w:rPr>
        <mc:AlternateContent>
          <mc:Choice Requires="wps">
            <w:drawing>
              <wp:anchor distT="0" distB="0" distL="114300" distR="114300" simplePos="0" relativeHeight="251811328" behindDoc="0" locked="0" layoutInCell="1" allowOverlap="1" wp14:anchorId="625AD8BB" wp14:editId="523960B0">
                <wp:simplePos x="0" y="0"/>
                <wp:positionH relativeFrom="column">
                  <wp:posOffset>2929890</wp:posOffset>
                </wp:positionH>
                <wp:positionV relativeFrom="paragraph">
                  <wp:posOffset>568325</wp:posOffset>
                </wp:positionV>
                <wp:extent cx="1073150" cy="720090"/>
                <wp:effectExtent l="80645" t="6350" r="8255" b="6985"/>
                <wp:wrapNone/>
                <wp:docPr id="117" name="Bocadillo: ovalad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720090"/>
                        </a:xfrm>
                        <a:prstGeom prst="wedgeEllipseCallout">
                          <a:avLst>
                            <a:gd name="adj1" fmla="val -55681"/>
                            <a:gd name="adj2" fmla="val 48412"/>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A3821" w14:textId="77777777" w:rsidR="00BE20EF" w:rsidRDefault="00BE20EF" w:rsidP="00BE2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AD8BB" id="Bocadillo: ovalado 117" o:spid="_x0000_s1071" type="#_x0000_t63" style="position:absolute;left:0;text-align:left;margin-left:230.7pt;margin-top:44.75pt;width:84.5pt;height:56.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" adj="-1227,21257" filled="f" strokecolor="#c00000">
                <v:textbox>
                  <w:txbxContent>
                    <w:p w14:paraId="3A4A3821" w14:textId="77777777" w:rsidR="00BE20EF" w:rsidRDefault="00BE20EF" w:rsidP="00BE20EF"/>
                  </w:txbxContent>
                </v:textbox>
              </v:shape>
            </w:pict>
          </mc:Fallback>
        </mc:AlternateContent>
      </w:r>
      <w:r>
        <w:rPr>
          <w:b/>
          <w:noProof/>
          <w:sz w:val="28"/>
          <w:szCs w:val="28"/>
          <w:lang w:eastAsia="es-ES"/>
        </w:rPr>
        <mc:AlternateContent>
          <mc:Choice Requires="wps">
            <w:drawing>
              <wp:anchor distT="0" distB="0" distL="114300" distR="114300" simplePos="0" relativeHeight="251810304" behindDoc="0" locked="0" layoutInCell="1" allowOverlap="1" wp14:anchorId="7E3F2935" wp14:editId="581CDE53">
                <wp:simplePos x="0" y="0"/>
                <wp:positionH relativeFrom="column">
                  <wp:posOffset>3170555</wp:posOffset>
                </wp:positionH>
                <wp:positionV relativeFrom="paragraph">
                  <wp:posOffset>218440</wp:posOffset>
                </wp:positionV>
                <wp:extent cx="1203325" cy="290195"/>
                <wp:effectExtent l="13970" t="5715" r="11430" b="8890"/>
                <wp:wrapNone/>
                <wp:docPr id="116" name="Cuadro de tex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90195"/>
                        </a:xfrm>
                        <a:prstGeom prst="rect">
                          <a:avLst/>
                        </a:prstGeom>
                        <a:solidFill>
                          <a:srgbClr val="FFFFFF"/>
                        </a:solidFill>
                        <a:ln w="9525">
                          <a:solidFill>
                            <a:schemeClr val="bg1">
                              <a:lumMod val="100000"/>
                              <a:lumOff val="0"/>
                            </a:schemeClr>
                          </a:solidFill>
                          <a:miter lim="800000"/>
                          <a:headEnd/>
                          <a:tailEnd/>
                        </a:ln>
                      </wps:spPr>
                      <wps:txbx>
                        <w:txbxContent>
                          <w:p w14:paraId="4C582E6E" w14:textId="77777777" w:rsidR="00BE20EF" w:rsidRPr="00CC7AA4" w:rsidRDefault="00BE20EF" w:rsidP="00BE20EF">
                            <w:pPr>
                              <w:rPr>
                                <w:rFonts w:ascii="Arial" w:hAnsi="Arial" w:cs="Arial"/>
                                <w:b/>
                                <w:sz w:val="14"/>
                                <w:szCs w:val="14"/>
                              </w:rPr>
                            </w:pPr>
                            <w:r w:rsidRPr="00CC7AA4">
                              <w:rPr>
                                <w:rFonts w:ascii="Arial" w:hAnsi="Arial" w:cs="Arial"/>
                                <w:b/>
                                <w:sz w:val="14"/>
                                <w:szCs w:val="14"/>
                              </w:rPr>
                              <w:t>Programas 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F2935" id="Cuadro de texto 116" o:spid="_x0000_s1072" type="#_x0000_t202" style="position:absolute;left:0;text-align:left;margin-left:249.65pt;margin-top:17.2pt;width:94.75pt;height:22.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" strokecolor="white [3212]">
                <v:textbox>
                  <w:txbxContent>
                    <w:p w14:paraId="4C582E6E" w14:textId="77777777" w:rsidR="00BE20EF" w:rsidRPr="00CC7AA4" w:rsidRDefault="00BE20EF" w:rsidP="00BE20EF">
                      <w:pPr>
                        <w:rPr>
                          <w:rFonts w:ascii="Arial" w:hAnsi="Arial" w:cs="Arial"/>
                          <w:b/>
                          <w:sz w:val="14"/>
                          <w:szCs w:val="14"/>
                        </w:rPr>
                      </w:pPr>
                      <w:r w:rsidRPr="00CC7AA4">
                        <w:rPr>
                          <w:rFonts w:ascii="Arial" w:hAnsi="Arial" w:cs="Arial"/>
                          <w:b/>
                          <w:sz w:val="14"/>
                          <w:szCs w:val="14"/>
                        </w:rPr>
                        <w:t>Programas TOP:</w:t>
                      </w:r>
                    </w:p>
                  </w:txbxContent>
                </v:textbox>
              </v:shape>
            </w:pict>
          </mc:Fallback>
        </mc:AlternateContent>
      </w:r>
      <w:r w:rsidRPr="00146302">
        <w:rPr>
          <w:b/>
          <w:noProof/>
          <w:sz w:val="28"/>
          <w:szCs w:val="28"/>
          <w:lang w:eastAsia="es-ES"/>
        </w:rPr>
        <w:drawing>
          <wp:inline distT="0" distB="0" distL="0" distR="0" wp14:anchorId="6689EA98" wp14:editId="53F9BE41">
            <wp:extent cx="5181600" cy="2152650"/>
            <wp:effectExtent l="0" t="0" r="0" b="0"/>
            <wp:docPr id="1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ACE5514" w14:textId="7ADF0DD3" w:rsidR="00BE20EF" w:rsidRDefault="00BE20EF" w:rsidP="00054922">
      <w:pPr>
        <w:spacing w:before="240"/>
        <w:jc w:val="both"/>
        <w:rPr>
          <w:rFonts w:ascii="Arial" w:hAnsi="Arial" w:cs="Arial"/>
          <w:bCs/>
          <w:sz w:val="20"/>
          <w:szCs w:val="20"/>
        </w:rPr>
      </w:pPr>
      <w:r>
        <w:rPr>
          <w:rFonts w:ascii="Arial" w:hAnsi="Arial" w:cs="Arial"/>
          <w:bCs/>
          <w:sz w:val="20"/>
          <w:szCs w:val="20"/>
        </w:rPr>
        <w:t>Finalmente, se ha calculado, la tasa de retorno para España y la Comunitat Valenciana en función de la financiación obtenida</w:t>
      </w:r>
      <w:r w:rsidR="00B95B69">
        <w:rPr>
          <w:rFonts w:ascii="Arial" w:hAnsi="Arial" w:cs="Arial"/>
          <w:bCs/>
          <w:sz w:val="20"/>
          <w:szCs w:val="20"/>
        </w:rPr>
        <w:t xml:space="preserve"> anteriormente</w:t>
      </w:r>
      <w:r>
        <w:rPr>
          <w:rFonts w:ascii="Arial" w:hAnsi="Arial" w:cs="Arial"/>
          <w:bCs/>
          <w:sz w:val="20"/>
          <w:szCs w:val="20"/>
        </w:rPr>
        <w:t>.</w:t>
      </w:r>
    </w:p>
    <w:p w14:paraId="58A2CBDD" w14:textId="4506B901" w:rsidR="00BE20EF" w:rsidRPr="00377F6F" w:rsidRDefault="00BE20EF" w:rsidP="00054922">
      <w:pPr>
        <w:tabs>
          <w:tab w:val="left" w:pos="2595"/>
        </w:tabs>
        <w:jc w:val="both"/>
        <w:rPr>
          <w:rFonts w:ascii="Arial" w:hAnsi="Arial" w:cs="Arial"/>
          <w:b/>
          <w:sz w:val="20"/>
          <w:szCs w:val="20"/>
        </w:rPr>
      </w:pPr>
      <w:r w:rsidRPr="00377F6F">
        <w:rPr>
          <w:rFonts w:ascii="Arial" w:hAnsi="Arial" w:cs="Arial"/>
          <w:b/>
          <w:sz w:val="20"/>
          <w:szCs w:val="20"/>
        </w:rPr>
        <w:t xml:space="preserve">TASA DE RETORNO ESPAÑA </w:t>
      </w:r>
      <w:r w:rsidR="00B95B69">
        <w:rPr>
          <w:rFonts w:ascii="Arial" w:hAnsi="Arial" w:cs="Arial"/>
          <w:b/>
          <w:sz w:val="20"/>
          <w:szCs w:val="20"/>
        </w:rPr>
        <w:t xml:space="preserve">Y </w:t>
      </w:r>
      <w:r w:rsidRPr="00377F6F">
        <w:rPr>
          <w:rFonts w:ascii="Arial" w:hAnsi="Arial" w:cs="Arial"/>
          <w:b/>
          <w:sz w:val="20"/>
          <w:szCs w:val="20"/>
        </w:rPr>
        <w:t>COMUNITAT VALENCIANA</w:t>
      </w:r>
      <w:r w:rsidR="00B95B69">
        <w:rPr>
          <w:rFonts w:ascii="Arial" w:hAnsi="Arial" w:cs="Arial"/>
          <w:b/>
          <w:sz w:val="20"/>
          <w:szCs w:val="20"/>
        </w:rPr>
        <w:t xml:space="preserve"> EN 2014-2020</w:t>
      </w:r>
      <w:r w:rsidRPr="00377F6F">
        <w:rPr>
          <w:rFonts w:ascii="Arial" w:hAnsi="Arial" w:cs="Arial"/>
          <w:b/>
          <w:sz w:val="20"/>
          <w:szCs w:val="20"/>
        </w:rPr>
        <w:t>**</w:t>
      </w:r>
    </w:p>
    <w:p w14:paraId="7873B0D4" w14:textId="77777777" w:rsidR="00BE20EF" w:rsidRDefault="00BE20EF" w:rsidP="00054922">
      <w:pPr>
        <w:spacing w:before="240"/>
        <w:jc w:val="center"/>
        <w:rPr>
          <w:rFonts w:ascii="Arial" w:hAnsi="Arial" w:cs="Arial"/>
          <w:bCs/>
          <w:sz w:val="20"/>
          <w:szCs w:val="20"/>
        </w:rPr>
      </w:pPr>
      <w:r w:rsidRPr="00296D3E">
        <w:rPr>
          <w:b/>
          <w:noProof/>
          <w:color w:val="FFC000"/>
          <w:sz w:val="24"/>
          <w:szCs w:val="24"/>
          <w:lang w:eastAsia="es-ES"/>
        </w:rPr>
        <w:drawing>
          <wp:inline distT="0" distB="0" distL="0" distR="0" wp14:anchorId="2F04B92D" wp14:editId="6340CCF6">
            <wp:extent cx="5273675" cy="2600325"/>
            <wp:effectExtent l="0" t="0" r="3175" b="0"/>
            <wp:docPr id="1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A73655" w14:textId="77777777" w:rsidR="00BE20EF" w:rsidRPr="000F1827" w:rsidRDefault="00BE20EF" w:rsidP="00054922">
      <w:pPr>
        <w:spacing w:before="240"/>
        <w:jc w:val="both"/>
        <w:rPr>
          <w:rFonts w:ascii="Arial" w:hAnsi="Arial" w:cs="Arial"/>
          <w:bCs/>
          <w:sz w:val="20"/>
          <w:szCs w:val="20"/>
        </w:rPr>
      </w:pPr>
      <w:r w:rsidRPr="000F1827">
        <w:rPr>
          <w:rFonts w:ascii="Arial" w:hAnsi="Arial" w:cs="Arial"/>
          <w:bCs/>
          <w:sz w:val="20"/>
          <w:szCs w:val="20"/>
        </w:rPr>
        <w:lastRenderedPageBreak/>
        <w:t xml:space="preserve">En el marco financiero plurianual 2014-2020, España presenta sus mejores tasas de retorno en los programas </w:t>
      </w:r>
      <w:r w:rsidRPr="000F1827">
        <w:rPr>
          <w:rFonts w:ascii="Arial" w:hAnsi="Arial" w:cs="Arial"/>
          <w:b/>
          <w:sz w:val="20"/>
          <w:szCs w:val="20"/>
        </w:rPr>
        <w:t>LIFE</w:t>
      </w:r>
      <w:r w:rsidRPr="000F1827">
        <w:rPr>
          <w:rFonts w:ascii="Arial" w:hAnsi="Arial" w:cs="Arial"/>
          <w:bCs/>
          <w:sz w:val="20"/>
          <w:szCs w:val="20"/>
        </w:rPr>
        <w:t xml:space="preserve"> (15,95%), </w:t>
      </w:r>
      <w:r w:rsidRPr="000F1827">
        <w:rPr>
          <w:rFonts w:ascii="Arial" w:hAnsi="Arial" w:cs="Arial"/>
          <w:b/>
          <w:sz w:val="20"/>
          <w:szCs w:val="20"/>
        </w:rPr>
        <w:t>Interreg</w:t>
      </w:r>
      <w:r w:rsidRPr="000F1827">
        <w:rPr>
          <w:rFonts w:ascii="Arial" w:hAnsi="Arial" w:cs="Arial"/>
          <w:bCs/>
          <w:sz w:val="20"/>
          <w:szCs w:val="20"/>
        </w:rPr>
        <w:t xml:space="preserve"> </w:t>
      </w:r>
      <w:r w:rsidRPr="000F1827">
        <w:rPr>
          <w:rFonts w:ascii="Arial" w:hAnsi="Arial" w:cs="Arial"/>
          <w:b/>
          <w:sz w:val="20"/>
          <w:szCs w:val="20"/>
        </w:rPr>
        <w:t>Europe</w:t>
      </w:r>
      <w:r w:rsidRPr="000F1827">
        <w:rPr>
          <w:rFonts w:ascii="Arial" w:hAnsi="Arial" w:cs="Arial"/>
          <w:bCs/>
          <w:sz w:val="20"/>
          <w:szCs w:val="20"/>
        </w:rPr>
        <w:t xml:space="preserve"> (13,41%) y </w:t>
      </w:r>
      <w:r w:rsidRPr="000F1827">
        <w:rPr>
          <w:rFonts w:ascii="Arial" w:hAnsi="Arial" w:cs="Arial"/>
          <w:b/>
          <w:sz w:val="20"/>
          <w:szCs w:val="20"/>
        </w:rPr>
        <w:t>Horizonte</w:t>
      </w:r>
      <w:r w:rsidRPr="000F1827">
        <w:rPr>
          <w:rFonts w:ascii="Arial" w:hAnsi="Arial" w:cs="Arial"/>
          <w:bCs/>
          <w:sz w:val="20"/>
          <w:szCs w:val="20"/>
        </w:rPr>
        <w:t xml:space="preserve"> </w:t>
      </w:r>
      <w:r w:rsidRPr="000F1827">
        <w:rPr>
          <w:rFonts w:ascii="Arial" w:hAnsi="Arial" w:cs="Arial"/>
          <w:b/>
          <w:sz w:val="20"/>
          <w:szCs w:val="20"/>
        </w:rPr>
        <w:t>2020</w:t>
      </w:r>
      <w:r w:rsidRPr="000F1827">
        <w:rPr>
          <w:rFonts w:ascii="Arial" w:hAnsi="Arial" w:cs="Arial"/>
          <w:bCs/>
          <w:sz w:val="20"/>
          <w:szCs w:val="20"/>
        </w:rPr>
        <w:t xml:space="preserve"> (10,1%).</w:t>
      </w:r>
      <w:r>
        <w:rPr>
          <w:rFonts w:ascii="Arial" w:hAnsi="Arial" w:cs="Arial"/>
          <w:bCs/>
          <w:sz w:val="20"/>
          <w:szCs w:val="20"/>
        </w:rPr>
        <w:t xml:space="preserve"> </w:t>
      </w:r>
      <w:r w:rsidRPr="000F1827">
        <w:rPr>
          <w:rFonts w:ascii="Arial" w:hAnsi="Arial" w:cs="Arial"/>
          <w:bCs/>
          <w:sz w:val="20"/>
          <w:szCs w:val="20"/>
        </w:rPr>
        <w:t xml:space="preserve">Por su parte, la Comunitat Valenciana destaca en los programas </w:t>
      </w:r>
      <w:r w:rsidRPr="000F1827">
        <w:rPr>
          <w:rFonts w:ascii="Arial" w:hAnsi="Arial" w:cs="Arial"/>
          <w:b/>
          <w:sz w:val="20"/>
          <w:szCs w:val="20"/>
        </w:rPr>
        <w:t>COSME</w:t>
      </w:r>
      <w:r w:rsidRPr="000F1827">
        <w:rPr>
          <w:rFonts w:ascii="Arial" w:hAnsi="Arial" w:cs="Arial"/>
          <w:bCs/>
          <w:sz w:val="20"/>
          <w:szCs w:val="20"/>
        </w:rPr>
        <w:t xml:space="preserve"> (15,25%), </w:t>
      </w:r>
      <w:r w:rsidRPr="000F1827">
        <w:rPr>
          <w:rFonts w:ascii="Arial" w:hAnsi="Arial" w:cs="Arial"/>
          <w:b/>
          <w:sz w:val="20"/>
          <w:szCs w:val="20"/>
        </w:rPr>
        <w:t>Erasmus+</w:t>
      </w:r>
      <w:r w:rsidRPr="000F1827">
        <w:rPr>
          <w:rFonts w:ascii="Arial" w:hAnsi="Arial" w:cs="Arial"/>
          <w:bCs/>
          <w:sz w:val="20"/>
          <w:szCs w:val="20"/>
        </w:rPr>
        <w:t xml:space="preserve"> (14,86%) y </w:t>
      </w:r>
      <w:r w:rsidRPr="000F1827">
        <w:rPr>
          <w:rFonts w:ascii="Arial" w:hAnsi="Arial" w:cs="Arial"/>
          <w:b/>
          <w:sz w:val="20"/>
          <w:szCs w:val="20"/>
        </w:rPr>
        <w:t>LIFE</w:t>
      </w:r>
      <w:r w:rsidRPr="000F1827">
        <w:rPr>
          <w:rFonts w:ascii="Arial" w:hAnsi="Arial" w:cs="Arial"/>
          <w:bCs/>
          <w:sz w:val="20"/>
          <w:szCs w:val="20"/>
        </w:rPr>
        <w:t xml:space="preserve"> (11,46%). </w:t>
      </w:r>
    </w:p>
    <w:p w14:paraId="71DC3DEE" w14:textId="246FA4E6" w:rsidR="00BE20EF" w:rsidRDefault="00BE20EF" w:rsidP="00054922">
      <w:pPr>
        <w:spacing w:before="240"/>
        <w:jc w:val="both"/>
        <w:rPr>
          <w:rFonts w:ascii="Arial" w:hAnsi="Arial" w:cs="Arial"/>
          <w:bCs/>
          <w:sz w:val="20"/>
          <w:szCs w:val="20"/>
        </w:rPr>
      </w:pPr>
      <w:r w:rsidRPr="000F1827">
        <w:rPr>
          <w:rFonts w:ascii="Arial" w:hAnsi="Arial" w:cs="Arial"/>
          <w:b/>
          <w:sz w:val="20"/>
          <w:szCs w:val="20"/>
        </w:rPr>
        <w:t>Horizonte 2020</w:t>
      </w:r>
      <w:r w:rsidR="00B95B69">
        <w:rPr>
          <w:rFonts w:ascii="Arial" w:hAnsi="Arial" w:cs="Arial"/>
          <w:b/>
          <w:sz w:val="20"/>
          <w:szCs w:val="20"/>
        </w:rPr>
        <w:t xml:space="preserve"> </w:t>
      </w:r>
      <w:r w:rsidR="00B95B69" w:rsidRPr="00B95B69">
        <w:rPr>
          <w:rFonts w:ascii="Arial" w:hAnsi="Arial" w:cs="Arial"/>
          <w:b/>
          <w:sz w:val="20"/>
          <w:szCs w:val="20"/>
        </w:rPr>
        <w:t>es el</w:t>
      </w:r>
      <w:r w:rsidRPr="00B95B69">
        <w:rPr>
          <w:rFonts w:ascii="Arial" w:hAnsi="Arial" w:cs="Arial"/>
          <w:b/>
          <w:sz w:val="20"/>
          <w:szCs w:val="20"/>
        </w:rPr>
        <w:t xml:space="preserve"> programa en </w:t>
      </w:r>
      <w:r w:rsidR="00B95B69">
        <w:rPr>
          <w:rFonts w:ascii="Arial" w:hAnsi="Arial" w:cs="Arial"/>
          <w:b/>
          <w:sz w:val="20"/>
          <w:szCs w:val="20"/>
        </w:rPr>
        <w:t xml:space="preserve">el </w:t>
      </w:r>
      <w:r w:rsidRPr="00B95B69">
        <w:rPr>
          <w:rFonts w:ascii="Arial" w:hAnsi="Arial" w:cs="Arial"/>
          <w:b/>
          <w:sz w:val="20"/>
          <w:szCs w:val="20"/>
        </w:rPr>
        <w:t>que tanto</w:t>
      </w:r>
      <w:r w:rsidRPr="000F1827">
        <w:rPr>
          <w:rFonts w:ascii="Arial" w:hAnsi="Arial" w:cs="Arial"/>
          <w:bCs/>
          <w:sz w:val="20"/>
          <w:szCs w:val="20"/>
        </w:rPr>
        <w:t xml:space="preserve"> </w:t>
      </w:r>
      <w:r w:rsidRPr="000F1827">
        <w:rPr>
          <w:rFonts w:ascii="Arial" w:hAnsi="Arial" w:cs="Arial"/>
          <w:b/>
          <w:sz w:val="20"/>
          <w:szCs w:val="20"/>
        </w:rPr>
        <w:t>España como la Comunitat Valenciana obtienen un mayor volumen de financiación europea</w:t>
      </w:r>
      <w:r w:rsidRPr="000F1827">
        <w:rPr>
          <w:rFonts w:ascii="Arial" w:hAnsi="Arial" w:cs="Arial"/>
          <w:bCs/>
          <w:sz w:val="20"/>
          <w:szCs w:val="20"/>
        </w:rPr>
        <w:t xml:space="preserve"> con 4.762 millones de euros y 410 millones de euros conseguidos en subvenciones en el período de referencia (2014-2019).</w:t>
      </w:r>
    </w:p>
    <w:p w14:paraId="4466AFAE" w14:textId="77777777" w:rsidR="00CF3A32" w:rsidRDefault="00BE20EF" w:rsidP="00CF3A32">
      <w:pPr>
        <w:spacing w:before="240"/>
        <w:jc w:val="both"/>
        <w:rPr>
          <w:rFonts w:ascii="Arial" w:hAnsi="Arial" w:cs="Arial"/>
          <w:bCs/>
          <w:sz w:val="20"/>
          <w:szCs w:val="20"/>
        </w:rPr>
      </w:pPr>
      <w:r>
        <w:rPr>
          <w:rFonts w:ascii="Arial" w:hAnsi="Arial" w:cs="Arial"/>
          <w:bCs/>
          <w:sz w:val="20"/>
          <w:szCs w:val="20"/>
        </w:rPr>
        <w:t xml:space="preserve">Con esta información y realizando simulaciones a partir de los datos </w:t>
      </w:r>
      <w:r w:rsidR="00B95B69">
        <w:rPr>
          <w:rFonts w:ascii="Arial" w:hAnsi="Arial" w:cs="Arial"/>
          <w:bCs/>
          <w:sz w:val="20"/>
          <w:szCs w:val="20"/>
        </w:rPr>
        <w:t xml:space="preserve">obtenidos </w:t>
      </w:r>
      <w:r>
        <w:rPr>
          <w:rFonts w:ascii="Arial" w:hAnsi="Arial" w:cs="Arial"/>
          <w:bCs/>
          <w:sz w:val="20"/>
          <w:szCs w:val="20"/>
        </w:rPr>
        <w:t xml:space="preserve">para el MFP 2014-2020, se expone la financiación </w:t>
      </w:r>
      <w:r w:rsidR="00B95B69">
        <w:rPr>
          <w:rFonts w:ascii="Arial" w:hAnsi="Arial" w:cs="Arial"/>
          <w:bCs/>
          <w:sz w:val="20"/>
          <w:szCs w:val="20"/>
        </w:rPr>
        <w:t>potencial</w:t>
      </w:r>
      <w:r>
        <w:rPr>
          <w:rFonts w:ascii="Arial" w:hAnsi="Arial" w:cs="Arial"/>
          <w:bCs/>
          <w:sz w:val="20"/>
          <w:szCs w:val="20"/>
        </w:rPr>
        <w:t xml:space="preserve"> para España</w:t>
      </w:r>
      <w:r w:rsidR="008376FB">
        <w:rPr>
          <w:rFonts w:ascii="Arial" w:hAnsi="Arial" w:cs="Arial"/>
          <w:bCs/>
          <w:sz w:val="20"/>
          <w:szCs w:val="20"/>
        </w:rPr>
        <w:t xml:space="preserve"> y la Comunitat Valenciana</w:t>
      </w:r>
      <w:r>
        <w:rPr>
          <w:rFonts w:ascii="Arial" w:hAnsi="Arial" w:cs="Arial"/>
          <w:bCs/>
          <w:sz w:val="20"/>
          <w:szCs w:val="20"/>
        </w:rPr>
        <w:t xml:space="preserve"> para el MFP 2021-2027. En primer lugar, se ha recogido el presupuesto y el presupuesto en subvenciones para cada uno de los programas en función de los presupuestos aprobados hasta la fecha.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1"/>
        <w:gridCol w:w="2536"/>
        <w:gridCol w:w="1449"/>
        <w:gridCol w:w="2338"/>
      </w:tblGrid>
      <w:tr w:rsidR="00377F6F" w:rsidRPr="00CC7AA4" w14:paraId="11C12CF7" w14:textId="77777777" w:rsidTr="00377F6F">
        <w:trPr>
          <w:trHeight w:val="309"/>
        </w:trPr>
        <w:tc>
          <w:tcPr>
            <w:tcW w:w="1278" w:type="pct"/>
            <w:vMerge w:val="restart"/>
            <w:shd w:val="clear" w:color="auto" w:fill="C00000"/>
            <w:vAlign w:val="center"/>
            <w:hideMark/>
          </w:tcPr>
          <w:p w14:paraId="422965DA"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bookmarkStart w:id="16" w:name="_Hlk71010510"/>
            <w:r w:rsidRPr="00CC7AA4">
              <w:rPr>
                <w:rFonts w:ascii="Arial" w:eastAsia="Times New Roman" w:hAnsi="Arial" w:cs="Arial"/>
                <w:b/>
                <w:bCs/>
                <w:color w:val="FFFFFF" w:themeColor="background1"/>
                <w:sz w:val="16"/>
                <w:szCs w:val="16"/>
                <w:lang w:eastAsia="es-ES"/>
              </w:rPr>
              <w:t>Programa UE</w:t>
            </w:r>
          </w:p>
        </w:tc>
        <w:tc>
          <w:tcPr>
            <w:tcW w:w="1493" w:type="pct"/>
            <w:vMerge w:val="restart"/>
            <w:shd w:val="clear" w:color="auto" w:fill="C00000"/>
            <w:vAlign w:val="center"/>
            <w:hideMark/>
          </w:tcPr>
          <w:p w14:paraId="49352433"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r w:rsidRPr="00CC7AA4">
              <w:rPr>
                <w:rFonts w:ascii="Arial" w:eastAsia="Times New Roman" w:hAnsi="Arial" w:cs="Arial"/>
                <w:b/>
                <w:bCs/>
                <w:color w:val="FFFFFF" w:themeColor="background1"/>
                <w:sz w:val="16"/>
                <w:szCs w:val="16"/>
                <w:lang w:eastAsia="es-ES"/>
              </w:rPr>
              <w:t>Ámbito</w:t>
            </w:r>
          </w:p>
        </w:tc>
        <w:tc>
          <w:tcPr>
            <w:tcW w:w="2229" w:type="pct"/>
            <w:gridSpan w:val="2"/>
            <w:shd w:val="clear" w:color="auto" w:fill="C00000"/>
            <w:vAlign w:val="center"/>
            <w:hideMark/>
          </w:tcPr>
          <w:p w14:paraId="16BAA7B9"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r w:rsidRPr="00CC7AA4">
              <w:rPr>
                <w:rFonts w:ascii="Arial" w:eastAsia="Times New Roman" w:hAnsi="Arial" w:cs="Arial"/>
                <w:b/>
                <w:bCs/>
                <w:color w:val="FFFFFF" w:themeColor="background1"/>
                <w:sz w:val="16"/>
                <w:szCs w:val="16"/>
                <w:lang w:eastAsia="es-ES"/>
              </w:rPr>
              <w:t>Presupuesto (M€)</w:t>
            </w:r>
          </w:p>
        </w:tc>
      </w:tr>
      <w:tr w:rsidR="00377F6F" w:rsidRPr="00CC7AA4" w14:paraId="73E79F85" w14:textId="77777777" w:rsidTr="00377F6F">
        <w:trPr>
          <w:trHeight w:val="308"/>
        </w:trPr>
        <w:tc>
          <w:tcPr>
            <w:tcW w:w="1278" w:type="pct"/>
            <w:vMerge/>
            <w:shd w:val="clear" w:color="auto" w:fill="C00000"/>
            <w:vAlign w:val="center"/>
            <w:hideMark/>
          </w:tcPr>
          <w:p w14:paraId="3AE6C185"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p>
        </w:tc>
        <w:tc>
          <w:tcPr>
            <w:tcW w:w="1493" w:type="pct"/>
            <w:vMerge/>
            <w:shd w:val="clear" w:color="auto" w:fill="C00000"/>
            <w:vAlign w:val="center"/>
            <w:hideMark/>
          </w:tcPr>
          <w:p w14:paraId="419AD13A"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p>
        </w:tc>
        <w:tc>
          <w:tcPr>
            <w:tcW w:w="853" w:type="pct"/>
            <w:shd w:val="clear" w:color="auto" w:fill="C00000"/>
            <w:vAlign w:val="center"/>
            <w:hideMark/>
          </w:tcPr>
          <w:p w14:paraId="6B59639A" w14:textId="77777777" w:rsidR="00377F6F" w:rsidRPr="00CC7AA4" w:rsidRDefault="00377F6F" w:rsidP="00D24B5D">
            <w:pPr>
              <w:spacing w:after="0" w:line="240" w:lineRule="auto"/>
              <w:jc w:val="center"/>
              <w:rPr>
                <w:rFonts w:ascii="Arial" w:eastAsia="Times New Roman" w:hAnsi="Arial" w:cs="Arial"/>
                <w:b/>
                <w:bCs/>
                <w:color w:val="FFFFFF" w:themeColor="background1"/>
                <w:sz w:val="16"/>
                <w:szCs w:val="16"/>
                <w:lang w:eastAsia="es-ES"/>
              </w:rPr>
            </w:pPr>
            <w:r w:rsidRPr="00CC7AA4">
              <w:rPr>
                <w:rFonts w:ascii="Arial" w:eastAsia="Times New Roman" w:hAnsi="Arial" w:cs="Arial"/>
                <w:b/>
                <w:bCs/>
                <w:color w:val="FFFFFF" w:themeColor="background1"/>
                <w:sz w:val="16"/>
                <w:szCs w:val="16"/>
                <w:lang w:eastAsia="es-ES"/>
              </w:rPr>
              <w:t xml:space="preserve">TOTAL </w:t>
            </w:r>
          </w:p>
        </w:tc>
        <w:tc>
          <w:tcPr>
            <w:tcW w:w="1376" w:type="pct"/>
            <w:shd w:val="clear" w:color="auto" w:fill="C00000"/>
            <w:vAlign w:val="center"/>
          </w:tcPr>
          <w:p w14:paraId="5F4EFA5D" w14:textId="46F3A70A" w:rsidR="00377F6F" w:rsidRPr="00CC7AA4" w:rsidRDefault="00377F6F" w:rsidP="00D24B5D">
            <w:pPr>
              <w:spacing w:after="0" w:line="240" w:lineRule="auto"/>
              <w:jc w:val="center"/>
              <w:rPr>
                <w:rFonts w:ascii="Arial" w:eastAsia="Times New Roman" w:hAnsi="Arial" w:cs="Arial"/>
                <w:b/>
                <w:bCs/>
                <w:caps/>
                <w:color w:val="FFFFFF" w:themeColor="background1"/>
                <w:sz w:val="16"/>
                <w:szCs w:val="16"/>
                <w:lang w:eastAsia="es-ES"/>
              </w:rPr>
            </w:pPr>
            <w:r w:rsidRPr="00CC7AA4">
              <w:rPr>
                <w:rFonts w:ascii="Arial" w:eastAsia="Times New Roman" w:hAnsi="Arial" w:cs="Arial"/>
                <w:b/>
                <w:bCs/>
                <w:caps/>
                <w:color w:val="FFFFFF" w:themeColor="background1"/>
                <w:sz w:val="16"/>
                <w:szCs w:val="16"/>
                <w:lang w:eastAsia="es-ES"/>
              </w:rPr>
              <w:t>EN subvenciones</w:t>
            </w:r>
            <w:r w:rsidR="00B95B69">
              <w:rPr>
                <w:rStyle w:val="Refdenotaalpie"/>
                <w:rFonts w:ascii="Arial" w:eastAsia="Times New Roman" w:hAnsi="Arial" w:cs="Arial"/>
                <w:b/>
                <w:bCs/>
                <w:caps/>
                <w:color w:val="FFFFFF" w:themeColor="background1"/>
                <w:sz w:val="16"/>
                <w:szCs w:val="16"/>
                <w:lang w:eastAsia="es-ES"/>
              </w:rPr>
              <w:footnoteReference w:id="9"/>
            </w:r>
          </w:p>
        </w:tc>
      </w:tr>
      <w:tr w:rsidR="00377F6F" w:rsidRPr="00CC7AA4" w14:paraId="63347F7C" w14:textId="77777777" w:rsidTr="00D24B5D">
        <w:trPr>
          <w:trHeight w:val="80"/>
        </w:trPr>
        <w:tc>
          <w:tcPr>
            <w:tcW w:w="1278" w:type="pct"/>
            <w:shd w:val="clear" w:color="000000" w:fill="FFFFFF"/>
            <w:vAlign w:val="center"/>
            <w:hideMark/>
          </w:tcPr>
          <w:p w14:paraId="17DF9413"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Horizonte Europa</w:t>
            </w:r>
          </w:p>
        </w:tc>
        <w:tc>
          <w:tcPr>
            <w:tcW w:w="1493" w:type="pct"/>
            <w:shd w:val="clear" w:color="auto" w:fill="auto"/>
            <w:vAlign w:val="center"/>
            <w:hideMark/>
          </w:tcPr>
          <w:p w14:paraId="77405FF6"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I+D+i</w:t>
            </w:r>
          </w:p>
        </w:tc>
        <w:tc>
          <w:tcPr>
            <w:tcW w:w="853" w:type="pct"/>
            <w:shd w:val="clear" w:color="auto" w:fill="auto"/>
            <w:vAlign w:val="center"/>
            <w:hideMark/>
          </w:tcPr>
          <w:p w14:paraId="7BAE5002" w14:textId="77777777" w:rsidR="00377F6F" w:rsidRPr="00CC7AA4" w:rsidRDefault="00377F6F" w:rsidP="00D24B5D">
            <w:pPr>
              <w:spacing w:after="0" w:line="240" w:lineRule="auto"/>
              <w:jc w:val="center"/>
              <w:rPr>
                <w:rFonts w:ascii="Arial" w:hAnsi="Arial" w:cs="Arial"/>
                <w:color w:val="000000"/>
                <w:sz w:val="16"/>
                <w:szCs w:val="16"/>
              </w:rPr>
            </w:pPr>
            <w:r w:rsidRPr="00CC7AA4">
              <w:rPr>
                <w:rFonts w:ascii="Arial" w:hAnsi="Arial" w:cs="Arial"/>
                <w:color w:val="000000"/>
                <w:sz w:val="16"/>
                <w:szCs w:val="16"/>
              </w:rPr>
              <w:t>95.500</w:t>
            </w:r>
          </w:p>
        </w:tc>
        <w:tc>
          <w:tcPr>
            <w:tcW w:w="1376" w:type="pct"/>
            <w:vAlign w:val="center"/>
          </w:tcPr>
          <w:p w14:paraId="69404F71" w14:textId="77777777" w:rsidR="00377F6F" w:rsidRPr="00CC7AA4" w:rsidRDefault="00377F6F" w:rsidP="00D24B5D">
            <w:pPr>
              <w:spacing w:after="0" w:line="240" w:lineRule="auto"/>
              <w:jc w:val="center"/>
              <w:rPr>
                <w:rFonts w:ascii="Arial" w:hAnsi="Arial" w:cs="Arial"/>
                <w:color w:val="000000"/>
                <w:sz w:val="16"/>
                <w:szCs w:val="16"/>
              </w:rPr>
            </w:pPr>
            <w:r w:rsidRPr="00CC7AA4">
              <w:rPr>
                <w:rFonts w:ascii="Arial" w:hAnsi="Arial" w:cs="Arial"/>
                <w:color w:val="000000"/>
                <w:sz w:val="16"/>
                <w:szCs w:val="16"/>
              </w:rPr>
              <w:t>59.210</w:t>
            </w:r>
          </w:p>
        </w:tc>
      </w:tr>
      <w:tr w:rsidR="00377F6F" w:rsidRPr="00CC7AA4" w14:paraId="5A590C7B" w14:textId="77777777" w:rsidTr="00D24B5D">
        <w:trPr>
          <w:trHeight w:val="20"/>
        </w:trPr>
        <w:tc>
          <w:tcPr>
            <w:tcW w:w="1278" w:type="pct"/>
            <w:shd w:val="clear" w:color="000000" w:fill="FFFFFF"/>
            <w:vAlign w:val="center"/>
            <w:hideMark/>
          </w:tcPr>
          <w:p w14:paraId="700BA54A"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Mecanismo Conectar Europa</w:t>
            </w:r>
          </w:p>
        </w:tc>
        <w:tc>
          <w:tcPr>
            <w:tcW w:w="1493" w:type="pct"/>
            <w:shd w:val="clear" w:color="auto" w:fill="auto"/>
            <w:vAlign w:val="center"/>
            <w:hideMark/>
          </w:tcPr>
          <w:p w14:paraId="09D101A5"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Transporte, energía, teleco</w:t>
            </w:r>
          </w:p>
        </w:tc>
        <w:tc>
          <w:tcPr>
            <w:tcW w:w="853" w:type="pct"/>
            <w:shd w:val="clear" w:color="auto" w:fill="auto"/>
            <w:vAlign w:val="center"/>
            <w:hideMark/>
          </w:tcPr>
          <w:p w14:paraId="3238D0DD" w14:textId="6F6CADDC" w:rsidR="00377F6F" w:rsidRPr="00DA2174" w:rsidRDefault="00DA2174" w:rsidP="00D24B5D">
            <w:pPr>
              <w:spacing w:after="0" w:line="240" w:lineRule="auto"/>
              <w:jc w:val="center"/>
              <w:rPr>
                <w:rFonts w:ascii="Arial" w:hAnsi="Arial" w:cs="Arial"/>
                <w:color w:val="000000"/>
                <w:sz w:val="16"/>
                <w:szCs w:val="16"/>
              </w:rPr>
            </w:pPr>
            <w:r w:rsidRPr="00DA2174">
              <w:rPr>
                <w:rFonts w:ascii="Arial" w:hAnsi="Arial" w:cs="Arial"/>
                <w:color w:val="000000"/>
                <w:sz w:val="16"/>
                <w:szCs w:val="16"/>
              </w:rPr>
              <w:t>33.700</w:t>
            </w:r>
          </w:p>
        </w:tc>
        <w:tc>
          <w:tcPr>
            <w:tcW w:w="1376" w:type="pct"/>
            <w:vAlign w:val="center"/>
          </w:tcPr>
          <w:p w14:paraId="48B1716C" w14:textId="3DA9A3B6" w:rsidR="00377F6F" w:rsidRPr="00CC7AA4" w:rsidRDefault="00CA5907" w:rsidP="00D24B5D">
            <w:pPr>
              <w:spacing w:after="0" w:line="240" w:lineRule="auto"/>
              <w:jc w:val="center"/>
              <w:rPr>
                <w:rFonts w:ascii="Arial" w:hAnsi="Arial" w:cs="Arial"/>
                <w:color w:val="000000"/>
                <w:sz w:val="16"/>
                <w:szCs w:val="16"/>
              </w:rPr>
            </w:pPr>
            <w:r>
              <w:rPr>
                <w:rFonts w:ascii="Arial" w:hAnsi="Arial" w:cs="Arial"/>
                <w:color w:val="000000"/>
                <w:sz w:val="16"/>
                <w:szCs w:val="16"/>
              </w:rPr>
              <w:t>32.015</w:t>
            </w:r>
          </w:p>
        </w:tc>
      </w:tr>
      <w:tr w:rsidR="00377F6F" w:rsidRPr="00CC7AA4" w14:paraId="0ED3E493" w14:textId="77777777" w:rsidTr="00D24B5D">
        <w:trPr>
          <w:trHeight w:val="20"/>
        </w:trPr>
        <w:tc>
          <w:tcPr>
            <w:tcW w:w="1278" w:type="pct"/>
            <w:shd w:val="clear" w:color="000000" w:fill="FFFFFF"/>
            <w:vAlign w:val="center"/>
            <w:hideMark/>
          </w:tcPr>
          <w:p w14:paraId="2540B921"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Mercado Único (COSME)</w:t>
            </w:r>
          </w:p>
        </w:tc>
        <w:tc>
          <w:tcPr>
            <w:tcW w:w="1493" w:type="pct"/>
            <w:shd w:val="clear" w:color="auto" w:fill="auto"/>
            <w:vAlign w:val="center"/>
            <w:hideMark/>
          </w:tcPr>
          <w:p w14:paraId="3F0AF6CA"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PYMES</w:t>
            </w:r>
          </w:p>
        </w:tc>
        <w:tc>
          <w:tcPr>
            <w:tcW w:w="853" w:type="pct"/>
            <w:shd w:val="clear" w:color="auto" w:fill="auto"/>
            <w:vAlign w:val="center"/>
            <w:hideMark/>
          </w:tcPr>
          <w:p w14:paraId="22AA6805" w14:textId="0F2355CC" w:rsidR="00377F6F" w:rsidRPr="00DA2174" w:rsidRDefault="00DA2174" w:rsidP="00D24B5D">
            <w:pPr>
              <w:spacing w:after="0" w:line="240" w:lineRule="auto"/>
              <w:jc w:val="center"/>
              <w:rPr>
                <w:rFonts w:ascii="Arial" w:hAnsi="Arial" w:cs="Arial"/>
                <w:sz w:val="16"/>
                <w:szCs w:val="16"/>
              </w:rPr>
            </w:pPr>
            <w:r w:rsidRPr="00DA2174">
              <w:rPr>
                <w:rFonts w:ascii="Arial" w:hAnsi="Arial" w:cs="Arial"/>
                <w:sz w:val="16"/>
                <w:szCs w:val="16"/>
              </w:rPr>
              <w:t>4.208</w:t>
            </w:r>
          </w:p>
        </w:tc>
        <w:tc>
          <w:tcPr>
            <w:tcW w:w="1376" w:type="pct"/>
            <w:vAlign w:val="center"/>
          </w:tcPr>
          <w:p w14:paraId="7E6549F9" w14:textId="339AB999" w:rsidR="00377F6F" w:rsidRPr="00CC7AA4" w:rsidRDefault="00CA5907" w:rsidP="00D24B5D">
            <w:pPr>
              <w:spacing w:after="0" w:line="240" w:lineRule="auto"/>
              <w:jc w:val="center"/>
              <w:rPr>
                <w:rFonts w:ascii="Arial" w:hAnsi="Arial" w:cs="Arial"/>
                <w:color w:val="000000"/>
                <w:sz w:val="16"/>
                <w:szCs w:val="16"/>
              </w:rPr>
            </w:pPr>
            <w:r>
              <w:rPr>
                <w:rFonts w:ascii="Arial" w:hAnsi="Arial" w:cs="Arial"/>
                <w:color w:val="000000"/>
                <w:sz w:val="16"/>
                <w:szCs w:val="16"/>
              </w:rPr>
              <w:t>1.403</w:t>
            </w:r>
          </w:p>
        </w:tc>
      </w:tr>
      <w:tr w:rsidR="00377F6F" w:rsidRPr="00CC7AA4" w14:paraId="7B8B635C" w14:textId="77777777" w:rsidTr="00D24B5D">
        <w:trPr>
          <w:trHeight w:val="20"/>
        </w:trPr>
        <w:tc>
          <w:tcPr>
            <w:tcW w:w="1278" w:type="pct"/>
            <w:shd w:val="clear" w:color="000000" w:fill="FFFFFF"/>
            <w:vAlign w:val="center"/>
            <w:hideMark/>
          </w:tcPr>
          <w:p w14:paraId="71F48C7A"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Erasmus+</w:t>
            </w:r>
          </w:p>
        </w:tc>
        <w:tc>
          <w:tcPr>
            <w:tcW w:w="1493" w:type="pct"/>
            <w:shd w:val="clear" w:color="auto" w:fill="auto"/>
            <w:vAlign w:val="center"/>
            <w:hideMark/>
          </w:tcPr>
          <w:p w14:paraId="4DBE238C"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Formación, juventud, deporte</w:t>
            </w:r>
          </w:p>
        </w:tc>
        <w:tc>
          <w:tcPr>
            <w:tcW w:w="853" w:type="pct"/>
            <w:shd w:val="clear" w:color="auto" w:fill="auto"/>
            <w:vAlign w:val="center"/>
            <w:hideMark/>
          </w:tcPr>
          <w:p w14:paraId="12669C30" w14:textId="49EB766A" w:rsidR="00377F6F" w:rsidRPr="00DA2174" w:rsidRDefault="00377F6F" w:rsidP="00D24B5D">
            <w:pPr>
              <w:spacing w:after="0" w:line="240" w:lineRule="auto"/>
              <w:jc w:val="center"/>
              <w:rPr>
                <w:rFonts w:ascii="Arial" w:hAnsi="Arial" w:cs="Arial"/>
                <w:color w:val="000000"/>
                <w:sz w:val="16"/>
                <w:szCs w:val="16"/>
              </w:rPr>
            </w:pPr>
            <w:r w:rsidRPr="00DA2174">
              <w:rPr>
                <w:rFonts w:ascii="Arial" w:hAnsi="Arial" w:cs="Arial"/>
                <w:color w:val="000000"/>
                <w:sz w:val="16"/>
                <w:szCs w:val="16"/>
              </w:rPr>
              <w:t>26.</w:t>
            </w:r>
            <w:r w:rsidR="00DA2174" w:rsidRPr="00DA2174">
              <w:rPr>
                <w:rFonts w:ascii="Arial" w:hAnsi="Arial" w:cs="Arial"/>
                <w:color w:val="000000"/>
                <w:sz w:val="16"/>
                <w:szCs w:val="16"/>
              </w:rPr>
              <w:t>2</w:t>
            </w:r>
            <w:r w:rsidRPr="00DA2174">
              <w:rPr>
                <w:rFonts w:ascii="Arial" w:hAnsi="Arial" w:cs="Arial"/>
                <w:color w:val="000000"/>
                <w:sz w:val="16"/>
                <w:szCs w:val="16"/>
              </w:rPr>
              <w:t>00</w:t>
            </w:r>
          </w:p>
        </w:tc>
        <w:tc>
          <w:tcPr>
            <w:tcW w:w="1376" w:type="pct"/>
            <w:vAlign w:val="center"/>
          </w:tcPr>
          <w:p w14:paraId="05828740" w14:textId="76596760" w:rsidR="00377F6F" w:rsidRPr="00CC7AA4" w:rsidRDefault="00CA5907" w:rsidP="00D24B5D">
            <w:pPr>
              <w:spacing w:after="0" w:line="240" w:lineRule="auto"/>
              <w:jc w:val="center"/>
              <w:rPr>
                <w:rFonts w:ascii="Arial" w:hAnsi="Arial" w:cs="Arial"/>
                <w:color w:val="000000"/>
                <w:sz w:val="16"/>
                <w:szCs w:val="16"/>
              </w:rPr>
            </w:pPr>
            <w:r>
              <w:rPr>
                <w:rFonts w:ascii="Arial" w:hAnsi="Arial" w:cs="Arial"/>
                <w:color w:val="000000"/>
                <w:sz w:val="16"/>
                <w:szCs w:val="16"/>
              </w:rPr>
              <w:t>10.480</w:t>
            </w:r>
          </w:p>
        </w:tc>
      </w:tr>
      <w:tr w:rsidR="00377F6F" w:rsidRPr="00CC7AA4" w14:paraId="076E7B2D" w14:textId="77777777" w:rsidTr="00D24B5D">
        <w:trPr>
          <w:trHeight w:val="20"/>
        </w:trPr>
        <w:tc>
          <w:tcPr>
            <w:tcW w:w="1278" w:type="pct"/>
            <w:shd w:val="clear" w:color="000000" w:fill="FFFFFF"/>
            <w:vAlign w:val="center"/>
            <w:hideMark/>
          </w:tcPr>
          <w:p w14:paraId="2D6FBAB5"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LIFE</w:t>
            </w:r>
          </w:p>
        </w:tc>
        <w:tc>
          <w:tcPr>
            <w:tcW w:w="1493" w:type="pct"/>
            <w:shd w:val="clear" w:color="auto" w:fill="auto"/>
            <w:vAlign w:val="center"/>
            <w:hideMark/>
          </w:tcPr>
          <w:p w14:paraId="325A7604"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Medio ambiente</w:t>
            </w:r>
            <w:r w:rsidRPr="00CC7AA4">
              <w:rPr>
                <w:rFonts w:ascii="Arial" w:eastAsia="Times New Roman" w:hAnsi="Arial" w:cs="Arial"/>
                <w:color w:val="000000"/>
                <w:sz w:val="16"/>
                <w:szCs w:val="16"/>
                <w:lang w:eastAsia="es-ES"/>
              </w:rPr>
              <w:br/>
              <w:t>Clima</w:t>
            </w:r>
          </w:p>
        </w:tc>
        <w:tc>
          <w:tcPr>
            <w:tcW w:w="853" w:type="pct"/>
            <w:shd w:val="clear" w:color="auto" w:fill="auto"/>
            <w:vAlign w:val="center"/>
            <w:hideMark/>
          </w:tcPr>
          <w:p w14:paraId="536E3D23" w14:textId="77777777" w:rsidR="00377F6F" w:rsidRPr="00DA2174" w:rsidRDefault="00377F6F" w:rsidP="00D24B5D">
            <w:pPr>
              <w:spacing w:after="0" w:line="240" w:lineRule="auto"/>
              <w:jc w:val="center"/>
              <w:rPr>
                <w:rFonts w:ascii="Arial" w:hAnsi="Arial" w:cs="Arial"/>
                <w:color w:val="000000"/>
                <w:sz w:val="16"/>
                <w:szCs w:val="16"/>
              </w:rPr>
            </w:pPr>
            <w:r w:rsidRPr="00DA2174">
              <w:rPr>
                <w:rFonts w:ascii="Arial" w:hAnsi="Arial" w:cs="Arial"/>
                <w:color w:val="000000"/>
                <w:sz w:val="16"/>
                <w:szCs w:val="16"/>
              </w:rPr>
              <w:t>5.450</w:t>
            </w:r>
          </w:p>
        </w:tc>
        <w:tc>
          <w:tcPr>
            <w:tcW w:w="1376" w:type="pct"/>
            <w:vAlign w:val="center"/>
          </w:tcPr>
          <w:p w14:paraId="472C3EB5" w14:textId="77777777" w:rsidR="00377F6F" w:rsidRPr="00CC7AA4" w:rsidRDefault="00377F6F" w:rsidP="00D24B5D">
            <w:pPr>
              <w:spacing w:after="0" w:line="240" w:lineRule="auto"/>
              <w:jc w:val="center"/>
              <w:rPr>
                <w:rFonts w:ascii="Arial" w:hAnsi="Arial" w:cs="Arial"/>
                <w:color w:val="000000"/>
                <w:sz w:val="16"/>
                <w:szCs w:val="16"/>
              </w:rPr>
            </w:pPr>
            <w:r w:rsidRPr="00CC7AA4">
              <w:rPr>
                <w:rFonts w:ascii="Arial" w:hAnsi="Arial" w:cs="Arial"/>
                <w:color w:val="000000"/>
                <w:sz w:val="16"/>
                <w:szCs w:val="16"/>
              </w:rPr>
              <w:t>2.725</w:t>
            </w:r>
          </w:p>
        </w:tc>
      </w:tr>
      <w:tr w:rsidR="00377F6F" w:rsidRPr="00CC7AA4" w14:paraId="061D291E" w14:textId="77777777" w:rsidTr="00D24B5D">
        <w:trPr>
          <w:trHeight w:val="478"/>
        </w:trPr>
        <w:tc>
          <w:tcPr>
            <w:tcW w:w="1278" w:type="pct"/>
            <w:shd w:val="clear" w:color="000000" w:fill="FFFFFF"/>
            <w:vAlign w:val="center"/>
            <w:hideMark/>
          </w:tcPr>
          <w:p w14:paraId="34782386" w14:textId="77777777" w:rsidR="00377F6F" w:rsidRPr="00CC7AA4" w:rsidRDefault="00377F6F" w:rsidP="00D24B5D">
            <w:pPr>
              <w:spacing w:after="0" w:line="240" w:lineRule="auto"/>
              <w:rPr>
                <w:rFonts w:ascii="Arial" w:eastAsia="Times New Roman" w:hAnsi="Arial" w:cs="Arial"/>
                <w:b/>
                <w:color w:val="000000"/>
                <w:sz w:val="16"/>
                <w:szCs w:val="16"/>
                <w:lang w:eastAsia="es-ES"/>
              </w:rPr>
            </w:pPr>
            <w:r w:rsidRPr="00CC7AA4">
              <w:rPr>
                <w:rFonts w:ascii="Arial" w:eastAsia="Times New Roman" w:hAnsi="Arial" w:cs="Arial"/>
                <w:b/>
                <w:color w:val="000000"/>
                <w:sz w:val="16"/>
                <w:szCs w:val="16"/>
                <w:lang w:eastAsia="es-ES"/>
              </w:rPr>
              <w:t>Interreg Europe</w:t>
            </w:r>
          </w:p>
        </w:tc>
        <w:tc>
          <w:tcPr>
            <w:tcW w:w="1493" w:type="pct"/>
            <w:shd w:val="clear" w:color="auto" w:fill="auto"/>
            <w:vAlign w:val="center"/>
            <w:hideMark/>
          </w:tcPr>
          <w:p w14:paraId="7FF78BAA" w14:textId="77777777" w:rsidR="00377F6F" w:rsidRPr="00CC7AA4" w:rsidRDefault="00377F6F" w:rsidP="00D24B5D">
            <w:pPr>
              <w:spacing w:after="0" w:line="240" w:lineRule="auto"/>
              <w:rPr>
                <w:rFonts w:ascii="Arial" w:eastAsia="Times New Roman" w:hAnsi="Arial" w:cs="Arial"/>
                <w:color w:val="000000"/>
                <w:sz w:val="16"/>
                <w:szCs w:val="16"/>
                <w:lang w:eastAsia="es-ES"/>
              </w:rPr>
            </w:pPr>
            <w:r w:rsidRPr="00CC7AA4">
              <w:rPr>
                <w:rFonts w:ascii="Arial" w:eastAsia="Times New Roman" w:hAnsi="Arial" w:cs="Arial"/>
                <w:color w:val="000000"/>
                <w:sz w:val="16"/>
                <w:szCs w:val="16"/>
                <w:lang w:eastAsia="es-ES"/>
              </w:rPr>
              <w:t>Cooperación territorial</w:t>
            </w:r>
          </w:p>
        </w:tc>
        <w:tc>
          <w:tcPr>
            <w:tcW w:w="853" w:type="pct"/>
            <w:shd w:val="clear" w:color="auto" w:fill="auto"/>
            <w:vAlign w:val="center"/>
            <w:hideMark/>
          </w:tcPr>
          <w:p w14:paraId="56B5FD9B" w14:textId="39926A29" w:rsidR="00377F6F" w:rsidRPr="00DA2174" w:rsidRDefault="00DA2174" w:rsidP="00D24B5D">
            <w:pPr>
              <w:spacing w:after="0" w:line="240" w:lineRule="auto"/>
              <w:jc w:val="center"/>
              <w:rPr>
                <w:rFonts w:ascii="Arial" w:hAnsi="Arial" w:cs="Arial"/>
                <w:color w:val="000000"/>
                <w:sz w:val="16"/>
                <w:szCs w:val="16"/>
              </w:rPr>
            </w:pPr>
            <w:r w:rsidRPr="00DA2174">
              <w:rPr>
                <w:rFonts w:ascii="Arial" w:hAnsi="Arial" w:cs="Arial"/>
                <w:color w:val="000000"/>
                <w:sz w:val="16"/>
                <w:szCs w:val="16"/>
              </w:rPr>
              <w:t>379</w:t>
            </w:r>
          </w:p>
        </w:tc>
        <w:tc>
          <w:tcPr>
            <w:tcW w:w="1376" w:type="pct"/>
            <w:vAlign w:val="center"/>
          </w:tcPr>
          <w:p w14:paraId="1ECEFF19" w14:textId="1EA2A6D7" w:rsidR="00377F6F" w:rsidRPr="00CC7AA4" w:rsidRDefault="00CA5907" w:rsidP="00D24B5D">
            <w:pPr>
              <w:spacing w:after="0" w:line="240" w:lineRule="auto"/>
              <w:jc w:val="center"/>
              <w:rPr>
                <w:rFonts w:ascii="Arial" w:hAnsi="Arial" w:cs="Arial"/>
                <w:color w:val="000000"/>
                <w:sz w:val="16"/>
                <w:szCs w:val="16"/>
              </w:rPr>
            </w:pPr>
            <w:r>
              <w:rPr>
                <w:rFonts w:ascii="Arial" w:hAnsi="Arial" w:cs="Arial"/>
                <w:color w:val="000000"/>
                <w:sz w:val="16"/>
                <w:szCs w:val="16"/>
              </w:rPr>
              <w:t>356</w:t>
            </w:r>
          </w:p>
        </w:tc>
      </w:tr>
    </w:tbl>
    <w:bookmarkEnd w:id="16"/>
    <w:p w14:paraId="006E2498" w14:textId="4A982C36" w:rsidR="00377F6F" w:rsidRDefault="0061300B" w:rsidP="00960C93">
      <w:pPr>
        <w:spacing w:before="240"/>
        <w:jc w:val="both"/>
        <w:rPr>
          <w:rFonts w:ascii="Arial" w:hAnsi="Arial" w:cs="Arial"/>
          <w:bCs/>
          <w:sz w:val="20"/>
          <w:szCs w:val="20"/>
        </w:rPr>
      </w:pPr>
      <w:r>
        <w:rPr>
          <w:rFonts w:ascii="Arial" w:hAnsi="Arial" w:cs="Arial"/>
          <w:bCs/>
          <w:sz w:val="20"/>
          <w:szCs w:val="20"/>
        </w:rPr>
        <w:t>Tomando como base l</w:t>
      </w:r>
      <w:r w:rsidR="00CC7AA4">
        <w:rPr>
          <w:rFonts w:ascii="Arial" w:hAnsi="Arial" w:cs="Arial"/>
          <w:bCs/>
          <w:sz w:val="20"/>
          <w:szCs w:val="20"/>
        </w:rPr>
        <w:t xml:space="preserve">as tasas de retorno obtenidas para el MFP 2014-2020, se ha estimado que la </w:t>
      </w:r>
      <w:r w:rsidR="00CC7AA4" w:rsidRPr="008376FB">
        <w:rPr>
          <w:rFonts w:ascii="Arial" w:hAnsi="Arial" w:cs="Arial"/>
          <w:b/>
          <w:sz w:val="20"/>
          <w:szCs w:val="20"/>
        </w:rPr>
        <w:t xml:space="preserve">financiación </w:t>
      </w:r>
      <w:r w:rsidR="008376FB" w:rsidRPr="008376FB">
        <w:rPr>
          <w:rFonts w:ascii="Arial" w:hAnsi="Arial" w:cs="Arial"/>
          <w:b/>
          <w:sz w:val="20"/>
          <w:szCs w:val="20"/>
        </w:rPr>
        <w:t>potencial para</w:t>
      </w:r>
      <w:r w:rsidR="00CC7AA4" w:rsidRPr="008376FB">
        <w:rPr>
          <w:rFonts w:ascii="Arial" w:hAnsi="Arial" w:cs="Arial"/>
          <w:b/>
          <w:sz w:val="20"/>
          <w:szCs w:val="20"/>
        </w:rPr>
        <w:t xml:space="preserve"> España </w:t>
      </w:r>
      <w:r w:rsidR="000F1827" w:rsidRPr="008376FB">
        <w:rPr>
          <w:rFonts w:ascii="Arial" w:hAnsi="Arial" w:cs="Arial"/>
          <w:b/>
          <w:sz w:val="20"/>
          <w:szCs w:val="20"/>
        </w:rPr>
        <w:t>y la Comunitat Valenciana</w:t>
      </w:r>
      <w:r w:rsidR="007E0EF6">
        <w:rPr>
          <w:rFonts w:ascii="Arial" w:hAnsi="Arial" w:cs="Arial"/>
          <w:b/>
          <w:sz w:val="20"/>
          <w:szCs w:val="20"/>
        </w:rPr>
        <w:t xml:space="preserve"> </w:t>
      </w:r>
      <w:r w:rsidR="004C17D6">
        <w:rPr>
          <w:rFonts w:ascii="Arial" w:hAnsi="Arial" w:cs="Arial"/>
          <w:bCs/>
          <w:sz w:val="20"/>
          <w:szCs w:val="20"/>
        </w:rPr>
        <w:t>podría ser</w:t>
      </w:r>
      <w:r w:rsidR="00CC7AA4">
        <w:rPr>
          <w:rFonts w:ascii="Arial" w:hAnsi="Arial" w:cs="Arial"/>
          <w:bCs/>
          <w:sz w:val="20"/>
          <w:szCs w:val="20"/>
        </w:rPr>
        <w:t xml:space="preserve"> la siguiente:</w:t>
      </w:r>
    </w:p>
    <w:p w14:paraId="515E8E2C" w14:textId="76B5420D" w:rsidR="00CC7AA4" w:rsidRDefault="00CC7AA4" w:rsidP="00CC7AA4">
      <w:pPr>
        <w:spacing w:before="240"/>
        <w:jc w:val="center"/>
        <w:rPr>
          <w:rFonts w:ascii="Arial" w:hAnsi="Arial" w:cs="Arial"/>
          <w:bCs/>
          <w:sz w:val="20"/>
          <w:szCs w:val="20"/>
        </w:rPr>
      </w:pPr>
      <w:r w:rsidRPr="00CC7AA4">
        <w:rPr>
          <w:b/>
          <w:noProof/>
          <w:color w:val="C00000"/>
          <w:sz w:val="24"/>
          <w:szCs w:val="24"/>
          <w:lang w:eastAsia="es-ES"/>
        </w:rPr>
        <w:drawing>
          <wp:inline distT="0" distB="0" distL="0" distR="0" wp14:anchorId="22B3E369" wp14:editId="47472468">
            <wp:extent cx="5743575" cy="302895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2A7F035" w14:textId="38F37F1C" w:rsidR="00CC7AA4" w:rsidRDefault="00CC7AA4" w:rsidP="00CC7AA4">
      <w:pPr>
        <w:spacing w:before="240"/>
        <w:jc w:val="center"/>
        <w:rPr>
          <w:rFonts w:ascii="Arial" w:hAnsi="Arial" w:cs="Arial"/>
          <w:bCs/>
          <w:sz w:val="20"/>
          <w:szCs w:val="20"/>
        </w:rPr>
      </w:pPr>
      <w:r w:rsidRPr="00CC7AA4">
        <w:rPr>
          <w:rFonts w:ascii="Arial" w:hAnsi="Arial" w:cs="Arial"/>
          <w:b/>
          <w:noProof/>
          <w:color w:val="FFC000"/>
          <w:sz w:val="18"/>
          <w:szCs w:val="18"/>
          <w:lang w:eastAsia="es-ES"/>
        </w:rPr>
        <w:lastRenderedPageBreak/>
        <w:drawing>
          <wp:inline distT="0" distB="0" distL="0" distR="0" wp14:anchorId="2536CE29" wp14:editId="1B23CEAA">
            <wp:extent cx="5610225" cy="2609850"/>
            <wp:effectExtent l="0" t="0" r="0" b="0"/>
            <wp:docPr id="1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99CD8E9" w14:textId="7B059DFC" w:rsidR="00C37A69" w:rsidRDefault="00CF3A32" w:rsidP="00C37A69">
      <w:pPr>
        <w:spacing w:before="240"/>
        <w:jc w:val="both"/>
        <w:rPr>
          <w:rFonts w:ascii="Arial" w:hAnsi="Arial" w:cs="Arial"/>
          <w:bCs/>
          <w:sz w:val="20"/>
          <w:szCs w:val="20"/>
        </w:rPr>
      </w:pPr>
      <w:r>
        <w:rPr>
          <w:rFonts w:ascii="Arial" w:hAnsi="Arial" w:cs="Arial"/>
          <w:b/>
          <w:sz w:val="20"/>
          <w:szCs w:val="20"/>
        </w:rPr>
        <w:t>Horizonte Europa</w:t>
      </w:r>
      <w:r w:rsidR="006C10E8">
        <w:rPr>
          <w:rFonts w:ascii="Arial" w:hAnsi="Arial" w:cs="Arial"/>
          <w:b/>
          <w:sz w:val="20"/>
          <w:szCs w:val="20"/>
        </w:rPr>
        <w:t>,</w:t>
      </w:r>
      <w:r>
        <w:rPr>
          <w:rFonts w:ascii="Arial" w:hAnsi="Arial" w:cs="Arial"/>
          <w:b/>
          <w:sz w:val="20"/>
          <w:szCs w:val="20"/>
        </w:rPr>
        <w:t xml:space="preserve"> </w:t>
      </w:r>
      <w:r w:rsidR="00C37A69" w:rsidRPr="00C37A69">
        <w:rPr>
          <w:rFonts w:ascii="Arial" w:hAnsi="Arial" w:cs="Arial"/>
          <w:b/>
          <w:sz w:val="20"/>
          <w:szCs w:val="20"/>
        </w:rPr>
        <w:t>Erasmus+</w:t>
      </w:r>
      <w:r>
        <w:rPr>
          <w:rFonts w:ascii="Arial" w:hAnsi="Arial" w:cs="Arial"/>
          <w:b/>
          <w:sz w:val="20"/>
          <w:szCs w:val="20"/>
        </w:rPr>
        <w:t xml:space="preserve"> y </w:t>
      </w:r>
      <w:r w:rsidR="00C37A69" w:rsidRPr="00C37A69">
        <w:rPr>
          <w:rFonts w:ascii="Arial" w:hAnsi="Arial" w:cs="Arial"/>
          <w:b/>
          <w:sz w:val="20"/>
          <w:szCs w:val="20"/>
        </w:rPr>
        <w:t xml:space="preserve">Mercado Único </w:t>
      </w:r>
      <w:r w:rsidR="00C37A69" w:rsidRPr="00652FF0">
        <w:rPr>
          <w:rFonts w:ascii="Arial" w:hAnsi="Arial" w:cs="Arial"/>
          <w:bCs/>
          <w:sz w:val="20"/>
          <w:szCs w:val="20"/>
        </w:rPr>
        <w:t>(</w:t>
      </w:r>
      <w:r w:rsidRPr="00652FF0">
        <w:rPr>
          <w:rFonts w:ascii="Arial" w:hAnsi="Arial" w:cs="Arial"/>
          <w:bCs/>
          <w:sz w:val="20"/>
          <w:szCs w:val="20"/>
        </w:rPr>
        <w:t xml:space="preserve">nuevo programa donde se integrará el </w:t>
      </w:r>
      <w:r w:rsidR="00C37A69" w:rsidRPr="00652FF0">
        <w:rPr>
          <w:rFonts w:ascii="Arial" w:hAnsi="Arial" w:cs="Arial"/>
          <w:bCs/>
          <w:sz w:val="20"/>
          <w:szCs w:val="20"/>
        </w:rPr>
        <w:t>actual COSME)</w:t>
      </w:r>
      <w:r w:rsidR="00C37A69" w:rsidRPr="00C37A69">
        <w:rPr>
          <w:rFonts w:ascii="Arial" w:hAnsi="Arial" w:cs="Arial"/>
          <w:b/>
          <w:sz w:val="20"/>
          <w:szCs w:val="20"/>
        </w:rPr>
        <w:t xml:space="preserve"> </w:t>
      </w:r>
      <w:r w:rsidR="00C37A69" w:rsidRPr="00C37A69">
        <w:rPr>
          <w:rFonts w:ascii="Arial" w:hAnsi="Arial" w:cs="Arial"/>
          <w:bCs/>
          <w:sz w:val="20"/>
          <w:szCs w:val="20"/>
        </w:rPr>
        <w:t xml:space="preserve">son los programas europeos que más van a </w:t>
      </w:r>
      <w:r w:rsidR="00C37A69" w:rsidRPr="00C37A69">
        <w:rPr>
          <w:rFonts w:ascii="Arial" w:hAnsi="Arial" w:cs="Arial"/>
          <w:b/>
          <w:sz w:val="20"/>
          <w:szCs w:val="20"/>
        </w:rPr>
        <w:t>incrementar sus presupuestos en el próximo MFP 2021-2027</w:t>
      </w:r>
      <w:r w:rsidR="00652FF0">
        <w:rPr>
          <w:rFonts w:ascii="Arial" w:hAnsi="Arial" w:cs="Arial"/>
          <w:bCs/>
          <w:sz w:val="20"/>
          <w:szCs w:val="20"/>
        </w:rPr>
        <w:t>.</w:t>
      </w:r>
    </w:p>
    <w:p w14:paraId="1547C3F1" w14:textId="4A18CB69" w:rsidR="00652FF0" w:rsidRDefault="00652FF0" w:rsidP="00C37A69">
      <w:pPr>
        <w:spacing w:before="240"/>
        <w:jc w:val="both"/>
        <w:rPr>
          <w:rFonts w:ascii="Arial" w:hAnsi="Arial" w:cs="Arial"/>
          <w:bCs/>
          <w:sz w:val="20"/>
          <w:szCs w:val="20"/>
        </w:rPr>
      </w:pPr>
      <w:r w:rsidRPr="00652FF0">
        <w:rPr>
          <w:rFonts w:ascii="Arial" w:hAnsi="Arial" w:cs="Arial"/>
          <w:b/>
          <w:sz w:val="20"/>
          <w:szCs w:val="20"/>
        </w:rPr>
        <w:t>Horizonte Europa</w:t>
      </w:r>
      <w:r>
        <w:rPr>
          <w:rFonts w:ascii="Arial" w:hAnsi="Arial" w:cs="Arial"/>
          <w:bCs/>
          <w:sz w:val="20"/>
          <w:szCs w:val="20"/>
        </w:rPr>
        <w:t xml:space="preserve"> incrementará su presupuesto para el nuevo período 2021-2027 en </w:t>
      </w:r>
      <w:r w:rsidRPr="00652FF0">
        <w:rPr>
          <w:rFonts w:ascii="Arial" w:hAnsi="Arial" w:cs="Arial"/>
          <w:b/>
          <w:sz w:val="20"/>
          <w:szCs w:val="20"/>
        </w:rPr>
        <w:t>18.500 millones de euros</w:t>
      </w:r>
      <w:r w:rsidRPr="00652FF0">
        <w:rPr>
          <w:rFonts w:ascii="Arial" w:hAnsi="Arial" w:cs="Arial"/>
          <w:bCs/>
          <w:sz w:val="20"/>
          <w:szCs w:val="20"/>
        </w:rPr>
        <w:t xml:space="preserve">, </w:t>
      </w:r>
      <w:r>
        <w:rPr>
          <w:rFonts w:ascii="Arial" w:hAnsi="Arial" w:cs="Arial"/>
          <w:bCs/>
          <w:sz w:val="20"/>
          <w:szCs w:val="20"/>
        </w:rPr>
        <w:t xml:space="preserve">de los cuales 5.100 millones proceden del instrumento Next Generation EU, para reforzar la financiación de </w:t>
      </w:r>
      <w:r w:rsidRPr="00C37A69">
        <w:rPr>
          <w:rFonts w:ascii="Arial" w:hAnsi="Arial" w:cs="Arial"/>
          <w:bCs/>
          <w:sz w:val="20"/>
          <w:szCs w:val="20"/>
        </w:rPr>
        <w:t>proyectos de I+D+i (aplicada a los sectores de la salud, transporte, TIC, energía, clima, etc.)</w:t>
      </w:r>
    </w:p>
    <w:p w14:paraId="523D9212" w14:textId="5F044A3A" w:rsidR="00C37A69" w:rsidRPr="00C37A69" w:rsidRDefault="00C37A69" w:rsidP="00C37A69">
      <w:pPr>
        <w:spacing w:before="240"/>
        <w:jc w:val="both"/>
        <w:rPr>
          <w:rFonts w:ascii="Arial" w:hAnsi="Arial" w:cs="Arial"/>
          <w:bCs/>
          <w:sz w:val="20"/>
          <w:szCs w:val="20"/>
        </w:rPr>
      </w:pPr>
      <w:r w:rsidRPr="006C10E8">
        <w:rPr>
          <w:rFonts w:ascii="Arial" w:hAnsi="Arial" w:cs="Arial"/>
          <w:b/>
          <w:sz w:val="20"/>
          <w:szCs w:val="20"/>
        </w:rPr>
        <w:t>Erasmus+</w:t>
      </w:r>
      <w:r w:rsidRPr="006C10E8">
        <w:rPr>
          <w:rFonts w:ascii="Arial" w:hAnsi="Arial" w:cs="Arial"/>
          <w:bCs/>
          <w:sz w:val="20"/>
          <w:szCs w:val="20"/>
        </w:rPr>
        <w:t xml:space="preserve"> duplicará su financiación hasta los </w:t>
      </w:r>
      <w:r w:rsidR="00FA7E40" w:rsidRPr="006C10E8">
        <w:rPr>
          <w:rFonts w:ascii="Arial" w:hAnsi="Arial" w:cs="Arial"/>
          <w:b/>
          <w:sz w:val="20"/>
          <w:szCs w:val="20"/>
        </w:rPr>
        <w:t>26</w:t>
      </w:r>
      <w:r w:rsidRPr="006C10E8">
        <w:rPr>
          <w:rFonts w:ascii="Arial" w:hAnsi="Arial" w:cs="Arial"/>
          <w:b/>
          <w:sz w:val="20"/>
          <w:szCs w:val="20"/>
        </w:rPr>
        <w:t>.</w:t>
      </w:r>
      <w:r w:rsidR="006C10E8" w:rsidRPr="006C10E8">
        <w:rPr>
          <w:rFonts w:ascii="Arial" w:hAnsi="Arial" w:cs="Arial"/>
          <w:b/>
          <w:sz w:val="20"/>
          <w:szCs w:val="20"/>
        </w:rPr>
        <w:t>2</w:t>
      </w:r>
      <w:r w:rsidRPr="006C10E8">
        <w:rPr>
          <w:rFonts w:ascii="Arial" w:hAnsi="Arial" w:cs="Arial"/>
          <w:b/>
          <w:sz w:val="20"/>
          <w:szCs w:val="20"/>
        </w:rPr>
        <w:t>00 millones de euros</w:t>
      </w:r>
      <w:r w:rsidRPr="006C10E8">
        <w:rPr>
          <w:rFonts w:ascii="Arial" w:hAnsi="Arial" w:cs="Arial"/>
          <w:bCs/>
          <w:sz w:val="20"/>
          <w:szCs w:val="20"/>
        </w:rPr>
        <w:t xml:space="preserve"> para educación y formación; el presupuesto de </w:t>
      </w:r>
      <w:r w:rsidRPr="006C10E8">
        <w:rPr>
          <w:rFonts w:ascii="Arial" w:hAnsi="Arial" w:cs="Arial"/>
          <w:b/>
          <w:sz w:val="20"/>
          <w:szCs w:val="20"/>
        </w:rPr>
        <w:t>LIFE</w:t>
      </w:r>
      <w:r w:rsidRPr="006C10E8">
        <w:rPr>
          <w:rFonts w:ascii="Arial" w:hAnsi="Arial" w:cs="Arial"/>
          <w:bCs/>
          <w:sz w:val="20"/>
          <w:szCs w:val="20"/>
        </w:rPr>
        <w:t xml:space="preserve"> será de </w:t>
      </w:r>
      <w:r w:rsidRPr="006C10E8">
        <w:rPr>
          <w:rFonts w:ascii="Arial" w:hAnsi="Arial" w:cs="Arial"/>
          <w:b/>
          <w:sz w:val="20"/>
          <w:szCs w:val="20"/>
        </w:rPr>
        <w:t>5.450 millones de euros</w:t>
      </w:r>
      <w:r w:rsidRPr="006C10E8">
        <w:rPr>
          <w:rFonts w:ascii="Arial" w:hAnsi="Arial" w:cs="Arial"/>
          <w:bCs/>
          <w:sz w:val="20"/>
          <w:szCs w:val="20"/>
        </w:rPr>
        <w:t xml:space="preserve">, lo que supone un incremento del 60% y la inclusión de un nuevo eje de financiación para eficiencia energética; COSME, por su parte, se integrará en el nuevo programa </w:t>
      </w:r>
      <w:r w:rsidRPr="006C10E8">
        <w:rPr>
          <w:rFonts w:ascii="Arial" w:hAnsi="Arial" w:cs="Arial"/>
          <w:b/>
          <w:sz w:val="20"/>
          <w:szCs w:val="20"/>
        </w:rPr>
        <w:t>Mercado Único</w:t>
      </w:r>
      <w:r w:rsidRPr="006C10E8">
        <w:rPr>
          <w:rFonts w:ascii="Arial" w:hAnsi="Arial" w:cs="Arial"/>
          <w:bCs/>
          <w:sz w:val="20"/>
          <w:szCs w:val="20"/>
        </w:rPr>
        <w:t xml:space="preserve"> que, con una dotación de </w:t>
      </w:r>
      <w:r w:rsidR="006C10E8" w:rsidRPr="006C10E8">
        <w:rPr>
          <w:rFonts w:ascii="Arial" w:hAnsi="Arial" w:cs="Arial"/>
          <w:b/>
          <w:sz w:val="20"/>
          <w:szCs w:val="20"/>
        </w:rPr>
        <w:t>4.280</w:t>
      </w:r>
      <w:r w:rsidRPr="006C10E8">
        <w:rPr>
          <w:rFonts w:ascii="Arial" w:hAnsi="Arial" w:cs="Arial"/>
          <w:b/>
          <w:sz w:val="20"/>
          <w:szCs w:val="20"/>
        </w:rPr>
        <w:t xml:space="preserve"> millones de euros</w:t>
      </w:r>
      <w:r w:rsidRPr="006C10E8">
        <w:rPr>
          <w:rFonts w:ascii="Arial" w:hAnsi="Arial" w:cs="Arial"/>
          <w:bCs/>
          <w:sz w:val="20"/>
          <w:szCs w:val="20"/>
        </w:rPr>
        <w:t>, apoyará a las pymes europeas y los consumidores y garantizará la seguridad en la cadena alimenticia.</w:t>
      </w:r>
    </w:p>
    <w:p w14:paraId="70601E13" w14:textId="1231CD1E" w:rsidR="00C37A69" w:rsidRDefault="00652FF0" w:rsidP="00C37A69">
      <w:pPr>
        <w:spacing w:before="240"/>
        <w:jc w:val="both"/>
        <w:rPr>
          <w:rFonts w:ascii="Arial" w:hAnsi="Arial" w:cs="Arial"/>
          <w:bCs/>
          <w:sz w:val="20"/>
          <w:szCs w:val="20"/>
        </w:rPr>
      </w:pPr>
      <w:r>
        <w:rPr>
          <w:rFonts w:ascii="Arial" w:hAnsi="Arial" w:cs="Arial"/>
          <w:b/>
          <w:sz w:val="20"/>
          <w:szCs w:val="20"/>
        </w:rPr>
        <w:t xml:space="preserve">El </w:t>
      </w:r>
      <w:r w:rsidR="00C37A69" w:rsidRPr="00FA7E40">
        <w:rPr>
          <w:rFonts w:ascii="Arial" w:hAnsi="Arial" w:cs="Arial"/>
          <w:b/>
          <w:sz w:val="20"/>
          <w:szCs w:val="20"/>
        </w:rPr>
        <w:t>M</w:t>
      </w:r>
      <w:r>
        <w:rPr>
          <w:rFonts w:ascii="Arial" w:hAnsi="Arial" w:cs="Arial"/>
          <w:b/>
          <w:sz w:val="20"/>
          <w:szCs w:val="20"/>
        </w:rPr>
        <w:t>ecanismo Conectar Europa</w:t>
      </w:r>
      <w:r w:rsidR="00C37A69" w:rsidRPr="00FA7E40">
        <w:rPr>
          <w:rFonts w:ascii="Arial" w:hAnsi="Arial" w:cs="Arial"/>
          <w:b/>
          <w:sz w:val="20"/>
          <w:szCs w:val="20"/>
        </w:rPr>
        <w:t xml:space="preserve"> </w:t>
      </w:r>
      <w:r w:rsidR="006C10E8">
        <w:rPr>
          <w:rFonts w:ascii="Arial" w:hAnsi="Arial" w:cs="Arial"/>
          <w:b/>
          <w:sz w:val="20"/>
          <w:szCs w:val="20"/>
        </w:rPr>
        <w:t>incrementar</w:t>
      </w:r>
      <w:r w:rsidR="00C37A69" w:rsidRPr="00FA7E40">
        <w:rPr>
          <w:rFonts w:ascii="Arial" w:hAnsi="Arial" w:cs="Arial"/>
          <w:b/>
          <w:sz w:val="20"/>
          <w:szCs w:val="20"/>
        </w:rPr>
        <w:t>á</w:t>
      </w:r>
      <w:r w:rsidR="006C10E8">
        <w:rPr>
          <w:rFonts w:ascii="Arial" w:hAnsi="Arial" w:cs="Arial"/>
          <w:b/>
          <w:sz w:val="20"/>
          <w:szCs w:val="20"/>
        </w:rPr>
        <w:t xml:space="preserve"> ligeramente</w:t>
      </w:r>
      <w:r w:rsidR="00C37A69" w:rsidRPr="00FA7E40">
        <w:rPr>
          <w:rFonts w:ascii="Arial" w:hAnsi="Arial" w:cs="Arial"/>
          <w:b/>
          <w:sz w:val="20"/>
          <w:szCs w:val="20"/>
        </w:rPr>
        <w:t xml:space="preserve"> su nivel actual de financiación</w:t>
      </w:r>
      <w:r w:rsidR="00C37A69" w:rsidRPr="00C37A69">
        <w:rPr>
          <w:rFonts w:ascii="Arial" w:hAnsi="Arial" w:cs="Arial"/>
          <w:bCs/>
          <w:sz w:val="20"/>
          <w:szCs w:val="20"/>
        </w:rPr>
        <w:t xml:space="preserve"> con </w:t>
      </w:r>
      <w:r w:rsidR="006C10E8">
        <w:rPr>
          <w:rFonts w:ascii="Arial" w:hAnsi="Arial" w:cs="Arial"/>
          <w:bCs/>
          <w:sz w:val="20"/>
          <w:szCs w:val="20"/>
        </w:rPr>
        <w:t>33.700</w:t>
      </w:r>
      <w:r w:rsidR="00C37A69" w:rsidRPr="00C37A69">
        <w:rPr>
          <w:rFonts w:ascii="Arial" w:hAnsi="Arial" w:cs="Arial"/>
          <w:bCs/>
          <w:sz w:val="20"/>
          <w:szCs w:val="20"/>
        </w:rPr>
        <w:t xml:space="preserve"> millones de euros para financiar proyectos de I+D+i (aplicada a los sectores de la salud, transporte, TIC, energía, clima, etc.) y las redes transeuropeas de transporte, energía y telecomunicaciones.</w:t>
      </w:r>
    </w:p>
    <w:p w14:paraId="5372CAC3" w14:textId="77777777" w:rsidR="00CF3A32" w:rsidRDefault="00CF3A32" w:rsidP="00F700C1">
      <w:pPr>
        <w:spacing w:before="240"/>
        <w:jc w:val="both"/>
        <w:rPr>
          <w:rFonts w:ascii="Arial" w:hAnsi="Arial" w:cs="Arial"/>
          <w:b/>
          <w:sz w:val="20"/>
          <w:szCs w:val="20"/>
        </w:rPr>
      </w:pPr>
    </w:p>
    <w:p w14:paraId="7E05BD75" w14:textId="0A84A3A7" w:rsidR="00960C93" w:rsidRDefault="0061300B" w:rsidP="00F700C1">
      <w:pPr>
        <w:spacing w:before="240"/>
        <w:jc w:val="both"/>
        <w:rPr>
          <w:rFonts w:ascii="Arial" w:hAnsi="Arial" w:cs="Arial"/>
          <w:b/>
          <w:sz w:val="20"/>
          <w:szCs w:val="20"/>
        </w:rPr>
      </w:pPr>
      <w:r>
        <w:rPr>
          <w:rFonts w:ascii="Arial" w:hAnsi="Arial" w:cs="Arial"/>
          <w:b/>
          <w:sz w:val="20"/>
          <w:szCs w:val="20"/>
        </w:rPr>
        <w:t xml:space="preserve">SmartEU </w:t>
      </w:r>
      <w:r w:rsidR="00960C93" w:rsidRPr="002F2967">
        <w:rPr>
          <w:rFonts w:ascii="Arial" w:hAnsi="Arial" w:cs="Arial"/>
          <w:b/>
          <w:sz w:val="20"/>
          <w:szCs w:val="20"/>
        </w:rPr>
        <w:t>Potential increase RoR</w:t>
      </w:r>
      <w:r w:rsidR="006C10E8">
        <w:rPr>
          <w:rFonts w:ascii="Arial" w:hAnsi="Arial" w:cs="Arial"/>
          <w:b/>
          <w:sz w:val="20"/>
          <w:szCs w:val="20"/>
        </w:rPr>
        <w:t xml:space="preserve"> (Incremento potencial de la Tasa de Retorno</w:t>
      </w:r>
      <w:r>
        <w:rPr>
          <w:rFonts w:ascii="Arial" w:hAnsi="Arial" w:cs="Arial"/>
          <w:b/>
          <w:sz w:val="20"/>
          <w:szCs w:val="20"/>
        </w:rPr>
        <w:t xml:space="preserve"> con SmartEU</w:t>
      </w:r>
      <w:r w:rsidR="006C10E8">
        <w:rPr>
          <w:rFonts w:ascii="Arial" w:hAnsi="Arial" w:cs="Arial"/>
          <w:b/>
          <w:sz w:val="20"/>
          <w:szCs w:val="20"/>
        </w:rPr>
        <w:t>)</w:t>
      </w:r>
    </w:p>
    <w:p w14:paraId="2FA6DE2E" w14:textId="33CF389D" w:rsidR="00CC7AA4" w:rsidRDefault="006C10E8" w:rsidP="00CC7AA4">
      <w:pPr>
        <w:spacing w:before="240"/>
        <w:jc w:val="both"/>
        <w:rPr>
          <w:rFonts w:ascii="Arial" w:hAnsi="Arial" w:cs="Arial"/>
          <w:bCs/>
          <w:sz w:val="20"/>
          <w:szCs w:val="20"/>
        </w:rPr>
      </w:pPr>
      <w:r>
        <w:rPr>
          <w:rFonts w:ascii="Arial" w:hAnsi="Arial" w:cs="Arial"/>
          <w:bCs/>
          <w:sz w:val="20"/>
          <w:szCs w:val="20"/>
        </w:rPr>
        <w:t xml:space="preserve">Del estudio realizado de los fondos recuperados por España y la Comunitat Valenciana, se considera que existe un margen de mejora que permitiría </w:t>
      </w:r>
      <w:r w:rsidR="00CC7AA4">
        <w:rPr>
          <w:rFonts w:ascii="Arial" w:hAnsi="Arial" w:cs="Arial"/>
          <w:bCs/>
          <w:sz w:val="20"/>
          <w:szCs w:val="20"/>
        </w:rPr>
        <w:t xml:space="preserve">incrementar </w:t>
      </w:r>
      <w:r w:rsidR="0061300B">
        <w:rPr>
          <w:rFonts w:ascii="Arial" w:hAnsi="Arial" w:cs="Arial"/>
          <w:bCs/>
          <w:sz w:val="20"/>
          <w:szCs w:val="20"/>
        </w:rPr>
        <w:t xml:space="preserve">en 2021-2027 </w:t>
      </w:r>
      <w:r w:rsidR="00CC7AA4">
        <w:rPr>
          <w:rFonts w:ascii="Arial" w:hAnsi="Arial" w:cs="Arial"/>
          <w:bCs/>
          <w:sz w:val="20"/>
          <w:szCs w:val="20"/>
        </w:rPr>
        <w:t>la tasa de retorno</w:t>
      </w:r>
      <w:r>
        <w:rPr>
          <w:rFonts w:ascii="Arial" w:hAnsi="Arial" w:cs="Arial"/>
          <w:bCs/>
          <w:sz w:val="20"/>
          <w:szCs w:val="20"/>
        </w:rPr>
        <w:t xml:space="preserve"> obtenida en 2014-2020</w:t>
      </w:r>
      <w:r w:rsidR="0061300B">
        <w:rPr>
          <w:rFonts w:ascii="Arial" w:hAnsi="Arial" w:cs="Arial"/>
          <w:bCs/>
          <w:sz w:val="20"/>
          <w:szCs w:val="20"/>
        </w:rPr>
        <w:t xml:space="preserve"> gracias a </w:t>
      </w:r>
      <w:r w:rsidR="00CC7AA4">
        <w:rPr>
          <w:rFonts w:ascii="Arial" w:hAnsi="Arial" w:cs="Arial"/>
          <w:bCs/>
          <w:sz w:val="20"/>
          <w:szCs w:val="20"/>
        </w:rPr>
        <w:t xml:space="preserve">una metodología específica </w:t>
      </w:r>
      <w:r w:rsidR="0061300B">
        <w:rPr>
          <w:rFonts w:ascii="Arial" w:hAnsi="Arial" w:cs="Arial"/>
          <w:bCs/>
          <w:sz w:val="20"/>
          <w:szCs w:val="20"/>
        </w:rPr>
        <w:t xml:space="preserve">SmartEU </w:t>
      </w:r>
      <w:r w:rsidR="00CC7AA4">
        <w:rPr>
          <w:rFonts w:ascii="Arial" w:hAnsi="Arial" w:cs="Arial"/>
          <w:bCs/>
          <w:sz w:val="20"/>
          <w:szCs w:val="20"/>
        </w:rPr>
        <w:t xml:space="preserve">para maximizar las oportunidades de financiación. Por ello, sobre estos cálculos, se ha realizado </w:t>
      </w:r>
      <w:r>
        <w:rPr>
          <w:rFonts w:ascii="Arial" w:hAnsi="Arial" w:cs="Arial"/>
          <w:bCs/>
          <w:sz w:val="20"/>
          <w:szCs w:val="20"/>
        </w:rPr>
        <w:t xml:space="preserve">una simulación de la mejora </w:t>
      </w:r>
      <w:r w:rsidR="00717AEF">
        <w:rPr>
          <w:rFonts w:ascii="Arial" w:hAnsi="Arial" w:cs="Arial"/>
          <w:bCs/>
          <w:sz w:val="20"/>
          <w:szCs w:val="20"/>
        </w:rPr>
        <w:t xml:space="preserve">potencial </w:t>
      </w:r>
      <w:r>
        <w:rPr>
          <w:rFonts w:ascii="Arial" w:hAnsi="Arial" w:cs="Arial"/>
          <w:bCs/>
          <w:sz w:val="20"/>
          <w:szCs w:val="20"/>
        </w:rPr>
        <w:t>de la</w:t>
      </w:r>
      <w:r w:rsidR="00A0112B">
        <w:rPr>
          <w:rFonts w:ascii="Arial" w:hAnsi="Arial" w:cs="Arial"/>
          <w:bCs/>
          <w:sz w:val="20"/>
          <w:szCs w:val="20"/>
        </w:rPr>
        <w:t xml:space="preserve"> </w:t>
      </w:r>
      <w:r>
        <w:rPr>
          <w:rFonts w:ascii="Arial" w:hAnsi="Arial" w:cs="Arial"/>
          <w:bCs/>
          <w:sz w:val="20"/>
          <w:szCs w:val="20"/>
        </w:rPr>
        <w:t xml:space="preserve">Tasa de Retorno </w:t>
      </w:r>
      <w:r w:rsidR="0061300B">
        <w:rPr>
          <w:rFonts w:ascii="Arial" w:hAnsi="Arial" w:cs="Arial"/>
          <w:bCs/>
          <w:sz w:val="20"/>
          <w:szCs w:val="20"/>
        </w:rPr>
        <w:t>de</w:t>
      </w:r>
      <w:r w:rsidR="00717AEF">
        <w:rPr>
          <w:rFonts w:ascii="Arial" w:hAnsi="Arial" w:cs="Arial"/>
          <w:bCs/>
          <w:sz w:val="20"/>
          <w:szCs w:val="20"/>
        </w:rPr>
        <w:t xml:space="preserve"> </w:t>
      </w:r>
      <w:r w:rsidR="0061300B">
        <w:rPr>
          <w:rFonts w:ascii="Arial" w:hAnsi="Arial" w:cs="Arial"/>
          <w:bCs/>
          <w:sz w:val="20"/>
          <w:szCs w:val="20"/>
        </w:rPr>
        <w:t xml:space="preserve">España y la </w:t>
      </w:r>
      <w:r w:rsidR="00717AEF">
        <w:rPr>
          <w:rFonts w:ascii="Arial" w:hAnsi="Arial" w:cs="Arial"/>
          <w:bCs/>
          <w:sz w:val="20"/>
          <w:szCs w:val="20"/>
        </w:rPr>
        <w:t xml:space="preserve">Comunitat Valenciana </w:t>
      </w:r>
      <w:r w:rsidR="0061300B">
        <w:rPr>
          <w:rFonts w:ascii="Arial" w:hAnsi="Arial" w:cs="Arial"/>
          <w:bCs/>
          <w:sz w:val="20"/>
          <w:szCs w:val="20"/>
        </w:rPr>
        <w:t>mediante una</w:t>
      </w:r>
      <w:r w:rsidR="00717AEF">
        <w:rPr>
          <w:rFonts w:ascii="Arial" w:hAnsi="Arial" w:cs="Arial"/>
          <w:bCs/>
          <w:sz w:val="20"/>
          <w:szCs w:val="20"/>
        </w:rPr>
        <w:t xml:space="preserve"> </w:t>
      </w:r>
      <w:r>
        <w:rPr>
          <w:rFonts w:ascii="Arial" w:hAnsi="Arial" w:cs="Arial"/>
          <w:bCs/>
          <w:sz w:val="20"/>
          <w:szCs w:val="20"/>
        </w:rPr>
        <w:t>estrategia</w:t>
      </w:r>
      <w:r w:rsidR="00717AEF">
        <w:rPr>
          <w:rFonts w:ascii="Arial" w:hAnsi="Arial" w:cs="Arial"/>
          <w:bCs/>
          <w:sz w:val="20"/>
          <w:szCs w:val="20"/>
        </w:rPr>
        <w:t xml:space="preserve"> </w:t>
      </w:r>
      <w:r w:rsidR="0061300B">
        <w:rPr>
          <w:rFonts w:ascii="Arial" w:hAnsi="Arial" w:cs="Arial"/>
          <w:bCs/>
          <w:sz w:val="20"/>
          <w:szCs w:val="20"/>
        </w:rPr>
        <w:t>SmartEU</w:t>
      </w:r>
      <w:r w:rsidR="00717AEF">
        <w:rPr>
          <w:rFonts w:ascii="Arial" w:hAnsi="Arial" w:cs="Arial"/>
          <w:bCs/>
          <w:sz w:val="20"/>
          <w:szCs w:val="20"/>
        </w:rPr>
        <w:t xml:space="preserve"> basada en la</w:t>
      </w:r>
      <w:r>
        <w:rPr>
          <w:rFonts w:ascii="Arial" w:hAnsi="Arial" w:cs="Arial"/>
          <w:bCs/>
          <w:sz w:val="20"/>
          <w:szCs w:val="20"/>
        </w:rPr>
        <w:t xml:space="preserve"> gestión inteligente de los fondos europeos. </w:t>
      </w:r>
      <w:r w:rsidR="0061300B">
        <w:rPr>
          <w:rFonts w:ascii="Arial" w:hAnsi="Arial" w:cs="Arial"/>
          <w:bCs/>
          <w:sz w:val="20"/>
          <w:szCs w:val="20"/>
        </w:rPr>
        <w:t xml:space="preserve"> </w:t>
      </w:r>
    </w:p>
    <w:p w14:paraId="6B83E159" w14:textId="70F51C17" w:rsidR="00FA7E40" w:rsidRDefault="00FA7E40" w:rsidP="002A03C9">
      <w:pPr>
        <w:spacing w:before="240"/>
        <w:jc w:val="both"/>
        <w:rPr>
          <w:rFonts w:ascii="Arial" w:hAnsi="Arial" w:cs="Arial"/>
          <w:b/>
          <w:color w:val="C00000"/>
        </w:rPr>
      </w:pPr>
      <w:r>
        <w:rPr>
          <w:rFonts w:ascii="Arial" w:hAnsi="Arial" w:cs="Arial"/>
          <w:bCs/>
          <w:sz w:val="20"/>
          <w:szCs w:val="20"/>
        </w:rPr>
        <w:t xml:space="preserve">A continuación, se exponen los resultados obtenidos </w:t>
      </w:r>
      <w:r w:rsidR="0061300B">
        <w:rPr>
          <w:rFonts w:ascii="Arial" w:hAnsi="Arial" w:cs="Arial"/>
          <w:bCs/>
          <w:sz w:val="20"/>
          <w:szCs w:val="20"/>
        </w:rPr>
        <w:t>ofreciendo una comparativa de</w:t>
      </w:r>
      <w:r w:rsidR="002A03C9">
        <w:rPr>
          <w:rFonts w:ascii="Arial" w:hAnsi="Arial" w:cs="Arial"/>
          <w:bCs/>
          <w:sz w:val="20"/>
          <w:szCs w:val="20"/>
        </w:rPr>
        <w:t>:</w:t>
      </w:r>
      <w:r w:rsidR="0061300B">
        <w:rPr>
          <w:rFonts w:ascii="Arial" w:hAnsi="Arial" w:cs="Arial"/>
          <w:bCs/>
          <w:sz w:val="20"/>
          <w:szCs w:val="20"/>
        </w:rPr>
        <w:t xml:space="preserve"> f</w:t>
      </w:r>
      <w:r w:rsidR="002A03C9">
        <w:rPr>
          <w:rFonts w:ascii="Arial" w:hAnsi="Arial" w:cs="Arial"/>
          <w:bCs/>
          <w:sz w:val="20"/>
          <w:szCs w:val="20"/>
        </w:rPr>
        <w:t>inanciación obtenida</w:t>
      </w:r>
      <w:r w:rsidR="0061300B">
        <w:rPr>
          <w:rFonts w:ascii="Arial" w:hAnsi="Arial" w:cs="Arial"/>
          <w:bCs/>
          <w:sz w:val="20"/>
          <w:szCs w:val="20"/>
        </w:rPr>
        <w:t xml:space="preserve"> en 2014-2020</w:t>
      </w:r>
      <w:r w:rsidR="002A03C9">
        <w:rPr>
          <w:rFonts w:ascii="Arial" w:hAnsi="Arial" w:cs="Arial"/>
          <w:bCs/>
          <w:sz w:val="20"/>
          <w:szCs w:val="20"/>
        </w:rPr>
        <w:t xml:space="preserve"> -</w:t>
      </w:r>
      <w:r w:rsidR="0061300B">
        <w:rPr>
          <w:rFonts w:ascii="Arial" w:hAnsi="Arial" w:cs="Arial"/>
          <w:bCs/>
          <w:sz w:val="20"/>
          <w:szCs w:val="20"/>
        </w:rPr>
        <w:t xml:space="preserve"> estimación </w:t>
      </w:r>
      <w:r w:rsidR="002A03C9">
        <w:rPr>
          <w:rFonts w:ascii="Arial" w:hAnsi="Arial" w:cs="Arial"/>
          <w:bCs/>
          <w:sz w:val="20"/>
          <w:szCs w:val="20"/>
        </w:rPr>
        <w:t>de financiación potencial en</w:t>
      </w:r>
      <w:r w:rsidR="0061300B">
        <w:rPr>
          <w:rFonts w:ascii="Arial" w:hAnsi="Arial" w:cs="Arial"/>
          <w:bCs/>
          <w:sz w:val="20"/>
          <w:szCs w:val="20"/>
        </w:rPr>
        <w:t xml:space="preserve"> 2021-2027 </w:t>
      </w:r>
      <w:r w:rsidR="002A03C9">
        <w:rPr>
          <w:rFonts w:ascii="Arial" w:hAnsi="Arial" w:cs="Arial"/>
          <w:bCs/>
          <w:sz w:val="20"/>
          <w:szCs w:val="20"/>
        </w:rPr>
        <w:t xml:space="preserve">empleando las </w:t>
      </w:r>
      <w:r w:rsidR="0061300B">
        <w:rPr>
          <w:rFonts w:ascii="Arial" w:hAnsi="Arial" w:cs="Arial"/>
          <w:bCs/>
          <w:sz w:val="20"/>
          <w:szCs w:val="20"/>
        </w:rPr>
        <w:t>tasas de retorno</w:t>
      </w:r>
      <w:r w:rsidR="002A03C9">
        <w:rPr>
          <w:rFonts w:ascii="Arial" w:hAnsi="Arial" w:cs="Arial"/>
          <w:bCs/>
          <w:sz w:val="20"/>
          <w:szCs w:val="20"/>
        </w:rPr>
        <w:t xml:space="preserve"> de 2014-2020 - incremento</w:t>
      </w:r>
      <w:r w:rsidR="0061300B">
        <w:rPr>
          <w:rFonts w:ascii="Arial" w:hAnsi="Arial" w:cs="Arial"/>
          <w:bCs/>
          <w:sz w:val="20"/>
          <w:szCs w:val="20"/>
        </w:rPr>
        <w:t xml:space="preserve"> potencial </w:t>
      </w:r>
      <w:r w:rsidR="00425ED3">
        <w:rPr>
          <w:rFonts w:ascii="Arial" w:hAnsi="Arial" w:cs="Arial"/>
          <w:bCs/>
          <w:sz w:val="20"/>
          <w:szCs w:val="20"/>
        </w:rPr>
        <w:t xml:space="preserve">de la financiación </w:t>
      </w:r>
      <w:r w:rsidR="0061300B">
        <w:rPr>
          <w:rFonts w:ascii="Arial" w:hAnsi="Arial" w:cs="Arial"/>
          <w:bCs/>
          <w:sz w:val="20"/>
          <w:szCs w:val="20"/>
        </w:rPr>
        <w:t>en 2021-2027 gracias a SmartEU.</w:t>
      </w:r>
      <w:r>
        <w:rPr>
          <w:rFonts w:ascii="Arial" w:hAnsi="Arial" w:cs="Arial"/>
          <w:b/>
          <w:color w:val="C00000"/>
        </w:rPr>
        <w:br w:type="page"/>
      </w:r>
    </w:p>
    <w:p w14:paraId="1AEB43BD" w14:textId="13E074A5" w:rsidR="00CC7AA4" w:rsidRPr="00FA7E40" w:rsidRDefault="00CC7AA4" w:rsidP="00CC7AA4">
      <w:pPr>
        <w:spacing w:before="240"/>
        <w:jc w:val="both"/>
        <w:rPr>
          <w:rFonts w:ascii="Arial" w:hAnsi="Arial" w:cs="Arial"/>
          <w:bCs/>
          <w:color w:val="595959" w:themeColor="text1" w:themeTint="A6"/>
        </w:rPr>
      </w:pPr>
      <w:r w:rsidRPr="00FA7E40">
        <w:rPr>
          <w:rFonts w:ascii="Arial" w:hAnsi="Arial" w:cs="Arial"/>
          <w:b/>
          <w:color w:val="595959" w:themeColor="text1" w:themeTint="A6"/>
        </w:rPr>
        <w:lastRenderedPageBreak/>
        <w:t xml:space="preserve">FINANCIACIÓN A OBTENER POR ESPAÑA </w:t>
      </w:r>
      <w:r w:rsidR="00465A55">
        <w:rPr>
          <w:rFonts w:ascii="Arial" w:hAnsi="Arial" w:cs="Arial"/>
          <w:b/>
          <w:color w:val="595959" w:themeColor="text1" w:themeTint="A6"/>
        </w:rPr>
        <w:t>CON</w:t>
      </w:r>
      <w:r w:rsidRPr="00FA7E40">
        <w:rPr>
          <w:rFonts w:ascii="Arial" w:hAnsi="Arial" w:cs="Arial"/>
          <w:b/>
          <w:color w:val="595959" w:themeColor="text1" w:themeTint="A6"/>
        </w:rPr>
        <w:t xml:space="preserve"> S</w:t>
      </w:r>
      <w:r w:rsidR="00465A55">
        <w:rPr>
          <w:rFonts w:ascii="Arial" w:hAnsi="Arial" w:cs="Arial"/>
          <w:b/>
          <w:color w:val="595959" w:themeColor="text1" w:themeTint="A6"/>
        </w:rPr>
        <w:t>MARTE</w:t>
      </w:r>
      <w:r w:rsidRPr="00FA7E40">
        <w:rPr>
          <w:rFonts w:ascii="Arial" w:hAnsi="Arial" w:cs="Arial"/>
          <w:b/>
          <w:color w:val="595959" w:themeColor="text1" w:themeTint="A6"/>
        </w:rPr>
        <w:t>U</w:t>
      </w:r>
      <w:r w:rsidR="002A03C9">
        <w:rPr>
          <w:rStyle w:val="Refdenotaalpie"/>
          <w:rFonts w:ascii="Arial" w:hAnsi="Arial" w:cs="Arial"/>
          <w:b/>
          <w:color w:val="595959" w:themeColor="text1" w:themeTint="A6"/>
        </w:rPr>
        <w:footnoteReference w:id="10"/>
      </w:r>
    </w:p>
    <w:p w14:paraId="4E925AF6" w14:textId="076C6F70" w:rsidR="00CC7AA4" w:rsidRDefault="00CC7AA4" w:rsidP="00CC7AA4">
      <w:pPr>
        <w:spacing w:before="240"/>
        <w:jc w:val="center"/>
        <w:rPr>
          <w:rFonts w:ascii="Arial" w:hAnsi="Arial" w:cs="Arial"/>
          <w:bCs/>
          <w:sz w:val="20"/>
          <w:szCs w:val="20"/>
        </w:rPr>
      </w:pPr>
      <w:r w:rsidRPr="00146302">
        <w:rPr>
          <w:b/>
          <w:noProof/>
          <w:sz w:val="28"/>
          <w:szCs w:val="28"/>
          <w:lang w:eastAsia="es-ES"/>
        </w:rPr>
        <w:drawing>
          <wp:inline distT="0" distB="0" distL="0" distR="0" wp14:anchorId="40004F67" wp14:editId="6B45A4AE">
            <wp:extent cx="5010150" cy="2530475"/>
            <wp:effectExtent l="0" t="0" r="0" b="3175"/>
            <wp:docPr id="1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F81D7D8" w14:textId="6E621E08" w:rsidR="00B928A6" w:rsidRDefault="00B928A6" w:rsidP="00FA7E40">
      <w:pPr>
        <w:jc w:val="both"/>
        <w:rPr>
          <w:rFonts w:ascii="Arial" w:hAnsi="Arial" w:cs="Arial"/>
          <w:bCs/>
          <w:sz w:val="20"/>
          <w:szCs w:val="20"/>
        </w:rPr>
      </w:pPr>
      <w:r>
        <w:rPr>
          <w:rFonts w:ascii="Arial" w:hAnsi="Arial" w:cs="Arial"/>
          <w:bCs/>
          <w:sz w:val="20"/>
          <w:szCs w:val="20"/>
        </w:rPr>
        <w:t xml:space="preserve">En caso de aplicar esta metodología, se puede observar que España podría incrementar en 1.400 millones de euros la financiación recibida </w:t>
      </w:r>
      <w:r w:rsidR="00134877">
        <w:rPr>
          <w:rFonts w:ascii="Arial" w:hAnsi="Arial" w:cs="Arial"/>
          <w:bCs/>
          <w:sz w:val="20"/>
          <w:szCs w:val="20"/>
        </w:rPr>
        <w:t>durante el período 2021-2027.</w:t>
      </w:r>
    </w:p>
    <w:tbl>
      <w:tblPr>
        <w:tblW w:w="3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65"/>
        <w:gridCol w:w="1890"/>
      </w:tblGrid>
      <w:tr w:rsidR="00B928A6" w:rsidRPr="00CC7AA4" w14:paraId="62BB091D" w14:textId="77777777" w:rsidTr="00B928A6">
        <w:trPr>
          <w:trHeight w:val="509"/>
          <w:jc w:val="center"/>
        </w:trPr>
        <w:tc>
          <w:tcPr>
            <w:tcW w:w="3235" w:type="pct"/>
            <w:vMerge w:val="restart"/>
            <w:shd w:val="clear" w:color="auto" w:fill="C00000"/>
            <w:vAlign w:val="center"/>
            <w:hideMark/>
          </w:tcPr>
          <w:p w14:paraId="00B83B2B" w14:textId="77777777" w:rsidR="00B928A6" w:rsidRPr="00CC7AA4" w:rsidRDefault="00B928A6" w:rsidP="00D24B5D">
            <w:pPr>
              <w:spacing w:after="0" w:line="240" w:lineRule="auto"/>
              <w:jc w:val="center"/>
              <w:rPr>
                <w:rFonts w:ascii="Arial" w:eastAsia="Times New Roman" w:hAnsi="Arial" w:cs="Arial"/>
                <w:b/>
                <w:bCs/>
                <w:color w:val="FFFFFF" w:themeColor="background1"/>
                <w:lang w:eastAsia="es-ES"/>
              </w:rPr>
            </w:pPr>
            <w:r w:rsidRPr="00CC7AA4">
              <w:rPr>
                <w:rFonts w:ascii="Arial" w:eastAsia="Times New Roman" w:hAnsi="Arial" w:cs="Arial"/>
                <w:b/>
                <w:bCs/>
                <w:color w:val="FFFFFF" w:themeColor="background1"/>
                <w:lang w:eastAsia="es-ES"/>
              </w:rPr>
              <w:t>Programa UE</w:t>
            </w:r>
          </w:p>
        </w:tc>
        <w:tc>
          <w:tcPr>
            <w:tcW w:w="1765" w:type="pct"/>
            <w:vMerge w:val="restart"/>
            <w:shd w:val="clear" w:color="auto" w:fill="C00000"/>
            <w:vAlign w:val="center"/>
            <w:hideMark/>
          </w:tcPr>
          <w:p w14:paraId="36C29AD7" w14:textId="77777777" w:rsidR="00B928A6" w:rsidRPr="00CC7AA4" w:rsidRDefault="00B928A6" w:rsidP="00D24B5D">
            <w:pPr>
              <w:spacing w:after="0" w:line="240" w:lineRule="auto"/>
              <w:jc w:val="center"/>
              <w:rPr>
                <w:rFonts w:ascii="Arial" w:eastAsia="Times New Roman" w:hAnsi="Arial" w:cs="Arial"/>
                <w:b/>
                <w:bCs/>
                <w:color w:val="FFFFFF" w:themeColor="background1"/>
                <w:lang w:eastAsia="es-ES"/>
              </w:rPr>
            </w:pPr>
            <w:r w:rsidRPr="00CC7AA4">
              <w:rPr>
                <w:rFonts w:ascii="Arial" w:eastAsia="Times New Roman" w:hAnsi="Arial" w:cs="Arial"/>
                <w:b/>
                <w:bCs/>
                <w:color w:val="FFFFFF" w:themeColor="background1"/>
                <w:lang w:eastAsia="es-ES"/>
              </w:rPr>
              <w:t>Incremento financiación</w:t>
            </w:r>
          </w:p>
        </w:tc>
      </w:tr>
      <w:tr w:rsidR="00B928A6" w:rsidRPr="00CC7AA4" w14:paraId="43064697" w14:textId="77777777" w:rsidTr="00B928A6">
        <w:trPr>
          <w:trHeight w:val="509"/>
          <w:jc w:val="center"/>
        </w:trPr>
        <w:tc>
          <w:tcPr>
            <w:tcW w:w="3235" w:type="pct"/>
            <w:vMerge/>
            <w:shd w:val="clear" w:color="auto" w:fill="C00000"/>
            <w:vAlign w:val="center"/>
            <w:hideMark/>
          </w:tcPr>
          <w:p w14:paraId="3C598F21" w14:textId="77777777" w:rsidR="00B928A6" w:rsidRPr="00CC7AA4" w:rsidRDefault="00B928A6" w:rsidP="00D24B5D">
            <w:pPr>
              <w:spacing w:after="0" w:line="240" w:lineRule="auto"/>
              <w:jc w:val="center"/>
              <w:rPr>
                <w:rFonts w:ascii="Arial" w:eastAsia="Times New Roman" w:hAnsi="Arial" w:cs="Arial"/>
                <w:b/>
                <w:bCs/>
                <w:color w:val="FFFFFF" w:themeColor="background1"/>
                <w:lang w:eastAsia="es-ES"/>
              </w:rPr>
            </w:pPr>
          </w:p>
        </w:tc>
        <w:tc>
          <w:tcPr>
            <w:tcW w:w="1765" w:type="pct"/>
            <w:vMerge/>
            <w:shd w:val="clear" w:color="auto" w:fill="C00000"/>
            <w:vAlign w:val="center"/>
            <w:hideMark/>
          </w:tcPr>
          <w:p w14:paraId="52D4A68D" w14:textId="77777777" w:rsidR="00B928A6" w:rsidRPr="00CC7AA4" w:rsidRDefault="00B928A6" w:rsidP="00D24B5D">
            <w:pPr>
              <w:spacing w:after="0" w:line="240" w:lineRule="auto"/>
              <w:jc w:val="center"/>
              <w:rPr>
                <w:rFonts w:ascii="Arial" w:eastAsia="Times New Roman" w:hAnsi="Arial" w:cs="Arial"/>
                <w:b/>
                <w:bCs/>
                <w:color w:val="FFFFFF" w:themeColor="background1"/>
                <w:lang w:eastAsia="es-ES"/>
              </w:rPr>
            </w:pPr>
          </w:p>
        </w:tc>
      </w:tr>
      <w:tr w:rsidR="00B928A6" w:rsidRPr="00CC7AA4" w14:paraId="19BAD239" w14:textId="77777777" w:rsidTr="00B928A6">
        <w:trPr>
          <w:trHeight w:val="80"/>
          <w:jc w:val="center"/>
        </w:trPr>
        <w:tc>
          <w:tcPr>
            <w:tcW w:w="3235" w:type="pct"/>
            <w:shd w:val="clear" w:color="000000" w:fill="FFFFFF"/>
            <w:vAlign w:val="center"/>
            <w:hideMark/>
          </w:tcPr>
          <w:p w14:paraId="62CEE0C0"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Horizonte Europa</w:t>
            </w:r>
          </w:p>
        </w:tc>
        <w:tc>
          <w:tcPr>
            <w:tcW w:w="1765" w:type="pct"/>
            <w:shd w:val="clear" w:color="auto" w:fill="auto"/>
            <w:vAlign w:val="center"/>
            <w:hideMark/>
          </w:tcPr>
          <w:p w14:paraId="3591140C" w14:textId="6618D69D"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w:t>
            </w:r>
            <w:r w:rsidR="00A0112B">
              <w:rPr>
                <w:rFonts w:ascii="Arial" w:hAnsi="Arial" w:cs="Arial"/>
                <w:b/>
                <w:color w:val="C00000"/>
              </w:rPr>
              <w:t>592</w:t>
            </w:r>
          </w:p>
        </w:tc>
      </w:tr>
      <w:tr w:rsidR="00B928A6" w:rsidRPr="00CC7AA4" w14:paraId="2A7065B6" w14:textId="77777777" w:rsidTr="00B928A6">
        <w:trPr>
          <w:trHeight w:val="20"/>
          <w:jc w:val="center"/>
        </w:trPr>
        <w:tc>
          <w:tcPr>
            <w:tcW w:w="3235" w:type="pct"/>
            <w:shd w:val="clear" w:color="000000" w:fill="FFFFFF"/>
            <w:vAlign w:val="center"/>
            <w:hideMark/>
          </w:tcPr>
          <w:p w14:paraId="2F1FA196"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MEC</w:t>
            </w:r>
          </w:p>
        </w:tc>
        <w:tc>
          <w:tcPr>
            <w:tcW w:w="1765" w:type="pct"/>
            <w:shd w:val="clear" w:color="auto" w:fill="auto"/>
            <w:vAlign w:val="center"/>
            <w:hideMark/>
          </w:tcPr>
          <w:p w14:paraId="6B86B8E7" w14:textId="79286988"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w:t>
            </w:r>
            <w:r w:rsidR="00A0112B">
              <w:rPr>
                <w:rFonts w:ascii="Arial" w:hAnsi="Arial" w:cs="Arial"/>
                <w:b/>
                <w:color w:val="C00000"/>
              </w:rPr>
              <w:t>800</w:t>
            </w:r>
          </w:p>
        </w:tc>
      </w:tr>
      <w:tr w:rsidR="00B928A6" w:rsidRPr="00CC7AA4" w14:paraId="03EC25CE" w14:textId="77777777" w:rsidTr="00B928A6">
        <w:trPr>
          <w:trHeight w:val="20"/>
          <w:jc w:val="center"/>
        </w:trPr>
        <w:tc>
          <w:tcPr>
            <w:tcW w:w="3235" w:type="pct"/>
            <w:shd w:val="clear" w:color="000000" w:fill="FFFFFF"/>
            <w:vAlign w:val="center"/>
            <w:hideMark/>
          </w:tcPr>
          <w:p w14:paraId="34FAD142"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Mercado Único (COSME)</w:t>
            </w:r>
          </w:p>
        </w:tc>
        <w:tc>
          <w:tcPr>
            <w:tcW w:w="1765" w:type="pct"/>
            <w:shd w:val="clear" w:color="auto" w:fill="auto"/>
            <w:vAlign w:val="center"/>
            <w:hideMark/>
          </w:tcPr>
          <w:p w14:paraId="153A9829" w14:textId="5DCEEDCC"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w:t>
            </w:r>
            <w:r w:rsidR="00A0112B">
              <w:rPr>
                <w:rFonts w:ascii="Arial" w:hAnsi="Arial" w:cs="Arial"/>
                <w:b/>
                <w:color w:val="C00000"/>
              </w:rPr>
              <w:t>42</w:t>
            </w:r>
          </w:p>
        </w:tc>
      </w:tr>
      <w:tr w:rsidR="00B928A6" w:rsidRPr="00CC7AA4" w14:paraId="78225F72" w14:textId="77777777" w:rsidTr="00B928A6">
        <w:trPr>
          <w:trHeight w:val="20"/>
          <w:jc w:val="center"/>
        </w:trPr>
        <w:tc>
          <w:tcPr>
            <w:tcW w:w="3235" w:type="pct"/>
            <w:shd w:val="clear" w:color="000000" w:fill="FFFFFF"/>
            <w:vAlign w:val="center"/>
            <w:hideMark/>
          </w:tcPr>
          <w:p w14:paraId="1572F933"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Erasmus+</w:t>
            </w:r>
          </w:p>
        </w:tc>
        <w:tc>
          <w:tcPr>
            <w:tcW w:w="1765" w:type="pct"/>
            <w:shd w:val="clear" w:color="auto" w:fill="auto"/>
            <w:vAlign w:val="center"/>
            <w:hideMark/>
          </w:tcPr>
          <w:p w14:paraId="76CED731" w14:textId="48EF2E26"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w:t>
            </w:r>
            <w:r w:rsidR="00A0112B">
              <w:rPr>
                <w:rFonts w:ascii="Arial" w:hAnsi="Arial" w:cs="Arial"/>
                <w:b/>
                <w:color w:val="C00000"/>
              </w:rPr>
              <w:t>216</w:t>
            </w:r>
          </w:p>
        </w:tc>
      </w:tr>
      <w:tr w:rsidR="00B928A6" w:rsidRPr="00CC7AA4" w14:paraId="6E473159" w14:textId="77777777" w:rsidTr="00B928A6">
        <w:trPr>
          <w:trHeight w:val="20"/>
          <w:jc w:val="center"/>
        </w:trPr>
        <w:tc>
          <w:tcPr>
            <w:tcW w:w="3235" w:type="pct"/>
            <w:shd w:val="clear" w:color="000000" w:fill="FFFFFF"/>
            <w:vAlign w:val="center"/>
            <w:hideMark/>
          </w:tcPr>
          <w:p w14:paraId="59B480F0"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LIFE</w:t>
            </w:r>
          </w:p>
        </w:tc>
        <w:tc>
          <w:tcPr>
            <w:tcW w:w="1765" w:type="pct"/>
            <w:shd w:val="clear" w:color="auto" w:fill="auto"/>
            <w:vAlign w:val="center"/>
            <w:hideMark/>
          </w:tcPr>
          <w:p w14:paraId="7CC36002" w14:textId="77777777"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14</w:t>
            </w:r>
          </w:p>
        </w:tc>
      </w:tr>
      <w:tr w:rsidR="00B928A6" w:rsidRPr="00CC7AA4" w14:paraId="67FB3BDD" w14:textId="77777777" w:rsidTr="00B928A6">
        <w:trPr>
          <w:trHeight w:val="478"/>
          <w:jc w:val="center"/>
        </w:trPr>
        <w:tc>
          <w:tcPr>
            <w:tcW w:w="3235" w:type="pct"/>
            <w:tcBorders>
              <w:bottom w:val="single" w:sz="4" w:space="0" w:color="auto"/>
            </w:tcBorders>
            <w:shd w:val="clear" w:color="000000" w:fill="FFFFFF"/>
            <w:vAlign w:val="center"/>
            <w:hideMark/>
          </w:tcPr>
          <w:p w14:paraId="3C3D10A7" w14:textId="77777777" w:rsidR="00B928A6" w:rsidRPr="00CC7AA4" w:rsidRDefault="00B928A6" w:rsidP="00D24B5D">
            <w:pPr>
              <w:spacing w:after="0" w:line="240" w:lineRule="auto"/>
              <w:rPr>
                <w:rFonts w:ascii="Arial" w:eastAsia="Times New Roman" w:hAnsi="Arial" w:cs="Arial"/>
                <w:b/>
                <w:color w:val="000000"/>
                <w:lang w:eastAsia="es-ES"/>
              </w:rPr>
            </w:pPr>
            <w:r w:rsidRPr="00CC7AA4">
              <w:rPr>
                <w:rFonts w:ascii="Arial" w:eastAsia="Times New Roman" w:hAnsi="Arial" w:cs="Arial"/>
                <w:b/>
                <w:color w:val="000000"/>
                <w:lang w:eastAsia="es-ES"/>
              </w:rPr>
              <w:t>Interreg Europe</w:t>
            </w:r>
          </w:p>
        </w:tc>
        <w:tc>
          <w:tcPr>
            <w:tcW w:w="1765" w:type="pct"/>
            <w:tcBorders>
              <w:bottom w:val="single" w:sz="4" w:space="0" w:color="auto"/>
            </w:tcBorders>
            <w:shd w:val="clear" w:color="auto" w:fill="auto"/>
            <w:vAlign w:val="center"/>
            <w:hideMark/>
          </w:tcPr>
          <w:p w14:paraId="0DB4B11C" w14:textId="5A07B260" w:rsidR="00B928A6" w:rsidRPr="00CC7AA4" w:rsidRDefault="00B928A6" w:rsidP="00D24B5D">
            <w:pPr>
              <w:spacing w:after="0" w:line="240" w:lineRule="auto"/>
              <w:ind w:left="497"/>
              <w:rPr>
                <w:rFonts w:ascii="Arial" w:hAnsi="Arial" w:cs="Arial"/>
                <w:b/>
                <w:color w:val="C00000"/>
              </w:rPr>
            </w:pPr>
            <w:r w:rsidRPr="00CC7AA4">
              <w:rPr>
                <w:rFonts w:ascii="Arial" w:hAnsi="Arial" w:cs="Arial"/>
                <w:b/>
                <w:color w:val="C00000"/>
              </w:rPr>
              <w:sym w:font="Wingdings" w:char="F0E1"/>
            </w:r>
            <w:r w:rsidRPr="00CC7AA4">
              <w:rPr>
                <w:rFonts w:ascii="Arial" w:hAnsi="Arial" w:cs="Arial"/>
                <w:b/>
                <w:color w:val="C00000"/>
              </w:rPr>
              <w:t xml:space="preserve"> </w:t>
            </w:r>
            <w:r w:rsidR="00A0112B">
              <w:rPr>
                <w:rFonts w:ascii="Arial" w:hAnsi="Arial" w:cs="Arial"/>
                <w:b/>
                <w:color w:val="C00000"/>
              </w:rPr>
              <w:t>2</w:t>
            </w:r>
          </w:p>
        </w:tc>
      </w:tr>
    </w:tbl>
    <w:p w14:paraId="3861E9FD" w14:textId="27FD1FD4" w:rsidR="0057693E" w:rsidRDefault="00FA7E40" w:rsidP="0057693E">
      <w:pPr>
        <w:spacing w:before="240"/>
        <w:jc w:val="both"/>
        <w:rPr>
          <w:rFonts w:ascii="Arial" w:hAnsi="Arial" w:cs="Arial"/>
          <w:bCs/>
          <w:sz w:val="20"/>
          <w:szCs w:val="20"/>
        </w:rPr>
      </w:pPr>
      <w:r>
        <w:rPr>
          <w:rFonts w:ascii="Arial" w:hAnsi="Arial" w:cs="Arial"/>
          <w:bCs/>
          <w:sz w:val="20"/>
          <w:szCs w:val="20"/>
        </w:rPr>
        <w:t xml:space="preserve">Para el </w:t>
      </w:r>
      <w:r w:rsidR="00B928A6">
        <w:rPr>
          <w:rFonts w:ascii="Arial" w:hAnsi="Arial" w:cs="Arial"/>
          <w:bCs/>
          <w:sz w:val="20"/>
          <w:szCs w:val="20"/>
        </w:rPr>
        <w:t>cálculo</w:t>
      </w:r>
      <w:r>
        <w:rPr>
          <w:rFonts w:ascii="Arial" w:hAnsi="Arial" w:cs="Arial"/>
          <w:bCs/>
          <w:sz w:val="20"/>
          <w:szCs w:val="20"/>
        </w:rPr>
        <w:t xml:space="preserve"> d</w:t>
      </w:r>
      <w:r w:rsidR="005E431D">
        <w:rPr>
          <w:rFonts w:ascii="Arial" w:hAnsi="Arial" w:cs="Arial"/>
          <w:bCs/>
          <w:sz w:val="20"/>
          <w:szCs w:val="20"/>
        </w:rPr>
        <w:t>el incremento potencial de los fondos</w:t>
      </w:r>
      <w:r w:rsidR="00FE46F9">
        <w:rPr>
          <w:rFonts w:ascii="Arial" w:hAnsi="Arial" w:cs="Arial"/>
          <w:bCs/>
          <w:sz w:val="20"/>
          <w:szCs w:val="20"/>
        </w:rPr>
        <w:t xml:space="preserve"> recuperar por la</w:t>
      </w:r>
      <w:r>
        <w:rPr>
          <w:rFonts w:ascii="Arial" w:hAnsi="Arial" w:cs="Arial"/>
          <w:bCs/>
          <w:sz w:val="20"/>
          <w:szCs w:val="20"/>
        </w:rPr>
        <w:t xml:space="preserve"> Comunitat Valenciana </w:t>
      </w:r>
      <w:r w:rsidR="00FE46F9">
        <w:rPr>
          <w:rFonts w:ascii="Arial" w:hAnsi="Arial" w:cs="Arial"/>
          <w:bCs/>
          <w:sz w:val="20"/>
          <w:szCs w:val="20"/>
        </w:rPr>
        <w:t xml:space="preserve">en 2021-2027 gracias a una metodología SmartEU, </w:t>
      </w:r>
      <w:r>
        <w:rPr>
          <w:rFonts w:ascii="Arial" w:hAnsi="Arial" w:cs="Arial"/>
          <w:bCs/>
          <w:sz w:val="20"/>
          <w:szCs w:val="20"/>
        </w:rPr>
        <w:t>se ha</w:t>
      </w:r>
      <w:r w:rsidR="0057693E">
        <w:rPr>
          <w:rFonts w:ascii="Arial" w:hAnsi="Arial" w:cs="Arial"/>
          <w:bCs/>
          <w:sz w:val="20"/>
          <w:szCs w:val="20"/>
        </w:rPr>
        <w:t>n</w:t>
      </w:r>
      <w:r>
        <w:rPr>
          <w:rFonts w:ascii="Arial" w:hAnsi="Arial" w:cs="Arial"/>
          <w:bCs/>
          <w:sz w:val="20"/>
          <w:szCs w:val="20"/>
        </w:rPr>
        <w:t xml:space="preserve"> considerado </w:t>
      </w:r>
      <w:r w:rsidR="0057693E">
        <w:rPr>
          <w:rFonts w:ascii="Arial" w:hAnsi="Arial" w:cs="Arial"/>
          <w:bCs/>
          <w:sz w:val="20"/>
          <w:szCs w:val="20"/>
        </w:rPr>
        <w:t>dos</w:t>
      </w:r>
      <w:r>
        <w:rPr>
          <w:rFonts w:ascii="Arial" w:hAnsi="Arial" w:cs="Arial"/>
          <w:bCs/>
          <w:sz w:val="20"/>
          <w:szCs w:val="20"/>
        </w:rPr>
        <w:t xml:space="preserve"> escenario</w:t>
      </w:r>
      <w:r w:rsidR="0057693E">
        <w:rPr>
          <w:rFonts w:ascii="Arial" w:hAnsi="Arial" w:cs="Arial"/>
          <w:bCs/>
          <w:sz w:val="20"/>
          <w:szCs w:val="20"/>
        </w:rPr>
        <w:t>s diferentes:</w:t>
      </w:r>
    </w:p>
    <w:p w14:paraId="63B087B5" w14:textId="12FD0E85" w:rsidR="0057693E" w:rsidRDefault="0057693E" w:rsidP="000113DA">
      <w:pPr>
        <w:pStyle w:val="Prrafodelista"/>
        <w:numPr>
          <w:ilvl w:val="0"/>
          <w:numId w:val="62"/>
        </w:numPr>
        <w:spacing w:before="240"/>
        <w:jc w:val="both"/>
        <w:rPr>
          <w:rFonts w:ascii="Arial" w:hAnsi="Arial" w:cs="Arial"/>
          <w:bCs/>
          <w:sz w:val="20"/>
          <w:szCs w:val="20"/>
        </w:rPr>
      </w:pPr>
      <w:r>
        <w:rPr>
          <w:rFonts w:ascii="Arial" w:hAnsi="Arial" w:cs="Arial"/>
          <w:bCs/>
          <w:sz w:val="20"/>
          <w:szCs w:val="20"/>
        </w:rPr>
        <w:t>Un primer escenario en el</w:t>
      </w:r>
      <w:r w:rsidR="005E431D">
        <w:rPr>
          <w:rFonts w:ascii="Arial" w:hAnsi="Arial" w:cs="Arial"/>
          <w:bCs/>
          <w:sz w:val="20"/>
          <w:szCs w:val="20"/>
        </w:rPr>
        <w:t>, aplicando una metodología de gestión inteligente de los fondos</w:t>
      </w:r>
      <w:r w:rsidR="006D3F98">
        <w:rPr>
          <w:rFonts w:ascii="Arial" w:hAnsi="Arial" w:cs="Arial"/>
          <w:bCs/>
          <w:sz w:val="20"/>
          <w:szCs w:val="20"/>
        </w:rPr>
        <w:t xml:space="preserve"> SmartUE</w:t>
      </w:r>
      <w:r w:rsidR="005E431D">
        <w:rPr>
          <w:rFonts w:ascii="Arial" w:hAnsi="Arial" w:cs="Arial"/>
          <w:bCs/>
          <w:sz w:val="20"/>
          <w:szCs w:val="20"/>
        </w:rPr>
        <w:t xml:space="preserve">, </w:t>
      </w:r>
      <w:r>
        <w:rPr>
          <w:rFonts w:ascii="Arial" w:hAnsi="Arial" w:cs="Arial"/>
          <w:bCs/>
          <w:sz w:val="20"/>
          <w:szCs w:val="20"/>
        </w:rPr>
        <w:t>la tasa de retorno de España no crece.</w:t>
      </w:r>
      <w:r w:rsidR="00FE46F9">
        <w:rPr>
          <w:rFonts w:ascii="Arial" w:hAnsi="Arial" w:cs="Arial"/>
          <w:bCs/>
          <w:sz w:val="20"/>
          <w:szCs w:val="20"/>
        </w:rPr>
        <w:t xml:space="preserve"> Cabe aclarar que la tasa de retorno a nivel regional se calcula sobre la tasa de retorno nacional obtenida para un determinado programa. </w:t>
      </w:r>
    </w:p>
    <w:p w14:paraId="081217E3" w14:textId="57D92C64" w:rsidR="00134877" w:rsidRDefault="0057693E" w:rsidP="000113DA">
      <w:pPr>
        <w:pStyle w:val="Prrafodelista"/>
        <w:numPr>
          <w:ilvl w:val="0"/>
          <w:numId w:val="62"/>
        </w:numPr>
        <w:spacing w:before="240"/>
        <w:jc w:val="both"/>
        <w:rPr>
          <w:rFonts w:ascii="Arial" w:hAnsi="Arial" w:cs="Arial"/>
          <w:bCs/>
          <w:sz w:val="20"/>
          <w:szCs w:val="20"/>
        </w:rPr>
      </w:pPr>
      <w:r>
        <w:rPr>
          <w:rFonts w:ascii="Arial" w:hAnsi="Arial" w:cs="Arial"/>
          <w:bCs/>
          <w:sz w:val="20"/>
          <w:szCs w:val="20"/>
        </w:rPr>
        <w:t>Un segundo escenario en el que la tasa de retorno de España crece</w:t>
      </w:r>
      <w:r w:rsidR="006D3F98">
        <w:rPr>
          <w:rFonts w:ascii="Arial" w:hAnsi="Arial" w:cs="Arial"/>
          <w:bCs/>
          <w:sz w:val="20"/>
          <w:szCs w:val="20"/>
        </w:rPr>
        <w:t xml:space="preserve"> y, en consecuencia, la tasa de retorno regional crece proporcionalmente</w:t>
      </w:r>
      <w:r>
        <w:rPr>
          <w:rFonts w:ascii="Arial" w:hAnsi="Arial" w:cs="Arial"/>
          <w:bCs/>
          <w:sz w:val="20"/>
          <w:szCs w:val="20"/>
        </w:rPr>
        <w:t>.</w:t>
      </w:r>
    </w:p>
    <w:p w14:paraId="11490107" w14:textId="03865B44" w:rsidR="0057693E" w:rsidRDefault="0057693E" w:rsidP="0057693E">
      <w:pPr>
        <w:spacing w:before="240"/>
        <w:jc w:val="both"/>
        <w:rPr>
          <w:rFonts w:ascii="Arial" w:hAnsi="Arial" w:cs="Arial"/>
          <w:bCs/>
          <w:sz w:val="20"/>
          <w:szCs w:val="20"/>
        </w:rPr>
      </w:pPr>
      <w:r>
        <w:rPr>
          <w:rFonts w:ascii="Arial" w:hAnsi="Arial" w:cs="Arial"/>
          <w:bCs/>
          <w:sz w:val="20"/>
          <w:szCs w:val="20"/>
        </w:rPr>
        <w:t>En la gráfica a continuación, se observa el resultado del cálculo realizado para ambos escenarios.</w:t>
      </w:r>
    </w:p>
    <w:p w14:paraId="70BD5873" w14:textId="77777777" w:rsidR="0057693E" w:rsidRDefault="0057693E">
      <w:pPr>
        <w:rPr>
          <w:b/>
          <w:color w:val="C00000"/>
          <w:sz w:val="28"/>
          <w:szCs w:val="28"/>
        </w:rPr>
      </w:pPr>
      <w:r>
        <w:rPr>
          <w:b/>
          <w:color w:val="C00000"/>
          <w:sz w:val="28"/>
          <w:szCs w:val="28"/>
        </w:rPr>
        <w:br w:type="page"/>
      </w:r>
    </w:p>
    <w:p w14:paraId="1F37A1BA" w14:textId="60C9574A" w:rsidR="00FA7E40" w:rsidRPr="00595ABE" w:rsidRDefault="00FA7E40" w:rsidP="00FA7E40">
      <w:pPr>
        <w:tabs>
          <w:tab w:val="left" w:pos="2595"/>
        </w:tabs>
        <w:rPr>
          <w:b/>
          <w:color w:val="C00000"/>
          <w:sz w:val="28"/>
          <w:szCs w:val="28"/>
        </w:rPr>
      </w:pPr>
      <w:r w:rsidRPr="00595ABE">
        <w:rPr>
          <w:b/>
          <w:color w:val="C00000"/>
          <w:sz w:val="28"/>
          <w:szCs w:val="28"/>
        </w:rPr>
        <w:lastRenderedPageBreak/>
        <w:t xml:space="preserve">FINANCIACIÓN A OBTENER POR </w:t>
      </w:r>
      <w:r w:rsidR="00465A55">
        <w:rPr>
          <w:b/>
          <w:color w:val="C00000"/>
          <w:sz w:val="28"/>
          <w:szCs w:val="28"/>
        </w:rPr>
        <w:t xml:space="preserve">LA </w:t>
      </w:r>
      <w:r w:rsidRPr="00595ABE">
        <w:rPr>
          <w:b/>
          <w:color w:val="C00000"/>
          <w:sz w:val="28"/>
          <w:szCs w:val="28"/>
        </w:rPr>
        <w:t xml:space="preserve">CV </w:t>
      </w:r>
      <w:r w:rsidR="00465A55">
        <w:rPr>
          <w:b/>
          <w:color w:val="C00000"/>
          <w:sz w:val="28"/>
          <w:szCs w:val="28"/>
        </w:rPr>
        <w:t>CON</w:t>
      </w:r>
      <w:r w:rsidRPr="00595ABE">
        <w:rPr>
          <w:b/>
          <w:color w:val="C00000"/>
          <w:sz w:val="28"/>
          <w:szCs w:val="28"/>
        </w:rPr>
        <w:t xml:space="preserve"> S</w:t>
      </w:r>
      <w:r w:rsidR="00465A55">
        <w:rPr>
          <w:b/>
          <w:color w:val="C00000"/>
          <w:sz w:val="28"/>
          <w:szCs w:val="28"/>
        </w:rPr>
        <w:t>MART</w:t>
      </w:r>
      <w:r w:rsidRPr="00595ABE">
        <w:rPr>
          <w:b/>
          <w:color w:val="C00000"/>
          <w:sz w:val="28"/>
          <w:szCs w:val="28"/>
        </w:rPr>
        <w:t>EU</w:t>
      </w:r>
      <w:r w:rsidR="00465A55">
        <w:rPr>
          <w:rStyle w:val="Refdenotaalpie"/>
          <w:b/>
          <w:color w:val="C00000"/>
          <w:sz w:val="28"/>
          <w:szCs w:val="28"/>
        </w:rPr>
        <w:footnoteReference w:id="11"/>
      </w:r>
    </w:p>
    <w:p w14:paraId="016D33F9" w14:textId="69436250" w:rsidR="00FA7E40" w:rsidRDefault="00FA7E40" w:rsidP="00FA7E40">
      <w:pPr>
        <w:spacing w:before="240"/>
        <w:jc w:val="center"/>
        <w:rPr>
          <w:rFonts w:ascii="Arial" w:hAnsi="Arial" w:cs="Arial"/>
          <w:bCs/>
          <w:sz w:val="20"/>
          <w:szCs w:val="20"/>
        </w:rPr>
      </w:pPr>
      <w:r w:rsidRPr="00FA7E40">
        <w:rPr>
          <w:rFonts w:ascii="Arial" w:hAnsi="Arial" w:cs="Arial"/>
          <w:b/>
          <w:noProof/>
          <w:sz w:val="18"/>
          <w:szCs w:val="18"/>
          <w:lang w:eastAsia="es-ES"/>
        </w:rPr>
        <w:drawing>
          <wp:inline distT="0" distB="0" distL="0" distR="0" wp14:anchorId="591F820F" wp14:editId="790791DB">
            <wp:extent cx="5524500" cy="2530475"/>
            <wp:effectExtent l="0" t="0" r="0" b="3175"/>
            <wp:docPr id="1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3A58586" w14:textId="30781196" w:rsidR="00CC7AA4" w:rsidRDefault="00CC7AA4" w:rsidP="00CC7AA4">
      <w:pPr>
        <w:spacing w:before="240"/>
        <w:jc w:val="both"/>
        <w:rPr>
          <w:rFonts w:ascii="Arial" w:hAnsi="Arial" w:cs="Arial"/>
          <w:bCs/>
          <w:sz w:val="20"/>
          <w:szCs w:val="20"/>
        </w:rPr>
      </w:pPr>
      <w:r>
        <w:rPr>
          <w:rFonts w:ascii="Arial" w:hAnsi="Arial" w:cs="Arial"/>
          <w:bCs/>
          <w:sz w:val="20"/>
          <w:szCs w:val="20"/>
        </w:rPr>
        <w:t xml:space="preserve">Como se puede observar en la gráfica, la aplicación de </w:t>
      </w:r>
      <w:r w:rsidR="00034442">
        <w:rPr>
          <w:rFonts w:ascii="Arial" w:hAnsi="Arial" w:cs="Arial"/>
          <w:bCs/>
          <w:sz w:val="20"/>
          <w:szCs w:val="20"/>
        </w:rPr>
        <w:t>una</w:t>
      </w:r>
      <w:r>
        <w:rPr>
          <w:rFonts w:ascii="Arial" w:hAnsi="Arial" w:cs="Arial"/>
          <w:bCs/>
          <w:sz w:val="20"/>
          <w:szCs w:val="20"/>
        </w:rPr>
        <w:t xml:space="preserve"> metodología </w:t>
      </w:r>
      <w:r w:rsidR="00034442">
        <w:rPr>
          <w:rFonts w:ascii="Arial" w:hAnsi="Arial" w:cs="Arial"/>
          <w:bCs/>
          <w:sz w:val="20"/>
          <w:szCs w:val="20"/>
        </w:rPr>
        <w:t>SmartEU podría suponer un incremento de entre los</w:t>
      </w:r>
      <w:r w:rsidR="00B928A6">
        <w:rPr>
          <w:rFonts w:ascii="Arial" w:hAnsi="Arial" w:cs="Arial"/>
          <w:bCs/>
          <w:sz w:val="20"/>
          <w:szCs w:val="20"/>
        </w:rPr>
        <w:t xml:space="preserve"> </w:t>
      </w:r>
      <w:r w:rsidR="00034442">
        <w:rPr>
          <w:rFonts w:ascii="Arial" w:hAnsi="Arial" w:cs="Arial"/>
          <w:bCs/>
          <w:sz w:val="20"/>
          <w:szCs w:val="20"/>
        </w:rPr>
        <w:t xml:space="preserve">375 y 525 millones de euros de la financiación obtenida por </w:t>
      </w:r>
      <w:r w:rsidR="00134877">
        <w:rPr>
          <w:rFonts w:ascii="Arial" w:hAnsi="Arial" w:cs="Arial"/>
          <w:bCs/>
          <w:sz w:val="20"/>
          <w:szCs w:val="20"/>
        </w:rPr>
        <w:t xml:space="preserve">la Comunitat Valenciana </w:t>
      </w:r>
      <w:r w:rsidR="00034442">
        <w:rPr>
          <w:rFonts w:ascii="Arial" w:hAnsi="Arial" w:cs="Arial"/>
          <w:bCs/>
          <w:sz w:val="20"/>
          <w:szCs w:val="20"/>
        </w:rPr>
        <w:t>a través de programas europeos p</w:t>
      </w:r>
      <w:r w:rsidR="0057693E">
        <w:rPr>
          <w:rFonts w:ascii="Arial" w:hAnsi="Arial" w:cs="Arial"/>
          <w:bCs/>
          <w:sz w:val="20"/>
          <w:szCs w:val="20"/>
        </w:rPr>
        <w:t>ara el período 2021-2027.</w:t>
      </w:r>
    </w:p>
    <w:tbl>
      <w:tblPr>
        <w:tblW w:w="3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9"/>
        <w:gridCol w:w="1417"/>
        <w:gridCol w:w="1890"/>
      </w:tblGrid>
      <w:tr w:rsidR="0057693E" w:rsidRPr="0057693E" w14:paraId="786171DF" w14:textId="77777777" w:rsidTr="0057693E">
        <w:trPr>
          <w:trHeight w:val="342"/>
          <w:jc w:val="center"/>
        </w:trPr>
        <w:tc>
          <w:tcPr>
            <w:tcW w:w="2451" w:type="pct"/>
            <w:vMerge w:val="restart"/>
            <w:shd w:val="clear" w:color="auto" w:fill="C00000"/>
            <w:vAlign w:val="center"/>
            <w:hideMark/>
          </w:tcPr>
          <w:p w14:paraId="5CEC7DD6" w14:textId="77777777" w:rsidR="0057693E" w:rsidRPr="0057693E" w:rsidRDefault="0057693E" w:rsidP="00D24B5D">
            <w:pPr>
              <w:spacing w:after="0" w:line="240" w:lineRule="auto"/>
              <w:jc w:val="center"/>
              <w:rPr>
                <w:rFonts w:ascii="Arial" w:eastAsia="Times New Roman" w:hAnsi="Arial" w:cs="Arial"/>
                <w:b/>
                <w:bCs/>
                <w:color w:val="FFFFFF" w:themeColor="background1"/>
                <w:sz w:val="18"/>
                <w:szCs w:val="18"/>
                <w:lang w:eastAsia="es-ES"/>
              </w:rPr>
            </w:pPr>
            <w:r w:rsidRPr="0057693E">
              <w:rPr>
                <w:rFonts w:ascii="Arial" w:eastAsia="Times New Roman" w:hAnsi="Arial" w:cs="Arial"/>
                <w:b/>
                <w:bCs/>
                <w:color w:val="FFFFFF" w:themeColor="background1"/>
                <w:sz w:val="18"/>
                <w:szCs w:val="18"/>
                <w:lang w:eastAsia="es-ES"/>
              </w:rPr>
              <w:t>Programa UE</w:t>
            </w:r>
          </w:p>
        </w:tc>
        <w:tc>
          <w:tcPr>
            <w:tcW w:w="2549" w:type="pct"/>
            <w:gridSpan w:val="2"/>
            <w:shd w:val="clear" w:color="auto" w:fill="C00000"/>
            <w:vAlign w:val="center"/>
            <w:hideMark/>
          </w:tcPr>
          <w:p w14:paraId="77A46271" w14:textId="1EF7B16B" w:rsidR="0057693E" w:rsidRPr="0057693E" w:rsidRDefault="0057693E" w:rsidP="00D24B5D">
            <w:pPr>
              <w:spacing w:after="0" w:line="240" w:lineRule="auto"/>
              <w:jc w:val="center"/>
              <w:rPr>
                <w:rFonts w:ascii="Arial" w:eastAsia="Times New Roman" w:hAnsi="Arial" w:cs="Arial"/>
                <w:b/>
                <w:bCs/>
                <w:noProof/>
                <w:color w:val="FFFFFF" w:themeColor="background1"/>
                <w:sz w:val="18"/>
                <w:szCs w:val="18"/>
                <w:lang w:eastAsia="es-ES"/>
              </w:rPr>
            </w:pPr>
            <w:r w:rsidRPr="0057693E">
              <w:rPr>
                <w:rFonts w:ascii="Arial" w:eastAsia="Times New Roman" w:hAnsi="Arial" w:cs="Arial"/>
                <w:b/>
                <w:bCs/>
                <w:color w:val="FFFFFF" w:themeColor="background1"/>
                <w:sz w:val="18"/>
                <w:szCs w:val="18"/>
                <w:lang w:eastAsia="es-ES"/>
              </w:rPr>
              <w:t>Incremento financiación</w:t>
            </w:r>
          </w:p>
        </w:tc>
      </w:tr>
      <w:tr w:rsidR="0057693E" w:rsidRPr="0057693E" w14:paraId="645AC2BB" w14:textId="77777777" w:rsidTr="0057693E">
        <w:trPr>
          <w:trHeight w:val="342"/>
          <w:jc w:val="center"/>
        </w:trPr>
        <w:tc>
          <w:tcPr>
            <w:tcW w:w="2451" w:type="pct"/>
            <w:vMerge/>
            <w:shd w:val="clear" w:color="auto" w:fill="C00000"/>
            <w:vAlign w:val="center"/>
            <w:hideMark/>
          </w:tcPr>
          <w:p w14:paraId="4D5A7CB6" w14:textId="77777777" w:rsidR="0057693E" w:rsidRPr="0057693E" w:rsidRDefault="0057693E" w:rsidP="00D24B5D">
            <w:pPr>
              <w:spacing w:after="0" w:line="240" w:lineRule="auto"/>
              <w:jc w:val="center"/>
              <w:rPr>
                <w:rFonts w:ascii="Arial" w:eastAsia="Times New Roman" w:hAnsi="Arial" w:cs="Arial"/>
                <w:b/>
                <w:bCs/>
                <w:color w:val="FFFFFF" w:themeColor="background1"/>
                <w:sz w:val="18"/>
                <w:szCs w:val="18"/>
                <w:lang w:eastAsia="es-ES"/>
              </w:rPr>
            </w:pPr>
          </w:p>
        </w:tc>
        <w:tc>
          <w:tcPr>
            <w:tcW w:w="1092" w:type="pct"/>
            <w:shd w:val="clear" w:color="auto" w:fill="C00000"/>
            <w:vAlign w:val="center"/>
            <w:hideMark/>
          </w:tcPr>
          <w:p w14:paraId="236F1FF8" w14:textId="77777777" w:rsidR="0057693E" w:rsidRPr="0057693E" w:rsidRDefault="0057693E" w:rsidP="00D24B5D">
            <w:pPr>
              <w:spacing w:after="0" w:line="240" w:lineRule="auto"/>
              <w:jc w:val="center"/>
              <w:rPr>
                <w:rFonts w:ascii="Arial" w:eastAsia="Times New Roman" w:hAnsi="Arial" w:cs="Arial"/>
                <w:b/>
                <w:bCs/>
                <w:color w:val="FFFFFF" w:themeColor="background1"/>
                <w:sz w:val="18"/>
                <w:szCs w:val="18"/>
                <w:lang w:eastAsia="es-ES"/>
              </w:rPr>
            </w:pPr>
            <w:r w:rsidRPr="0057693E">
              <w:rPr>
                <w:rFonts w:ascii="Arial" w:eastAsia="Times New Roman" w:hAnsi="Arial" w:cs="Arial"/>
                <w:b/>
                <w:bCs/>
                <w:color w:val="FFFFFF" w:themeColor="background1"/>
                <w:sz w:val="18"/>
                <w:szCs w:val="18"/>
                <w:lang w:eastAsia="es-ES"/>
              </w:rPr>
              <w:t>SmartEU</w:t>
            </w:r>
          </w:p>
        </w:tc>
        <w:tc>
          <w:tcPr>
            <w:tcW w:w="1456" w:type="pct"/>
            <w:shd w:val="clear" w:color="auto" w:fill="C00000"/>
          </w:tcPr>
          <w:p w14:paraId="792A3C5D" w14:textId="77777777" w:rsidR="0057693E" w:rsidRPr="0057693E" w:rsidRDefault="0057693E" w:rsidP="00D24B5D">
            <w:pPr>
              <w:spacing w:after="0" w:line="240" w:lineRule="auto"/>
              <w:jc w:val="center"/>
              <w:rPr>
                <w:rFonts w:ascii="Arial" w:eastAsia="Times New Roman" w:hAnsi="Arial" w:cs="Arial"/>
                <w:b/>
                <w:bCs/>
                <w:color w:val="FFFFFF" w:themeColor="background1"/>
                <w:sz w:val="18"/>
                <w:szCs w:val="18"/>
                <w:lang w:eastAsia="es-ES"/>
              </w:rPr>
            </w:pPr>
            <w:r w:rsidRPr="0057693E">
              <w:rPr>
                <w:rFonts w:ascii="Arial" w:eastAsia="Times New Roman" w:hAnsi="Arial" w:cs="Arial"/>
                <w:b/>
                <w:bCs/>
                <w:color w:val="FFFFFF" w:themeColor="background1"/>
                <w:sz w:val="18"/>
                <w:szCs w:val="18"/>
                <w:lang w:eastAsia="es-ES"/>
              </w:rPr>
              <w:t>SmartEU Plus</w:t>
            </w:r>
          </w:p>
        </w:tc>
      </w:tr>
      <w:tr w:rsidR="0057693E" w:rsidRPr="0057693E" w14:paraId="1E029AAA" w14:textId="77777777" w:rsidTr="0057693E">
        <w:trPr>
          <w:trHeight w:val="80"/>
          <w:jc w:val="center"/>
        </w:trPr>
        <w:tc>
          <w:tcPr>
            <w:tcW w:w="2451" w:type="pct"/>
            <w:shd w:val="clear" w:color="000000" w:fill="FFFFFF"/>
            <w:vAlign w:val="center"/>
            <w:hideMark/>
          </w:tcPr>
          <w:p w14:paraId="08ED5F05"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Horizonte Europa</w:t>
            </w:r>
          </w:p>
        </w:tc>
        <w:tc>
          <w:tcPr>
            <w:tcW w:w="1092" w:type="pct"/>
            <w:shd w:val="clear" w:color="auto" w:fill="auto"/>
            <w:vAlign w:val="center"/>
            <w:hideMark/>
          </w:tcPr>
          <w:p w14:paraId="1563098D" w14:textId="766BDDFD"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2</w:t>
            </w:r>
            <w:r w:rsidR="00034442">
              <w:rPr>
                <w:rFonts w:ascii="Arial" w:hAnsi="Arial" w:cs="Arial"/>
                <w:b/>
                <w:color w:val="C00000"/>
                <w:sz w:val="18"/>
                <w:szCs w:val="18"/>
              </w:rPr>
              <w:t>18</w:t>
            </w:r>
          </w:p>
        </w:tc>
        <w:tc>
          <w:tcPr>
            <w:tcW w:w="1456" w:type="pct"/>
            <w:vAlign w:val="center"/>
          </w:tcPr>
          <w:p w14:paraId="13722BAF" w14:textId="601334EB"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2</w:t>
            </w:r>
            <w:r w:rsidR="00034442">
              <w:rPr>
                <w:rFonts w:ascii="Arial" w:hAnsi="Arial" w:cs="Arial"/>
                <w:b/>
                <w:color w:val="C00000"/>
                <w:sz w:val="18"/>
                <w:szCs w:val="18"/>
              </w:rPr>
              <w:t>80</w:t>
            </w:r>
          </w:p>
        </w:tc>
      </w:tr>
      <w:tr w:rsidR="0057693E" w:rsidRPr="0057693E" w14:paraId="7365ED43" w14:textId="77777777" w:rsidTr="0057693E">
        <w:trPr>
          <w:trHeight w:val="20"/>
          <w:jc w:val="center"/>
        </w:trPr>
        <w:tc>
          <w:tcPr>
            <w:tcW w:w="2451" w:type="pct"/>
            <w:shd w:val="clear" w:color="000000" w:fill="FFFFFF"/>
            <w:vAlign w:val="center"/>
            <w:hideMark/>
          </w:tcPr>
          <w:p w14:paraId="64F4272D"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MEC</w:t>
            </w:r>
          </w:p>
        </w:tc>
        <w:tc>
          <w:tcPr>
            <w:tcW w:w="1092" w:type="pct"/>
            <w:shd w:val="clear" w:color="auto" w:fill="auto"/>
            <w:vAlign w:val="center"/>
            <w:hideMark/>
          </w:tcPr>
          <w:p w14:paraId="058FC4C4" w14:textId="6721621B"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57</w:t>
            </w:r>
          </w:p>
        </w:tc>
        <w:tc>
          <w:tcPr>
            <w:tcW w:w="1456" w:type="pct"/>
            <w:vAlign w:val="center"/>
          </w:tcPr>
          <w:p w14:paraId="777C3764" w14:textId="6DF01E43"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1</w:t>
            </w:r>
            <w:r w:rsidR="00034442">
              <w:rPr>
                <w:rFonts w:ascii="Arial" w:hAnsi="Arial" w:cs="Arial"/>
                <w:b/>
                <w:color w:val="C00000"/>
                <w:sz w:val="18"/>
                <w:szCs w:val="18"/>
              </w:rPr>
              <w:t>02</w:t>
            </w:r>
          </w:p>
        </w:tc>
      </w:tr>
      <w:tr w:rsidR="0057693E" w:rsidRPr="0057693E" w14:paraId="3AF6E579" w14:textId="77777777" w:rsidTr="0057693E">
        <w:trPr>
          <w:trHeight w:val="20"/>
          <w:jc w:val="center"/>
        </w:trPr>
        <w:tc>
          <w:tcPr>
            <w:tcW w:w="2451" w:type="pct"/>
            <w:shd w:val="clear" w:color="000000" w:fill="FFFFFF"/>
            <w:vAlign w:val="center"/>
            <w:hideMark/>
          </w:tcPr>
          <w:p w14:paraId="284C1FF3"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Mercado Único (COSME)</w:t>
            </w:r>
          </w:p>
        </w:tc>
        <w:tc>
          <w:tcPr>
            <w:tcW w:w="1092" w:type="pct"/>
            <w:shd w:val="clear" w:color="auto" w:fill="auto"/>
            <w:vAlign w:val="center"/>
            <w:hideMark/>
          </w:tcPr>
          <w:p w14:paraId="0B726374" w14:textId="2F6CBA89"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3</w:t>
            </w:r>
          </w:p>
        </w:tc>
        <w:tc>
          <w:tcPr>
            <w:tcW w:w="1456" w:type="pct"/>
            <w:vAlign w:val="center"/>
          </w:tcPr>
          <w:p w14:paraId="3E5E1921" w14:textId="00E7243C"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10</w:t>
            </w:r>
          </w:p>
        </w:tc>
      </w:tr>
      <w:tr w:rsidR="0057693E" w:rsidRPr="0057693E" w14:paraId="17CB50CE" w14:textId="77777777" w:rsidTr="0057693E">
        <w:trPr>
          <w:trHeight w:val="20"/>
          <w:jc w:val="center"/>
        </w:trPr>
        <w:tc>
          <w:tcPr>
            <w:tcW w:w="2451" w:type="pct"/>
            <w:shd w:val="clear" w:color="000000" w:fill="FFFFFF"/>
            <w:vAlign w:val="center"/>
            <w:hideMark/>
          </w:tcPr>
          <w:p w14:paraId="2CCE2EAC"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Erasmus+</w:t>
            </w:r>
          </w:p>
        </w:tc>
        <w:tc>
          <w:tcPr>
            <w:tcW w:w="1092" w:type="pct"/>
            <w:shd w:val="clear" w:color="auto" w:fill="auto"/>
            <w:vAlign w:val="center"/>
            <w:hideMark/>
          </w:tcPr>
          <w:p w14:paraId="7CE13C8B" w14:textId="7A436EE6"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67</w:t>
            </w:r>
          </w:p>
        </w:tc>
        <w:tc>
          <w:tcPr>
            <w:tcW w:w="1456" w:type="pct"/>
            <w:vAlign w:val="center"/>
          </w:tcPr>
          <w:p w14:paraId="67DCAC4F" w14:textId="787FC203"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99</w:t>
            </w:r>
          </w:p>
        </w:tc>
      </w:tr>
      <w:tr w:rsidR="0057693E" w:rsidRPr="0057693E" w14:paraId="1A793FE7" w14:textId="77777777" w:rsidTr="0057693E">
        <w:trPr>
          <w:trHeight w:val="20"/>
          <w:jc w:val="center"/>
        </w:trPr>
        <w:tc>
          <w:tcPr>
            <w:tcW w:w="2451" w:type="pct"/>
            <w:shd w:val="clear" w:color="000000" w:fill="FFFFFF"/>
            <w:vAlign w:val="center"/>
            <w:hideMark/>
          </w:tcPr>
          <w:p w14:paraId="6DE7BD35"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LIFE</w:t>
            </w:r>
          </w:p>
        </w:tc>
        <w:tc>
          <w:tcPr>
            <w:tcW w:w="1092" w:type="pct"/>
            <w:shd w:val="clear" w:color="auto" w:fill="auto"/>
            <w:vAlign w:val="center"/>
            <w:hideMark/>
          </w:tcPr>
          <w:p w14:paraId="6E529A4E" w14:textId="77777777"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29</w:t>
            </w:r>
          </w:p>
        </w:tc>
        <w:tc>
          <w:tcPr>
            <w:tcW w:w="1456" w:type="pct"/>
            <w:vAlign w:val="center"/>
          </w:tcPr>
          <w:p w14:paraId="71F68C82" w14:textId="77777777" w:rsidR="0057693E" w:rsidRPr="0057693E" w:rsidRDefault="0057693E" w:rsidP="00D24B5D">
            <w:pPr>
              <w:spacing w:after="0"/>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31</w:t>
            </w:r>
          </w:p>
        </w:tc>
      </w:tr>
      <w:tr w:rsidR="0057693E" w:rsidRPr="0057693E" w14:paraId="665617D7" w14:textId="77777777" w:rsidTr="0057693E">
        <w:trPr>
          <w:trHeight w:val="478"/>
          <w:jc w:val="center"/>
        </w:trPr>
        <w:tc>
          <w:tcPr>
            <w:tcW w:w="2451" w:type="pct"/>
            <w:tcBorders>
              <w:bottom w:val="single" w:sz="4" w:space="0" w:color="auto"/>
            </w:tcBorders>
            <w:shd w:val="clear" w:color="000000" w:fill="FFFFFF"/>
            <w:vAlign w:val="center"/>
            <w:hideMark/>
          </w:tcPr>
          <w:p w14:paraId="38955151" w14:textId="77777777" w:rsidR="0057693E" w:rsidRPr="0057693E" w:rsidRDefault="0057693E" w:rsidP="00D24B5D">
            <w:pPr>
              <w:spacing w:after="0" w:line="240" w:lineRule="auto"/>
              <w:rPr>
                <w:rFonts w:ascii="Arial" w:eastAsia="Times New Roman" w:hAnsi="Arial" w:cs="Arial"/>
                <w:b/>
                <w:color w:val="000000"/>
                <w:sz w:val="18"/>
                <w:szCs w:val="18"/>
                <w:lang w:eastAsia="es-ES"/>
              </w:rPr>
            </w:pPr>
            <w:r w:rsidRPr="0057693E">
              <w:rPr>
                <w:rFonts w:ascii="Arial" w:eastAsia="Times New Roman" w:hAnsi="Arial" w:cs="Arial"/>
                <w:b/>
                <w:color w:val="000000"/>
                <w:sz w:val="18"/>
                <w:szCs w:val="18"/>
                <w:lang w:eastAsia="es-ES"/>
              </w:rPr>
              <w:t>Interreg Europe</w:t>
            </w:r>
          </w:p>
        </w:tc>
        <w:tc>
          <w:tcPr>
            <w:tcW w:w="1092" w:type="pct"/>
            <w:tcBorders>
              <w:bottom w:val="single" w:sz="4" w:space="0" w:color="auto"/>
            </w:tcBorders>
            <w:shd w:val="clear" w:color="auto" w:fill="auto"/>
            <w:vAlign w:val="center"/>
            <w:hideMark/>
          </w:tcPr>
          <w:p w14:paraId="535D6671" w14:textId="2544D05B" w:rsidR="0057693E" w:rsidRPr="0057693E" w:rsidRDefault="0057693E" w:rsidP="00D24B5D">
            <w:pPr>
              <w:spacing w:after="0" w:line="240" w:lineRule="auto"/>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1,7</w:t>
            </w:r>
          </w:p>
        </w:tc>
        <w:tc>
          <w:tcPr>
            <w:tcW w:w="1456" w:type="pct"/>
            <w:tcBorders>
              <w:bottom w:val="single" w:sz="4" w:space="0" w:color="auto"/>
            </w:tcBorders>
            <w:vAlign w:val="center"/>
          </w:tcPr>
          <w:p w14:paraId="412FEAF9" w14:textId="0A0BEB47" w:rsidR="0057693E" w:rsidRPr="0057693E" w:rsidRDefault="0057693E" w:rsidP="00D24B5D">
            <w:pPr>
              <w:spacing w:after="0" w:line="240" w:lineRule="auto"/>
              <w:jc w:val="center"/>
              <w:rPr>
                <w:rFonts w:ascii="Arial" w:hAnsi="Arial" w:cs="Arial"/>
                <w:b/>
                <w:color w:val="C00000"/>
                <w:sz w:val="18"/>
                <w:szCs w:val="18"/>
              </w:rPr>
            </w:pPr>
            <w:r w:rsidRPr="0057693E">
              <w:rPr>
                <w:rFonts w:ascii="Arial" w:hAnsi="Arial" w:cs="Arial"/>
                <w:b/>
                <w:color w:val="C00000"/>
                <w:sz w:val="18"/>
                <w:szCs w:val="18"/>
              </w:rPr>
              <w:sym w:font="Wingdings" w:char="F0E1"/>
            </w:r>
            <w:r w:rsidRPr="0057693E">
              <w:rPr>
                <w:rFonts w:ascii="Arial" w:hAnsi="Arial" w:cs="Arial"/>
                <w:b/>
                <w:color w:val="C00000"/>
                <w:sz w:val="18"/>
                <w:szCs w:val="18"/>
              </w:rPr>
              <w:t xml:space="preserve"> </w:t>
            </w:r>
            <w:r w:rsidR="00034442">
              <w:rPr>
                <w:rFonts w:ascii="Arial" w:hAnsi="Arial" w:cs="Arial"/>
                <w:b/>
                <w:color w:val="C00000"/>
                <w:sz w:val="18"/>
                <w:szCs w:val="18"/>
              </w:rPr>
              <w:t>1,8</w:t>
            </w:r>
          </w:p>
        </w:tc>
      </w:tr>
    </w:tbl>
    <w:p w14:paraId="505B426B" w14:textId="3B553E7A" w:rsidR="00960C93" w:rsidRPr="00960C93" w:rsidRDefault="00960C93" w:rsidP="0057693E">
      <w:pPr>
        <w:spacing w:before="240"/>
        <w:jc w:val="both"/>
        <w:rPr>
          <w:rFonts w:ascii="Arial" w:hAnsi="Arial" w:cs="Arial"/>
          <w:bCs/>
          <w:sz w:val="20"/>
          <w:szCs w:val="20"/>
        </w:rPr>
      </w:pPr>
    </w:p>
    <w:sectPr w:rsidR="00960C93" w:rsidRPr="00960C93" w:rsidSect="00720940">
      <w:pgSz w:w="11906" w:h="16838"/>
      <w:pgMar w:top="1134" w:right="170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E9CB7" w14:textId="77777777" w:rsidR="00C56BC6" w:rsidRDefault="00C56BC6" w:rsidP="00BC1741">
      <w:pPr>
        <w:spacing w:after="0" w:line="240" w:lineRule="auto"/>
      </w:pPr>
      <w:r>
        <w:separator/>
      </w:r>
    </w:p>
  </w:endnote>
  <w:endnote w:type="continuationSeparator" w:id="0">
    <w:p w14:paraId="06F2AA31" w14:textId="77777777" w:rsidR="00C56BC6" w:rsidRDefault="00C56BC6" w:rsidP="00BC1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Helvetica World">
    <w:altName w:val="Segoe UI Semilight"/>
    <w:charset w:val="00"/>
    <w:family w:val="swiss"/>
    <w:pitch w:val="variable"/>
    <w:sig w:usb0="A0002AEF" w:usb1="C0007FFB"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008171"/>
      <w:docPartObj>
        <w:docPartGallery w:val="Page Numbers (Bottom of Page)"/>
        <w:docPartUnique/>
      </w:docPartObj>
    </w:sdtPr>
    <w:sdtEndPr>
      <w:rPr>
        <w:color w:val="7F7F7F" w:themeColor="text1" w:themeTint="80"/>
      </w:rPr>
    </w:sdtEndPr>
    <w:sdtContent>
      <w:p w14:paraId="671ED752" w14:textId="57659079" w:rsidR="00D24B5D" w:rsidRPr="006B5846" w:rsidRDefault="00D24B5D" w:rsidP="006B5846">
        <w:pPr>
          <w:jc w:val="right"/>
          <w:rPr>
            <w:rFonts w:ascii="Arial" w:hAnsi="Arial" w:cs="Arial"/>
            <w:color w:val="7F7F7F" w:themeColor="text1" w:themeTint="80"/>
          </w:rPr>
        </w:pPr>
        <w:r w:rsidRPr="006B5846">
          <w:rPr>
            <w:rFonts w:ascii="Arial" w:hAnsi="Arial" w:cs="Arial"/>
            <w:b/>
            <w:noProof/>
            <w:color w:val="7F7F7F" w:themeColor="text1" w:themeTint="80"/>
            <w:lang w:eastAsia="es-ES"/>
          </w:rPr>
          <w:drawing>
            <wp:anchor distT="0" distB="0" distL="114300" distR="114300" simplePos="0" relativeHeight="251657216" behindDoc="1" locked="0" layoutInCell="0" allowOverlap="1" wp14:anchorId="167026F1" wp14:editId="7B01E1E1">
              <wp:simplePos x="0" y="0"/>
              <wp:positionH relativeFrom="column">
                <wp:posOffset>836930</wp:posOffset>
              </wp:positionH>
              <wp:positionV relativeFrom="paragraph">
                <wp:posOffset>-3549015</wp:posOffset>
              </wp:positionV>
              <wp:extent cx="5985164" cy="4536374"/>
              <wp:effectExtent l="0" t="0" r="0" b="0"/>
              <wp:wrapNone/>
              <wp:docPr id="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26000"/>
                      </a:blip>
                      <a:srcRect/>
                      <a:stretch>
                        <a:fillRect/>
                      </a:stretch>
                    </pic:blipFill>
                    <pic:spPr bwMode="auto">
                      <a:xfrm>
                        <a:off x="0" y="0"/>
                        <a:ext cx="5985164" cy="4536374"/>
                      </a:xfrm>
                      <a:prstGeom prst="rect">
                        <a:avLst/>
                      </a:prstGeom>
                      <a:noFill/>
                      <a:ln w="9525">
                        <a:noFill/>
                        <a:miter lim="800000"/>
                        <a:headEnd/>
                        <a:tailEnd/>
                      </a:ln>
                    </pic:spPr>
                  </pic:pic>
                </a:graphicData>
              </a:graphic>
            </wp:anchor>
          </w:drawing>
        </w:r>
        <w:r w:rsidRPr="006B5846">
          <w:rPr>
            <w:rFonts w:ascii="Arial" w:hAnsi="Arial" w:cs="Arial"/>
            <w:b/>
            <w:noProof/>
            <w:color w:val="7F7F7F" w:themeColor="text1" w:themeTint="80"/>
            <w:lang w:eastAsia="es-ES"/>
          </w:rPr>
          <w:drawing>
            <wp:anchor distT="0" distB="0" distL="114300" distR="114300" simplePos="0" relativeHeight="251656192" behindDoc="1" locked="0" layoutInCell="0" allowOverlap="1" wp14:anchorId="00922E35" wp14:editId="124379BD">
              <wp:simplePos x="0" y="0"/>
              <wp:positionH relativeFrom="column">
                <wp:posOffset>2219325</wp:posOffset>
              </wp:positionH>
              <wp:positionV relativeFrom="paragraph">
                <wp:posOffset>6441440</wp:posOffset>
              </wp:positionV>
              <wp:extent cx="5981700" cy="4537710"/>
              <wp:effectExtent l="0" t="0" r="0" b="0"/>
              <wp:wrapNone/>
              <wp:docPr id="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16000"/>
                      </a:blip>
                      <a:srcRect/>
                      <a:stretch>
                        <a:fillRect/>
                      </a:stretch>
                    </pic:blipFill>
                    <pic:spPr bwMode="auto">
                      <a:xfrm>
                        <a:off x="0" y="0"/>
                        <a:ext cx="5981700" cy="4537710"/>
                      </a:xfrm>
                      <a:prstGeom prst="rect">
                        <a:avLst/>
                      </a:prstGeom>
                      <a:noFill/>
                      <a:ln w="9525">
                        <a:noFill/>
                        <a:miter lim="800000"/>
                        <a:headEnd/>
                        <a:tailEnd/>
                      </a:ln>
                    </pic:spPr>
                  </pic:pic>
                </a:graphicData>
              </a:graphic>
            </wp:anchor>
          </w:drawing>
        </w:r>
        <w:r w:rsidRPr="006B5846">
          <w:rPr>
            <w:rFonts w:ascii="Arial" w:hAnsi="Arial" w:cs="Arial"/>
            <w:b/>
            <w:color w:val="7F7F7F" w:themeColor="text1" w:themeTint="80"/>
          </w:rPr>
          <w:fldChar w:fldCharType="begin"/>
        </w:r>
        <w:r w:rsidRPr="006B5846">
          <w:rPr>
            <w:rFonts w:ascii="Arial" w:hAnsi="Arial" w:cs="Arial"/>
            <w:b/>
            <w:color w:val="7F7F7F" w:themeColor="text1" w:themeTint="80"/>
          </w:rPr>
          <w:instrText>PAGE   \* MERGEFORMAT</w:instrText>
        </w:r>
        <w:r w:rsidRPr="006B5846">
          <w:rPr>
            <w:rFonts w:ascii="Arial" w:hAnsi="Arial" w:cs="Arial"/>
            <w:b/>
            <w:color w:val="7F7F7F" w:themeColor="text1" w:themeTint="80"/>
          </w:rPr>
          <w:fldChar w:fldCharType="separate"/>
        </w:r>
        <w:r w:rsidRPr="006B5846">
          <w:rPr>
            <w:rFonts w:ascii="Arial" w:hAnsi="Arial" w:cs="Arial"/>
            <w:b/>
            <w:noProof/>
            <w:color w:val="7F7F7F" w:themeColor="text1" w:themeTint="80"/>
          </w:rPr>
          <w:t>2</w:t>
        </w:r>
        <w:r w:rsidRPr="006B5846">
          <w:rPr>
            <w:rFonts w:ascii="Arial" w:hAnsi="Arial" w:cs="Arial"/>
            <w:b/>
            <w:color w:val="7F7F7F" w:themeColor="text1" w:themeTint="80"/>
          </w:rPr>
          <w:fldChar w:fldCharType="end"/>
        </w:r>
      </w:p>
    </w:sdtContent>
  </w:sdt>
  <w:p w14:paraId="25375422" w14:textId="4595432A" w:rsidR="00D24B5D" w:rsidRDefault="00D24B5D" w:rsidP="006B5846">
    <w:pPr>
      <w:tabs>
        <w:tab w:val="left" w:pos="4985"/>
      </w:tabs>
    </w:pPr>
    <w:r w:rsidRPr="006B5846">
      <w:rPr>
        <w:noProof/>
        <w:color w:val="7F7F7F" w:themeColor="text1" w:themeTint="80"/>
      </w:rPr>
      <w:drawing>
        <wp:anchor distT="0" distB="0" distL="114300" distR="114300" simplePos="0" relativeHeight="251658240" behindDoc="0" locked="0" layoutInCell="1" allowOverlap="1" wp14:anchorId="474B07E0" wp14:editId="3AADF7E3">
          <wp:simplePos x="0" y="0"/>
          <wp:positionH relativeFrom="column">
            <wp:posOffset>-256540</wp:posOffset>
          </wp:positionH>
          <wp:positionV relativeFrom="paragraph">
            <wp:posOffset>114137</wp:posOffset>
          </wp:positionV>
          <wp:extent cx="535940" cy="398780"/>
          <wp:effectExtent l="0" t="0" r="0" b="0"/>
          <wp:wrapNone/>
          <wp:docPr id="107" name="Imagen 1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35940" cy="39878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20E90" w14:textId="77777777" w:rsidR="00C56BC6" w:rsidRDefault="00C56BC6" w:rsidP="00BC1741">
      <w:pPr>
        <w:spacing w:after="0" w:line="240" w:lineRule="auto"/>
      </w:pPr>
      <w:r>
        <w:separator/>
      </w:r>
    </w:p>
  </w:footnote>
  <w:footnote w:type="continuationSeparator" w:id="0">
    <w:p w14:paraId="5F17680A" w14:textId="77777777" w:rsidR="00C56BC6" w:rsidRDefault="00C56BC6" w:rsidP="00BC1741">
      <w:pPr>
        <w:spacing w:after="0" w:line="240" w:lineRule="auto"/>
      </w:pPr>
      <w:r>
        <w:continuationSeparator/>
      </w:r>
    </w:p>
  </w:footnote>
  <w:footnote w:id="1">
    <w:p w14:paraId="36283474" w14:textId="082ED894" w:rsidR="005B193D" w:rsidRPr="005B193D" w:rsidRDefault="005B193D" w:rsidP="005B193D">
      <w:pPr>
        <w:pStyle w:val="Textonotaalfinal"/>
        <w:jc w:val="both"/>
        <w:rPr>
          <w:rFonts w:ascii="Arial" w:hAnsi="Arial" w:cs="Arial"/>
        </w:rPr>
      </w:pPr>
      <w:r>
        <w:rPr>
          <w:rStyle w:val="Refdenotaalpie"/>
        </w:rPr>
        <w:footnoteRef/>
      </w:r>
      <w:r>
        <w:t xml:space="preserve"> </w:t>
      </w:r>
      <w:r w:rsidRPr="002524F3">
        <w:rPr>
          <w:rFonts w:ascii="Arial" w:hAnsi="Arial" w:cs="Arial"/>
          <w:sz w:val="18"/>
          <w:szCs w:val="18"/>
        </w:rPr>
        <w:t>Fuente: Plan de Recuperación, Transformación y Resiliencia. Gobierno de España. Octubre de 2020.</w:t>
      </w:r>
    </w:p>
  </w:footnote>
  <w:footnote w:id="2">
    <w:p w14:paraId="74CA63F5" w14:textId="612B4231" w:rsidR="005B193D" w:rsidRDefault="005B193D" w:rsidP="005B193D">
      <w:pPr>
        <w:pStyle w:val="Textonotaalfinal"/>
        <w:jc w:val="both"/>
      </w:pPr>
      <w:r>
        <w:rPr>
          <w:rStyle w:val="Refdenotaalpie"/>
        </w:rPr>
        <w:footnoteRef/>
      </w:r>
      <w:r>
        <w:t xml:space="preserve"> </w:t>
      </w:r>
      <w:r w:rsidRPr="008076D0">
        <w:rPr>
          <w:rFonts w:ascii="Arial" w:hAnsi="Arial" w:cs="Arial"/>
          <w:sz w:val="18"/>
          <w:szCs w:val="18"/>
        </w:rPr>
        <w:t>En 2014-2020 Extremadura ha sido la única región considerada “menos desarrollada” en España. En 2021-2027, Andalucía y Castilla-La Mancha se suman a Extremadura como regiones “menos desarrolladas”.</w:t>
      </w:r>
    </w:p>
  </w:footnote>
  <w:footnote w:id="3">
    <w:p w14:paraId="1887A8B1" w14:textId="61CB973D" w:rsidR="005B193D" w:rsidRDefault="005B193D">
      <w:pPr>
        <w:pStyle w:val="Textonotapie"/>
      </w:pPr>
      <w:r>
        <w:rPr>
          <w:rStyle w:val="Refdenotaalpie"/>
        </w:rPr>
        <w:footnoteRef/>
      </w:r>
      <w:r>
        <w:t xml:space="preserve"> </w:t>
      </w:r>
      <w:r w:rsidRPr="00AD761B">
        <w:rPr>
          <w:rFonts w:ascii="Arial" w:hAnsi="Arial" w:cs="Arial"/>
          <w:sz w:val="18"/>
          <w:szCs w:val="18"/>
        </w:rPr>
        <w:t>España no se beneficia del Fondo de Cohesión, en tanto en cuanto este se dirige a los Estados miembros cuya RNB (renta nacional bruta) per cápita es inferior al 90 % de la renta media de la UE. Su objetivo es reducir las disparidades socioeconómicas y promover el desarrollo sostenible.</w:t>
      </w:r>
    </w:p>
  </w:footnote>
  <w:footnote w:id="4">
    <w:p w14:paraId="6CDE7379" w14:textId="037D4AD4" w:rsidR="00D24B5D" w:rsidRPr="002914AF" w:rsidRDefault="00D24B5D">
      <w:pPr>
        <w:pStyle w:val="Textonotapie"/>
        <w:rPr>
          <w:rFonts w:ascii="Arial" w:hAnsi="Arial" w:cs="Arial"/>
          <w:sz w:val="18"/>
          <w:szCs w:val="18"/>
        </w:rPr>
      </w:pPr>
      <w:r w:rsidRPr="002914AF">
        <w:rPr>
          <w:rStyle w:val="Refdenotaalpie"/>
          <w:rFonts w:ascii="Arial" w:hAnsi="Arial" w:cs="Arial"/>
          <w:sz w:val="18"/>
          <w:szCs w:val="18"/>
        </w:rPr>
        <w:footnoteRef/>
      </w:r>
      <w:r w:rsidRPr="002914AF">
        <w:rPr>
          <w:rFonts w:ascii="Arial" w:hAnsi="Arial" w:cs="Arial"/>
          <w:sz w:val="18"/>
          <w:szCs w:val="18"/>
        </w:rPr>
        <w:t xml:space="preserve"> Fuente: Ministerio de Hacienda</w:t>
      </w:r>
      <w:r w:rsidR="002914AF">
        <w:rPr>
          <w:rFonts w:ascii="Arial" w:hAnsi="Arial" w:cs="Arial"/>
          <w:sz w:val="18"/>
          <w:szCs w:val="18"/>
        </w:rPr>
        <w:t>.</w:t>
      </w:r>
    </w:p>
  </w:footnote>
  <w:footnote w:id="5">
    <w:p w14:paraId="6DEFA44D" w14:textId="6A6D7062" w:rsidR="00D24B5D" w:rsidRPr="002914AF" w:rsidRDefault="00D24B5D">
      <w:pPr>
        <w:pStyle w:val="Textonotapie"/>
        <w:rPr>
          <w:rFonts w:ascii="Arial" w:hAnsi="Arial" w:cs="Arial"/>
        </w:rPr>
      </w:pPr>
      <w:r w:rsidRPr="002914AF">
        <w:rPr>
          <w:rStyle w:val="Refdenotaalpie"/>
          <w:rFonts w:ascii="Arial" w:hAnsi="Arial" w:cs="Arial"/>
        </w:rPr>
        <w:footnoteRef/>
      </w:r>
      <w:r w:rsidRPr="002914AF">
        <w:rPr>
          <w:rFonts w:ascii="Arial" w:hAnsi="Arial" w:cs="Arial"/>
        </w:rPr>
        <w:t xml:space="preserve"> </w:t>
      </w:r>
      <w:r w:rsidR="002914AF">
        <w:rPr>
          <w:rFonts w:ascii="Arial" w:hAnsi="Arial" w:cs="Arial"/>
        </w:rPr>
        <w:t xml:space="preserve">Fuente: </w:t>
      </w:r>
      <w:r w:rsidRPr="002914AF">
        <w:rPr>
          <w:rFonts w:ascii="Arial" w:hAnsi="Arial" w:cs="Arial"/>
          <w:sz w:val="18"/>
          <w:szCs w:val="18"/>
        </w:rPr>
        <w:t>Presupuestos Generales del Estado 2021</w:t>
      </w:r>
      <w:r w:rsidR="002914AF">
        <w:rPr>
          <w:rFonts w:ascii="Arial" w:hAnsi="Arial" w:cs="Arial"/>
          <w:sz w:val="18"/>
          <w:szCs w:val="18"/>
        </w:rPr>
        <w:t>.</w:t>
      </w:r>
    </w:p>
  </w:footnote>
  <w:footnote w:id="6">
    <w:p w14:paraId="46D9788F" w14:textId="25D02F51" w:rsidR="00112962" w:rsidRPr="00112962" w:rsidRDefault="00112962" w:rsidP="00112962">
      <w:pPr>
        <w:pStyle w:val="Textonotapie"/>
        <w:jc w:val="both"/>
        <w:rPr>
          <w:rFonts w:ascii="Arial" w:hAnsi="Arial" w:cs="Arial"/>
        </w:rPr>
      </w:pPr>
      <w:r w:rsidRPr="00112962">
        <w:rPr>
          <w:rStyle w:val="Refdenotaalpie"/>
          <w:rFonts w:ascii="Arial" w:hAnsi="Arial" w:cs="Arial"/>
          <w:sz w:val="18"/>
          <w:szCs w:val="18"/>
        </w:rPr>
        <w:footnoteRef/>
      </w:r>
      <w:r w:rsidRPr="00112962">
        <w:rPr>
          <w:rFonts w:ascii="Arial" w:hAnsi="Arial" w:cs="Arial"/>
          <w:sz w:val="18"/>
          <w:szCs w:val="18"/>
        </w:rPr>
        <w:t xml:space="preserve"> El encaje se podrá dar siempre y cuando se cumplan los requisitos propios de un proyecto europeo: formación de un consorcio transnacional con socios de la UE, impacto internacional, replicabilidad</w:t>
      </w:r>
      <w:r>
        <w:rPr>
          <w:rFonts w:ascii="Arial" w:hAnsi="Arial" w:cs="Arial"/>
          <w:sz w:val="18"/>
          <w:szCs w:val="18"/>
        </w:rPr>
        <w:t xml:space="preserve"> y requisitos específicos de cada una de las convocatorias.</w:t>
      </w:r>
    </w:p>
  </w:footnote>
  <w:footnote w:id="7">
    <w:p w14:paraId="76BD889A" w14:textId="77777777" w:rsidR="00BE20EF" w:rsidRDefault="00BE20EF" w:rsidP="00BE20EF">
      <w:pPr>
        <w:pStyle w:val="Textonotapie"/>
      </w:pPr>
      <w:r>
        <w:rPr>
          <w:rStyle w:val="Refdenotaalpie"/>
        </w:rPr>
        <w:footnoteRef/>
      </w:r>
      <w:r>
        <w:t xml:space="preserve"> </w:t>
      </w:r>
      <w:r w:rsidRPr="00BE20EF">
        <w:rPr>
          <w:rFonts w:ascii="Arial" w:hAnsi="Arial" w:cs="Arial"/>
          <w:sz w:val="18"/>
          <w:szCs w:val="18"/>
        </w:rPr>
        <w:t>Presupuesto en subvenciones: presupuesto destinado a convocatorias en concurrencia competitiva. No incluye premios, asistencias técnicas, contratos, instrumentos financieros, etc.</w:t>
      </w:r>
    </w:p>
  </w:footnote>
  <w:footnote w:id="8">
    <w:p w14:paraId="3AC993D4" w14:textId="5B41D57D" w:rsidR="00B95B69" w:rsidRDefault="00B95B69" w:rsidP="00B95B69">
      <w:pPr>
        <w:pStyle w:val="Textonotapie"/>
        <w:jc w:val="both"/>
      </w:pPr>
      <w:r>
        <w:rPr>
          <w:rStyle w:val="Refdenotaalpie"/>
        </w:rPr>
        <w:footnoteRef/>
      </w:r>
      <w:r>
        <w:t xml:space="preserve"> </w:t>
      </w:r>
      <w:r w:rsidRPr="00B95B69">
        <w:rPr>
          <w:rFonts w:ascii="Arial" w:hAnsi="Arial" w:cs="Arial"/>
          <w:sz w:val="18"/>
          <w:szCs w:val="18"/>
        </w:rPr>
        <w:t xml:space="preserve">Fuente: </w:t>
      </w:r>
      <w:r w:rsidRPr="00B95B69">
        <w:rPr>
          <w:rFonts w:ascii="Arial" w:hAnsi="Arial" w:cs="Arial"/>
          <w:bCs/>
          <w:sz w:val="18"/>
          <w:szCs w:val="18"/>
        </w:rPr>
        <w:t>cálculos propios a partir de datos oficiales de Horizonte 2020, CDTI, MFC, INFA, FASME, Erasmus+, LIFE, Interreg Europe</w:t>
      </w:r>
      <w:r>
        <w:rPr>
          <w:rFonts w:ascii="Arial" w:hAnsi="Arial" w:cs="Arial"/>
          <w:bCs/>
          <w:sz w:val="18"/>
          <w:szCs w:val="18"/>
        </w:rPr>
        <w:t>.</w:t>
      </w:r>
    </w:p>
  </w:footnote>
  <w:footnote w:id="9">
    <w:p w14:paraId="0C5BFF15" w14:textId="562EA79D" w:rsidR="00B95B69" w:rsidRPr="00B95B69" w:rsidRDefault="00B95B69" w:rsidP="00B95B69">
      <w:pPr>
        <w:jc w:val="both"/>
        <w:rPr>
          <w:rFonts w:ascii="Arial" w:hAnsi="Arial" w:cs="Arial"/>
          <w:bCs/>
          <w:sz w:val="20"/>
          <w:szCs w:val="20"/>
        </w:rPr>
      </w:pPr>
      <w:r>
        <w:rPr>
          <w:rStyle w:val="Refdenotaalpie"/>
        </w:rPr>
        <w:footnoteRef/>
      </w:r>
      <w:r>
        <w:t xml:space="preserve"> </w:t>
      </w:r>
      <w:r w:rsidRPr="00B95B69">
        <w:rPr>
          <w:rFonts w:ascii="Arial" w:hAnsi="Arial" w:cs="Arial"/>
          <w:sz w:val="18"/>
          <w:szCs w:val="18"/>
        </w:rPr>
        <w:t>Presupuesto en subvenciones: presupuesto destinado a convocatorias en concurrencia competitiva. No incluye premios, asistencias técnicas, contratos, instrumentos financieros, etc.</w:t>
      </w:r>
      <w:r w:rsidR="00A54C19">
        <w:rPr>
          <w:rFonts w:ascii="Arial" w:hAnsi="Arial" w:cs="Arial"/>
          <w:sz w:val="18"/>
          <w:szCs w:val="18"/>
        </w:rPr>
        <w:t xml:space="preserve"> Calculado sobre la proporción del mismo programa durante el MFP 2014-202.</w:t>
      </w:r>
    </w:p>
  </w:footnote>
  <w:footnote w:id="10">
    <w:p w14:paraId="17D352F2" w14:textId="77777777" w:rsidR="006D3F98" w:rsidRDefault="002A03C9" w:rsidP="002A03C9">
      <w:pPr>
        <w:spacing w:after="0" w:line="240" w:lineRule="auto"/>
        <w:jc w:val="both"/>
        <w:rPr>
          <w:rFonts w:ascii="Arial" w:hAnsi="Arial" w:cs="Arial"/>
          <w:bCs/>
          <w:sz w:val="18"/>
          <w:szCs w:val="18"/>
        </w:rPr>
      </w:pPr>
      <w:r>
        <w:rPr>
          <w:rStyle w:val="Refdenotaalpie"/>
        </w:rPr>
        <w:footnoteRef/>
      </w:r>
      <w:r>
        <w:t xml:space="preserve"> </w:t>
      </w:r>
      <w:r w:rsidR="006D3F98" w:rsidRPr="006D3F98">
        <w:rPr>
          <w:rFonts w:ascii="Arial" w:hAnsi="Arial" w:cs="Arial"/>
          <w:bCs/>
          <w:sz w:val="18"/>
          <w:szCs w:val="18"/>
        </w:rPr>
        <w:t>Financiación potencial</w:t>
      </w:r>
      <w:r w:rsidRPr="006D3F98">
        <w:rPr>
          <w:rFonts w:ascii="Arial" w:hAnsi="Arial" w:cs="Arial"/>
          <w:bCs/>
          <w:sz w:val="18"/>
          <w:szCs w:val="18"/>
        </w:rPr>
        <w:t xml:space="preserve"> </w:t>
      </w:r>
      <w:r>
        <w:rPr>
          <w:rFonts w:ascii="Arial" w:hAnsi="Arial" w:cs="Arial"/>
          <w:bCs/>
          <w:sz w:val="18"/>
          <w:szCs w:val="18"/>
        </w:rPr>
        <w:t>2021-2027</w:t>
      </w:r>
      <w:r w:rsidRPr="002A03C9">
        <w:rPr>
          <w:rFonts w:ascii="Arial" w:hAnsi="Arial" w:cs="Arial"/>
          <w:bCs/>
          <w:sz w:val="18"/>
          <w:szCs w:val="18"/>
        </w:rPr>
        <w:t xml:space="preserve">: </w:t>
      </w:r>
      <w:r w:rsidR="006D3F98">
        <w:rPr>
          <w:rFonts w:ascii="Arial" w:hAnsi="Arial" w:cs="Arial"/>
          <w:bCs/>
          <w:sz w:val="18"/>
          <w:szCs w:val="18"/>
        </w:rPr>
        <w:t>cálculo de la financiación a obtener en el MFP 2021-2027 empleando la</w:t>
      </w:r>
      <w:r w:rsidRPr="002A03C9">
        <w:rPr>
          <w:rFonts w:ascii="Arial" w:hAnsi="Arial" w:cs="Arial"/>
          <w:bCs/>
          <w:sz w:val="18"/>
          <w:szCs w:val="18"/>
        </w:rPr>
        <w:t xml:space="preserve"> TdR</w:t>
      </w:r>
      <w:r w:rsidR="006D3F98">
        <w:rPr>
          <w:rFonts w:ascii="Arial" w:hAnsi="Arial" w:cs="Arial"/>
          <w:bCs/>
          <w:sz w:val="18"/>
          <w:szCs w:val="18"/>
        </w:rPr>
        <w:t xml:space="preserve"> obtenida en 2014-2020</w:t>
      </w:r>
      <w:r w:rsidRPr="002A03C9">
        <w:rPr>
          <w:rFonts w:ascii="Arial" w:hAnsi="Arial" w:cs="Arial"/>
          <w:bCs/>
          <w:sz w:val="18"/>
          <w:szCs w:val="18"/>
        </w:rPr>
        <w:t>.</w:t>
      </w:r>
    </w:p>
    <w:p w14:paraId="61C47208" w14:textId="36DC6E2A" w:rsidR="002A03C9" w:rsidRPr="002A03C9" w:rsidRDefault="006D3F98" w:rsidP="002A03C9">
      <w:pPr>
        <w:spacing w:after="0" w:line="240" w:lineRule="auto"/>
        <w:jc w:val="both"/>
        <w:rPr>
          <w:rFonts w:ascii="Arial" w:hAnsi="Arial" w:cs="Arial"/>
          <w:bCs/>
          <w:sz w:val="18"/>
          <w:szCs w:val="18"/>
        </w:rPr>
      </w:pPr>
      <w:r w:rsidRPr="006D3F98">
        <w:rPr>
          <w:rFonts w:ascii="Arial" w:hAnsi="Arial" w:cs="Arial"/>
          <w:bCs/>
          <w:sz w:val="18"/>
          <w:szCs w:val="18"/>
        </w:rPr>
        <w:t xml:space="preserve">Financiación potencial </w:t>
      </w:r>
      <w:r>
        <w:rPr>
          <w:rFonts w:ascii="Arial" w:hAnsi="Arial" w:cs="Arial"/>
          <w:bCs/>
          <w:sz w:val="18"/>
          <w:szCs w:val="18"/>
        </w:rPr>
        <w:t xml:space="preserve">2021-2027 con </w:t>
      </w:r>
      <w:r w:rsidR="002A03C9" w:rsidRPr="002A03C9">
        <w:rPr>
          <w:rFonts w:ascii="Arial" w:hAnsi="Arial" w:cs="Arial"/>
          <w:bCs/>
          <w:sz w:val="18"/>
          <w:szCs w:val="18"/>
        </w:rPr>
        <w:t xml:space="preserve">SmartEU: </w:t>
      </w:r>
      <w:r>
        <w:rPr>
          <w:rFonts w:ascii="Arial" w:hAnsi="Arial" w:cs="Arial"/>
          <w:bCs/>
          <w:sz w:val="18"/>
          <w:szCs w:val="18"/>
        </w:rPr>
        <w:t xml:space="preserve">cálculo de la financiación a obtener en el MFP 2021-2027 gracias a una metodología SmartEU capaz de mejorar la </w:t>
      </w:r>
      <w:r w:rsidRPr="002A03C9">
        <w:rPr>
          <w:rFonts w:ascii="Arial" w:hAnsi="Arial" w:cs="Arial"/>
          <w:bCs/>
          <w:sz w:val="18"/>
          <w:szCs w:val="18"/>
        </w:rPr>
        <w:t>TdR</w:t>
      </w:r>
      <w:r>
        <w:rPr>
          <w:rFonts w:ascii="Arial" w:hAnsi="Arial" w:cs="Arial"/>
          <w:bCs/>
          <w:sz w:val="18"/>
          <w:szCs w:val="18"/>
        </w:rPr>
        <w:t xml:space="preserve"> obtenida en 2014-2020</w:t>
      </w:r>
      <w:r w:rsidR="002A03C9" w:rsidRPr="002A03C9">
        <w:rPr>
          <w:rFonts w:ascii="Arial" w:hAnsi="Arial" w:cs="Arial"/>
          <w:bCs/>
          <w:sz w:val="18"/>
          <w:szCs w:val="18"/>
        </w:rPr>
        <w:t>.</w:t>
      </w:r>
    </w:p>
    <w:p w14:paraId="367A489A" w14:textId="4FB87560" w:rsidR="002A03C9" w:rsidRDefault="002A03C9">
      <w:pPr>
        <w:pStyle w:val="Textonotapie"/>
      </w:pPr>
    </w:p>
  </w:footnote>
  <w:footnote w:id="11">
    <w:p w14:paraId="6EE2AC63" w14:textId="7EAEDE16" w:rsidR="00465A55" w:rsidRDefault="00465A55" w:rsidP="00465A55">
      <w:pPr>
        <w:spacing w:after="0" w:line="240" w:lineRule="auto"/>
        <w:jc w:val="both"/>
        <w:rPr>
          <w:rFonts w:ascii="Arial" w:hAnsi="Arial" w:cs="Arial"/>
          <w:bCs/>
          <w:sz w:val="18"/>
          <w:szCs w:val="18"/>
        </w:rPr>
      </w:pPr>
      <w:r>
        <w:rPr>
          <w:rStyle w:val="Refdenotaalpie"/>
        </w:rPr>
        <w:footnoteRef/>
      </w:r>
      <w:r>
        <w:t xml:space="preserve"> </w:t>
      </w:r>
      <w:r w:rsidRPr="006D3F98">
        <w:rPr>
          <w:rFonts w:ascii="Arial" w:hAnsi="Arial" w:cs="Arial"/>
          <w:bCs/>
          <w:sz w:val="18"/>
          <w:szCs w:val="18"/>
        </w:rPr>
        <w:t xml:space="preserve">Financiación potencial </w:t>
      </w:r>
      <w:r>
        <w:rPr>
          <w:rFonts w:ascii="Arial" w:hAnsi="Arial" w:cs="Arial"/>
          <w:bCs/>
          <w:sz w:val="18"/>
          <w:szCs w:val="18"/>
        </w:rPr>
        <w:t>2021-2027 con TdR 2021-2024</w:t>
      </w:r>
      <w:r w:rsidRPr="002A03C9">
        <w:rPr>
          <w:rFonts w:ascii="Arial" w:hAnsi="Arial" w:cs="Arial"/>
          <w:bCs/>
          <w:sz w:val="18"/>
          <w:szCs w:val="18"/>
        </w:rPr>
        <w:t xml:space="preserve">: </w:t>
      </w:r>
      <w:r>
        <w:rPr>
          <w:rFonts w:ascii="Arial" w:hAnsi="Arial" w:cs="Arial"/>
          <w:bCs/>
          <w:sz w:val="18"/>
          <w:szCs w:val="18"/>
        </w:rPr>
        <w:t>cálculo de la financiación a obtener por la CV en el MFP 2021-2027 empleando la</w:t>
      </w:r>
      <w:r w:rsidRPr="002A03C9">
        <w:rPr>
          <w:rFonts w:ascii="Arial" w:hAnsi="Arial" w:cs="Arial"/>
          <w:bCs/>
          <w:sz w:val="18"/>
          <w:szCs w:val="18"/>
        </w:rPr>
        <w:t xml:space="preserve"> TdR</w:t>
      </w:r>
      <w:r>
        <w:rPr>
          <w:rFonts w:ascii="Arial" w:hAnsi="Arial" w:cs="Arial"/>
          <w:bCs/>
          <w:sz w:val="18"/>
          <w:szCs w:val="18"/>
        </w:rPr>
        <w:t xml:space="preserve"> obtenida </w:t>
      </w:r>
      <w:r w:rsidR="00CE07BD">
        <w:rPr>
          <w:rFonts w:ascii="Arial" w:hAnsi="Arial" w:cs="Arial"/>
          <w:bCs/>
          <w:sz w:val="18"/>
          <w:szCs w:val="18"/>
        </w:rPr>
        <w:t xml:space="preserve">por la CV </w:t>
      </w:r>
      <w:r>
        <w:rPr>
          <w:rFonts w:ascii="Arial" w:hAnsi="Arial" w:cs="Arial"/>
          <w:bCs/>
          <w:sz w:val="18"/>
          <w:szCs w:val="18"/>
        </w:rPr>
        <w:t>en 2014-2020</w:t>
      </w:r>
      <w:r w:rsidRPr="002A03C9">
        <w:rPr>
          <w:rFonts w:ascii="Arial" w:hAnsi="Arial" w:cs="Arial"/>
          <w:bCs/>
          <w:sz w:val="18"/>
          <w:szCs w:val="18"/>
        </w:rPr>
        <w:t>.</w:t>
      </w:r>
    </w:p>
    <w:p w14:paraId="08FC3D6A" w14:textId="2E5FEAD6" w:rsidR="00465A55" w:rsidRDefault="00465A55" w:rsidP="00465A55">
      <w:pPr>
        <w:spacing w:after="0" w:line="240" w:lineRule="auto"/>
        <w:jc w:val="both"/>
        <w:rPr>
          <w:rFonts w:ascii="Arial" w:hAnsi="Arial" w:cs="Arial"/>
          <w:bCs/>
          <w:sz w:val="18"/>
          <w:szCs w:val="18"/>
        </w:rPr>
      </w:pPr>
      <w:r w:rsidRPr="006D3F98">
        <w:rPr>
          <w:rFonts w:ascii="Arial" w:hAnsi="Arial" w:cs="Arial"/>
          <w:bCs/>
          <w:sz w:val="18"/>
          <w:szCs w:val="18"/>
        </w:rPr>
        <w:t xml:space="preserve">Financiación potencial </w:t>
      </w:r>
      <w:r>
        <w:rPr>
          <w:rFonts w:ascii="Arial" w:hAnsi="Arial" w:cs="Arial"/>
          <w:bCs/>
          <w:sz w:val="18"/>
          <w:szCs w:val="18"/>
        </w:rPr>
        <w:t xml:space="preserve">2021-2027 con </w:t>
      </w:r>
      <w:r w:rsidRPr="002A03C9">
        <w:rPr>
          <w:rFonts w:ascii="Arial" w:hAnsi="Arial" w:cs="Arial"/>
          <w:bCs/>
          <w:sz w:val="18"/>
          <w:szCs w:val="18"/>
        </w:rPr>
        <w:t>SmartEU</w:t>
      </w:r>
      <w:r>
        <w:rPr>
          <w:rFonts w:ascii="Arial" w:hAnsi="Arial" w:cs="Arial"/>
          <w:bCs/>
          <w:sz w:val="18"/>
          <w:szCs w:val="18"/>
        </w:rPr>
        <w:t xml:space="preserve"> (España no crece)</w:t>
      </w:r>
      <w:r w:rsidRPr="002A03C9">
        <w:rPr>
          <w:rFonts w:ascii="Arial" w:hAnsi="Arial" w:cs="Arial"/>
          <w:bCs/>
          <w:sz w:val="18"/>
          <w:szCs w:val="18"/>
        </w:rPr>
        <w:t xml:space="preserve">: </w:t>
      </w:r>
      <w:r>
        <w:rPr>
          <w:rFonts w:ascii="Arial" w:hAnsi="Arial" w:cs="Arial"/>
          <w:bCs/>
          <w:sz w:val="18"/>
          <w:szCs w:val="18"/>
        </w:rPr>
        <w:t>cálculo de la financiación a obtener por la CV en el MFP 2021-2027 gracias a una metodología SmartEU</w:t>
      </w:r>
      <w:r w:rsidR="00CE07BD">
        <w:rPr>
          <w:rFonts w:ascii="Arial" w:hAnsi="Arial" w:cs="Arial"/>
          <w:bCs/>
          <w:sz w:val="18"/>
          <w:szCs w:val="18"/>
        </w:rPr>
        <w:t xml:space="preserve">. </w:t>
      </w:r>
      <w:r>
        <w:rPr>
          <w:rFonts w:ascii="Arial" w:hAnsi="Arial" w:cs="Arial"/>
          <w:bCs/>
          <w:sz w:val="18"/>
          <w:szCs w:val="18"/>
        </w:rPr>
        <w:t xml:space="preserve">En este escenario, </w:t>
      </w:r>
      <w:r w:rsidR="00CE07BD">
        <w:rPr>
          <w:rFonts w:ascii="Arial" w:hAnsi="Arial" w:cs="Arial"/>
          <w:bCs/>
          <w:sz w:val="18"/>
          <w:szCs w:val="18"/>
        </w:rPr>
        <w:t>la TdR de España no crece.</w:t>
      </w:r>
    </w:p>
    <w:p w14:paraId="70622D19" w14:textId="5C09608C" w:rsidR="00CE07BD" w:rsidRPr="002A03C9" w:rsidRDefault="00CE07BD" w:rsidP="00CE07BD">
      <w:pPr>
        <w:spacing w:after="0" w:line="240" w:lineRule="auto"/>
        <w:jc w:val="both"/>
        <w:rPr>
          <w:rFonts w:ascii="Arial" w:hAnsi="Arial" w:cs="Arial"/>
          <w:bCs/>
          <w:sz w:val="18"/>
          <w:szCs w:val="18"/>
        </w:rPr>
      </w:pPr>
      <w:r w:rsidRPr="006D3F98">
        <w:rPr>
          <w:rFonts w:ascii="Arial" w:hAnsi="Arial" w:cs="Arial"/>
          <w:bCs/>
          <w:sz w:val="18"/>
          <w:szCs w:val="18"/>
        </w:rPr>
        <w:t xml:space="preserve">Financiación potencial </w:t>
      </w:r>
      <w:r>
        <w:rPr>
          <w:rFonts w:ascii="Arial" w:hAnsi="Arial" w:cs="Arial"/>
          <w:bCs/>
          <w:sz w:val="18"/>
          <w:szCs w:val="18"/>
        </w:rPr>
        <w:t xml:space="preserve">2021-2027 con </w:t>
      </w:r>
      <w:r w:rsidRPr="002A03C9">
        <w:rPr>
          <w:rFonts w:ascii="Arial" w:hAnsi="Arial" w:cs="Arial"/>
          <w:bCs/>
          <w:sz w:val="18"/>
          <w:szCs w:val="18"/>
        </w:rPr>
        <w:t>SmartEU</w:t>
      </w:r>
      <w:r>
        <w:rPr>
          <w:rFonts w:ascii="Arial" w:hAnsi="Arial" w:cs="Arial"/>
          <w:bCs/>
          <w:sz w:val="18"/>
          <w:szCs w:val="18"/>
        </w:rPr>
        <w:t xml:space="preserve"> (España crece)</w:t>
      </w:r>
      <w:r w:rsidRPr="002A03C9">
        <w:rPr>
          <w:rFonts w:ascii="Arial" w:hAnsi="Arial" w:cs="Arial"/>
          <w:bCs/>
          <w:sz w:val="18"/>
          <w:szCs w:val="18"/>
        </w:rPr>
        <w:t xml:space="preserve">: </w:t>
      </w:r>
      <w:r>
        <w:rPr>
          <w:rFonts w:ascii="Arial" w:hAnsi="Arial" w:cs="Arial"/>
          <w:bCs/>
          <w:sz w:val="18"/>
          <w:szCs w:val="18"/>
        </w:rPr>
        <w:t>cálculo de la financiación a obtener por la CV en el MFP 2021-2027 gracias a una metodología SmartEU. En este escenario, la TdR de España crece.</w:t>
      </w:r>
    </w:p>
    <w:p w14:paraId="30C0D2C2" w14:textId="77777777" w:rsidR="00CE07BD" w:rsidRPr="002A03C9" w:rsidRDefault="00CE07BD" w:rsidP="00465A55">
      <w:pPr>
        <w:spacing w:after="0" w:line="240" w:lineRule="auto"/>
        <w:jc w:val="both"/>
        <w:rPr>
          <w:rFonts w:ascii="Arial" w:hAnsi="Arial" w:cs="Arial"/>
          <w:bCs/>
          <w:sz w:val="18"/>
          <w:szCs w:val="18"/>
        </w:rPr>
      </w:pPr>
    </w:p>
    <w:p w14:paraId="27268B0D" w14:textId="4FCCD144" w:rsidR="00465A55" w:rsidRDefault="00465A55">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45F"/>
    <w:multiLevelType w:val="hybridMultilevel"/>
    <w:tmpl w:val="ACFE1C7E"/>
    <w:lvl w:ilvl="0" w:tplc="850ED33E">
      <w:start w:val="1"/>
      <w:numFmt w:val="bullet"/>
      <w:lvlText w:val=""/>
      <w:lvlJc w:val="left"/>
      <w:pPr>
        <w:ind w:left="753" w:hanging="360"/>
      </w:pPr>
      <w:rPr>
        <w:rFonts w:ascii="Symbol" w:hAnsi="Symbol" w:hint="default"/>
        <w:color w:val="C00000"/>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1" w15:restartNumberingAfterBreak="0">
    <w:nsid w:val="06621323"/>
    <w:multiLevelType w:val="hybridMultilevel"/>
    <w:tmpl w:val="49ACA80A"/>
    <w:lvl w:ilvl="0" w:tplc="25B88A78">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D62C72"/>
    <w:multiLevelType w:val="hybridMultilevel"/>
    <w:tmpl w:val="99DABF40"/>
    <w:lvl w:ilvl="0" w:tplc="738C5862">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926027"/>
    <w:multiLevelType w:val="hybridMultilevel"/>
    <w:tmpl w:val="DD06B554"/>
    <w:lvl w:ilvl="0" w:tplc="DBA27A10">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95392"/>
    <w:multiLevelType w:val="hybridMultilevel"/>
    <w:tmpl w:val="CA14E98C"/>
    <w:lvl w:ilvl="0" w:tplc="26CA9A04">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9E64B8"/>
    <w:multiLevelType w:val="hybridMultilevel"/>
    <w:tmpl w:val="35C4F08A"/>
    <w:lvl w:ilvl="0" w:tplc="7514F31E">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8A757D"/>
    <w:multiLevelType w:val="hybridMultilevel"/>
    <w:tmpl w:val="03E248CA"/>
    <w:lvl w:ilvl="0" w:tplc="0D6AEEA6">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50265C"/>
    <w:multiLevelType w:val="hybridMultilevel"/>
    <w:tmpl w:val="DE2CCDB6"/>
    <w:lvl w:ilvl="0" w:tplc="3C086704">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E56CA4"/>
    <w:multiLevelType w:val="hybridMultilevel"/>
    <w:tmpl w:val="AD7261BA"/>
    <w:lvl w:ilvl="0" w:tplc="89AE741E">
      <w:start w:val="1"/>
      <w:numFmt w:val="bullet"/>
      <w:lvlText w:val=""/>
      <w:lvlJc w:val="left"/>
      <w:pPr>
        <w:ind w:left="720" w:hanging="360"/>
      </w:pPr>
      <w:rPr>
        <w:rFonts w:ascii="Symbol" w:hAnsi="Symbol" w:hint="default"/>
        <w:color w:val="C00000"/>
        <w:sz w:val="16"/>
        <w:szCs w:val="16"/>
      </w:rPr>
    </w:lvl>
    <w:lvl w:ilvl="1" w:tplc="5928A6AE">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961735"/>
    <w:multiLevelType w:val="hybridMultilevel"/>
    <w:tmpl w:val="D2D82044"/>
    <w:lvl w:ilvl="0" w:tplc="565EEE3C">
      <w:numFmt w:val="bullet"/>
      <w:lvlText w:val="•"/>
      <w:lvlJc w:val="left"/>
      <w:pPr>
        <w:ind w:left="1080" w:hanging="360"/>
      </w:pPr>
      <w:rPr>
        <w:rFonts w:ascii="Calibri" w:eastAsia="Calibri" w:hAnsi="Calibri" w:cs="Calibri" w:hint="default"/>
        <w:color w:val="C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A20667F"/>
    <w:multiLevelType w:val="multilevel"/>
    <w:tmpl w:val="D5E41728"/>
    <w:lvl w:ilvl="0">
      <w:start w:val="1"/>
      <w:numFmt w:val="decimal"/>
      <w:lvlText w:val="%1."/>
      <w:lvlJc w:val="left"/>
      <w:pPr>
        <w:ind w:left="720" w:hanging="360"/>
      </w:pPr>
    </w:lvl>
    <w:lvl w:ilvl="1">
      <w:numFmt w:val="decimalZero"/>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BEA28C1"/>
    <w:multiLevelType w:val="hybridMultilevel"/>
    <w:tmpl w:val="6FE660D4"/>
    <w:lvl w:ilvl="0" w:tplc="2E9EBE7A">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AC01BE"/>
    <w:multiLevelType w:val="hybridMultilevel"/>
    <w:tmpl w:val="D1AC38FE"/>
    <w:lvl w:ilvl="0" w:tplc="E946CE66">
      <w:start w:val="1"/>
      <w:numFmt w:val="decimal"/>
      <w:lvlText w:val="%1."/>
      <w:lvlJc w:val="left"/>
      <w:pPr>
        <w:ind w:left="720" w:hanging="360"/>
      </w:pPr>
      <w:rPr>
        <w:rFonts w:hint="default"/>
        <w:b/>
        <w:color w:val="C00000"/>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2409C7"/>
    <w:multiLevelType w:val="hybridMultilevel"/>
    <w:tmpl w:val="86AE52E2"/>
    <w:lvl w:ilvl="0" w:tplc="41361A3E">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7F16AD"/>
    <w:multiLevelType w:val="hybridMultilevel"/>
    <w:tmpl w:val="D632D456"/>
    <w:lvl w:ilvl="0" w:tplc="0D6AEEA6">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5A6876"/>
    <w:multiLevelType w:val="hybridMultilevel"/>
    <w:tmpl w:val="93FA4D1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15:restartNumberingAfterBreak="0">
    <w:nsid w:val="234A0726"/>
    <w:multiLevelType w:val="hybridMultilevel"/>
    <w:tmpl w:val="19566EE2"/>
    <w:lvl w:ilvl="0" w:tplc="47760926">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4B569F3"/>
    <w:multiLevelType w:val="hybridMultilevel"/>
    <w:tmpl w:val="DCD20C2E"/>
    <w:lvl w:ilvl="0" w:tplc="0D6AEEA6">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C72558F"/>
    <w:multiLevelType w:val="hybridMultilevel"/>
    <w:tmpl w:val="26920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13750C"/>
    <w:multiLevelType w:val="hybridMultilevel"/>
    <w:tmpl w:val="5DF03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2C68BF"/>
    <w:multiLevelType w:val="hybridMultilevel"/>
    <w:tmpl w:val="938E571C"/>
    <w:lvl w:ilvl="0" w:tplc="37BA4AA0">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F7978D9"/>
    <w:multiLevelType w:val="hybridMultilevel"/>
    <w:tmpl w:val="DECE26BE"/>
    <w:lvl w:ilvl="0" w:tplc="B6A42F6C">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4E73437"/>
    <w:multiLevelType w:val="hybridMultilevel"/>
    <w:tmpl w:val="0F4C5BC8"/>
    <w:lvl w:ilvl="0" w:tplc="69BCC6AE">
      <w:start w:val="1"/>
      <w:numFmt w:val="bullet"/>
      <w:lvlText w:val=""/>
      <w:lvlJc w:val="left"/>
      <w:pPr>
        <w:ind w:left="720" w:hanging="360"/>
      </w:pPr>
      <w:rPr>
        <w:rFonts w:ascii="Symbol" w:hAnsi="Symbol" w:hint="default"/>
        <w:color w:val="00206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6C7E5A"/>
    <w:multiLevelType w:val="hybridMultilevel"/>
    <w:tmpl w:val="C9348E72"/>
    <w:lvl w:ilvl="0" w:tplc="432C7FBE">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6CC6862"/>
    <w:multiLevelType w:val="hybridMultilevel"/>
    <w:tmpl w:val="4B80E5A4"/>
    <w:lvl w:ilvl="0" w:tplc="46E40D12">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BD1706D"/>
    <w:multiLevelType w:val="hybridMultilevel"/>
    <w:tmpl w:val="259AD218"/>
    <w:lvl w:ilvl="0" w:tplc="69CE9848">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CBC39F0"/>
    <w:multiLevelType w:val="hybridMultilevel"/>
    <w:tmpl w:val="CE56387C"/>
    <w:lvl w:ilvl="0" w:tplc="655A923C">
      <w:start w:val="1"/>
      <w:numFmt w:val="bullet"/>
      <w:lvlText w:val=""/>
      <w:lvlJc w:val="left"/>
      <w:pPr>
        <w:ind w:left="720" w:hanging="360"/>
      </w:pPr>
      <w:rPr>
        <w:rFonts w:ascii="Symbol" w:hAnsi="Symbol" w:hint="default"/>
        <w:sz w:val="8"/>
        <w:szCs w:val="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E422972"/>
    <w:multiLevelType w:val="hybridMultilevel"/>
    <w:tmpl w:val="B680C836"/>
    <w:lvl w:ilvl="0" w:tplc="45FC5C44">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E841CA6"/>
    <w:multiLevelType w:val="hybridMultilevel"/>
    <w:tmpl w:val="0DA020F4"/>
    <w:lvl w:ilvl="0" w:tplc="2A8A79B8">
      <w:start w:val="1"/>
      <w:numFmt w:val="bullet"/>
      <w:lvlText w:val=""/>
      <w:lvlJc w:val="left"/>
      <w:pPr>
        <w:ind w:left="720" w:hanging="360"/>
      </w:pPr>
      <w:rPr>
        <w:rFonts w:ascii="Symbol" w:hAnsi="Symbol" w:hint="default"/>
        <w:color w:val="C00000"/>
      </w:rPr>
    </w:lvl>
    <w:lvl w:ilvl="1" w:tplc="9B9E6A7E">
      <w:start w:val="1"/>
      <w:numFmt w:val="bullet"/>
      <w:lvlText w:val="­"/>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0234EA1"/>
    <w:multiLevelType w:val="hybridMultilevel"/>
    <w:tmpl w:val="DAC8DEEE"/>
    <w:lvl w:ilvl="0" w:tplc="D95418B2">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0455598"/>
    <w:multiLevelType w:val="hybridMultilevel"/>
    <w:tmpl w:val="BD946D8A"/>
    <w:lvl w:ilvl="0" w:tplc="9E20B2E0">
      <w:start w:val="1"/>
      <w:numFmt w:val="bullet"/>
      <w:lvlText w:val="‐"/>
      <w:lvlJc w:val="left"/>
      <w:pPr>
        <w:ind w:left="1440" w:hanging="360"/>
      </w:pPr>
      <w:rPr>
        <w:rFonts w:ascii="Calibri" w:hAnsi="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40A66526"/>
    <w:multiLevelType w:val="hybridMultilevel"/>
    <w:tmpl w:val="2F18F690"/>
    <w:lvl w:ilvl="0" w:tplc="7DAC998C">
      <w:start w:val="1"/>
      <w:numFmt w:val="decimal"/>
      <w:lvlText w:val="%1."/>
      <w:lvlJc w:val="left"/>
      <w:pPr>
        <w:ind w:left="720" w:hanging="360"/>
      </w:pPr>
      <w:rPr>
        <w:rFonts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0AA0CC7"/>
    <w:multiLevelType w:val="hybridMultilevel"/>
    <w:tmpl w:val="D3BA1BB0"/>
    <w:lvl w:ilvl="0" w:tplc="8B98D7A4">
      <w:start w:val="1"/>
      <w:numFmt w:val="decimal"/>
      <w:lvlText w:val="%1."/>
      <w:lvlJc w:val="left"/>
      <w:pPr>
        <w:ind w:left="720" w:hanging="360"/>
      </w:pPr>
      <w:rPr>
        <w:rFonts w:hint="default"/>
        <w:b/>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1593F85"/>
    <w:multiLevelType w:val="hybridMultilevel"/>
    <w:tmpl w:val="54C0A46A"/>
    <w:lvl w:ilvl="0" w:tplc="10F262C4">
      <w:start w:val="1"/>
      <w:numFmt w:val="decimal"/>
      <w:lvlText w:val="%1."/>
      <w:lvlJc w:val="left"/>
      <w:pPr>
        <w:ind w:left="720" w:hanging="360"/>
      </w:pPr>
      <w:rPr>
        <w:b/>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3135F4F"/>
    <w:multiLevelType w:val="hybridMultilevel"/>
    <w:tmpl w:val="48BE0148"/>
    <w:lvl w:ilvl="0" w:tplc="6F929D5A">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32D4875"/>
    <w:multiLevelType w:val="hybridMultilevel"/>
    <w:tmpl w:val="CD8AB24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3C10773"/>
    <w:multiLevelType w:val="hybridMultilevel"/>
    <w:tmpl w:val="F78692E8"/>
    <w:lvl w:ilvl="0" w:tplc="44501A96">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4553854"/>
    <w:multiLevelType w:val="hybridMultilevel"/>
    <w:tmpl w:val="3FD899A6"/>
    <w:lvl w:ilvl="0" w:tplc="5928A6AE">
      <w:start w:val="4"/>
      <w:numFmt w:val="bullet"/>
      <w:lvlText w:val="-"/>
      <w:lvlJc w:val="left"/>
      <w:pPr>
        <w:ind w:left="720" w:hanging="360"/>
      </w:pPr>
      <w:rPr>
        <w:rFonts w:ascii="Calibri" w:eastAsiaTheme="minorHAnsi" w:hAnsi="Calibri" w:cs="Calibri" w:hint="default"/>
        <w:color w:val="002060"/>
        <w:sz w:val="16"/>
        <w:szCs w:val="16"/>
      </w:rPr>
    </w:lvl>
    <w:lvl w:ilvl="1" w:tplc="5928A6AE">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4F36FEC"/>
    <w:multiLevelType w:val="hybridMultilevel"/>
    <w:tmpl w:val="3892BBB6"/>
    <w:lvl w:ilvl="0" w:tplc="A9AEEFB8">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70D03FC"/>
    <w:multiLevelType w:val="hybridMultilevel"/>
    <w:tmpl w:val="3C30522A"/>
    <w:lvl w:ilvl="0" w:tplc="6F663D98">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87206C4"/>
    <w:multiLevelType w:val="hybridMultilevel"/>
    <w:tmpl w:val="6CEC39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9A34851"/>
    <w:multiLevelType w:val="hybridMultilevel"/>
    <w:tmpl w:val="1F567326"/>
    <w:lvl w:ilvl="0" w:tplc="13726F90">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D8B243E"/>
    <w:multiLevelType w:val="multilevel"/>
    <w:tmpl w:val="4926CD5A"/>
    <w:lvl w:ilvl="0">
      <w:start w:val="1"/>
      <w:numFmt w:val="decimal"/>
      <w:lvlText w:val="%1."/>
      <w:lvlJc w:val="left"/>
      <w:pPr>
        <w:ind w:left="720" w:hanging="360"/>
      </w:pPr>
      <w:rPr>
        <w:rFonts w:hint="default"/>
        <w:b/>
        <w:bCs/>
        <w:color w:val="C00000"/>
      </w:rPr>
    </w:lvl>
    <w:lvl w:ilvl="1">
      <w:start w:val="400"/>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4EA008E6"/>
    <w:multiLevelType w:val="hybridMultilevel"/>
    <w:tmpl w:val="25BCE6E0"/>
    <w:lvl w:ilvl="0" w:tplc="E268488E">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3606400"/>
    <w:multiLevelType w:val="hybridMultilevel"/>
    <w:tmpl w:val="23BC26B8"/>
    <w:lvl w:ilvl="0" w:tplc="AA86446E">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48C517B"/>
    <w:multiLevelType w:val="hybridMultilevel"/>
    <w:tmpl w:val="9CE82002"/>
    <w:lvl w:ilvl="0" w:tplc="52424408">
      <w:start w:val="1"/>
      <w:numFmt w:val="bullet"/>
      <w:lvlText w:val=""/>
      <w:lvlJc w:val="left"/>
      <w:pPr>
        <w:ind w:left="720" w:hanging="360"/>
      </w:pPr>
      <w:rPr>
        <w:rFonts w:ascii="Symbol" w:hAnsi="Symbol" w:hint="default"/>
        <w:color w:val="C00000"/>
        <w:sz w:val="16"/>
        <w:szCs w:val="16"/>
      </w:rPr>
    </w:lvl>
    <w:lvl w:ilvl="1" w:tplc="5928A6AE">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8377539"/>
    <w:multiLevelType w:val="hybridMultilevel"/>
    <w:tmpl w:val="97562C64"/>
    <w:lvl w:ilvl="0" w:tplc="5928A6AE">
      <w:start w:val="4"/>
      <w:numFmt w:val="bullet"/>
      <w:lvlText w:val="-"/>
      <w:lvlJc w:val="left"/>
      <w:pPr>
        <w:ind w:left="720" w:hanging="360"/>
      </w:pPr>
      <w:rPr>
        <w:rFonts w:ascii="Calibri" w:eastAsiaTheme="minorHAnsi" w:hAnsi="Calibri" w:cs="Calibri" w:hint="default"/>
        <w:color w:val="002060"/>
        <w:sz w:val="16"/>
        <w:szCs w:val="16"/>
      </w:rPr>
    </w:lvl>
    <w:lvl w:ilvl="1" w:tplc="5928A6AE">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CCB1511"/>
    <w:multiLevelType w:val="hybridMultilevel"/>
    <w:tmpl w:val="C9987860"/>
    <w:lvl w:ilvl="0" w:tplc="91BC42E0">
      <w:start w:val="1"/>
      <w:numFmt w:val="decimal"/>
      <w:lvlText w:val="%1."/>
      <w:lvlJc w:val="left"/>
      <w:pPr>
        <w:ind w:left="720" w:hanging="360"/>
      </w:pPr>
      <w:rPr>
        <w:rFonts w:hint="default"/>
        <w:b/>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16E7320"/>
    <w:multiLevelType w:val="hybridMultilevel"/>
    <w:tmpl w:val="9984F436"/>
    <w:lvl w:ilvl="0" w:tplc="67A6D656">
      <w:start w:val="1"/>
      <w:numFmt w:val="decimal"/>
      <w:lvlText w:val="%1."/>
      <w:lvlJc w:val="left"/>
      <w:pPr>
        <w:ind w:left="720" w:hanging="360"/>
      </w:pPr>
      <w:rPr>
        <w:rFonts w:hint="default"/>
        <w:b/>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16F3AEF"/>
    <w:multiLevelType w:val="hybridMultilevel"/>
    <w:tmpl w:val="891A3360"/>
    <w:lvl w:ilvl="0" w:tplc="34CE3D5C">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7B43959"/>
    <w:multiLevelType w:val="hybridMultilevel"/>
    <w:tmpl w:val="7E24C88C"/>
    <w:lvl w:ilvl="0" w:tplc="0D6AEEA6">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800098A"/>
    <w:multiLevelType w:val="hybridMultilevel"/>
    <w:tmpl w:val="037A977A"/>
    <w:lvl w:ilvl="0" w:tplc="A89263D8">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CB06BD1"/>
    <w:multiLevelType w:val="hybridMultilevel"/>
    <w:tmpl w:val="CFE654E2"/>
    <w:lvl w:ilvl="0" w:tplc="EA8CAFDC">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E6E3053"/>
    <w:multiLevelType w:val="multilevel"/>
    <w:tmpl w:val="9E4A1B8C"/>
    <w:lvl w:ilvl="0">
      <w:start w:val="1"/>
      <w:numFmt w:val="decimal"/>
      <w:lvlText w:val="%1."/>
      <w:lvlJc w:val="left"/>
      <w:pPr>
        <w:ind w:left="720" w:hanging="360"/>
      </w:pPr>
      <w:rPr>
        <w:rFonts w:hint="default"/>
        <w:b/>
        <w:bCs/>
        <w:color w:val="C00000"/>
      </w:rPr>
    </w:lvl>
    <w:lvl w:ilvl="1">
      <w:start w:val="400"/>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6EF16A95"/>
    <w:multiLevelType w:val="hybridMultilevel"/>
    <w:tmpl w:val="A80EA19C"/>
    <w:lvl w:ilvl="0" w:tplc="4678E40C">
      <w:start w:val="1"/>
      <w:numFmt w:val="bullet"/>
      <w:lvlText w:val=""/>
      <w:lvlJc w:val="left"/>
      <w:pPr>
        <w:ind w:left="720" w:hanging="360"/>
      </w:pPr>
      <w:rPr>
        <w:rFonts w:ascii="Symbol" w:hAnsi="Symbol"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47B6F6D"/>
    <w:multiLevelType w:val="hybridMultilevel"/>
    <w:tmpl w:val="9830EF5A"/>
    <w:lvl w:ilvl="0" w:tplc="EA84792E">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48F6D5B"/>
    <w:multiLevelType w:val="hybridMultilevel"/>
    <w:tmpl w:val="0F44FA00"/>
    <w:lvl w:ilvl="0" w:tplc="8406700E">
      <w:numFmt w:val="bullet"/>
      <w:lvlText w:val="•"/>
      <w:lvlJc w:val="left"/>
      <w:pPr>
        <w:ind w:left="720" w:hanging="360"/>
      </w:pPr>
      <w:rPr>
        <w:rFonts w:ascii="Calibri" w:eastAsia="Calibri" w:hAnsi="Calibri" w:cs="Calibri" w:hint="default"/>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594115C"/>
    <w:multiLevelType w:val="multilevel"/>
    <w:tmpl w:val="6D302290"/>
    <w:lvl w:ilvl="0">
      <w:start w:val="1"/>
      <w:numFmt w:val="decimal"/>
      <w:lvlText w:val="%1."/>
      <w:lvlJc w:val="left"/>
      <w:pPr>
        <w:ind w:left="720" w:hanging="360"/>
      </w:pPr>
    </w:lvl>
    <w:lvl w:ilvl="1">
      <w:start w:val="400"/>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8" w15:restartNumberingAfterBreak="0">
    <w:nsid w:val="76752965"/>
    <w:multiLevelType w:val="hybridMultilevel"/>
    <w:tmpl w:val="E1A2A7EC"/>
    <w:lvl w:ilvl="0" w:tplc="A4282684">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714150A"/>
    <w:multiLevelType w:val="hybridMultilevel"/>
    <w:tmpl w:val="20BAC3A8"/>
    <w:lvl w:ilvl="0" w:tplc="AF20F0BC">
      <w:start w:val="1"/>
      <w:numFmt w:val="decimal"/>
      <w:lvlText w:val="%1."/>
      <w:lvlJc w:val="left"/>
      <w:pPr>
        <w:ind w:left="720" w:hanging="360"/>
      </w:pPr>
      <w:rPr>
        <w:rFonts w:hint="default"/>
        <w:b/>
        <w:color w:val="C0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72E76BD"/>
    <w:multiLevelType w:val="hybridMultilevel"/>
    <w:tmpl w:val="2716FEEC"/>
    <w:lvl w:ilvl="0" w:tplc="65D6635C">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851004C"/>
    <w:multiLevelType w:val="hybridMultilevel"/>
    <w:tmpl w:val="C44E77FC"/>
    <w:lvl w:ilvl="0" w:tplc="5C768C5E">
      <w:start w:val="1"/>
      <w:numFmt w:val="bullet"/>
      <w:lvlText w:val=""/>
      <w:lvlJc w:val="left"/>
      <w:pPr>
        <w:ind w:left="720" w:hanging="360"/>
      </w:pPr>
      <w:rPr>
        <w:rFonts w:ascii="Symbol" w:hAnsi="Symbol" w:hint="default"/>
        <w:b/>
        <w:color w:val="C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E002A56"/>
    <w:multiLevelType w:val="hybridMultilevel"/>
    <w:tmpl w:val="AD808DA8"/>
    <w:lvl w:ilvl="0" w:tplc="DAB6F5A4">
      <w:numFmt w:val="bullet"/>
      <w:lvlText w:val="•"/>
      <w:lvlJc w:val="left"/>
      <w:pPr>
        <w:ind w:left="720" w:hanging="360"/>
      </w:pPr>
      <w:rPr>
        <w:rFonts w:ascii="Calibri" w:eastAsia="Calibri" w:hAnsi="Calibri" w:cs="Calibri"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3"/>
  </w:num>
  <w:num w:numId="2">
    <w:abstractNumId w:val="14"/>
  </w:num>
  <w:num w:numId="3">
    <w:abstractNumId w:val="47"/>
  </w:num>
  <w:num w:numId="4">
    <w:abstractNumId w:val="11"/>
  </w:num>
  <w:num w:numId="5">
    <w:abstractNumId w:val="12"/>
  </w:num>
  <w:num w:numId="6">
    <w:abstractNumId w:val="4"/>
  </w:num>
  <w:num w:numId="7">
    <w:abstractNumId w:val="8"/>
  </w:num>
  <w:num w:numId="8">
    <w:abstractNumId w:val="41"/>
  </w:num>
  <w:num w:numId="9">
    <w:abstractNumId w:val="36"/>
  </w:num>
  <w:num w:numId="10">
    <w:abstractNumId w:val="59"/>
  </w:num>
  <w:num w:numId="11">
    <w:abstractNumId w:val="26"/>
  </w:num>
  <w:num w:numId="12">
    <w:abstractNumId w:val="34"/>
  </w:num>
  <w:num w:numId="13">
    <w:abstractNumId w:val="54"/>
  </w:num>
  <w:num w:numId="14">
    <w:abstractNumId w:val="32"/>
  </w:num>
  <w:num w:numId="15">
    <w:abstractNumId w:val="20"/>
  </w:num>
  <w:num w:numId="16">
    <w:abstractNumId w:val="7"/>
  </w:num>
  <w:num w:numId="17">
    <w:abstractNumId w:val="3"/>
  </w:num>
  <w:num w:numId="18">
    <w:abstractNumId w:val="10"/>
  </w:num>
  <w:num w:numId="19">
    <w:abstractNumId w:val="9"/>
  </w:num>
  <w:num w:numId="20">
    <w:abstractNumId w:val="24"/>
  </w:num>
  <w:num w:numId="21">
    <w:abstractNumId w:val="21"/>
  </w:num>
  <w:num w:numId="22">
    <w:abstractNumId w:val="61"/>
  </w:num>
  <w:num w:numId="23">
    <w:abstractNumId w:val="48"/>
  </w:num>
  <w:num w:numId="24">
    <w:abstractNumId w:val="27"/>
  </w:num>
  <w:num w:numId="25">
    <w:abstractNumId w:val="31"/>
  </w:num>
  <w:num w:numId="26">
    <w:abstractNumId w:val="56"/>
  </w:num>
  <w:num w:numId="27">
    <w:abstractNumId w:val="23"/>
  </w:num>
  <w:num w:numId="28">
    <w:abstractNumId w:val="16"/>
  </w:num>
  <w:num w:numId="29">
    <w:abstractNumId w:val="38"/>
  </w:num>
  <w:num w:numId="30">
    <w:abstractNumId w:val="51"/>
  </w:num>
  <w:num w:numId="31">
    <w:abstractNumId w:val="0"/>
  </w:num>
  <w:num w:numId="32">
    <w:abstractNumId w:val="2"/>
  </w:num>
  <w:num w:numId="33">
    <w:abstractNumId w:val="13"/>
  </w:num>
  <w:num w:numId="34">
    <w:abstractNumId w:val="1"/>
  </w:num>
  <w:num w:numId="35">
    <w:abstractNumId w:val="29"/>
  </w:num>
  <w:num w:numId="36">
    <w:abstractNumId w:val="35"/>
  </w:num>
  <w:num w:numId="37">
    <w:abstractNumId w:val="40"/>
  </w:num>
  <w:num w:numId="38">
    <w:abstractNumId w:val="57"/>
  </w:num>
  <w:num w:numId="39">
    <w:abstractNumId w:val="58"/>
  </w:num>
  <w:num w:numId="40">
    <w:abstractNumId w:val="39"/>
  </w:num>
  <w:num w:numId="41">
    <w:abstractNumId w:val="33"/>
  </w:num>
  <w:num w:numId="42">
    <w:abstractNumId w:val="52"/>
  </w:num>
  <w:num w:numId="43">
    <w:abstractNumId w:val="62"/>
  </w:num>
  <w:num w:numId="44">
    <w:abstractNumId w:val="60"/>
  </w:num>
  <w:num w:numId="45">
    <w:abstractNumId w:val="22"/>
  </w:num>
  <w:num w:numId="46">
    <w:abstractNumId w:val="30"/>
  </w:num>
  <w:num w:numId="47">
    <w:abstractNumId w:val="25"/>
  </w:num>
  <w:num w:numId="48">
    <w:abstractNumId w:val="45"/>
  </w:num>
  <w:num w:numId="49">
    <w:abstractNumId w:val="5"/>
  </w:num>
  <w:num w:numId="50">
    <w:abstractNumId w:val="49"/>
  </w:num>
  <w:num w:numId="51">
    <w:abstractNumId w:val="55"/>
  </w:num>
  <w:num w:numId="52">
    <w:abstractNumId w:val="44"/>
  </w:num>
  <w:num w:numId="53">
    <w:abstractNumId w:val="46"/>
  </w:num>
  <w:num w:numId="54">
    <w:abstractNumId w:val="37"/>
  </w:num>
  <w:num w:numId="55">
    <w:abstractNumId w:val="17"/>
  </w:num>
  <w:num w:numId="56">
    <w:abstractNumId w:val="6"/>
  </w:num>
  <w:num w:numId="57">
    <w:abstractNumId w:val="50"/>
  </w:num>
  <w:num w:numId="58">
    <w:abstractNumId w:val="53"/>
  </w:num>
  <w:num w:numId="59">
    <w:abstractNumId w:val="42"/>
  </w:num>
  <w:num w:numId="60">
    <w:abstractNumId w:val="28"/>
  </w:num>
  <w:num w:numId="61">
    <w:abstractNumId w:val="19"/>
  </w:num>
  <w:num w:numId="62">
    <w:abstractNumId w:val="15"/>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e2e2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F3"/>
    <w:rsid w:val="000006E3"/>
    <w:rsid w:val="00003E68"/>
    <w:rsid w:val="00006933"/>
    <w:rsid w:val="0001011A"/>
    <w:rsid w:val="000113DA"/>
    <w:rsid w:val="000123CF"/>
    <w:rsid w:val="000126A2"/>
    <w:rsid w:val="00015E68"/>
    <w:rsid w:val="0001778F"/>
    <w:rsid w:val="00021FF8"/>
    <w:rsid w:val="000233CA"/>
    <w:rsid w:val="000238AD"/>
    <w:rsid w:val="000275DC"/>
    <w:rsid w:val="00034350"/>
    <w:rsid w:val="00034442"/>
    <w:rsid w:val="000411C4"/>
    <w:rsid w:val="00046328"/>
    <w:rsid w:val="00051EF4"/>
    <w:rsid w:val="000608FB"/>
    <w:rsid w:val="00064121"/>
    <w:rsid w:val="0006418E"/>
    <w:rsid w:val="00080DBE"/>
    <w:rsid w:val="00082C6F"/>
    <w:rsid w:val="00083785"/>
    <w:rsid w:val="00083C20"/>
    <w:rsid w:val="00091505"/>
    <w:rsid w:val="00091771"/>
    <w:rsid w:val="00095D74"/>
    <w:rsid w:val="00097950"/>
    <w:rsid w:val="000A1F4D"/>
    <w:rsid w:val="000A4205"/>
    <w:rsid w:val="000A5423"/>
    <w:rsid w:val="000A7F97"/>
    <w:rsid w:val="000C0C40"/>
    <w:rsid w:val="000C1E0F"/>
    <w:rsid w:val="000C4AF5"/>
    <w:rsid w:val="000C57E8"/>
    <w:rsid w:val="000C60F5"/>
    <w:rsid w:val="000C7859"/>
    <w:rsid w:val="000C7C60"/>
    <w:rsid w:val="000D1D3A"/>
    <w:rsid w:val="000D42CD"/>
    <w:rsid w:val="000D4EC4"/>
    <w:rsid w:val="000E12FB"/>
    <w:rsid w:val="000E1D03"/>
    <w:rsid w:val="000E302C"/>
    <w:rsid w:val="000F1827"/>
    <w:rsid w:val="000F3757"/>
    <w:rsid w:val="00100C6E"/>
    <w:rsid w:val="00102305"/>
    <w:rsid w:val="001045F2"/>
    <w:rsid w:val="00107539"/>
    <w:rsid w:val="00112962"/>
    <w:rsid w:val="00112C9B"/>
    <w:rsid w:val="00113406"/>
    <w:rsid w:val="00116E96"/>
    <w:rsid w:val="0012017E"/>
    <w:rsid w:val="00122081"/>
    <w:rsid w:val="0012271D"/>
    <w:rsid w:val="00123E03"/>
    <w:rsid w:val="001260E7"/>
    <w:rsid w:val="00126A52"/>
    <w:rsid w:val="00127379"/>
    <w:rsid w:val="0013168E"/>
    <w:rsid w:val="00133A22"/>
    <w:rsid w:val="00133D33"/>
    <w:rsid w:val="00134877"/>
    <w:rsid w:val="00137202"/>
    <w:rsid w:val="00141BF8"/>
    <w:rsid w:val="00143106"/>
    <w:rsid w:val="00144F06"/>
    <w:rsid w:val="001457E1"/>
    <w:rsid w:val="0015247A"/>
    <w:rsid w:val="00154A23"/>
    <w:rsid w:val="00162B20"/>
    <w:rsid w:val="001748C1"/>
    <w:rsid w:val="00175BA2"/>
    <w:rsid w:val="00180F4A"/>
    <w:rsid w:val="00181894"/>
    <w:rsid w:val="00183E81"/>
    <w:rsid w:val="001862E5"/>
    <w:rsid w:val="001922E7"/>
    <w:rsid w:val="00193F3F"/>
    <w:rsid w:val="00196256"/>
    <w:rsid w:val="001A2AC9"/>
    <w:rsid w:val="001A46CE"/>
    <w:rsid w:val="001B275B"/>
    <w:rsid w:val="001B3688"/>
    <w:rsid w:val="001B4BE7"/>
    <w:rsid w:val="001B4E71"/>
    <w:rsid w:val="001B5333"/>
    <w:rsid w:val="001B78A8"/>
    <w:rsid w:val="001C0D85"/>
    <w:rsid w:val="001C18BB"/>
    <w:rsid w:val="001C6756"/>
    <w:rsid w:val="001C7FE0"/>
    <w:rsid w:val="001D492A"/>
    <w:rsid w:val="001D4C86"/>
    <w:rsid w:val="001E0B16"/>
    <w:rsid w:val="001E1EDB"/>
    <w:rsid w:val="001E3DC2"/>
    <w:rsid w:val="001E4522"/>
    <w:rsid w:val="001E4BEB"/>
    <w:rsid w:val="001E4FBA"/>
    <w:rsid w:val="001E79B0"/>
    <w:rsid w:val="001F3F64"/>
    <w:rsid w:val="001F61A8"/>
    <w:rsid w:val="00202084"/>
    <w:rsid w:val="002047D1"/>
    <w:rsid w:val="002111CC"/>
    <w:rsid w:val="00213DA8"/>
    <w:rsid w:val="00214F81"/>
    <w:rsid w:val="002150FD"/>
    <w:rsid w:val="00215103"/>
    <w:rsid w:val="0022743E"/>
    <w:rsid w:val="002368F0"/>
    <w:rsid w:val="002431B4"/>
    <w:rsid w:val="00243785"/>
    <w:rsid w:val="0024425C"/>
    <w:rsid w:val="00245D7D"/>
    <w:rsid w:val="0024647D"/>
    <w:rsid w:val="00246556"/>
    <w:rsid w:val="002478D6"/>
    <w:rsid w:val="00250F53"/>
    <w:rsid w:val="002524F3"/>
    <w:rsid w:val="00256658"/>
    <w:rsid w:val="00257316"/>
    <w:rsid w:val="00257DBE"/>
    <w:rsid w:val="002625DC"/>
    <w:rsid w:val="00263A8C"/>
    <w:rsid w:val="00266EF9"/>
    <w:rsid w:val="002722E5"/>
    <w:rsid w:val="0027379A"/>
    <w:rsid w:val="002737D7"/>
    <w:rsid w:val="00273C3C"/>
    <w:rsid w:val="002752CA"/>
    <w:rsid w:val="00275312"/>
    <w:rsid w:val="00275A0C"/>
    <w:rsid w:val="00277488"/>
    <w:rsid w:val="00286E3C"/>
    <w:rsid w:val="002914AF"/>
    <w:rsid w:val="00292DF9"/>
    <w:rsid w:val="00293CC8"/>
    <w:rsid w:val="00296536"/>
    <w:rsid w:val="00296A03"/>
    <w:rsid w:val="00296E6F"/>
    <w:rsid w:val="002A03C9"/>
    <w:rsid w:val="002A0E5F"/>
    <w:rsid w:val="002A25F6"/>
    <w:rsid w:val="002A2A94"/>
    <w:rsid w:val="002A498A"/>
    <w:rsid w:val="002A6A69"/>
    <w:rsid w:val="002B1299"/>
    <w:rsid w:val="002B3544"/>
    <w:rsid w:val="002C0953"/>
    <w:rsid w:val="002C1005"/>
    <w:rsid w:val="002C1E3B"/>
    <w:rsid w:val="002C5976"/>
    <w:rsid w:val="002D20CC"/>
    <w:rsid w:val="002D3FC6"/>
    <w:rsid w:val="002D40BD"/>
    <w:rsid w:val="002D709E"/>
    <w:rsid w:val="002E0BD8"/>
    <w:rsid w:val="002E0E3F"/>
    <w:rsid w:val="002E4900"/>
    <w:rsid w:val="002E5F29"/>
    <w:rsid w:val="002F0E96"/>
    <w:rsid w:val="002F2967"/>
    <w:rsid w:val="002F416A"/>
    <w:rsid w:val="00300ABB"/>
    <w:rsid w:val="00300D08"/>
    <w:rsid w:val="00305BAC"/>
    <w:rsid w:val="00305E75"/>
    <w:rsid w:val="00305F0E"/>
    <w:rsid w:val="00313E77"/>
    <w:rsid w:val="003160D5"/>
    <w:rsid w:val="003201D8"/>
    <w:rsid w:val="00322A13"/>
    <w:rsid w:val="0032307B"/>
    <w:rsid w:val="0034148F"/>
    <w:rsid w:val="00341EB8"/>
    <w:rsid w:val="003526F4"/>
    <w:rsid w:val="00353F27"/>
    <w:rsid w:val="003573B1"/>
    <w:rsid w:val="00364A5A"/>
    <w:rsid w:val="00370188"/>
    <w:rsid w:val="00370CC0"/>
    <w:rsid w:val="00374695"/>
    <w:rsid w:val="00377F6F"/>
    <w:rsid w:val="00380002"/>
    <w:rsid w:val="003837AC"/>
    <w:rsid w:val="00385498"/>
    <w:rsid w:val="003858CC"/>
    <w:rsid w:val="003A1EBA"/>
    <w:rsid w:val="003A55BB"/>
    <w:rsid w:val="003B3971"/>
    <w:rsid w:val="003B7703"/>
    <w:rsid w:val="003C0CB1"/>
    <w:rsid w:val="003C361D"/>
    <w:rsid w:val="003C46BC"/>
    <w:rsid w:val="003C56B7"/>
    <w:rsid w:val="003C6A01"/>
    <w:rsid w:val="003D17CB"/>
    <w:rsid w:val="003D34C9"/>
    <w:rsid w:val="003D3EC8"/>
    <w:rsid w:val="003D4BFC"/>
    <w:rsid w:val="003E2718"/>
    <w:rsid w:val="003E5ACC"/>
    <w:rsid w:val="003F189C"/>
    <w:rsid w:val="003F26E7"/>
    <w:rsid w:val="003F4179"/>
    <w:rsid w:val="003F4B3D"/>
    <w:rsid w:val="003F4D43"/>
    <w:rsid w:val="003F5912"/>
    <w:rsid w:val="003F62AC"/>
    <w:rsid w:val="003F7D79"/>
    <w:rsid w:val="00402D3F"/>
    <w:rsid w:val="00404A3F"/>
    <w:rsid w:val="004052AD"/>
    <w:rsid w:val="0040557C"/>
    <w:rsid w:val="004065EB"/>
    <w:rsid w:val="004106B3"/>
    <w:rsid w:val="00412630"/>
    <w:rsid w:val="00415A01"/>
    <w:rsid w:val="00422555"/>
    <w:rsid w:val="00424B09"/>
    <w:rsid w:val="00424DA0"/>
    <w:rsid w:val="004255AE"/>
    <w:rsid w:val="00425ED3"/>
    <w:rsid w:val="00427FEB"/>
    <w:rsid w:val="00434DF5"/>
    <w:rsid w:val="0043562F"/>
    <w:rsid w:val="00446416"/>
    <w:rsid w:val="00447014"/>
    <w:rsid w:val="0044744C"/>
    <w:rsid w:val="004477A4"/>
    <w:rsid w:val="00452834"/>
    <w:rsid w:val="00454716"/>
    <w:rsid w:val="00460641"/>
    <w:rsid w:val="00462F5C"/>
    <w:rsid w:val="004655CD"/>
    <w:rsid w:val="00465A55"/>
    <w:rsid w:val="00474894"/>
    <w:rsid w:val="00483CE4"/>
    <w:rsid w:val="00486FC4"/>
    <w:rsid w:val="00491541"/>
    <w:rsid w:val="00494AE2"/>
    <w:rsid w:val="00494C58"/>
    <w:rsid w:val="00495973"/>
    <w:rsid w:val="0049623D"/>
    <w:rsid w:val="004971C0"/>
    <w:rsid w:val="0049745E"/>
    <w:rsid w:val="004A10B6"/>
    <w:rsid w:val="004A2DFE"/>
    <w:rsid w:val="004A599C"/>
    <w:rsid w:val="004B33E6"/>
    <w:rsid w:val="004C17D6"/>
    <w:rsid w:val="004C3649"/>
    <w:rsid w:val="004C4672"/>
    <w:rsid w:val="004C5CF9"/>
    <w:rsid w:val="004C62D6"/>
    <w:rsid w:val="004C7A9C"/>
    <w:rsid w:val="004D4310"/>
    <w:rsid w:val="004D437A"/>
    <w:rsid w:val="004D7ED3"/>
    <w:rsid w:val="004E0F4C"/>
    <w:rsid w:val="004E2C79"/>
    <w:rsid w:val="004E2CD7"/>
    <w:rsid w:val="004E38B3"/>
    <w:rsid w:val="004E67D4"/>
    <w:rsid w:val="004F2A44"/>
    <w:rsid w:val="004F747E"/>
    <w:rsid w:val="004F7C32"/>
    <w:rsid w:val="004F7F17"/>
    <w:rsid w:val="00504443"/>
    <w:rsid w:val="005131D7"/>
    <w:rsid w:val="00525376"/>
    <w:rsid w:val="00527842"/>
    <w:rsid w:val="00543FB2"/>
    <w:rsid w:val="00547E2F"/>
    <w:rsid w:val="00552642"/>
    <w:rsid w:val="005541DC"/>
    <w:rsid w:val="005549D0"/>
    <w:rsid w:val="00557554"/>
    <w:rsid w:val="00560BEA"/>
    <w:rsid w:val="0056102C"/>
    <w:rsid w:val="005719E6"/>
    <w:rsid w:val="00572C92"/>
    <w:rsid w:val="0057313F"/>
    <w:rsid w:val="0057693E"/>
    <w:rsid w:val="00576FF6"/>
    <w:rsid w:val="0058076F"/>
    <w:rsid w:val="00582498"/>
    <w:rsid w:val="00584E11"/>
    <w:rsid w:val="005A09B7"/>
    <w:rsid w:val="005A451F"/>
    <w:rsid w:val="005B193D"/>
    <w:rsid w:val="005B2C6B"/>
    <w:rsid w:val="005B593F"/>
    <w:rsid w:val="005B6428"/>
    <w:rsid w:val="005B72D6"/>
    <w:rsid w:val="005C1591"/>
    <w:rsid w:val="005C33A9"/>
    <w:rsid w:val="005C349F"/>
    <w:rsid w:val="005C48E4"/>
    <w:rsid w:val="005C516A"/>
    <w:rsid w:val="005D1F35"/>
    <w:rsid w:val="005D39D4"/>
    <w:rsid w:val="005D4F21"/>
    <w:rsid w:val="005D5055"/>
    <w:rsid w:val="005D6E37"/>
    <w:rsid w:val="005E11C2"/>
    <w:rsid w:val="005E1C14"/>
    <w:rsid w:val="005E2D87"/>
    <w:rsid w:val="005E431D"/>
    <w:rsid w:val="005E4397"/>
    <w:rsid w:val="005E6D52"/>
    <w:rsid w:val="005F06E1"/>
    <w:rsid w:val="005F3B30"/>
    <w:rsid w:val="005F40BD"/>
    <w:rsid w:val="005F6F48"/>
    <w:rsid w:val="00600AFC"/>
    <w:rsid w:val="00600FC7"/>
    <w:rsid w:val="00602F08"/>
    <w:rsid w:val="00604766"/>
    <w:rsid w:val="006062B7"/>
    <w:rsid w:val="00607B34"/>
    <w:rsid w:val="00610AC7"/>
    <w:rsid w:val="0061300B"/>
    <w:rsid w:val="00615074"/>
    <w:rsid w:val="006172A8"/>
    <w:rsid w:val="0062100F"/>
    <w:rsid w:val="006216FE"/>
    <w:rsid w:val="0062344B"/>
    <w:rsid w:val="00625063"/>
    <w:rsid w:val="00625347"/>
    <w:rsid w:val="00630EB4"/>
    <w:rsid w:val="006353BC"/>
    <w:rsid w:val="006359B1"/>
    <w:rsid w:val="00636942"/>
    <w:rsid w:val="006420C4"/>
    <w:rsid w:val="00642C61"/>
    <w:rsid w:val="00650294"/>
    <w:rsid w:val="00652FF0"/>
    <w:rsid w:val="00653C94"/>
    <w:rsid w:val="00654F3A"/>
    <w:rsid w:val="00655556"/>
    <w:rsid w:val="006555D8"/>
    <w:rsid w:val="00655D64"/>
    <w:rsid w:val="00656D9D"/>
    <w:rsid w:val="006601D8"/>
    <w:rsid w:val="00663CA1"/>
    <w:rsid w:val="00664A88"/>
    <w:rsid w:val="0067013C"/>
    <w:rsid w:val="006703F8"/>
    <w:rsid w:val="006714B1"/>
    <w:rsid w:val="006733B1"/>
    <w:rsid w:val="006830D1"/>
    <w:rsid w:val="00683D47"/>
    <w:rsid w:val="00692B80"/>
    <w:rsid w:val="00693BAE"/>
    <w:rsid w:val="00694C80"/>
    <w:rsid w:val="006970E7"/>
    <w:rsid w:val="00697237"/>
    <w:rsid w:val="006A1291"/>
    <w:rsid w:val="006B24BC"/>
    <w:rsid w:val="006B40DF"/>
    <w:rsid w:val="006B5846"/>
    <w:rsid w:val="006C10E8"/>
    <w:rsid w:val="006C7085"/>
    <w:rsid w:val="006D20CC"/>
    <w:rsid w:val="006D3F98"/>
    <w:rsid w:val="006D43DA"/>
    <w:rsid w:val="006E6BB0"/>
    <w:rsid w:val="006E7A49"/>
    <w:rsid w:val="006F14E8"/>
    <w:rsid w:val="00702E80"/>
    <w:rsid w:val="00703BB7"/>
    <w:rsid w:val="00704192"/>
    <w:rsid w:val="0070469C"/>
    <w:rsid w:val="00706F19"/>
    <w:rsid w:val="00707747"/>
    <w:rsid w:val="00707D54"/>
    <w:rsid w:val="007109D1"/>
    <w:rsid w:val="00714A50"/>
    <w:rsid w:val="0071674E"/>
    <w:rsid w:val="00717AEF"/>
    <w:rsid w:val="00717E98"/>
    <w:rsid w:val="00720940"/>
    <w:rsid w:val="007240E9"/>
    <w:rsid w:val="007244F4"/>
    <w:rsid w:val="00727201"/>
    <w:rsid w:val="007308CC"/>
    <w:rsid w:val="00734334"/>
    <w:rsid w:val="007408AE"/>
    <w:rsid w:val="00750020"/>
    <w:rsid w:val="00750385"/>
    <w:rsid w:val="00752862"/>
    <w:rsid w:val="00753144"/>
    <w:rsid w:val="007541BA"/>
    <w:rsid w:val="00760AC2"/>
    <w:rsid w:val="00763486"/>
    <w:rsid w:val="00781134"/>
    <w:rsid w:val="00790F1B"/>
    <w:rsid w:val="00791683"/>
    <w:rsid w:val="00791763"/>
    <w:rsid w:val="00795800"/>
    <w:rsid w:val="007A4BAA"/>
    <w:rsid w:val="007A67D6"/>
    <w:rsid w:val="007A7F05"/>
    <w:rsid w:val="007B04CA"/>
    <w:rsid w:val="007B7240"/>
    <w:rsid w:val="007B74E8"/>
    <w:rsid w:val="007B7853"/>
    <w:rsid w:val="007B7C0C"/>
    <w:rsid w:val="007C4620"/>
    <w:rsid w:val="007C4B59"/>
    <w:rsid w:val="007C5414"/>
    <w:rsid w:val="007D092D"/>
    <w:rsid w:val="007D5982"/>
    <w:rsid w:val="007E0EF6"/>
    <w:rsid w:val="007E2103"/>
    <w:rsid w:val="007E39DF"/>
    <w:rsid w:val="007E4BAF"/>
    <w:rsid w:val="007F2CF7"/>
    <w:rsid w:val="007F4B54"/>
    <w:rsid w:val="007F4E6C"/>
    <w:rsid w:val="007F5204"/>
    <w:rsid w:val="007F795B"/>
    <w:rsid w:val="00800267"/>
    <w:rsid w:val="00801183"/>
    <w:rsid w:val="0080378E"/>
    <w:rsid w:val="008037A7"/>
    <w:rsid w:val="0080394A"/>
    <w:rsid w:val="0080624F"/>
    <w:rsid w:val="008076D0"/>
    <w:rsid w:val="00813530"/>
    <w:rsid w:val="00815831"/>
    <w:rsid w:val="00820423"/>
    <w:rsid w:val="008205FB"/>
    <w:rsid w:val="00820691"/>
    <w:rsid w:val="008217A8"/>
    <w:rsid w:val="008240E9"/>
    <w:rsid w:val="008249F8"/>
    <w:rsid w:val="00825B58"/>
    <w:rsid w:val="008278F9"/>
    <w:rsid w:val="00830FF3"/>
    <w:rsid w:val="0083671A"/>
    <w:rsid w:val="008376FB"/>
    <w:rsid w:val="008377C0"/>
    <w:rsid w:val="00841426"/>
    <w:rsid w:val="00842D44"/>
    <w:rsid w:val="00845B04"/>
    <w:rsid w:val="008512B1"/>
    <w:rsid w:val="00852EB0"/>
    <w:rsid w:val="00855676"/>
    <w:rsid w:val="00857930"/>
    <w:rsid w:val="00860F8E"/>
    <w:rsid w:val="008618D5"/>
    <w:rsid w:val="00871B42"/>
    <w:rsid w:val="008723A0"/>
    <w:rsid w:val="00876DC6"/>
    <w:rsid w:val="0088288C"/>
    <w:rsid w:val="00884A1D"/>
    <w:rsid w:val="0089324E"/>
    <w:rsid w:val="008948CA"/>
    <w:rsid w:val="008967C9"/>
    <w:rsid w:val="00896BAD"/>
    <w:rsid w:val="008A023A"/>
    <w:rsid w:val="008A75FC"/>
    <w:rsid w:val="008B4449"/>
    <w:rsid w:val="008B4FED"/>
    <w:rsid w:val="008C53C8"/>
    <w:rsid w:val="008C5F50"/>
    <w:rsid w:val="008D0AE1"/>
    <w:rsid w:val="008E1EA4"/>
    <w:rsid w:val="008E745E"/>
    <w:rsid w:val="008F0E2B"/>
    <w:rsid w:val="008F1852"/>
    <w:rsid w:val="008F2290"/>
    <w:rsid w:val="008F2D66"/>
    <w:rsid w:val="008F42E9"/>
    <w:rsid w:val="00902AE7"/>
    <w:rsid w:val="009047E7"/>
    <w:rsid w:val="0090528F"/>
    <w:rsid w:val="0090564C"/>
    <w:rsid w:val="009118B8"/>
    <w:rsid w:val="00922E8C"/>
    <w:rsid w:val="009247E5"/>
    <w:rsid w:val="009256FE"/>
    <w:rsid w:val="0093369F"/>
    <w:rsid w:val="00933A3D"/>
    <w:rsid w:val="00936F54"/>
    <w:rsid w:val="00937627"/>
    <w:rsid w:val="0093789F"/>
    <w:rsid w:val="009402A2"/>
    <w:rsid w:val="009417C3"/>
    <w:rsid w:val="00946235"/>
    <w:rsid w:val="00947F61"/>
    <w:rsid w:val="0095106A"/>
    <w:rsid w:val="0095355C"/>
    <w:rsid w:val="00960216"/>
    <w:rsid w:val="00960C93"/>
    <w:rsid w:val="00963CB2"/>
    <w:rsid w:val="0097133B"/>
    <w:rsid w:val="00972426"/>
    <w:rsid w:val="00994F1C"/>
    <w:rsid w:val="00995705"/>
    <w:rsid w:val="00997296"/>
    <w:rsid w:val="009A6729"/>
    <w:rsid w:val="009B1B98"/>
    <w:rsid w:val="009B505B"/>
    <w:rsid w:val="009B6497"/>
    <w:rsid w:val="009C33D8"/>
    <w:rsid w:val="009D189E"/>
    <w:rsid w:val="009D2925"/>
    <w:rsid w:val="009D69F8"/>
    <w:rsid w:val="009E0FF5"/>
    <w:rsid w:val="009E5991"/>
    <w:rsid w:val="009E5EA0"/>
    <w:rsid w:val="009E653A"/>
    <w:rsid w:val="009E70F6"/>
    <w:rsid w:val="009F0A23"/>
    <w:rsid w:val="009F1554"/>
    <w:rsid w:val="009F5194"/>
    <w:rsid w:val="009F7363"/>
    <w:rsid w:val="009F7733"/>
    <w:rsid w:val="00A0112B"/>
    <w:rsid w:val="00A03976"/>
    <w:rsid w:val="00A040C7"/>
    <w:rsid w:val="00A07C42"/>
    <w:rsid w:val="00A128AF"/>
    <w:rsid w:val="00A13A77"/>
    <w:rsid w:val="00A20630"/>
    <w:rsid w:val="00A25DF3"/>
    <w:rsid w:val="00A26719"/>
    <w:rsid w:val="00A26950"/>
    <w:rsid w:val="00A31CDC"/>
    <w:rsid w:val="00A5327C"/>
    <w:rsid w:val="00A54C19"/>
    <w:rsid w:val="00A61495"/>
    <w:rsid w:val="00A618D5"/>
    <w:rsid w:val="00A66365"/>
    <w:rsid w:val="00A73050"/>
    <w:rsid w:val="00A818D0"/>
    <w:rsid w:val="00A83454"/>
    <w:rsid w:val="00A96BAF"/>
    <w:rsid w:val="00AA2D69"/>
    <w:rsid w:val="00AA3E18"/>
    <w:rsid w:val="00AA3E44"/>
    <w:rsid w:val="00AB06B2"/>
    <w:rsid w:val="00AB0D5F"/>
    <w:rsid w:val="00AB40C9"/>
    <w:rsid w:val="00AB4233"/>
    <w:rsid w:val="00AB5E20"/>
    <w:rsid w:val="00AC3BBC"/>
    <w:rsid w:val="00AC3F6D"/>
    <w:rsid w:val="00AD1B20"/>
    <w:rsid w:val="00AD3D38"/>
    <w:rsid w:val="00AD3F7B"/>
    <w:rsid w:val="00AD44D4"/>
    <w:rsid w:val="00AD725A"/>
    <w:rsid w:val="00AD761B"/>
    <w:rsid w:val="00AE2D17"/>
    <w:rsid w:val="00AE4D39"/>
    <w:rsid w:val="00AE653B"/>
    <w:rsid w:val="00AF0B63"/>
    <w:rsid w:val="00AF21E6"/>
    <w:rsid w:val="00AF4612"/>
    <w:rsid w:val="00AF5D69"/>
    <w:rsid w:val="00AF79D7"/>
    <w:rsid w:val="00AF7AF4"/>
    <w:rsid w:val="00B03046"/>
    <w:rsid w:val="00B0323F"/>
    <w:rsid w:val="00B057D0"/>
    <w:rsid w:val="00B11218"/>
    <w:rsid w:val="00B11B73"/>
    <w:rsid w:val="00B17811"/>
    <w:rsid w:val="00B20B65"/>
    <w:rsid w:val="00B22447"/>
    <w:rsid w:val="00B23B03"/>
    <w:rsid w:val="00B24596"/>
    <w:rsid w:val="00B3072E"/>
    <w:rsid w:val="00B33B98"/>
    <w:rsid w:val="00B344B3"/>
    <w:rsid w:val="00B35DFE"/>
    <w:rsid w:val="00B47C22"/>
    <w:rsid w:val="00B51A6C"/>
    <w:rsid w:val="00B57B9E"/>
    <w:rsid w:val="00B61300"/>
    <w:rsid w:val="00B61658"/>
    <w:rsid w:val="00B65AA4"/>
    <w:rsid w:val="00B66239"/>
    <w:rsid w:val="00B70150"/>
    <w:rsid w:val="00B74F94"/>
    <w:rsid w:val="00B770DD"/>
    <w:rsid w:val="00B807AF"/>
    <w:rsid w:val="00B83E0F"/>
    <w:rsid w:val="00B91545"/>
    <w:rsid w:val="00B92334"/>
    <w:rsid w:val="00B928A6"/>
    <w:rsid w:val="00B95A9E"/>
    <w:rsid w:val="00B95B69"/>
    <w:rsid w:val="00B96495"/>
    <w:rsid w:val="00BA1390"/>
    <w:rsid w:val="00BA24F4"/>
    <w:rsid w:val="00BB248F"/>
    <w:rsid w:val="00BB6842"/>
    <w:rsid w:val="00BB6883"/>
    <w:rsid w:val="00BC1741"/>
    <w:rsid w:val="00BC4891"/>
    <w:rsid w:val="00BC724E"/>
    <w:rsid w:val="00BD02EE"/>
    <w:rsid w:val="00BD30B3"/>
    <w:rsid w:val="00BD438B"/>
    <w:rsid w:val="00BD652D"/>
    <w:rsid w:val="00BD6F4E"/>
    <w:rsid w:val="00BE110F"/>
    <w:rsid w:val="00BE1CD8"/>
    <w:rsid w:val="00BE20EF"/>
    <w:rsid w:val="00BE57C6"/>
    <w:rsid w:val="00BF0D65"/>
    <w:rsid w:val="00BF1BDC"/>
    <w:rsid w:val="00BF2194"/>
    <w:rsid w:val="00BF71FE"/>
    <w:rsid w:val="00C0083D"/>
    <w:rsid w:val="00C019A8"/>
    <w:rsid w:val="00C03E83"/>
    <w:rsid w:val="00C04660"/>
    <w:rsid w:val="00C11AC3"/>
    <w:rsid w:val="00C133D8"/>
    <w:rsid w:val="00C15FAB"/>
    <w:rsid w:val="00C16B70"/>
    <w:rsid w:val="00C21214"/>
    <w:rsid w:val="00C25A57"/>
    <w:rsid w:val="00C26E43"/>
    <w:rsid w:val="00C3039F"/>
    <w:rsid w:val="00C306B3"/>
    <w:rsid w:val="00C33093"/>
    <w:rsid w:val="00C37A69"/>
    <w:rsid w:val="00C449E2"/>
    <w:rsid w:val="00C50FAB"/>
    <w:rsid w:val="00C56B8A"/>
    <w:rsid w:val="00C56BC6"/>
    <w:rsid w:val="00C56EDD"/>
    <w:rsid w:val="00C61997"/>
    <w:rsid w:val="00C71B8D"/>
    <w:rsid w:val="00C82BB5"/>
    <w:rsid w:val="00C860F2"/>
    <w:rsid w:val="00C9008B"/>
    <w:rsid w:val="00C930E6"/>
    <w:rsid w:val="00C935F3"/>
    <w:rsid w:val="00C96018"/>
    <w:rsid w:val="00CA0B74"/>
    <w:rsid w:val="00CA21DC"/>
    <w:rsid w:val="00CA5907"/>
    <w:rsid w:val="00CB18F0"/>
    <w:rsid w:val="00CB31C5"/>
    <w:rsid w:val="00CB5047"/>
    <w:rsid w:val="00CC7AA4"/>
    <w:rsid w:val="00CD1847"/>
    <w:rsid w:val="00CD1DD6"/>
    <w:rsid w:val="00CD2F33"/>
    <w:rsid w:val="00CD3485"/>
    <w:rsid w:val="00CD3DB4"/>
    <w:rsid w:val="00CD3FF2"/>
    <w:rsid w:val="00CD65F5"/>
    <w:rsid w:val="00CE07BD"/>
    <w:rsid w:val="00CF1167"/>
    <w:rsid w:val="00CF3A32"/>
    <w:rsid w:val="00CF4234"/>
    <w:rsid w:val="00CF4B4A"/>
    <w:rsid w:val="00CF72E6"/>
    <w:rsid w:val="00D002BF"/>
    <w:rsid w:val="00D01866"/>
    <w:rsid w:val="00D06C14"/>
    <w:rsid w:val="00D129F1"/>
    <w:rsid w:val="00D13146"/>
    <w:rsid w:val="00D14782"/>
    <w:rsid w:val="00D161DD"/>
    <w:rsid w:val="00D1729D"/>
    <w:rsid w:val="00D220A8"/>
    <w:rsid w:val="00D24B5D"/>
    <w:rsid w:val="00D2552F"/>
    <w:rsid w:val="00D26B4D"/>
    <w:rsid w:val="00D326A5"/>
    <w:rsid w:val="00D32C6D"/>
    <w:rsid w:val="00D3660A"/>
    <w:rsid w:val="00D418B7"/>
    <w:rsid w:val="00D4327B"/>
    <w:rsid w:val="00D44B41"/>
    <w:rsid w:val="00D45FD5"/>
    <w:rsid w:val="00D46A46"/>
    <w:rsid w:val="00D50BA0"/>
    <w:rsid w:val="00D52C9C"/>
    <w:rsid w:val="00D55159"/>
    <w:rsid w:val="00D56EEA"/>
    <w:rsid w:val="00D65F49"/>
    <w:rsid w:val="00D66674"/>
    <w:rsid w:val="00D6669D"/>
    <w:rsid w:val="00D7259E"/>
    <w:rsid w:val="00D803CF"/>
    <w:rsid w:val="00D809EC"/>
    <w:rsid w:val="00D840E0"/>
    <w:rsid w:val="00D91DB2"/>
    <w:rsid w:val="00D93E28"/>
    <w:rsid w:val="00D94655"/>
    <w:rsid w:val="00D95CD7"/>
    <w:rsid w:val="00D97849"/>
    <w:rsid w:val="00DA1850"/>
    <w:rsid w:val="00DA2174"/>
    <w:rsid w:val="00DA4506"/>
    <w:rsid w:val="00DB4CAE"/>
    <w:rsid w:val="00DB51A1"/>
    <w:rsid w:val="00DC058E"/>
    <w:rsid w:val="00DC3F1D"/>
    <w:rsid w:val="00DD123E"/>
    <w:rsid w:val="00DD3DD4"/>
    <w:rsid w:val="00DD4BC6"/>
    <w:rsid w:val="00DD75FF"/>
    <w:rsid w:val="00DE2590"/>
    <w:rsid w:val="00DF48D3"/>
    <w:rsid w:val="00DF71FF"/>
    <w:rsid w:val="00E06CD4"/>
    <w:rsid w:val="00E148DE"/>
    <w:rsid w:val="00E152EF"/>
    <w:rsid w:val="00E156D0"/>
    <w:rsid w:val="00E209C2"/>
    <w:rsid w:val="00E21811"/>
    <w:rsid w:val="00E22469"/>
    <w:rsid w:val="00E22FC2"/>
    <w:rsid w:val="00E2611F"/>
    <w:rsid w:val="00E31792"/>
    <w:rsid w:val="00E325E1"/>
    <w:rsid w:val="00E327AF"/>
    <w:rsid w:val="00E33030"/>
    <w:rsid w:val="00E435C8"/>
    <w:rsid w:val="00E5061F"/>
    <w:rsid w:val="00E51427"/>
    <w:rsid w:val="00E6114A"/>
    <w:rsid w:val="00E61508"/>
    <w:rsid w:val="00E63B42"/>
    <w:rsid w:val="00E6544D"/>
    <w:rsid w:val="00E65888"/>
    <w:rsid w:val="00E67629"/>
    <w:rsid w:val="00E67C49"/>
    <w:rsid w:val="00E701D2"/>
    <w:rsid w:val="00E72893"/>
    <w:rsid w:val="00E73920"/>
    <w:rsid w:val="00E7743D"/>
    <w:rsid w:val="00E80AA8"/>
    <w:rsid w:val="00E8307D"/>
    <w:rsid w:val="00E84BF2"/>
    <w:rsid w:val="00E87027"/>
    <w:rsid w:val="00E979D2"/>
    <w:rsid w:val="00EA0B0D"/>
    <w:rsid w:val="00EA60AE"/>
    <w:rsid w:val="00EA6BD6"/>
    <w:rsid w:val="00EB4089"/>
    <w:rsid w:val="00EB4EDD"/>
    <w:rsid w:val="00EB5513"/>
    <w:rsid w:val="00EC095B"/>
    <w:rsid w:val="00EC2D8C"/>
    <w:rsid w:val="00EC3175"/>
    <w:rsid w:val="00EC4B0C"/>
    <w:rsid w:val="00EC6AF3"/>
    <w:rsid w:val="00ED7BDE"/>
    <w:rsid w:val="00EE26C6"/>
    <w:rsid w:val="00EE3C6F"/>
    <w:rsid w:val="00EE548E"/>
    <w:rsid w:val="00EE71CC"/>
    <w:rsid w:val="00EF4FE8"/>
    <w:rsid w:val="00EF72AF"/>
    <w:rsid w:val="00F000C8"/>
    <w:rsid w:val="00F00A6C"/>
    <w:rsid w:val="00F02186"/>
    <w:rsid w:val="00F03059"/>
    <w:rsid w:val="00F06323"/>
    <w:rsid w:val="00F1071C"/>
    <w:rsid w:val="00F13D07"/>
    <w:rsid w:val="00F1479D"/>
    <w:rsid w:val="00F2082F"/>
    <w:rsid w:val="00F326A8"/>
    <w:rsid w:val="00F361B8"/>
    <w:rsid w:val="00F4763B"/>
    <w:rsid w:val="00F51037"/>
    <w:rsid w:val="00F52286"/>
    <w:rsid w:val="00F615C7"/>
    <w:rsid w:val="00F650A9"/>
    <w:rsid w:val="00F66DAA"/>
    <w:rsid w:val="00F700C1"/>
    <w:rsid w:val="00F70BFC"/>
    <w:rsid w:val="00F7224D"/>
    <w:rsid w:val="00F73533"/>
    <w:rsid w:val="00F77A4E"/>
    <w:rsid w:val="00F822F4"/>
    <w:rsid w:val="00F825C9"/>
    <w:rsid w:val="00F82EA5"/>
    <w:rsid w:val="00F85E8E"/>
    <w:rsid w:val="00F91640"/>
    <w:rsid w:val="00FA0430"/>
    <w:rsid w:val="00FA4518"/>
    <w:rsid w:val="00FA5E55"/>
    <w:rsid w:val="00FA7E40"/>
    <w:rsid w:val="00FB246B"/>
    <w:rsid w:val="00FB7815"/>
    <w:rsid w:val="00FC0C4D"/>
    <w:rsid w:val="00FC14DE"/>
    <w:rsid w:val="00FC39E0"/>
    <w:rsid w:val="00FC7CA9"/>
    <w:rsid w:val="00FC7FCA"/>
    <w:rsid w:val="00FD114C"/>
    <w:rsid w:val="00FD1CE7"/>
    <w:rsid w:val="00FE46F9"/>
    <w:rsid w:val="00FE567E"/>
    <w:rsid w:val="00FF71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2e2e2"/>
    </o:shapedefaults>
    <o:shapelayout v:ext="edit">
      <o:idmap v:ext="edit" data="1"/>
    </o:shapelayout>
  </w:shapeDefaults>
  <w:decimalSymbol w:val=","/>
  <w:listSeparator w:val=";"/>
  <w14:docId w14:val="43927C3F"/>
  <w15:docId w15:val="{F92DC03F-FFED-46AB-BA94-29DF73C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76"/>
  </w:style>
  <w:style w:type="paragraph" w:styleId="Ttulo1">
    <w:name w:val="heading 1"/>
    <w:basedOn w:val="Normal"/>
    <w:next w:val="Normal"/>
    <w:link w:val="Ttulo1Car"/>
    <w:uiPriority w:val="9"/>
    <w:qFormat/>
    <w:rsid w:val="00B23B03"/>
    <w:pPr>
      <w:keepNext/>
      <w:keepLines/>
      <w:spacing w:before="240" w:after="0" w:line="360" w:lineRule="auto"/>
      <w:outlineLvl w:val="0"/>
    </w:pPr>
    <w:rPr>
      <w:rFonts w:asciiTheme="majorHAnsi" w:eastAsiaTheme="majorEastAsia" w:hAnsiTheme="majorHAnsi" w:cstheme="majorBidi"/>
      <w:b/>
      <w:szCs w:val="32"/>
    </w:rPr>
  </w:style>
  <w:style w:type="paragraph" w:styleId="Ttulo2">
    <w:name w:val="heading 2"/>
    <w:basedOn w:val="Normal"/>
    <w:next w:val="Normal"/>
    <w:link w:val="Ttulo2Car"/>
    <w:uiPriority w:val="9"/>
    <w:unhideWhenUsed/>
    <w:qFormat/>
    <w:rsid w:val="00B23B03"/>
    <w:pPr>
      <w:keepNext/>
      <w:keepLines/>
      <w:spacing w:before="40" w:after="0" w:line="259" w:lineRule="auto"/>
      <w:outlineLvl w:val="1"/>
    </w:pPr>
    <w:rPr>
      <w:rFonts w:asciiTheme="majorHAnsi" w:eastAsiaTheme="majorEastAsia" w:hAnsiTheme="majorHAnsi"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3B03"/>
    <w:rPr>
      <w:rFonts w:asciiTheme="majorHAnsi" w:eastAsiaTheme="majorEastAsia" w:hAnsiTheme="majorHAnsi" w:cstheme="majorBidi"/>
      <w:b/>
      <w:szCs w:val="32"/>
    </w:rPr>
  </w:style>
  <w:style w:type="character" w:customStyle="1" w:styleId="Ttulo2Car">
    <w:name w:val="Título 2 Car"/>
    <w:basedOn w:val="Fuentedeprrafopredeter"/>
    <w:link w:val="Ttulo2"/>
    <w:uiPriority w:val="9"/>
    <w:rsid w:val="00B23B03"/>
    <w:rPr>
      <w:rFonts w:asciiTheme="majorHAnsi" w:eastAsiaTheme="majorEastAsia" w:hAnsiTheme="majorHAnsi" w:cstheme="majorBidi"/>
      <w:b/>
      <w:szCs w:val="26"/>
    </w:rPr>
  </w:style>
  <w:style w:type="paragraph" w:styleId="Prrafodelista">
    <w:name w:val="List Paragraph"/>
    <w:basedOn w:val="Normal"/>
    <w:link w:val="PrrafodelistaCar"/>
    <w:uiPriority w:val="34"/>
    <w:qFormat/>
    <w:rsid w:val="00830FF3"/>
    <w:pPr>
      <w:ind w:left="720"/>
      <w:contextualSpacing/>
    </w:pPr>
  </w:style>
  <w:style w:type="character" w:customStyle="1" w:styleId="PrrafodelistaCar">
    <w:name w:val="Párrafo de lista Car"/>
    <w:link w:val="Prrafodelista"/>
    <w:uiPriority w:val="34"/>
    <w:locked/>
    <w:rsid w:val="00C26E43"/>
  </w:style>
  <w:style w:type="table" w:styleId="Tablaconcuadrcula">
    <w:name w:val="Table Grid"/>
    <w:basedOn w:val="Tablanormal"/>
    <w:uiPriority w:val="59"/>
    <w:rsid w:val="0030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556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5676"/>
    <w:rPr>
      <w:rFonts w:ascii="Tahoma" w:hAnsi="Tahoma" w:cs="Tahoma"/>
      <w:sz w:val="16"/>
      <w:szCs w:val="16"/>
    </w:rPr>
  </w:style>
  <w:style w:type="character" w:styleId="Textoennegrita">
    <w:name w:val="Strong"/>
    <w:basedOn w:val="Fuentedeprrafopredeter"/>
    <w:uiPriority w:val="22"/>
    <w:qFormat/>
    <w:rsid w:val="00557554"/>
    <w:rPr>
      <w:b/>
      <w:bCs/>
    </w:rPr>
  </w:style>
  <w:style w:type="character" w:styleId="Hipervnculo">
    <w:name w:val="Hyperlink"/>
    <w:basedOn w:val="Fuentedeprrafopredeter"/>
    <w:uiPriority w:val="99"/>
    <w:unhideWhenUsed/>
    <w:rsid w:val="00557554"/>
    <w:rPr>
      <w:color w:val="0000FF"/>
      <w:u w:val="single"/>
    </w:rPr>
  </w:style>
  <w:style w:type="paragraph" w:styleId="NormalWeb">
    <w:name w:val="Normal (Web)"/>
    <w:basedOn w:val="Normal"/>
    <w:uiPriority w:val="99"/>
    <w:unhideWhenUsed/>
    <w:rsid w:val="005575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onormal0">
    <w:name w:val="msonormal"/>
    <w:basedOn w:val="Normal"/>
    <w:rsid w:val="00B23B0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4">
    <w:name w:val="xl64"/>
    <w:basedOn w:val="Normal"/>
    <w:rsid w:val="00B23B0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5">
    <w:name w:val="xl65"/>
    <w:basedOn w:val="Normal"/>
    <w:rsid w:val="00B23B0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23B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3B03"/>
  </w:style>
  <w:style w:type="paragraph" w:styleId="Piedepgina">
    <w:name w:val="footer"/>
    <w:basedOn w:val="Normal"/>
    <w:link w:val="PiedepginaCar"/>
    <w:uiPriority w:val="99"/>
    <w:unhideWhenUsed/>
    <w:rsid w:val="00B23B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3B03"/>
  </w:style>
  <w:style w:type="paragraph" w:styleId="TtuloTDC">
    <w:name w:val="TOC Heading"/>
    <w:basedOn w:val="Ttulo1"/>
    <w:next w:val="Normal"/>
    <w:uiPriority w:val="39"/>
    <w:unhideWhenUsed/>
    <w:qFormat/>
    <w:rsid w:val="00B23B03"/>
    <w:pPr>
      <w:outlineLvl w:val="9"/>
    </w:pPr>
    <w:rPr>
      <w:lang w:eastAsia="es-ES"/>
    </w:rPr>
  </w:style>
  <w:style w:type="paragraph" w:customStyle="1" w:styleId="Angela">
    <w:name w:val="Angela"/>
    <w:basedOn w:val="Normal"/>
    <w:link w:val="AngelaCar"/>
    <w:qFormat/>
    <w:rsid w:val="00B23B03"/>
    <w:pPr>
      <w:spacing w:after="0" w:line="240" w:lineRule="auto"/>
    </w:pPr>
    <w:rPr>
      <w:rFonts w:eastAsia="Times New Roman" w:cs="Arial"/>
      <w:b/>
      <w:bCs/>
      <w:color w:val="000000"/>
      <w:lang w:eastAsia="es-ES"/>
    </w:rPr>
  </w:style>
  <w:style w:type="character" w:customStyle="1" w:styleId="AngelaCar">
    <w:name w:val="Angela Car"/>
    <w:basedOn w:val="Fuentedeprrafopredeter"/>
    <w:link w:val="Angela"/>
    <w:rsid w:val="00B23B03"/>
    <w:rPr>
      <w:rFonts w:eastAsia="Times New Roman" w:cs="Arial"/>
      <w:b/>
      <w:bCs/>
      <w:color w:val="000000"/>
      <w:lang w:eastAsia="es-ES"/>
    </w:rPr>
  </w:style>
  <w:style w:type="paragraph" w:customStyle="1" w:styleId="Angela2">
    <w:name w:val="Angela2"/>
    <w:basedOn w:val="Normal"/>
    <w:link w:val="Angela2Car"/>
    <w:qFormat/>
    <w:rsid w:val="00B23B03"/>
    <w:pPr>
      <w:spacing w:after="0" w:line="240" w:lineRule="auto"/>
      <w:ind w:left="205"/>
    </w:pPr>
    <w:rPr>
      <w:rFonts w:eastAsia="Times New Roman" w:cs="Arial"/>
      <w:b/>
      <w:bCs/>
      <w:color w:val="000000"/>
      <w:lang w:eastAsia="es-ES"/>
    </w:rPr>
  </w:style>
  <w:style w:type="character" w:customStyle="1" w:styleId="Angela2Car">
    <w:name w:val="Angela2 Car"/>
    <w:basedOn w:val="Fuentedeprrafopredeter"/>
    <w:link w:val="Angela2"/>
    <w:rsid w:val="00B23B03"/>
    <w:rPr>
      <w:rFonts w:eastAsia="Times New Roman" w:cs="Arial"/>
      <w:b/>
      <w:bCs/>
      <w:color w:val="000000"/>
      <w:lang w:eastAsia="es-ES"/>
    </w:rPr>
  </w:style>
  <w:style w:type="paragraph" w:customStyle="1" w:styleId="TituloA">
    <w:name w:val="Titulo A"/>
    <w:basedOn w:val="Angela"/>
    <w:next w:val="Ttulodendice"/>
    <w:link w:val="TituloACar"/>
    <w:qFormat/>
    <w:rsid w:val="00B23B03"/>
  </w:style>
  <w:style w:type="paragraph" w:styleId="Ttulodendice">
    <w:name w:val="index heading"/>
    <w:basedOn w:val="Normal"/>
    <w:next w:val="ndice1"/>
    <w:uiPriority w:val="99"/>
    <w:semiHidden/>
    <w:unhideWhenUsed/>
    <w:rsid w:val="00B23B03"/>
    <w:pPr>
      <w:spacing w:after="160" w:line="259" w:lineRule="auto"/>
    </w:pPr>
    <w:rPr>
      <w:rFonts w:asciiTheme="majorHAnsi" w:eastAsiaTheme="majorEastAsia" w:hAnsiTheme="majorHAnsi" w:cstheme="majorBidi"/>
      <w:b/>
      <w:bCs/>
    </w:rPr>
  </w:style>
  <w:style w:type="paragraph" w:styleId="ndice1">
    <w:name w:val="index 1"/>
    <w:basedOn w:val="Normal"/>
    <w:next w:val="Normal"/>
    <w:autoRedefine/>
    <w:uiPriority w:val="99"/>
    <w:semiHidden/>
    <w:unhideWhenUsed/>
    <w:rsid w:val="00B23B03"/>
    <w:pPr>
      <w:spacing w:after="0" w:line="240" w:lineRule="auto"/>
      <w:ind w:left="220" w:hanging="220"/>
    </w:pPr>
  </w:style>
  <w:style w:type="character" w:customStyle="1" w:styleId="TituloACar">
    <w:name w:val="Titulo A Car"/>
    <w:basedOn w:val="AngelaCar"/>
    <w:link w:val="TituloA"/>
    <w:rsid w:val="00B23B03"/>
    <w:rPr>
      <w:rFonts w:eastAsia="Times New Roman" w:cs="Arial"/>
      <w:b/>
      <w:bCs/>
      <w:color w:val="000000"/>
      <w:lang w:eastAsia="es-ES"/>
    </w:rPr>
  </w:style>
  <w:style w:type="paragraph" w:styleId="TDC2">
    <w:name w:val="toc 2"/>
    <w:basedOn w:val="Normal"/>
    <w:next w:val="Normal"/>
    <w:autoRedefine/>
    <w:uiPriority w:val="39"/>
    <w:unhideWhenUsed/>
    <w:rsid w:val="00B23B03"/>
    <w:pPr>
      <w:tabs>
        <w:tab w:val="right" w:leader="dot" w:pos="13608"/>
      </w:tabs>
      <w:spacing w:after="100" w:line="259" w:lineRule="auto"/>
      <w:ind w:left="220"/>
    </w:pPr>
    <w:rPr>
      <w:rFonts w:eastAsia="Times New Roman"/>
      <w:b/>
      <w:bCs/>
      <w:noProof/>
    </w:rPr>
  </w:style>
  <w:style w:type="paragraph" w:styleId="TDC1">
    <w:name w:val="toc 1"/>
    <w:basedOn w:val="Normal"/>
    <w:next w:val="Normal"/>
    <w:autoRedefine/>
    <w:uiPriority w:val="39"/>
    <w:unhideWhenUsed/>
    <w:rsid w:val="00B23B03"/>
    <w:pPr>
      <w:tabs>
        <w:tab w:val="right" w:leader="dot" w:pos="13608"/>
      </w:tabs>
      <w:spacing w:after="100" w:line="259" w:lineRule="auto"/>
      <w:ind w:left="1134" w:hanging="283"/>
    </w:pPr>
  </w:style>
  <w:style w:type="paragraph" w:styleId="Textonotaalfinal">
    <w:name w:val="endnote text"/>
    <w:basedOn w:val="Normal"/>
    <w:link w:val="TextonotaalfinalCar"/>
    <w:uiPriority w:val="99"/>
    <w:unhideWhenUsed/>
    <w:rsid w:val="00DF71FF"/>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DF71FF"/>
    <w:rPr>
      <w:sz w:val="20"/>
      <w:szCs w:val="20"/>
    </w:rPr>
  </w:style>
  <w:style w:type="character" w:styleId="Refdenotaalfinal">
    <w:name w:val="endnote reference"/>
    <w:basedOn w:val="Fuentedeprrafopredeter"/>
    <w:uiPriority w:val="99"/>
    <w:semiHidden/>
    <w:unhideWhenUsed/>
    <w:rsid w:val="00DF71FF"/>
    <w:rPr>
      <w:vertAlign w:val="superscript"/>
    </w:rPr>
  </w:style>
  <w:style w:type="paragraph" w:styleId="Textonotapie">
    <w:name w:val="footnote text"/>
    <w:aliases w:val="Fußnotentextf,fn,Style 7,Fußnotentext Char,Fußnotentext Char1 Char1,Fußnotentext Char Char Char Char,Fußnotentext Char1 Char Char Char,Fußnotentext Char Char,Fußnotentext Char1 Char Char Char Char"/>
    <w:basedOn w:val="Normal"/>
    <w:link w:val="TextonotapieCar"/>
    <w:uiPriority w:val="99"/>
    <w:unhideWhenUsed/>
    <w:qFormat/>
    <w:rsid w:val="00F52286"/>
    <w:pPr>
      <w:spacing w:after="0" w:line="240" w:lineRule="auto"/>
    </w:pPr>
    <w:rPr>
      <w:sz w:val="20"/>
      <w:szCs w:val="20"/>
    </w:rPr>
  </w:style>
  <w:style w:type="character" w:customStyle="1" w:styleId="TextonotapieCar">
    <w:name w:val="Texto nota pie Car"/>
    <w:aliases w:val="Fußnotentextf Car,fn Car,Style 7 Car,Fußnotentext Char Car,Fußnotentext Char1 Char1 Car,Fußnotentext Char Char Char Char Car,Fußnotentext Char1 Char Char Char Car,Fußnotentext Char Char Car,Fußnotentext Char1 Char Char Char Char Car"/>
    <w:basedOn w:val="Fuentedeprrafopredeter"/>
    <w:link w:val="Textonotapie"/>
    <w:uiPriority w:val="99"/>
    <w:rsid w:val="00F52286"/>
    <w:rPr>
      <w:sz w:val="20"/>
      <w:szCs w:val="20"/>
    </w:rPr>
  </w:style>
  <w:style w:type="character" w:styleId="Refdenotaalpie">
    <w:name w:val="footnote reference"/>
    <w:aliases w:val="number,Footnote reference number,Footnote symbol,note TESI,-E Fußnotenzeichen,SUPERS,Footnote Reference Superscript,stylish,Odwołanie przypisu,Times 10 Point,Exposant 3 Point,Voetnootverwijzing,EN Footnote Reference,Ref,BVI fnr"/>
    <w:basedOn w:val="Fuentedeprrafopredeter"/>
    <w:unhideWhenUsed/>
    <w:qFormat/>
    <w:rsid w:val="00F52286"/>
    <w:rPr>
      <w:vertAlign w:val="superscript"/>
    </w:rPr>
  </w:style>
  <w:style w:type="paragraph" w:customStyle="1" w:styleId="Default">
    <w:name w:val="Default"/>
    <w:rsid w:val="00C50FAB"/>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comentario">
    <w:name w:val="annotation text"/>
    <w:basedOn w:val="Normal"/>
    <w:link w:val="TextocomentarioCar"/>
    <w:uiPriority w:val="99"/>
    <w:unhideWhenUsed/>
    <w:rsid w:val="00C50FAB"/>
    <w:pPr>
      <w:spacing w:after="0" w:line="240" w:lineRule="auto"/>
    </w:pPr>
    <w:rPr>
      <w:rFonts w:ascii="Calibri" w:eastAsia="Calibri" w:hAnsi="Calibri" w:cs="Times New Roman"/>
      <w:sz w:val="20"/>
      <w:szCs w:val="20"/>
      <w:lang w:eastAsia="es-ES"/>
    </w:rPr>
  </w:style>
  <w:style w:type="character" w:customStyle="1" w:styleId="TextocomentarioCar">
    <w:name w:val="Texto comentario Car"/>
    <w:basedOn w:val="Fuentedeprrafopredeter"/>
    <w:link w:val="Textocomentario"/>
    <w:uiPriority w:val="99"/>
    <w:rsid w:val="00C50FAB"/>
    <w:rPr>
      <w:rFonts w:ascii="Calibri" w:eastAsia="Calibri" w:hAnsi="Calibri" w:cs="Times New Roman"/>
      <w:sz w:val="20"/>
      <w:szCs w:val="20"/>
      <w:lang w:eastAsia="es-ES"/>
    </w:rPr>
  </w:style>
  <w:style w:type="character" w:styleId="Refdecomentario">
    <w:name w:val="annotation reference"/>
    <w:basedOn w:val="Fuentedeprrafopredeter"/>
    <w:uiPriority w:val="99"/>
    <w:semiHidden/>
    <w:unhideWhenUsed/>
    <w:rsid w:val="00663CA1"/>
    <w:rPr>
      <w:sz w:val="16"/>
      <w:szCs w:val="16"/>
    </w:rPr>
  </w:style>
  <w:style w:type="paragraph" w:styleId="Asuntodelcomentario">
    <w:name w:val="annotation subject"/>
    <w:basedOn w:val="Textocomentario"/>
    <w:next w:val="Textocomentario"/>
    <w:link w:val="AsuntodelcomentarioCar"/>
    <w:uiPriority w:val="99"/>
    <w:semiHidden/>
    <w:unhideWhenUsed/>
    <w:rsid w:val="00663CA1"/>
    <w:pPr>
      <w:spacing w:after="20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663CA1"/>
    <w:rPr>
      <w:rFonts w:ascii="Calibri" w:eastAsia="Calibri" w:hAnsi="Calibri" w:cs="Times New Roman"/>
      <w:b/>
      <w:bCs/>
      <w:sz w:val="20"/>
      <w:szCs w:val="20"/>
      <w:lang w:eastAsia="es-ES"/>
    </w:rPr>
  </w:style>
  <w:style w:type="character" w:customStyle="1" w:styleId="acopre">
    <w:name w:val="acopre"/>
    <w:basedOn w:val="Fuentedeprrafopredeter"/>
    <w:rsid w:val="00C03E83"/>
  </w:style>
  <w:style w:type="character" w:customStyle="1" w:styleId="WW8Num19z0">
    <w:name w:val="WW8Num19z0"/>
    <w:rsid w:val="00122081"/>
    <w:rPr>
      <w:rFonts w:ascii="Wingdings" w:hAnsi="Wingdings"/>
    </w:rPr>
  </w:style>
  <w:style w:type="character" w:styleId="Hipervnculovisitado">
    <w:name w:val="FollowedHyperlink"/>
    <w:basedOn w:val="Fuentedeprrafopredeter"/>
    <w:uiPriority w:val="99"/>
    <w:semiHidden/>
    <w:unhideWhenUsed/>
    <w:rsid w:val="00447014"/>
    <w:rPr>
      <w:color w:val="800080" w:themeColor="followedHyperlink"/>
      <w:u w:val="single"/>
    </w:rPr>
  </w:style>
  <w:style w:type="paragraph" w:styleId="Descripcin">
    <w:name w:val="caption"/>
    <w:basedOn w:val="Normal"/>
    <w:next w:val="Normal"/>
    <w:uiPriority w:val="35"/>
    <w:unhideWhenUsed/>
    <w:qFormat/>
    <w:rsid w:val="00E435C8"/>
    <w:pPr>
      <w:spacing w:line="240" w:lineRule="auto"/>
    </w:pPr>
    <w:rPr>
      <w:b/>
      <w:bCs/>
      <w:color w:val="4F81BD" w:themeColor="accent1"/>
      <w:sz w:val="18"/>
      <w:szCs w:val="18"/>
    </w:rPr>
  </w:style>
  <w:style w:type="character" w:customStyle="1" w:styleId="marker">
    <w:name w:val="marker"/>
    <w:basedOn w:val="Fuentedeprrafopredeter"/>
    <w:rsid w:val="00AD761B"/>
  </w:style>
  <w:style w:type="paragraph" w:customStyle="1" w:styleId="Point1">
    <w:name w:val="Point 1"/>
    <w:basedOn w:val="Normal"/>
    <w:rsid w:val="00694C80"/>
    <w:pPr>
      <w:spacing w:before="120" w:after="120" w:line="240" w:lineRule="auto"/>
      <w:ind w:left="1417" w:hanging="567"/>
      <w:jc w:val="both"/>
    </w:pPr>
    <w:rPr>
      <w:rFonts w:ascii="Times New Roman" w:hAnsi="Times New Roman" w:cs="Times New Roman"/>
      <w:sz w:val="24"/>
      <w:lang w:val="es-ES_tradnl" w:eastAsia="es-ES" w:bidi="es-ES"/>
    </w:rPr>
  </w:style>
  <w:style w:type="character" w:styleId="Mencinsinresolver">
    <w:name w:val="Unresolved Mention"/>
    <w:basedOn w:val="Fuentedeprrafopredeter"/>
    <w:uiPriority w:val="99"/>
    <w:semiHidden/>
    <w:unhideWhenUsed/>
    <w:rsid w:val="00642C61"/>
    <w:rPr>
      <w:color w:val="605E5C"/>
      <w:shd w:val="clear" w:color="auto" w:fill="E1DFDD"/>
    </w:rPr>
  </w:style>
  <w:style w:type="paragraph" w:customStyle="1" w:styleId="justificado">
    <w:name w:val="justificado"/>
    <w:basedOn w:val="Normal"/>
    <w:rsid w:val="0008378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6">
    <w:name w:val="xl66"/>
    <w:basedOn w:val="Normal"/>
    <w:rsid w:val="0099570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67">
    <w:name w:val="xl67"/>
    <w:basedOn w:val="Normal"/>
    <w:rsid w:val="00995705"/>
    <w:pPr>
      <w:pBdr>
        <w:bottom w:val="single" w:sz="4" w:space="0" w:color="FFFFFF"/>
        <w:right w:val="single" w:sz="4" w:space="0" w:color="FFFFFF"/>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68">
    <w:name w:val="xl68"/>
    <w:basedOn w:val="Normal"/>
    <w:rsid w:val="00995705"/>
    <w:pPr>
      <w:pBdr>
        <w:left w:val="single" w:sz="4" w:space="0" w:color="FFFFFF"/>
        <w:bottom w:val="single" w:sz="4" w:space="0" w:color="FFFFFF"/>
        <w:right w:val="single" w:sz="4" w:space="0" w:color="FFFFFF"/>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69">
    <w:name w:val="xl69"/>
    <w:basedOn w:val="Normal"/>
    <w:rsid w:val="00995705"/>
    <w:pPr>
      <w:pBdr>
        <w:left w:val="single" w:sz="4" w:space="0" w:color="FFFFFF"/>
        <w:bottom w:val="single" w:sz="4" w:space="0" w:color="FFFFFF"/>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70">
    <w:name w:val="xl70"/>
    <w:basedOn w:val="Normal"/>
    <w:rsid w:val="00995705"/>
    <w:pPr>
      <w:pBdr>
        <w:top w:val="single" w:sz="4" w:space="0" w:color="FFFFF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71">
    <w:name w:val="xl71"/>
    <w:basedOn w:val="Normal"/>
    <w:rsid w:val="00995705"/>
    <w:pPr>
      <w:pBdr>
        <w:top w:val="single" w:sz="4" w:space="0" w:color="BFBFBF"/>
        <w:left w:val="single" w:sz="4" w:space="0" w:color="BFBFBF"/>
        <w:bottom w:val="single" w:sz="8"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72">
    <w:name w:val="xl72"/>
    <w:basedOn w:val="Normal"/>
    <w:rsid w:val="00995705"/>
    <w:pPr>
      <w:pBdr>
        <w:top w:val="single" w:sz="4" w:space="0" w:color="FFFFFF"/>
        <w:left w:val="single" w:sz="4" w:space="0" w:color="BFBFBF"/>
        <w:bottom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73">
    <w:name w:val="xl73"/>
    <w:basedOn w:val="Normal"/>
    <w:rsid w:val="00995705"/>
    <w:pPr>
      <w:pBdr>
        <w:top w:val="single" w:sz="4" w:space="0" w:color="BFBFBF"/>
        <w:left w:val="single" w:sz="4" w:space="0" w:color="BFBFBF"/>
        <w:bottom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74">
    <w:name w:val="xl74"/>
    <w:basedOn w:val="Normal"/>
    <w:rsid w:val="00995705"/>
    <w:pPr>
      <w:pBdr>
        <w:top w:val="single" w:sz="4" w:space="0" w:color="BFBFBF"/>
        <w:left w:val="single" w:sz="4" w:space="0" w:color="BFBFBF"/>
        <w:bottom w:val="single" w:sz="8"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75">
    <w:name w:val="xl75"/>
    <w:basedOn w:val="Normal"/>
    <w:rsid w:val="00995705"/>
    <w:pPr>
      <w:pBdr>
        <w:left w:val="single" w:sz="4" w:space="0" w:color="BFBFBF"/>
        <w:bottom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76">
    <w:name w:val="xl76"/>
    <w:basedOn w:val="Normal"/>
    <w:rsid w:val="00995705"/>
    <w:pPr>
      <w:pBdr>
        <w:top w:val="single" w:sz="4" w:space="0" w:color="BFBFBF"/>
        <w:left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77">
    <w:name w:val="xl77"/>
    <w:basedOn w:val="Normal"/>
    <w:rsid w:val="00995705"/>
    <w:pPr>
      <w:pBdr>
        <w:left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78">
    <w:name w:val="xl78"/>
    <w:basedOn w:val="Normal"/>
    <w:rsid w:val="00995705"/>
    <w:pPr>
      <w:pBdr>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79">
    <w:name w:val="xl79"/>
    <w:basedOn w:val="Normal"/>
    <w:rsid w:val="00995705"/>
    <w:pPr>
      <w:pBdr>
        <w:top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0">
    <w:name w:val="xl80"/>
    <w:basedOn w:val="Normal"/>
    <w:rsid w:val="00995705"/>
    <w:pPr>
      <w:pBdr>
        <w:top w:val="single" w:sz="4" w:space="0" w:color="BFBFBF"/>
        <w:bottom w:val="single" w:sz="8"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1">
    <w:name w:val="xl81"/>
    <w:basedOn w:val="Normal"/>
    <w:rsid w:val="00995705"/>
    <w:pPr>
      <w:pBdr>
        <w:top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2">
    <w:name w:val="xl82"/>
    <w:basedOn w:val="Normal"/>
    <w:rsid w:val="00995705"/>
    <w:pPr>
      <w:pBdr>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3">
    <w:name w:val="xl83"/>
    <w:basedOn w:val="Normal"/>
    <w:rsid w:val="00995705"/>
    <w:pPr>
      <w:pBdr>
        <w:left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84">
    <w:name w:val="xl84"/>
    <w:basedOn w:val="Normal"/>
    <w:rsid w:val="00995705"/>
    <w:pPr>
      <w:pBdr>
        <w:top w:val="single" w:sz="4" w:space="0" w:color="FFFFF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5">
    <w:name w:val="xl85"/>
    <w:basedOn w:val="Normal"/>
    <w:rsid w:val="00995705"/>
    <w:pPr>
      <w:pBdr>
        <w:bottom w:val="single" w:sz="8"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6">
    <w:name w:val="xl86"/>
    <w:basedOn w:val="Normal"/>
    <w:rsid w:val="00995705"/>
    <w:pPr>
      <w:pBdr>
        <w:top w:val="single" w:sz="4" w:space="0" w:color="BFBFBF"/>
        <w:left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87">
    <w:name w:val="xl87"/>
    <w:basedOn w:val="Normal"/>
    <w:rsid w:val="00995705"/>
    <w:pPr>
      <w:pBdr>
        <w:top w:val="single" w:sz="8"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8">
    <w:name w:val="xl88"/>
    <w:basedOn w:val="Normal"/>
    <w:rsid w:val="00995705"/>
    <w:pPr>
      <w:pBdr>
        <w:top w:val="single" w:sz="8"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89">
    <w:name w:val="xl89"/>
    <w:basedOn w:val="Normal"/>
    <w:rsid w:val="0099570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90">
    <w:name w:val="xl90"/>
    <w:basedOn w:val="Normal"/>
    <w:rsid w:val="00995705"/>
    <w:pPr>
      <w:pBdr>
        <w:bottom w:val="single" w:sz="8"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91">
    <w:name w:val="xl91"/>
    <w:basedOn w:val="Normal"/>
    <w:rsid w:val="00995705"/>
    <w:pPr>
      <w:pBdr>
        <w:left w:val="single" w:sz="4" w:space="0" w:color="BFBFBF"/>
        <w:bottom w:val="single" w:sz="8"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92">
    <w:name w:val="xl92"/>
    <w:basedOn w:val="Normal"/>
    <w:rsid w:val="00995705"/>
    <w:pPr>
      <w:pBdr>
        <w:left w:val="single" w:sz="4" w:space="0" w:color="BFBFBF"/>
        <w:bottom w:val="single" w:sz="8"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93">
    <w:name w:val="xl93"/>
    <w:basedOn w:val="Normal"/>
    <w:rsid w:val="00995705"/>
    <w:pPr>
      <w:pBdr>
        <w:top w:val="single" w:sz="8"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 w:type="paragraph" w:customStyle="1" w:styleId="xl94">
    <w:name w:val="xl94"/>
    <w:basedOn w:val="Normal"/>
    <w:rsid w:val="00995705"/>
    <w:pPr>
      <w:pBdr>
        <w:top w:val="single" w:sz="8" w:space="0" w:color="BFBFBF"/>
        <w:left w:val="single" w:sz="4" w:space="0" w:color="BFBFBF"/>
        <w:bottom w:val="single" w:sz="4" w:space="0" w:color="BFBFBF"/>
      </w:pBdr>
      <w:spacing w:before="100" w:beforeAutospacing="1" w:after="100" w:afterAutospacing="1" w:line="240" w:lineRule="auto"/>
      <w:textAlignment w:val="center"/>
    </w:pPr>
    <w:rPr>
      <w:rFonts w:ascii="Times New Roman" w:eastAsia="Times New Roman" w:hAnsi="Times New Roman" w:cs="Times New Roman"/>
      <w:sz w:val="18"/>
      <w:szCs w:val="18"/>
      <w:lang w:eastAsia="es-ES"/>
    </w:rPr>
  </w:style>
  <w:style w:type="paragraph" w:customStyle="1" w:styleId="xl95">
    <w:name w:val="xl95"/>
    <w:basedOn w:val="Normal"/>
    <w:rsid w:val="00995705"/>
    <w:pPr>
      <w:pBdr>
        <w:top w:val="single" w:sz="8"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7127">
      <w:bodyDiv w:val="1"/>
      <w:marLeft w:val="0"/>
      <w:marRight w:val="0"/>
      <w:marTop w:val="0"/>
      <w:marBottom w:val="0"/>
      <w:divBdr>
        <w:top w:val="none" w:sz="0" w:space="0" w:color="auto"/>
        <w:left w:val="none" w:sz="0" w:space="0" w:color="auto"/>
        <w:bottom w:val="none" w:sz="0" w:space="0" w:color="auto"/>
        <w:right w:val="none" w:sz="0" w:space="0" w:color="auto"/>
      </w:divBdr>
    </w:div>
    <w:div w:id="36049690">
      <w:bodyDiv w:val="1"/>
      <w:marLeft w:val="0"/>
      <w:marRight w:val="0"/>
      <w:marTop w:val="0"/>
      <w:marBottom w:val="0"/>
      <w:divBdr>
        <w:top w:val="none" w:sz="0" w:space="0" w:color="auto"/>
        <w:left w:val="none" w:sz="0" w:space="0" w:color="auto"/>
        <w:bottom w:val="none" w:sz="0" w:space="0" w:color="auto"/>
        <w:right w:val="none" w:sz="0" w:space="0" w:color="auto"/>
      </w:divBdr>
    </w:div>
    <w:div w:id="40521450">
      <w:bodyDiv w:val="1"/>
      <w:marLeft w:val="0"/>
      <w:marRight w:val="0"/>
      <w:marTop w:val="0"/>
      <w:marBottom w:val="0"/>
      <w:divBdr>
        <w:top w:val="none" w:sz="0" w:space="0" w:color="auto"/>
        <w:left w:val="none" w:sz="0" w:space="0" w:color="auto"/>
        <w:bottom w:val="none" w:sz="0" w:space="0" w:color="auto"/>
        <w:right w:val="none" w:sz="0" w:space="0" w:color="auto"/>
      </w:divBdr>
    </w:div>
    <w:div w:id="62870450">
      <w:bodyDiv w:val="1"/>
      <w:marLeft w:val="0"/>
      <w:marRight w:val="0"/>
      <w:marTop w:val="0"/>
      <w:marBottom w:val="0"/>
      <w:divBdr>
        <w:top w:val="none" w:sz="0" w:space="0" w:color="auto"/>
        <w:left w:val="none" w:sz="0" w:space="0" w:color="auto"/>
        <w:bottom w:val="none" w:sz="0" w:space="0" w:color="auto"/>
        <w:right w:val="none" w:sz="0" w:space="0" w:color="auto"/>
      </w:divBdr>
    </w:div>
    <w:div w:id="75590378">
      <w:bodyDiv w:val="1"/>
      <w:marLeft w:val="0"/>
      <w:marRight w:val="0"/>
      <w:marTop w:val="0"/>
      <w:marBottom w:val="0"/>
      <w:divBdr>
        <w:top w:val="none" w:sz="0" w:space="0" w:color="auto"/>
        <w:left w:val="none" w:sz="0" w:space="0" w:color="auto"/>
        <w:bottom w:val="none" w:sz="0" w:space="0" w:color="auto"/>
        <w:right w:val="none" w:sz="0" w:space="0" w:color="auto"/>
      </w:divBdr>
    </w:div>
    <w:div w:id="91440092">
      <w:bodyDiv w:val="1"/>
      <w:marLeft w:val="0"/>
      <w:marRight w:val="0"/>
      <w:marTop w:val="0"/>
      <w:marBottom w:val="0"/>
      <w:divBdr>
        <w:top w:val="none" w:sz="0" w:space="0" w:color="auto"/>
        <w:left w:val="none" w:sz="0" w:space="0" w:color="auto"/>
        <w:bottom w:val="none" w:sz="0" w:space="0" w:color="auto"/>
        <w:right w:val="none" w:sz="0" w:space="0" w:color="auto"/>
      </w:divBdr>
    </w:div>
    <w:div w:id="125975854">
      <w:bodyDiv w:val="1"/>
      <w:marLeft w:val="0"/>
      <w:marRight w:val="0"/>
      <w:marTop w:val="0"/>
      <w:marBottom w:val="0"/>
      <w:divBdr>
        <w:top w:val="none" w:sz="0" w:space="0" w:color="auto"/>
        <w:left w:val="none" w:sz="0" w:space="0" w:color="auto"/>
        <w:bottom w:val="none" w:sz="0" w:space="0" w:color="auto"/>
        <w:right w:val="none" w:sz="0" w:space="0" w:color="auto"/>
      </w:divBdr>
    </w:div>
    <w:div w:id="203445824">
      <w:bodyDiv w:val="1"/>
      <w:marLeft w:val="0"/>
      <w:marRight w:val="0"/>
      <w:marTop w:val="0"/>
      <w:marBottom w:val="0"/>
      <w:divBdr>
        <w:top w:val="none" w:sz="0" w:space="0" w:color="auto"/>
        <w:left w:val="none" w:sz="0" w:space="0" w:color="auto"/>
        <w:bottom w:val="none" w:sz="0" w:space="0" w:color="auto"/>
        <w:right w:val="none" w:sz="0" w:space="0" w:color="auto"/>
      </w:divBdr>
    </w:div>
    <w:div w:id="246424801">
      <w:bodyDiv w:val="1"/>
      <w:marLeft w:val="0"/>
      <w:marRight w:val="0"/>
      <w:marTop w:val="0"/>
      <w:marBottom w:val="0"/>
      <w:divBdr>
        <w:top w:val="none" w:sz="0" w:space="0" w:color="auto"/>
        <w:left w:val="none" w:sz="0" w:space="0" w:color="auto"/>
        <w:bottom w:val="none" w:sz="0" w:space="0" w:color="auto"/>
        <w:right w:val="none" w:sz="0" w:space="0" w:color="auto"/>
      </w:divBdr>
    </w:div>
    <w:div w:id="265696657">
      <w:bodyDiv w:val="1"/>
      <w:marLeft w:val="0"/>
      <w:marRight w:val="0"/>
      <w:marTop w:val="0"/>
      <w:marBottom w:val="0"/>
      <w:divBdr>
        <w:top w:val="none" w:sz="0" w:space="0" w:color="auto"/>
        <w:left w:val="none" w:sz="0" w:space="0" w:color="auto"/>
        <w:bottom w:val="none" w:sz="0" w:space="0" w:color="auto"/>
        <w:right w:val="none" w:sz="0" w:space="0" w:color="auto"/>
      </w:divBdr>
    </w:div>
    <w:div w:id="266694827">
      <w:bodyDiv w:val="1"/>
      <w:marLeft w:val="0"/>
      <w:marRight w:val="0"/>
      <w:marTop w:val="0"/>
      <w:marBottom w:val="0"/>
      <w:divBdr>
        <w:top w:val="none" w:sz="0" w:space="0" w:color="auto"/>
        <w:left w:val="none" w:sz="0" w:space="0" w:color="auto"/>
        <w:bottom w:val="none" w:sz="0" w:space="0" w:color="auto"/>
        <w:right w:val="none" w:sz="0" w:space="0" w:color="auto"/>
      </w:divBdr>
    </w:div>
    <w:div w:id="276567872">
      <w:bodyDiv w:val="1"/>
      <w:marLeft w:val="0"/>
      <w:marRight w:val="0"/>
      <w:marTop w:val="0"/>
      <w:marBottom w:val="0"/>
      <w:divBdr>
        <w:top w:val="none" w:sz="0" w:space="0" w:color="auto"/>
        <w:left w:val="none" w:sz="0" w:space="0" w:color="auto"/>
        <w:bottom w:val="none" w:sz="0" w:space="0" w:color="auto"/>
        <w:right w:val="none" w:sz="0" w:space="0" w:color="auto"/>
      </w:divBdr>
    </w:div>
    <w:div w:id="305625451">
      <w:bodyDiv w:val="1"/>
      <w:marLeft w:val="0"/>
      <w:marRight w:val="0"/>
      <w:marTop w:val="0"/>
      <w:marBottom w:val="0"/>
      <w:divBdr>
        <w:top w:val="none" w:sz="0" w:space="0" w:color="auto"/>
        <w:left w:val="none" w:sz="0" w:space="0" w:color="auto"/>
        <w:bottom w:val="none" w:sz="0" w:space="0" w:color="auto"/>
        <w:right w:val="none" w:sz="0" w:space="0" w:color="auto"/>
      </w:divBdr>
    </w:div>
    <w:div w:id="309747067">
      <w:bodyDiv w:val="1"/>
      <w:marLeft w:val="0"/>
      <w:marRight w:val="0"/>
      <w:marTop w:val="0"/>
      <w:marBottom w:val="0"/>
      <w:divBdr>
        <w:top w:val="none" w:sz="0" w:space="0" w:color="auto"/>
        <w:left w:val="none" w:sz="0" w:space="0" w:color="auto"/>
        <w:bottom w:val="none" w:sz="0" w:space="0" w:color="auto"/>
        <w:right w:val="none" w:sz="0" w:space="0" w:color="auto"/>
      </w:divBdr>
    </w:div>
    <w:div w:id="318190684">
      <w:bodyDiv w:val="1"/>
      <w:marLeft w:val="0"/>
      <w:marRight w:val="0"/>
      <w:marTop w:val="0"/>
      <w:marBottom w:val="0"/>
      <w:divBdr>
        <w:top w:val="none" w:sz="0" w:space="0" w:color="auto"/>
        <w:left w:val="none" w:sz="0" w:space="0" w:color="auto"/>
        <w:bottom w:val="none" w:sz="0" w:space="0" w:color="auto"/>
        <w:right w:val="none" w:sz="0" w:space="0" w:color="auto"/>
      </w:divBdr>
    </w:div>
    <w:div w:id="345250301">
      <w:bodyDiv w:val="1"/>
      <w:marLeft w:val="0"/>
      <w:marRight w:val="0"/>
      <w:marTop w:val="0"/>
      <w:marBottom w:val="0"/>
      <w:divBdr>
        <w:top w:val="none" w:sz="0" w:space="0" w:color="auto"/>
        <w:left w:val="none" w:sz="0" w:space="0" w:color="auto"/>
        <w:bottom w:val="none" w:sz="0" w:space="0" w:color="auto"/>
        <w:right w:val="none" w:sz="0" w:space="0" w:color="auto"/>
      </w:divBdr>
    </w:div>
    <w:div w:id="450130811">
      <w:bodyDiv w:val="1"/>
      <w:marLeft w:val="0"/>
      <w:marRight w:val="0"/>
      <w:marTop w:val="0"/>
      <w:marBottom w:val="0"/>
      <w:divBdr>
        <w:top w:val="none" w:sz="0" w:space="0" w:color="auto"/>
        <w:left w:val="none" w:sz="0" w:space="0" w:color="auto"/>
        <w:bottom w:val="none" w:sz="0" w:space="0" w:color="auto"/>
        <w:right w:val="none" w:sz="0" w:space="0" w:color="auto"/>
      </w:divBdr>
    </w:div>
    <w:div w:id="461581094">
      <w:bodyDiv w:val="1"/>
      <w:marLeft w:val="0"/>
      <w:marRight w:val="0"/>
      <w:marTop w:val="0"/>
      <w:marBottom w:val="0"/>
      <w:divBdr>
        <w:top w:val="none" w:sz="0" w:space="0" w:color="auto"/>
        <w:left w:val="none" w:sz="0" w:space="0" w:color="auto"/>
        <w:bottom w:val="none" w:sz="0" w:space="0" w:color="auto"/>
        <w:right w:val="none" w:sz="0" w:space="0" w:color="auto"/>
      </w:divBdr>
    </w:div>
    <w:div w:id="486745034">
      <w:bodyDiv w:val="1"/>
      <w:marLeft w:val="0"/>
      <w:marRight w:val="0"/>
      <w:marTop w:val="0"/>
      <w:marBottom w:val="0"/>
      <w:divBdr>
        <w:top w:val="none" w:sz="0" w:space="0" w:color="auto"/>
        <w:left w:val="none" w:sz="0" w:space="0" w:color="auto"/>
        <w:bottom w:val="none" w:sz="0" w:space="0" w:color="auto"/>
        <w:right w:val="none" w:sz="0" w:space="0" w:color="auto"/>
      </w:divBdr>
    </w:div>
    <w:div w:id="497576977">
      <w:bodyDiv w:val="1"/>
      <w:marLeft w:val="0"/>
      <w:marRight w:val="0"/>
      <w:marTop w:val="0"/>
      <w:marBottom w:val="0"/>
      <w:divBdr>
        <w:top w:val="none" w:sz="0" w:space="0" w:color="auto"/>
        <w:left w:val="none" w:sz="0" w:space="0" w:color="auto"/>
        <w:bottom w:val="none" w:sz="0" w:space="0" w:color="auto"/>
        <w:right w:val="none" w:sz="0" w:space="0" w:color="auto"/>
      </w:divBdr>
    </w:div>
    <w:div w:id="564533237">
      <w:bodyDiv w:val="1"/>
      <w:marLeft w:val="0"/>
      <w:marRight w:val="0"/>
      <w:marTop w:val="0"/>
      <w:marBottom w:val="0"/>
      <w:divBdr>
        <w:top w:val="none" w:sz="0" w:space="0" w:color="auto"/>
        <w:left w:val="none" w:sz="0" w:space="0" w:color="auto"/>
        <w:bottom w:val="none" w:sz="0" w:space="0" w:color="auto"/>
        <w:right w:val="none" w:sz="0" w:space="0" w:color="auto"/>
      </w:divBdr>
    </w:div>
    <w:div w:id="572011793">
      <w:bodyDiv w:val="1"/>
      <w:marLeft w:val="0"/>
      <w:marRight w:val="0"/>
      <w:marTop w:val="0"/>
      <w:marBottom w:val="0"/>
      <w:divBdr>
        <w:top w:val="none" w:sz="0" w:space="0" w:color="auto"/>
        <w:left w:val="none" w:sz="0" w:space="0" w:color="auto"/>
        <w:bottom w:val="none" w:sz="0" w:space="0" w:color="auto"/>
        <w:right w:val="none" w:sz="0" w:space="0" w:color="auto"/>
      </w:divBdr>
    </w:div>
    <w:div w:id="609240426">
      <w:bodyDiv w:val="1"/>
      <w:marLeft w:val="0"/>
      <w:marRight w:val="0"/>
      <w:marTop w:val="0"/>
      <w:marBottom w:val="0"/>
      <w:divBdr>
        <w:top w:val="none" w:sz="0" w:space="0" w:color="auto"/>
        <w:left w:val="none" w:sz="0" w:space="0" w:color="auto"/>
        <w:bottom w:val="none" w:sz="0" w:space="0" w:color="auto"/>
        <w:right w:val="none" w:sz="0" w:space="0" w:color="auto"/>
      </w:divBdr>
    </w:div>
    <w:div w:id="670107226">
      <w:bodyDiv w:val="1"/>
      <w:marLeft w:val="0"/>
      <w:marRight w:val="0"/>
      <w:marTop w:val="0"/>
      <w:marBottom w:val="0"/>
      <w:divBdr>
        <w:top w:val="none" w:sz="0" w:space="0" w:color="auto"/>
        <w:left w:val="none" w:sz="0" w:space="0" w:color="auto"/>
        <w:bottom w:val="none" w:sz="0" w:space="0" w:color="auto"/>
        <w:right w:val="none" w:sz="0" w:space="0" w:color="auto"/>
      </w:divBdr>
    </w:div>
    <w:div w:id="689767943">
      <w:bodyDiv w:val="1"/>
      <w:marLeft w:val="0"/>
      <w:marRight w:val="0"/>
      <w:marTop w:val="0"/>
      <w:marBottom w:val="0"/>
      <w:divBdr>
        <w:top w:val="none" w:sz="0" w:space="0" w:color="auto"/>
        <w:left w:val="none" w:sz="0" w:space="0" w:color="auto"/>
        <w:bottom w:val="none" w:sz="0" w:space="0" w:color="auto"/>
        <w:right w:val="none" w:sz="0" w:space="0" w:color="auto"/>
      </w:divBdr>
    </w:div>
    <w:div w:id="737438947">
      <w:bodyDiv w:val="1"/>
      <w:marLeft w:val="0"/>
      <w:marRight w:val="0"/>
      <w:marTop w:val="0"/>
      <w:marBottom w:val="0"/>
      <w:divBdr>
        <w:top w:val="none" w:sz="0" w:space="0" w:color="auto"/>
        <w:left w:val="none" w:sz="0" w:space="0" w:color="auto"/>
        <w:bottom w:val="none" w:sz="0" w:space="0" w:color="auto"/>
        <w:right w:val="none" w:sz="0" w:space="0" w:color="auto"/>
      </w:divBdr>
    </w:div>
    <w:div w:id="775323325">
      <w:bodyDiv w:val="1"/>
      <w:marLeft w:val="0"/>
      <w:marRight w:val="0"/>
      <w:marTop w:val="0"/>
      <w:marBottom w:val="0"/>
      <w:divBdr>
        <w:top w:val="none" w:sz="0" w:space="0" w:color="auto"/>
        <w:left w:val="none" w:sz="0" w:space="0" w:color="auto"/>
        <w:bottom w:val="none" w:sz="0" w:space="0" w:color="auto"/>
        <w:right w:val="none" w:sz="0" w:space="0" w:color="auto"/>
      </w:divBdr>
    </w:div>
    <w:div w:id="787315845">
      <w:bodyDiv w:val="1"/>
      <w:marLeft w:val="0"/>
      <w:marRight w:val="0"/>
      <w:marTop w:val="0"/>
      <w:marBottom w:val="0"/>
      <w:divBdr>
        <w:top w:val="none" w:sz="0" w:space="0" w:color="auto"/>
        <w:left w:val="none" w:sz="0" w:space="0" w:color="auto"/>
        <w:bottom w:val="none" w:sz="0" w:space="0" w:color="auto"/>
        <w:right w:val="none" w:sz="0" w:space="0" w:color="auto"/>
      </w:divBdr>
    </w:div>
    <w:div w:id="844825676">
      <w:bodyDiv w:val="1"/>
      <w:marLeft w:val="0"/>
      <w:marRight w:val="0"/>
      <w:marTop w:val="0"/>
      <w:marBottom w:val="0"/>
      <w:divBdr>
        <w:top w:val="none" w:sz="0" w:space="0" w:color="auto"/>
        <w:left w:val="none" w:sz="0" w:space="0" w:color="auto"/>
        <w:bottom w:val="none" w:sz="0" w:space="0" w:color="auto"/>
        <w:right w:val="none" w:sz="0" w:space="0" w:color="auto"/>
      </w:divBdr>
    </w:div>
    <w:div w:id="871965837">
      <w:bodyDiv w:val="1"/>
      <w:marLeft w:val="0"/>
      <w:marRight w:val="0"/>
      <w:marTop w:val="0"/>
      <w:marBottom w:val="0"/>
      <w:divBdr>
        <w:top w:val="none" w:sz="0" w:space="0" w:color="auto"/>
        <w:left w:val="none" w:sz="0" w:space="0" w:color="auto"/>
        <w:bottom w:val="none" w:sz="0" w:space="0" w:color="auto"/>
        <w:right w:val="none" w:sz="0" w:space="0" w:color="auto"/>
      </w:divBdr>
    </w:div>
    <w:div w:id="913008630">
      <w:bodyDiv w:val="1"/>
      <w:marLeft w:val="0"/>
      <w:marRight w:val="0"/>
      <w:marTop w:val="0"/>
      <w:marBottom w:val="0"/>
      <w:divBdr>
        <w:top w:val="none" w:sz="0" w:space="0" w:color="auto"/>
        <w:left w:val="none" w:sz="0" w:space="0" w:color="auto"/>
        <w:bottom w:val="none" w:sz="0" w:space="0" w:color="auto"/>
        <w:right w:val="none" w:sz="0" w:space="0" w:color="auto"/>
      </w:divBdr>
    </w:div>
    <w:div w:id="913903294">
      <w:bodyDiv w:val="1"/>
      <w:marLeft w:val="0"/>
      <w:marRight w:val="0"/>
      <w:marTop w:val="0"/>
      <w:marBottom w:val="0"/>
      <w:divBdr>
        <w:top w:val="none" w:sz="0" w:space="0" w:color="auto"/>
        <w:left w:val="none" w:sz="0" w:space="0" w:color="auto"/>
        <w:bottom w:val="none" w:sz="0" w:space="0" w:color="auto"/>
        <w:right w:val="none" w:sz="0" w:space="0" w:color="auto"/>
      </w:divBdr>
    </w:div>
    <w:div w:id="925043475">
      <w:bodyDiv w:val="1"/>
      <w:marLeft w:val="0"/>
      <w:marRight w:val="0"/>
      <w:marTop w:val="0"/>
      <w:marBottom w:val="0"/>
      <w:divBdr>
        <w:top w:val="none" w:sz="0" w:space="0" w:color="auto"/>
        <w:left w:val="none" w:sz="0" w:space="0" w:color="auto"/>
        <w:bottom w:val="none" w:sz="0" w:space="0" w:color="auto"/>
        <w:right w:val="none" w:sz="0" w:space="0" w:color="auto"/>
      </w:divBdr>
    </w:div>
    <w:div w:id="929319125">
      <w:bodyDiv w:val="1"/>
      <w:marLeft w:val="0"/>
      <w:marRight w:val="0"/>
      <w:marTop w:val="0"/>
      <w:marBottom w:val="0"/>
      <w:divBdr>
        <w:top w:val="none" w:sz="0" w:space="0" w:color="auto"/>
        <w:left w:val="none" w:sz="0" w:space="0" w:color="auto"/>
        <w:bottom w:val="none" w:sz="0" w:space="0" w:color="auto"/>
        <w:right w:val="none" w:sz="0" w:space="0" w:color="auto"/>
      </w:divBdr>
    </w:div>
    <w:div w:id="944001873">
      <w:bodyDiv w:val="1"/>
      <w:marLeft w:val="0"/>
      <w:marRight w:val="0"/>
      <w:marTop w:val="0"/>
      <w:marBottom w:val="0"/>
      <w:divBdr>
        <w:top w:val="none" w:sz="0" w:space="0" w:color="auto"/>
        <w:left w:val="none" w:sz="0" w:space="0" w:color="auto"/>
        <w:bottom w:val="none" w:sz="0" w:space="0" w:color="auto"/>
        <w:right w:val="none" w:sz="0" w:space="0" w:color="auto"/>
      </w:divBdr>
    </w:div>
    <w:div w:id="959721712">
      <w:bodyDiv w:val="1"/>
      <w:marLeft w:val="0"/>
      <w:marRight w:val="0"/>
      <w:marTop w:val="0"/>
      <w:marBottom w:val="0"/>
      <w:divBdr>
        <w:top w:val="none" w:sz="0" w:space="0" w:color="auto"/>
        <w:left w:val="none" w:sz="0" w:space="0" w:color="auto"/>
        <w:bottom w:val="none" w:sz="0" w:space="0" w:color="auto"/>
        <w:right w:val="none" w:sz="0" w:space="0" w:color="auto"/>
      </w:divBdr>
    </w:div>
    <w:div w:id="971011666">
      <w:bodyDiv w:val="1"/>
      <w:marLeft w:val="0"/>
      <w:marRight w:val="0"/>
      <w:marTop w:val="0"/>
      <w:marBottom w:val="0"/>
      <w:divBdr>
        <w:top w:val="none" w:sz="0" w:space="0" w:color="auto"/>
        <w:left w:val="none" w:sz="0" w:space="0" w:color="auto"/>
        <w:bottom w:val="none" w:sz="0" w:space="0" w:color="auto"/>
        <w:right w:val="none" w:sz="0" w:space="0" w:color="auto"/>
      </w:divBdr>
    </w:div>
    <w:div w:id="986318961">
      <w:bodyDiv w:val="1"/>
      <w:marLeft w:val="0"/>
      <w:marRight w:val="0"/>
      <w:marTop w:val="0"/>
      <w:marBottom w:val="0"/>
      <w:divBdr>
        <w:top w:val="none" w:sz="0" w:space="0" w:color="auto"/>
        <w:left w:val="none" w:sz="0" w:space="0" w:color="auto"/>
        <w:bottom w:val="none" w:sz="0" w:space="0" w:color="auto"/>
        <w:right w:val="none" w:sz="0" w:space="0" w:color="auto"/>
      </w:divBdr>
    </w:div>
    <w:div w:id="1003514772">
      <w:bodyDiv w:val="1"/>
      <w:marLeft w:val="0"/>
      <w:marRight w:val="0"/>
      <w:marTop w:val="0"/>
      <w:marBottom w:val="0"/>
      <w:divBdr>
        <w:top w:val="none" w:sz="0" w:space="0" w:color="auto"/>
        <w:left w:val="none" w:sz="0" w:space="0" w:color="auto"/>
        <w:bottom w:val="none" w:sz="0" w:space="0" w:color="auto"/>
        <w:right w:val="none" w:sz="0" w:space="0" w:color="auto"/>
      </w:divBdr>
    </w:div>
    <w:div w:id="1010715398">
      <w:bodyDiv w:val="1"/>
      <w:marLeft w:val="0"/>
      <w:marRight w:val="0"/>
      <w:marTop w:val="0"/>
      <w:marBottom w:val="0"/>
      <w:divBdr>
        <w:top w:val="none" w:sz="0" w:space="0" w:color="auto"/>
        <w:left w:val="none" w:sz="0" w:space="0" w:color="auto"/>
        <w:bottom w:val="none" w:sz="0" w:space="0" w:color="auto"/>
        <w:right w:val="none" w:sz="0" w:space="0" w:color="auto"/>
      </w:divBdr>
    </w:div>
    <w:div w:id="1048801079">
      <w:bodyDiv w:val="1"/>
      <w:marLeft w:val="0"/>
      <w:marRight w:val="0"/>
      <w:marTop w:val="0"/>
      <w:marBottom w:val="0"/>
      <w:divBdr>
        <w:top w:val="none" w:sz="0" w:space="0" w:color="auto"/>
        <w:left w:val="none" w:sz="0" w:space="0" w:color="auto"/>
        <w:bottom w:val="none" w:sz="0" w:space="0" w:color="auto"/>
        <w:right w:val="none" w:sz="0" w:space="0" w:color="auto"/>
      </w:divBdr>
      <w:divsChild>
        <w:div w:id="1553493134">
          <w:marLeft w:val="547"/>
          <w:marRight w:val="0"/>
          <w:marTop w:val="0"/>
          <w:marBottom w:val="0"/>
          <w:divBdr>
            <w:top w:val="none" w:sz="0" w:space="0" w:color="auto"/>
            <w:left w:val="none" w:sz="0" w:space="0" w:color="auto"/>
            <w:bottom w:val="none" w:sz="0" w:space="0" w:color="auto"/>
            <w:right w:val="none" w:sz="0" w:space="0" w:color="auto"/>
          </w:divBdr>
        </w:div>
      </w:divsChild>
    </w:div>
    <w:div w:id="1049307340">
      <w:bodyDiv w:val="1"/>
      <w:marLeft w:val="0"/>
      <w:marRight w:val="0"/>
      <w:marTop w:val="0"/>
      <w:marBottom w:val="0"/>
      <w:divBdr>
        <w:top w:val="none" w:sz="0" w:space="0" w:color="auto"/>
        <w:left w:val="none" w:sz="0" w:space="0" w:color="auto"/>
        <w:bottom w:val="none" w:sz="0" w:space="0" w:color="auto"/>
        <w:right w:val="none" w:sz="0" w:space="0" w:color="auto"/>
      </w:divBdr>
    </w:div>
    <w:div w:id="1116632819">
      <w:bodyDiv w:val="1"/>
      <w:marLeft w:val="0"/>
      <w:marRight w:val="0"/>
      <w:marTop w:val="0"/>
      <w:marBottom w:val="0"/>
      <w:divBdr>
        <w:top w:val="none" w:sz="0" w:space="0" w:color="auto"/>
        <w:left w:val="none" w:sz="0" w:space="0" w:color="auto"/>
        <w:bottom w:val="none" w:sz="0" w:space="0" w:color="auto"/>
        <w:right w:val="none" w:sz="0" w:space="0" w:color="auto"/>
      </w:divBdr>
    </w:div>
    <w:div w:id="1129740977">
      <w:bodyDiv w:val="1"/>
      <w:marLeft w:val="0"/>
      <w:marRight w:val="0"/>
      <w:marTop w:val="0"/>
      <w:marBottom w:val="0"/>
      <w:divBdr>
        <w:top w:val="none" w:sz="0" w:space="0" w:color="auto"/>
        <w:left w:val="none" w:sz="0" w:space="0" w:color="auto"/>
        <w:bottom w:val="none" w:sz="0" w:space="0" w:color="auto"/>
        <w:right w:val="none" w:sz="0" w:space="0" w:color="auto"/>
      </w:divBdr>
    </w:div>
    <w:div w:id="1144617674">
      <w:bodyDiv w:val="1"/>
      <w:marLeft w:val="0"/>
      <w:marRight w:val="0"/>
      <w:marTop w:val="0"/>
      <w:marBottom w:val="0"/>
      <w:divBdr>
        <w:top w:val="none" w:sz="0" w:space="0" w:color="auto"/>
        <w:left w:val="none" w:sz="0" w:space="0" w:color="auto"/>
        <w:bottom w:val="none" w:sz="0" w:space="0" w:color="auto"/>
        <w:right w:val="none" w:sz="0" w:space="0" w:color="auto"/>
      </w:divBdr>
    </w:div>
    <w:div w:id="1165585879">
      <w:bodyDiv w:val="1"/>
      <w:marLeft w:val="0"/>
      <w:marRight w:val="0"/>
      <w:marTop w:val="0"/>
      <w:marBottom w:val="0"/>
      <w:divBdr>
        <w:top w:val="none" w:sz="0" w:space="0" w:color="auto"/>
        <w:left w:val="none" w:sz="0" w:space="0" w:color="auto"/>
        <w:bottom w:val="none" w:sz="0" w:space="0" w:color="auto"/>
        <w:right w:val="none" w:sz="0" w:space="0" w:color="auto"/>
      </w:divBdr>
    </w:div>
    <w:div w:id="1169907487">
      <w:bodyDiv w:val="1"/>
      <w:marLeft w:val="0"/>
      <w:marRight w:val="0"/>
      <w:marTop w:val="0"/>
      <w:marBottom w:val="0"/>
      <w:divBdr>
        <w:top w:val="none" w:sz="0" w:space="0" w:color="auto"/>
        <w:left w:val="none" w:sz="0" w:space="0" w:color="auto"/>
        <w:bottom w:val="none" w:sz="0" w:space="0" w:color="auto"/>
        <w:right w:val="none" w:sz="0" w:space="0" w:color="auto"/>
      </w:divBdr>
    </w:div>
    <w:div w:id="1202328460">
      <w:bodyDiv w:val="1"/>
      <w:marLeft w:val="0"/>
      <w:marRight w:val="0"/>
      <w:marTop w:val="0"/>
      <w:marBottom w:val="0"/>
      <w:divBdr>
        <w:top w:val="none" w:sz="0" w:space="0" w:color="auto"/>
        <w:left w:val="none" w:sz="0" w:space="0" w:color="auto"/>
        <w:bottom w:val="none" w:sz="0" w:space="0" w:color="auto"/>
        <w:right w:val="none" w:sz="0" w:space="0" w:color="auto"/>
      </w:divBdr>
    </w:div>
    <w:div w:id="1222785684">
      <w:bodyDiv w:val="1"/>
      <w:marLeft w:val="0"/>
      <w:marRight w:val="0"/>
      <w:marTop w:val="0"/>
      <w:marBottom w:val="0"/>
      <w:divBdr>
        <w:top w:val="none" w:sz="0" w:space="0" w:color="auto"/>
        <w:left w:val="none" w:sz="0" w:space="0" w:color="auto"/>
        <w:bottom w:val="none" w:sz="0" w:space="0" w:color="auto"/>
        <w:right w:val="none" w:sz="0" w:space="0" w:color="auto"/>
      </w:divBdr>
    </w:div>
    <w:div w:id="1224557715">
      <w:bodyDiv w:val="1"/>
      <w:marLeft w:val="0"/>
      <w:marRight w:val="0"/>
      <w:marTop w:val="0"/>
      <w:marBottom w:val="0"/>
      <w:divBdr>
        <w:top w:val="none" w:sz="0" w:space="0" w:color="auto"/>
        <w:left w:val="none" w:sz="0" w:space="0" w:color="auto"/>
        <w:bottom w:val="none" w:sz="0" w:space="0" w:color="auto"/>
        <w:right w:val="none" w:sz="0" w:space="0" w:color="auto"/>
      </w:divBdr>
    </w:div>
    <w:div w:id="1260287089">
      <w:bodyDiv w:val="1"/>
      <w:marLeft w:val="0"/>
      <w:marRight w:val="0"/>
      <w:marTop w:val="0"/>
      <w:marBottom w:val="0"/>
      <w:divBdr>
        <w:top w:val="none" w:sz="0" w:space="0" w:color="auto"/>
        <w:left w:val="none" w:sz="0" w:space="0" w:color="auto"/>
        <w:bottom w:val="none" w:sz="0" w:space="0" w:color="auto"/>
        <w:right w:val="none" w:sz="0" w:space="0" w:color="auto"/>
      </w:divBdr>
    </w:div>
    <w:div w:id="1311986449">
      <w:bodyDiv w:val="1"/>
      <w:marLeft w:val="0"/>
      <w:marRight w:val="0"/>
      <w:marTop w:val="0"/>
      <w:marBottom w:val="0"/>
      <w:divBdr>
        <w:top w:val="none" w:sz="0" w:space="0" w:color="auto"/>
        <w:left w:val="none" w:sz="0" w:space="0" w:color="auto"/>
        <w:bottom w:val="none" w:sz="0" w:space="0" w:color="auto"/>
        <w:right w:val="none" w:sz="0" w:space="0" w:color="auto"/>
      </w:divBdr>
    </w:div>
    <w:div w:id="1317152689">
      <w:bodyDiv w:val="1"/>
      <w:marLeft w:val="0"/>
      <w:marRight w:val="0"/>
      <w:marTop w:val="0"/>
      <w:marBottom w:val="0"/>
      <w:divBdr>
        <w:top w:val="none" w:sz="0" w:space="0" w:color="auto"/>
        <w:left w:val="none" w:sz="0" w:space="0" w:color="auto"/>
        <w:bottom w:val="none" w:sz="0" w:space="0" w:color="auto"/>
        <w:right w:val="none" w:sz="0" w:space="0" w:color="auto"/>
      </w:divBdr>
    </w:div>
    <w:div w:id="1341616165">
      <w:bodyDiv w:val="1"/>
      <w:marLeft w:val="0"/>
      <w:marRight w:val="0"/>
      <w:marTop w:val="0"/>
      <w:marBottom w:val="0"/>
      <w:divBdr>
        <w:top w:val="none" w:sz="0" w:space="0" w:color="auto"/>
        <w:left w:val="none" w:sz="0" w:space="0" w:color="auto"/>
        <w:bottom w:val="none" w:sz="0" w:space="0" w:color="auto"/>
        <w:right w:val="none" w:sz="0" w:space="0" w:color="auto"/>
      </w:divBdr>
    </w:div>
    <w:div w:id="1348367097">
      <w:bodyDiv w:val="1"/>
      <w:marLeft w:val="0"/>
      <w:marRight w:val="0"/>
      <w:marTop w:val="0"/>
      <w:marBottom w:val="0"/>
      <w:divBdr>
        <w:top w:val="none" w:sz="0" w:space="0" w:color="auto"/>
        <w:left w:val="none" w:sz="0" w:space="0" w:color="auto"/>
        <w:bottom w:val="none" w:sz="0" w:space="0" w:color="auto"/>
        <w:right w:val="none" w:sz="0" w:space="0" w:color="auto"/>
      </w:divBdr>
    </w:div>
    <w:div w:id="1349526008">
      <w:bodyDiv w:val="1"/>
      <w:marLeft w:val="0"/>
      <w:marRight w:val="0"/>
      <w:marTop w:val="0"/>
      <w:marBottom w:val="0"/>
      <w:divBdr>
        <w:top w:val="none" w:sz="0" w:space="0" w:color="auto"/>
        <w:left w:val="none" w:sz="0" w:space="0" w:color="auto"/>
        <w:bottom w:val="none" w:sz="0" w:space="0" w:color="auto"/>
        <w:right w:val="none" w:sz="0" w:space="0" w:color="auto"/>
      </w:divBdr>
    </w:div>
    <w:div w:id="1351300647">
      <w:bodyDiv w:val="1"/>
      <w:marLeft w:val="0"/>
      <w:marRight w:val="0"/>
      <w:marTop w:val="0"/>
      <w:marBottom w:val="0"/>
      <w:divBdr>
        <w:top w:val="none" w:sz="0" w:space="0" w:color="auto"/>
        <w:left w:val="none" w:sz="0" w:space="0" w:color="auto"/>
        <w:bottom w:val="none" w:sz="0" w:space="0" w:color="auto"/>
        <w:right w:val="none" w:sz="0" w:space="0" w:color="auto"/>
      </w:divBdr>
    </w:div>
    <w:div w:id="1403989857">
      <w:bodyDiv w:val="1"/>
      <w:marLeft w:val="0"/>
      <w:marRight w:val="0"/>
      <w:marTop w:val="0"/>
      <w:marBottom w:val="0"/>
      <w:divBdr>
        <w:top w:val="none" w:sz="0" w:space="0" w:color="auto"/>
        <w:left w:val="none" w:sz="0" w:space="0" w:color="auto"/>
        <w:bottom w:val="none" w:sz="0" w:space="0" w:color="auto"/>
        <w:right w:val="none" w:sz="0" w:space="0" w:color="auto"/>
      </w:divBdr>
    </w:div>
    <w:div w:id="1427380891">
      <w:bodyDiv w:val="1"/>
      <w:marLeft w:val="0"/>
      <w:marRight w:val="0"/>
      <w:marTop w:val="0"/>
      <w:marBottom w:val="0"/>
      <w:divBdr>
        <w:top w:val="none" w:sz="0" w:space="0" w:color="auto"/>
        <w:left w:val="none" w:sz="0" w:space="0" w:color="auto"/>
        <w:bottom w:val="none" w:sz="0" w:space="0" w:color="auto"/>
        <w:right w:val="none" w:sz="0" w:space="0" w:color="auto"/>
      </w:divBdr>
    </w:div>
    <w:div w:id="1450590591">
      <w:bodyDiv w:val="1"/>
      <w:marLeft w:val="0"/>
      <w:marRight w:val="0"/>
      <w:marTop w:val="0"/>
      <w:marBottom w:val="0"/>
      <w:divBdr>
        <w:top w:val="none" w:sz="0" w:space="0" w:color="auto"/>
        <w:left w:val="none" w:sz="0" w:space="0" w:color="auto"/>
        <w:bottom w:val="none" w:sz="0" w:space="0" w:color="auto"/>
        <w:right w:val="none" w:sz="0" w:space="0" w:color="auto"/>
      </w:divBdr>
    </w:div>
    <w:div w:id="1473717799">
      <w:bodyDiv w:val="1"/>
      <w:marLeft w:val="0"/>
      <w:marRight w:val="0"/>
      <w:marTop w:val="0"/>
      <w:marBottom w:val="0"/>
      <w:divBdr>
        <w:top w:val="none" w:sz="0" w:space="0" w:color="auto"/>
        <w:left w:val="none" w:sz="0" w:space="0" w:color="auto"/>
        <w:bottom w:val="none" w:sz="0" w:space="0" w:color="auto"/>
        <w:right w:val="none" w:sz="0" w:space="0" w:color="auto"/>
      </w:divBdr>
    </w:div>
    <w:div w:id="1493133600">
      <w:bodyDiv w:val="1"/>
      <w:marLeft w:val="0"/>
      <w:marRight w:val="0"/>
      <w:marTop w:val="0"/>
      <w:marBottom w:val="0"/>
      <w:divBdr>
        <w:top w:val="none" w:sz="0" w:space="0" w:color="auto"/>
        <w:left w:val="none" w:sz="0" w:space="0" w:color="auto"/>
        <w:bottom w:val="none" w:sz="0" w:space="0" w:color="auto"/>
        <w:right w:val="none" w:sz="0" w:space="0" w:color="auto"/>
      </w:divBdr>
    </w:div>
    <w:div w:id="1517382050">
      <w:bodyDiv w:val="1"/>
      <w:marLeft w:val="0"/>
      <w:marRight w:val="0"/>
      <w:marTop w:val="0"/>
      <w:marBottom w:val="0"/>
      <w:divBdr>
        <w:top w:val="none" w:sz="0" w:space="0" w:color="auto"/>
        <w:left w:val="none" w:sz="0" w:space="0" w:color="auto"/>
        <w:bottom w:val="none" w:sz="0" w:space="0" w:color="auto"/>
        <w:right w:val="none" w:sz="0" w:space="0" w:color="auto"/>
      </w:divBdr>
    </w:div>
    <w:div w:id="1541237161">
      <w:bodyDiv w:val="1"/>
      <w:marLeft w:val="0"/>
      <w:marRight w:val="0"/>
      <w:marTop w:val="0"/>
      <w:marBottom w:val="0"/>
      <w:divBdr>
        <w:top w:val="none" w:sz="0" w:space="0" w:color="auto"/>
        <w:left w:val="none" w:sz="0" w:space="0" w:color="auto"/>
        <w:bottom w:val="none" w:sz="0" w:space="0" w:color="auto"/>
        <w:right w:val="none" w:sz="0" w:space="0" w:color="auto"/>
      </w:divBdr>
    </w:div>
    <w:div w:id="1576549096">
      <w:bodyDiv w:val="1"/>
      <w:marLeft w:val="0"/>
      <w:marRight w:val="0"/>
      <w:marTop w:val="0"/>
      <w:marBottom w:val="0"/>
      <w:divBdr>
        <w:top w:val="none" w:sz="0" w:space="0" w:color="auto"/>
        <w:left w:val="none" w:sz="0" w:space="0" w:color="auto"/>
        <w:bottom w:val="none" w:sz="0" w:space="0" w:color="auto"/>
        <w:right w:val="none" w:sz="0" w:space="0" w:color="auto"/>
      </w:divBdr>
    </w:div>
    <w:div w:id="1639065080">
      <w:bodyDiv w:val="1"/>
      <w:marLeft w:val="0"/>
      <w:marRight w:val="0"/>
      <w:marTop w:val="0"/>
      <w:marBottom w:val="0"/>
      <w:divBdr>
        <w:top w:val="none" w:sz="0" w:space="0" w:color="auto"/>
        <w:left w:val="none" w:sz="0" w:space="0" w:color="auto"/>
        <w:bottom w:val="none" w:sz="0" w:space="0" w:color="auto"/>
        <w:right w:val="none" w:sz="0" w:space="0" w:color="auto"/>
      </w:divBdr>
    </w:div>
    <w:div w:id="1641157492">
      <w:bodyDiv w:val="1"/>
      <w:marLeft w:val="0"/>
      <w:marRight w:val="0"/>
      <w:marTop w:val="0"/>
      <w:marBottom w:val="0"/>
      <w:divBdr>
        <w:top w:val="none" w:sz="0" w:space="0" w:color="auto"/>
        <w:left w:val="none" w:sz="0" w:space="0" w:color="auto"/>
        <w:bottom w:val="none" w:sz="0" w:space="0" w:color="auto"/>
        <w:right w:val="none" w:sz="0" w:space="0" w:color="auto"/>
      </w:divBdr>
    </w:div>
    <w:div w:id="1667323778">
      <w:bodyDiv w:val="1"/>
      <w:marLeft w:val="0"/>
      <w:marRight w:val="0"/>
      <w:marTop w:val="0"/>
      <w:marBottom w:val="0"/>
      <w:divBdr>
        <w:top w:val="none" w:sz="0" w:space="0" w:color="auto"/>
        <w:left w:val="none" w:sz="0" w:space="0" w:color="auto"/>
        <w:bottom w:val="none" w:sz="0" w:space="0" w:color="auto"/>
        <w:right w:val="none" w:sz="0" w:space="0" w:color="auto"/>
      </w:divBdr>
    </w:div>
    <w:div w:id="1777215934">
      <w:bodyDiv w:val="1"/>
      <w:marLeft w:val="0"/>
      <w:marRight w:val="0"/>
      <w:marTop w:val="0"/>
      <w:marBottom w:val="0"/>
      <w:divBdr>
        <w:top w:val="none" w:sz="0" w:space="0" w:color="auto"/>
        <w:left w:val="none" w:sz="0" w:space="0" w:color="auto"/>
        <w:bottom w:val="none" w:sz="0" w:space="0" w:color="auto"/>
        <w:right w:val="none" w:sz="0" w:space="0" w:color="auto"/>
      </w:divBdr>
    </w:div>
    <w:div w:id="1799685861">
      <w:bodyDiv w:val="1"/>
      <w:marLeft w:val="0"/>
      <w:marRight w:val="0"/>
      <w:marTop w:val="0"/>
      <w:marBottom w:val="0"/>
      <w:divBdr>
        <w:top w:val="none" w:sz="0" w:space="0" w:color="auto"/>
        <w:left w:val="none" w:sz="0" w:space="0" w:color="auto"/>
        <w:bottom w:val="none" w:sz="0" w:space="0" w:color="auto"/>
        <w:right w:val="none" w:sz="0" w:space="0" w:color="auto"/>
      </w:divBdr>
    </w:div>
    <w:div w:id="1832987420">
      <w:bodyDiv w:val="1"/>
      <w:marLeft w:val="0"/>
      <w:marRight w:val="0"/>
      <w:marTop w:val="0"/>
      <w:marBottom w:val="0"/>
      <w:divBdr>
        <w:top w:val="none" w:sz="0" w:space="0" w:color="auto"/>
        <w:left w:val="none" w:sz="0" w:space="0" w:color="auto"/>
        <w:bottom w:val="none" w:sz="0" w:space="0" w:color="auto"/>
        <w:right w:val="none" w:sz="0" w:space="0" w:color="auto"/>
      </w:divBdr>
      <w:divsChild>
        <w:div w:id="1112242641">
          <w:marLeft w:val="547"/>
          <w:marRight w:val="0"/>
          <w:marTop w:val="0"/>
          <w:marBottom w:val="0"/>
          <w:divBdr>
            <w:top w:val="none" w:sz="0" w:space="0" w:color="auto"/>
            <w:left w:val="none" w:sz="0" w:space="0" w:color="auto"/>
            <w:bottom w:val="none" w:sz="0" w:space="0" w:color="auto"/>
            <w:right w:val="none" w:sz="0" w:space="0" w:color="auto"/>
          </w:divBdr>
        </w:div>
        <w:div w:id="1865627871">
          <w:marLeft w:val="547"/>
          <w:marRight w:val="0"/>
          <w:marTop w:val="0"/>
          <w:marBottom w:val="0"/>
          <w:divBdr>
            <w:top w:val="none" w:sz="0" w:space="0" w:color="auto"/>
            <w:left w:val="none" w:sz="0" w:space="0" w:color="auto"/>
            <w:bottom w:val="none" w:sz="0" w:space="0" w:color="auto"/>
            <w:right w:val="none" w:sz="0" w:space="0" w:color="auto"/>
          </w:divBdr>
        </w:div>
      </w:divsChild>
    </w:div>
    <w:div w:id="1859537700">
      <w:bodyDiv w:val="1"/>
      <w:marLeft w:val="0"/>
      <w:marRight w:val="0"/>
      <w:marTop w:val="0"/>
      <w:marBottom w:val="0"/>
      <w:divBdr>
        <w:top w:val="none" w:sz="0" w:space="0" w:color="auto"/>
        <w:left w:val="none" w:sz="0" w:space="0" w:color="auto"/>
        <w:bottom w:val="none" w:sz="0" w:space="0" w:color="auto"/>
        <w:right w:val="none" w:sz="0" w:space="0" w:color="auto"/>
      </w:divBdr>
    </w:div>
    <w:div w:id="1903248303">
      <w:bodyDiv w:val="1"/>
      <w:marLeft w:val="0"/>
      <w:marRight w:val="0"/>
      <w:marTop w:val="0"/>
      <w:marBottom w:val="0"/>
      <w:divBdr>
        <w:top w:val="none" w:sz="0" w:space="0" w:color="auto"/>
        <w:left w:val="none" w:sz="0" w:space="0" w:color="auto"/>
        <w:bottom w:val="none" w:sz="0" w:space="0" w:color="auto"/>
        <w:right w:val="none" w:sz="0" w:space="0" w:color="auto"/>
      </w:divBdr>
    </w:div>
    <w:div w:id="1951432629">
      <w:bodyDiv w:val="1"/>
      <w:marLeft w:val="0"/>
      <w:marRight w:val="0"/>
      <w:marTop w:val="0"/>
      <w:marBottom w:val="0"/>
      <w:divBdr>
        <w:top w:val="none" w:sz="0" w:space="0" w:color="auto"/>
        <w:left w:val="none" w:sz="0" w:space="0" w:color="auto"/>
        <w:bottom w:val="none" w:sz="0" w:space="0" w:color="auto"/>
        <w:right w:val="none" w:sz="0" w:space="0" w:color="auto"/>
      </w:divBdr>
    </w:div>
    <w:div w:id="1960603986">
      <w:bodyDiv w:val="1"/>
      <w:marLeft w:val="0"/>
      <w:marRight w:val="0"/>
      <w:marTop w:val="0"/>
      <w:marBottom w:val="0"/>
      <w:divBdr>
        <w:top w:val="none" w:sz="0" w:space="0" w:color="auto"/>
        <w:left w:val="none" w:sz="0" w:space="0" w:color="auto"/>
        <w:bottom w:val="none" w:sz="0" w:space="0" w:color="auto"/>
        <w:right w:val="none" w:sz="0" w:space="0" w:color="auto"/>
      </w:divBdr>
    </w:div>
    <w:div w:id="2003896151">
      <w:bodyDiv w:val="1"/>
      <w:marLeft w:val="0"/>
      <w:marRight w:val="0"/>
      <w:marTop w:val="0"/>
      <w:marBottom w:val="0"/>
      <w:divBdr>
        <w:top w:val="none" w:sz="0" w:space="0" w:color="auto"/>
        <w:left w:val="none" w:sz="0" w:space="0" w:color="auto"/>
        <w:bottom w:val="none" w:sz="0" w:space="0" w:color="auto"/>
        <w:right w:val="none" w:sz="0" w:space="0" w:color="auto"/>
      </w:divBdr>
    </w:div>
    <w:div w:id="2015305970">
      <w:bodyDiv w:val="1"/>
      <w:marLeft w:val="0"/>
      <w:marRight w:val="0"/>
      <w:marTop w:val="0"/>
      <w:marBottom w:val="0"/>
      <w:divBdr>
        <w:top w:val="none" w:sz="0" w:space="0" w:color="auto"/>
        <w:left w:val="none" w:sz="0" w:space="0" w:color="auto"/>
        <w:bottom w:val="none" w:sz="0" w:space="0" w:color="auto"/>
        <w:right w:val="none" w:sz="0" w:space="0" w:color="auto"/>
      </w:divBdr>
      <w:divsChild>
        <w:div w:id="848831163">
          <w:marLeft w:val="547"/>
          <w:marRight w:val="0"/>
          <w:marTop w:val="0"/>
          <w:marBottom w:val="0"/>
          <w:divBdr>
            <w:top w:val="none" w:sz="0" w:space="0" w:color="auto"/>
            <w:left w:val="none" w:sz="0" w:space="0" w:color="auto"/>
            <w:bottom w:val="none" w:sz="0" w:space="0" w:color="auto"/>
            <w:right w:val="none" w:sz="0" w:space="0" w:color="auto"/>
          </w:divBdr>
        </w:div>
      </w:divsChild>
    </w:div>
    <w:div w:id="2030831532">
      <w:bodyDiv w:val="1"/>
      <w:marLeft w:val="0"/>
      <w:marRight w:val="0"/>
      <w:marTop w:val="0"/>
      <w:marBottom w:val="0"/>
      <w:divBdr>
        <w:top w:val="none" w:sz="0" w:space="0" w:color="auto"/>
        <w:left w:val="none" w:sz="0" w:space="0" w:color="auto"/>
        <w:bottom w:val="none" w:sz="0" w:space="0" w:color="auto"/>
        <w:right w:val="none" w:sz="0" w:space="0" w:color="auto"/>
      </w:divBdr>
    </w:div>
    <w:div w:id="2061712533">
      <w:bodyDiv w:val="1"/>
      <w:marLeft w:val="0"/>
      <w:marRight w:val="0"/>
      <w:marTop w:val="0"/>
      <w:marBottom w:val="0"/>
      <w:divBdr>
        <w:top w:val="none" w:sz="0" w:space="0" w:color="auto"/>
        <w:left w:val="none" w:sz="0" w:space="0" w:color="auto"/>
        <w:bottom w:val="none" w:sz="0" w:space="0" w:color="auto"/>
        <w:right w:val="none" w:sz="0" w:space="0" w:color="auto"/>
      </w:divBdr>
    </w:div>
    <w:div w:id="2071153246">
      <w:bodyDiv w:val="1"/>
      <w:marLeft w:val="0"/>
      <w:marRight w:val="0"/>
      <w:marTop w:val="0"/>
      <w:marBottom w:val="0"/>
      <w:divBdr>
        <w:top w:val="none" w:sz="0" w:space="0" w:color="auto"/>
        <w:left w:val="none" w:sz="0" w:space="0" w:color="auto"/>
        <w:bottom w:val="none" w:sz="0" w:space="0" w:color="auto"/>
        <w:right w:val="none" w:sz="0" w:space="0" w:color="auto"/>
      </w:divBdr>
    </w:div>
    <w:div w:id="2110540717">
      <w:bodyDiv w:val="1"/>
      <w:marLeft w:val="0"/>
      <w:marRight w:val="0"/>
      <w:marTop w:val="0"/>
      <w:marBottom w:val="0"/>
      <w:divBdr>
        <w:top w:val="none" w:sz="0" w:space="0" w:color="auto"/>
        <w:left w:val="none" w:sz="0" w:space="0" w:color="auto"/>
        <w:bottom w:val="none" w:sz="0" w:space="0" w:color="auto"/>
        <w:right w:val="none" w:sz="0" w:space="0" w:color="auto"/>
      </w:divBdr>
    </w:div>
    <w:div w:id="2115707356">
      <w:bodyDiv w:val="1"/>
      <w:marLeft w:val="0"/>
      <w:marRight w:val="0"/>
      <w:marTop w:val="0"/>
      <w:marBottom w:val="0"/>
      <w:divBdr>
        <w:top w:val="none" w:sz="0" w:space="0" w:color="auto"/>
        <w:left w:val="none" w:sz="0" w:space="0" w:color="auto"/>
        <w:bottom w:val="none" w:sz="0" w:space="0" w:color="auto"/>
        <w:right w:val="none" w:sz="0" w:space="0" w:color="auto"/>
      </w:divBdr>
    </w:div>
    <w:div w:id="2116174133">
      <w:bodyDiv w:val="1"/>
      <w:marLeft w:val="0"/>
      <w:marRight w:val="0"/>
      <w:marTop w:val="0"/>
      <w:marBottom w:val="0"/>
      <w:divBdr>
        <w:top w:val="none" w:sz="0" w:space="0" w:color="auto"/>
        <w:left w:val="none" w:sz="0" w:space="0" w:color="auto"/>
        <w:bottom w:val="none" w:sz="0" w:space="0" w:color="auto"/>
        <w:right w:val="none" w:sz="0" w:space="0" w:color="auto"/>
      </w:divBdr>
    </w:div>
    <w:div w:id="2132553835">
      <w:bodyDiv w:val="1"/>
      <w:marLeft w:val="0"/>
      <w:marRight w:val="0"/>
      <w:marTop w:val="0"/>
      <w:marBottom w:val="0"/>
      <w:divBdr>
        <w:top w:val="none" w:sz="0" w:space="0" w:color="auto"/>
        <w:left w:val="none" w:sz="0" w:space="0" w:color="auto"/>
        <w:bottom w:val="none" w:sz="0" w:space="0" w:color="auto"/>
        <w:right w:val="none" w:sz="0" w:space="0" w:color="auto"/>
      </w:divBdr>
    </w:div>
    <w:div w:id="21465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Data" Target="diagrams/data3.xml"/><Relationship Id="rId42" Type="http://schemas.openxmlformats.org/officeDocument/2006/relationships/chart" Target="charts/chart10.xml"/><Relationship Id="rId47" Type="http://schemas.openxmlformats.org/officeDocument/2006/relationships/diagramColors" Target="diagrams/colors6.xml"/><Relationship Id="rId63" Type="http://schemas.openxmlformats.org/officeDocument/2006/relationships/chart" Target="charts/chart14.xml"/><Relationship Id="rId68" Type="http://schemas.openxmlformats.org/officeDocument/2006/relationships/chart" Target="charts/chart16.xml"/><Relationship Id="rId84" Type="http://schemas.openxmlformats.org/officeDocument/2006/relationships/chart" Target="charts/chart32.xml"/><Relationship Id="rId89" Type="http://schemas.openxmlformats.org/officeDocument/2006/relationships/image" Target="media/image14.jpeg"/><Relationship Id="rId16" Type="http://schemas.openxmlformats.org/officeDocument/2006/relationships/diagramData" Target="diagrams/data2.xml"/><Relationship Id="rId11" Type="http://schemas.openxmlformats.org/officeDocument/2006/relationships/diagramData" Target="diagrams/data1.xml"/><Relationship Id="rId32" Type="http://schemas.microsoft.com/office/2007/relationships/diagramDrawing" Target="diagrams/drawing4.xml"/><Relationship Id="rId37" Type="http://schemas.openxmlformats.org/officeDocument/2006/relationships/diagramLayout" Target="diagrams/layout5.xml"/><Relationship Id="rId53" Type="http://schemas.microsoft.com/office/2007/relationships/diagramDrawing" Target="diagrams/drawing7.xml"/><Relationship Id="rId58" Type="http://schemas.openxmlformats.org/officeDocument/2006/relationships/image" Target="media/image4.jpeg"/><Relationship Id="rId74" Type="http://schemas.openxmlformats.org/officeDocument/2006/relationships/chart" Target="charts/chart22.xml"/><Relationship Id="rId79" Type="http://schemas.openxmlformats.org/officeDocument/2006/relationships/chart" Target="charts/chart2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5.tiff"/><Relationship Id="rId95" Type="http://schemas.openxmlformats.org/officeDocument/2006/relationships/chart" Target="charts/chart35.xml"/><Relationship Id="rId22" Type="http://schemas.openxmlformats.org/officeDocument/2006/relationships/diagramLayout" Target="diagrams/layout3.xml"/><Relationship Id="rId27" Type="http://schemas.openxmlformats.org/officeDocument/2006/relationships/chart" Target="charts/chart5.xml"/><Relationship Id="rId43" Type="http://schemas.openxmlformats.org/officeDocument/2006/relationships/image" Target="media/image1.png"/><Relationship Id="rId48" Type="http://schemas.microsoft.com/office/2007/relationships/diagramDrawing" Target="diagrams/drawing6.xml"/><Relationship Id="rId64" Type="http://schemas.openxmlformats.org/officeDocument/2006/relationships/image" Target="media/image8.png"/><Relationship Id="rId69" Type="http://schemas.openxmlformats.org/officeDocument/2006/relationships/chart" Target="charts/chart17.xml"/><Relationship Id="rId80" Type="http://schemas.openxmlformats.org/officeDocument/2006/relationships/chart" Target="charts/chart28.xml"/><Relationship Id="rId85" Type="http://schemas.openxmlformats.org/officeDocument/2006/relationships/chart" Target="charts/chart33.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chart" Target="charts/chart6.xml"/><Relationship Id="rId38" Type="http://schemas.openxmlformats.org/officeDocument/2006/relationships/diagramQuickStyle" Target="diagrams/quickStyle5.xml"/><Relationship Id="rId59" Type="http://schemas.openxmlformats.org/officeDocument/2006/relationships/image" Target="media/image5.jpeg"/><Relationship Id="rId103"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chart" Target="charts/chart9.xml"/><Relationship Id="rId54" Type="http://schemas.openxmlformats.org/officeDocument/2006/relationships/image" Target="media/image2.jpeg"/><Relationship Id="rId62" Type="http://schemas.openxmlformats.org/officeDocument/2006/relationships/image" Target="media/image7.png"/><Relationship Id="rId70" Type="http://schemas.openxmlformats.org/officeDocument/2006/relationships/chart" Target="charts/chart18.xml"/><Relationship Id="rId75" Type="http://schemas.openxmlformats.org/officeDocument/2006/relationships/chart" Target="charts/chart23.xml"/><Relationship Id="rId83" Type="http://schemas.openxmlformats.org/officeDocument/2006/relationships/chart" Target="charts/chart31.xml"/><Relationship Id="rId88" Type="http://schemas.openxmlformats.org/officeDocument/2006/relationships/image" Target="media/image13.png"/><Relationship Id="rId96"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Data" Target="diagrams/data4.xml"/><Relationship Id="rId36" Type="http://schemas.openxmlformats.org/officeDocument/2006/relationships/diagramData" Target="diagrams/data5.xml"/><Relationship Id="rId49" Type="http://schemas.openxmlformats.org/officeDocument/2006/relationships/diagramData" Target="diagrams/data7.xml"/><Relationship Id="rId57" Type="http://schemas.openxmlformats.org/officeDocument/2006/relationships/chart" Target="charts/chart12.xml"/><Relationship Id="rId106" Type="http://schemas.openxmlformats.org/officeDocument/2006/relationships/customXml" Target="../customXml/item4.xml"/><Relationship Id="rId10" Type="http://schemas.openxmlformats.org/officeDocument/2006/relationships/chart" Target="charts/chart3.xml"/><Relationship Id="rId31" Type="http://schemas.openxmlformats.org/officeDocument/2006/relationships/diagramColors" Target="diagrams/colors4.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chart" Target="charts/chart13.xml"/><Relationship Id="rId65" Type="http://schemas.openxmlformats.org/officeDocument/2006/relationships/image" Target="media/image9.png"/><Relationship Id="rId73" Type="http://schemas.openxmlformats.org/officeDocument/2006/relationships/chart" Target="charts/chart21.xml"/><Relationship Id="rId78" Type="http://schemas.openxmlformats.org/officeDocument/2006/relationships/chart" Target="charts/chart26.xml"/><Relationship Id="rId81" Type="http://schemas.openxmlformats.org/officeDocument/2006/relationships/chart" Target="charts/chart29.xml"/><Relationship Id="rId86" Type="http://schemas.openxmlformats.org/officeDocument/2006/relationships/chart" Target="charts/chart34.xml"/><Relationship Id="rId94" Type="http://schemas.openxmlformats.org/officeDocument/2006/relationships/image" Target="media/image19.png"/><Relationship Id="rId99" Type="http://schemas.openxmlformats.org/officeDocument/2006/relationships/chart" Target="charts/chart39.xml"/><Relationship Id="rId101"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5.xml"/><Relationship Id="rId34" Type="http://schemas.openxmlformats.org/officeDocument/2006/relationships/chart" Target="charts/chart7.xml"/><Relationship Id="rId50" Type="http://schemas.openxmlformats.org/officeDocument/2006/relationships/diagramLayout" Target="diagrams/layout7.xml"/><Relationship Id="rId55" Type="http://schemas.openxmlformats.org/officeDocument/2006/relationships/chart" Target="charts/chart11.xml"/><Relationship Id="rId76" Type="http://schemas.openxmlformats.org/officeDocument/2006/relationships/chart" Target="charts/chart24.xml"/><Relationship Id="rId97" Type="http://schemas.openxmlformats.org/officeDocument/2006/relationships/chart" Target="charts/chart37.xm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hart" Target="charts/chart19.xm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Colors" Target="diagrams/colors3.xml"/><Relationship Id="rId40" Type="http://schemas.microsoft.com/office/2007/relationships/diagramDrawing" Target="diagrams/drawing5.xml"/><Relationship Id="rId45" Type="http://schemas.openxmlformats.org/officeDocument/2006/relationships/diagramLayout" Target="diagrams/layout6.xml"/><Relationship Id="rId66" Type="http://schemas.openxmlformats.org/officeDocument/2006/relationships/chart" Target="charts/chart15.xml"/><Relationship Id="rId87" Type="http://schemas.openxmlformats.org/officeDocument/2006/relationships/footer" Target="footer1.xml"/><Relationship Id="rId61" Type="http://schemas.openxmlformats.org/officeDocument/2006/relationships/image" Target="media/image6.png"/><Relationship Id="rId82" Type="http://schemas.openxmlformats.org/officeDocument/2006/relationships/chart" Target="charts/chart30.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QuickStyle" Target="diagrams/quickStyle4.xml"/><Relationship Id="rId35" Type="http://schemas.openxmlformats.org/officeDocument/2006/relationships/chart" Target="charts/chart8.xml"/><Relationship Id="rId56" Type="http://schemas.openxmlformats.org/officeDocument/2006/relationships/image" Target="media/image3.jpeg"/><Relationship Id="rId77" Type="http://schemas.openxmlformats.org/officeDocument/2006/relationships/chart" Target="charts/chart25.xml"/><Relationship Id="rId100" Type="http://schemas.openxmlformats.org/officeDocument/2006/relationships/chart" Target="charts/chart40.xml"/><Relationship Id="rId105" Type="http://schemas.openxmlformats.org/officeDocument/2006/relationships/customXml" Target="../customXml/item3.xml"/><Relationship Id="rId8" Type="http://schemas.openxmlformats.org/officeDocument/2006/relationships/chart" Target="charts/chart1.xml"/><Relationship Id="rId51" Type="http://schemas.openxmlformats.org/officeDocument/2006/relationships/diagramQuickStyle" Target="diagrams/quickStyle7.xml"/><Relationship Id="rId72" Type="http://schemas.openxmlformats.org/officeDocument/2006/relationships/chart" Target="charts/chart20.xml"/><Relationship Id="rId93" Type="http://schemas.openxmlformats.org/officeDocument/2006/relationships/image" Target="media/image18.jpeg"/><Relationship Id="rId98" Type="http://schemas.openxmlformats.org/officeDocument/2006/relationships/chart" Target="charts/chart38.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QuickStyle" Target="diagrams/quickStyle6.xml"/><Relationship Id="rId67"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237;a\Desktop\Formaci&#243;n\Formaci&#243;n%202020\1er%20Semestre%202020\IVAP%20MFP%202021-27\0.%20Materiales%20de%20creaci&#243;n%20del%20curso\Curso%20MFP%202021-27_gr&#225;ficas%20Audrey(nuevo).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uario\Desktop\Proyectos\GVA\Cierre\Proyectos%20EVR.xlsx" TargetMode="External"/><Relationship Id="rId2" Type="http://schemas.microsoft.com/office/2011/relationships/chartColorStyle" Target="colors1.xml"/><Relationship Id="rId1" Type="http://schemas.microsoft.com/office/2011/relationships/chartStyle" Target="style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uario\Desktop\Proyectos\GVA\Cierre\Tablas%20resumen%20PGE21.xlsx" TargetMode="External"/><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esktop\Proyectos\GVA\Cierre\Tablas%20resumen%20PGE21.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esktop\Formaci&#243;n\Webinars\Webinar%2030%20marzo\Tablas%20EELL.xlsx" TargetMode="External"/><Relationship Id="rId2" Type="http://schemas.microsoft.com/office/2011/relationships/chartColorStyle" Target="colors4.xml"/><Relationship Id="rId1" Type="http://schemas.microsoft.com/office/2011/relationships/chartStyle" Target="style4.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uario\Desktop\Proyectos\GVA\Cierre\Tablas%20resumen%20PGE21.xlsx" TargetMode="External"/><Relationship Id="rId2" Type="http://schemas.microsoft.com/office/2011/relationships/chartColorStyle" Target="colors5.xml"/><Relationship Id="rId1" Type="http://schemas.microsoft.com/office/2011/relationships/chartStyle" Target="style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uario\Desktop\Formaci&#243;n\Webinars\Webinar%2030%20marzo\Tablas%20EELL.xlsx" TargetMode="External"/><Relationship Id="rId2" Type="http://schemas.microsoft.com/office/2011/relationships/chartColorStyle" Target="colors6.xml"/><Relationship Id="rId1" Type="http://schemas.microsoft.com/office/2011/relationships/chartStyle" Target="style6.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uario\Desktop\Proyectos\GVA\Cierre\Tablas%20resumen%20PGE21.xlsx" TargetMode="External"/><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uario\Desktop\Proyectos\GVA\Cierre\400%20PROY-RESUMEN%2010.12.20.xlsx" TargetMode="External"/><Relationship Id="rId2" Type="http://schemas.microsoft.com/office/2011/relationships/chartColorStyle" Target="colors8.xml"/><Relationship Id="rId1" Type="http://schemas.microsoft.com/office/2011/relationships/chartStyle" Target="style8.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uario\Desktop\Proyectos\GVA\Cierre\400%20PROY-RESUMEN%2010.12.20.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uario\Desktop\Proyectos\GVA\Cierre\400%20PROYECTOS_ENCAJE%20MECANISMOS%20DE%20FINANCIACI&#211;N_LOCALEUROPE.xlsx" TargetMode="External"/><Relationship Id="rId2" Type="http://schemas.microsoft.com/office/2011/relationships/chartColorStyle" Target="colors10.xml"/><Relationship Id="rId1" Type="http://schemas.microsoft.com/office/2011/relationships/chartStyle" Target="style10.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uario\Desktop\Proyectos\GVA\Cierre\400%20PROYECTOS_ENCAJE%20MECANISMOS%20DE%20FINANCIACI&#211;N_LOCALEUROPE.xlsx" TargetMode="External"/><Relationship Id="rId2" Type="http://schemas.microsoft.com/office/2011/relationships/chartColorStyle" Target="colors11.xml"/><Relationship Id="rId1" Type="http://schemas.microsoft.com/office/2011/relationships/chartStyle" Target="style11.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2.xml"/><Relationship Id="rId1" Type="http://schemas.microsoft.com/office/2011/relationships/chartStyle" Target="style12.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4.xml"/><Relationship Id="rId1" Type="http://schemas.microsoft.com/office/2011/relationships/chartStyle" Target="style14.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5.xml"/><Relationship Id="rId1" Type="http://schemas.microsoft.com/office/2011/relationships/chartStyle" Target="style15.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6.xml"/><Relationship Id="rId1" Type="http://schemas.microsoft.com/office/2011/relationships/chartStyle" Target="style16.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7.xml"/><Relationship Id="rId1" Type="http://schemas.microsoft.com/office/2011/relationships/chartStyle" Target="style17.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uario\Desktop\Consultor&#237;a\GVA\Cierre\400%20PROY-RESUMEN%2010.12.20_S&#205;.xlsx" TargetMode="External"/><Relationship Id="rId2" Type="http://schemas.microsoft.com/office/2011/relationships/chartColorStyle" Target="colors18.xml"/><Relationship Id="rId1" Type="http://schemas.microsoft.com/office/2011/relationships/chartStyle" Target="style1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7.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237;a\Desktop\Materiales%20CONOCE%2021-27\Curso%20MFP%202021-27_gr&#225;ficas%20Ele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5096869655569"/>
          <c:y val="0.1471604330708661"/>
          <c:w val="0.40667070999755045"/>
          <c:h val="0.84878390201224851"/>
        </c:manualLayout>
      </c:layout>
      <c:pieChart>
        <c:varyColors val="1"/>
        <c:ser>
          <c:idx val="0"/>
          <c:order val="0"/>
          <c:tx>
            <c:strRef>
              <c:f>Hoja1!$B$1</c:f>
              <c:strCache>
                <c:ptCount val="1"/>
                <c:pt idx="0">
                  <c:v>Plan Recuperación Europa</c:v>
                </c:pt>
              </c:strCache>
            </c:strRef>
          </c:tx>
          <c:spPr>
            <a:ln>
              <a:solidFill>
                <a:srgbClr val="0000CC"/>
              </a:solidFill>
            </a:ln>
          </c:spPr>
          <c:explosion val="25"/>
          <c:dPt>
            <c:idx val="0"/>
            <c:bubble3D val="0"/>
            <c:explosion val="0"/>
            <c:spPr>
              <a:solidFill>
                <a:srgbClr val="595959"/>
              </a:solidFill>
              <a:ln>
                <a:solidFill>
                  <a:srgbClr val="595959"/>
                </a:solidFill>
              </a:ln>
            </c:spPr>
            <c:extLst>
              <c:ext xmlns:c16="http://schemas.microsoft.com/office/drawing/2014/chart" uri="{C3380CC4-5D6E-409C-BE32-E72D297353CC}">
                <c16:uniqueId val="{00000000-8702-4915-8287-4EE78919C74D}"/>
              </c:ext>
            </c:extLst>
          </c:dPt>
          <c:dPt>
            <c:idx val="1"/>
            <c:bubble3D val="0"/>
            <c:explosion val="0"/>
            <c:spPr>
              <a:solidFill>
                <a:srgbClr val="C00000"/>
              </a:solidFill>
              <a:ln>
                <a:solidFill>
                  <a:srgbClr val="C00000"/>
                </a:solidFill>
              </a:ln>
            </c:spPr>
            <c:extLst>
              <c:ext xmlns:c16="http://schemas.microsoft.com/office/drawing/2014/chart" uri="{C3380CC4-5D6E-409C-BE32-E72D297353CC}">
                <c16:uniqueId val="{00000001-8702-4915-8287-4EE78919C74D}"/>
              </c:ext>
            </c:extLst>
          </c:dPt>
          <c:dLbls>
            <c:dLbl>
              <c:idx val="0"/>
              <c:layout>
                <c:manualLayout>
                  <c:x val="0.16471430577445512"/>
                  <c:y val="0.386333661417324"/>
                </c:manualLayout>
              </c:layout>
              <c:tx>
                <c:rich>
                  <a:bodyPr/>
                  <a:lstStyle/>
                  <a:p>
                    <a:pPr>
                      <a:defRPr sz="800" b="1">
                        <a:solidFill>
                          <a:schemeClr val="bg1"/>
                        </a:solidFill>
                        <a:latin typeface="Arial" pitchFamily="34" charset="0"/>
                        <a:cs typeface="Arial" pitchFamily="34" charset="0"/>
                      </a:defRPr>
                    </a:pPr>
                    <a:r>
                      <a:rPr lang="en-US" sz="700" b="1" baseline="0">
                        <a:solidFill>
                          <a:schemeClr val="bg1"/>
                        </a:solidFill>
                        <a:latin typeface="Arial" pitchFamily="34" charset="0"/>
                        <a:cs typeface="Arial" pitchFamily="34" charset="0"/>
                      </a:rPr>
                      <a:t>7</a:t>
                    </a:r>
                    <a:r>
                      <a:rPr lang="en-US" sz="700" b="1" baseline="0">
                        <a:solidFill>
                          <a:schemeClr val="bg1"/>
                        </a:solidFill>
                      </a:rPr>
                      <a:t>50.000 M€ </a:t>
                    </a:r>
                  </a:p>
                  <a:p>
                    <a:pPr>
                      <a:defRPr sz="800" b="1">
                        <a:solidFill>
                          <a:schemeClr val="bg1"/>
                        </a:solidFill>
                        <a:latin typeface="Arial" pitchFamily="34" charset="0"/>
                        <a:cs typeface="Arial" pitchFamily="34" charset="0"/>
                      </a:defRPr>
                    </a:pPr>
                    <a:r>
                      <a:rPr lang="en-US" sz="700" b="0" baseline="0">
                        <a:solidFill>
                          <a:schemeClr val="bg1"/>
                        </a:solidFill>
                      </a:rPr>
                      <a:t>Paquete recuperación 2021-2023</a:t>
                    </a:r>
                    <a:endParaRPr lang="en-US" sz="700" b="0">
                      <a:solidFill>
                        <a:schemeClr val="bg1"/>
                      </a:solidFill>
                    </a:endParaRPr>
                  </a:p>
                </c:rich>
              </c:tx>
              <c:spPr>
                <a:solidFill>
                  <a:srgbClr val="595959"/>
                </a:solidFill>
                <a:ln>
                  <a:solidFill>
                    <a:srgbClr val="595959"/>
                  </a:solid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02-4915-8287-4EE78919C74D}"/>
                </c:ext>
              </c:extLst>
            </c:dLbl>
            <c:dLbl>
              <c:idx val="1"/>
              <c:layout>
                <c:manualLayout>
                  <c:x val="-4.3976193370443714E-2"/>
                  <c:y val="-0.26733650481189852"/>
                </c:manualLayout>
              </c:layout>
              <c:tx>
                <c:rich>
                  <a:bodyPr/>
                  <a:lstStyle/>
                  <a:p>
                    <a:pPr>
                      <a:defRPr sz="800" b="1">
                        <a:solidFill>
                          <a:schemeClr val="bg1"/>
                        </a:solidFill>
                        <a:latin typeface="Arial" pitchFamily="34" charset="0"/>
                        <a:cs typeface="Arial" pitchFamily="34" charset="0"/>
                      </a:defRPr>
                    </a:pPr>
                    <a:r>
                      <a:rPr lang="en-US" sz="700" b="1" baseline="0">
                        <a:solidFill>
                          <a:schemeClr val="bg1"/>
                        </a:solidFill>
                        <a:latin typeface="Arial" pitchFamily="34" charset="0"/>
                        <a:cs typeface="Arial" pitchFamily="34" charset="0"/>
                      </a:rPr>
                      <a:t>1</a:t>
                    </a:r>
                    <a:r>
                      <a:rPr lang="en-US" sz="700" b="1" baseline="0">
                        <a:solidFill>
                          <a:schemeClr val="bg1"/>
                        </a:solidFill>
                      </a:rPr>
                      <a:t>,1 billón €</a:t>
                    </a:r>
                  </a:p>
                  <a:p>
                    <a:pPr>
                      <a:defRPr sz="800" b="1">
                        <a:solidFill>
                          <a:schemeClr val="bg1"/>
                        </a:solidFill>
                        <a:latin typeface="Arial" pitchFamily="34" charset="0"/>
                        <a:cs typeface="Arial" pitchFamily="34" charset="0"/>
                      </a:defRPr>
                    </a:pPr>
                    <a:r>
                      <a:rPr lang="en-US" sz="700" b="0" baseline="0">
                        <a:solidFill>
                          <a:schemeClr val="bg1"/>
                        </a:solidFill>
                      </a:rPr>
                      <a:t>Presupuesto UE reforzado 2021-2027</a:t>
                    </a:r>
                    <a:endParaRPr lang="en-US" sz="700" b="0">
                      <a:solidFill>
                        <a:schemeClr val="bg1"/>
                      </a:solidFill>
                    </a:endParaRPr>
                  </a:p>
                </c:rich>
              </c:tx>
              <c:spPr>
                <a:solidFill>
                  <a:srgbClr val="C00000"/>
                </a:solidFill>
                <a:ln>
                  <a:solidFill>
                    <a:srgbClr val="C00000"/>
                  </a:solid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02-4915-8287-4EE78919C74D}"/>
                </c:ext>
              </c:extLst>
            </c:dLbl>
            <c:spPr>
              <a:solidFill>
                <a:srgbClr val="C00000"/>
              </a:solidFill>
              <a:ln>
                <a:noFill/>
              </a:ln>
              <a:effectLst/>
            </c:spPr>
            <c:txPr>
              <a:bodyPr/>
              <a:lstStyle/>
              <a:p>
                <a:pPr>
                  <a:defRPr sz="800" b="1">
                    <a:latin typeface="Arial" pitchFamily="34" charset="0"/>
                    <a:cs typeface="Arial"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Hoja1!$A$2:$A$3</c:f>
              <c:strCache>
                <c:ptCount val="2"/>
                <c:pt idx="0">
                  <c:v>Next Generation EU (NGEU)</c:v>
                </c:pt>
                <c:pt idx="1">
                  <c:v>Marco Financiero Plurianual (MFP)</c:v>
                </c:pt>
              </c:strCache>
            </c:strRef>
          </c:cat>
          <c:val>
            <c:numRef>
              <c:f>Hoja1!$B$2:$B$3</c:f>
              <c:numCache>
                <c:formatCode>General</c:formatCode>
                <c:ptCount val="2"/>
                <c:pt idx="0">
                  <c:v>750000</c:v>
                </c:pt>
                <c:pt idx="1">
                  <c:v>1074300</c:v>
                </c:pt>
              </c:numCache>
            </c:numRef>
          </c:val>
          <c:extLst>
            <c:ext xmlns:c16="http://schemas.microsoft.com/office/drawing/2014/chart" uri="{C3380CC4-5D6E-409C-BE32-E72D297353CC}">
              <c16:uniqueId val="{00000002-8702-4915-8287-4EE78919C74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152632202724356"/>
          <c:y val="4.2062576283992084E-2"/>
          <c:w val="0.37612184354189981"/>
          <c:h val="0.29641216235873286"/>
        </c:manualLayout>
      </c:layout>
      <c:overlay val="0"/>
      <c:txPr>
        <a:bodyPr/>
        <a:lstStyle/>
        <a:p>
          <a:pPr>
            <a:defRPr sz="800" b="1">
              <a:solidFill>
                <a:schemeClr val="tx1">
                  <a:lumMod val="85000"/>
                  <a:lumOff val="15000"/>
                </a:schemeClr>
              </a:solidFill>
              <a:latin typeface="Arial" pitchFamily="34" charset="0"/>
              <a:cs typeface="Arial" pitchFamily="34" charset="0"/>
            </a:defRPr>
          </a:pPr>
          <a:endParaRPr lang="es-ES"/>
        </a:p>
      </c:txPr>
    </c:legend>
    <c:plotVisOnly val="1"/>
    <c:dispBlanksAs val="zero"/>
    <c:showDLblsOverMax val="0"/>
  </c:chart>
  <c:spPr>
    <a:ln>
      <a:solidFill>
        <a:srgbClr val="595959"/>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03709206160554"/>
          <c:y val="0.30579630671166108"/>
          <c:w val="0.35559253206556735"/>
          <c:h val="0.6730858642669667"/>
        </c:manualLayout>
      </c:layout>
      <c:doughnutChart>
        <c:varyColors val="1"/>
        <c:ser>
          <c:idx val="0"/>
          <c:order val="0"/>
          <c:tx>
            <c:strRef>
              <c:f>'FEI 2021-27'!$B$2</c:f>
              <c:strCache>
                <c:ptCount val="1"/>
                <c:pt idx="0">
                  <c:v>2021-27</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0-B036-4ADF-8834-E8D4BDD7C93C}"/>
              </c:ext>
            </c:extLst>
          </c:dPt>
          <c:dPt>
            <c:idx val="1"/>
            <c:bubble3D val="0"/>
            <c:spPr>
              <a:solidFill>
                <a:srgbClr val="595959"/>
              </a:solidFill>
              <a:ln>
                <a:solidFill>
                  <a:srgbClr val="595959"/>
                </a:solidFill>
              </a:ln>
            </c:spPr>
            <c:extLst>
              <c:ext xmlns:c16="http://schemas.microsoft.com/office/drawing/2014/chart" uri="{C3380CC4-5D6E-409C-BE32-E72D297353CC}">
                <c16:uniqueId val="{00000001-B036-4ADF-8834-E8D4BDD7C93C}"/>
              </c:ext>
            </c:extLst>
          </c:dPt>
          <c:dPt>
            <c:idx val="2"/>
            <c:bubble3D val="0"/>
            <c:spPr>
              <a:solidFill>
                <a:srgbClr val="00C0C0"/>
              </a:solidFill>
              <a:ln>
                <a:solidFill>
                  <a:srgbClr val="00C0C0"/>
                </a:solidFill>
              </a:ln>
            </c:spPr>
            <c:extLst>
              <c:ext xmlns:c16="http://schemas.microsoft.com/office/drawing/2014/chart" uri="{C3380CC4-5D6E-409C-BE32-E72D297353CC}">
                <c16:uniqueId val="{00000002-B036-4ADF-8834-E8D4BDD7C93C}"/>
              </c:ext>
            </c:extLst>
          </c:dPt>
          <c:dPt>
            <c:idx val="3"/>
            <c:bubble3D val="0"/>
            <c:spPr>
              <a:solidFill>
                <a:srgbClr val="6000C0"/>
              </a:solidFill>
              <a:ln>
                <a:solidFill>
                  <a:srgbClr val="6000C0"/>
                </a:solidFill>
              </a:ln>
            </c:spPr>
            <c:extLst>
              <c:ext xmlns:c16="http://schemas.microsoft.com/office/drawing/2014/chart" uri="{C3380CC4-5D6E-409C-BE32-E72D297353CC}">
                <c16:uniqueId val="{00000003-B036-4ADF-8834-E8D4BDD7C93C}"/>
              </c:ext>
            </c:extLst>
          </c:dPt>
          <c:dPt>
            <c:idx val="4"/>
            <c:bubble3D val="0"/>
            <c:spPr>
              <a:solidFill>
                <a:srgbClr val="C06000"/>
              </a:solidFill>
              <a:ln>
                <a:solidFill>
                  <a:srgbClr val="C06000"/>
                </a:solidFill>
              </a:ln>
            </c:spPr>
            <c:extLst>
              <c:ext xmlns:c16="http://schemas.microsoft.com/office/drawing/2014/chart" uri="{C3380CC4-5D6E-409C-BE32-E72D297353CC}">
                <c16:uniqueId val="{00000004-B036-4ADF-8834-E8D4BDD7C93C}"/>
              </c:ext>
            </c:extLst>
          </c:dPt>
          <c:dLbls>
            <c:dLbl>
              <c:idx val="0"/>
              <c:layout>
                <c:manualLayout>
                  <c:x val="6.4568167186648914E-2"/>
                  <c:y val="-0.26635826771653537"/>
                </c:manualLayout>
              </c:layout>
              <c:tx>
                <c:rich>
                  <a:bodyPr/>
                  <a:lstStyle/>
                  <a:p>
                    <a:pPr algn="ctr" rtl="0">
                      <a:defRPr lang="es-ES" sz="700" b="1" i="0" u="none" strike="noStrike" kern="1200" baseline="0">
                        <a:solidFill>
                          <a:sysClr val="windowText" lastClr="000000"/>
                        </a:solidFill>
                        <a:latin typeface="Arial" pitchFamily="34" charset="0"/>
                        <a:ea typeface="+mn-ea"/>
                        <a:cs typeface="Arial" pitchFamily="34" charset="0"/>
                      </a:defRPr>
                    </a:pPr>
                    <a:r>
                      <a:rPr lang="en-US" sz="700" b="1">
                        <a:solidFill>
                          <a:schemeClr val="bg1"/>
                        </a:solidFill>
                        <a:latin typeface="Arial" pitchFamily="34" charset="0"/>
                        <a:cs typeface="Arial" pitchFamily="34" charset="0"/>
                      </a:rPr>
                      <a:t>FEDER</a:t>
                    </a:r>
                  </a:p>
                  <a:p>
                    <a:pPr algn="ctr" rtl="0">
                      <a:defRPr lang="es-ES" sz="700" b="1" i="0" u="none" strike="noStrike" kern="1200" baseline="0">
                        <a:solidFill>
                          <a:sysClr val="windowText" lastClr="000000"/>
                        </a:solidFill>
                        <a:latin typeface="Arial" pitchFamily="34" charset="0"/>
                        <a:ea typeface="+mn-ea"/>
                        <a:cs typeface="Arial" pitchFamily="34" charset="0"/>
                      </a:defRPr>
                    </a:pPr>
                    <a:r>
                      <a:rPr lang="en-US" sz="700" b="1">
                        <a:solidFill>
                          <a:schemeClr val="bg1"/>
                        </a:solidFill>
                        <a:latin typeface="Arial" pitchFamily="34" charset="0"/>
                        <a:cs typeface="Arial" pitchFamily="34" charset="0"/>
                      </a:rPr>
                      <a:t>48%</a:t>
                    </a:r>
                    <a:endParaRPr lang="en-US" b="1">
                      <a:solidFill>
                        <a:schemeClr val="bg1"/>
                      </a:solidFill>
                    </a:endParaRPr>
                  </a:p>
                </c:rich>
              </c:tx>
              <c:spPr>
                <a:solidFill>
                  <a:srgbClr val="C00000"/>
                </a:solidFill>
                <a:ln>
                  <a:solidFill>
                    <a:srgbClr val="C00000"/>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036-4ADF-8834-E8D4BDD7C93C}"/>
                </c:ext>
              </c:extLst>
            </c:dLbl>
            <c:dLbl>
              <c:idx val="1"/>
              <c:layout>
                <c:manualLayout>
                  <c:x val="-0.15235254791264297"/>
                  <c:y val="5.9416010498687692E-3"/>
                </c:manualLayout>
              </c:layout>
              <c:tx>
                <c:rich>
                  <a:bodyPr/>
                  <a:lstStyle/>
                  <a:p>
                    <a:pPr algn="ctr" rtl="0">
                      <a:defRPr lang="es-ES" sz="700" b="1" i="0" u="none" strike="noStrike" kern="1200" baseline="0">
                        <a:solidFill>
                          <a:schemeClr val="bg1"/>
                        </a:solidFill>
                        <a:latin typeface="Arial" pitchFamily="34" charset="0"/>
                        <a:ea typeface="+mn-ea"/>
                        <a:cs typeface="Arial" pitchFamily="34" charset="0"/>
                      </a:defRPr>
                    </a:pPr>
                    <a:r>
                      <a:rPr lang="en-US" sz="700">
                        <a:solidFill>
                          <a:schemeClr val="bg1"/>
                        </a:solidFill>
                        <a:latin typeface="Arial" pitchFamily="34" charset="0"/>
                        <a:cs typeface="Arial" pitchFamily="34" charset="0"/>
                      </a:rPr>
                      <a:t>FSE+</a:t>
                    </a:r>
                  </a:p>
                  <a:p>
                    <a:pPr algn="ctr" rtl="0">
                      <a:defRPr lang="es-ES" sz="700" b="1" i="0" u="none" strike="noStrike" kern="1200" baseline="0">
                        <a:solidFill>
                          <a:schemeClr val="bg1"/>
                        </a:solidFill>
                        <a:latin typeface="Arial" pitchFamily="34" charset="0"/>
                        <a:ea typeface="+mn-ea"/>
                        <a:cs typeface="Arial" pitchFamily="34" charset="0"/>
                      </a:defRPr>
                    </a:pPr>
                    <a:r>
                      <a:rPr lang="en-US" sz="700">
                        <a:solidFill>
                          <a:schemeClr val="bg1"/>
                        </a:solidFill>
                        <a:latin typeface="Arial" pitchFamily="34" charset="0"/>
                        <a:cs typeface="Arial" pitchFamily="34" charset="0"/>
                      </a:rPr>
                      <a:t>2</a:t>
                    </a:r>
                    <a:r>
                      <a:rPr lang="en-US">
                        <a:solidFill>
                          <a:schemeClr val="bg1"/>
                        </a:solidFill>
                      </a:rPr>
                      <a:t>1%</a:t>
                    </a:r>
                  </a:p>
                </c:rich>
              </c:tx>
              <c:spPr>
                <a:solidFill>
                  <a:srgbClr val="595959"/>
                </a:solidFill>
                <a:ln>
                  <a:solidFill>
                    <a:srgbClr val="595959"/>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036-4ADF-8834-E8D4BDD7C93C}"/>
                </c:ext>
              </c:extLst>
            </c:dLbl>
            <c:dLbl>
              <c:idx val="2"/>
              <c:layout>
                <c:manualLayout>
                  <c:x val="-0.12123631951666419"/>
                  <c:y val="-3.4221972253468326E-2"/>
                </c:manualLayout>
              </c:layout>
              <c:tx>
                <c:rich>
                  <a:bodyPr/>
                  <a:lstStyle/>
                  <a:p>
                    <a:pPr algn="ctr" rtl="0">
                      <a:defRPr lang="es-ES" sz="700" b="1" i="0" u="none" strike="noStrike" kern="1200" baseline="0">
                        <a:solidFill>
                          <a:sysClr val="windowText" lastClr="000000"/>
                        </a:solidFill>
                        <a:latin typeface="Arial" pitchFamily="34" charset="0"/>
                        <a:ea typeface="+mn-ea"/>
                        <a:cs typeface="Arial" pitchFamily="34" charset="0"/>
                      </a:defRPr>
                    </a:pPr>
                    <a:r>
                      <a:rPr lang="en-US" sz="700">
                        <a:solidFill>
                          <a:schemeClr val="bg1"/>
                        </a:solidFill>
                        <a:latin typeface="Arial" pitchFamily="34" charset="0"/>
                        <a:cs typeface="Arial" pitchFamily="34" charset="0"/>
                      </a:rPr>
                      <a:t>FEADER</a:t>
                    </a:r>
                  </a:p>
                  <a:p>
                    <a:pPr algn="ctr" rtl="0">
                      <a:defRPr lang="es-ES" sz="700" b="1" i="0" u="none" strike="noStrike" kern="1200" baseline="0">
                        <a:solidFill>
                          <a:sysClr val="windowText" lastClr="000000"/>
                        </a:solidFill>
                        <a:latin typeface="Arial" pitchFamily="34" charset="0"/>
                        <a:ea typeface="+mn-ea"/>
                        <a:cs typeface="Arial" pitchFamily="34" charset="0"/>
                      </a:defRPr>
                    </a:pPr>
                    <a:r>
                      <a:rPr lang="en-US" sz="700">
                        <a:solidFill>
                          <a:schemeClr val="bg1"/>
                        </a:solidFill>
                        <a:latin typeface="Arial" pitchFamily="34" charset="0"/>
                        <a:cs typeface="Arial" pitchFamily="34" charset="0"/>
                      </a:rPr>
                      <a:t>19%</a:t>
                    </a:r>
                    <a:endParaRPr lang="en-US">
                      <a:solidFill>
                        <a:schemeClr val="bg1"/>
                      </a:solidFill>
                    </a:endParaRPr>
                  </a:p>
                </c:rich>
              </c:tx>
              <c:spPr>
                <a:solidFill>
                  <a:srgbClr val="00C0C0"/>
                </a:solidFill>
                <a:ln>
                  <a:solidFill>
                    <a:srgbClr val="00C0C0"/>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B036-4ADF-8834-E8D4BDD7C93C}"/>
                </c:ext>
              </c:extLst>
            </c:dLbl>
            <c:dLbl>
              <c:idx val="3"/>
              <c:layout>
                <c:manualLayout>
                  <c:x val="-9.3461595602436512E-2"/>
                  <c:y val="-0.11788385826771654"/>
                </c:manualLayout>
              </c:layout>
              <c:tx>
                <c:rich>
                  <a:bodyPr/>
                  <a:lstStyle/>
                  <a:p>
                    <a:pPr>
                      <a:defRPr sz="700" b="1">
                        <a:solidFill>
                          <a:sysClr val="windowText" lastClr="000000"/>
                        </a:solidFill>
                        <a:latin typeface="Arial" pitchFamily="34" charset="0"/>
                        <a:cs typeface="Arial" pitchFamily="34" charset="0"/>
                      </a:defRPr>
                    </a:pPr>
                    <a:r>
                      <a:rPr lang="en-US" sz="700">
                        <a:solidFill>
                          <a:schemeClr val="bg1"/>
                        </a:solidFill>
                        <a:latin typeface="Arial" pitchFamily="34" charset="0"/>
                        <a:cs typeface="Arial" pitchFamily="34" charset="0"/>
                      </a:rPr>
                      <a:t>FEMP</a:t>
                    </a:r>
                  </a:p>
                  <a:p>
                    <a:pPr>
                      <a:defRPr sz="700" b="1">
                        <a:solidFill>
                          <a:sysClr val="windowText" lastClr="000000"/>
                        </a:solidFill>
                        <a:latin typeface="Arial" pitchFamily="34" charset="0"/>
                        <a:cs typeface="Arial" pitchFamily="34" charset="0"/>
                      </a:defRPr>
                    </a:pPr>
                    <a:r>
                      <a:rPr lang="en-US" sz="700">
                        <a:solidFill>
                          <a:schemeClr val="bg1"/>
                        </a:solidFill>
                        <a:latin typeface="Arial" pitchFamily="34" charset="0"/>
                        <a:cs typeface="Arial" pitchFamily="34" charset="0"/>
                      </a:rPr>
                      <a:t>2%</a:t>
                    </a:r>
                    <a:endParaRPr lang="en-US">
                      <a:solidFill>
                        <a:schemeClr val="bg1"/>
                      </a:solidFill>
                    </a:endParaRPr>
                  </a:p>
                </c:rich>
              </c:tx>
              <c:spPr>
                <a:solidFill>
                  <a:srgbClr val="6000C0"/>
                </a:solidFill>
                <a:ln>
                  <a:solidFill>
                    <a:srgbClr val="6000C0"/>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036-4ADF-8834-E8D4BDD7C93C}"/>
                </c:ext>
              </c:extLst>
            </c:dLbl>
            <c:dLbl>
              <c:idx val="4"/>
              <c:layout>
                <c:manualLayout>
                  <c:x val="-1.3811469321051852E-2"/>
                  <c:y val="-0.18040307461567304"/>
                </c:manualLayout>
              </c:layout>
              <c:tx>
                <c:rich>
                  <a:bodyPr/>
                  <a:lstStyle/>
                  <a:p>
                    <a:pPr>
                      <a:defRPr sz="700" b="1">
                        <a:solidFill>
                          <a:sysClr val="windowText" lastClr="000000"/>
                        </a:solidFill>
                        <a:latin typeface="Arial" pitchFamily="34" charset="0"/>
                        <a:cs typeface="Arial" pitchFamily="34" charset="0"/>
                      </a:defRPr>
                    </a:pPr>
                    <a:r>
                      <a:rPr lang="en-US" sz="700" b="1">
                        <a:solidFill>
                          <a:schemeClr val="bg1"/>
                        </a:solidFill>
                        <a:latin typeface="Arial" pitchFamily="34" charset="0"/>
                        <a:cs typeface="Arial" pitchFamily="34" charset="0"/>
                      </a:rPr>
                      <a:t>FC</a:t>
                    </a:r>
                  </a:p>
                  <a:p>
                    <a:pPr>
                      <a:defRPr sz="700" b="1">
                        <a:solidFill>
                          <a:sysClr val="windowText" lastClr="000000"/>
                        </a:solidFill>
                        <a:latin typeface="Arial" pitchFamily="34" charset="0"/>
                        <a:cs typeface="Arial" pitchFamily="34" charset="0"/>
                      </a:defRPr>
                    </a:pPr>
                    <a:r>
                      <a:rPr lang="en-US" sz="700" b="1">
                        <a:solidFill>
                          <a:schemeClr val="bg1"/>
                        </a:solidFill>
                        <a:latin typeface="Arial" pitchFamily="34" charset="0"/>
                        <a:cs typeface="Arial" pitchFamily="34" charset="0"/>
                      </a:rPr>
                      <a:t>1</a:t>
                    </a:r>
                    <a:r>
                      <a:rPr lang="en-US" b="1">
                        <a:solidFill>
                          <a:schemeClr val="bg1"/>
                        </a:solidFill>
                        <a:latin typeface="Arial" pitchFamily="34" charset="0"/>
                        <a:cs typeface="Arial" pitchFamily="34" charset="0"/>
                      </a:rPr>
                      <a:t>0%</a:t>
                    </a:r>
                  </a:p>
                </c:rich>
              </c:tx>
              <c:spPr>
                <a:solidFill>
                  <a:srgbClr val="C06000"/>
                </a:solidFill>
                <a:ln>
                  <a:solidFill>
                    <a:srgbClr val="C06000"/>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B036-4ADF-8834-E8D4BDD7C93C}"/>
                </c:ext>
              </c:extLst>
            </c:dLbl>
            <c:spPr>
              <a:noFill/>
              <a:ln>
                <a:noFill/>
              </a:ln>
              <a:effectLst/>
            </c:spPr>
            <c:txPr>
              <a:bodyPr/>
              <a:lstStyle/>
              <a:p>
                <a:pPr>
                  <a:defRPr sz="700">
                    <a:solidFill>
                      <a:sysClr val="windowText" lastClr="000000"/>
                    </a:solidFill>
                    <a:latin typeface="Arial" pitchFamily="34" charset="0"/>
                    <a:cs typeface="Arial" pitchFamily="34" charset="0"/>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'FEI 2021-27'!$A$3:$A$7</c:f>
              <c:strCache>
                <c:ptCount val="5"/>
                <c:pt idx="0">
                  <c:v>FEDER</c:v>
                </c:pt>
                <c:pt idx="1">
                  <c:v>FSE (FSE+)</c:v>
                </c:pt>
                <c:pt idx="2">
                  <c:v>FEADER</c:v>
                </c:pt>
                <c:pt idx="3">
                  <c:v>FEMP</c:v>
                </c:pt>
                <c:pt idx="4">
                  <c:v>Fondo de Cohesión</c:v>
                </c:pt>
              </c:strCache>
            </c:strRef>
          </c:cat>
          <c:val>
            <c:numRef>
              <c:f>'FEI 2021-27'!$B$3:$B$7</c:f>
              <c:numCache>
                <c:formatCode>#,##0</c:formatCode>
                <c:ptCount val="5"/>
                <c:pt idx="0" formatCode="General">
                  <c:v>199694</c:v>
                </c:pt>
                <c:pt idx="1">
                  <c:v>87995</c:v>
                </c:pt>
                <c:pt idx="2">
                  <c:v>77850</c:v>
                </c:pt>
                <c:pt idx="3">
                  <c:v>6140</c:v>
                </c:pt>
                <c:pt idx="4">
                  <c:v>42556</c:v>
                </c:pt>
              </c:numCache>
            </c:numRef>
          </c:val>
          <c:extLst>
            <c:ext xmlns:c16="http://schemas.microsoft.com/office/drawing/2014/chart" uri="{C3380CC4-5D6E-409C-BE32-E72D297353CC}">
              <c16:uniqueId val="{00000005-B036-4ADF-8834-E8D4BDD7C93C}"/>
            </c:ext>
          </c:extLst>
        </c:ser>
        <c:dLbls>
          <c:showLegendKey val="0"/>
          <c:showVal val="0"/>
          <c:showCatName val="0"/>
          <c:showSerName val="0"/>
          <c:showPercent val="1"/>
          <c:showBubbleSize val="0"/>
          <c:showLeaderLines val="0"/>
        </c:dLbls>
        <c:firstSliceAng val="0"/>
        <c:holeSize val="50"/>
      </c:doughnutChart>
    </c:plotArea>
    <c:legend>
      <c:legendPos val="r"/>
      <c:layout>
        <c:manualLayout>
          <c:xMode val="edge"/>
          <c:yMode val="edge"/>
          <c:x val="0.69131184073688901"/>
          <c:y val="0.26771044244469439"/>
          <c:w val="0.28643890611047917"/>
          <c:h val="0.46068021435888801"/>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US" sz="900">
                <a:solidFill>
                  <a:sysClr val="windowText" lastClr="000000"/>
                </a:solidFill>
              </a:rPr>
              <a:t>Distribución Presupuesto
Horizonte Europa</a:t>
            </a:r>
          </a:p>
        </c:rich>
      </c:tx>
      <c:overlay val="0"/>
    </c:title>
    <c:autoTitleDeleted val="0"/>
    <c:plotArea>
      <c:layout>
        <c:manualLayout>
          <c:layoutTarget val="inner"/>
          <c:xMode val="edge"/>
          <c:yMode val="edge"/>
          <c:x val="4.3489260587988625E-2"/>
          <c:y val="0.26618366845660907"/>
          <c:w val="0.41862064948982014"/>
          <c:h val="0.71769606658665563"/>
        </c:manualLayout>
      </c:layout>
      <c:pieChart>
        <c:varyColors val="1"/>
        <c:ser>
          <c:idx val="0"/>
          <c:order val="0"/>
          <c:tx>
            <c:strRef>
              <c:f>Hoja1!$B$1</c:f>
              <c:strCache>
                <c:ptCount val="1"/>
                <c:pt idx="0">
                  <c:v>Distribución Presupuesto
Horizonte Europa</c:v>
                </c:pt>
              </c:strCache>
            </c:strRef>
          </c:tx>
          <c:dPt>
            <c:idx val="0"/>
            <c:bubble3D val="0"/>
            <c:spPr>
              <a:solidFill>
                <a:srgbClr val="595959"/>
              </a:solidFill>
              <a:ln>
                <a:solidFill>
                  <a:srgbClr val="595959"/>
                </a:solidFill>
              </a:ln>
            </c:spPr>
            <c:extLst>
              <c:ext xmlns:c16="http://schemas.microsoft.com/office/drawing/2014/chart" uri="{C3380CC4-5D6E-409C-BE32-E72D297353CC}">
                <c16:uniqueId val="{00000001-B47C-423E-908D-7E2912E313D1}"/>
              </c:ext>
            </c:extLst>
          </c:dPt>
          <c:dPt>
            <c:idx val="1"/>
            <c:bubble3D val="0"/>
            <c:spPr>
              <a:solidFill>
                <a:srgbClr val="C00000"/>
              </a:solidFill>
              <a:ln>
                <a:solidFill>
                  <a:srgbClr val="C00000"/>
                </a:solidFill>
              </a:ln>
            </c:spPr>
            <c:extLst>
              <c:ext xmlns:c16="http://schemas.microsoft.com/office/drawing/2014/chart" uri="{C3380CC4-5D6E-409C-BE32-E72D297353CC}">
                <c16:uniqueId val="{00000003-B47C-423E-908D-7E2912E313D1}"/>
              </c:ext>
            </c:extLst>
          </c:dPt>
          <c:dPt>
            <c:idx val="2"/>
            <c:bubble3D val="0"/>
            <c:spPr>
              <a:solidFill>
                <a:srgbClr val="00A3A1"/>
              </a:solidFill>
              <a:ln>
                <a:solidFill>
                  <a:srgbClr val="00A3A1"/>
                </a:solidFill>
              </a:ln>
            </c:spPr>
            <c:extLst>
              <c:ext xmlns:c16="http://schemas.microsoft.com/office/drawing/2014/chart" uri="{C3380CC4-5D6E-409C-BE32-E72D297353CC}">
                <c16:uniqueId val="{00000005-B47C-423E-908D-7E2912E313D1}"/>
              </c:ext>
            </c:extLst>
          </c:dPt>
          <c:dPt>
            <c:idx val="3"/>
            <c:bubble3D val="0"/>
            <c:spPr>
              <a:solidFill>
                <a:srgbClr val="C06000"/>
              </a:solidFill>
              <a:ln>
                <a:solidFill>
                  <a:srgbClr val="C06000"/>
                </a:solidFill>
              </a:ln>
            </c:spPr>
            <c:extLst>
              <c:ext xmlns:c16="http://schemas.microsoft.com/office/drawing/2014/chart" uri="{C3380CC4-5D6E-409C-BE32-E72D297353CC}">
                <c16:uniqueId val="{00000007-B47C-423E-908D-7E2912E313D1}"/>
              </c:ext>
            </c:extLst>
          </c:dPt>
          <c:dLbls>
            <c:dLbl>
              <c:idx val="0"/>
              <c:spPr/>
              <c:txPr>
                <a:bodyPr/>
                <a:lstStyle/>
                <a:p>
                  <a:pPr>
                    <a:defRPr b="1">
                      <a:solidFill>
                        <a:sysClr val="windowText" lastClr="000000"/>
                      </a:solidFill>
                      <a:latin typeface="Arial" pitchFamily="34" charset="0"/>
                      <a:cs typeface="Arial" pitchFamily="34" charset="0"/>
                    </a:defRPr>
                  </a:pPr>
                  <a:endParaRPr lang="es-ES"/>
                </a:p>
              </c:txPr>
              <c:showLegendKey val="0"/>
              <c:showVal val="0"/>
              <c:showCatName val="0"/>
              <c:showSerName val="0"/>
              <c:showPercent val="1"/>
              <c:showBubbleSize val="0"/>
              <c:extLst>
                <c:ext xmlns:c16="http://schemas.microsoft.com/office/drawing/2014/chart" uri="{C3380CC4-5D6E-409C-BE32-E72D297353CC}">
                  <c16:uniqueId val="{00000001-B47C-423E-908D-7E2912E313D1}"/>
                </c:ext>
              </c:extLst>
            </c:dLbl>
            <c:dLbl>
              <c:idx val="1"/>
              <c:tx>
                <c:rich>
                  <a:bodyPr/>
                  <a:lstStyle/>
                  <a:p>
                    <a:pPr>
                      <a:defRPr b="1">
                        <a:solidFill>
                          <a:schemeClr val="bg1"/>
                        </a:solidFill>
                        <a:latin typeface="Arial" pitchFamily="34" charset="0"/>
                        <a:cs typeface="Arial" pitchFamily="34" charset="0"/>
                      </a:defRPr>
                    </a:pPr>
                    <a:r>
                      <a:rPr lang="en-US" b="1">
                        <a:solidFill>
                          <a:schemeClr val="bg1"/>
                        </a:solidFill>
                      </a:rPr>
                      <a:t>55%</a:t>
                    </a:r>
                  </a:p>
                </c:rich>
              </c:tx>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47C-423E-908D-7E2912E313D1}"/>
                </c:ext>
              </c:extLst>
            </c:dLbl>
            <c:dLbl>
              <c:idx val="2"/>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extLst>
                <c:ext xmlns:c16="http://schemas.microsoft.com/office/drawing/2014/chart" uri="{C3380CC4-5D6E-409C-BE32-E72D297353CC}">
                  <c16:uniqueId val="{00000005-B47C-423E-908D-7E2912E313D1}"/>
                </c:ext>
              </c:extLst>
            </c:dLbl>
            <c:dLbl>
              <c:idx val="3"/>
              <c:layout>
                <c:manualLayout>
                  <c:x val="1.4640311233285188E-2"/>
                  <c:y val="0.13072104257320358"/>
                </c:manualLayout>
              </c:layout>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7C-423E-908D-7E2912E313D1}"/>
                </c:ext>
              </c:extLst>
            </c:dLbl>
            <c:spPr>
              <a:noFill/>
              <a:ln>
                <a:noFill/>
              </a:ln>
              <a:effectLst/>
            </c:spPr>
            <c:txPr>
              <a:bodyPr/>
              <a:lstStyle/>
              <a:p>
                <a:pPr>
                  <a:defRPr>
                    <a:solidFill>
                      <a:schemeClr val="bg1"/>
                    </a:solidFill>
                    <a:latin typeface="Arial" pitchFamily="34" charset="0"/>
                    <a:cs typeface="Arial" pitchFamily="34"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Pilar 1 - Ciencia Excelente</c:v>
                </c:pt>
                <c:pt idx="1">
                  <c:v>Pilar 2 - Desafíos globales y Competitividad Industrial Europea</c:v>
                </c:pt>
                <c:pt idx="2">
                  <c:v>Pilar 3 - Europa Innovadora</c:v>
                </c:pt>
                <c:pt idx="3">
                  <c:v>Ampliación de la participación y fortalecimiento del Espacio Europeo de Investigación</c:v>
                </c:pt>
              </c:strCache>
            </c:strRef>
          </c:cat>
          <c:val>
            <c:numRef>
              <c:f>Hoja1!$B$2:$B$5</c:f>
              <c:numCache>
                <c:formatCode>0%</c:formatCode>
                <c:ptCount val="4"/>
                <c:pt idx="0">
                  <c:v>0.27</c:v>
                </c:pt>
                <c:pt idx="1">
                  <c:v>0.55000000000000004</c:v>
                </c:pt>
                <c:pt idx="2">
                  <c:v>0.14000000000000001</c:v>
                </c:pt>
                <c:pt idx="3">
                  <c:v>4.0000000000000022E-2</c:v>
                </c:pt>
              </c:numCache>
            </c:numRef>
          </c:val>
          <c:extLst>
            <c:ext xmlns:c16="http://schemas.microsoft.com/office/drawing/2014/chart" uri="{C3380CC4-5D6E-409C-BE32-E72D297353CC}">
              <c16:uniqueId val="{00000008-B47C-423E-908D-7E2912E313D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881796580161208"/>
          <c:y val="0.26803285399621785"/>
          <c:w val="0.5082234543167311"/>
          <c:h val="0.7015334660646495"/>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latin typeface="Arial" pitchFamily="34" charset="0"/>
              <a:cs typeface="Arial" pitchFamily="34" charset="0"/>
            </a:defRPr>
          </a:pPr>
          <a:endParaRPr lang="es-ES"/>
        </a:p>
      </c:txPr>
    </c:title>
    <c:autoTitleDeleted val="0"/>
    <c:plotArea>
      <c:layout>
        <c:manualLayout>
          <c:layoutTarget val="inner"/>
          <c:xMode val="edge"/>
          <c:yMode val="edge"/>
          <c:x val="9.9228905558403052E-2"/>
          <c:y val="0.25096682848704288"/>
          <c:w val="0.42453780925313322"/>
          <c:h val="0.72784062656636683"/>
        </c:manualLayout>
      </c:layout>
      <c:pieChart>
        <c:varyColors val="1"/>
        <c:ser>
          <c:idx val="0"/>
          <c:order val="0"/>
          <c:tx>
            <c:strRef>
              <c:f>Hoja1!$B$1</c:f>
              <c:strCache>
                <c:ptCount val="1"/>
                <c:pt idx="0">
                  <c:v>Distribución Presupuesto
Europa Digital</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1-4AF6-404F-BAFC-9BD2AF9CE32F}"/>
              </c:ext>
            </c:extLst>
          </c:dPt>
          <c:dPt>
            <c:idx val="1"/>
            <c:bubble3D val="0"/>
            <c:spPr>
              <a:solidFill>
                <a:srgbClr val="595959"/>
              </a:solidFill>
              <a:ln>
                <a:solidFill>
                  <a:srgbClr val="595959"/>
                </a:solidFill>
              </a:ln>
            </c:spPr>
            <c:extLst>
              <c:ext xmlns:c16="http://schemas.microsoft.com/office/drawing/2014/chart" uri="{C3380CC4-5D6E-409C-BE32-E72D297353CC}">
                <c16:uniqueId val="{00000003-4AF6-404F-BAFC-9BD2AF9CE32F}"/>
              </c:ext>
            </c:extLst>
          </c:dPt>
          <c:dPt>
            <c:idx val="2"/>
            <c:bubble3D val="0"/>
            <c:spPr>
              <a:solidFill>
                <a:srgbClr val="00A3A1"/>
              </a:solidFill>
              <a:ln>
                <a:solidFill>
                  <a:srgbClr val="00A3A1"/>
                </a:solidFill>
              </a:ln>
            </c:spPr>
            <c:extLst>
              <c:ext xmlns:c16="http://schemas.microsoft.com/office/drawing/2014/chart" uri="{C3380CC4-5D6E-409C-BE32-E72D297353CC}">
                <c16:uniqueId val="{00000005-4AF6-404F-BAFC-9BD2AF9CE32F}"/>
              </c:ext>
            </c:extLst>
          </c:dPt>
          <c:dPt>
            <c:idx val="3"/>
            <c:bubble3D val="0"/>
            <c:spPr>
              <a:solidFill>
                <a:srgbClr val="6000C0"/>
              </a:solidFill>
              <a:ln>
                <a:solidFill>
                  <a:srgbClr val="6000C0"/>
                </a:solidFill>
              </a:ln>
            </c:spPr>
            <c:extLst>
              <c:ext xmlns:c16="http://schemas.microsoft.com/office/drawing/2014/chart" uri="{C3380CC4-5D6E-409C-BE32-E72D297353CC}">
                <c16:uniqueId val="{00000007-4AF6-404F-BAFC-9BD2AF9CE32F}"/>
              </c:ext>
            </c:extLst>
          </c:dPt>
          <c:dPt>
            <c:idx val="4"/>
            <c:bubble3D val="0"/>
            <c:spPr>
              <a:solidFill>
                <a:srgbClr val="C06000"/>
              </a:solidFill>
              <a:ln>
                <a:solidFill>
                  <a:srgbClr val="C06000"/>
                </a:solidFill>
              </a:ln>
            </c:spPr>
            <c:extLst>
              <c:ext xmlns:c16="http://schemas.microsoft.com/office/drawing/2014/chart" uri="{C3380CC4-5D6E-409C-BE32-E72D297353CC}">
                <c16:uniqueId val="{00000009-4AF6-404F-BAFC-9BD2AF9CE32F}"/>
              </c:ext>
            </c:extLst>
          </c:dPt>
          <c:dLbls>
            <c:dLbl>
              <c:idx val="0"/>
              <c:tx>
                <c:rich>
                  <a:bodyPr/>
                  <a:lstStyle/>
                  <a:p>
                    <a:r>
                      <a:rPr lang="en-US" b="1">
                        <a:solidFill>
                          <a:schemeClr val="bg1"/>
                        </a:solidFill>
                      </a:rPr>
                      <a:t>2</a:t>
                    </a:r>
                    <a:r>
                      <a:rPr lang="en-US">
                        <a:solidFill>
                          <a:schemeClr val="bg1"/>
                        </a:solidFill>
                      </a:rPr>
                      <a:t>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AF6-404F-BAFC-9BD2AF9CE32F}"/>
                </c:ext>
              </c:extLst>
            </c:dLbl>
            <c:spPr>
              <a:noFill/>
              <a:ln>
                <a:noFill/>
              </a:ln>
              <a:effectLst/>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1. Informática de alto rendimiento</c:v>
                </c:pt>
                <c:pt idx="1">
                  <c:v>2. Inteligencia artificial</c:v>
                </c:pt>
                <c:pt idx="2">
                  <c:v>3. Ciberseguridad y confianza</c:v>
                </c:pt>
                <c:pt idx="3">
                  <c:v>4. Competencias digitales avanzadas</c:v>
                </c:pt>
                <c:pt idx="4">
                  <c:v>5. Extensión del uso de las tecnologías digitales</c:v>
                </c:pt>
              </c:strCache>
            </c:strRef>
          </c:cat>
          <c:val>
            <c:numRef>
              <c:f>Hoja1!$B$2:$B$6</c:f>
              <c:numCache>
                <c:formatCode>General</c:formatCode>
                <c:ptCount val="5"/>
                <c:pt idx="0">
                  <c:v>2698240000</c:v>
                </c:pt>
                <c:pt idx="1">
                  <c:v>2498369000</c:v>
                </c:pt>
                <c:pt idx="2">
                  <c:v>1998696000</c:v>
                </c:pt>
                <c:pt idx="3">
                  <c:v>699543000</c:v>
                </c:pt>
                <c:pt idx="4">
                  <c:v>1299152000</c:v>
                </c:pt>
              </c:numCache>
            </c:numRef>
          </c:val>
          <c:extLst>
            <c:ext xmlns:c16="http://schemas.microsoft.com/office/drawing/2014/chart" uri="{C3380CC4-5D6E-409C-BE32-E72D297353CC}">
              <c16:uniqueId val="{0000000A-4AF6-404F-BAFC-9BD2AF9CE32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086544285514606"/>
          <c:y val="0.24958636499551481"/>
          <c:w val="0.40659017844662909"/>
          <c:h val="0.70654141333599119"/>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b="1">
              <a:latin typeface="Arial" pitchFamily="34" charset="0"/>
              <a:cs typeface="Arial" pitchFamily="34" charset="0"/>
            </a:defRPr>
          </a:pPr>
          <a:endParaRPr lang="es-ES"/>
        </a:p>
      </c:txPr>
    </c:title>
    <c:autoTitleDeleted val="0"/>
    <c:plotArea>
      <c:layout>
        <c:manualLayout>
          <c:layoutTarget val="inner"/>
          <c:xMode val="edge"/>
          <c:yMode val="edge"/>
          <c:x val="0.15054559008526328"/>
          <c:y val="0.24082226850733202"/>
          <c:w val="0.42453780925313334"/>
          <c:h val="0.72784062656636694"/>
        </c:manualLayout>
      </c:layout>
      <c:pieChart>
        <c:varyColors val="1"/>
        <c:ser>
          <c:idx val="0"/>
          <c:order val="0"/>
          <c:tx>
            <c:strRef>
              <c:f>Hoja1!$B$1</c:f>
              <c:strCache>
                <c:ptCount val="1"/>
                <c:pt idx="0">
                  <c:v>Distribución Presupuesto
Mecanismo Conectar Europa</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1-AB0B-4C21-B03B-CBF115D5429D}"/>
              </c:ext>
            </c:extLst>
          </c:dPt>
          <c:dPt>
            <c:idx val="1"/>
            <c:bubble3D val="0"/>
            <c:spPr>
              <a:solidFill>
                <a:srgbClr val="595959"/>
              </a:solidFill>
              <a:ln>
                <a:solidFill>
                  <a:srgbClr val="595959"/>
                </a:solidFill>
              </a:ln>
            </c:spPr>
            <c:extLst>
              <c:ext xmlns:c16="http://schemas.microsoft.com/office/drawing/2014/chart" uri="{C3380CC4-5D6E-409C-BE32-E72D297353CC}">
                <c16:uniqueId val="{00000003-AB0B-4C21-B03B-CBF115D5429D}"/>
              </c:ext>
            </c:extLst>
          </c:dPt>
          <c:dPt>
            <c:idx val="2"/>
            <c:bubble3D val="0"/>
            <c:spPr>
              <a:solidFill>
                <a:srgbClr val="00A3A1"/>
              </a:solidFill>
              <a:ln>
                <a:solidFill>
                  <a:srgbClr val="00A3A1"/>
                </a:solidFill>
              </a:ln>
            </c:spPr>
            <c:extLst>
              <c:ext xmlns:c16="http://schemas.microsoft.com/office/drawing/2014/chart" uri="{C3380CC4-5D6E-409C-BE32-E72D297353CC}">
                <c16:uniqueId val="{00000005-AB0B-4C21-B03B-CBF115D5429D}"/>
              </c:ext>
            </c:extLst>
          </c:dPt>
          <c:dLbls>
            <c:dLbl>
              <c:idx val="0"/>
              <c:layout>
                <c:manualLayout>
                  <c:x val="-7.6913292643153386E-2"/>
                  <c:y val="-0.1932585238439399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0B-4C21-B03B-CBF115D5429D}"/>
                </c:ext>
              </c:extLst>
            </c:dLbl>
            <c:dLbl>
              <c:idx val="1"/>
              <c:layout>
                <c:manualLayout>
                  <c:x val="6.7894283185016072E-2"/>
                  <c:y val="0.123322555695030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0B-4C21-B03B-CBF115D5429D}"/>
                </c:ext>
              </c:extLst>
            </c:dLbl>
            <c:dLbl>
              <c:idx val="2"/>
              <c:layout>
                <c:manualLayout>
                  <c:x val="2.5744537110375942E-2"/>
                  <c:y val="0.110967578328071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0B-4C21-B03B-CBF115D5429D}"/>
                </c:ext>
              </c:extLst>
            </c:dLbl>
            <c:spPr>
              <a:noFill/>
              <a:ln>
                <a:noFill/>
              </a:ln>
              <a:effectLst/>
            </c:spPr>
            <c:txPr>
              <a:bodyPr/>
              <a:lstStyle/>
              <a:p>
                <a:pPr>
                  <a:defRPr b="1">
                    <a:solidFill>
                      <a:schemeClr val="bg1"/>
                    </a:solidFill>
                    <a:latin typeface="Arial" pitchFamily="34" charset="0"/>
                    <a:cs typeface="Arial" pitchFamily="34" charset="0"/>
                  </a:defRPr>
                </a:pPr>
                <a:endParaRPr lang="es-E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Transporte</c:v>
                </c:pt>
                <c:pt idx="1">
                  <c:v>Energía</c:v>
                </c:pt>
                <c:pt idx="2">
                  <c:v>Servicios Digitales</c:v>
                </c:pt>
              </c:strCache>
            </c:strRef>
          </c:cat>
          <c:val>
            <c:numRef>
              <c:f>Hoja1!$B$2:$B$4</c:f>
              <c:numCache>
                <c:formatCode>General</c:formatCode>
                <c:ptCount val="3"/>
                <c:pt idx="0">
                  <c:v>25810000000</c:v>
                </c:pt>
                <c:pt idx="1">
                  <c:v>5800000000</c:v>
                </c:pt>
                <c:pt idx="2">
                  <c:v>2000000000</c:v>
                </c:pt>
              </c:numCache>
            </c:numRef>
          </c:val>
          <c:extLst>
            <c:ext xmlns:c16="http://schemas.microsoft.com/office/drawing/2014/chart" uri="{C3380CC4-5D6E-409C-BE32-E72D297353CC}">
              <c16:uniqueId val="{00000006-AB0B-4C21-B03B-CBF115D5429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57470996598812"/>
          <c:y val="0.45209311428006577"/>
          <c:w val="0.28916414294367077"/>
          <c:h val="0.25964841511219922"/>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latin typeface="Arial" pitchFamily="34" charset="0"/>
              <a:cs typeface="Arial" pitchFamily="34" charset="0"/>
            </a:defRPr>
          </a:pPr>
          <a:endParaRPr lang="es-ES"/>
        </a:p>
      </c:txPr>
    </c:title>
    <c:autoTitleDeleted val="0"/>
    <c:plotArea>
      <c:layout>
        <c:manualLayout>
          <c:layoutTarget val="inner"/>
          <c:xMode val="edge"/>
          <c:yMode val="edge"/>
          <c:x val="8.6190754827384433E-2"/>
          <c:y val="0.23379508604553834"/>
          <c:w val="0.434354943490461"/>
          <c:h val="0.74454623713660673"/>
        </c:manualLayout>
      </c:layout>
      <c:pieChart>
        <c:varyColors val="1"/>
        <c:ser>
          <c:idx val="0"/>
          <c:order val="0"/>
          <c:tx>
            <c:strRef>
              <c:f>Hoja1!$B$1</c:f>
              <c:strCache>
                <c:ptCount val="1"/>
                <c:pt idx="0">
                  <c:v>Distribución Presupuesto
Programas de Cooperación Territorial UE</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1-CA51-497F-88F9-A3FE547CC506}"/>
              </c:ext>
            </c:extLst>
          </c:dPt>
          <c:dPt>
            <c:idx val="1"/>
            <c:bubble3D val="0"/>
            <c:spPr>
              <a:solidFill>
                <a:srgbClr val="595959"/>
              </a:solidFill>
              <a:ln>
                <a:solidFill>
                  <a:srgbClr val="595959"/>
                </a:solidFill>
              </a:ln>
            </c:spPr>
            <c:extLst>
              <c:ext xmlns:c16="http://schemas.microsoft.com/office/drawing/2014/chart" uri="{C3380CC4-5D6E-409C-BE32-E72D297353CC}">
                <c16:uniqueId val="{00000003-CA51-497F-88F9-A3FE547CC506}"/>
              </c:ext>
            </c:extLst>
          </c:dPt>
          <c:dPt>
            <c:idx val="2"/>
            <c:bubble3D val="0"/>
            <c:spPr>
              <a:solidFill>
                <a:srgbClr val="00A3A1"/>
              </a:solidFill>
              <a:ln>
                <a:solidFill>
                  <a:srgbClr val="00A3A1"/>
                </a:solidFill>
              </a:ln>
            </c:spPr>
            <c:extLst>
              <c:ext xmlns:c16="http://schemas.microsoft.com/office/drawing/2014/chart" uri="{C3380CC4-5D6E-409C-BE32-E72D297353CC}">
                <c16:uniqueId val="{00000005-CA51-497F-88F9-A3FE547CC506}"/>
              </c:ext>
            </c:extLst>
          </c:dPt>
          <c:dPt>
            <c:idx val="3"/>
            <c:bubble3D val="0"/>
            <c:spPr>
              <a:solidFill>
                <a:srgbClr val="6000C0"/>
              </a:solidFill>
              <a:ln>
                <a:solidFill>
                  <a:srgbClr val="6000C0"/>
                </a:solidFill>
              </a:ln>
            </c:spPr>
            <c:extLst>
              <c:ext xmlns:c16="http://schemas.microsoft.com/office/drawing/2014/chart" uri="{C3380CC4-5D6E-409C-BE32-E72D297353CC}">
                <c16:uniqueId val="{00000007-CA51-497F-88F9-A3FE547CC506}"/>
              </c:ext>
            </c:extLst>
          </c:dPt>
          <c:dPt>
            <c:idx val="4"/>
            <c:bubble3D val="0"/>
            <c:spPr>
              <a:solidFill>
                <a:srgbClr val="C06000"/>
              </a:solidFill>
              <a:ln>
                <a:solidFill>
                  <a:srgbClr val="C06000"/>
                </a:solidFill>
              </a:ln>
            </c:spPr>
            <c:extLst>
              <c:ext xmlns:c16="http://schemas.microsoft.com/office/drawing/2014/chart" uri="{C3380CC4-5D6E-409C-BE32-E72D297353CC}">
                <c16:uniqueId val="{00000009-CA51-497F-88F9-A3FE547CC506}"/>
              </c:ext>
            </c:extLst>
          </c:dPt>
          <c:dLbls>
            <c:dLbl>
              <c:idx val="0"/>
              <c:layout>
                <c:manualLayout>
                  <c:x val="-0.11754951783747918"/>
                  <c:y val="-2.3855819426784323E-2"/>
                </c:manualLayout>
              </c:layout>
              <c:tx>
                <c:rich>
                  <a:bodyPr/>
                  <a:lstStyle/>
                  <a:p>
                    <a:r>
                      <a:rPr lang="en-US">
                        <a:solidFill>
                          <a:schemeClr val="bg1"/>
                        </a:solidFill>
                      </a:rPr>
                      <a:t>53%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A51-497F-88F9-A3FE547CC506}"/>
                </c:ext>
              </c:extLst>
            </c:dLbl>
            <c:dLbl>
              <c:idx val="1"/>
              <c:spPr>
                <a:noFill/>
                <a:ln>
                  <a:noFill/>
                </a:ln>
                <a:effectLst/>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extLst>
                <c:ext xmlns:c16="http://schemas.microsoft.com/office/drawing/2014/chart" uri="{C3380CC4-5D6E-409C-BE32-E72D297353CC}">
                  <c16:uniqueId val="{00000003-CA51-497F-88F9-A3FE547CC506}"/>
                </c:ext>
              </c:extLst>
            </c:dLbl>
            <c:dLbl>
              <c:idx val="4"/>
              <c:spPr>
                <a:noFill/>
                <a:ln>
                  <a:noFill/>
                </a:ln>
                <a:effectLst/>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extLst>
                <c:ext xmlns:c16="http://schemas.microsoft.com/office/drawing/2014/chart" uri="{C3380CC4-5D6E-409C-BE32-E72D297353CC}">
                  <c16:uniqueId val="{00000009-CA51-497F-88F9-A3FE547CC506}"/>
                </c:ext>
              </c:extLst>
            </c:dLbl>
            <c:spPr>
              <a:noFill/>
              <a:ln>
                <a:noFill/>
              </a:ln>
              <a:effectLst/>
            </c:spPr>
            <c:txPr>
              <a:bodyPr/>
              <a:lstStyle/>
              <a:p>
                <a:pPr>
                  <a:defRPr b="1">
                    <a:latin typeface="Arial" pitchFamily="34" charset="0"/>
                    <a:cs typeface="Arial" pitchFamily="34"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Cooperación Transfronteriza</c:v>
                </c:pt>
                <c:pt idx="1">
                  <c:v>Cooperación Transnacional y Cooperación Marítima</c:v>
                </c:pt>
                <c:pt idx="2">
                  <c:v>Cooperación con las Regionales Ultraperiféricas</c:v>
                </c:pt>
                <c:pt idx="3">
                  <c:v>Cooperación Interregional</c:v>
                </c:pt>
                <c:pt idx="4">
                  <c:v>Inversiones interregionales en innovación</c:v>
                </c:pt>
              </c:strCache>
            </c:strRef>
          </c:cat>
          <c:val>
            <c:numRef>
              <c:f>Hoja1!$B$2:$B$6</c:f>
              <c:numCache>
                <c:formatCode>0.00%</c:formatCode>
                <c:ptCount val="5"/>
                <c:pt idx="0">
                  <c:v>0.52700000000000002</c:v>
                </c:pt>
                <c:pt idx="1">
                  <c:v>0.31400000000000028</c:v>
                </c:pt>
                <c:pt idx="2">
                  <c:v>3.2000000000000035E-2</c:v>
                </c:pt>
                <c:pt idx="3">
                  <c:v>1.2E-2</c:v>
                </c:pt>
                <c:pt idx="4">
                  <c:v>0.115</c:v>
                </c:pt>
              </c:numCache>
            </c:numRef>
          </c:val>
          <c:extLst>
            <c:ext xmlns:c16="http://schemas.microsoft.com/office/drawing/2014/chart" uri="{C3380CC4-5D6E-409C-BE32-E72D297353CC}">
              <c16:uniqueId val="{0000000A-CA51-497F-88F9-A3FE547CC50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540740774869497"/>
          <c:y val="0.26111049684486576"/>
          <c:w val="0.3991149219279137"/>
          <c:h val="0.63976456929844661"/>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latin typeface="Arial" pitchFamily="34" charset="0"/>
              <a:cs typeface="Arial" pitchFamily="34" charset="0"/>
            </a:defRPr>
          </a:pPr>
          <a:endParaRPr lang="es-ES"/>
        </a:p>
      </c:txPr>
    </c:title>
    <c:autoTitleDeleted val="0"/>
    <c:plotArea>
      <c:layout>
        <c:manualLayout>
          <c:layoutTarget val="inner"/>
          <c:xMode val="edge"/>
          <c:yMode val="edge"/>
          <c:x val="8.6190754827384433E-2"/>
          <c:y val="0.23379508604553834"/>
          <c:w val="0.434354943490461"/>
          <c:h val="0.74454623713660673"/>
        </c:manualLayout>
      </c:layout>
      <c:pieChart>
        <c:varyColors val="1"/>
        <c:ser>
          <c:idx val="0"/>
          <c:order val="0"/>
          <c:tx>
            <c:strRef>
              <c:f>Hoja1!$B$1</c:f>
              <c:strCache>
                <c:ptCount val="1"/>
                <c:pt idx="0">
                  <c:v>Distribución Presupuesto
Programas de Cooperación Territorial UE</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1-C000-40D0-9A8B-EC4B2208C1C4}"/>
              </c:ext>
            </c:extLst>
          </c:dPt>
          <c:dPt>
            <c:idx val="1"/>
            <c:bubble3D val="0"/>
            <c:spPr>
              <a:solidFill>
                <a:srgbClr val="595959"/>
              </a:solidFill>
              <a:ln>
                <a:solidFill>
                  <a:srgbClr val="595959"/>
                </a:solidFill>
              </a:ln>
            </c:spPr>
            <c:extLst>
              <c:ext xmlns:c16="http://schemas.microsoft.com/office/drawing/2014/chart" uri="{C3380CC4-5D6E-409C-BE32-E72D297353CC}">
                <c16:uniqueId val="{00000003-C000-40D0-9A8B-EC4B2208C1C4}"/>
              </c:ext>
            </c:extLst>
          </c:dPt>
          <c:dPt>
            <c:idx val="2"/>
            <c:bubble3D val="0"/>
            <c:spPr>
              <a:solidFill>
                <a:srgbClr val="00A3A1"/>
              </a:solidFill>
              <a:ln>
                <a:solidFill>
                  <a:srgbClr val="00A3A1"/>
                </a:solidFill>
              </a:ln>
            </c:spPr>
            <c:extLst>
              <c:ext xmlns:c16="http://schemas.microsoft.com/office/drawing/2014/chart" uri="{C3380CC4-5D6E-409C-BE32-E72D297353CC}">
                <c16:uniqueId val="{00000005-C000-40D0-9A8B-EC4B2208C1C4}"/>
              </c:ext>
            </c:extLst>
          </c:dPt>
          <c:dPt>
            <c:idx val="3"/>
            <c:bubble3D val="0"/>
            <c:spPr>
              <a:solidFill>
                <a:srgbClr val="6000C0"/>
              </a:solidFill>
              <a:ln>
                <a:solidFill>
                  <a:srgbClr val="6000C0"/>
                </a:solidFill>
              </a:ln>
            </c:spPr>
            <c:extLst>
              <c:ext xmlns:c16="http://schemas.microsoft.com/office/drawing/2014/chart" uri="{C3380CC4-5D6E-409C-BE32-E72D297353CC}">
                <c16:uniqueId val="{00000007-C000-40D0-9A8B-EC4B2208C1C4}"/>
              </c:ext>
            </c:extLst>
          </c:dPt>
          <c:dPt>
            <c:idx val="4"/>
            <c:bubble3D val="0"/>
            <c:spPr>
              <a:solidFill>
                <a:srgbClr val="C06000"/>
              </a:solidFill>
              <a:ln>
                <a:solidFill>
                  <a:srgbClr val="C06000"/>
                </a:solidFill>
              </a:ln>
            </c:spPr>
            <c:extLst>
              <c:ext xmlns:c16="http://schemas.microsoft.com/office/drawing/2014/chart" uri="{C3380CC4-5D6E-409C-BE32-E72D297353CC}">
                <c16:uniqueId val="{00000009-C000-40D0-9A8B-EC4B2208C1C4}"/>
              </c:ext>
            </c:extLst>
          </c:dPt>
          <c:dLbls>
            <c:dLbl>
              <c:idx val="0"/>
              <c:layout>
                <c:manualLayout>
                  <c:x val="-0.11754951783747918"/>
                  <c:y val="-2.3855819426784323E-2"/>
                </c:manualLayout>
              </c:layout>
              <c:tx>
                <c:rich>
                  <a:bodyPr/>
                  <a:lstStyle/>
                  <a:p>
                    <a:r>
                      <a:rPr lang="en-US">
                        <a:solidFill>
                          <a:schemeClr val="bg1"/>
                        </a:solidFill>
                      </a:rPr>
                      <a:t>53%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000-40D0-9A8B-EC4B2208C1C4}"/>
                </c:ext>
              </c:extLst>
            </c:dLbl>
            <c:spPr>
              <a:noFill/>
              <a:ln>
                <a:noFill/>
              </a:ln>
              <a:effectLst/>
            </c:spPr>
            <c:txPr>
              <a:bodyPr/>
              <a:lstStyle/>
              <a:p>
                <a:pPr>
                  <a:defRPr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Media</c:v>
                </c:pt>
                <c:pt idx="1">
                  <c:v>cultura</c:v>
                </c:pt>
                <c:pt idx="2">
                  <c:v>Intersectorial</c:v>
                </c:pt>
              </c:strCache>
            </c:strRef>
          </c:cat>
          <c:val>
            <c:numRef>
              <c:f>Hoja1!$B$2:$B$4</c:f>
              <c:numCache>
                <c:formatCode>0.00%</c:formatCode>
                <c:ptCount val="3"/>
                <c:pt idx="0">
                  <c:v>0.57999999999999996</c:v>
                </c:pt>
                <c:pt idx="1">
                  <c:v>0.33</c:v>
                </c:pt>
                <c:pt idx="2">
                  <c:v>0.09</c:v>
                </c:pt>
              </c:numCache>
            </c:numRef>
          </c:val>
          <c:extLst>
            <c:ext xmlns:c16="http://schemas.microsoft.com/office/drawing/2014/chart" uri="{C3380CC4-5D6E-409C-BE32-E72D297353CC}">
              <c16:uniqueId val="{0000000A-C000-40D0-9A8B-EC4B2208C1C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540740774869497"/>
          <c:y val="0.26111049684486576"/>
          <c:w val="0.3991149219279137"/>
          <c:h val="0.63976456929844661"/>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latin typeface="Arial" pitchFamily="34" charset="0"/>
              <a:cs typeface="Arial" pitchFamily="34" charset="0"/>
            </a:defRPr>
          </a:pPr>
          <a:endParaRPr lang="es-ES"/>
        </a:p>
      </c:txPr>
    </c:title>
    <c:autoTitleDeleted val="0"/>
    <c:plotArea>
      <c:layout>
        <c:manualLayout>
          <c:layoutTarget val="inner"/>
          <c:xMode val="edge"/>
          <c:yMode val="edge"/>
          <c:x val="8.6190754827384433E-2"/>
          <c:y val="0.23379508604553834"/>
          <c:w val="0.434354943490461"/>
          <c:h val="0.74454623713660673"/>
        </c:manualLayout>
      </c:layout>
      <c:pieChart>
        <c:varyColors val="1"/>
        <c:ser>
          <c:idx val="0"/>
          <c:order val="0"/>
          <c:tx>
            <c:strRef>
              <c:f>Hoja1!$B$1</c:f>
              <c:strCache>
                <c:ptCount val="1"/>
                <c:pt idx="0">
                  <c:v>Distribución Presupuesto
Programas de Cooperación Territorial UE</c:v>
                </c:pt>
              </c:strCache>
            </c:strRef>
          </c:tx>
          <c:dPt>
            <c:idx val="0"/>
            <c:bubble3D val="0"/>
            <c:spPr>
              <a:solidFill>
                <a:srgbClr val="C00000"/>
              </a:solidFill>
              <a:ln>
                <a:solidFill>
                  <a:srgbClr val="C00000"/>
                </a:solidFill>
              </a:ln>
            </c:spPr>
            <c:extLst>
              <c:ext xmlns:c16="http://schemas.microsoft.com/office/drawing/2014/chart" uri="{C3380CC4-5D6E-409C-BE32-E72D297353CC}">
                <c16:uniqueId val="{00000001-786F-433A-8BD7-3E806869AF4D}"/>
              </c:ext>
            </c:extLst>
          </c:dPt>
          <c:dPt>
            <c:idx val="1"/>
            <c:bubble3D val="0"/>
            <c:spPr>
              <a:solidFill>
                <a:srgbClr val="595959"/>
              </a:solidFill>
              <a:ln>
                <a:solidFill>
                  <a:srgbClr val="595959"/>
                </a:solidFill>
              </a:ln>
            </c:spPr>
            <c:extLst>
              <c:ext xmlns:c16="http://schemas.microsoft.com/office/drawing/2014/chart" uri="{C3380CC4-5D6E-409C-BE32-E72D297353CC}">
                <c16:uniqueId val="{00000003-786F-433A-8BD7-3E806869AF4D}"/>
              </c:ext>
            </c:extLst>
          </c:dPt>
          <c:dPt>
            <c:idx val="2"/>
            <c:bubble3D val="0"/>
            <c:spPr>
              <a:solidFill>
                <a:srgbClr val="00A3A1"/>
              </a:solidFill>
              <a:ln>
                <a:solidFill>
                  <a:srgbClr val="00A3A1"/>
                </a:solidFill>
              </a:ln>
            </c:spPr>
            <c:extLst>
              <c:ext xmlns:c16="http://schemas.microsoft.com/office/drawing/2014/chart" uri="{C3380CC4-5D6E-409C-BE32-E72D297353CC}">
                <c16:uniqueId val="{00000005-786F-433A-8BD7-3E806869AF4D}"/>
              </c:ext>
            </c:extLst>
          </c:dPt>
          <c:dPt>
            <c:idx val="3"/>
            <c:bubble3D val="0"/>
            <c:spPr>
              <a:solidFill>
                <a:srgbClr val="6000C0"/>
              </a:solidFill>
              <a:ln>
                <a:solidFill>
                  <a:srgbClr val="6000C0"/>
                </a:solidFill>
              </a:ln>
            </c:spPr>
            <c:extLst>
              <c:ext xmlns:c16="http://schemas.microsoft.com/office/drawing/2014/chart" uri="{C3380CC4-5D6E-409C-BE32-E72D297353CC}">
                <c16:uniqueId val="{00000007-786F-433A-8BD7-3E806869AF4D}"/>
              </c:ext>
            </c:extLst>
          </c:dPt>
          <c:dPt>
            <c:idx val="4"/>
            <c:bubble3D val="0"/>
            <c:spPr>
              <a:solidFill>
                <a:srgbClr val="C06000"/>
              </a:solidFill>
              <a:ln>
                <a:solidFill>
                  <a:srgbClr val="C06000"/>
                </a:solidFill>
              </a:ln>
            </c:spPr>
            <c:extLst>
              <c:ext xmlns:c16="http://schemas.microsoft.com/office/drawing/2014/chart" uri="{C3380CC4-5D6E-409C-BE32-E72D297353CC}">
                <c16:uniqueId val="{00000009-786F-433A-8BD7-3E806869AF4D}"/>
              </c:ext>
            </c:extLst>
          </c:dPt>
          <c:dLbls>
            <c:spPr>
              <a:noFill/>
              <a:ln>
                <a:noFill/>
              </a:ln>
              <a:effectLst/>
            </c:spPr>
            <c:txPr>
              <a:bodyPr wrap="square" lIns="38100" tIns="19050" rIns="38100" bIns="19050" anchor="ctr">
                <a:spAutoFit/>
              </a:bodyPr>
              <a:lstStyle/>
              <a:p>
                <a:pPr>
                  <a:defRPr b="1">
                    <a:solidFill>
                      <a:schemeClr val="bg1"/>
                    </a:solidFill>
                  </a:defRPr>
                </a:pPr>
                <a:endParaRPr lang="es-E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Fondo Justicia</c:v>
                </c:pt>
                <c:pt idx="1">
                  <c:v>Fondo Derechos y Valores</c:v>
                </c:pt>
              </c:strCache>
            </c:strRef>
          </c:cat>
          <c:val>
            <c:numRef>
              <c:f>Hoja1!$B$2:$B$3</c:f>
              <c:numCache>
                <c:formatCode>0.00%</c:formatCode>
                <c:ptCount val="2"/>
                <c:pt idx="0">
                  <c:v>0.16</c:v>
                </c:pt>
                <c:pt idx="1">
                  <c:v>0.84</c:v>
                </c:pt>
              </c:numCache>
            </c:numRef>
          </c:val>
          <c:extLst>
            <c:ext xmlns:c16="http://schemas.microsoft.com/office/drawing/2014/chart" uri="{C3380CC4-5D6E-409C-BE32-E72D297353CC}">
              <c16:uniqueId val="{0000000A-786F-433A-8BD7-3E806869AF4D}"/>
            </c:ext>
          </c:extLst>
        </c:ser>
        <c:dLbls>
          <c:dLblPos val="ctr"/>
          <c:showLegendKey val="0"/>
          <c:showVal val="0"/>
          <c:showCatName val="0"/>
          <c:showSerName val="0"/>
          <c:showPercent val="1"/>
          <c:showBubbleSize val="0"/>
          <c:showLeaderLines val="1"/>
        </c:dLbls>
        <c:firstSliceAng val="0"/>
      </c:pieChart>
    </c:plotArea>
    <c:legend>
      <c:legendPos val="r"/>
      <c:layout>
        <c:manualLayout>
          <c:xMode val="edge"/>
          <c:yMode val="edge"/>
          <c:x val="0.5540740774869497"/>
          <c:y val="0.26111049684486576"/>
          <c:w val="0.3991149219279137"/>
          <c:h val="0.23076639959882311"/>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200" b="1">
                <a:solidFill>
                  <a:sysClr val="windowText" lastClr="000000"/>
                </a:solidFill>
                <a:latin typeface="Arial" panose="020B0604020202020204" pitchFamily="34" charset="0"/>
                <a:cs typeface="Arial" panose="020B0604020202020204" pitchFamily="34" charset="0"/>
              </a:rPr>
              <a:t>Sectores</a:t>
            </a:r>
            <a:r>
              <a:rPr lang="es-ES" sz="1200" b="1" baseline="0">
                <a:solidFill>
                  <a:sysClr val="windowText" lastClr="000000"/>
                </a:solidFill>
                <a:latin typeface="Arial" panose="020B0604020202020204" pitchFamily="34" charset="0"/>
                <a:cs typeface="Arial" panose="020B0604020202020204" pitchFamily="34" charset="0"/>
              </a:rPr>
              <a:t> más financiados a nivel general</a:t>
            </a:r>
            <a:endParaRPr lang="es-E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Hoja2!$B$4:$B$9</c:f>
              <c:strCache>
                <c:ptCount val="6"/>
                <c:pt idx="0">
                  <c:v>Transición Energética</c:v>
                </c:pt>
                <c:pt idx="1">
                  <c:v>Transporte, movilidad y agenda urbana</c:v>
                </c:pt>
                <c:pt idx="2">
                  <c:v>Transformación Digital</c:v>
                </c:pt>
                <c:pt idx="3">
                  <c:v>Sanidad</c:v>
                </c:pt>
                <c:pt idx="4">
                  <c:v>Educación y FP</c:v>
                </c:pt>
                <c:pt idx="5">
                  <c:v>Industria, Comercio y PYME</c:v>
                </c:pt>
              </c:strCache>
            </c:strRef>
          </c:cat>
          <c:val>
            <c:numRef>
              <c:f>Hoja2!$C$4:$C$9</c:f>
              <c:numCache>
                <c:formatCode>0%</c:formatCode>
                <c:ptCount val="6"/>
                <c:pt idx="0">
                  <c:v>0.26</c:v>
                </c:pt>
                <c:pt idx="1">
                  <c:v>0.19</c:v>
                </c:pt>
                <c:pt idx="2">
                  <c:v>0.14000000000000001</c:v>
                </c:pt>
                <c:pt idx="3">
                  <c:v>0.11</c:v>
                </c:pt>
                <c:pt idx="4">
                  <c:v>7.0000000000000007E-2</c:v>
                </c:pt>
                <c:pt idx="5">
                  <c:v>0.06</c:v>
                </c:pt>
              </c:numCache>
            </c:numRef>
          </c:val>
          <c:extLst>
            <c:ext xmlns:c16="http://schemas.microsoft.com/office/drawing/2014/chart" uri="{C3380CC4-5D6E-409C-BE32-E72D297353CC}">
              <c16:uniqueId val="{00000000-E551-440B-A164-6E8DDDF4C943}"/>
            </c:ext>
          </c:extLst>
        </c:ser>
        <c:dLbls>
          <c:dLblPos val="outEnd"/>
          <c:showLegendKey val="0"/>
          <c:showVal val="1"/>
          <c:showCatName val="0"/>
          <c:showSerName val="0"/>
          <c:showPercent val="0"/>
          <c:showBubbleSize val="0"/>
        </c:dLbls>
        <c:gapWidth val="219"/>
        <c:overlap val="-27"/>
        <c:axId val="590171408"/>
        <c:axId val="590179936"/>
      </c:barChart>
      <c:catAx>
        <c:axId val="59017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ES"/>
          </a:p>
        </c:txPr>
        <c:crossAx val="590179936"/>
        <c:crosses val="autoZero"/>
        <c:auto val="1"/>
        <c:lblAlgn val="ctr"/>
        <c:lblOffset val="100"/>
        <c:noMultiLvlLbl val="0"/>
      </c:catAx>
      <c:valAx>
        <c:axId val="590179936"/>
        <c:scaling>
          <c:orientation val="minMax"/>
        </c:scaling>
        <c:delete val="1"/>
        <c:axPos val="l"/>
        <c:numFmt formatCode="0%" sourceLinked="1"/>
        <c:majorTickMark val="none"/>
        <c:minorTickMark val="none"/>
        <c:tickLblPos val="nextTo"/>
        <c:crossAx val="59017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200" b="1" baseline="0">
                <a:solidFill>
                  <a:sysClr val="windowText" lastClr="000000"/>
                </a:solidFill>
                <a:latin typeface="Arial" panose="020B0604020202020204" pitchFamily="34" charset="0"/>
                <a:cs typeface="Arial" panose="020B0604020202020204" pitchFamily="34" charset="0"/>
              </a:rPr>
              <a:t>Reparto Fondos de Recuperación por Programa de Gasto en 2021</a:t>
            </a:r>
            <a:endParaRPr lang="en-U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ES"/>
        </a:p>
      </c:txPr>
    </c:title>
    <c:autoTitleDeleted val="0"/>
    <c:plotArea>
      <c:layout>
        <c:manualLayout>
          <c:layoutTarget val="inner"/>
          <c:xMode val="edge"/>
          <c:yMode val="edge"/>
          <c:x val="2.3121387283236993E-2"/>
          <c:y val="4.7356438816948138E-3"/>
          <c:w val="0.95375722543352603"/>
          <c:h val="0.47824148881007367"/>
        </c:manualLayout>
      </c:layout>
      <c:barChart>
        <c:barDir val="col"/>
        <c:grouping val="clustered"/>
        <c:varyColors val="0"/>
        <c:ser>
          <c:idx val="2"/>
          <c:order val="0"/>
          <c:spPr>
            <a:solidFill>
              <a:srgbClr val="C00000"/>
            </a:solidFill>
            <a:ln>
              <a:noFill/>
            </a:ln>
            <a:effectLst/>
          </c:spPr>
          <c:invertIfNegative val="0"/>
          <c:cat>
            <c:strRef>
              <c:f>'Programa de Gastos aglutinado'!$A$50:$A$80</c:f>
              <c:strCache>
                <c:ptCount val="31"/>
                <c:pt idx="0">
                  <c:v> Transición energética </c:v>
                </c:pt>
                <c:pt idx="1">
                  <c:v> Infraestructuras </c:v>
                </c:pt>
                <c:pt idx="2">
                  <c:v> Innovación tecnológica de las telecomunicaciones </c:v>
                </c:pt>
                <c:pt idx="3">
                  <c:v>  Acceso a la vivienda y fomento de la edificación </c:v>
                </c:pt>
                <c:pt idx="4">
                  <c:v> Comercio, Turismo y PYMES </c:v>
                </c:pt>
                <c:pt idx="5">
                  <c:v> Fomento del Empleo </c:v>
                </c:pt>
                <c:pt idx="6">
                  <c:v> Inversiones en centros educativos y otras actividades educativas </c:v>
                </c:pt>
                <c:pt idx="7">
                  <c:v> Servicios sociales y promoción social </c:v>
                </c:pt>
                <c:pt idx="8">
                  <c:v>  Investigación, Desarrollo e Innovación </c:v>
                </c:pt>
                <c:pt idx="9">
                  <c:v> Ecosistemas resilientes </c:v>
                </c:pt>
                <c:pt idx="10">
                  <c:v> Educación Secundaria, Formación Profesional y Escuelas Oficiales de Idiomas </c:v>
                </c:pt>
                <c:pt idx="11">
                  <c:v> Estrategia de Economía Circular </c:v>
                </c:pt>
                <c:pt idx="12">
                  <c:v> Fomento y coordinación de la investigación científica y técnica </c:v>
                </c:pt>
                <c:pt idx="13">
                  <c:v> Investigación y desarrollo tecnológico-industrial </c:v>
                </c:pt>
                <c:pt idx="14">
                  <c:v> Sanidad </c:v>
                </c:pt>
                <c:pt idx="15">
                  <c:v>  Otras actuaciones de carácter económico </c:v>
                </c:pt>
                <c:pt idx="16">
                  <c:v>  Desarrollo del Medio Rural y Recursos Hídricos para el Regadío </c:v>
                </c:pt>
                <c:pt idx="17">
                  <c:v> Servicios de carácter general </c:v>
                </c:pt>
                <c:pt idx="18">
                  <c:v> Industria y Energía </c:v>
                </c:pt>
                <c:pt idx="19">
                  <c:v> Educación Infantil y Primaria </c:v>
                </c:pt>
                <c:pt idx="20">
                  <c:v> Preservación de los recursos hídricos </c:v>
                </c:pt>
                <c:pt idx="21">
                  <c:v> Preservación de costas </c:v>
                </c:pt>
                <c:pt idx="22">
                  <c:v> Cultura </c:v>
                </c:pt>
                <c:pt idx="23">
                  <c:v> Competitividad y Calidad de la Producción y los Mercados Agrarios </c:v>
                </c:pt>
                <c:pt idx="24">
                  <c:v> Transición justa </c:v>
                </c:pt>
                <c:pt idx="25">
                  <c:v> Formación Profesional para el empleo </c:v>
                </c:pt>
                <c:pt idx="26">
                  <c:v> Educación compensatoria </c:v>
                </c:pt>
                <c:pt idx="27">
                  <c:v> Formación permanente del profesorado de Educación </c:v>
                </c:pt>
                <c:pt idx="28">
                  <c:v> Política exterior </c:v>
                </c:pt>
                <c:pt idx="29">
                  <c:v> Mejora de las Estructuras y Mercados Pesqueros </c:v>
                </c:pt>
                <c:pt idx="30">
                  <c:v> Justicia </c:v>
                </c:pt>
              </c:strCache>
            </c:strRef>
          </c:cat>
          <c:val>
            <c:numRef>
              <c:f>'Programa de Gastos aglutinado'!$G$50:$G$80</c:f>
              <c:numCache>
                <c:formatCode>0.00%</c:formatCode>
                <c:ptCount val="31"/>
                <c:pt idx="0">
                  <c:v>0.24129793738017766</c:v>
                </c:pt>
                <c:pt idx="1">
                  <c:v>0.14280740380762325</c:v>
                </c:pt>
                <c:pt idx="2">
                  <c:v>8.0684566910405819E-2</c:v>
                </c:pt>
                <c:pt idx="3">
                  <c:v>7.4665776849715343E-2</c:v>
                </c:pt>
                <c:pt idx="4">
                  <c:v>5.732373961811469E-2</c:v>
                </c:pt>
                <c:pt idx="5">
                  <c:v>4.9522987053827967E-2</c:v>
                </c:pt>
                <c:pt idx="6">
                  <c:v>4.5482384800527825E-2</c:v>
                </c:pt>
                <c:pt idx="7">
                  <c:v>4.4696664082922707E-2</c:v>
                </c:pt>
                <c:pt idx="8">
                  <c:v>3.8375477625990896E-2</c:v>
                </c:pt>
                <c:pt idx="9">
                  <c:v>2.7382307822251706E-2</c:v>
                </c:pt>
                <c:pt idx="10">
                  <c:v>2.3634773751157093E-2</c:v>
                </c:pt>
                <c:pt idx="11">
                  <c:v>2.2763956356620534E-2</c:v>
                </c:pt>
                <c:pt idx="12">
                  <c:v>2.1294907197102385E-2</c:v>
                </c:pt>
                <c:pt idx="13">
                  <c:v>1.9743634627224119E-2</c:v>
                </c:pt>
                <c:pt idx="14">
                  <c:v>1.8598152343358976E-2</c:v>
                </c:pt>
                <c:pt idx="15">
                  <c:v>1.7744503979985705E-2</c:v>
                </c:pt>
                <c:pt idx="16">
                  <c:v>1.1837257305442677E-2</c:v>
                </c:pt>
                <c:pt idx="17">
                  <c:v>1.0380364098618963E-2</c:v>
                </c:pt>
                <c:pt idx="18">
                  <c:v>1.0357600142262342E-2</c:v>
                </c:pt>
                <c:pt idx="19">
                  <c:v>9.155079578791794E-3</c:v>
                </c:pt>
                <c:pt idx="20">
                  <c:v>6.7836585389937911E-3</c:v>
                </c:pt>
                <c:pt idx="21">
                  <c:v>6.5573852680881105E-3</c:v>
                </c:pt>
                <c:pt idx="22">
                  <c:v>5.4781005693080179E-3</c:v>
                </c:pt>
                <c:pt idx="23">
                  <c:v>5.2266043794800742E-3</c:v>
                </c:pt>
                <c:pt idx="24">
                  <c:v>3.9609284060519731E-3</c:v>
                </c:pt>
                <c:pt idx="25">
                  <c:v>2.230867722948812E-3</c:v>
                </c:pt>
                <c:pt idx="26">
                  <c:v>1.2650212820432851E-3</c:v>
                </c:pt>
                <c:pt idx="27">
                  <c:v>5.4633495255889276E-4</c:v>
                </c:pt>
                <c:pt idx="28">
                  <c:v>9.1966383680746957E-5</c:v>
                </c:pt>
                <c:pt idx="29">
                  <c:v>9.1055825426482131E-5</c:v>
                </c:pt>
                <c:pt idx="30">
                  <c:v>1.86013392972489E-5</c:v>
                </c:pt>
              </c:numCache>
            </c:numRef>
          </c:val>
          <c:extLst>
            <c:ext xmlns:c16="http://schemas.microsoft.com/office/drawing/2014/chart" uri="{C3380CC4-5D6E-409C-BE32-E72D297353CC}">
              <c16:uniqueId val="{00000000-8C7F-4CB8-A409-2C7A0BAA0572}"/>
            </c:ext>
          </c:extLst>
        </c:ser>
        <c:dLbls>
          <c:showLegendKey val="0"/>
          <c:showVal val="0"/>
          <c:showCatName val="0"/>
          <c:showSerName val="0"/>
          <c:showPercent val="0"/>
          <c:showBubbleSize val="0"/>
        </c:dLbls>
        <c:gapWidth val="219"/>
        <c:overlap val="-27"/>
        <c:axId val="650411336"/>
        <c:axId val="650411992"/>
      </c:barChart>
      <c:catAx>
        <c:axId val="65041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50" b="0" i="0" u="none" strike="noStrike" kern="1200" baseline="0">
                <a:solidFill>
                  <a:sysClr val="windowText" lastClr="000000"/>
                </a:solidFill>
                <a:latin typeface="+mn-lt"/>
                <a:ea typeface="+mn-ea"/>
                <a:cs typeface="+mn-cs"/>
              </a:defRPr>
            </a:pPr>
            <a:endParaRPr lang="es-ES"/>
          </a:p>
        </c:txPr>
        <c:crossAx val="650411992"/>
        <c:crosses val="autoZero"/>
        <c:auto val="1"/>
        <c:lblAlgn val="ctr"/>
        <c:lblOffset val="100"/>
        <c:noMultiLvlLbl val="0"/>
      </c:catAx>
      <c:valAx>
        <c:axId val="650411992"/>
        <c:scaling>
          <c:orientation val="minMax"/>
        </c:scaling>
        <c:delete val="1"/>
        <c:axPos val="l"/>
        <c:numFmt formatCode="0.00%" sourceLinked="1"/>
        <c:majorTickMark val="none"/>
        <c:minorTickMark val="none"/>
        <c:tickLblPos val="nextTo"/>
        <c:crossAx val="650411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latin typeface="Avenir Next LT Pro" panose="020B0504020202020204" pitchFamily="34" charset="0"/>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b="1">
                <a:solidFill>
                  <a:sysClr val="windowText" lastClr="000000"/>
                </a:solidFill>
              </a:rPr>
              <a:t>Reparto Fondos</a:t>
            </a:r>
            <a:r>
              <a:rPr lang="es-ES" b="1" baseline="0">
                <a:solidFill>
                  <a:sysClr val="windowText" lastClr="000000"/>
                </a:solidFill>
              </a:rPr>
              <a:t> Recuperación </a:t>
            </a:r>
            <a:r>
              <a:rPr lang="es-ES" b="1">
                <a:solidFill>
                  <a:sysClr val="windowText" lastClr="000000"/>
                </a:solidFill>
              </a:rPr>
              <a:t>por Ministerios en 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ES"/>
        </a:p>
      </c:txPr>
    </c:title>
    <c:autoTitleDeleted val="0"/>
    <c:plotArea>
      <c:layout/>
      <c:barChart>
        <c:barDir val="col"/>
        <c:grouping val="clustered"/>
        <c:varyColors val="0"/>
        <c:ser>
          <c:idx val="0"/>
          <c:order val="0"/>
          <c:spPr>
            <a:solidFill>
              <a:srgbClr val="C00000"/>
            </a:solidFill>
            <a:ln>
              <a:noFill/>
            </a:ln>
            <a:effectLst/>
          </c:spPr>
          <c:invertIfNegative val="0"/>
          <c:cat>
            <c:strRef>
              <c:f>'PGE Ministerios'!$B$4:$B$22</c:f>
              <c:strCache>
                <c:ptCount val="19"/>
                <c:pt idx="0">
                  <c:v>Ministerio para la Transición Ecológica y el Reto Demográfico</c:v>
                </c:pt>
                <c:pt idx="1">
                  <c:v>Ministerio de Transportes, Movilidad y Agenda Urbana</c:v>
                </c:pt>
                <c:pt idx="2">
                  <c:v>Ministerio de Asuntos Económicos y Transformación Digital</c:v>
                </c:pt>
                <c:pt idx="3">
                  <c:v>Ministerio de Sanidad</c:v>
                </c:pt>
                <c:pt idx="4">
                  <c:v>Ministerio de Educación y Formación Profesional</c:v>
                </c:pt>
                <c:pt idx="5">
                  <c:v>Ministerio de Industria, Comercio y Turismo</c:v>
                </c:pt>
                <c:pt idx="6">
                  <c:v>Ministerio de Trabajo y Economía Social</c:v>
                </c:pt>
                <c:pt idx="7">
                  <c:v>Ministerio de Ciencia e Innovación</c:v>
                </c:pt>
                <c:pt idx="8">
                  <c:v>Ministerio de Derechos Sociales y Agenda 2030</c:v>
                </c:pt>
                <c:pt idx="9">
                  <c:v>Ministerio de Agricultura, Pesca y Alimentación</c:v>
                </c:pt>
                <c:pt idx="10">
                  <c:v>Ministerio de Política Territorial y Función Pública</c:v>
                </c:pt>
                <c:pt idx="11">
                  <c:v>Ministerio de Cultura y Deporte</c:v>
                </c:pt>
                <c:pt idx="12">
                  <c:v>Ministerio de Universidades</c:v>
                </c:pt>
                <c:pt idx="13">
                  <c:v>Ministerio de Inclusión, Seguridad Social y Migraciones</c:v>
                </c:pt>
                <c:pt idx="14">
                  <c:v>Ministerio de Asuntos Exteriores, Unión Europea y Cooperación</c:v>
                </c:pt>
                <c:pt idx="15">
                  <c:v>Ministerio de Igualdad</c:v>
                </c:pt>
                <c:pt idx="16">
                  <c:v>Ministerio de Justicia</c:v>
                </c:pt>
                <c:pt idx="17">
                  <c:v>Ministerio de Defensa</c:v>
                </c:pt>
                <c:pt idx="18">
                  <c:v>Ministerio del Interior</c:v>
                </c:pt>
              </c:strCache>
            </c:strRef>
          </c:cat>
          <c:val>
            <c:numRef>
              <c:f>'PGE Ministerios'!$E$4:$E$22</c:f>
              <c:numCache>
                <c:formatCode>0.00%</c:formatCode>
                <c:ptCount val="19"/>
                <c:pt idx="0">
                  <c:v>0.2557932364317046</c:v>
                </c:pt>
                <c:pt idx="1">
                  <c:v>0.18614660036159567</c:v>
                </c:pt>
                <c:pt idx="2">
                  <c:v>0.13733494209582658</c:v>
                </c:pt>
                <c:pt idx="3">
                  <c:v>0.11141056145059255</c:v>
                </c:pt>
                <c:pt idx="4">
                  <c:v>6.963160090662035E-2</c:v>
                </c:pt>
                <c:pt idx="5">
                  <c:v>6.4200148096360363E-2</c:v>
                </c:pt>
                <c:pt idx="6">
                  <c:v>4.3883883432377466E-2</c:v>
                </c:pt>
                <c:pt idx="7">
                  <c:v>4.1354217175419011E-2</c:v>
                </c:pt>
                <c:pt idx="8">
                  <c:v>3.4464353506763939E-2</c:v>
                </c:pt>
                <c:pt idx="9">
                  <c:v>1.5279484895298878E-2</c:v>
                </c:pt>
                <c:pt idx="10">
                  <c:v>9.0173393022932383E-3</c:v>
                </c:pt>
                <c:pt idx="11">
                  <c:v>7.7543855692500836E-3</c:v>
                </c:pt>
                <c:pt idx="12">
                  <c:v>7.6641745883184289E-3</c:v>
                </c:pt>
                <c:pt idx="13">
                  <c:v>7.2243960562766154E-3</c:v>
                </c:pt>
                <c:pt idx="14">
                  <c:v>4.796217152866265E-3</c:v>
                </c:pt>
                <c:pt idx="15">
                  <c:v>1.8267723638659915E-3</c:v>
                </c:pt>
                <c:pt idx="16">
                  <c:v>1.0411850715861719E-3</c:v>
                </c:pt>
                <c:pt idx="17">
                  <c:v>9.3969771803806138E-4</c:v>
                </c:pt>
                <c:pt idx="18">
                  <c:v>2.3680382494559147E-4</c:v>
                </c:pt>
              </c:numCache>
            </c:numRef>
          </c:val>
          <c:extLst>
            <c:ext xmlns:c16="http://schemas.microsoft.com/office/drawing/2014/chart" uri="{C3380CC4-5D6E-409C-BE32-E72D297353CC}">
              <c16:uniqueId val="{00000000-4FCB-4E51-A182-B2050F47E547}"/>
            </c:ext>
          </c:extLst>
        </c:ser>
        <c:dLbls>
          <c:showLegendKey val="0"/>
          <c:showVal val="0"/>
          <c:showCatName val="0"/>
          <c:showSerName val="0"/>
          <c:showPercent val="0"/>
          <c:showBubbleSize val="0"/>
        </c:dLbls>
        <c:gapWidth val="150"/>
        <c:axId val="522471840"/>
        <c:axId val="522465608"/>
      </c:barChart>
      <c:catAx>
        <c:axId val="5224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ES"/>
          </a:p>
        </c:txPr>
        <c:crossAx val="522465608"/>
        <c:crosses val="autoZero"/>
        <c:auto val="1"/>
        <c:lblAlgn val="ctr"/>
        <c:lblOffset val="100"/>
        <c:noMultiLvlLbl val="0"/>
      </c:catAx>
      <c:valAx>
        <c:axId val="522465608"/>
        <c:scaling>
          <c:orientation val="minMax"/>
        </c:scaling>
        <c:delete val="1"/>
        <c:axPos val="l"/>
        <c:numFmt formatCode="0.00%" sourceLinked="1"/>
        <c:majorTickMark val="none"/>
        <c:minorTickMark val="none"/>
        <c:tickLblPos val="nextTo"/>
        <c:crossAx val="52247184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latin typeface="+mn-lt"/>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83512714720893"/>
          <c:y val="8.4660350735740422E-2"/>
          <c:w val="0.53163217309501409"/>
          <c:h val="0.91130820399113077"/>
        </c:manualLayout>
      </c:layout>
      <c:pieChart>
        <c:varyColors val="1"/>
        <c:ser>
          <c:idx val="0"/>
          <c:order val="0"/>
          <c:tx>
            <c:strRef>
              <c:f>Hoja1!$B$1</c:f>
              <c:strCache>
                <c:ptCount val="1"/>
                <c:pt idx="0">
                  <c:v>Plan Recuperación Europa</c:v>
                </c:pt>
              </c:strCache>
            </c:strRef>
          </c:tx>
          <c:spPr>
            <a:ln>
              <a:solidFill>
                <a:srgbClr val="0000CC"/>
              </a:solidFill>
            </a:ln>
          </c:spPr>
          <c:explosion val="25"/>
          <c:dPt>
            <c:idx val="0"/>
            <c:bubble3D val="0"/>
            <c:explosion val="0"/>
            <c:spPr>
              <a:solidFill>
                <a:srgbClr val="C00000"/>
              </a:solidFill>
              <a:ln>
                <a:solidFill>
                  <a:srgbClr val="C00000"/>
                </a:solidFill>
              </a:ln>
            </c:spPr>
            <c:extLst>
              <c:ext xmlns:c16="http://schemas.microsoft.com/office/drawing/2014/chart" uri="{C3380CC4-5D6E-409C-BE32-E72D297353CC}">
                <c16:uniqueId val="{00000000-8702-4915-8287-4EE78919C74D}"/>
              </c:ext>
            </c:extLst>
          </c:dPt>
          <c:dPt>
            <c:idx val="1"/>
            <c:bubble3D val="0"/>
            <c:explosion val="0"/>
            <c:spPr>
              <a:solidFill>
                <a:srgbClr val="595959"/>
              </a:solidFill>
              <a:ln>
                <a:solidFill>
                  <a:schemeClr val="bg1">
                    <a:lumMod val="50000"/>
                  </a:schemeClr>
                </a:solidFill>
              </a:ln>
            </c:spPr>
            <c:extLst>
              <c:ext xmlns:c16="http://schemas.microsoft.com/office/drawing/2014/chart" uri="{C3380CC4-5D6E-409C-BE32-E72D297353CC}">
                <c16:uniqueId val="{00000001-8702-4915-8287-4EE78919C74D}"/>
              </c:ext>
            </c:extLst>
          </c:dPt>
          <c:dLbls>
            <c:dLbl>
              <c:idx val="0"/>
              <c:layout>
                <c:manualLayout>
                  <c:x val="4.4937135324100493E-2"/>
                  <c:y val="0.28167377515310588"/>
                </c:manualLayout>
              </c:layout>
              <c:tx>
                <c:rich>
                  <a:bodyPr/>
                  <a:lstStyle/>
                  <a:p>
                    <a:pPr>
                      <a:defRPr sz="800" b="1">
                        <a:latin typeface="Arial" pitchFamily="34" charset="0"/>
                        <a:cs typeface="Arial" pitchFamily="34" charset="0"/>
                      </a:defRPr>
                    </a:pPr>
                    <a:r>
                      <a:rPr lang="en-US" sz="700" b="1" baseline="0">
                        <a:solidFill>
                          <a:schemeClr val="bg1"/>
                        </a:solidFill>
                        <a:latin typeface="Arial" pitchFamily="34" charset="0"/>
                        <a:cs typeface="Arial" pitchFamily="34" charset="0"/>
                      </a:rPr>
                      <a:t>384.4</a:t>
                    </a:r>
                    <a:r>
                      <a:rPr lang="en-US" sz="700" b="1" baseline="0">
                        <a:solidFill>
                          <a:schemeClr val="bg1"/>
                        </a:solidFill>
                      </a:rPr>
                      <a:t>00 M€ </a:t>
                    </a:r>
                  </a:p>
                  <a:p>
                    <a:pPr>
                      <a:defRPr sz="800" b="1">
                        <a:latin typeface="Arial" pitchFamily="34" charset="0"/>
                        <a:cs typeface="Arial" pitchFamily="34" charset="0"/>
                      </a:defRPr>
                    </a:pPr>
                    <a:r>
                      <a:rPr lang="en-US" sz="700" b="0" baseline="0">
                        <a:solidFill>
                          <a:schemeClr val="bg1"/>
                        </a:solidFill>
                      </a:rPr>
                      <a:t>Transferencias</a:t>
                    </a:r>
                    <a:endParaRPr lang="en-US" sz="700" b="0">
                      <a:solidFill>
                        <a:schemeClr val="bg1"/>
                      </a:solidFill>
                    </a:endParaRPr>
                  </a:p>
                </c:rich>
              </c:tx>
              <c:spPr>
                <a:solidFill>
                  <a:srgbClr val="C00000"/>
                </a:solidFill>
                <a:ln>
                  <a:solidFill>
                    <a:srgbClr val="C00000"/>
                  </a:solid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02-4915-8287-4EE78919C74D}"/>
                </c:ext>
              </c:extLst>
            </c:dLbl>
            <c:dLbl>
              <c:idx val="1"/>
              <c:layout>
                <c:manualLayout>
                  <c:x val="-4.7303336994064582E-2"/>
                  <c:y val="-0.26650809273840781"/>
                </c:manualLayout>
              </c:layout>
              <c:tx>
                <c:rich>
                  <a:bodyPr/>
                  <a:lstStyle/>
                  <a:p>
                    <a:pPr>
                      <a:defRPr sz="800" b="1">
                        <a:solidFill>
                          <a:schemeClr val="bg1"/>
                        </a:solidFill>
                        <a:latin typeface="Arial" pitchFamily="34" charset="0"/>
                        <a:cs typeface="Arial" pitchFamily="34" charset="0"/>
                      </a:defRPr>
                    </a:pPr>
                    <a:r>
                      <a:rPr lang="en-US" sz="700" b="1" baseline="0">
                        <a:solidFill>
                          <a:schemeClr val="bg1"/>
                        </a:solidFill>
                        <a:latin typeface="Arial" pitchFamily="34" charset="0"/>
                        <a:cs typeface="Arial" pitchFamily="34" charset="0"/>
                      </a:rPr>
                      <a:t>360.000 M€</a:t>
                    </a:r>
                    <a:endParaRPr lang="en-US" sz="700" b="1" baseline="0">
                      <a:solidFill>
                        <a:schemeClr val="bg1"/>
                      </a:solidFill>
                    </a:endParaRPr>
                  </a:p>
                  <a:p>
                    <a:pPr>
                      <a:defRPr sz="800" b="1">
                        <a:solidFill>
                          <a:schemeClr val="bg1"/>
                        </a:solidFill>
                        <a:latin typeface="Arial" pitchFamily="34" charset="0"/>
                        <a:cs typeface="Arial" pitchFamily="34" charset="0"/>
                      </a:defRPr>
                    </a:pPr>
                    <a:r>
                      <a:rPr lang="en-US" sz="700" b="0" baseline="0">
                        <a:solidFill>
                          <a:schemeClr val="bg1"/>
                        </a:solidFill>
                      </a:rPr>
                      <a:t>Préstamos</a:t>
                    </a:r>
                  </a:p>
                </c:rich>
              </c:tx>
              <c:spPr>
                <a:solidFill>
                  <a:srgbClr val="595959"/>
                </a:solidFill>
                <a:ln>
                  <a:solidFill>
                    <a:srgbClr val="595959"/>
                  </a:solid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02-4915-8287-4EE78919C74D}"/>
                </c:ext>
              </c:extLst>
            </c:dLbl>
            <c:spPr>
              <a:noFill/>
              <a:ln>
                <a:noFill/>
              </a:ln>
              <a:effectLst/>
            </c:spPr>
            <c:txPr>
              <a:bodyPr/>
              <a:lstStyle/>
              <a:p>
                <a:pPr>
                  <a:defRPr sz="800" b="1">
                    <a:latin typeface="Arial" pitchFamily="34" charset="0"/>
                    <a:cs typeface="Arial"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Hoja1!$A$2:$A$3</c:f>
              <c:strCache>
                <c:ptCount val="2"/>
                <c:pt idx="0">
                  <c:v>Transferencias no reembolsables</c:v>
                </c:pt>
                <c:pt idx="1">
                  <c:v>Préstamos reembolsables</c:v>
                </c:pt>
              </c:strCache>
            </c:strRef>
          </c:cat>
          <c:val>
            <c:numRef>
              <c:f>Hoja1!$B$2:$B$3</c:f>
              <c:numCache>
                <c:formatCode>General</c:formatCode>
                <c:ptCount val="2"/>
                <c:pt idx="0">
                  <c:v>384400</c:v>
                </c:pt>
                <c:pt idx="1">
                  <c:v>360000</c:v>
                </c:pt>
              </c:numCache>
            </c:numRef>
          </c:val>
          <c:extLst>
            <c:ext xmlns:c16="http://schemas.microsoft.com/office/drawing/2014/chart" uri="{C3380CC4-5D6E-409C-BE32-E72D297353CC}">
              <c16:uniqueId val="{00000002-8702-4915-8287-4EE78919C74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152632202724356"/>
          <c:y val="4.2062576283991994E-2"/>
          <c:w val="0.37612184354189981"/>
          <c:h val="0.29641216235873324"/>
        </c:manualLayout>
      </c:layout>
      <c:overlay val="0"/>
      <c:txPr>
        <a:bodyPr/>
        <a:lstStyle/>
        <a:p>
          <a:pPr>
            <a:defRPr sz="800" b="1">
              <a:solidFill>
                <a:schemeClr val="tx1">
                  <a:lumMod val="85000"/>
                  <a:lumOff val="15000"/>
                </a:schemeClr>
              </a:solidFill>
              <a:latin typeface="Arial" pitchFamily="34" charset="0"/>
              <a:cs typeface="Arial" pitchFamily="34" charset="0"/>
            </a:defRPr>
          </a:pPr>
          <a:endParaRPr lang="es-ES"/>
        </a:p>
      </c:txPr>
    </c:legend>
    <c:plotVisOnly val="1"/>
    <c:dispBlanksAs val="zero"/>
    <c:showDLblsOverMax val="0"/>
  </c:chart>
  <c:spPr>
    <a:ln>
      <a:solidFill>
        <a:srgbClr val="595959"/>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ES" sz="1200" b="1">
                <a:solidFill>
                  <a:sysClr val="windowText" lastClr="000000"/>
                </a:solidFill>
              </a:rPr>
              <a:t>Sectores</a:t>
            </a:r>
            <a:r>
              <a:rPr lang="es-ES" sz="1200" b="1" baseline="0">
                <a:solidFill>
                  <a:sysClr val="windowText" lastClr="000000"/>
                </a:solidFill>
              </a:rPr>
              <a:t> más financiados CC.AA.</a:t>
            </a:r>
            <a:endParaRPr lang="es-E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ES"/>
        </a:p>
      </c:txPr>
    </c:title>
    <c:autoTitleDeleted val="0"/>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'Sectores más financiados EELL'!$C$20:$C$28</c:f>
              <c:strCache>
                <c:ptCount val="9"/>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strCache>
            </c:strRef>
          </c:cat>
          <c:val>
            <c:numRef>
              <c:f>'Sectores más financiados EELL'!$E$20:$E$28</c:f>
              <c:numCache>
                <c:formatCode>0%</c:formatCode>
                <c:ptCount val="9"/>
                <c:pt idx="0">
                  <c:v>0.31693910968819494</c:v>
                </c:pt>
                <c:pt idx="1">
                  <c:v>0.24445617201765962</c:v>
                </c:pt>
                <c:pt idx="2">
                  <c:v>0.23407852004751556</c:v>
                </c:pt>
                <c:pt idx="3">
                  <c:v>5.9001681695251967E-2</c:v>
                </c:pt>
                <c:pt idx="4">
                  <c:v>5.4134223499095323E-2</c:v>
                </c:pt>
                <c:pt idx="5">
                  <c:v>3.6397610250192156E-2</c:v>
                </c:pt>
                <c:pt idx="6">
                  <c:v>2.1708574684936036E-2</c:v>
                </c:pt>
                <c:pt idx="7">
                  <c:v>1.9643154738198942E-2</c:v>
                </c:pt>
                <c:pt idx="8">
                  <c:v>1.1265926982202334E-2</c:v>
                </c:pt>
              </c:numCache>
            </c:numRef>
          </c:val>
          <c:extLst>
            <c:ext xmlns:c16="http://schemas.microsoft.com/office/drawing/2014/chart" uri="{C3380CC4-5D6E-409C-BE32-E72D297353CC}">
              <c16:uniqueId val="{00000000-DFA4-4475-B2D1-C0F6B908E91A}"/>
            </c:ext>
          </c:extLst>
        </c:ser>
        <c:dLbls>
          <c:dLblPos val="outEnd"/>
          <c:showLegendKey val="0"/>
          <c:showVal val="1"/>
          <c:showCatName val="0"/>
          <c:showSerName val="0"/>
          <c:showPercent val="0"/>
          <c:showBubbleSize val="0"/>
        </c:dLbls>
        <c:gapWidth val="219"/>
        <c:overlap val="-27"/>
        <c:axId val="684246408"/>
        <c:axId val="684246736"/>
      </c:barChart>
      <c:catAx>
        <c:axId val="68424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ES"/>
          </a:p>
        </c:txPr>
        <c:crossAx val="684246736"/>
        <c:crosses val="autoZero"/>
        <c:auto val="1"/>
        <c:lblAlgn val="ctr"/>
        <c:lblOffset val="100"/>
        <c:noMultiLvlLbl val="0"/>
      </c:catAx>
      <c:valAx>
        <c:axId val="684246736"/>
        <c:scaling>
          <c:orientation val="minMax"/>
        </c:scaling>
        <c:delete val="1"/>
        <c:axPos val="l"/>
        <c:numFmt formatCode="0%" sourceLinked="1"/>
        <c:majorTickMark val="none"/>
        <c:minorTickMark val="none"/>
        <c:tickLblPos val="nextTo"/>
        <c:crossAx val="684246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b="1">
                <a:solidFill>
                  <a:sysClr val="windowText" lastClr="000000"/>
                </a:solidFill>
                <a:latin typeface="+mn-lt"/>
              </a:rPr>
              <a:t>Reparto del presupuesto</a:t>
            </a:r>
            <a:r>
              <a:rPr lang="es-ES" b="1" baseline="0">
                <a:solidFill>
                  <a:sysClr val="windowText" lastClr="000000"/>
                </a:solidFill>
                <a:latin typeface="+mn-lt"/>
              </a:rPr>
              <a:t> en Programas de Gasto para las </a:t>
            </a:r>
            <a:r>
              <a:rPr lang="es-ES" b="1">
                <a:solidFill>
                  <a:sysClr val="windowText" lastClr="000000"/>
                </a:solidFill>
                <a:latin typeface="+mn-lt"/>
              </a:rPr>
              <a:t>CC.AA.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ES"/>
        </a:p>
      </c:txPr>
    </c:title>
    <c:autoTitleDeleted val="0"/>
    <c:plotArea>
      <c:layout>
        <c:manualLayout>
          <c:layoutTarget val="inner"/>
          <c:xMode val="edge"/>
          <c:yMode val="edge"/>
          <c:x val="3.0555555555555555E-2"/>
          <c:y val="8.8266994148667191E-2"/>
          <c:w val="0.93888888888888888"/>
          <c:h val="0.30914479726731409"/>
        </c:manualLayout>
      </c:layout>
      <c:barChart>
        <c:barDir val="col"/>
        <c:grouping val="clustered"/>
        <c:varyColors val="0"/>
        <c:ser>
          <c:idx val="0"/>
          <c:order val="0"/>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F8A-4965-A453-9ED473B05685}"/>
              </c:ext>
            </c:extLst>
          </c:dPt>
          <c:dPt>
            <c:idx val="1"/>
            <c:invertIfNegative val="0"/>
            <c:bubble3D val="0"/>
            <c:spPr>
              <a:solidFill>
                <a:srgbClr val="C00000"/>
              </a:solidFill>
              <a:ln>
                <a:noFill/>
              </a:ln>
              <a:effectLst/>
            </c:spPr>
            <c:extLst>
              <c:ext xmlns:c16="http://schemas.microsoft.com/office/drawing/2014/chart" uri="{C3380CC4-5D6E-409C-BE32-E72D297353CC}">
                <c16:uniqueId val="{00000003-8F8A-4965-A453-9ED473B05685}"/>
              </c:ext>
            </c:extLst>
          </c:dPt>
          <c:dPt>
            <c:idx val="2"/>
            <c:invertIfNegative val="0"/>
            <c:bubble3D val="0"/>
            <c:spPr>
              <a:solidFill>
                <a:srgbClr val="C00000"/>
              </a:solidFill>
              <a:ln>
                <a:noFill/>
              </a:ln>
              <a:effectLst/>
            </c:spPr>
            <c:extLst>
              <c:ext xmlns:c16="http://schemas.microsoft.com/office/drawing/2014/chart" uri="{C3380CC4-5D6E-409C-BE32-E72D297353CC}">
                <c16:uniqueId val="{00000005-8F8A-4965-A453-9ED473B05685}"/>
              </c:ext>
            </c:extLst>
          </c:dPt>
          <c:dPt>
            <c:idx val="3"/>
            <c:invertIfNegative val="0"/>
            <c:bubble3D val="0"/>
            <c:spPr>
              <a:solidFill>
                <a:srgbClr val="C00000"/>
              </a:solidFill>
              <a:ln>
                <a:noFill/>
              </a:ln>
              <a:effectLst/>
            </c:spPr>
            <c:extLst>
              <c:ext xmlns:c16="http://schemas.microsoft.com/office/drawing/2014/chart" uri="{C3380CC4-5D6E-409C-BE32-E72D297353CC}">
                <c16:uniqueId val="{00000007-8F8A-4965-A453-9ED473B05685}"/>
              </c:ext>
            </c:extLst>
          </c:dPt>
          <c:dPt>
            <c:idx val="4"/>
            <c:invertIfNegative val="0"/>
            <c:bubble3D val="0"/>
            <c:spPr>
              <a:solidFill>
                <a:srgbClr val="C00000"/>
              </a:solidFill>
              <a:ln>
                <a:noFill/>
              </a:ln>
              <a:effectLst/>
            </c:spPr>
            <c:extLst>
              <c:ext xmlns:c16="http://schemas.microsoft.com/office/drawing/2014/chart" uri="{C3380CC4-5D6E-409C-BE32-E72D297353CC}">
                <c16:uniqueId val="{00000009-8F8A-4965-A453-9ED473B05685}"/>
              </c:ext>
            </c:extLst>
          </c:dPt>
          <c:dPt>
            <c:idx val="5"/>
            <c:invertIfNegative val="0"/>
            <c:bubble3D val="0"/>
            <c:spPr>
              <a:solidFill>
                <a:srgbClr val="C00000"/>
              </a:solidFill>
              <a:ln>
                <a:noFill/>
              </a:ln>
              <a:effectLst/>
            </c:spPr>
            <c:extLst>
              <c:ext xmlns:c16="http://schemas.microsoft.com/office/drawing/2014/chart" uri="{C3380CC4-5D6E-409C-BE32-E72D297353CC}">
                <c16:uniqueId val="{0000000B-8F8A-4965-A453-9ED473B05685}"/>
              </c:ext>
            </c:extLst>
          </c:dPt>
          <c:dPt>
            <c:idx val="6"/>
            <c:invertIfNegative val="0"/>
            <c:bubble3D val="0"/>
            <c:spPr>
              <a:solidFill>
                <a:srgbClr val="C00000"/>
              </a:solidFill>
              <a:ln>
                <a:noFill/>
              </a:ln>
              <a:effectLst/>
            </c:spPr>
            <c:extLst>
              <c:ext xmlns:c16="http://schemas.microsoft.com/office/drawing/2014/chart" uri="{C3380CC4-5D6E-409C-BE32-E72D297353CC}">
                <c16:uniqueId val="{0000000D-8F8A-4965-A453-9ED473B05685}"/>
              </c:ext>
            </c:extLst>
          </c:dPt>
          <c:dPt>
            <c:idx val="7"/>
            <c:invertIfNegative val="0"/>
            <c:bubble3D val="0"/>
            <c:spPr>
              <a:solidFill>
                <a:srgbClr val="C00000"/>
              </a:solidFill>
              <a:ln>
                <a:noFill/>
              </a:ln>
              <a:effectLst/>
            </c:spPr>
            <c:extLst>
              <c:ext xmlns:c16="http://schemas.microsoft.com/office/drawing/2014/chart" uri="{C3380CC4-5D6E-409C-BE32-E72D297353CC}">
                <c16:uniqueId val="{0000000F-8F8A-4965-A453-9ED473B05685}"/>
              </c:ext>
            </c:extLst>
          </c:dPt>
          <c:dPt>
            <c:idx val="8"/>
            <c:invertIfNegative val="0"/>
            <c:bubble3D val="0"/>
            <c:spPr>
              <a:solidFill>
                <a:srgbClr val="C00000"/>
              </a:solidFill>
              <a:ln>
                <a:noFill/>
              </a:ln>
              <a:effectLst/>
            </c:spPr>
            <c:extLst>
              <c:ext xmlns:c16="http://schemas.microsoft.com/office/drawing/2014/chart" uri="{C3380CC4-5D6E-409C-BE32-E72D297353CC}">
                <c16:uniqueId val="{00000011-8F8A-4965-A453-9ED473B05685}"/>
              </c:ext>
            </c:extLst>
          </c:dPt>
          <c:dPt>
            <c:idx val="9"/>
            <c:invertIfNegative val="0"/>
            <c:bubble3D val="0"/>
            <c:spPr>
              <a:solidFill>
                <a:srgbClr val="C00000"/>
              </a:solidFill>
              <a:ln>
                <a:noFill/>
              </a:ln>
              <a:effectLst/>
            </c:spPr>
            <c:extLst>
              <c:ext xmlns:c16="http://schemas.microsoft.com/office/drawing/2014/chart" uri="{C3380CC4-5D6E-409C-BE32-E72D297353CC}">
                <c16:uniqueId val="{00000013-8F8A-4965-A453-9ED473B05685}"/>
              </c:ext>
            </c:extLst>
          </c:dPt>
          <c:dPt>
            <c:idx val="10"/>
            <c:invertIfNegative val="0"/>
            <c:bubble3D val="0"/>
            <c:spPr>
              <a:solidFill>
                <a:srgbClr val="C00000"/>
              </a:solidFill>
              <a:ln>
                <a:noFill/>
              </a:ln>
              <a:effectLst/>
            </c:spPr>
            <c:extLst>
              <c:ext xmlns:c16="http://schemas.microsoft.com/office/drawing/2014/chart" uri="{C3380CC4-5D6E-409C-BE32-E72D297353CC}">
                <c16:uniqueId val="{00000015-8F8A-4965-A453-9ED473B05685}"/>
              </c:ext>
            </c:extLst>
          </c:dPt>
          <c:dPt>
            <c:idx val="11"/>
            <c:invertIfNegative val="0"/>
            <c:bubble3D val="0"/>
            <c:spPr>
              <a:solidFill>
                <a:srgbClr val="C00000"/>
              </a:solidFill>
              <a:ln>
                <a:noFill/>
              </a:ln>
              <a:effectLst/>
            </c:spPr>
            <c:extLst>
              <c:ext xmlns:c16="http://schemas.microsoft.com/office/drawing/2014/chart" uri="{C3380CC4-5D6E-409C-BE32-E72D297353CC}">
                <c16:uniqueId val="{00000017-8F8A-4965-A453-9ED473B05685}"/>
              </c:ext>
            </c:extLst>
          </c:dPt>
          <c:dPt>
            <c:idx val="12"/>
            <c:invertIfNegative val="0"/>
            <c:bubble3D val="0"/>
            <c:spPr>
              <a:solidFill>
                <a:srgbClr val="C00000"/>
              </a:solidFill>
              <a:ln>
                <a:noFill/>
              </a:ln>
              <a:effectLst/>
            </c:spPr>
            <c:extLst>
              <c:ext xmlns:c16="http://schemas.microsoft.com/office/drawing/2014/chart" uri="{C3380CC4-5D6E-409C-BE32-E72D297353CC}">
                <c16:uniqueId val="{00000019-8F8A-4965-A453-9ED473B05685}"/>
              </c:ext>
            </c:extLst>
          </c:dPt>
          <c:dPt>
            <c:idx val="13"/>
            <c:invertIfNegative val="0"/>
            <c:bubble3D val="0"/>
            <c:spPr>
              <a:solidFill>
                <a:srgbClr val="C00000"/>
              </a:solidFill>
              <a:ln>
                <a:noFill/>
              </a:ln>
              <a:effectLst/>
            </c:spPr>
            <c:extLst>
              <c:ext xmlns:c16="http://schemas.microsoft.com/office/drawing/2014/chart" uri="{C3380CC4-5D6E-409C-BE32-E72D297353CC}">
                <c16:uniqueId val="{0000001B-8F8A-4965-A453-9ED473B05685}"/>
              </c:ext>
            </c:extLst>
          </c:dPt>
          <c:dPt>
            <c:idx val="14"/>
            <c:invertIfNegative val="0"/>
            <c:bubble3D val="0"/>
            <c:spPr>
              <a:solidFill>
                <a:srgbClr val="C00000"/>
              </a:solidFill>
              <a:ln>
                <a:noFill/>
              </a:ln>
              <a:effectLst/>
            </c:spPr>
            <c:extLst>
              <c:ext xmlns:c16="http://schemas.microsoft.com/office/drawing/2014/chart" uri="{C3380CC4-5D6E-409C-BE32-E72D297353CC}">
                <c16:uniqueId val="{0000001D-8F8A-4965-A453-9ED473B05685}"/>
              </c:ext>
            </c:extLst>
          </c:dPt>
          <c:dPt>
            <c:idx val="15"/>
            <c:invertIfNegative val="0"/>
            <c:bubble3D val="0"/>
            <c:spPr>
              <a:solidFill>
                <a:srgbClr val="C00000"/>
              </a:solidFill>
              <a:ln>
                <a:noFill/>
              </a:ln>
              <a:effectLst/>
            </c:spPr>
            <c:extLst>
              <c:ext xmlns:c16="http://schemas.microsoft.com/office/drawing/2014/chart" uri="{C3380CC4-5D6E-409C-BE32-E72D297353CC}">
                <c16:uniqueId val="{0000001F-8F8A-4965-A453-9ED473B05685}"/>
              </c:ext>
            </c:extLst>
          </c:dPt>
          <c:cat>
            <c:strRef>
              <c:f>'PGE reparto receptores'!$C$62:$C$82</c:f>
              <c:strCache>
                <c:ptCount val="21"/>
                <c:pt idx="0">
                  <c:v>Acceso a la vivienda y fomento de la edificación</c:v>
                </c:pt>
                <c:pt idx="1">
                  <c:v>Inversiones en centros educativos y otras actividades educativas</c:v>
                </c:pt>
                <c:pt idx="2">
                  <c:v>Servicios sociales y promoción social</c:v>
                </c:pt>
                <c:pt idx="3">
                  <c:v>Fomento del empleo</c:v>
                </c:pt>
                <c:pt idx="4">
                  <c:v>Educación Secundaria, Formación Profesional y Escuelas Oficiales de Idiomas</c:v>
                </c:pt>
                <c:pt idx="5">
                  <c:v>Sanidad</c:v>
                </c:pt>
                <c:pt idx="6">
                  <c:v>Fomento y coordinación de la investigación científica y técnica</c:v>
                </c:pt>
                <c:pt idx="7">
                  <c:v> Desarrollo del Medio Rural y Recursos Hídricos para el Regadío</c:v>
                </c:pt>
                <c:pt idx="8">
                  <c:v>Innovación Tecnológica de las Telco</c:v>
                </c:pt>
                <c:pt idx="9">
                  <c:v>I+D+i</c:v>
                </c:pt>
                <c:pt idx="10">
                  <c:v>Educación Infantil y Primaria</c:v>
                </c:pt>
                <c:pt idx="11">
                  <c:v>Comercio, Turismo y PYMES</c:v>
                </c:pt>
                <c:pt idx="12">
                  <c:v>Servicios de carácter general</c:v>
                </c:pt>
                <c:pt idx="13">
                  <c:v>Competitividad y Calidad de la Producción y los Mercados Agrarios</c:v>
                </c:pt>
                <c:pt idx="14">
                  <c:v>Infraestructuras</c:v>
                </c:pt>
                <c:pt idx="15">
                  <c:v>Transición justa</c:v>
                </c:pt>
                <c:pt idx="16">
                  <c:v>Educación Compensatoria</c:v>
                </c:pt>
                <c:pt idx="17">
                  <c:v>Cultura</c:v>
                </c:pt>
                <c:pt idx="18">
                  <c:v>Formación Profesional para el Empleo</c:v>
                </c:pt>
                <c:pt idx="19">
                  <c:v>Formación permanente del profesorado de Educación</c:v>
                </c:pt>
                <c:pt idx="20">
                  <c:v>Otras actuaciones de carácter económico</c:v>
                </c:pt>
              </c:strCache>
            </c:strRef>
          </c:cat>
          <c:val>
            <c:numRef>
              <c:f>'PGE reparto receptores'!$D$62:$D$82</c:f>
              <c:numCache>
                <c:formatCode>0.00%</c:formatCode>
                <c:ptCount val="21"/>
                <c:pt idx="0">
                  <c:v>0.22820723887025246</c:v>
                </c:pt>
                <c:pt idx="1">
                  <c:v>0.1438572214650452</c:v>
                </c:pt>
                <c:pt idx="2">
                  <c:v>0.13474337540636613</c:v>
                </c:pt>
                <c:pt idx="3">
                  <c:v>9.9335144641149439E-2</c:v>
                </c:pt>
                <c:pt idx="4">
                  <c:v>6.4844780722864259E-2</c:v>
                </c:pt>
                <c:pt idx="5">
                  <c:v>5.9001681695251974E-2</c:v>
                </c:pt>
                <c:pt idx="6">
                  <c:v>4.1935246666828539E-2</c:v>
                </c:pt>
                <c:pt idx="7">
                  <c:v>3.7553089940674453E-2</c:v>
                </c:pt>
                <c:pt idx="8">
                  <c:v>3.6108740327571588E-2</c:v>
                </c:pt>
                <c:pt idx="9">
                  <c:v>2.9814264713669311E-2</c:v>
                </c:pt>
                <c:pt idx="10">
                  <c:v>2.9025649824915147E-2</c:v>
                </c:pt>
                <c:pt idx="11">
                  <c:v>2.170857468493604E-2</c:v>
                </c:pt>
                <c:pt idx="12">
                  <c:v>1.9643154738198946E-2</c:v>
                </c:pt>
                <c:pt idx="13">
                  <c:v>1.6581133558420873E-2</c:v>
                </c:pt>
                <c:pt idx="14">
                  <c:v>1.6248933147407215E-2</c:v>
                </c:pt>
                <c:pt idx="15">
                  <c:v>1.1265926982202336E-2</c:v>
                </c:pt>
                <c:pt idx="16">
                  <c:v>3.959398483098106E-3</c:v>
                </c:pt>
                <c:pt idx="17">
                  <c:v>2.3268472267087134E-3</c:v>
                </c:pt>
                <c:pt idx="18">
                  <c:v>1.7693282760510079E-3</c:v>
                </c:pt>
                <c:pt idx="19">
                  <c:v>1.7332195357234364E-3</c:v>
                </c:pt>
                <c:pt idx="20">
                  <c:v>2.8886992262057274E-4</c:v>
                </c:pt>
              </c:numCache>
            </c:numRef>
          </c:val>
          <c:extLst>
            <c:ext xmlns:c16="http://schemas.microsoft.com/office/drawing/2014/chart" uri="{C3380CC4-5D6E-409C-BE32-E72D297353CC}">
              <c16:uniqueId val="{00000020-8F8A-4965-A453-9ED473B05685}"/>
            </c:ext>
          </c:extLst>
        </c:ser>
        <c:dLbls>
          <c:showLegendKey val="0"/>
          <c:showVal val="0"/>
          <c:showCatName val="0"/>
          <c:showSerName val="0"/>
          <c:showPercent val="0"/>
          <c:showBubbleSize val="0"/>
        </c:dLbls>
        <c:gapWidth val="219"/>
        <c:overlap val="-27"/>
        <c:axId val="528551592"/>
        <c:axId val="528554544"/>
      </c:barChart>
      <c:catAx>
        <c:axId val="528551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ES"/>
          </a:p>
        </c:txPr>
        <c:crossAx val="528554544"/>
        <c:crosses val="autoZero"/>
        <c:auto val="1"/>
        <c:lblAlgn val="ctr"/>
        <c:lblOffset val="100"/>
        <c:noMultiLvlLbl val="0"/>
      </c:catAx>
      <c:valAx>
        <c:axId val="528554544"/>
        <c:scaling>
          <c:orientation val="minMax"/>
        </c:scaling>
        <c:delete val="1"/>
        <c:axPos val="l"/>
        <c:numFmt formatCode="0.00%" sourceLinked="1"/>
        <c:majorTickMark val="none"/>
        <c:minorTickMark val="none"/>
        <c:tickLblPos val="nextTo"/>
        <c:crossAx val="528551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latin typeface="Avenir Next LT Pro" panose="020B0504020202020204" pitchFamily="34" charset="0"/>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EE.LL.</c:v>
          </c:tx>
          <c:spPr>
            <a:solidFill>
              <a:srgbClr val="00A3A1"/>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CCAA'!$F$4:$F$16</c:f>
              <c:numCache>
                <c:formatCode>0.00%</c:formatCode>
                <c:ptCount val="13"/>
                <c:pt idx="0">
                  <c:v>1.3500323664988306E-3</c:v>
                </c:pt>
                <c:pt idx="1">
                  <c:v>1.4227472722887836E-2</c:v>
                </c:pt>
                <c:pt idx="2">
                  <c:v>2.8227305882209466E-3</c:v>
                </c:pt>
                <c:pt idx="3">
                  <c:v>0</c:v>
                </c:pt>
                <c:pt idx="4">
                  <c:v>0</c:v>
                </c:pt>
                <c:pt idx="5">
                  <c:v>1.3658373813972322E-4</c:v>
                </c:pt>
                <c:pt idx="6">
                  <c:v>3.5584616576669226E-2</c:v>
                </c:pt>
                <c:pt idx="7">
                  <c:v>4.188567969618179E-3</c:v>
                </c:pt>
                <c:pt idx="8">
                  <c:v>4.0975121441916968E-4</c:v>
                </c:pt>
                <c:pt idx="9">
                  <c:v>3.8334502504548982E-4</c:v>
                </c:pt>
                <c:pt idx="10">
                  <c:v>0</c:v>
                </c:pt>
                <c:pt idx="11">
                  <c:v>0</c:v>
                </c:pt>
                <c:pt idx="12">
                  <c:v>0</c:v>
                </c:pt>
              </c:numCache>
            </c:numRef>
          </c:val>
          <c:extLst>
            <c:ext xmlns:c16="http://schemas.microsoft.com/office/drawing/2014/chart" uri="{C3380CC4-5D6E-409C-BE32-E72D297353CC}">
              <c16:uniqueId val="{00000000-F552-46E0-B299-EBFE95EFA18B}"/>
            </c:ext>
          </c:extLst>
        </c:ser>
        <c:ser>
          <c:idx val="1"/>
          <c:order val="1"/>
          <c:tx>
            <c:v>CC.AA.</c:v>
          </c:tx>
          <c:spPr>
            <a:solidFill>
              <a:srgbClr val="C00000"/>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CCAA'!$E$4:$E$16</c:f>
              <c:numCache>
                <c:formatCode>0.00%</c:formatCode>
                <c:ptCount val="13"/>
                <c:pt idx="0">
                  <c:v>9.9903624374556715E-2</c:v>
                </c:pt>
                <c:pt idx="1">
                  <c:v>7.705599226716052E-2</c:v>
                </c:pt>
                <c:pt idx="2">
                  <c:v>7.3784811738714151E-2</c:v>
                </c:pt>
                <c:pt idx="3">
                  <c:v>1.859815234335898E-2</c:v>
                </c:pt>
                <c:pt idx="4">
                  <c:v>1.7063861684922754E-2</c:v>
                </c:pt>
                <c:pt idx="5">
                  <c:v>1.1473034003736751E-2</c:v>
                </c:pt>
                <c:pt idx="6">
                  <c:v>6.8428452808001333E-3</c:v>
                </c:pt>
                <c:pt idx="7">
                  <c:v>6.191796129000786E-3</c:v>
                </c:pt>
                <c:pt idx="8">
                  <c:v>3.5511771916328038E-3</c:v>
                </c:pt>
                <c:pt idx="9">
                  <c:v>7.3345467381031367E-4</c:v>
                </c:pt>
                <c:pt idx="10">
                  <c:v>1.5186745843755824E-5</c:v>
                </c:pt>
                <c:pt idx="11">
                  <c:v>0</c:v>
                </c:pt>
                <c:pt idx="12">
                  <c:v>0</c:v>
                </c:pt>
              </c:numCache>
            </c:numRef>
          </c:val>
          <c:extLst>
            <c:ext xmlns:c16="http://schemas.microsoft.com/office/drawing/2014/chart" uri="{C3380CC4-5D6E-409C-BE32-E72D297353CC}">
              <c16:uniqueId val="{00000001-F552-46E0-B299-EBFE95EFA18B}"/>
            </c:ext>
          </c:extLst>
        </c:ser>
        <c:ser>
          <c:idx val="2"/>
          <c:order val="2"/>
          <c:tx>
            <c:v>Sector Público Empresarial</c:v>
          </c:tx>
          <c:spPr>
            <a:solidFill>
              <a:srgbClr val="595959"/>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CCAA'!$D$4:$D$16</c:f>
              <c:numCache>
                <c:formatCode>0.00%</c:formatCode>
                <c:ptCount val="13"/>
                <c:pt idx="0">
                  <c:v>3.463496942238619E-2</c:v>
                </c:pt>
                <c:pt idx="1">
                  <c:v>0.10171846258392321</c:v>
                </c:pt>
                <c:pt idx="2">
                  <c:v>1.3203094686839911E-3</c:v>
                </c:pt>
                <c:pt idx="3">
                  <c:v>0</c:v>
                </c:pt>
                <c:pt idx="4">
                  <c:v>0</c:v>
                </c:pt>
                <c:pt idx="5">
                  <c:v>2.9545338955257794E-2</c:v>
                </c:pt>
                <c:pt idx="6">
                  <c:v>5.287611782515818E-3</c:v>
                </c:pt>
                <c:pt idx="7">
                  <c:v>0</c:v>
                </c:pt>
                <c:pt idx="8">
                  <c:v>6.3487307985954158E-2</c:v>
                </c:pt>
                <c:pt idx="9">
                  <c:v>8.9234708917952505E-5</c:v>
                </c:pt>
                <c:pt idx="10">
                  <c:v>0</c:v>
                </c:pt>
                <c:pt idx="11">
                  <c:v>0</c:v>
                </c:pt>
                <c:pt idx="12">
                  <c:v>0.24129793738017769</c:v>
                </c:pt>
              </c:numCache>
            </c:numRef>
          </c:val>
          <c:extLst>
            <c:ext xmlns:c16="http://schemas.microsoft.com/office/drawing/2014/chart" uri="{C3380CC4-5D6E-409C-BE32-E72D297353CC}">
              <c16:uniqueId val="{00000002-F552-46E0-B299-EBFE95EFA18B}"/>
            </c:ext>
          </c:extLst>
        </c:ser>
        <c:ser>
          <c:idx val="3"/>
          <c:order val="3"/>
          <c:tx>
            <c:v>Empresas privadas</c:v>
          </c:tx>
          <c:spPr>
            <a:solidFill>
              <a:srgbClr val="6000C0"/>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CCAA'!$G$4:$G$16</c:f>
              <c:numCache>
                <c:formatCode>0.00%</c:formatCode>
                <c:ptCount val="13"/>
                <c:pt idx="0">
                  <c:v>2.0327251476945637E-2</c:v>
                </c:pt>
                <c:pt idx="1">
                  <c:v>2.4471253083367075E-2</c:v>
                </c:pt>
                <c:pt idx="2">
                  <c:v>0</c:v>
                </c:pt>
                <c:pt idx="3">
                  <c:v>0</c:v>
                </c:pt>
                <c:pt idx="4">
                  <c:v>9.1055825426482144E-5</c:v>
                </c:pt>
                <c:pt idx="5">
                  <c:v>5.7137530455117547E-2</c:v>
                </c:pt>
                <c:pt idx="6">
                  <c:v>1.7842388992319175E-2</c:v>
                </c:pt>
                <c:pt idx="7">
                  <c:v>0</c:v>
                </c:pt>
                <c:pt idx="8">
                  <c:v>0</c:v>
                </c:pt>
                <c:pt idx="9">
                  <c:v>3.5448032838529498E-3</c:v>
                </c:pt>
                <c:pt idx="10">
                  <c:v>0</c:v>
                </c:pt>
                <c:pt idx="11">
                  <c:v>4.5527912713241072E-5</c:v>
                </c:pt>
                <c:pt idx="12">
                  <c:v>0</c:v>
                </c:pt>
              </c:numCache>
            </c:numRef>
          </c:val>
          <c:extLst>
            <c:ext xmlns:c16="http://schemas.microsoft.com/office/drawing/2014/chart" uri="{C3380CC4-5D6E-409C-BE32-E72D297353CC}">
              <c16:uniqueId val="{00000003-F552-46E0-B299-EBFE95EFA18B}"/>
            </c:ext>
          </c:extLst>
        </c:ser>
        <c:ser>
          <c:idx val="4"/>
          <c:order val="4"/>
          <c:tx>
            <c:v>Sin ánimo de lucro</c:v>
          </c:tx>
          <c:spPr>
            <a:solidFill>
              <a:srgbClr val="C0C000"/>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CCAA'!$H$4:$H$16</c:f>
              <c:numCache>
                <c:formatCode>0.00%</c:formatCode>
                <c:ptCount val="13"/>
                <c:pt idx="0">
                  <c:v>4.0724194350997937E-3</c:v>
                </c:pt>
                <c:pt idx="1">
                  <c:v>0</c:v>
                </c:pt>
                <c:pt idx="2">
                  <c:v>1.6291799341131612E-2</c:v>
                </c:pt>
                <c:pt idx="3">
                  <c:v>0</c:v>
                </c:pt>
                <c:pt idx="4">
                  <c:v>0</c:v>
                </c:pt>
                <c:pt idx="5">
                  <c:v>1.3658373813972322E-4</c:v>
                </c:pt>
                <c:pt idx="6">
                  <c:v>2.0487560720958485E-3</c:v>
                </c:pt>
                <c:pt idx="7">
                  <c:v>0</c:v>
                </c:pt>
                <c:pt idx="8">
                  <c:v>0</c:v>
                </c:pt>
                <c:pt idx="9">
                  <c:v>7.2726287768131294E-4</c:v>
                </c:pt>
                <c:pt idx="10">
                  <c:v>3.4145934534930805E-6</c:v>
                </c:pt>
                <c:pt idx="11">
                  <c:v>0</c:v>
                </c:pt>
                <c:pt idx="12">
                  <c:v>0</c:v>
                </c:pt>
              </c:numCache>
            </c:numRef>
          </c:val>
          <c:extLst>
            <c:ext xmlns:c16="http://schemas.microsoft.com/office/drawing/2014/chart" uri="{C3380CC4-5D6E-409C-BE32-E72D297353CC}">
              <c16:uniqueId val="{00000004-F552-46E0-B299-EBFE95EFA18B}"/>
            </c:ext>
          </c:extLst>
        </c:ser>
        <c:ser>
          <c:idx val="5"/>
          <c:order val="5"/>
          <c:tx>
            <c:v>Exterior</c:v>
          </c:tx>
          <c:spPr>
            <a:solidFill>
              <a:schemeClr val="accent6"/>
            </a:solidFill>
            <a:ln>
              <a:noFill/>
            </a:ln>
            <a:effectLst/>
          </c:spPr>
          <c:invertIfNegative val="0"/>
          <c:dLbls>
            <c:delete val="1"/>
          </c:dLbls>
          <c:cat>
            <c:strRef>
              <c:f>'Sectores más financiados CCAA'!$C$4:$C$16</c:f>
              <c:strCache>
                <c:ptCount val="13"/>
                <c:pt idx="0">
                  <c:v>Educación y FP e I+D+i</c:v>
                </c:pt>
                <c:pt idx="1">
                  <c:v>Transporte, movilidad y agenda urbana</c:v>
                </c:pt>
                <c:pt idx="2">
                  <c:v>Empleo y políticas sociales</c:v>
                </c:pt>
                <c:pt idx="3">
                  <c:v>Sanidad</c:v>
                </c:pt>
                <c:pt idx="4">
                  <c:v>Medio rural</c:v>
                </c:pt>
                <c:pt idx="5">
                  <c:v>Transformación Digital</c:v>
                </c:pt>
                <c:pt idx="6">
                  <c:v>Industria, Comercio y PYME</c:v>
                </c:pt>
                <c:pt idx="7">
                  <c:v>Modernización de las AA.PP.</c:v>
                </c:pt>
                <c:pt idx="8">
                  <c:v>Transición ecológica</c:v>
                </c:pt>
                <c:pt idx="9">
                  <c:v>Cultura y deporte</c:v>
                </c:pt>
                <c:pt idx="10">
                  <c:v>Justicia</c:v>
                </c:pt>
                <c:pt idx="11">
                  <c:v>Política Exterior</c:v>
                </c:pt>
                <c:pt idx="12">
                  <c:v>Transición energética</c:v>
                </c:pt>
              </c:strCache>
            </c:strRef>
          </c:cat>
          <c:val>
            <c:numRef>
              <c:f>'Sectores más financiados CCAA'!$I$4:$I$16</c:f>
              <c:numCache>
                <c:formatCode>0.00%</c:formatCode>
                <c:ptCount val="13"/>
                <c:pt idx="0">
                  <c:v>1.4401844628579548E-3</c:v>
                </c:pt>
                <c:pt idx="1">
                  <c:v>0</c:v>
                </c:pt>
                <c:pt idx="2">
                  <c:v>0</c:v>
                </c:pt>
                <c:pt idx="3">
                  <c:v>0</c:v>
                </c:pt>
                <c:pt idx="4">
                  <c:v>0</c:v>
                </c:pt>
                <c:pt idx="5">
                  <c:v>0</c:v>
                </c:pt>
                <c:pt idx="6">
                  <c:v>7.5121055976847765E-5</c:v>
                </c:pt>
                <c:pt idx="7">
                  <c:v>0</c:v>
                </c:pt>
                <c:pt idx="8">
                  <c:v>0</c:v>
                </c:pt>
                <c:pt idx="9">
                  <c:v>0</c:v>
                </c:pt>
                <c:pt idx="10">
                  <c:v>0</c:v>
                </c:pt>
                <c:pt idx="11">
                  <c:v>4.6438470967505892E-5</c:v>
                </c:pt>
                <c:pt idx="12">
                  <c:v>0</c:v>
                </c:pt>
              </c:numCache>
            </c:numRef>
          </c:val>
          <c:extLst>
            <c:ext xmlns:c16="http://schemas.microsoft.com/office/drawing/2014/chart" uri="{C3380CC4-5D6E-409C-BE32-E72D297353CC}">
              <c16:uniqueId val="{00000005-F552-46E0-B299-EBFE95EFA18B}"/>
            </c:ext>
          </c:extLst>
        </c:ser>
        <c:dLbls>
          <c:dLblPos val="outEnd"/>
          <c:showLegendKey val="0"/>
          <c:showVal val="1"/>
          <c:showCatName val="0"/>
          <c:showSerName val="0"/>
          <c:showPercent val="0"/>
          <c:showBubbleSize val="0"/>
        </c:dLbls>
        <c:gapWidth val="219"/>
        <c:overlap val="-27"/>
        <c:axId val="412693344"/>
        <c:axId val="412694000"/>
      </c:barChart>
      <c:catAx>
        <c:axId val="4126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ES"/>
          </a:p>
        </c:txPr>
        <c:crossAx val="412694000"/>
        <c:crosses val="autoZero"/>
        <c:auto val="1"/>
        <c:lblAlgn val="ctr"/>
        <c:lblOffset val="100"/>
        <c:noMultiLvlLbl val="0"/>
      </c:catAx>
      <c:valAx>
        <c:axId val="412694000"/>
        <c:scaling>
          <c:orientation val="minMax"/>
        </c:scaling>
        <c:delete val="1"/>
        <c:axPos val="l"/>
        <c:numFmt formatCode="0.00%" sourceLinked="1"/>
        <c:majorTickMark val="none"/>
        <c:minorTickMark val="none"/>
        <c:tickLblPos val="nextTo"/>
        <c:crossAx val="412693344"/>
        <c:crosses val="autoZero"/>
        <c:crossBetween val="between"/>
      </c:valAx>
      <c:spPr>
        <a:noFill/>
        <a:ln>
          <a:noFill/>
        </a:ln>
        <a:effectLst/>
      </c:spPr>
    </c:plotArea>
    <c:legend>
      <c:legendPos val="r"/>
      <c:layout>
        <c:manualLayout>
          <c:xMode val="edge"/>
          <c:yMode val="edge"/>
          <c:x val="0.74522698752251348"/>
          <c:y val="0.10979072719767591"/>
          <c:w val="0.23412891668888211"/>
          <c:h val="0.40059627561391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79024496937882"/>
          <c:y val="6.4814814814814811E-2"/>
          <c:w val="0.78365419947506565"/>
          <c:h val="0.89814814814814814"/>
        </c:manualLayout>
      </c:layout>
      <c:barChart>
        <c:barDir val="bar"/>
        <c:grouping val="stacked"/>
        <c:varyColors val="0"/>
        <c:ser>
          <c:idx val="0"/>
          <c:order val="0"/>
          <c:tx>
            <c:strRef>
              <c:f>'MITMA y MITECO'!$D$4</c:f>
              <c:strCache>
                <c:ptCount val="1"/>
                <c:pt idx="0">
                  <c:v>MITECO</c:v>
                </c:pt>
              </c:strCache>
            </c:strRef>
          </c:tx>
          <c:spPr>
            <a:solidFill>
              <a:srgbClr val="C00000"/>
            </a:solidFill>
            <a:ln>
              <a:noFill/>
            </a:ln>
            <a:effectLst/>
          </c:spPr>
          <c:invertIfNegative val="0"/>
          <c:cat>
            <c:strRef>
              <c:f>'MITMA y MITECO'!$B$5:$B$23</c:f>
              <c:strCache>
                <c:ptCount val="19"/>
                <c:pt idx="0">
                  <c:v>Andalucía</c:v>
                </c:pt>
                <c:pt idx="1">
                  <c:v>Cataluña</c:v>
                </c:pt>
                <c:pt idx="2">
                  <c:v>Madrid</c:v>
                </c:pt>
                <c:pt idx="3">
                  <c:v>C. Valenciana</c:v>
                </c:pt>
                <c:pt idx="4">
                  <c:v>Castilla y León</c:v>
                </c:pt>
                <c:pt idx="5">
                  <c:v>Galicia</c:v>
                </c:pt>
                <c:pt idx="6">
                  <c:v>Canarias</c:v>
                </c:pt>
                <c:pt idx="7">
                  <c:v>C. La Mancha</c:v>
                </c:pt>
                <c:pt idx="8">
                  <c:v>País Vasco</c:v>
                </c:pt>
                <c:pt idx="9">
                  <c:v>Murcia</c:v>
                </c:pt>
                <c:pt idx="10">
                  <c:v>Asturias</c:v>
                </c:pt>
                <c:pt idx="11">
                  <c:v>Aragón</c:v>
                </c:pt>
                <c:pt idx="12">
                  <c:v>Baleares</c:v>
                </c:pt>
                <c:pt idx="13">
                  <c:v>Extremadura</c:v>
                </c:pt>
                <c:pt idx="14">
                  <c:v>Cantabria</c:v>
                </c:pt>
                <c:pt idx="15">
                  <c:v>Navarra</c:v>
                </c:pt>
                <c:pt idx="16">
                  <c:v>La Rioja</c:v>
                </c:pt>
                <c:pt idx="17">
                  <c:v>Ceuta</c:v>
                </c:pt>
                <c:pt idx="18">
                  <c:v>Melilla</c:v>
                </c:pt>
              </c:strCache>
            </c:strRef>
          </c:cat>
          <c:val>
            <c:numRef>
              <c:f>'MITMA y MITECO'!$D$5:$D$23</c:f>
              <c:numCache>
                <c:formatCode>General</c:formatCode>
                <c:ptCount val="19"/>
                <c:pt idx="0">
                  <c:v>467</c:v>
                </c:pt>
                <c:pt idx="1">
                  <c:v>371</c:v>
                </c:pt>
                <c:pt idx="2">
                  <c:v>273</c:v>
                </c:pt>
                <c:pt idx="3">
                  <c:v>262</c:v>
                </c:pt>
                <c:pt idx="4">
                  <c:v>214</c:v>
                </c:pt>
                <c:pt idx="5">
                  <c:v>169</c:v>
                </c:pt>
                <c:pt idx="6">
                  <c:v>183</c:v>
                </c:pt>
                <c:pt idx="7">
                  <c:v>145</c:v>
                </c:pt>
                <c:pt idx="8">
                  <c:v>127</c:v>
                </c:pt>
                <c:pt idx="9">
                  <c:v>146</c:v>
                </c:pt>
                <c:pt idx="10">
                  <c:v>117</c:v>
                </c:pt>
                <c:pt idx="11">
                  <c:v>97</c:v>
                </c:pt>
                <c:pt idx="12">
                  <c:v>101</c:v>
                </c:pt>
                <c:pt idx="13">
                  <c:v>68</c:v>
                </c:pt>
                <c:pt idx="14">
                  <c:v>52</c:v>
                </c:pt>
                <c:pt idx="15">
                  <c:v>42</c:v>
                </c:pt>
                <c:pt idx="16">
                  <c:v>22</c:v>
                </c:pt>
                <c:pt idx="17">
                  <c:v>11</c:v>
                </c:pt>
                <c:pt idx="18">
                  <c:v>8</c:v>
                </c:pt>
              </c:numCache>
            </c:numRef>
          </c:val>
          <c:extLst>
            <c:ext xmlns:c16="http://schemas.microsoft.com/office/drawing/2014/chart" uri="{C3380CC4-5D6E-409C-BE32-E72D297353CC}">
              <c16:uniqueId val="{00000000-723F-4D6B-9966-BC4223769440}"/>
            </c:ext>
          </c:extLst>
        </c:ser>
        <c:ser>
          <c:idx val="1"/>
          <c:order val="1"/>
          <c:tx>
            <c:strRef>
              <c:f>'MITMA y MITECO'!$E$4</c:f>
              <c:strCache>
                <c:ptCount val="1"/>
                <c:pt idx="0">
                  <c:v>MITMA</c:v>
                </c:pt>
              </c:strCache>
            </c:strRef>
          </c:tx>
          <c:spPr>
            <a:solidFill>
              <a:srgbClr val="595959"/>
            </a:solidFill>
            <a:ln>
              <a:noFill/>
            </a:ln>
            <a:effectLst/>
          </c:spPr>
          <c:invertIfNegative val="0"/>
          <c:cat>
            <c:strRef>
              <c:f>'MITMA y MITECO'!$B$5:$B$23</c:f>
              <c:strCache>
                <c:ptCount val="19"/>
                <c:pt idx="0">
                  <c:v>Andalucía</c:v>
                </c:pt>
                <c:pt idx="1">
                  <c:v>Cataluña</c:v>
                </c:pt>
                <c:pt idx="2">
                  <c:v>Madrid</c:v>
                </c:pt>
                <c:pt idx="3">
                  <c:v>C. Valenciana</c:v>
                </c:pt>
                <c:pt idx="4">
                  <c:v>Castilla y León</c:v>
                </c:pt>
                <c:pt idx="5">
                  <c:v>Galicia</c:v>
                </c:pt>
                <c:pt idx="6">
                  <c:v>Canarias</c:v>
                </c:pt>
                <c:pt idx="7">
                  <c:v>C. La Mancha</c:v>
                </c:pt>
                <c:pt idx="8">
                  <c:v>País Vasco</c:v>
                </c:pt>
                <c:pt idx="9">
                  <c:v>Murcia</c:v>
                </c:pt>
                <c:pt idx="10">
                  <c:v>Asturias</c:v>
                </c:pt>
                <c:pt idx="11">
                  <c:v>Aragón</c:v>
                </c:pt>
                <c:pt idx="12">
                  <c:v>Baleares</c:v>
                </c:pt>
                <c:pt idx="13">
                  <c:v>Extremadura</c:v>
                </c:pt>
                <c:pt idx="14">
                  <c:v>Cantabria</c:v>
                </c:pt>
                <c:pt idx="15">
                  <c:v>Navarra</c:v>
                </c:pt>
                <c:pt idx="16">
                  <c:v>La Rioja</c:v>
                </c:pt>
                <c:pt idx="17">
                  <c:v>Ceuta</c:v>
                </c:pt>
                <c:pt idx="18">
                  <c:v>Melilla</c:v>
                </c:pt>
              </c:strCache>
            </c:strRef>
          </c:cat>
          <c:val>
            <c:numRef>
              <c:f>'MITMA y MITECO'!$E$5:$E$23</c:f>
              <c:numCache>
                <c:formatCode>General</c:formatCode>
                <c:ptCount val="19"/>
                <c:pt idx="0">
                  <c:v>263</c:v>
                </c:pt>
                <c:pt idx="1">
                  <c:v>225</c:v>
                </c:pt>
                <c:pt idx="2">
                  <c:v>188</c:v>
                </c:pt>
                <c:pt idx="3">
                  <c:v>152</c:v>
                </c:pt>
                <c:pt idx="4">
                  <c:v>79</c:v>
                </c:pt>
                <c:pt idx="5">
                  <c:v>81</c:v>
                </c:pt>
                <c:pt idx="6">
                  <c:v>60</c:v>
                </c:pt>
                <c:pt idx="7">
                  <c:v>60</c:v>
                </c:pt>
                <c:pt idx="8">
                  <c:v>68</c:v>
                </c:pt>
                <c:pt idx="9">
                  <c:v>39</c:v>
                </c:pt>
                <c:pt idx="10">
                  <c:v>35</c:v>
                </c:pt>
                <c:pt idx="11">
                  <c:v>41</c:v>
                </c:pt>
                <c:pt idx="12">
                  <c:v>33</c:v>
                </c:pt>
                <c:pt idx="13">
                  <c:v>32</c:v>
                </c:pt>
                <c:pt idx="14">
                  <c:v>18</c:v>
                </c:pt>
                <c:pt idx="15">
                  <c:v>19</c:v>
                </c:pt>
                <c:pt idx="16">
                  <c:v>10</c:v>
                </c:pt>
                <c:pt idx="17">
                  <c:v>2</c:v>
                </c:pt>
                <c:pt idx="18">
                  <c:v>2</c:v>
                </c:pt>
              </c:numCache>
            </c:numRef>
          </c:val>
          <c:extLst>
            <c:ext xmlns:c16="http://schemas.microsoft.com/office/drawing/2014/chart" uri="{C3380CC4-5D6E-409C-BE32-E72D297353CC}">
              <c16:uniqueId val="{00000001-723F-4D6B-9966-BC4223769440}"/>
            </c:ext>
          </c:extLst>
        </c:ser>
        <c:dLbls>
          <c:showLegendKey val="0"/>
          <c:showVal val="0"/>
          <c:showCatName val="0"/>
          <c:showSerName val="0"/>
          <c:showPercent val="0"/>
          <c:showBubbleSize val="0"/>
        </c:dLbls>
        <c:gapWidth val="150"/>
        <c:overlap val="100"/>
        <c:axId val="600686384"/>
        <c:axId val="600686712"/>
      </c:barChart>
      <c:catAx>
        <c:axId val="60068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600686712"/>
        <c:crosses val="autoZero"/>
        <c:auto val="1"/>
        <c:lblAlgn val="ctr"/>
        <c:lblOffset val="100"/>
        <c:noMultiLvlLbl val="0"/>
      </c:catAx>
      <c:valAx>
        <c:axId val="600686712"/>
        <c:scaling>
          <c:orientation val="minMax"/>
        </c:scaling>
        <c:delete val="1"/>
        <c:axPos val="b"/>
        <c:numFmt formatCode="General" sourceLinked="1"/>
        <c:majorTickMark val="none"/>
        <c:minorTickMark val="none"/>
        <c:tickLblPos val="nextTo"/>
        <c:crossAx val="600686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Hoja2!$D$21:$D$33</c:f>
              <c:strCache>
                <c:ptCount val="13"/>
                <c:pt idx="0">
                  <c:v>PRESIDÈNCIA</c:v>
                </c:pt>
                <c:pt idx="1">
                  <c:v>HISENDA I MODEL ECONÒMIC</c:v>
                </c:pt>
                <c:pt idx="2">
                  <c:v>JUSTÍCIA, INTERIOR I ADMINISTRACIÓ PÚBLICA</c:v>
                </c:pt>
                <c:pt idx="3">
                  <c:v>POLÍTICA TERRITORIAL, OBRES PÚBLIQUES I MOBILITAT</c:v>
                </c:pt>
                <c:pt idx="4">
                  <c:v>POLÍTICA TERRITORIAL, OBRES PÚBLIQUES I MOBILITAT (SEPI)</c:v>
                </c:pt>
                <c:pt idx="5">
                  <c:v>EDUCACIÓ, CULTURA I ESPORT</c:v>
                </c:pt>
                <c:pt idx="6">
                  <c:v>SANITAT UNIVERSAL I SALUT PÚBLICA</c:v>
                </c:pt>
                <c:pt idx="7">
                  <c:v>ECONOMIA SOSTENIBLE, SECTORS PRODUCTIUS, COMERÇ I CONSUM</c:v>
                </c:pt>
                <c:pt idx="8">
                  <c:v>AGRICULTURA, DESENVOLUPAMENT RURAL, EMERGÈNCIA CLIMÀTICA I TRANSICIÓ ECOLÒGICA</c:v>
                </c:pt>
                <c:pt idx="9">
                  <c:v>VICEPRESIDÈNCIA 2ª I CONSELLERIA D'HABITATGE I ARQUITECTURA BIOCLIMÀTICA</c:v>
                </c:pt>
                <c:pt idx="10">
                  <c:v>VICEPRESIDÈNCIA I CONSELLERIA D'IGUALTAT I POLÍTIQUES INCLUSIVE</c:v>
                </c:pt>
                <c:pt idx="11">
                  <c:v>INNOVACIÓ, UNIVERSITATS, CIÈNCIA I SOCIETAT DIGITAL</c:v>
                </c:pt>
                <c:pt idx="12">
                  <c:v>PARTICIPACIÓ, TRANSPARÈNCIA, COOPERACIÓ I QUIALITAT DEMOCRÀTICA</c:v>
                </c:pt>
              </c:strCache>
            </c:strRef>
          </c:cat>
          <c:val>
            <c:numRef>
              <c:f>Hoja2!$F$21:$F$33</c:f>
              <c:numCache>
                <c:formatCode>0%</c:formatCode>
                <c:ptCount val="13"/>
                <c:pt idx="0">
                  <c:v>2.313624678663239E-2</c:v>
                </c:pt>
                <c:pt idx="1">
                  <c:v>0.13624678663239073</c:v>
                </c:pt>
                <c:pt idx="2">
                  <c:v>1.0282776349614395E-2</c:v>
                </c:pt>
                <c:pt idx="3">
                  <c:v>0.11053984575835475</c:v>
                </c:pt>
                <c:pt idx="4">
                  <c:v>2.5706940874035988E-3</c:v>
                </c:pt>
                <c:pt idx="5">
                  <c:v>3.3419023136246784E-2</c:v>
                </c:pt>
                <c:pt idx="6">
                  <c:v>0.13881748071979436</c:v>
                </c:pt>
                <c:pt idx="7">
                  <c:v>0.10796915167095116</c:v>
                </c:pt>
                <c:pt idx="8">
                  <c:v>0.23136246786632392</c:v>
                </c:pt>
                <c:pt idx="9">
                  <c:v>3.8560411311053984E-2</c:v>
                </c:pt>
                <c:pt idx="10">
                  <c:v>2.8277634961439587E-2</c:v>
                </c:pt>
                <c:pt idx="11">
                  <c:v>0.12339331619537275</c:v>
                </c:pt>
                <c:pt idx="12">
                  <c:v>1.5424164524421594E-2</c:v>
                </c:pt>
              </c:numCache>
            </c:numRef>
          </c:val>
          <c:extLst>
            <c:ext xmlns:c16="http://schemas.microsoft.com/office/drawing/2014/chart" uri="{C3380CC4-5D6E-409C-BE32-E72D297353CC}">
              <c16:uniqueId val="{00000000-7529-4790-BA8D-85F639FD6742}"/>
            </c:ext>
          </c:extLst>
        </c:ser>
        <c:dLbls>
          <c:dLblPos val="outEnd"/>
          <c:showLegendKey val="0"/>
          <c:showVal val="1"/>
          <c:showCatName val="0"/>
          <c:showSerName val="0"/>
          <c:showPercent val="0"/>
          <c:showBubbleSize val="0"/>
        </c:dLbls>
        <c:gapWidth val="219"/>
        <c:overlap val="-27"/>
        <c:axId val="651895720"/>
        <c:axId val="651893752"/>
      </c:barChart>
      <c:catAx>
        <c:axId val="65189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651893752"/>
        <c:crosses val="autoZero"/>
        <c:auto val="1"/>
        <c:lblAlgn val="ctr"/>
        <c:lblOffset val="100"/>
        <c:noMultiLvlLbl val="0"/>
      </c:catAx>
      <c:valAx>
        <c:axId val="651893752"/>
        <c:scaling>
          <c:orientation val="minMax"/>
        </c:scaling>
        <c:delete val="1"/>
        <c:axPos val="l"/>
        <c:numFmt formatCode="0%" sourceLinked="1"/>
        <c:majorTickMark val="none"/>
        <c:minorTickMark val="none"/>
        <c:tickLblPos val="nextTo"/>
        <c:crossAx val="651895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65000"/>
          <a:lumOff val="3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dLbl>
              <c:idx val="0"/>
              <c:tx>
                <c:rich>
                  <a:bodyPr/>
                  <a:lstStyle/>
                  <a:p>
                    <a:fld id="{518B3571-1AFD-42C2-9814-114C09B5D9B9}"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84-41A3-84FE-915E00CCE3FF}"/>
                </c:ext>
              </c:extLst>
            </c:dLbl>
            <c:dLbl>
              <c:idx val="1"/>
              <c:tx>
                <c:rich>
                  <a:bodyPr/>
                  <a:lstStyle/>
                  <a:p>
                    <a:fld id="{06059E66-5C96-40EB-AAB8-600CFEFF19E1}"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84-41A3-84FE-915E00CCE3FF}"/>
                </c:ext>
              </c:extLst>
            </c:dLbl>
            <c:dLbl>
              <c:idx val="2"/>
              <c:tx>
                <c:rich>
                  <a:bodyPr/>
                  <a:lstStyle/>
                  <a:p>
                    <a:fld id="{8EB66A10-5498-460C-B932-019377771264}"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84-41A3-84FE-915E00CCE3FF}"/>
                </c:ext>
              </c:extLst>
            </c:dLbl>
            <c:dLbl>
              <c:idx val="3"/>
              <c:tx>
                <c:rich>
                  <a:bodyPr/>
                  <a:lstStyle/>
                  <a:p>
                    <a:fld id="{749AADF9-122D-4ED7-9337-52AD662E2A46}"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084-41A3-84FE-915E00CCE3FF}"/>
                </c:ext>
              </c:extLst>
            </c:dLbl>
            <c:dLbl>
              <c:idx val="4"/>
              <c:tx>
                <c:rich>
                  <a:bodyPr/>
                  <a:lstStyle/>
                  <a:p>
                    <a:fld id="{0B7BE8FB-81D7-442E-B8CE-2875D4B0C24F}"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084-41A3-84FE-915E00CCE3FF}"/>
                </c:ext>
              </c:extLst>
            </c:dLbl>
            <c:dLbl>
              <c:idx val="5"/>
              <c:tx>
                <c:rich>
                  <a:bodyPr/>
                  <a:lstStyle/>
                  <a:p>
                    <a:fld id="{3F46E00C-DB7C-4BB4-B4C1-A4E355628C90}"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084-41A3-84FE-915E00CCE3FF}"/>
                </c:ext>
              </c:extLst>
            </c:dLbl>
            <c:dLbl>
              <c:idx val="6"/>
              <c:tx>
                <c:rich>
                  <a:bodyPr/>
                  <a:lstStyle/>
                  <a:p>
                    <a:fld id="{5913B032-EC0B-40C2-BDE4-41CDC4F351A1}"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084-41A3-84FE-915E00CCE3FF}"/>
                </c:ext>
              </c:extLst>
            </c:dLbl>
            <c:dLbl>
              <c:idx val="7"/>
              <c:tx>
                <c:rich>
                  <a:bodyPr/>
                  <a:lstStyle/>
                  <a:p>
                    <a:fld id="{5119EE1D-80F5-4C9B-A3F8-AA0F8953D3FF}"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084-41A3-84FE-915E00CCE3FF}"/>
                </c:ext>
              </c:extLst>
            </c:dLbl>
            <c:dLbl>
              <c:idx val="8"/>
              <c:tx>
                <c:rich>
                  <a:bodyPr/>
                  <a:lstStyle/>
                  <a:p>
                    <a:fld id="{7E1AB7BB-768B-4DE5-8EC2-0707C9A531D9}"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084-41A3-84FE-915E00CCE3FF}"/>
                </c:ext>
              </c:extLst>
            </c:dLbl>
            <c:dLbl>
              <c:idx val="9"/>
              <c:tx>
                <c:rich>
                  <a:bodyPr/>
                  <a:lstStyle/>
                  <a:p>
                    <a:fld id="{56886EBF-132C-42AD-B992-BA16B51ADA9F}"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084-41A3-84FE-915E00CCE3FF}"/>
                </c:ext>
              </c:extLst>
            </c:dLbl>
            <c:dLbl>
              <c:idx val="10"/>
              <c:tx>
                <c:rich>
                  <a:bodyPr/>
                  <a:lstStyle/>
                  <a:p>
                    <a:fld id="{554C6C1D-C016-4DEA-9192-65D9E88345C4}"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084-41A3-84FE-915E00CCE3FF}"/>
                </c:ext>
              </c:extLst>
            </c:dLbl>
            <c:dLbl>
              <c:idx val="11"/>
              <c:tx>
                <c:rich>
                  <a:bodyPr/>
                  <a:lstStyle/>
                  <a:p>
                    <a:fld id="{EC76C528-1E93-4E55-B415-DA24E79FCDEF}"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084-41A3-84FE-915E00CCE3FF}"/>
                </c:ext>
              </c:extLst>
            </c:dLbl>
            <c:dLbl>
              <c:idx val="12"/>
              <c:tx>
                <c:rich>
                  <a:bodyPr/>
                  <a:lstStyle/>
                  <a:p>
                    <a:fld id="{69A5544F-8836-4C66-8833-F9B385231205}" type="VALUE">
                      <a:rPr lang="en-US"/>
                      <a:pPr/>
                      <a:t>[VALOR]</a:t>
                    </a:fld>
                    <a:r>
                      <a:rPr lang="en-US"/>
                      <a:t> M€</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084-41A3-84FE-915E00CCE3F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Hoja2!$D$4:$D$16</c:f>
              <c:strCache>
                <c:ptCount val="13"/>
                <c:pt idx="0">
                  <c:v>PRESIDÈNCIA</c:v>
                </c:pt>
                <c:pt idx="1">
                  <c:v>HISENDA I MODEL ECONÒMIC</c:v>
                </c:pt>
                <c:pt idx="2">
                  <c:v>JUSTÍCIA, INTERIOR I ADMINISTRACIÓ PÚBLICA</c:v>
                </c:pt>
                <c:pt idx="3">
                  <c:v>POLÍTICA TERRITORIAL, OBRES PÚBLIQUES I MOBILITAT</c:v>
                </c:pt>
                <c:pt idx="4">
                  <c:v>POLÍTICA TERRITORIAL, OBRES PÚBLIQUES I MOBILITAT (SEPI)</c:v>
                </c:pt>
                <c:pt idx="5">
                  <c:v>EDUCACIÓ, CULTURA I ESPORT</c:v>
                </c:pt>
                <c:pt idx="6">
                  <c:v>SANITAT UNIVERSAL I SALUT PÚBLICA</c:v>
                </c:pt>
                <c:pt idx="7">
                  <c:v>ECONOMIA SOSTENIBLE, SECTORS PRODUCTIUS, COMERÇ I CONSUM</c:v>
                </c:pt>
                <c:pt idx="8">
                  <c:v>AGRICULTURA, DESENVOLUPAMENT RURAL, EMERGÈNCIA CLIMÀTICA I TRANSICIÓ ECOLÒGICA</c:v>
                </c:pt>
                <c:pt idx="9">
                  <c:v>VICEPRESIDÈNCIA 2ª I CONSELLERIA D'HABITATGE I ARQUITECTURA BIOCLIMÀTICA</c:v>
                </c:pt>
                <c:pt idx="10">
                  <c:v>VICEPRESIDÈNCIA I CONSELLERIA D'IGUALTAT I POLÍTIQUES INCLUSIVE</c:v>
                </c:pt>
                <c:pt idx="11">
                  <c:v>INNOVACIÓ, UNIVERSITATS, CIÈNCIA I SOCIETAT DIGITAL</c:v>
                </c:pt>
                <c:pt idx="12">
                  <c:v>PARTICIPACIÓ, TRANSPARÈNCIA, COOPERACIÓ I QUIALITAT DEMOCRÀTICA</c:v>
                </c:pt>
              </c:strCache>
            </c:strRef>
          </c:cat>
          <c:val>
            <c:numRef>
              <c:f>Hoja2!$F$4:$F$16</c:f>
              <c:numCache>
                <c:formatCode>0</c:formatCode>
                <c:ptCount val="13"/>
                <c:pt idx="0">
                  <c:v>485.27890100000002</c:v>
                </c:pt>
                <c:pt idx="1">
                  <c:v>2332.8361155698999</c:v>
                </c:pt>
                <c:pt idx="2">
                  <c:v>202.72499999999999</c:v>
                </c:pt>
                <c:pt idx="3">
                  <c:v>3270.5583994075205</c:v>
                </c:pt>
                <c:pt idx="4">
                  <c:v>277</c:v>
                </c:pt>
                <c:pt idx="5">
                  <c:v>535.31600000000003</c:v>
                </c:pt>
                <c:pt idx="6">
                  <c:v>1234.6295902699999</c:v>
                </c:pt>
                <c:pt idx="7">
                  <c:v>2112.8910000000001</c:v>
                </c:pt>
                <c:pt idx="8">
                  <c:v>5439.7213835900002</c:v>
                </c:pt>
                <c:pt idx="9">
                  <c:v>1405.4</c:v>
                </c:pt>
                <c:pt idx="10">
                  <c:v>978.55193699999995</c:v>
                </c:pt>
                <c:pt idx="11">
                  <c:v>2249.6168213325</c:v>
                </c:pt>
                <c:pt idx="12">
                  <c:v>23.4</c:v>
                </c:pt>
              </c:numCache>
            </c:numRef>
          </c:val>
          <c:extLst>
            <c:ext xmlns:c16="http://schemas.microsoft.com/office/drawing/2014/chart" uri="{C3380CC4-5D6E-409C-BE32-E72D297353CC}">
              <c16:uniqueId val="{0000000D-D084-41A3-84FE-915E00CCE3FF}"/>
            </c:ext>
          </c:extLst>
        </c:ser>
        <c:dLbls>
          <c:dLblPos val="outEnd"/>
          <c:showLegendKey val="0"/>
          <c:showVal val="1"/>
          <c:showCatName val="0"/>
          <c:showSerName val="0"/>
          <c:showPercent val="0"/>
          <c:showBubbleSize val="0"/>
        </c:dLbls>
        <c:gapWidth val="219"/>
        <c:overlap val="-27"/>
        <c:axId val="651895720"/>
        <c:axId val="651893752"/>
      </c:barChart>
      <c:catAx>
        <c:axId val="65189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651893752"/>
        <c:crosses val="autoZero"/>
        <c:auto val="1"/>
        <c:lblAlgn val="ctr"/>
        <c:lblOffset val="100"/>
        <c:noMultiLvlLbl val="0"/>
      </c:catAx>
      <c:valAx>
        <c:axId val="651893752"/>
        <c:scaling>
          <c:orientation val="minMax"/>
        </c:scaling>
        <c:delete val="1"/>
        <c:axPos val="l"/>
        <c:numFmt formatCode="0" sourceLinked="1"/>
        <c:majorTickMark val="none"/>
        <c:minorTickMark val="none"/>
        <c:tickLblPos val="nextTo"/>
        <c:crossAx val="651895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65000"/>
          <a:lumOff val="3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r>
              <a:rPr lang="es-ES"/>
              <a:t>Concentración de LOS proyectos por ejeS</a:t>
            </a:r>
          </a:p>
        </c:rich>
      </c:tx>
      <c:overlay val="0"/>
      <c:spPr>
        <a:noFill/>
        <a:ln>
          <a:noFill/>
        </a:ln>
        <a:effectLst/>
      </c:spPr>
      <c:txPr>
        <a:bodyPr rot="0" spcFirstLastPara="1" vertOverflow="ellipsis" vert="horz" wrap="square" anchor="ctr" anchorCtr="1"/>
        <a:lstStyle/>
        <a:p>
          <a:pPr>
            <a:defRPr sz="96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scene3d>
              <a:camera prst="orthographicFront"/>
              <a:lightRig rig="brightRoom" dir="t"/>
            </a:scene3d>
            <a:sp3d prstMaterial="flat">
              <a:contourClr>
                <a:srgbClr val="000000"/>
              </a:contourClr>
            </a:sp3d>
          </c:spPr>
          <c:dPt>
            <c:idx val="0"/>
            <c:bubble3D val="0"/>
            <c:spPr>
              <a:solidFill>
                <a:srgbClr val="6000C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C8BD-497F-8379-FE153DE7F83E}"/>
              </c:ext>
            </c:extLst>
          </c:dPt>
          <c:dPt>
            <c:idx val="1"/>
            <c:bubble3D val="0"/>
            <c:spPr>
              <a:solidFill>
                <a:srgbClr val="C00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C8BD-497F-8379-FE153DE7F83E}"/>
              </c:ext>
            </c:extLst>
          </c:dPt>
          <c:dPt>
            <c:idx val="2"/>
            <c:bubble3D val="0"/>
            <c:spPr>
              <a:solidFill>
                <a:srgbClr val="00C0C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C8BD-497F-8379-FE153DE7F83E}"/>
              </c:ext>
            </c:extLst>
          </c:dPt>
          <c:dPt>
            <c:idx val="3"/>
            <c:bubble3D val="0"/>
            <c:explosion val="1"/>
            <c:spPr>
              <a:solidFill>
                <a:srgbClr val="C06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7-C8BD-497F-8379-FE153DE7F83E}"/>
              </c:ext>
            </c:extLst>
          </c:dPt>
          <c:dPt>
            <c:idx val="4"/>
            <c:bubble3D val="0"/>
            <c:spPr>
              <a:solidFill>
                <a:srgbClr val="C0C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9-C8BD-497F-8379-FE153DE7F83E}"/>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Hoja2!$D$48:$D$52</c:f>
              <c:strCache>
                <c:ptCount val="5"/>
                <c:pt idx="0">
                  <c:v>Eje 1 - Empleo, conocimiento e investigación</c:v>
                </c:pt>
                <c:pt idx="1">
                  <c:v>Eje 2 - Resiliencia Económica y Transformación Digital</c:v>
                </c:pt>
                <c:pt idx="2">
                  <c:v>Eje 3 - Transición ecológica y cohesión territorial</c:v>
                </c:pt>
                <c:pt idx="3">
                  <c:v>Eje 4 - Cuidado de las Personas e Inclusión Social</c:v>
                </c:pt>
                <c:pt idx="4">
                  <c:v>Eje 5 - Gobernanza regional y Administración Eficiente</c:v>
                </c:pt>
              </c:strCache>
            </c:strRef>
          </c:cat>
          <c:val>
            <c:numRef>
              <c:f>Hoja2!$E$48:$E$52</c:f>
              <c:numCache>
                <c:formatCode>General</c:formatCode>
                <c:ptCount val="5"/>
                <c:pt idx="0">
                  <c:v>48</c:v>
                </c:pt>
                <c:pt idx="1">
                  <c:v>70</c:v>
                </c:pt>
                <c:pt idx="2">
                  <c:v>148</c:v>
                </c:pt>
                <c:pt idx="3">
                  <c:v>85</c:v>
                </c:pt>
                <c:pt idx="4">
                  <c:v>39</c:v>
                </c:pt>
              </c:numCache>
            </c:numRef>
          </c:val>
          <c:extLst>
            <c:ext xmlns:c16="http://schemas.microsoft.com/office/drawing/2014/chart" uri="{C3380CC4-5D6E-409C-BE32-E72D297353CC}">
              <c16:uniqueId val="{0000000A-C8BD-497F-8379-FE153DE7F83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r>
              <a:rPr lang="es-ES"/>
              <a:t>Distribución de</a:t>
            </a:r>
            <a:r>
              <a:rPr lang="es-ES" baseline="0"/>
              <a:t> LA INVERSIÓN </a:t>
            </a:r>
            <a:r>
              <a:rPr lang="es-ES"/>
              <a:t>por ejes</a:t>
            </a:r>
          </a:p>
        </c:rich>
      </c:tx>
      <c:overlay val="0"/>
      <c:spPr>
        <a:noFill/>
        <a:ln>
          <a:noFill/>
        </a:ln>
        <a:effectLst/>
      </c:spPr>
      <c:txPr>
        <a:bodyPr rot="0" spcFirstLastPara="1" vertOverflow="ellipsis" vert="horz" wrap="square" anchor="ctr" anchorCtr="1"/>
        <a:lstStyle/>
        <a:p>
          <a:pPr>
            <a:defRPr sz="960" b="1"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effectLst/>
            <a:scene3d>
              <a:camera prst="orthographicFront"/>
              <a:lightRig rig="brightRoom" dir="t"/>
            </a:scene3d>
            <a:sp3d prstMaterial="flat">
              <a:contourClr>
                <a:srgbClr val="000000"/>
              </a:contourClr>
            </a:sp3d>
          </c:spPr>
          <c:dPt>
            <c:idx val="0"/>
            <c:bubble3D val="0"/>
            <c:spPr>
              <a:solidFill>
                <a:srgbClr val="6000C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A965-4F8E-B81F-4A5A37602C2D}"/>
              </c:ext>
            </c:extLst>
          </c:dPt>
          <c:dPt>
            <c:idx val="1"/>
            <c:bubble3D val="0"/>
            <c:spPr>
              <a:solidFill>
                <a:srgbClr val="C00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A965-4F8E-B81F-4A5A37602C2D}"/>
              </c:ext>
            </c:extLst>
          </c:dPt>
          <c:dPt>
            <c:idx val="2"/>
            <c:bubble3D val="0"/>
            <c:spPr>
              <a:solidFill>
                <a:srgbClr val="00C0C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A965-4F8E-B81F-4A5A37602C2D}"/>
              </c:ext>
            </c:extLst>
          </c:dPt>
          <c:dPt>
            <c:idx val="3"/>
            <c:bubble3D val="0"/>
            <c:explosion val="1"/>
            <c:spPr>
              <a:solidFill>
                <a:srgbClr val="C06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7-A965-4F8E-B81F-4A5A37602C2D}"/>
              </c:ext>
            </c:extLst>
          </c:dPt>
          <c:dPt>
            <c:idx val="4"/>
            <c:bubble3D val="0"/>
            <c:spPr>
              <a:solidFill>
                <a:srgbClr val="C0C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9-A965-4F8E-B81F-4A5A37602C2D}"/>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Hoja2!$D$41:$D$45</c:f>
              <c:strCache>
                <c:ptCount val="5"/>
                <c:pt idx="0">
                  <c:v>Eje 1 - Empleo, conocimiento e investigación</c:v>
                </c:pt>
                <c:pt idx="1">
                  <c:v>Eje 2 - Resiliencia Económica y Transformación Digital</c:v>
                </c:pt>
                <c:pt idx="2">
                  <c:v>Eje 3 - Transición ecológica y cohesión territorial</c:v>
                </c:pt>
                <c:pt idx="3">
                  <c:v>Eje 4 - Cuidado de las Personas e Inclusión Social</c:v>
                </c:pt>
                <c:pt idx="4">
                  <c:v>Eje 5 - Gobernanza regional y Administración Eficiente</c:v>
                </c:pt>
              </c:strCache>
            </c:strRef>
          </c:cat>
          <c:val>
            <c:numRef>
              <c:f>Hoja2!$E$41:$E$45</c:f>
              <c:numCache>
                <c:formatCode>General</c:formatCode>
                <c:ptCount val="5"/>
                <c:pt idx="0">
                  <c:v>2565925982</c:v>
                </c:pt>
                <c:pt idx="1">
                  <c:v>3191364310.0524998</c:v>
                </c:pt>
                <c:pt idx="2">
                  <c:v>10424097393.820122</c:v>
                </c:pt>
                <c:pt idx="3">
                  <c:v>3242400428.27</c:v>
                </c:pt>
                <c:pt idx="4">
                  <c:v>1149137034.0272999</c:v>
                </c:pt>
              </c:numCache>
            </c:numRef>
          </c:val>
          <c:extLst>
            <c:ext xmlns:c16="http://schemas.microsoft.com/office/drawing/2014/chart" uri="{C3380CC4-5D6E-409C-BE32-E72D297353CC}">
              <c16:uniqueId val="{0000000A-A965-4F8E-B81F-4A5A37602C2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LOS PROYECTOS POR MECANISMO NEXT GENERATION EU</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C00000"/>
              </a:solidFill>
              <a:ln w="19050">
                <a:noFill/>
              </a:ln>
              <a:effectLst/>
            </c:spPr>
            <c:extLst>
              <c:ext xmlns:c16="http://schemas.microsoft.com/office/drawing/2014/chart" uri="{C3380CC4-5D6E-409C-BE32-E72D297353CC}">
                <c16:uniqueId val="{00000001-AEF7-4336-9118-9E6D732429BC}"/>
              </c:ext>
            </c:extLst>
          </c:dPt>
          <c:dPt>
            <c:idx val="1"/>
            <c:bubble3D val="0"/>
            <c:spPr>
              <a:solidFill>
                <a:schemeClr val="tx1">
                  <a:lumMod val="75000"/>
                  <a:lumOff val="25000"/>
                </a:schemeClr>
              </a:solidFill>
              <a:ln w="19050">
                <a:noFill/>
              </a:ln>
              <a:effectLst/>
            </c:spPr>
            <c:extLst>
              <c:ext xmlns:c16="http://schemas.microsoft.com/office/drawing/2014/chart" uri="{C3380CC4-5D6E-409C-BE32-E72D297353CC}">
                <c16:uniqueId val="{00000003-AEF7-4336-9118-9E6D732429BC}"/>
              </c:ext>
            </c:extLst>
          </c:dPt>
          <c:dPt>
            <c:idx val="2"/>
            <c:bubble3D val="0"/>
            <c:spPr>
              <a:solidFill>
                <a:srgbClr val="00C0C0"/>
              </a:solidFill>
              <a:ln w="19050">
                <a:noFill/>
              </a:ln>
              <a:effectLst/>
            </c:spPr>
            <c:extLst>
              <c:ext xmlns:c16="http://schemas.microsoft.com/office/drawing/2014/chart" uri="{C3380CC4-5D6E-409C-BE32-E72D297353CC}">
                <c16:uniqueId val="{00000005-AEF7-4336-9118-9E6D732429BC}"/>
              </c:ext>
            </c:extLst>
          </c:dPt>
          <c:dPt>
            <c:idx val="3"/>
            <c:bubble3D val="0"/>
            <c:spPr>
              <a:solidFill>
                <a:srgbClr val="00C0C0"/>
              </a:solidFill>
              <a:ln w="19050">
                <a:noFill/>
              </a:ln>
              <a:effectLst/>
            </c:spPr>
            <c:extLst>
              <c:ext xmlns:c16="http://schemas.microsoft.com/office/drawing/2014/chart" uri="{C3380CC4-5D6E-409C-BE32-E72D297353CC}">
                <c16:uniqueId val="{00000007-AEF7-4336-9118-9E6D732429BC}"/>
              </c:ext>
            </c:extLst>
          </c:dPt>
          <c:dPt>
            <c:idx val="4"/>
            <c:bubble3D val="0"/>
            <c:spPr>
              <a:solidFill>
                <a:srgbClr val="6000C0"/>
              </a:solidFill>
              <a:ln w="19050">
                <a:noFill/>
              </a:ln>
              <a:effectLst/>
            </c:spPr>
            <c:extLst>
              <c:ext xmlns:c16="http://schemas.microsoft.com/office/drawing/2014/chart" uri="{C3380CC4-5D6E-409C-BE32-E72D297353CC}">
                <c16:uniqueId val="{00000009-AEF7-4336-9118-9E6D732429BC}"/>
              </c:ext>
            </c:extLst>
          </c:dPt>
          <c:dPt>
            <c:idx val="5"/>
            <c:bubble3D val="0"/>
            <c:spPr>
              <a:solidFill>
                <a:srgbClr val="C06000"/>
              </a:solidFill>
              <a:ln w="19050">
                <a:noFill/>
              </a:ln>
              <a:effectLst/>
            </c:spPr>
            <c:extLst>
              <c:ext xmlns:c16="http://schemas.microsoft.com/office/drawing/2014/chart" uri="{C3380CC4-5D6E-409C-BE32-E72D297353CC}">
                <c16:uniqueId val="{0000000B-AEF7-4336-9118-9E6D732429BC}"/>
              </c:ext>
            </c:extLst>
          </c:dPt>
          <c:dLbls>
            <c:dLbl>
              <c:idx val="0"/>
              <c:layout>
                <c:manualLayout>
                  <c:x val="-1.0193016768527571E-2"/>
                  <c:y val="-1.356414917057362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F7-4336-9118-9E6D732429BC}"/>
                </c:ext>
              </c:extLst>
            </c:dLbl>
            <c:dLbl>
              <c:idx val="1"/>
              <c:layout>
                <c:manualLayout>
                  <c:x val="-0.10349668226606105"/>
                  <c:y val="-5.95310459218699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F7-4336-9118-9E6D732429BC}"/>
                </c:ext>
              </c:extLst>
            </c:dLbl>
            <c:dLbl>
              <c:idx val="2"/>
              <c:layout>
                <c:manualLayout>
                  <c:x val="2.0298121364830933E-3"/>
                  <c:y val="-0.152199421252884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F7-4336-9118-9E6D732429BC}"/>
                </c:ext>
              </c:extLst>
            </c:dLbl>
            <c:dLbl>
              <c:idx val="3"/>
              <c:layout>
                <c:manualLayout>
                  <c:x val="6.087368598317074E-3"/>
                  <c:y val="-0.152128326468622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EF7-4336-9118-9E6D732429BC}"/>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EF7-4336-9118-9E6D732429BC}"/>
                </c:ext>
              </c:extLst>
            </c:dLbl>
            <c:dLbl>
              <c:idx val="5"/>
              <c:layout>
                <c:manualLayout>
                  <c:x val="0.14611082653683682"/>
                  <c:y val="-6.922782623467686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7.20750088887291E-2"/>
                      <c:h val="4.7893700787401572E-2"/>
                    </c:manualLayout>
                  </c15:layout>
                </c:ext>
                <c:ext xmlns:c16="http://schemas.microsoft.com/office/drawing/2014/chart" uri="{C3380CC4-5D6E-409C-BE32-E72D297353CC}">
                  <c16:uniqueId val="{0000000B-AEF7-4336-9118-9E6D732429B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Hoja2!$I$4:$I$6</c:f>
              <c:strCache>
                <c:ptCount val="3"/>
                <c:pt idx="0">
                  <c:v>MRR</c:v>
                </c:pt>
                <c:pt idx="1">
                  <c:v>REACT-EU</c:v>
                </c:pt>
                <c:pt idx="2">
                  <c:v>RescEU</c:v>
                </c:pt>
              </c:strCache>
            </c:strRef>
          </c:cat>
          <c:val>
            <c:numRef>
              <c:f>Hoja2!$J$4:$J$6</c:f>
              <c:numCache>
                <c:formatCode>General</c:formatCode>
                <c:ptCount val="3"/>
                <c:pt idx="0">
                  <c:v>374</c:v>
                </c:pt>
                <c:pt idx="1">
                  <c:v>15</c:v>
                </c:pt>
                <c:pt idx="2">
                  <c:v>2</c:v>
                </c:pt>
              </c:numCache>
            </c:numRef>
          </c:val>
          <c:extLst>
            <c:ext xmlns:c16="http://schemas.microsoft.com/office/drawing/2014/chart" uri="{C3380CC4-5D6E-409C-BE32-E72D297353CC}">
              <c16:uniqueId val="{0000000C-AEF7-4336-9118-9E6D732429B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LA INVERSIÓN POR MECANISMO NEXT GENERATION EU</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C00000"/>
              </a:solidFill>
              <a:ln w="19050">
                <a:noFill/>
              </a:ln>
              <a:effectLst/>
            </c:spPr>
            <c:extLst>
              <c:ext xmlns:c16="http://schemas.microsoft.com/office/drawing/2014/chart" uri="{C3380CC4-5D6E-409C-BE32-E72D297353CC}">
                <c16:uniqueId val="{00000001-8D65-4406-AA2E-07BB651E3BD8}"/>
              </c:ext>
            </c:extLst>
          </c:dPt>
          <c:dPt>
            <c:idx val="1"/>
            <c:bubble3D val="0"/>
            <c:spPr>
              <a:solidFill>
                <a:schemeClr val="tx1">
                  <a:lumMod val="75000"/>
                  <a:lumOff val="25000"/>
                </a:schemeClr>
              </a:solidFill>
              <a:ln w="19050">
                <a:noFill/>
              </a:ln>
              <a:effectLst/>
            </c:spPr>
            <c:extLst>
              <c:ext xmlns:c16="http://schemas.microsoft.com/office/drawing/2014/chart" uri="{C3380CC4-5D6E-409C-BE32-E72D297353CC}">
                <c16:uniqueId val="{00000003-8D65-4406-AA2E-07BB651E3BD8}"/>
              </c:ext>
            </c:extLst>
          </c:dPt>
          <c:dPt>
            <c:idx val="2"/>
            <c:bubble3D val="0"/>
            <c:spPr>
              <a:solidFill>
                <a:srgbClr val="00C0C0"/>
              </a:solidFill>
              <a:ln w="19050">
                <a:noFill/>
              </a:ln>
              <a:effectLst/>
            </c:spPr>
            <c:extLst>
              <c:ext xmlns:c16="http://schemas.microsoft.com/office/drawing/2014/chart" uri="{C3380CC4-5D6E-409C-BE32-E72D297353CC}">
                <c16:uniqueId val="{00000005-8D65-4406-AA2E-07BB651E3BD8}"/>
              </c:ext>
            </c:extLst>
          </c:dPt>
          <c:dPt>
            <c:idx val="3"/>
            <c:bubble3D val="0"/>
            <c:spPr>
              <a:solidFill>
                <a:srgbClr val="00C0C0"/>
              </a:solidFill>
              <a:ln w="19050">
                <a:noFill/>
              </a:ln>
              <a:effectLst/>
            </c:spPr>
            <c:extLst>
              <c:ext xmlns:c16="http://schemas.microsoft.com/office/drawing/2014/chart" uri="{C3380CC4-5D6E-409C-BE32-E72D297353CC}">
                <c16:uniqueId val="{00000007-8D65-4406-AA2E-07BB651E3BD8}"/>
              </c:ext>
            </c:extLst>
          </c:dPt>
          <c:dPt>
            <c:idx val="4"/>
            <c:bubble3D val="0"/>
            <c:spPr>
              <a:solidFill>
                <a:srgbClr val="6000C0"/>
              </a:solidFill>
              <a:ln w="19050">
                <a:noFill/>
              </a:ln>
              <a:effectLst/>
            </c:spPr>
            <c:extLst>
              <c:ext xmlns:c16="http://schemas.microsoft.com/office/drawing/2014/chart" uri="{C3380CC4-5D6E-409C-BE32-E72D297353CC}">
                <c16:uniqueId val="{00000009-8D65-4406-AA2E-07BB651E3BD8}"/>
              </c:ext>
            </c:extLst>
          </c:dPt>
          <c:dPt>
            <c:idx val="5"/>
            <c:bubble3D val="0"/>
            <c:spPr>
              <a:solidFill>
                <a:srgbClr val="C06000"/>
              </a:solidFill>
              <a:ln w="19050">
                <a:noFill/>
              </a:ln>
              <a:effectLst/>
            </c:spPr>
            <c:extLst>
              <c:ext xmlns:c16="http://schemas.microsoft.com/office/drawing/2014/chart" uri="{C3380CC4-5D6E-409C-BE32-E72D297353CC}">
                <c16:uniqueId val="{0000000B-8D65-4406-AA2E-07BB651E3BD8}"/>
              </c:ext>
            </c:extLst>
          </c:dPt>
          <c:dLbls>
            <c:dLbl>
              <c:idx val="0"/>
              <c:layout>
                <c:manualLayout>
                  <c:x val="-1.2222988745323946E-2"/>
                  <c:y val="-9.197932957609541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65-4406-AA2E-07BB651E3BD8}"/>
                </c:ext>
              </c:extLst>
            </c:dLbl>
            <c:dLbl>
              <c:idx val="1"/>
              <c:layout>
                <c:manualLayout>
                  <c:x val="-1.9980039141695881E-3"/>
                  <c:y val="-2.7703126176428826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65-4406-AA2E-07BB651E3BD8}"/>
                </c:ext>
              </c:extLst>
            </c:dLbl>
            <c:dLbl>
              <c:idx val="2"/>
              <c:layout>
                <c:manualLayout>
                  <c:x val="2.2329531904446181E-2"/>
                  <c:y val="-0.156565637465848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65-4406-AA2E-07BB651E3BD8}"/>
                </c:ext>
              </c:extLst>
            </c:dLbl>
            <c:dLbl>
              <c:idx val="3"/>
              <c:layout>
                <c:manualLayout>
                  <c:x val="6.087368598317074E-3"/>
                  <c:y val="-0.152128326468622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65-4406-AA2E-07BB651E3BD8}"/>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65-4406-AA2E-07BB651E3BD8}"/>
                </c:ext>
              </c:extLst>
            </c:dLbl>
            <c:dLbl>
              <c:idx val="5"/>
              <c:layout>
                <c:manualLayout>
                  <c:x val="0.14611082653683682"/>
                  <c:y val="-6.922782623467686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7.20750088887291E-2"/>
                      <c:h val="4.7893700787401572E-2"/>
                    </c:manualLayout>
                  </c15:layout>
                </c:ext>
                <c:ext xmlns:c16="http://schemas.microsoft.com/office/drawing/2014/chart" uri="{C3380CC4-5D6E-409C-BE32-E72D297353CC}">
                  <c16:uniqueId val="{0000000B-8D65-4406-AA2E-07BB651E3BD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Hoja2!$I$4:$I$6</c:f>
              <c:strCache>
                <c:ptCount val="3"/>
                <c:pt idx="0">
                  <c:v>MRR</c:v>
                </c:pt>
                <c:pt idx="1">
                  <c:v>REACT-EU</c:v>
                </c:pt>
                <c:pt idx="2">
                  <c:v>RescEU</c:v>
                </c:pt>
              </c:strCache>
            </c:strRef>
          </c:cat>
          <c:val>
            <c:numRef>
              <c:f>Hoja2!$K$4:$K$6</c:f>
              <c:numCache>
                <c:formatCode>_("€"* #,##0.00_);_("€"* \(#,##0.00\);_("€"* "-"??_);_(@_)</c:formatCode>
                <c:ptCount val="3"/>
                <c:pt idx="0">
                  <c:v>18716629138.239925</c:v>
                </c:pt>
                <c:pt idx="1">
                  <c:v>1842081553</c:v>
                </c:pt>
                <c:pt idx="2">
                  <c:v>14214456.93</c:v>
                </c:pt>
              </c:numCache>
            </c:numRef>
          </c:val>
          <c:extLst>
            <c:ext xmlns:c16="http://schemas.microsoft.com/office/drawing/2014/chart" uri="{C3380CC4-5D6E-409C-BE32-E72D297353CC}">
              <c16:uniqueId val="{0000000C-8D65-4406-AA2E-07BB651E3BD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342613020666856E-4"/>
          <c:y val="0.13681217342066854"/>
          <c:w val="0.33299574328847636"/>
          <c:h val="0.84755786416750267"/>
        </c:manualLayout>
      </c:layout>
      <c:barChart>
        <c:barDir val="col"/>
        <c:grouping val="stacked"/>
        <c:varyColors val="0"/>
        <c:ser>
          <c:idx val="0"/>
          <c:order val="0"/>
          <c:tx>
            <c:strRef>
              <c:f>Hoja1!$B$1</c:f>
              <c:strCache>
                <c:ptCount val="1"/>
                <c:pt idx="0">
                  <c:v>Horizonte Europa</c:v>
                </c:pt>
              </c:strCache>
            </c:strRef>
          </c:tx>
          <c:spPr>
            <a:solidFill>
              <a:srgbClr val="00C0C0"/>
            </a:solidFill>
          </c:spPr>
          <c:invertIfNegative val="0"/>
          <c:cat>
            <c:strRef>
              <c:f>Hoja1!$A$2</c:f>
              <c:strCache>
                <c:ptCount val="1"/>
                <c:pt idx="0">
                  <c:v>Categoría 1</c:v>
                </c:pt>
              </c:strCache>
            </c:strRef>
          </c:cat>
          <c:val>
            <c:numRef>
              <c:f>Hoja1!$B$2</c:f>
              <c:numCache>
                <c:formatCode>General</c:formatCode>
                <c:ptCount val="1"/>
                <c:pt idx="0">
                  <c:v>5000</c:v>
                </c:pt>
              </c:numCache>
            </c:numRef>
          </c:val>
          <c:extLst>
            <c:ext xmlns:c16="http://schemas.microsoft.com/office/drawing/2014/chart" uri="{C3380CC4-5D6E-409C-BE32-E72D297353CC}">
              <c16:uniqueId val="{00000000-C559-4804-A513-559932A37852}"/>
            </c:ext>
          </c:extLst>
        </c:ser>
        <c:ser>
          <c:idx val="1"/>
          <c:order val="1"/>
          <c:tx>
            <c:strRef>
              <c:f>Hoja1!$C$1</c:f>
              <c:strCache>
                <c:ptCount val="1"/>
                <c:pt idx="0">
                  <c:v>Desarrollo rural</c:v>
                </c:pt>
              </c:strCache>
            </c:strRef>
          </c:tx>
          <c:spPr>
            <a:solidFill>
              <a:srgbClr val="C06000"/>
            </a:solidFill>
          </c:spPr>
          <c:invertIfNegative val="0"/>
          <c:cat>
            <c:strRef>
              <c:f>Hoja1!$A$2</c:f>
              <c:strCache>
                <c:ptCount val="1"/>
                <c:pt idx="0">
                  <c:v>Categoría 1</c:v>
                </c:pt>
              </c:strCache>
            </c:strRef>
          </c:cat>
          <c:val>
            <c:numRef>
              <c:f>Hoja1!$C$2</c:f>
              <c:numCache>
                <c:formatCode>#,##0</c:formatCode>
                <c:ptCount val="1"/>
                <c:pt idx="0">
                  <c:v>7500</c:v>
                </c:pt>
              </c:numCache>
            </c:numRef>
          </c:val>
          <c:extLst>
            <c:ext xmlns:c16="http://schemas.microsoft.com/office/drawing/2014/chart" uri="{C3380CC4-5D6E-409C-BE32-E72D297353CC}">
              <c16:uniqueId val="{00000001-C559-4804-A513-559932A37852}"/>
            </c:ext>
          </c:extLst>
        </c:ser>
        <c:ser>
          <c:idx val="2"/>
          <c:order val="2"/>
          <c:tx>
            <c:strRef>
              <c:f>Hoja1!$D$1</c:f>
              <c:strCache>
                <c:ptCount val="1"/>
                <c:pt idx="0">
                  <c:v>RescEU</c:v>
                </c:pt>
              </c:strCache>
            </c:strRef>
          </c:tx>
          <c:spPr>
            <a:solidFill>
              <a:srgbClr val="60C000"/>
            </a:solidFill>
          </c:spPr>
          <c:invertIfNegative val="0"/>
          <c:cat>
            <c:strRef>
              <c:f>Hoja1!$A$2</c:f>
              <c:strCache>
                <c:ptCount val="1"/>
                <c:pt idx="0">
                  <c:v>Categoría 1</c:v>
                </c:pt>
              </c:strCache>
            </c:strRef>
          </c:cat>
          <c:val>
            <c:numRef>
              <c:f>Hoja1!$D$2</c:f>
              <c:numCache>
                <c:formatCode>#,##0</c:formatCode>
                <c:ptCount val="1"/>
                <c:pt idx="0">
                  <c:v>1900</c:v>
                </c:pt>
              </c:numCache>
            </c:numRef>
          </c:val>
          <c:extLst>
            <c:ext xmlns:c16="http://schemas.microsoft.com/office/drawing/2014/chart" uri="{C3380CC4-5D6E-409C-BE32-E72D297353CC}">
              <c16:uniqueId val="{00000002-C559-4804-A513-559932A37852}"/>
            </c:ext>
          </c:extLst>
        </c:ser>
        <c:ser>
          <c:idx val="3"/>
          <c:order val="3"/>
          <c:tx>
            <c:strRef>
              <c:f>Hoja1!$E$1</c:f>
              <c:strCache>
                <c:ptCount val="1"/>
                <c:pt idx="0">
                  <c:v>InvestEU</c:v>
                </c:pt>
              </c:strCache>
            </c:strRef>
          </c:tx>
          <c:spPr>
            <a:solidFill>
              <a:srgbClr val="6000C0"/>
            </a:solidFill>
          </c:spPr>
          <c:invertIfNegative val="0"/>
          <c:cat>
            <c:strRef>
              <c:f>Hoja1!$A$2</c:f>
              <c:strCache>
                <c:ptCount val="1"/>
                <c:pt idx="0">
                  <c:v>Categoría 1</c:v>
                </c:pt>
              </c:strCache>
            </c:strRef>
          </c:cat>
          <c:val>
            <c:numRef>
              <c:f>Hoja1!$E$2</c:f>
              <c:numCache>
                <c:formatCode>#,##0</c:formatCode>
                <c:ptCount val="1"/>
                <c:pt idx="0">
                  <c:v>5600</c:v>
                </c:pt>
              </c:numCache>
            </c:numRef>
          </c:val>
          <c:extLst>
            <c:ext xmlns:c16="http://schemas.microsoft.com/office/drawing/2014/chart" uri="{C3380CC4-5D6E-409C-BE32-E72D297353CC}">
              <c16:uniqueId val="{00000003-C559-4804-A513-559932A37852}"/>
            </c:ext>
          </c:extLst>
        </c:ser>
        <c:ser>
          <c:idx val="4"/>
          <c:order val="4"/>
          <c:tx>
            <c:strRef>
              <c:f>Hoja1!$F$1</c:f>
              <c:strCache>
                <c:ptCount val="1"/>
                <c:pt idx="0">
                  <c:v>Fondo Transición Justa</c:v>
                </c:pt>
              </c:strCache>
            </c:strRef>
          </c:tx>
          <c:spPr>
            <a:solidFill>
              <a:srgbClr val="00C060"/>
            </a:solidFill>
            <a:ln>
              <a:noFill/>
            </a:ln>
          </c:spPr>
          <c:invertIfNegative val="0"/>
          <c:cat>
            <c:strRef>
              <c:f>Hoja1!$A$2</c:f>
              <c:strCache>
                <c:ptCount val="1"/>
                <c:pt idx="0">
                  <c:v>Categoría 1</c:v>
                </c:pt>
              </c:strCache>
            </c:strRef>
          </c:cat>
          <c:val>
            <c:numRef>
              <c:f>Hoja1!$F$2</c:f>
              <c:numCache>
                <c:formatCode>#,##0</c:formatCode>
                <c:ptCount val="1"/>
                <c:pt idx="0">
                  <c:v>10000</c:v>
                </c:pt>
              </c:numCache>
            </c:numRef>
          </c:val>
          <c:extLst>
            <c:ext xmlns:c16="http://schemas.microsoft.com/office/drawing/2014/chart" uri="{C3380CC4-5D6E-409C-BE32-E72D297353CC}">
              <c16:uniqueId val="{00000004-C559-4804-A513-559932A37852}"/>
            </c:ext>
          </c:extLst>
        </c:ser>
        <c:ser>
          <c:idx val="5"/>
          <c:order val="5"/>
          <c:tx>
            <c:strRef>
              <c:f>Hoja1!$G$1</c:f>
              <c:strCache>
                <c:ptCount val="1"/>
                <c:pt idx="0">
                  <c:v>ReactEU</c:v>
                </c:pt>
              </c:strCache>
            </c:strRef>
          </c:tx>
          <c:spPr>
            <a:solidFill>
              <a:srgbClr val="595959"/>
            </a:solidFill>
            <a:ln>
              <a:noFill/>
            </a:ln>
          </c:spPr>
          <c:invertIfNegative val="0"/>
          <c:cat>
            <c:strRef>
              <c:f>Hoja1!$A$2</c:f>
              <c:strCache>
                <c:ptCount val="1"/>
                <c:pt idx="0">
                  <c:v>Categoría 1</c:v>
                </c:pt>
              </c:strCache>
            </c:strRef>
          </c:cat>
          <c:val>
            <c:numRef>
              <c:f>Hoja1!$G$2</c:f>
              <c:numCache>
                <c:formatCode>#,##0</c:formatCode>
                <c:ptCount val="1"/>
                <c:pt idx="0">
                  <c:v>47500</c:v>
                </c:pt>
              </c:numCache>
            </c:numRef>
          </c:val>
          <c:extLst>
            <c:ext xmlns:c16="http://schemas.microsoft.com/office/drawing/2014/chart" uri="{C3380CC4-5D6E-409C-BE32-E72D297353CC}">
              <c16:uniqueId val="{00000005-C559-4804-A513-559932A37852}"/>
            </c:ext>
          </c:extLst>
        </c:ser>
        <c:ser>
          <c:idx val="6"/>
          <c:order val="6"/>
          <c:tx>
            <c:strRef>
              <c:f>Hoja1!$H$1</c:f>
              <c:strCache>
                <c:ptCount val="1"/>
                <c:pt idx="0">
                  <c:v>Mecanismo Recuperación y Resiliencia</c:v>
                </c:pt>
              </c:strCache>
            </c:strRef>
          </c:tx>
          <c:spPr>
            <a:solidFill>
              <a:srgbClr val="C00000"/>
            </a:solidFill>
            <a:ln>
              <a:solidFill>
                <a:srgbClr val="C00000"/>
              </a:solidFill>
            </a:ln>
          </c:spPr>
          <c:invertIfNegative val="0"/>
          <c:dPt>
            <c:idx val="0"/>
            <c:invertIfNegative val="0"/>
            <c:bubble3D val="0"/>
            <c:spPr>
              <a:solidFill>
                <a:srgbClr val="C00000"/>
              </a:solidFill>
              <a:ln>
                <a:noFill/>
              </a:ln>
            </c:spPr>
            <c:extLst>
              <c:ext xmlns:c16="http://schemas.microsoft.com/office/drawing/2014/chart" uri="{C3380CC4-5D6E-409C-BE32-E72D297353CC}">
                <c16:uniqueId val="{00000002-326A-4479-ACA2-B879DC224089}"/>
              </c:ext>
            </c:extLst>
          </c:dPt>
          <c:cat>
            <c:strRef>
              <c:f>Hoja1!$A$2</c:f>
              <c:strCache>
                <c:ptCount val="1"/>
                <c:pt idx="0">
                  <c:v>Categoría 1</c:v>
                </c:pt>
              </c:strCache>
            </c:strRef>
          </c:cat>
          <c:val>
            <c:numRef>
              <c:f>Hoja1!$H$2</c:f>
              <c:numCache>
                <c:formatCode>#,##0</c:formatCode>
                <c:ptCount val="1"/>
                <c:pt idx="0">
                  <c:v>672500</c:v>
                </c:pt>
              </c:numCache>
            </c:numRef>
          </c:val>
          <c:extLst>
            <c:ext xmlns:c16="http://schemas.microsoft.com/office/drawing/2014/chart" uri="{C3380CC4-5D6E-409C-BE32-E72D297353CC}">
              <c16:uniqueId val="{00000001-326A-4479-ACA2-B879DC224089}"/>
            </c:ext>
          </c:extLst>
        </c:ser>
        <c:dLbls>
          <c:showLegendKey val="0"/>
          <c:showVal val="0"/>
          <c:showCatName val="0"/>
          <c:showSerName val="0"/>
          <c:showPercent val="0"/>
          <c:showBubbleSize val="0"/>
        </c:dLbls>
        <c:gapWidth val="150"/>
        <c:overlap val="100"/>
        <c:axId val="106313600"/>
        <c:axId val="106696704"/>
      </c:barChart>
      <c:catAx>
        <c:axId val="106313600"/>
        <c:scaling>
          <c:orientation val="minMax"/>
        </c:scaling>
        <c:delete val="1"/>
        <c:axPos val="b"/>
        <c:numFmt formatCode="General" sourceLinked="0"/>
        <c:majorTickMark val="out"/>
        <c:minorTickMark val="none"/>
        <c:tickLblPos val="none"/>
        <c:crossAx val="106696704"/>
        <c:crosses val="autoZero"/>
        <c:auto val="1"/>
        <c:lblAlgn val="ctr"/>
        <c:lblOffset val="100"/>
        <c:noMultiLvlLbl val="0"/>
      </c:catAx>
      <c:valAx>
        <c:axId val="106696704"/>
        <c:scaling>
          <c:orientation val="minMax"/>
        </c:scaling>
        <c:delete val="1"/>
        <c:axPos val="l"/>
        <c:numFmt formatCode="General" sourceLinked="1"/>
        <c:majorTickMark val="out"/>
        <c:minorTickMark val="none"/>
        <c:tickLblPos val="none"/>
        <c:crossAx val="106313600"/>
        <c:crosses val="autoZero"/>
        <c:crossBetween val="between"/>
      </c:valAx>
      <c:spPr>
        <a:noFill/>
        <a:ln w="25400">
          <a:noFill/>
        </a:ln>
      </c:spPr>
    </c:plotArea>
    <c:legend>
      <c:legendPos val="r"/>
      <c:layout>
        <c:manualLayout>
          <c:xMode val="edge"/>
          <c:yMode val="edge"/>
          <c:x val="0.28873005743458841"/>
          <c:y val="0.15730487877496988"/>
          <c:w val="0.40439578109532726"/>
          <c:h val="0.83687778556476256"/>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LOS PROYECTOS POR MECANISMO NEXT GENERATION EU</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C00000"/>
              </a:solidFill>
              <a:ln w="19050">
                <a:noFill/>
              </a:ln>
              <a:effectLst/>
            </c:spPr>
            <c:extLst>
              <c:ext xmlns:c16="http://schemas.microsoft.com/office/drawing/2014/chart" uri="{C3380CC4-5D6E-409C-BE32-E72D297353CC}">
                <c16:uniqueId val="{00000001-B2D5-4F41-868B-987FCA9C9B54}"/>
              </c:ext>
            </c:extLst>
          </c:dPt>
          <c:dPt>
            <c:idx val="1"/>
            <c:bubble3D val="0"/>
            <c:spPr>
              <a:solidFill>
                <a:schemeClr val="tx1">
                  <a:lumMod val="75000"/>
                  <a:lumOff val="25000"/>
                </a:schemeClr>
              </a:solidFill>
              <a:ln w="19050">
                <a:noFill/>
              </a:ln>
              <a:effectLst/>
            </c:spPr>
            <c:extLst>
              <c:ext xmlns:c16="http://schemas.microsoft.com/office/drawing/2014/chart" uri="{C3380CC4-5D6E-409C-BE32-E72D297353CC}">
                <c16:uniqueId val="{00000003-B2D5-4F41-868B-987FCA9C9B54}"/>
              </c:ext>
            </c:extLst>
          </c:dPt>
          <c:dPt>
            <c:idx val="2"/>
            <c:bubble3D val="0"/>
            <c:spPr>
              <a:solidFill>
                <a:srgbClr val="C0C000"/>
              </a:solidFill>
              <a:ln w="19050">
                <a:noFill/>
              </a:ln>
              <a:effectLst/>
            </c:spPr>
            <c:extLst>
              <c:ext xmlns:c16="http://schemas.microsoft.com/office/drawing/2014/chart" uri="{C3380CC4-5D6E-409C-BE32-E72D297353CC}">
                <c16:uniqueId val="{00000005-B2D5-4F41-868B-987FCA9C9B54}"/>
              </c:ext>
            </c:extLst>
          </c:dPt>
          <c:dPt>
            <c:idx val="3"/>
            <c:bubble3D val="0"/>
            <c:spPr>
              <a:solidFill>
                <a:srgbClr val="00C0C0"/>
              </a:solidFill>
              <a:ln w="19050">
                <a:noFill/>
              </a:ln>
              <a:effectLst/>
            </c:spPr>
            <c:extLst>
              <c:ext xmlns:c16="http://schemas.microsoft.com/office/drawing/2014/chart" uri="{C3380CC4-5D6E-409C-BE32-E72D297353CC}">
                <c16:uniqueId val="{00000007-B2D5-4F41-868B-987FCA9C9B54}"/>
              </c:ext>
            </c:extLst>
          </c:dPt>
          <c:dPt>
            <c:idx val="4"/>
            <c:bubble3D val="0"/>
            <c:spPr>
              <a:solidFill>
                <a:srgbClr val="6000C0"/>
              </a:solidFill>
              <a:ln w="19050">
                <a:noFill/>
              </a:ln>
              <a:effectLst/>
            </c:spPr>
            <c:extLst>
              <c:ext xmlns:c16="http://schemas.microsoft.com/office/drawing/2014/chart" uri="{C3380CC4-5D6E-409C-BE32-E72D297353CC}">
                <c16:uniqueId val="{00000009-B2D5-4F41-868B-987FCA9C9B54}"/>
              </c:ext>
            </c:extLst>
          </c:dPt>
          <c:dPt>
            <c:idx val="5"/>
            <c:bubble3D val="0"/>
            <c:spPr>
              <a:solidFill>
                <a:srgbClr val="C06000"/>
              </a:solidFill>
              <a:ln w="19050">
                <a:noFill/>
              </a:ln>
              <a:effectLst/>
            </c:spPr>
            <c:extLst>
              <c:ext xmlns:c16="http://schemas.microsoft.com/office/drawing/2014/chart" uri="{C3380CC4-5D6E-409C-BE32-E72D297353CC}">
                <c16:uniqueId val="{0000000B-B2D5-4F41-868B-987FCA9C9B54}"/>
              </c:ext>
            </c:extLst>
          </c:dPt>
          <c:dLbls>
            <c:dLbl>
              <c:idx val="0"/>
              <c:layout>
                <c:manualLayout>
                  <c:x val="-3.450052102123357E-2"/>
                  <c:y val="8.6884839473943074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D5-4F41-868B-987FCA9C9B54}"/>
                </c:ext>
              </c:extLst>
            </c:dLbl>
            <c:dLbl>
              <c:idx val="1"/>
              <c:layout>
                <c:manualLayout>
                  <c:x val="-0.11567150705671418"/>
                  <c:y val="-5.07686092218587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D5-4F41-868B-987FCA9C9B54}"/>
                </c:ext>
              </c:extLst>
            </c:dLbl>
            <c:dLbl>
              <c:idx val="2"/>
              <c:layout>
                <c:manualLayout>
                  <c:x val="-3.8557328792358701E-2"/>
                  <c:y val="-0.1570925521731917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D5-4F41-868B-987FCA9C9B54}"/>
                </c:ext>
              </c:extLst>
            </c:dLbl>
            <c:dLbl>
              <c:idx val="3"/>
              <c:layout>
                <c:manualLayout>
                  <c:x val="6.087368598317074E-3"/>
                  <c:y val="-0.152128326468622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D5-4F41-868B-987FCA9C9B54}"/>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D5-4F41-868B-987FCA9C9B54}"/>
                </c:ext>
              </c:extLst>
            </c:dLbl>
            <c:dLbl>
              <c:idx val="5"/>
              <c:layout>
                <c:manualLayout>
                  <c:x val="0.1543422534337216"/>
                  <c:y val="-5.151531547564725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8.8537862682498622E-2"/>
                      <c:h val="8.3318722305460807E-2"/>
                    </c:manualLayout>
                  </c15:layout>
                </c:ext>
                <c:ext xmlns:c16="http://schemas.microsoft.com/office/drawing/2014/chart" uri="{C3380CC4-5D6E-409C-BE32-E72D297353CC}">
                  <c16:uniqueId val="{0000000B-B2D5-4F41-868B-987FCA9C9B5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Hoja2!$E$4:$E$9</c:f>
              <c:strCache>
                <c:ptCount val="6"/>
                <c:pt idx="0">
                  <c:v>MRR</c:v>
                </c:pt>
                <c:pt idx="1">
                  <c:v>MRR
REACT-EU</c:v>
                </c:pt>
                <c:pt idx="2">
                  <c:v>MRR
RescEU</c:v>
                </c:pt>
                <c:pt idx="3">
                  <c:v>REACT-EU</c:v>
                </c:pt>
                <c:pt idx="4">
                  <c:v>REACT-EU
MRR</c:v>
                </c:pt>
                <c:pt idx="5">
                  <c:v>RescEU
MRR</c:v>
                </c:pt>
              </c:strCache>
            </c:strRef>
          </c:cat>
          <c:val>
            <c:numRef>
              <c:f>Hoja2!$F$4:$F$9</c:f>
              <c:numCache>
                <c:formatCode>General</c:formatCode>
                <c:ptCount val="6"/>
                <c:pt idx="0">
                  <c:v>361</c:v>
                </c:pt>
                <c:pt idx="1">
                  <c:v>12</c:v>
                </c:pt>
                <c:pt idx="2">
                  <c:v>1</c:v>
                </c:pt>
                <c:pt idx="3">
                  <c:v>13</c:v>
                </c:pt>
                <c:pt idx="4">
                  <c:v>2</c:v>
                </c:pt>
                <c:pt idx="5">
                  <c:v>2</c:v>
                </c:pt>
              </c:numCache>
            </c:numRef>
          </c:val>
          <c:extLst>
            <c:ext xmlns:c16="http://schemas.microsoft.com/office/drawing/2014/chart" uri="{C3380CC4-5D6E-409C-BE32-E72D297353CC}">
              <c16:uniqueId val="{0000000C-B2D5-4F41-868B-987FCA9C9B5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LA INVERSIÓN POR MECANISMOS NEXT GENERATION EU</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C00000"/>
              </a:solidFill>
              <a:ln w="19050">
                <a:noFill/>
              </a:ln>
              <a:effectLst/>
            </c:spPr>
            <c:extLst>
              <c:ext xmlns:c16="http://schemas.microsoft.com/office/drawing/2014/chart" uri="{C3380CC4-5D6E-409C-BE32-E72D297353CC}">
                <c16:uniqueId val="{00000001-0A6D-4138-BF33-347E63F3CAE1}"/>
              </c:ext>
            </c:extLst>
          </c:dPt>
          <c:dPt>
            <c:idx val="1"/>
            <c:bubble3D val="0"/>
            <c:spPr>
              <a:solidFill>
                <a:schemeClr val="tx1">
                  <a:lumMod val="75000"/>
                  <a:lumOff val="25000"/>
                </a:schemeClr>
              </a:solidFill>
              <a:ln w="19050">
                <a:noFill/>
              </a:ln>
              <a:effectLst/>
            </c:spPr>
            <c:extLst>
              <c:ext xmlns:c16="http://schemas.microsoft.com/office/drawing/2014/chart" uri="{C3380CC4-5D6E-409C-BE32-E72D297353CC}">
                <c16:uniqueId val="{00000003-0A6D-4138-BF33-347E63F3CAE1}"/>
              </c:ext>
            </c:extLst>
          </c:dPt>
          <c:dPt>
            <c:idx val="2"/>
            <c:bubble3D val="0"/>
            <c:spPr>
              <a:solidFill>
                <a:srgbClr val="C0C000"/>
              </a:solidFill>
              <a:ln w="19050">
                <a:noFill/>
              </a:ln>
              <a:effectLst/>
            </c:spPr>
            <c:extLst>
              <c:ext xmlns:c16="http://schemas.microsoft.com/office/drawing/2014/chart" uri="{C3380CC4-5D6E-409C-BE32-E72D297353CC}">
                <c16:uniqueId val="{00000005-0A6D-4138-BF33-347E63F3CAE1}"/>
              </c:ext>
            </c:extLst>
          </c:dPt>
          <c:dPt>
            <c:idx val="3"/>
            <c:bubble3D val="0"/>
            <c:spPr>
              <a:solidFill>
                <a:srgbClr val="00C0C0"/>
              </a:solidFill>
              <a:ln w="19050">
                <a:noFill/>
              </a:ln>
              <a:effectLst/>
            </c:spPr>
            <c:extLst>
              <c:ext xmlns:c16="http://schemas.microsoft.com/office/drawing/2014/chart" uri="{C3380CC4-5D6E-409C-BE32-E72D297353CC}">
                <c16:uniqueId val="{00000007-0A6D-4138-BF33-347E63F3CAE1}"/>
              </c:ext>
            </c:extLst>
          </c:dPt>
          <c:dPt>
            <c:idx val="4"/>
            <c:bubble3D val="0"/>
            <c:spPr>
              <a:solidFill>
                <a:srgbClr val="6000C0"/>
              </a:solidFill>
              <a:ln w="19050">
                <a:noFill/>
              </a:ln>
              <a:effectLst/>
            </c:spPr>
            <c:extLst>
              <c:ext xmlns:c16="http://schemas.microsoft.com/office/drawing/2014/chart" uri="{C3380CC4-5D6E-409C-BE32-E72D297353CC}">
                <c16:uniqueId val="{00000009-0A6D-4138-BF33-347E63F3CAE1}"/>
              </c:ext>
            </c:extLst>
          </c:dPt>
          <c:dPt>
            <c:idx val="5"/>
            <c:bubble3D val="0"/>
            <c:spPr>
              <a:solidFill>
                <a:srgbClr val="C06000"/>
              </a:solidFill>
              <a:ln w="19050">
                <a:noFill/>
              </a:ln>
              <a:effectLst/>
            </c:spPr>
            <c:extLst>
              <c:ext xmlns:c16="http://schemas.microsoft.com/office/drawing/2014/chart" uri="{C3380CC4-5D6E-409C-BE32-E72D297353CC}">
                <c16:uniqueId val="{0000000B-0A6D-4138-BF33-347E63F3CAE1}"/>
              </c:ext>
            </c:extLst>
          </c:dPt>
          <c:dLbls>
            <c:dLbl>
              <c:idx val="0"/>
              <c:layout>
                <c:manualLayout>
                  <c:x val="-3.450052102123357E-2"/>
                  <c:y val="8.6884839473943074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6D-4138-BF33-347E63F3CAE1}"/>
                </c:ext>
              </c:extLst>
            </c:dLbl>
            <c:dLbl>
              <c:idx val="1"/>
              <c:layout>
                <c:manualLayout>
                  <c:x val="-1.21708074161963E-2"/>
                  <c:y val="-1.147283474352949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6D-4138-BF33-347E63F3CAE1}"/>
                </c:ext>
              </c:extLst>
            </c:dLbl>
            <c:dLbl>
              <c:idx val="2"/>
              <c:layout>
                <c:manualLayout>
                  <c:x val="-3.8557328792358701E-2"/>
                  <c:y val="-0.1570925521731917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6D-4138-BF33-347E63F3CAE1}"/>
                </c:ext>
              </c:extLst>
            </c:dLbl>
            <c:dLbl>
              <c:idx val="3"/>
              <c:layout>
                <c:manualLayout>
                  <c:x val="-2.0303854712225644E-3"/>
                  <c:y val="-2.114176897765563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6D-4138-BF33-347E63F3CAE1}"/>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6D-4138-BF33-347E63F3CAE1}"/>
                </c:ext>
              </c:extLst>
            </c:dLbl>
            <c:dLbl>
              <c:idx val="5"/>
              <c:layout>
                <c:manualLayout>
                  <c:x val="0.15316633621829356"/>
                  <c:y val="-5.151531547564725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8.6186028251642566E-2"/>
                      <c:h val="8.3318722305460807E-2"/>
                    </c:manualLayout>
                  </c15:layout>
                </c:ext>
                <c:ext xmlns:c16="http://schemas.microsoft.com/office/drawing/2014/chart" uri="{C3380CC4-5D6E-409C-BE32-E72D297353CC}">
                  <c16:uniqueId val="{0000000B-0A6D-4138-BF33-347E63F3CAE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Hoja2!$E$4:$E$9</c:f>
              <c:strCache>
                <c:ptCount val="6"/>
                <c:pt idx="0">
                  <c:v>MRR</c:v>
                </c:pt>
                <c:pt idx="1">
                  <c:v>MRR
REACT-EU</c:v>
                </c:pt>
                <c:pt idx="2">
                  <c:v>MRR
RescEU</c:v>
                </c:pt>
                <c:pt idx="3">
                  <c:v>REACT-EU</c:v>
                </c:pt>
                <c:pt idx="4">
                  <c:v>REACT-EU
MRR</c:v>
                </c:pt>
                <c:pt idx="5">
                  <c:v>RescEU
MRR</c:v>
                </c:pt>
              </c:strCache>
            </c:strRef>
          </c:cat>
          <c:val>
            <c:numRef>
              <c:f>Hoja2!$G$4:$G$9</c:f>
              <c:numCache>
                <c:formatCode>_("€"* #,##0.00_);_("€"* \(#,##0.00\);_("€"* "-"??_);_(@_)</c:formatCode>
                <c:ptCount val="6"/>
                <c:pt idx="0">
                  <c:v>17493229138.239925</c:v>
                </c:pt>
                <c:pt idx="1">
                  <c:v>1220400000</c:v>
                </c:pt>
                <c:pt idx="2">
                  <c:v>3000000</c:v>
                </c:pt>
                <c:pt idx="3">
                  <c:v>1757581553</c:v>
                </c:pt>
                <c:pt idx="4">
                  <c:v>84500000</c:v>
                </c:pt>
                <c:pt idx="5">
                  <c:v>14214456.93</c:v>
                </c:pt>
              </c:numCache>
            </c:numRef>
          </c:val>
          <c:extLst>
            <c:ext xmlns:c16="http://schemas.microsoft.com/office/drawing/2014/chart" uri="{C3380CC4-5D6E-409C-BE32-E72D297353CC}">
              <c16:uniqueId val="{0000000C-0A6D-4138-BF33-347E63F3CAE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LOS PROYECTOS POR MFP 21-27</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00C0C0"/>
              </a:solidFill>
              <a:ln w="19050">
                <a:noFill/>
              </a:ln>
              <a:effectLst/>
            </c:spPr>
            <c:extLst>
              <c:ext xmlns:c16="http://schemas.microsoft.com/office/drawing/2014/chart" uri="{C3380CC4-5D6E-409C-BE32-E72D297353CC}">
                <c16:uniqueId val="{00000001-0560-4475-B6DE-ADED5331F1F0}"/>
              </c:ext>
            </c:extLst>
          </c:dPt>
          <c:dPt>
            <c:idx val="1"/>
            <c:bubble3D val="0"/>
            <c:spPr>
              <a:solidFill>
                <a:srgbClr val="C00000"/>
              </a:solidFill>
              <a:ln w="19050">
                <a:noFill/>
              </a:ln>
              <a:effectLst/>
            </c:spPr>
            <c:extLst>
              <c:ext xmlns:c16="http://schemas.microsoft.com/office/drawing/2014/chart" uri="{C3380CC4-5D6E-409C-BE32-E72D297353CC}">
                <c16:uniqueId val="{00000003-0560-4475-B6DE-ADED5331F1F0}"/>
              </c:ext>
            </c:extLst>
          </c:dPt>
          <c:dPt>
            <c:idx val="2"/>
            <c:bubble3D val="0"/>
            <c:spPr>
              <a:solidFill>
                <a:srgbClr val="6000C0"/>
              </a:solidFill>
              <a:ln w="19050">
                <a:noFill/>
              </a:ln>
              <a:effectLst/>
            </c:spPr>
            <c:extLst>
              <c:ext xmlns:c16="http://schemas.microsoft.com/office/drawing/2014/chart" uri="{C3380CC4-5D6E-409C-BE32-E72D297353CC}">
                <c16:uniqueId val="{00000005-0560-4475-B6DE-ADED5331F1F0}"/>
              </c:ext>
            </c:extLst>
          </c:dPt>
          <c:dPt>
            <c:idx val="3"/>
            <c:bubble3D val="0"/>
            <c:spPr>
              <a:solidFill>
                <a:schemeClr val="tx1">
                  <a:lumMod val="75000"/>
                  <a:lumOff val="25000"/>
                </a:schemeClr>
              </a:solidFill>
              <a:ln w="19050">
                <a:noFill/>
              </a:ln>
              <a:effectLst/>
            </c:spPr>
            <c:extLst>
              <c:ext xmlns:c16="http://schemas.microsoft.com/office/drawing/2014/chart" uri="{C3380CC4-5D6E-409C-BE32-E72D297353CC}">
                <c16:uniqueId val="{00000007-0560-4475-B6DE-ADED5331F1F0}"/>
              </c:ext>
            </c:extLst>
          </c:dPt>
          <c:dPt>
            <c:idx val="4"/>
            <c:bubble3D val="0"/>
            <c:spPr>
              <a:solidFill>
                <a:srgbClr val="6000C0"/>
              </a:solidFill>
              <a:ln w="19050">
                <a:noFill/>
              </a:ln>
              <a:effectLst/>
            </c:spPr>
            <c:extLst>
              <c:ext xmlns:c16="http://schemas.microsoft.com/office/drawing/2014/chart" uri="{C3380CC4-5D6E-409C-BE32-E72D297353CC}">
                <c16:uniqueId val="{00000009-0560-4475-B6DE-ADED5331F1F0}"/>
              </c:ext>
            </c:extLst>
          </c:dPt>
          <c:dPt>
            <c:idx val="5"/>
            <c:bubble3D val="0"/>
            <c:spPr>
              <a:solidFill>
                <a:srgbClr val="C06000"/>
              </a:solidFill>
              <a:ln w="19050">
                <a:noFill/>
              </a:ln>
              <a:effectLst/>
            </c:spPr>
            <c:extLst>
              <c:ext xmlns:c16="http://schemas.microsoft.com/office/drawing/2014/chart" uri="{C3380CC4-5D6E-409C-BE32-E72D297353CC}">
                <c16:uniqueId val="{0000000B-0560-4475-B6DE-ADED5331F1F0}"/>
              </c:ext>
            </c:extLst>
          </c:dPt>
          <c:dLbls>
            <c:dLbl>
              <c:idx val="0"/>
              <c:layout>
                <c:manualLayout>
                  <c:x val="2.0291070922070068E-3"/>
                  <c:y val="-8.7764383846100167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60-4475-B6DE-ADED5331F1F0}"/>
                </c:ext>
              </c:extLst>
            </c:dLbl>
            <c:dLbl>
              <c:idx val="1"/>
              <c:layout>
                <c:manualLayout>
                  <c:x val="-4.0582781033649255E-2"/>
                  <c:y val="1.035824632129094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60-4475-B6DE-ADED5331F1F0}"/>
                </c:ext>
              </c:extLst>
            </c:dLbl>
            <c:dLbl>
              <c:idx val="2"/>
              <c:layout>
                <c:manualLayout>
                  <c:x val="-9.5381296516017733E-2"/>
                  <c:y val="-0.1439940289414813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60-4475-B6DE-ADED5331F1F0}"/>
                </c:ext>
              </c:extLst>
            </c:dLbl>
            <c:dLbl>
              <c:idx val="3"/>
              <c:layout>
                <c:manualLayout>
                  <c:x val="8.1167479635821781E-3"/>
                  <c:y val="9.4217445130928956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60-4475-B6DE-ADED5331F1F0}"/>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60-4475-B6DE-ADED5331F1F0}"/>
                </c:ext>
              </c:extLst>
            </c:dLbl>
            <c:dLbl>
              <c:idx val="5"/>
              <c:layout>
                <c:manualLayout>
                  <c:x val="0.14611082653683682"/>
                  <c:y val="-6.922782623467686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7.20750088887291E-2"/>
                      <c:h val="4.7893700787401572E-2"/>
                    </c:manualLayout>
                  </c15:layout>
                </c:ext>
                <c:ext xmlns:c16="http://schemas.microsoft.com/office/drawing/2014/chart" uri="{C3380CC4-5D6E-409C-BE32-E72D297353CC}">
                  <c16:uniqueId val="{0000000B-0560-4475-B6DE-ADED5331F1F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Hoja2!$E$14:$E$17</c:f>
              <c:strCache>
                <c:ptCount val="4"/>
                <c:pt idx="0">
                  <c:v>FEADER</c:v>
                </c:pt>
                <c:pt idx="1">
                  <c:v>FEDER</c:v>
                </c:pt>
                <c:pt idx="2">
                  <c:v>FEMPA</c:v>
                </c:pt>
                <c:pt idx="3">
                  <c:v>FSE</c:v>
                </c:pt>
              </c:strCache>
            </c:strRef>
          </c:cat>
          <c:val>
            <c:numRef>
              <c:f>Hoja2!$F$14:$F$17</c:f>
              <c:numCache>
                <c:formatCode>General</c:formatCode>
                <c:ptCount val="4"/>
                <c:pt idx="0">
                  <c:v>40</c:v>
                </c:pt>
                <c:pt idx="1">
                  <c:v>263</c:v>
                </c:pt>
                <c:pt idx="2">
                  <c:v>3</c:v>
                </c:pt>
                <c:pt idx="3">
                  <c:v>82</c:v>
                </c:pt>
              </c:numCache>
            </c:numRef>
          </c:val>
          <c:extLst>
            <c:ext xmlns:c16="http://schemas.microsoft.com/office/drawing/2014/chart" uri="{C3380CC4-5D6E-409C-BE32-E72D297353CC}">
              <c16:uniqueId val="{0000000C-0560-4475-B6DE-ADED5331F1F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LA INVERSIÓN POR MFP 21-27</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doughnutChart>
        <c:varyColors val="1"/>
        <c:ser>
          <c:idx val="0"/>
          <c:order val="0"/>
          <c:spPr>
            <a:ln>
              <a:noFill/>
            </a:ln>
          </c:spPr>
          <c:dPt>
            <c:idx val="0"/>
            <c:bubble3D val="0"/>
            <c:spPr>
              <a:solidFill>
                <a:srgbClr val="00C0C0"/>
              </a:solidFill>
              <a:ln w="19050">
                <a:noFill/>
              </a:ln>
              <a:effectLst/>
            </c:spPr>
            <c:extLst>
              <c:ext xmlns:c16="http://schemas.microsoft.com/office/drawing/2014/chart" uri="{C3380CC4-5D6E-409C-BE32-E72D297353CC}">
                <c16:uniqueId val="{00000001-AB79-4CE9-8162-C51004E3ED31}"/>
              </c:ext>
            </c:extLst>
          </c:dPt>
          <c:dPt>
            <c:idx val="1"/>
            <c:bubble3D val="0"/>
            <c:spPr>
              <a:solidFill>
                <a:srgbClr val="C00000"/>
              </a:solidFill>
              <a:ln w="19050">
                <a:noFill/>
              </a:ln>
              <a:effectLst/>
            </c:spPr>
            <c:extLst>
              <c:ext xmlns:c16="http://schemas.microsoft.com/office/drawing/2014/chart" uri="{C3380CC4-5D6E-409C-BE32-E72D297353CC}">
                <c16:uniqueId val="{00000003-AB79-4CE9-8162-C51004E3ED31}"/>
              </c:ext>
            </c:extLst>
          </c:dPt>
          <c:dPt>
            <c:idx val="2"/>
            <c:bubble3D val="0"/>
            <c:spPr>
              <a:solidFill>
                <a:srgbClr val="6000C0"/>
              </a:solidFill>
              <a:ln w="19050">
                <a:noFill/>
              </a:ln>
              <a:effectLst/>
            </c:spPr>
            <c:extLst>
              <c:ext xmlns:c16="http://schemas.microsoft.com/office/drawing/2014/chart" uri="{C3380CC4-5D6E-409C-BE32-E72D297353CC}">
                <c16:uniqueId val="{00000005-AB79-4CE9-8162-C51004E3ED31}"/>
              </c:ext>
            </c:extLst>
          </c:dPt>
          <c:dPt>
            <c:idx val="3"/>
            <c:bubble3D val="0"/>
            <c:spPr>
              <a:solidFill>
                <a:schemeClr val="tx1">
                  <a:lumMod val="75000"/>
                  <a:lumOff val="25000"/>
                </a:schemeClr>
              </a:solidFill>
              <a:ln w="19050">
                <a:noFill/>
              </a:ln>
              <a:effectLst/>
            </c:spPr>
            <c:extLst>
              <c:ext xmlns:c16="http://schemas.microsoft.com/office/drawing/2014/chart" uri="{C3380CC4-5D6E-409C-BE32-E72D297353CC}">
                <c16:uniqueId val="{00000007-AB79-4CE9-8162-C51004E3ED31}"/>
              </c:ext>
            </c:extLst>
          </c:dPt>
          <c:dPt>
            <c:idx val="4"/>
            <c:bubble3D val="0"/>
            <c:spPr>
              <a:solidFill>
                <a:srgbClr val="6000C0"/>
              </a:solidFill>
              <a:ln w="19050">
                <a:noFill/>
              </a:ln>
              <a:effectLst/>
            </c:spPr>
            <c:extLst>
              <c:ext xmlns:c16="http://schemas.microsoft.com/office/drawing/2014/chart" uri="{C3380CC4-5D6E-409C-BE32-E72D297353CC}">
                <c16:uniqueId val="{00000009-AB79-4CE9-8162-C51004E3ED31}"/>
              </c:ext>
            </c:extLst>
          </c:dPt>
          <c:dPt>
            <c:idx val="5"/>
            <c:bubble3D val="0"/>
            <c:spPr>
              <a:solidFill>
                <a:srgbClr val="C06000"/>
              </a:solidFill>
              <a:ln w="19050">
                <a:noFill/>
              </a:ln>
              <a:effectLst/>
            </c:spPr>
            <c:extLst>
              <c:ext xmlns:c16="http://schemas.microsoft.com/office/drawing/2014/chart" uri="{C3380CC4-5D6E-409C-BE32-E72D297353CC}">
                <c16:uniqueId val="{0000000B-AB79-4CE9-8162-C51004E3ED31}"/>
              </c:ext>
            </c:extLst>
          </c:dPt>
          <c:dLbls>
            <c:dLbl>
              <c:idx val="0"/>
              <c:layout>
                <c:manualLayout>
                  <c:x val="2.0291070922070068E-3"/>
                  <c:y val="-8.7764383846100167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79-4CE9-8162-C51004E3ED31}"/>
                </c:ext>
              </c:extLst>
            </c:dLbl>
            <c:dLbl>
              <c:idx val="1"/>
              <c:layout>
                <c:manualLayout>
                  <c:x val="-4.0582781033649255E-2"/>
                  <c:y val="1.035824632129094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79-4CE9-8162-C51004E3ED31}"/>
                </c:ext>
              </c:extLst>
            </c:dLbl>
            <c:dLbl>
              <c:idx val="2"/>
              <c:layout>
                <c:manualLayout>
                  <c:x val="-9.5381296516017733E-2"/>
                  <c:y val="-0.1439940289414813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79-4CE9-8162-C51004E3ED31}"/>
                </c:ext>
              </c:extLst>
            </c:dLbl>
            <c:dLbl>
              <c:idx val="3"/>
              <c:layout>
                <c:manualLayout>
                  <c:x val="8.1167479635821781E-3"/>
                  <c:y val="9.4217445130928956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79-4CE9-8162-C51004E3ED31}"/>
                </c:ext>
              </c:extLst>
            </c:dLbl>
            <c:dLbl>
              <c:idx val="4"/>
              <c:layout>
                <c:manualLayout>
                  <c:x val="7.101993940751529E-2"/>
                  <c:y val="-0.133826464811385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79-4CE9-8162-C51004E3ED31}"/>
                </c:ext>
              </c:extLst>
            </c:dLbl>
            <c:dLbl>
              <c:idx val="5"/>
              <c:layout>
                <c:manualLayout>
                  <c:x val="0.14611082653683682"/>
                  <c:y val="-6.922782623467686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7.20750088887291E-2"/>
                      <c:h val="4.7893700787401572E-2"/>
                    </c:manualLayout>
                  </c15:layout>
                </c:ext>
                <c:ext xmlns:c16="http://schemas.microsoft.com/office/drawing/2014/chart" uri="{C3380CC4-5D6E-409C-BE32-E72D297353CC}">
                  <c16:uniqueId val="{0000000B-AB79-4CE9-8162-C51004E3ED3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Hoja2!$E$14:$E$17</c:f>
              <c:strCache>
                <c:ptCount val="4"/>
                <c:pt idx="0">
                  <c:v>FEADER</c:v>
                </c:pt>
                <c:pt idx="1">
                  <c:v>FEDER</c:v>
                </c:pt>
                <c:pt idx="2">
                  <c:v>FEMPA</c:v>
                </c:pt>
                <c:pt idx="3">
                  <c:v>FSE</c:v>
                </c:pt>
              </c:strCache>
            </c:strRef>
          </c:cat>
          <c:val>
            <c:numRef>
              <c:f>Hoja2!$G$14:$G$17</c:f>
              <c:numCache>
                <c:formatCode>_("€"* #,##0.00_);_("€"* \(#,##0.00\);_("€"* "-"??_);_(@_)</c:formatCode>
                <c:ptCount val="4"/>
                <c:pt idx="0">
                  <c:v>1248595927.72</c:v>
                </c:pt>
                <c:pt idx="1">
                  <c:v>15954630013.619921</c:v>
                </c:pt>
                <c:pt idx="2">
                  <c:v>84050000</c:v>
                </c:pt>
                <c:pt idx="3">
                  <c:v>3082531967.8299999</c:v>
                </c:pt>
              </c:numCache>
            </c:numRef>
          </c:val>
          <c:extLst>
            <c:ext xmlns:c16="http://schemas.microsoft.com/office/drawing/2014/chart" uri="{C3380CC4-5D6E-409C-BE32-E72D297353CC}">
              <c16:uniqueId val="{0000000C-AB79-4CE9-8162-C51004E3ED3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baseline="0">
                <a:effectLst/>
              </a:rPr>
              <a:t>DISTRIBUCIÓN DE LOS PROYECTOS POR PROGRAMA UE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2462817946843403"/>
          <c:y val="0.19914862221812724"/>
          <c:w val="0.32360982274475963"/>
          <c:h val="0.69623133657441805"/>
        </c:manualLayout>
      </c:layout>
      <c:doughnutChart>
        <c:varyColors val="1"/>
        <c:ser>
          <c:idx val="0"/>
          <c:order val="0"/>
          <c:spPr>
            <a:ln>
              <a:noFill/>
            </a:ln>
          </c:spPr>
          <c:dPt>
            <c:idx val="0"/>
            <c:bubble3D val="0"/>
            <c:spPr>
              <a:solidFill>
                <a:srgbClr val="6000C0"/>
              </a:solidFill>
              <a:ln w="19050">
                <a:noFill/>
              </a:ln>
              <a:effectLst/>
            </c:spPr>
            <c:extLst>
              <c:ext xmlns:c16="http://schemas.microsoft.com/office/drawing/2014/chart" uri="{C3380CC4-5D6E-409C-BE32-E72D297353CC}">
                <c16:uniqueId val="{00000001-2B58-4B11-9332-3A0A108CC563}"/>
              </c:ext>
            </c:extLst>
          </c:dPt>
          <c:dPt>
            <c:idx val="1"/>
            <c:bubble3D val="0"/>
            <c:spPr>
              <a:solidFill>
                <a:srgbClr val="00C0C0"/>
              </a:solidFill>
              <a:ln w="19050">
                <a:noFill/>
              </a:ln>
              <a:effectLst/>
            </c:spPr>
            <c:extLst>
              <c:ext xmlns:c16="http://schemas.microsoft.com/office/drawing/2014/chart" uri="{C3380CC4-5D6E-409C-BE32-E72D297353CC}">
                <c16:uniqueId val="{00000003-2B58-4B11-9332-3A0A108CC563}"/>
              </c:ext>
            </c:extLst>
          </c:dPt>
          <c:dPt>
            <c:idx val="2"/>
            <c:bubble3D val="0"/>
            <c:spPr>
              <a:solidFill>
                <a:srgbClr val="C0C000"/>
              </a:solidFill>
              <a:ln w="19050">
                <a:noFill/>
              </a:ln>
              <a:effectLst/>
            </c:spPr>
            <c:extLst>
              <c:ext xmlns:c16="http://schemas.microsoft.com/office/drawing/2014/chart" uri="{C3380CC4-5D6E-409C-BE32-E72D297353CC}">
                <c16:uniqueId val="{00000005-2B58-4B11-9332-3A0A108CC563}"/>
              </c:ext>
            </c:extLst>
          </c:dPt>
          <c:dPt>
            <c:idx val="3"/>
            <c:bubble3D val="0"/>
            <c:spPr>
              <a:solidFill>
                <a:srgbClr val="C06000"/>
              </a:solidFill>
              <a:ln w="19050">
                <a:noFill/>
              </a:ln>
              <a:effectLst/>
            </c:spPr>
            <c:extLst>
              <c:ext xmlns:c16="http://schemas.microsoft.com/office/drawing/2014/chart" uri="{C3380CC4-5D6E-409C-BE32-E72D297353CC}">
                <c16:uniqueId val="{00000007-2B58-4B11-9332-3A0A108CC563}"/>
              </c:ext>
            </c:extLst>
          </c:dPt>
          <c:dPt>
            <c:idx val="4"/>
            <c:bubble3D val="0"/>
            <c:spPr>
              <a:solidFill>
                <a:srgbClr val="C00000"/>
              </a:solidFill>
              <a:ln w="19050">
                <a:noFill/>
              </a:ln>
              <a:effectLst/>
            </c:spPr>
            <c:extLst>
              <c:ext xmlns:c16="http://schemas.microsoft.com/office/drawing/2014/chart" uri="{C3380CC4-5D6E-409C-BE32-E72D297353CC}">
                <c16:uniqueId val="{00000009-2B58-4B11-9332-3A0A108CC563}"/>
              </c:ext>
            </c:extLst>
          </c:dPt>
          <c:dPt>
            <c:idx val="5"/>
            <c:bubble3D val="0"/>
            <c:spPr>
              <a:solidFill>
                <a:schemeClr val="tx1">
                  <a:lumMod val="75000"/>
                  <a:lumOff val="25000"/>
                </a:schemeClr>
              </a:solidFill>
              <a:ln w="19050">
                <a:noFill/>
              </a:ln>
              <a:effectLst/>
            </c:spPr>
            <c:extLst>
              <c:ext xmlns:c16="http://schemas.microsoft.com/office/drawing/2014/chart" uri="{C3380CC4-5D6E-409C-BE32-E72D297353CC}">
                <c16:uniqueId val="{0000000B-2B58-4B11-9332-3A0A108CC563}"/>
              </c:ext>
            </c:extLst>
          </c:dPt>
          <c:dLbls>
            <c:dLbl>
              <c:idx val="0"/>
              <c:layout>
                <c:manualLayout>
                  <c:x val="4.0585337791680153E-3"/>
                  <c:y val="-1.314265459757410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58-4B11-9332-3A0A108CC563}"/>
                </c:ext>
              </c:extLst>
            </c:dLbl>
            <c:dLbl>
              <c:idx val="1"/>
              <c:layout>
                <c:manualLayout>
                  <c:x val="4.0646060794912054E-3"/>
                  <c:y val="-2.740402317601357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58-4B11-9332-3A0A108CC563}"/>
                </c:ext>
              </c:extLst>
            </c:dLbl>
            <c:dLbl>
              <c:idx val="2"/>
              <c:layout>
                <c:manualLayout>
                  <c:x val="8.1194645189899203E-3"/>
                  <c:y val="-1.30075425525587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B58-4B11-9332-3A0A108CC563}"/>
                </c:ext>
              </c:extLst>
            </c:dLbl>
            <c:dLbl>
              <c:idx val="3"/>
              <c:layout>
                <c:manualLayout>
                  <c:x val="9.9440948876824115E-2"/>
                  <c:y val="6.893120871647225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58-4B11-9332-3A0A108CC563}"/>
                </c:ext>
              </c:extLst>
            </c:dLbl>
            <c:dLbl>
              <c:idx val="4"/>
              <c:layout>
                <c:manualLayout>
                  <c:x val="2.2313626321823928E-2"/>
                  <c:y val="-1.593875195663212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B58-4B11-9332-3A0A108CC563}"/>
                </c:ext>
              </c:extLst>
            </c:dLbl>
            <c:dLbl>
              <c:idx val="5"/>
              <c:layout>
                <c:manualLayout>
                  <c:x val="1.0945333198971247E-2"/>
                  <c:y val="2.0206109171535223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8.992248205568848E-2"/>
                      <c:h val="9.4333976218559712E-2"/>
                    </c:manualLayout>
                  </c15:layout>
                </c:ext>
                <c:ext xmlns:c16="http://schemas.microsoft.com/office/drawing/2014/chart" uri="{C3380CC4-5D6E-409C-BE32-E72D297353CC}">
                  <c16:uniqueId val="{0000000B-2B58-4B11-9332-3A0A108CC56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Hoja2!$E$23:$E$28</c:f>
              <c:strCache>
                <c:ptCount val="6"/>
                <c:pt idx="0">
                  <c:v>Erasmus+</c:v>
                </c:pt>
                <c:pt idx="1">
                  <c:v>Horizonte Europa Clúster 1 + EUProSalud</c:v>
                </c:pt>
                <c:pt idx="2">
                  <c:v>Europa Creativa</c:v>
                </c:pt>
                <c:pt idx="3">
                  <c:v>Europa Digital</c:v>
                </c:pt>
                <c:pt idx="4">
                  <c:v>Horizonte Europa</c:v>
                </c:pt>
                <c:pt idx="5">
                  <c:v>LIFE</c:v>
                </c:pt>
              </c:strCache>
            </c:strRef>
          </c:cat>
          <c:val>
            <c:numRef>
              <c:f>Hoja2!$F$23:$F$28</c:f>
              <c:numCache>
                <c:formatCode>General</c:formatCode>
                <c:ptCount val="6"/>
                <c:pt idx="0">
                  <c:v>6</c:v>
                </c:pt>
                <c:pt idx="1">
                  <c:v>11</c:v>
                </c:pt>
                <c:pt idx="2">
                  <c:v>3</c:v>
                </c:pt>
                <c:pt idx="3">
                  <c:v>1</c:v>
                </c:pt>
                <c:pt idx="4">
                  <c:v>56</c:v>
                </c:pt>
                <c:pt idx="5">
                  <c:v>15</c:v>
                </c:pt>
              </c:numCache>
            </c:numRef>
          </c:val>
          <c:extLst>
            <c:ext xmlns:c16="http://schemas.microsoft.com/office/drawing/2014/chart" uri="{C3380CC4-5D6E-409C-BE32-E72D297353CC}">
              <c16:uniqueId val="{0000000C-2B58-4B11-9332-3A0A108CC56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5624180561705E-2"/>
          <c:y val="5.2822091050350656E-2"/>
          <c:w val="0.63792268205420977"/>
          <c:h val="0.7558388501175346"/>
        </c:manualLayout>
      </c:layout>
      <c:barChart>
        <c:barDir val="col"/>
        <c:grouping val="clustered"/>
        <c:varyColors val="0"/>
        <c:ser>
          <c:idx val="0"/>
          <c:order val="0"/>
          <c:tx>
            <c:strRef>
              <c:f>'Hoja1'!$B$1</c:f>
              <c:strCache>
                <c:ptCount val="1"/>
                <c:pt idx="0">
                  <c:v>Retorno 2014-2020</c:v>
                </c:pt>
              </c:strCache>
            </c:strRef>
          </c:tx>
          <c:spPr>
            <a:solidFill>
              <a:schemeClr val="tx1">
                <a:lumMod val="65000"/>
                <a:lumOff val="35000"/>
              </a:schemeClr>
            </a:solidFill>
            <a:ln w="104775">
              <a:solidFill>
                <a:schemeClr val="tx1">
                  <a:lumMod val="65000"/>
                  <a:lumOff val="35000"/>
                </a:schemeClr>
              </a:solidFill>
            </a:ln>
          </c:spPr>
          <c:invertIfNegative val="0"/>
          <c:dLbls>
            <c:dLbl>
              <c:idx val="0"/>
              <c:layout>
                <c:manualLayout>
                  <c:x val="8.2186532798250705E-3"/>
                  <c:y val="0"/>
                </c:manualLayout>
              </c:layout>
              <c:tx>
                <c:rich>
                  <a:bodyPr/>
                  <a:lstStyle/>
                  <a:p>
                    <a:r>
                      <a:rPr lang="en-US"/>
                      <a:t>4.762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F0F-482A-B7D3-0793C8C12ABE}"/>
                </c:ext>
              </c:extLst>
            </c:dLbl>
            <c:dLbl>
              <c:idx val="1"/>
              <c:tx>
                <c:rich>
                  <a:bodyPr/>
                  <a:lstStyle/>
                  <a:p>
                    <a:r>
                      <a:rPr lang="en-US"/>
                      <a:t>1.355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F0F-482A-B7D3-0793C8C12ABE}"/>
                </c:ext>
              </c:extLst>
            </c:dLbl>
            <c:dLbl>
              <c:idx val="2"/>
              <c:tx>
                <c:rich>
                  <a:bodyPr/>
                  <a:lstStyle/>
                  <a:p>
                    <a:r>
                      <a:rPr lang="en-US"/>
                      <a:t>41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F0F-482A-B7D3-0793C8C12ABE}"/>
                </c:ext>
              </c:extLst>
            </c:dLbl>
            <c:dLbl>
              <c:idx val="3"/>
              <c:tx>
                <c:rich>
                  <a:bodyPr/>
                  <a:lstStyle/>
                  <a:p>
                    <a:r>
                      <a:rPr lang="en-US"/>
                      <a:t>338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F0F-482A-B7D3-0793C8C12ABE}"/>
                </c:ext>
              </c:extLst>
            </c:dLbl>
            <c:dLbl>
              <c:idx val="4"/>
              <c:tx>
                <c:rich>
                  <a:bodyPr/>
                  <a:lstStyle/>
                  <a:p>
                    <a:r>
                      <a:rPr lang="en-US"/>
                      <a:t>192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F0F-482A-B7D3-0793C8C12ABE}"/>
                </c:ext>
              </c:extLst>
            </c:dLbl>
            <c:dLbl>
              <c:idx val="5"/>
              <c:tx>
                <c:rich>
                  <a:bodyPr/>
                  <a:lstStyle/>
                  <a:p>
                    <a:r>
                      <a:rPr lang="en-US"/>
                      <a:t>43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F0F-482A-B7D3-0793C8C12A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H2020</c:v>
                </c:pt>
                <c:pt idx="1">
                  <c:v>MEC</c:v>
                </c:pt>
                <c:pt idx="2">
                  <c:v>COSME</c:v>
                </c:pt>
                <c:pt idx="3">
                  <c:v>Erasmus+</c:v>
                </c:pt>
                <c:pt idx="4">
                  <c:v>LIFE</c:v>
                </c:pt>
                <c:pt idx="5">
                  <c:v>Interreg Europe</c:v>
                </c:pt>
              </c:strCache>
            </c:strRef>
          </c:cat>
          <c:val>
            <c:numRef>
              <c:f>'Hoja1'!$B$2:$B$7</c:f>
              <c:numCache>
                <c:formatCode>#,##0</c:formatCode>
                <c:ptCount val="6"/>
                <c:pt idx="0">
                  <c:v>4762</c:v>
                </c:pt>
                <c:pt idx="1">
                  <c:v>1355.4</c:v>
                </c:pt>
                <c:pt idx="2">
                  <c:v>41.3</c:v>
                </c:pt>
                <c:pt idx="3">
                  <c:v>337.89000000000004</c:v>
                </c:pt>
                <c:pt idx="4">
                  <c:v>192</c:v>
                </c:pt>
                <c:pt idx="5">
                  <c:v>43.3</c:v>
                </c:pt>
              </c:numCache>
            </c:numRef>
          </c:val>
          <c:extLst>
            <c:ext xmlns:c16="http://schemas.microsoft.com/office/drawing/2014/chart" uri="{C3380CC4-5D6E-409C-BE32-E72D297353CC}">
              <c16:uniqueId val="{00000006-6F0F-482A-B7D3-0793C8C12ABE}"/>
            </c:ext>
          </c:extLst>
        </c:ser>
        <c:dLbls>
          <c:showLegendKey val="0"/>
          <c:showVal val="0"/>
          <c:showCatName val="0"/>
          <c:showSerName val="0"/>
          <c:showPercent val="0"/>
          <c:showBubbleSize val="0"/>
        </c:dLbls>
        <c:gapWidth val="150"/>
        <c:axId val="234513536"/>
        <c:axId val="234515072"/>
      </c:barChart>
      <c:catAx>
        <c:axId val="234513536"/>
        <c:scaling>
          <c:orientation val="minMax"/>
        </c:scaling>
        <c:delete val="0"/>
        <c:axPos val="b"/>
        <c:numFmt formatCode="General" sourceLinked="0"/>
        <c:majorTickMark val="out"/>
        <c:minorTickMark val="none"/>
        <c:tickLblPos val="nextTo"/>
        <c:crossAx val="234515072"/>
        <c:crosses val="autoZero"/>
        <c:auto val="1"/>
        <c:lblAlgn val="ctr"/>
        <c:lblOffset val="100"/>
        <c:noMultiLvlLbl val="0"/>
      </c:catAx>
      <c:valAx>
        <c:axId val="234515072"/>
        <c:scaling>
          <c:orientation val="minMax"/>
        </c:scaling>
        <c:delete val="0"/>
        <c:axPos val="l"/>
        <c:numFmt formatCode="#,##0" sourceLinked="1"/>
        <c:majorTickMark val="out"/>
        <c:minorTickMark val="none"/>
        <c:tickLblPos val="nextTo"/>
        <c:crossAx val="234513536"/>
        <c:crosses val="autoZero"/>
        <c:crossBetween val="between"/>
      </c:valAx>
      <c:spPr>
        <a:ln>
          <a:noFill/>
          <a:prstDash val="dash"/>
        </a:ln>
      </c:spPr>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5624180561705E-2"/>
          <c:y val="5.2822091050350697E-2"/>
          <c:w val="0.63792268205420999"/>
          <c:h val="0.75583885011753482"/>
        </c:manualLayout>
      </c:layout>
      <c:barChart>
        <c:barDir val="col"/>
        <c:grouping val="clustered"/>
        <c:varyColors val="0"/>
        <c:ser>
          <c:idx val="0"/>
          <c:order val="0"/>
          <c:tx>
            <c:strRef>
              <c:f>Hoja1!$B$1</c:f>
              <c:strCache>
                <c:ptCount val="1"/>
                <c:pt idx="0">
                  <c:v>Retorno 2014-2020</c:v>
                </c:pt>
              </c:strCache>
            </c:strRef>
          </c:tx>
          <c:spPr>
            <a:solidFill>
              <a:srgbClr val="C00000"/>
            </a:solidFill>
            <a:ln w="104775">
              <a:solidFill>
                <a:srgbClr val="C00000"/>
              </a:solidFill>
            </a:ln>
          </c:spPr>
          <c:invertIfNegative val="0"/>
          <c:dLbls>
            <c:dLbl>
              <c:idx val="0"/>
              <c:tx>
                <c:rich>
                  <a:bodyPr/>
                  <a:lstStyle/>
                  <a:p>
                    <a:r>
                      <a:rPr lang="en-US"/>
                      <a:t>410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EF-45CD-AA75-C2A09B1A061C}"/>
                </c:ext>
              </c:extLst>
            </c:dLbl>
            <c:dLbl>
              <c:idx val="1"/>
              <c:tx>
                <c:rich>
                  <a:bodyPr/>
                  <a:lstStyle/>
                  <a:p>
                    <a:pPr algn="ctr" rtl="0">
                      <a:defRPr/>
                    </a:pPr>
                    <a:r>
                      <a:rPr lang="en-US"/>
                      <a:t>36 M€</a:t>
                    </a:r>
                  </a:p>
                  <a:p>
                    <a:pPr algn="ctr" rtl="0">
                      <a:defRPr/>
                    </a:pPr>
                    <a:endParaRPr lang="en-US"/>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EF-45CD-AA75-C2A09B1A061C}"/>
                </c:ext>
              </c:extLst>
            </c:dLbl>
            <c:dLbl>
              <c:idx val="2"/>
              <c:tx>
                <c:rich>
                  <a:bodyPr/>
                  <a:lstStyle/>
                  <a:p>
                    <a:r>
                      <a:rPr lang="en-US"/>
                      <a:t>6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EF-45CD-AA75-C2A09B1A061C}"/>
                </c:ext>
              </c:extLst>
            </c:dLbl>
            <c:dLbl>
              <c:idx val="3"/>
              <c:tx>
                <c:rich>
                  <a:bodyPr/>
                  <a:lstStyle/>
                  <a:p>
                    <a:r>
                      <a:rPr lang="en-US"/>
                      <a:t>50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EF-45CD-AA75-C2A09B1A061C}"/>
                </c:ext>
              </c:extLst>
            </c:dLbl>
            <c:dLbl>
              <c:idx val="4"/>
              <c:tx>
                <c:rich>
                  <a:bodyPr/>
                  <a:lstStyle/>
                  <a:p>
                    <a:r>
                      <a:rPr lang="en-US"/>
                      <a:t>22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CEF-45CD-AA75-C2A09B1A061C}"/>
                </c:ext>
              </c:extLst>
            </c:dLbl>
            <c:dLbl>
              <c:idx val="5"/>
              <c:tx>
                <c:rich>
                  <a:bodyPr/>
                  <a:lstStyle/>
                  <a:p>
                    <a:r>
                      <a:rPr lang="en-US"/>
                      <a:t>2 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CEF-45CD-AA75-C2A09B1A06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H2020</c:v>
                </c:pt>
                <c:pt idx="1">
                  <c:v>MEC</c:v>
                </c:pt>
                <c:pt idx="2">
                  <c:v>COSME</c:v>
                </c:pt>
                <c:pt idx="3">
                  <c:v>Erasmus+</c:v>
                </c:pt>
                <c:pt idx="4">
                  <c:v>LIFE</c:v>
                </c:pt>
                <c:pt idx="5">
                  <c:v>Interreg Europe</c:v>
                </c:pt>
              </c:strCache>
            </c:strRef>
          </c:cat>
          <c:val>
            <c:numRef>
              <c:f>Hoja1!$B$2:$B$7</c:f>
              <c:numCache>
                <c:formatCode>#,##0</c:formatCode>
                <c:ptCount val="6"/>
                <c:pt idx="0">
                  <c:v>410.3</c:v>
                </c:pt>
                <c:pt idx="1">
                  <c:v>35.9</c:v>
                </c:pt>
                <c:pt idx="2">
                  <c:v>6.3</c:v>
                </c:pt>
                <c:pt idx="3">
                  <c:v>50.2</c:v>
                </c:pt>
                <c:pt idx="4">
                  <c:v>22</c:v>
                </c:pt>
                <c:pt idx="5">
                  <c:v>2.2999999999999998</c:v>
                </c:pt>
              </c:numCache>
            </c:numRef>
          </c:val>
          <c:extLst>
            <c:ext xmlns:c16="http://schemas.microsoft.com/office/drawing/2014/chart" uri="{C3380CC4-5D6E-409C-BE32-E72D297353CC}">
              <c16:uniqueId val="{00000006-3CEF-45CD-AA75-C2A09B1A061C}"/>
            </c:ext>
          </c:extLst>
        </c:ser>
        <c:dLbls>
          <c:showLegendKey val="0"/>
          <c:showVal val="0"/>
          <c:showCatName val="0"/>
          <c:showSerName val="0"/>
          <c:showPercent val="0"/>
          <c:showBubbleSize val="0"/>
        </c:dLbls>
        <c:gapWidth val="150"/>
        <c:axId val="234551552"/>
        <c:axId val="235491328"/>
      </c:barChart>
      <c:catAx>
        <c:axId val="234551552"/>
        <c:scaling>
          <c:orientation val="minMax"/>
        </c:scaling>
        <c:delete val="0"/>
        <c:axPos val="b"/>
        <c:numFmt formatCode="General" sourceLinked="0"/>
        <c:majorTickMark val="out"/>
        <c:minorTickMark val="none"/>
        <c:tickLblPos val="nextTo"/>
        <c:crossAx val="235491328"/>
        <c:crosses val="autoZero"/>
        <c:auto val="1"/>
        <c:lblAlgn val="ctr"/>
        <c:lblOffset val="100"/>
        <c:noMultiLvlLbl val="0"/>
      </c:catAx>
      <c:valAx>
        <c:axId val="235491328"/>
        <c:scaling>
          <c:orientation val="minMax"/>
        </c:scaling>
        <c:delete val="0"/>
        <c:axPos val="l"/>
        <c:numFmt formatCode="#,##0" sourceLinked="1"/>
        <c:majorTickMark val="out"/>
        <c:minorTickMark val="none"/>
        <c:tickLblPos val="nextTo"/>
        <c:crossAx val="234551552"/>
        <c:crosses val="autoZero"/>
        <c:crossBetween val="between"/>
      </c:valAx>
      <c:spPr>
        <a:ln>
          <a:noFill/>
          <a:prstDash val="dash"/>
        </a:ln>
      </c:spPr>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708905859957179E-2"/>
          <c:y val="6.4916426869742472E-2"/>
          <c:w val="0.67754979592743769"/>
          <c:h val="0.75583885011753615"/>
        </c:manualLayout>
      </c:layout>
      <c:lineChart>
        <c:grouping val="standard"/>
        <c:varyColors val="0"/>
        <c:ser>
          <c:idx val="0"/>
          <c:order val="0"/>
          <c:tx>
            <c:strRef>
              <c:f>Hoja1!$B$1</c:f>
              <c:strCache>
                <c:ptCount val="1"/>
                <c:pt idx="0">
                  <c:v>Retorno España</c:v>
                </c:pt>
              </c:strCache>
            </c:strRef>
          </c:tx>
          <c:spPr>
            <a:ln>
              <a:solidFill>
                <a:schemeClr val="tx1">
                  <a:lumMod val="65000"/>
                  <a:lumOff val="35000"/>
                </a:schemeClr>
              </a:solidFill>
            </a:ln>
          </c:spPr>
          <c:marker>
            <c:spPr>
              <a:solidFill>
                <a:schemeClr val="tx1">
                  <a:lumMod val="65000"/>
                  <a:lumOff val="35000"/>
                </a:schemeClr>
              </a:solidFill>
              <a:ln>
                <a:solidFill>
                  <a:schemeClr val="tx1">
                    <a:lumMod val="65000"/>
                    <a:lumOff val="35000"/>
                  </a:schemeClr>
                </a:solidFill>
              </a:ln>
            </c:spPr>
          </c:marker>
          <c:dLbls>
            <c:dLbl>
              <c:idx val="0"/>
              <c:layout>
                <c:manualLayout>
                  <c:x val="-4.9388523047977903E-2"/>
                  <c:y val="-5.2408788550695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77-4183-A022-CA49BED8F7D4}"/>
                </c:ext>
              </c:extLst>
            </c:dLbl>
            <c:dLbl>
              <c:idx val="1"/>
              <c:layout>
                <c:manualLayout>
                  <c:x val="-3.7629350893697143E-2"/>
                  <c:y val="-5.644023382382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77-4183-A022-CA49BED8F7D4}"/>
                </c:ext>
              </c:extLst>
            </c:dLbl>
            <c:dLbl>
              <c:idx val="2"/>
              <c:layout>
                <c:manualLayout>
                  <c:x val="-3.2925682031984954E-2"/>
                  <c:y val="-5.644023382382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7-4183-A022-CA49BED8F7D4}"/>
                </c:ext>
              </c:extLst>
            </c:dLbl>
            <c:dLbl>
              <c:idx val="3"/>
              <c:layout>
                <c:manualLayout>
                  <c:x val="-7.7610536218250439E-2"/>
                  <c:y val="-4.837734327756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77-4183-A022-CA49BED8F7D4}"/>
                </c:ext>
              </c:extLst>
            </c:dLbl>
            <c:dLbl>
              <c:idx val="4"/>
              <c:layout>
                <c:manualLayout>
                  <c:x val="-4.7036688617121993E-2"/>
                  <c:y val="-6.0471679096956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77-4183-A022-CA49BED8F7D4}"/>
                </c:ext>
              </c:extLst>
            </c:dLbl>
            <c:dLbl>
              <c:idx val="5"/>
              <c:layout>
                <c:manualLayout>
                  <c:x val="-9.4073377234243222E-3"/>
                  <c:y val="-5.644023382382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77-4183-A022-CA49BED8F7D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H2020</c:v>
                </c:pt>
                <c:pt idx="1">
                  <c:v>MEC</c:v>
                </c:pt>
                <c:pt idx="2">
                  <c:v>COSME</c:v>
                </c:pt>
                <c:pt idx="3">
                  <c:v>Erasmus+</c:v>
                </c:pt>
                <c:pt idx="4">
                  <c:v>LIFE</c:v>
                </c:pt>
                <c:pt idx="5">
                  <c:v>Interreg Europe</c:v>
                </c:pt>
              </c:strCache>
            </c:strRef>
          </c:cat>
          <c:val>
            <c:numRef>
              <c:f>Hoja1!$B$2:$B$7</c:f>
              <c:numCache>
                <c:formatCode>General</c:formatCode>
                <c:ptCount val="6"/>
                <c:pt idx="0">
                  <c:v>10.1</c:v>
                </c:pt>
                <c:pt idx="1">
                  <c:v>5.13</c:v>
                </c:pt>
                <c:pt idx="2">
                  <c:v>4</c:v>
                </c:pt>
                <c:pt idx="3">
                  <c:v>7.44</c:v>
                </c:pt>
                <c:pt idx="4">
                  <c:v>15.950000000000006</c:v>
                </c:pt>
                <c:pt idx="5">
                  <c:v>13.41</c:v>
                </c:pt>
              </c:numCache>
            </c:numRef>
          </c:val>
          <c:smooth val="0"/>
          <c:extLst>
            <c:ext xmlns:c16="http://schemas.microsoft.com/office/drawing/2014/chart" uri="{C3380CC4-5D6E-409C-BE32-E72D297353CC}">
              <c16:uniqueId val="{00000006-C677-4183-A022-CA49BED8F7D4}"/>
            </c:ext>
          </c:extLst>
        </c:ser>
        <c:ser>
          <c:idx val="1"/>
          <c:order val="1"/>
          <c:tx>
            <c:strRef>
              <c:f>Hoja1!$C$1</c:f>
              <c:strCache>
                <c:ptCount val="1"/>
                <c:pt idx="0">
                  <c:v>Retorno CV</c:v>
                </c:pt>
              </c:strCache>
            </c:strRef>
          </c:tx>
          <c:spPr>
            <a:ln>
              <a:solidFill>
                <a:srgbClr val="C00000"/>
              </a:solidFill>
            </a:ln>
          </c:spPr>
          <c:marker>
            <c:spPr>
              <a:ln>
                <a:solidFill>
                  <a:srgbClr val="C00000"/>
                </a:solidFill>
              </a:ln>
            </c:spPr>
          </c:marker>
          <c:dLbls>
            <c:dLbl>
              <c:idx val="0"/>
              <c:layout>
                <c:manualLayout>
                  <c:x val="-4.4684854186265298E-2"/>
                  <c:y val="8.0628905462609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77-4183-A022-CA49BED8F7D4}"/>
                </c:ext>
              </c:extLst>
            </c:dLbl>
            <c:dLbl>
              <c:idx val="1"/>
              <c:layout>
                <c:manualLayout>
                  <c:x val="-4.7036688617121993E-2"/>
                  <c:y val="6.4503124370086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77-4183-A022-CA49BED8F7D4}"/>
                </c:ext>
              </c:extLst>
            </c:dLbl>
            <c:dLbl>
              <c:idx val="2"/>
              <c:layout>
                <c:manualLayout>
                  <c:x val="-5.6444026340545822E-2"/>
                  <c:y val="-6.4503124370086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77-4183-A022-CA49BED8F7D4}"/>
                </c:ext>
              </c:extLst>
            </c:dLbl>
            <c:dLbl>
              <c:idx val="3"/>
              <c:layout>
                <c:manualLayout>
                  <c:x val="-5.4092191909690425E-2"/>
                  <c:y val="-6.0471679096956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77-4183-A022-CA49BED8F7D4}"/>
                </c:ext>
              </c:extLst>
            </c:dLbl>
            <c:dLbl>
              <c:idx val="4"/>
              <c:layout>
                <c:manualLayout>
                  <c:x val="-2.3518344308560677E-2"/>
                  <c:y val="-5.644023382382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77-4183-A022-CA49BED8F7D4}"/>
                </c:ext>
              </c:extLst>
            </c:dLbl>
            <c:dLbl>
              <c:idx val="5"/>
              <c:layout>
                <c:manualLayout>
                  <c:x val="-9.4073377234243222E-3"/>
                  <c:y val="-6.0471679096956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77-4183-A022-CA49BED8F7D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H2020</c:v>
                </c:pt>
                <c:pt idx="1">
                  <c:v>MEC</c:v>
                </c:pt>
                <c:pt idx="2">
                  <c:v>COSME</c:v>
                </c:pt>
                <c:pt idx="3">
                  <c:v>Erasmus+</c:v>
                </c:pt>
                <c:pt idx="4">
                  <c:v>LIFE</c:v>
                </c:pt>
                <c:pt idx="5">
                  <c:v>Interreg Europe</c:v>
                </c:pt>
              </c:strCache>
            </c:strRef>
          </c:cat>
          <c:val>
            <c:numRef>
              <c:f>Hoja1!$C$2:$C$7</c:f>
              <c:numCache>
                <c:formatCode>General</c:formatCode>
                <c:ptCount val="6"/>
                <c:pt idx="0">
                  <c:v>8.6</c:v>
                </c:pt>
                <c:pt idx="1">
                  <c:v>2.65</c:v>
                </c:pt>
                <c:pt idx="2">
                  <c:v>15.25</c:v>
                </c:pt>
                <c:pt idx="3">
                  <c:v>14.860000000000024</c:v>
                </c:pt>
                <c:pt idx="4">
                  <c:v>11.46</c:v>
                </c:pt>
                <c:pt idx="5">
                  <c:v>5.31</c:v>
                </c:pt>
              </c:numCache>
            </c:numRef>
          </c:val>
          <c:smooth val="0"/>
          <c:extLst>
            <c:ext xmlns:c16="http://schemas.microsoft.com/office/drawing/2014/chart" uri="{C3380CC4-5D6E-409C-BE32-E72D297353CC}">
              <c16:uniqueId val="{0000000D-C677-4183-A022-CA49BED8F7D4}"/>
            </c:ext>
          </c:extLst>
        </c:ser>
        <c:dLbls>
          <c:showLegendKey val="0"/>
          <c:showVal val="0"/>
          <c:showCatName val="0"/>
          <c:showSerName val="0"/>
          <c:showPercent val="0"/>
          <c:showBubbleSize val="0"/>
        </c:dLbls>
        <c:marker val="1"/>
        <c:smooth val="0"/>
        <c:axId val="226656256"/>
        <c:axId val="226657792"/>
      </c:lineChart>
      <c:catAx>
        <c:axId val="226656256"/>
        <c:scaling>
          <c:orientation val="minMax"/>
        </c:scaling>
        <c:delete val="0"/>
        <c:axPos val="b"/>
        <c:numFmt formatCode="General" sourceLinked="0"/>
        <c:majorTickMark val="out"/>
        <c:minorTickMark val="none"/>
        <c:tickLblPos val="nextTo"/>
        <c:crossAx val="226657792"/>
        <c:crosses val="autoZero"/>
        <c:auto val="1"/>
        <c:lblAlgn val="ctr"/>
        <c:lblOffset val="100"/>
        <c:noMultiLvlLbl val="0"/>
      </c:catAx>
      <c:valAx>
        <c:axId val="226657792"/>
        <c:scaling>
          <c:orientation val="minMax"/>
        </c:scaling>
        <c:delete val="0"/>
        <c:axPos val="l"/>
        <c:numFmt formatCode="General" sourceLinked="1"/>
        <c:majorTickMark val="out"/>
        <c:minorTickMark val="none"/>
        <c:tickLblPos val="nextTo"/>
        <c:crossAx val="226656256"/>
        <c:crosses val="autoZero"/>
        <c:crossBetween val="between"/>
      </c:valAx>
    </c:plotArea>
    <c:legend>
      <c:legendPos val="r"/>
      <c:layout>
        <c:manualLayout>
          <c:xMode val="edge"/>
          <c:yMode val="edge"/>
          <c:x val="0.77848071495766547"/>
          <c:y val="0.31018765266718196"/>
          <c:w val="0.22151928504233545"/>
          <c:h val="0.14580055138743644"/>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95256148536992"/>
          <c:y val="6.4916531898159435E-2"/>
          <c:w val="0.67754979592743769"/>
          <c:h val="0.75583885011753649"/>
        </c:manualLayout>
      </c:layout>
      <c:barChart>
        <c:barDir val="col"/>
        <c:grouping val="clustered"/>
        <c:varyColors val="0"/>
        <c:ser>
          <c:idx val="0"/>
          <c:order val="0"/>
          <c:tx>
            <c:strRef>
              <c:f>Hoja1!$B$1</c:f>
              <c:strCache>
                <c:ptCount val="1"/>
                <c:pt idx="0">
                  <c:v>2014-2020</c:v>
                </c:pt>
              </c:strCache>
            </c:strRef>
          </c:tx>
          <c:spPr>
            <a:solidFill>
              <a:schemeClr val="tx1">
                <a:lumMod val="65000"/>
                <a:lumOff val="35000"/>
              </a:schemeClr>
            </a:solidFill>
            <a:ln w="19050">
              <a:solidFill>
                <a:schemeClr val="tx1">
                  <a:lumMod val="65000"/>
                  <a:lumOff val="35000"/>
                </a:schemeClr>
              </a:solidFill>
            </a:ln>
          </c:spPr>
          <c:invertIfNegative val="0"/>
          <c:dLbls>
            <c:dLbl>
              <c:idx val="0"/>
              <c:layout>
                <c:manualLayout>
                  <c:x val="-1.1976338778548224E-2"/>
                  <c:y val="-1.7381600884795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E2-471C-85F2-CA18E0A6BD1D}"/>
                </c:ext>
              </c:extLst>
            </c:dLbl>
            <c:dLbl>
              <c:idx val="1"/>
              <c:layout>
                <c:manualLayout>
                  <c:x val="-1.1139690871974296E-2"/>
                  <c:y val="-2.05205157436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E2-471C-85F2-CA18E0A6BD1D}"/>
                </c:ext>
              </c:extLst>
            </c:dLbl>
            <c:dLbl>
              <c:idx val="2"/>
              <c:layout>
                <c:manualLayout>
                  <c:x val="-6.4360287150564801E-3"/>
                  <c:y val="-2.949834880810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E2-471C-85F2-CA18E0A6BD1D}"/>
                </c:ext>
              </c:extLst>
            </c:dLbl>
            <c:dLbl>
              <c:idx val="3"/>
              <c:layout>
                <c:manualLayout>
                  <c:x val="-1.9814746587294919E-2"/>
                  <c:y val="-2.1435087297490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E2-471C-85F2-CA18E0A6BD1D}"/>
                </c:ext>
              </c:extLst>
            </c:dLbl>
            <c:dLbl>
              <c:idx val="4"/>
              <c:layout>
                <c:manualLayout>
                  <c:x val="-1.0914436769743879E-2"/>
                  <c:y val="-3.8019842588729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E2-471C-85F2-CA18E0A6BD1D}"/>
                </c:ext>
              </c:extLst>
            </c:dLbl>
            <c:dLbl>
              <c:idx val="5"/>
              <c:layout>
                <c:manualLayout>
                  <c:x val="-9.4073494965346508E-3"/>
                  <c:y val="-2.9498348808101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E2-471C-85F2-CA18E0A6BD1D}"/>
                </c:ext>
              </c:extLst>
            </c:dLbl>
            <c:spPr>
              <a:noFill/>
              <a:ln>
                <a:noFill/>
              </a:ln>
              <a:effectLst/>
            </c:spPr>
            <c:txPr>
              <a:bodyPr/>
              <a:lstStyle/>
              <a:p>
                <a:pPr>
                  <a:defRPr b="0">
                    <a:solidFill>
                      <a:sysClr val="windowText" lastClr="00000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Hoja1!$B$2:$B$7</c:f>
              <c:numCache>
                <c:formatCode>#,##0</c:formatCode>
                <c:ptCount val="6"/>
                <c:pt idx="0">
                  <c:v>4762</c:v>
                </c:pt>
                <c:pt idx="1">
                  <c:v>1355.4</c:v>
                </c:pt>
                <c:pt idx="2">
                  <c:v>41.3</c:v>
                </c:pt>
                <c:pt idx="3">
                  <c:v>337.89000000000004</c:v>
                </c:pt>
                <c:pt idx="4">
                  <c:v>192</c:v>
                </c:pt>
                <c:pt idx="5">
                  <c:v>43.3</c:v>
                </c:pt>
              </c:numCache>
            </c:numRef>
          </c:val>
          <c:extLst>
            <c:ext xmlns:c16="http://schemas.microsoft.com/office/drawing/2014/chart" uri="{C3380CC4-5D6E-409C-BE32-E72D297353CC}">
              <c16:uniqueId val="{00000006-1EE2-471C-85F2-CA18E0A6BD1D}"/>
            </c:ext>
          </c:extLst>
        </c:ser>
        <c:ser>
          <c:idx val="1"/>
          <c:order val="1"/>
          <c:tx>
            <c:strRef>
              <c:f>Hoja1!$C$1</c:f>
              <c:strCache>
                <c:ptCount val="1"/>
                <c:pt idx="0">
                  <c:v>2021-2027</c:v>
                </c:pt>
              </c:strCache>
            </c:strRef>
          </c:tx>
          <c:spPr>
            <a:solidFill>
              <a:srgbClr val="C00000"/>
            </a:solidFill>
            <a:ln w="19050">
              <a:solidFill>
                <a:srgbClr val="C00000"/>
              </a:solidFill>
            </a:ln>
          </c:spPr>
          <c:invertIfNegative val="0"/>
          <c:dLbls>
            <c:dLbl>
              <c:idx val="0"/>
              <c:layout>
                <c:manualLayout>
                  <c:x val="5.6450903836025267E-3"/>
                  <c:y val="-3.2512586870037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E2-471C-85F2-CA18E0A6BD1D}"/>
                </c:ext>
              </c:extLst>
            </c:dLbl>
            <c:dLbl>
              <c:idx val="1"/>
              <c:layout>
                <c:manualLayout>
                  <c:x val="2.279965004374454E-2"/>
                  <c:y val="-4.7754535733538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E2-471C-85F2-CA18E0A6BD1D}"/>
                </c:ext>
              </c:extLst>
            </c:dLbl>
            <c:dLbl>
              <c:idx val="2"/>
              <c:layout>
                <c:manualLayout>
                  <c:x val="-1.0565538860495668E-3"/>
                  <c:y val="-3.3070509783400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E2-471C-85F2-CA18E0A6BD1D}"/>
                </c:ext>
              </c:extLst>
            </c:dLbl>
            <c:dLbl>
              <c:idx val="3"/>
              <c:layout>
                <c:manualLayout>
                  <c:x val="1.2952269855156994E-3"/>
                  <c:y val="-2.0061330717498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E2-471C-85F2-CA18E0A6BD1D}"/>
                </c:ext>
              </c:extLst>
            </c:dLbl>
            <c:dLbl>
              <c:idx val="4"/>
              <c:layout>
                <c:manualLayout>
                  <c:x val="5.6316673394960805E-4"/>
                  <c:y val="-4.2969175394058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E2-471C-85F2-CA18E0A6BD1D}"/>
                </c:ext>
              </c:extLst>
            </c:dLbl>
            <c:dLbl>
              <c:idx val="5"/>
              <c:layout>
                <c:manualLayout>
                  <c:x val="2.2526669357993069E-4"/>
                  <c:y val="-4.7000629362222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E2-471C-85F2-CA18E0A6BD1D}"/>
                </c:ext>
              </c:extLst>
            </c:dLbl>
            <c:spPr>
              <a:noFill/>
              <a:ln>
                <a:noFill/>
              </a:ln>
              <a:effectLst/>
            </c:spPr>
            <c:txPr>
              <a:bodyPr/>
              <a:lstStyle/>
              <a:p>
                <a:pPr>
                  <a:defRPr b="0">
                    <a:solidFill>
                      <a:sysClr val="windowText" lastClr="00000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Hoja1!$C$2:$C$7</c:f>
              <c:numCache>
                <c:formatCode>#,##0</c:formatCode>
                <c:ptCount val="6"/>
                <c:pt idx="0">
                  <c:v>5980</c:v>
                </c:pt>
                <c:pt idx="1">
                  <c:v>1644</c:v>
                </c:pt>
                <c:pt idx="2">
                  <c:v>63</c:v>
                </c:pt>
                <c:pt idx="3">
                  <c:v>779</c:v>
                </c:pt>
                <c:pt idx="4">
                  <c:v>434.62053941908709</c:v>
                </c:pt>
                <c:pt idx="5">
                  <c:v>48</c:v>
                </c:pt>
              </c:numCache>
            </c:numRef>
          </c:val>
          <c:extLst>
            <c:ext xmlns:c16="http://schemas.microsoft.com/office/drawing/2014/chart" uri="{C3380CC4-5D6E-409C-BE32-E72D297353CC}">
              <c16:uniqueId val="{0000000D-1EE2-471C-85F2-CA18E0A6BD1D}"/>
            </c:ext>
          </c:extLst>
        </c:ser>
        <c:dLbls>
          <c:showLegendKey val="0"/>
          <c:showVal val="0"/>
          <c:showCatName val="0"/>
          <c:showSerName val="0"/>
          <c:showPercent val="0"/>
          <c:showBubbleSize val="0"/>
        </c:dLbls>
        <c:gapWidth val="150"/>
        <c:axId val="236581248"/>
        <c:axId val="236582784"/>
      </c:barChart>
      <c:catAx>
        <c:axId val="236581248"/>
        <c:scaling>
          <c:orientation val="minMax"/>
        </c:scaling>
        <c:delete val="0"/>
        <c:axPos val="b"/>
        <c:numFmt formatCode="General"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s-ES"/>
          </a:p>
        </c:txPr>
        <c:crossAx val="236582784"/>
        <c:crosses val="autoZero"/>
        <c:auto val="1"/>
        <c:lblAlgn val="ctr"/>
        <c:lblOffset val="100"/>
        <c:noMultiLvlLbl val="0"/>
      </c:catAx>
      <c:valAx>
        <c:axId val="236582784"/>
        <c:scaling>
          <c:orientation val="minMax"/>
        </c:scaling>
        <c:delete val="0"/>
        <c:axPos val="l"/>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ES"/>
          </a:p>
        </c:txPr>
        <c:crossAx val="236581248"/>
        <c:crosses val="autoZero"/>
        <c:crossBetween val="between"/>
      </c:valAx>
    </c:plotArea>
    <c:legend>
      <c:legendPos val="r"/>
      <c:layout>
        <c:manualLayout>
          <c:xMode val="edge"/>
          <c:yMode val="edge"/>
          <c:x val="0.82045610965295745"/>
          <c:y val="0.31018779218254428"/>
          <c:w val="0.14964071157771949"/>
          <c:h val="0.16236061401415697"/>
        </c:manualLayout>
      </c:layout>
      <c:overlay val="0"/>
      <c:txPr>
        <a:bodyPr/>
        <a:lstStyle/>
        <a:p>
          <a:pPr>
            <a:defRPr sz="900">
              <a:latin typeface="Arial" panose="020B0604020202020204" pitchFamily="34" charset="0"/>
              <a:cs typeface="Arial" panose="020B0604020202020204" pitchFamily="34" charset="0"/>
            </a:defRPr>
          </a:pPr>
          <a:endParaRPr lang="es-ES"/>
        </a:p>
      </c:txPr>
    </c:legend>
    <c:plotVisOnly val="1"/>
    <c:dispBlanksAs val="gap"/>
    <c:showDLblsOverMax val="0"/>
  </c:chart>
  <c:spPr>
    <a:ln>
      <a:noFill/>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95248898972374"/>
          <c:y val="7.0292947252561189E-2"/>
          <c:w val="0.67754979592743769"/>
          <c:h val="0.75583885011753682"/>
        </c:manualLayout>
      </c:layout>
      <c:barChart>
        <c:barDir val="col"/>
        <c:grouping val="clustered"/>
        <c:varyColors val="0"/>
        <c:ser>
          <c:idx val="0"/>
          <c:order val="0"/>
          <c:tx>
            <c:strRef>
              <c:f>Hoja1!$B$1</c:f>
              <c:strCache>
                <c:ptCount val="1"/>
                <c:pt idx="0">
                  <c:v>2014-2020</c:v>
                </c:pt>
              </c:strCache>
            </c:strRef>
          </c:tx>
          <c:spPr>
            <a:solidFill>
              <a:schemeClr val="tx1">
                <a:lumMod val="65000"/>
                <a:lumOff val="35000"/>
              </a:schemeClr>
            </a:solidFill>
            <a:ln w="19050">
              <a:solidFill>
                <a:schemeClr val="tx1">
                  <a:lumMod val="65000"/>
                  <a:lumOff val="35000"/>
                </a:schemeClr>
              </a:solidFill>
            </a:ln>
          </c:spPr>
          <c:invertIfNegative val="0"/>
          <c:dLbls>
            <c:dLbl>
              <c:idx val="0"/>
              <c:layout>
                <c:manualLayout>
                  <c:x val="-8.3261253661485353E-3"/>
                  <c:y val="-2.9960121024824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90-41D2-AE59-C9517155DA3E}"/>
                </c:ext>
              </c:extLst>
            </c:dLbl>
            <c:dLbl>
              <c:idx val="1"/>
              <c:layout>
                <c:manualLayout>
                  <c:x val="-1.1139690871974292E-2"/>
                  <c:y val="-2.05205157436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90-41D2-AE59-C9517155DA3E}"/>
                </c:ext>
              </c:extLst>
            </c:dLbl>
            <c:dLbl>
              <c:idx val="2"/>
              <c:layout>
                <c:manualLayout>
                  <c:x val="-6.4360287150564835E-3"/>
                  <c:y val="-2.9498348808101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90-41D2-AE59-C9517155DA3E}"/>
                </c:ext>
              </c:extLst>
            </c:dLbl>
            <c:dLbl>
              <c:idx val="3"/>
              <c:layout>
                <c:manualLayout>
                  <c:x val="-1.9814746587294919E-2"/>
                  <c:y val="-2.1435087297490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90-41D2-AE59-C9517155DA3E}"/>
                </c:ext>
              </c:extLst>
            </c:dLbl>
            <c:dLbl>
              <c:idx val="4"/>
              <c:layout>
                <c:manualLayout>
                  <c:x val="-1.0914436769743879E-2"/>
                  <c:y val="-3.8019842588729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90-41D2-AE59-C9517155DA3E}"/>
                </c:ext>
              </c:extLst>
            </c:dLbl>
            <c:dLbl>
              <c:idx val="5"/>
              <c:layout>
                <c:manualLayout>
                  <c:x val="-9.4072875865049976E-3"/>
                  <c:y val="-3.01166733720417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90-41D2-AE59-C9517155DA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Hoja1!$B$2:$B$7</c:f>
              <c:numCache>
                <c:formatCode>#,##0</c:formatCode>
                <c:ptCount val="6"/>
                <c:pt idx="0">
                  <c:v>410</c:v>
                </c:pt>
                <c:pt idx="1">
                  <c:v>35.9</c:v>
                </c:pt>
                <c:pt idx="2">
                  <c:v>6.3</c:v>
                </c:pt>
                <c:pt idx="3">
                  <c:v>50.2</c:v>
                </c:pt>
                <c:pt idx="4">
                  <c:v>22</c:v>
                </c:pt>
                <c:pt idx="5">
                  <c:v>2.2999999999999998</c:v>
                </c:pt>
              </c:numCache>
            </c:numRef>
          </c:val>
          <c:extLst>
            <c:ext xmlns:c16="http://schemas.microsoft.com/office/drawing/2014/chart" uri="{C3380CC4-5D6E-409C-BE32-E72D297353CC}">
              <c16:uniqueId val="{00000006-6F90-41D2-AE59-C9517155DA3E}"/>
            </c:ext>
          </c:extLst>
        </c:ser>
        <c:ser>
          <c:idx val="1"/>
          <c:order val="1"/>
          <c:tx>
            <c:strRef>
              <c:f>Hoja1!$C$1</c:f>
              <c:strCache>
                <c:ptCount val="1"/>
                <c:pt idx="0">
                  <c:v>2021-2027</c:v>
                </c:pt>
              </c:strCache>
            </c:strRef>
          </c:tx>
          <c:spPr>
            <a:solidFill>
              <a:srgbClr val="C00000"/>
            </a:solidFill>
            <a:ln w="19050">
              <a:solidFill>
                <a:srgbClr val="C00000"/>
              </a:solidFill>
            </a:ln>
          </c:spPr>
          <c:invertIfNegative val="0"/>
          <c:dLbls>
            <c:dLbl>
              <c:idx val="5"/>
              <c:layout>
                <c:manualLayout>
                  <c:x val="0"/>
                  <c:y val="-2.4330900243309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90-41D2-AE59-C9517155DA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Hoja1!$C$2:$C$7</c:f>
              <c:numCache>
                <c:formatCode>#,##0</c:formatCode>
                <c:ptCount val="6"/>
                <c:pt idx="0">
                  <c:v>514</c:v>
                </c:pt>
                <c:pt idx="1">
                  <c:v>44</c:v>
                </c:pt>
                <c:pt idx="2">
                  <c:v>9.6</c:v>
                </c:pt>
                <c:pt idx="3">
                  <c:v>116</c:v>
                </c:pt>
                <c:pt idx="4">
                  <c:v>50</c:v>
                </c:pt>
                <c:pt idx="5">
                  <c:v>2.5</c:v>
                </c:pt>
              </c:numCache>
            </c:numRef>
          </c:val>
          <c:extLst>
            <c:ext xmlns:c16="http://schemas.microsoft.com/office/drawing/2014/chart" uri="{C3380CC4-5D6E-409C-BE32-E72D297353CC}">
              <c16:uniqueId val="{0000000D-6F90-41D2-AE59-C9517155DA3E}"/>
            </c:ext>
          </c:extLst>
        </c:ser>
        <c:dLbls>
          <c:showLegendKey val="0"/>
          <c:showVal val="0"/>
          <c:showCatName val="0"/>
          <c:showSerName val="0"/>
          <c:showPercent val="0"/>
          <c:showBubbleSize val="0"/>
        </c:dLbls>
        <c:gapWidth val="150"/>
        <c:axId val="226653696"/>
        <c:axId val="226655232"/>
      </c:barChart>
      <c:catAx>
        <c:axId val="226653696"/>
        <c:scaling>
          <c:orientation val="minMax"/>
        </c:scaling>
        <c:delete val="0"/>
        <c:axPos val="b"/>
        <c:numFmt formatCode="General" sourceLinked="0"/>
        <c:majorTickMark val="out"/>
        <c:minorTickMark val="none"/>
        <c:tickLblPos val="nextTo"/>
        <c:crossAx val="226655232"/>
        <c:crosses val="autoZero"/>
        <c:auto val="1"/>
        <c:lblAlgn val="ctr"/>
        <c:lblOffset val="100"/>
        <c:noMultiLvlLbl val="0"/>
      </c:catAx>
      <c:valAx>
        <c:axId val="226655232"/>
        <c:scaling>
          <c:orientation val="minMax"/>
        </c:scaling>
        <c:delete val="0"/>
        <c:axPos val="l"/>
        <c:numFmt formatCode="#,##0" sourceLinked="1"/>
        <c:majorTickMark val="out"/>
        <c:minorTickMark val="none"/>
        <c:tickLblPos val="nextTo"/>
        <c:crossAx val="226653696"/>
        <c:crosses val="autoZero"/>
        <c:crossBetween val="between"/>
      </c:valAx>
    </c:plotArea>
    <c:legend>
      <c:legendPos val="r"/>
      <c:layout>
        <c:manualLayout>
          <c:xMode val="edge"/>
          <c:yMode val="edge"/>
          <c:x val="0.82045610965295701"/>
          <c:y val="0.3101877921825445"/>
          <c:w val="0.14964071157771949"/>
          <c:h val="0.16236061401415688"/>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83512714720904"/>
          <c:y val="0.11938265529308836"/>
          <c:w val="0.41997983803360184"/>
          <c:h val="0.87658573928258965"/>
        </c:manualLayout>
      </c:layout>
      <c:pieChart>
        <c:varyColors val="1"/>
        <c:ser>
          <c:idx val="0"/>
          <c:order val="0"/>
          <c:tx>
            <c:strRef>
              <c:f>Hoja1!$B$1</c:f>
              <c:strCache>
                <c:ptCount val="1"/>
                <c:pt idx="0">
                  <c:v>Plan Recuperación Europa</c:v>
                </c:pt>
              </c:strCache>
            </c:strRef>
          </c:tx>
          <c:spPr>
            <a:ln>
              <a:solidFill>
                <a:srgbClr val="0000CC"/>
              </a:solidFill>
            </a:ln>
          </c:spPr>
          <c:explosion val="25"/>
          <c:dPt>
            <c:idx val="0"/>
            <c:bubble3D val="0"/>
            <c:explosion val="0"/>
            <c:spPr>
              <a:solidFill>
                <a:srgbClr val="C00000"/>
              </a:solidFill>
              <a:ln>
                <a:solidFill>
                  <a:srgbClr val="C00000"/>
                </a:solidFill>
              </a:ln>
            </c:spPr>
            <c:extLst>
              <c:ext xmlns:c16="http://schemas.microsoft.com/office/drawing/2014/chart" uri="{C3380CC4-5D6E-409C-BE32-E72D297353CC}">
                <c16:uniqueId val="{00000000-8702-4915-8287-4EE78919C74D}"/>
              </c:ext>
            </c:extLst>
          </c:dPt>
          <c:dPt>
            <c:idx val="1"/>
            <c:bubble3D val="0"/>
            <c:explosion val="0"/>
            <c:spPr>
              <a:solidFill>
                <a:srgbClr val="595959"/>
              </a:solidFill>
              <a:ln>
                <a:solidFill>
                  <a:srgbClr val="595959"/>
                </a:solidFill>
              </a:ln>
            </c:spPr>
            <c:extLst>
              <c:ext xmlns:c16="http://schemas.microsoft.com/office/drawing/2014/chart" uri="{C3380CC4-5D6E-409C-BE32-E72D297353CC}">
                <c16:uniqueId val="{00000001-8702-4915-8287-4EE78919C74D}"/>
              </c:ext>
            </c:extLst>
          </c:dPt>
          <c:dLbls>
            <c:dLbl>
              <c:idx val="0"/>
              <c:layout>
                <c:manualLayout>
                  <c:x val="4.4937135324100493E-2"/>
                  <c:y val="0.24695155293088364"/>
                </c:manualLayout>
              </c:layout>
              <c:tx>
                <c:rich>
                  <a:bodyPr/>
                  <a:lstStyle/>
                  <a:p>
                    <a:pPr>
                      <a:defRPr sz="800" b="1">
                        <a:latin typeface="Arial" pitchFamily="34" charset="0"/>
                        <a:cs typeface="Arial" pitchFamily="34" charset="0"/>
                      </a:defRPr>
                    </a:pPr>
                    <a:r>
                      <a:rPr lang="en-US" sz="700" b="1" baseline="0">
                        <a:solidFill>
                          <a:schemeClr val="bg1"/>
                        </a:solidFill>
                        <a:latin typeface="Arial" pitchFamily="34" charset="0"/>
                        <a:cs typeface="Arial" pitchFamily="34" charset="0"/>
                      </a:rPr>
                      <a:t>82</a:t>
                    </a:r>
                    <a:r>
                      <a:rPr lang="en-US" sz="700" b="1" baseline="0">
                        <a:solidFill>
                          <a:schemeClr val="bg1"/>
                        </a:solidFill>
                      </a:rPr>
                      <a:t>.400 M€ </a:t>
                    </a:r>
                  </a:p>
                  <a:p>
                    <a:pPr>
                      <a:defRPr sz="800" b="1">
                        <a:latin typeface="Arial" pitchFamily="34" charset="0"/>
                        <a:cs typeface="Arial" pitchFamily="34" charset="0"/>
                      </a:defRPr>
                    </a:pPr>
                    <a:r>
                      <a:rPr lang="en-US" sz="700" b="0" baseline="0">
                        <a:solidFill>
                          <a:schemeClr val="bg1"/>
                        </a:solidFill>
                      </a:rPr>
                      <a:t>Transferencias directas en 2021, 2022 y 2023</a:t>
                    </a:r>
                    <a:endParaRPr lang="en-US" sz="700" b="0">
                      <a:solidFill>
                        <a:schemeClr val="bg1"/>
                      </a:solidFill>
                    </a:endParaRPr>
                  </a:p>
                </c:rich>
              </c:tx>
              <c:spPr>
                <a:solidFill>
                  <a:srgbClr val="C00000"/>
                </a:solidFill>
                <a:ln>
                  <a:solidFill>
                    <a:srgbClr val="C00000"/>
                  </a:solid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02-4915-8287-4EE78919C74D}"/>
                </c:ext>
              </c:extLst>
            </c:dLbl>
            <c:dLbl>
              <c:idx val="1"/>
              <c:layout>
                <c:manualLayout>
                  <c:x val="-2.7340689051699184E-2"/>
                  <c:y val="-7.9008092738407726E-2"/>
                </c:manualLayout>
              </c:layout>
              <c:tx>
                <c:rich>
                  <a:bodyPr/>
                  <a:lstStyle/>
                  <a:p>
                    <a:pPr>
                      <a:defRPr sz="800" b="1">
                        <a:solidFill>
                          <a:schemeClr val="bg1"/>
                        </a:solidFill>
                        <a:latin typeface="Arial" pitchFamily="34" charset="0"/>
                        <a:cs typeface="Arial" pitchFamily="34" charset="0"/>
                      </a:defRPr>
                    </a:pPr>
                    <a:r>
                      <a:rPr lang="en-US" sz="700" b="1" baseline="0">
                        <a:solidFill>
                          <a:schemeClr val="bg1"/>
                        </a:solidFill>
                        <a:latin typeface="Arial" pitchFamily="34" charset="0"/>
                        <a:cs typeface="Arial" pitchFamily="34" charset="0"/>
                      </a:rPr>
                      <a:t>60.000 M€</a:t>
                    </a:r>
                    <a:endParaRPr lang="en-US" sz="700" b="1" baseline="0">
                      <a:solidFill>
                        <a:schemeClr val="bg1"/>
                      </a:solidFill>
                    </a:endParaRPr>
                  </a:p>
                  <a:p>
                    <a:pPr>
                      <a:defRPr sz="800" b="1">
                        <a:solidFill>
                          <a:schemeClr val="bg1"/>
                        </a:solidFill>
                        <a:latin typeface="Arial" pitchFamily="34" charset="0"/>
                        <a:cs typeface="Arial" pitchFamily="34" charset="0"/>
                      </a:defRPr>
                    </a:pPr>
                    <a:r>
                      <a:rPr lang="en-US" sz="700" b="0" baseline="0">
                        <a:solidFill>
                          <a:schemeClr val="bg1"/>
                        </a:solidFill>
                      </a:rPr>
                      <a:t>Préstamos</a:t>
                    </a:r>
                  </a:p>
                  <a:p>
                    <a:pPr>
                      <a:defRPr sz="800" b="1">
                        <a:solidFill>
                          <a:schemeClr val="bg1"/>
                        </a:solidFill>
                        <a:latin typeface="Arial" pitchFamily="34" charset="0"/>
                        <a:cs typeface="Arial" pitchFamily="34" charset="0"/>
                      </a:defRPr>
                    </a:pPr>
                    <a:r>
                      <a:rPr lang="en-US" sz="700" b="0" baseline="0">
                        <a:solidFill>
                          <a:schemeClr val="bg1"/>
                        </a:solidFill>
                      </a:rPr>
                      <a:t>hasta 2026</a:t>
                    </a:r>
                  </a:p>
                </c:rich>
              </c:tx>
              <c:spPr>
                <a:solidFill>
                  <a:srgbClr val="595959"/>
                </a:solidFill>
                <a:ln>
                  <a:solidFill>
                    <a:srgbClr val="595959"/>
                  </a:solid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02-4915-8287-4EE78919C74D}"/>
                </c:ext>
              </c:extLst>
            </c:dLbl>
            <c:spPr>
              <a:solidFill>
                <a:srgbClr val="F6EA00"/>
              </a:solidFill>
              <a:ln>
                <a:solidFill>
                  <a:srgbClr val="F6EA00"/>
                </a:solidFill>
              </a:ln>
              <a:effectLst/>
            </c:spPr>
            <c:txPr>
              <a:bodyPr/>
              <a:lstStyle/>
              <a:p>
                <a:pPr>
                  <a:defRPr sz="800" b="1">
                    <a:latin typeface="Arial" pitchFamily="34" charset="0"/>
                    <a:cs typeface="Arial"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Hoja1!$A$2:$A$3</c:f>
              <c:strCache>
                <c:ptCount val="2"/>
                <c:pt idx="0">
                  <c:v>Transferencias directas</c:v>
                </c:pt>
                <c:pt idx="1">
                  <c:v>Préstamos</c:v>
                </c:pt>
              </c:strCache>
            </c:strRef>
          </c:cat>
          <c:val>
            <c:numRef>
              <c:f>Hoja1!$B$2:$B$3</c:f>
              <c:numCache>
                <c:formatCode>General</c:formatCode>
                <c:ptCount val="2"/>
                <c:pt idx="0">
                  <c:v>82400</c:v>
                </c:pt>
                <c:pt idx="1">
                  <c:v>57600</c:v>
                </c:pt>
              </c:numCache>
            </c:numRef>
          </c:val>
          <c:extLst>
            <c:ext xmlns:c16="http://schemas.microsoft.com/office/drawing/2014/chart" uri="{C3380CC4-5D6E-409C-BE32-E72D297353CC}">
              <c16:uniqueId val="{00000002-8702-4915-8287-4EE78919C74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152632202724356"/>
          <c:y val="4.2062576283991994E-2"/>
          <c:w val="0.37612184354189981"/>
          <c:h val="0.29641216235873352"/>
        </c:manualLayout>
      </c:layout>
      <c:overlay val="0"/>
      <c:txPr>
        <a:bodyPr/>
        <a:lstStyle/>
        <a:p>
          <a:pPr>
            <a:defRPr sz="800" b="1">
              <a:solidFill>
                <a:schemeClr val="tx1">
                  <a:lumMod val="85000"/>
                  <a:lumOff val="15000"/>
                </a:schemeClr>
              </a:solidFill>
              <a:latin typeface="Arial" pitchFamily="34" charset="0"/>
              <a:cs typeface="Arial" pitchFamily="34" charset="0"/>
            </a:defRPr>
          </a:pPr>
          <a:endParaRPr lang="es-ES"/>
        </a:p>
      </c:txPr>
    </c:legend>
    <c:plotVisOnly val="1"/>
    <c:dispBlanksAs val="zero"/>
    <c:showDLblsOverMax val="0"/>
  </c:chart>
  <c:spPr>
    <a:ln>
      <a:solidFill>
        <a:srgbClr val="595959"/>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5624180561705E-2"/>
          <c:y val="5.2822091050350697E-2"/>
          <c:w val="0.63792268205420999"/>
          <c:h val="0.75583885011753482"/>
        </c:manualLayout>
      </c:layout>
      <c:barChart>
        <c:barDir val="col"/>
        <c:grouping val="clustered"/>
        <c:varyColors val="0"/>
        <c:ser>
          <c:idx val="0"/>
          <c:order val="0"/>
          <c:tx>
            <c:strRef>
              <c:f>Hoja1!$B$1</c:f>
              <c:strCache>
                <c:ptCount val="1"/>
                <c:pt idx="0">
                  <c:v>Financiación obtenida 14-20</c:v>
                </c:pt>
              </c:strCache>
            </c:strRef>
          </c:tx>
          <c:spPr>
            <a:solidFill>
              <a:schemeClr val="tx1">
                <a:lumMod val="65000"/>
                <a:lumOff val="35000"/>
              </a:schemeClr>
            </a:solidFill>
            <a:ln w="12700">
              <a:solidFill>
                <a:schemeClr val="tx1">
                  <a:lumMod val="65000"/>
                  <a:lumOff val="35000"/>
                </a:schemeClr>
              </a:solidFill>
            </a:ln>
          </c:spPr>
          <c:invertIfNegative val="0"/>
          <c:cat>
            <c:strRef>
              <c:f>Hoja1!$A$2:$A$7</c:f>
              <c:strCache>
                <c:ptCount val="6"/>
                <c:pt idx="0">
                  <c:v>Horizonte Europa</c:v>
                </c:pt>
                <c:pt idx="1">
                  <c:v>MEC</c:v>
                </c:pt>
                <c:pt idx="2">
                  <c:v>Mercado Único</c:v>
                </c:pt>
                <c:pt idx="3">
                  <c:v>Erasmus+</c:v>
                </c:pt>
                <c:pt idx="4">
                  <c:v>LIFE</c:v>
                </c:pt>
                <c:pt idx="5">
                  <c:v>Interreg Europe</c:v>
                </c:pt>
              </c:strCache>
            </c:strRef>
          </c:cat>
          <c:val>
            <c:numRef>
              <c:f>Hoja1!$B$2:$B$7</c:f>
              <c:numCache>
                <c:formatCode>#,##0</c:formatCode>
                <c:ptCount val="6"/>
                <c:pt idx="0">
                  <c:v>4762</c:v>
                </c:pt>
                <c:pt idx="1">
                  <c:v>1355.4</c:v>
                </c:pt>
                <c:pt idx="2">
                  <c:v>41.3</c:v>
                </c:pt>
                <c:pt idx="3">
                  <c:v>337.89000000000004</c:v>
                </c:pt>
                <c:pt idx="4">
                  <c:v>192</c:v>
                </c:pt>
                <c:pt idx="5">
                  <c:v>43.3</c:v>
                </c:pt>
              </c:numCache>
            </c:numRef>
          </c:val>
          <c:extLst>
            <c:ext xmlns:c16="http://schemas.microsoft.com/office/drawing/2014/chart" uri="{C3380CC4-5D6E-409C-BE32-E72D297353CC}">
              <c16:uniqueId val="{00000000-5CDD-400B-BB54-3F70F386E6FE}"/>
            </c:ext>
          </c:extLst>
        </c:ser>
        <c:ser>
          <c:idx val="1"/>
          <c:order val="1"/>
          <c:tx>
            <c:strRef>
              <c:f>Hoja1!$C$1</c:f>
              <c:strCache>
                <c:ptCount val="1"/>
                <c:pt idx="0">
                  <c:v>Financiación potencial 21-27</c:v>
                </c:pt>
              </c:strCache>
            </c:strRef>
          </c:tx>
          <c:spPr>
            <a:solidFill>
              <a:srgbClr val="C00000"/>
            </a:solidFill>
            <a:ln w="12700">
              <a:solidFill>
                <a:srgbClr val="C00000"/>
              </a:solidFill>
            </a:ln>
          </c:spPr>
          <c:invertIfNegative val="0"/>
          <c:cat>
            <c:strRef>
              <c:f>Hoja1!$A$2:$A$7</c:f>
              <c:strCache>
                <c:ptCount val="6"/>
                <c:pt idx="0">
                  <c:v>Horizonte Europa</c:v>
                </c:pt>
                <c:pt idx="1">
                  <c:v>MEC</c:v>
                </c:pt>
                <c:pt idx="2">
                  <c:v>Mercado Único</c:v>
                </c:pt>
                <c:pt idx="3">
                  <c:v>Erasmus+</c:v>
                </c:pt>
                <c:pt idx="4">
                  <c:v>LIFE</c:v>
                </c:pt>
                <c:pt idx="5">
                  <c:v>Interreg Europe</c:v>
                </c:pt>
              </c:strCache>
            </c:strRef>
          </c:cat>
          <c:val>
            <c:numRef>
              <c:f>Hoja1!$C$2:$C$7</c:f>
              <c:numCache>
                <c:formatCode>#,##0</c:formatCode>
                <c:ptCount val="6"/>
                <c:pt idx="0">
                  <c:v>5980</c:v>
                </c:pt>
                <c:pt idx="1">
                  <c:v>1644</c:v>
                </c:pt>
                <c:pt idx="2">
                  <c:v>63</c:v>
                </c:pt>
                <c:pt idx="3">
                  <c:v>779</c:v>
                </c:pt>
                <c:pt idx="4">
                  <c:v>434.62053941908709</c:v>
                </c:pt>
                <c:pt idx="5">
                  <c:v>48</c:v>
                </c:pt>
              </c:numCache>
            </c:numRef>
          </c:val>
          <c:extLst>
            <c:ext xmlns:c16="http://schemas.microsoft.com/office/drawing/2014/chart" uri="{C3380CC4-5D6E-409C-BE32-E72D297353CC}">
              <c16:uniqueId val="{00000001-5CDD-400B-BB54-3F70F386E6FE}"/>
            </c:ext>
          </c:extLst>
        </c:ser>
        <c:ser>
          <c:idx val="2"/>
          <c:order val="2"/>
          <c:tx>
            <c:strRef>
              <c:f>Hoja1!$D$1</c:f>
              <c:strCache>
                <c:ptCount val="1"/>
                <c:pt idx="0">
                  <c:v>Financiación potencial 21-7 con SmartEU</c:v>
                </c:pt>
              </c:strCache>
            </c:strRef>
          </c:tx>
          <c:spPr>
            <a:solidFill>
              <a:srgbClr val="C00000">
                <a:alpha val="50000"/>
              </a:srgbClr>
            </a:solidFill>
            <a:ln>
              <a:solidFill>
                <a:srgbClr val="C00000"/>
              </a:solidFill>
              <a:prstDash val="dash"/>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Hoja1!$D$2:$D$7</c:f>
              <c:numCache>
                <c:formatCode>#,##0</c:formatCode>
                <c:ptCount val="6"/>
                <c:pt idx="0">
                  <c:v>6572</c:v>
                </c:pt>
                <c:pt idx="1">
                  <c:v>2444</c:v>
                </c:pt>
                <c:pt idx="2">
                  <c:v>105</c:v>
                </c:pt>
                <c:pt idx="3">
                  <c:v>995</c:v>
                </c:pt>
                <c:pt idx="4">
                  <c:v>448.24553941908709</c:v>
                </c:pt>
                <c:pt idx="5">
                  <c:v>50</c:v>
                </c:pt>
              </c:numCache>
            </c:numRef>
          </c:val>
          <c:extLst>
            <c:ext xmlns:c16="http://schemas.microsoft.com/office/drawing/2014/chart" uri="{C3380CC4-5D6E-409C-BE32-E72D297353CC}">
              <c16:uniqueId val="{00000008-5CDD-400B-BB54-3F70F386E6FE}"/>
            </c:ext>
          </c:extLst>
        </c:ser>
        <c:dLbls>
          <c:showLegendKey val="0"/>
          <c:showVal val="0"/>
          <c:showCatName val="0"/>
          <c:showSerName val="0"/>
          <c:showPercent val="0"/>
          <c:showBubbleSize val="0"/>
        </c:dLbls>
        <c:gapWidth val="150"/>
        <c:axId val="244321280"/>
        <c:axId val="244462336"/>
      </c:barChart>
      <c:catAx>
        <c:axId val="244321280"/>
        <c:scaling>
          <c:orientation val="minMax"/>
        </c:scaling>
        <c:delete val="0"/>
        <c:axPos val="b"/>
        <c:numFmt formatCode="General" sourceLinked="0"/>
        <c:majorTickMark val="out"/>
        <c:minorTickMark val="none"/>
        <c:tickLblPos val="nextTo"/>
        <c:crossAx val="244462336"/>
        <c:crosses val="autoZero"/>
        <c:auto val="1"/>
        <c:lblAlgn val="ctr"/>
        <c:lblOffset val="100"/>
        <c:noMultiLvlLbl val="0"/>
      </c:catAx>
      <c:valAx>
        <c:axId val="244462336"/>
        <c:scaling>
          <c:orientation val="minMax"/>
        </c:scaling>
        <c:delete val="0"/>
        <c:axPos val="l"/>
        <c:numFmt formatCode="#,##0" sourceLinked="1"/>
        <c:majorTickMark val="out"/>
        <c:minorTickMark val="none"/>
        <c:tickLblPos val="nextTo"/>
        <c:crossAx val="244321280"/>
        <c:crosses val="autoZero"/>
        <c:crossBetween val="between"/>
      </c:valAx>
      <c:spPr>
        <a:ln>
          <a:noFill/>
          <a:prstDash val="dash"/>
        </a:ln>
      </c:spPr>
    </c:plotArea>
    <c:legend>
      <c:legendPos val="r"/>
      <c:layout>
        <c:manualLayout>
          <c:xMode val="edge"/>
          <c:yMode val="edge"/>
          <c:x val="0.52440885003443005"/>
          <c:y val="5.4084707416591757E-2"/>
          <c:w val="0.45277746175264216"/>
          <c:h val="0.2745152589928768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5624180561705E-2"/>
          <c:y val="7.8678184062035555E-2"/>
          <c:w val="0.63792268205421021"/>
          <c:h val="0.72572670989575772"/>
        </c:manualLayout>
      </c:layout>
      <c:barChart>
        <c:barDir val="col"/>
        <c:grouping val="clustered"/>
        <c:varyColors val="0"/>
        <c:ser>
          <c:idx val="0"/>
          <c:order val="0"/>
          <c:tx>
            <c:strRef>
              <c:f>Hoja1!$B$1</c:f>
              <c:strCache>
                <c:ptCount val="1"/>
                <c:pt idx="0">
                  <c:v>Financiación obtenida 14-20</c:v>
                </c:pt>
              </c:strCache>
            </c:strRef>
          </c:tx>
          <c:spPr>
            <a:solidFill>
              <a:schemeClr val="tx1">
                <a:lumMod val="65000"/>
                <a:lumOff val="35000"/>
              </a:schemeClr>
            </a:solidFill>
            <a:ln w="12700">
              <a:solidFill>
                <a:schemeClr val="tx1">
                  <a:lumMod val="65000"/>
                  <a:lumOff val="35000"/>
                </a:schemeClr>
              </a:solidFill>
            </a:ln>
          </c:spPr>
          <c:invertIfNegative val="0"/>
          <c:cat>
            <c:strRef>
              <c:f>Hoja1!$A$2:$A$7</c:f>
              <c:strCache>
                <c:ptCount val="6"/>
                <c:pt idx="0">
                  <c:v>Horizonte Europa</c:v>
                </c:pt>
                <c:pt idx="1">
                  <c:v>MEC</c:v>
                </c:pt>
                <c:pt idx="2">
                  <c:v>Mercado Único</c:v>
                </c:pt>
                <c:pt idx="3">
                  <c:v>Erasmus+</c:v>
                </c:pt>
                <c:pt idx="4">
                  <c:v>LIFE</c:v>
                </c:pt>
                <c:pt idx="5">
                  <c:v>Interreg Europe</c:v>
                </c:pt>
              </c:strCache>
            </c:strRef>
          </c:cat>
          <c:val>
            <c:numRef>
              <c:f>Hoja1!$B$2:$B$7</c:f>
              <c:numCache>
                <c:formatCode>General</c:formatCode>
                <c:ptCount val="6"/>
                <c:pt idx="0">
                  <c:v>410</c:v>
                </c:pt>
                <c:pt idx="1">
                  <c:v>36</c:v>
                </c:pt>
                <c:pt idx="2">
                  <c:v>6</c:v>
                </c:pt>
                <c:pt idx="3">
                  <c:v>50</c:v>
                </c:pt>
                <c:pt idx="4">
                  <c:v>22</c:v>
                </c:pt>
                <c:pt idx="5">
                  <c:v>2</c:v>
                </c:pt>
              </c:numCache>
            </c:numRef>
          </c:val>
          <c:extLst>
            <c:ext xmlns:c16="http://schemas.microsoft.com/office/drawing/2014/chart" uri="{C3380CC4-5D6E-409C-BE32-E72D297353CC}">
              <c16:uniqueId val="{00000000-74DE-40D0-8C40-8B648B0A1FFA}"/>
            </c:ext>
          </c:extLst>
        </c:ser>
        <c:ser>
          <c:idx val="1"/>
          <c:order val="1"/>
          <c:tx>
            <c:strRef>
              <c:f>Hoja1!$C$1</c:f>
              <c:strCache>
                <c:ptCount val="1"/>
                <c:pt idx="0">
                  <c:v>Financiación potencial 21-27 con TdR 14-20</c:v>
                </c:pt>
              </c:strCache>
            </c:strRef>
          </c:tx>
          <c:spPr>
            <a:solidFill>
              <a:srgbClr val="C00000"/>
            </a:solidFill>
            <a:ln w="12700">
              <a:solidFill>
                <a:srgbClr val="C00000"/>
              </a:solidFill>
              <a:prstDash val="solid"/>
            </a:ln>
          </c:spPr>
          <c:invertIfNegative val="0"/>
          <c:dPt>
            <c:idx val="0"/>
            <c:invertIfNegative val="0"/>
            <c:bubble3D val="0"/>
            <c:extLst>
              <c:ext xmlns:c16="http://schemas.microsoft.com/office/drawing/2014/chart" uri="{C3380CC4-5D6E-409C-BE32-E72D297353CC}">
                <c16:uniqueId val="{00000001-74DE-40D0-8C40-8B648B0A1FFA}"/>
              </c:ext>
            </c:extLst>
          </c:dPt>
          <c:cat>
            <c:strRef>
              <c:f>Hoja1!$A$2:$A$7</c:f>
              <c:strCache>
                <c:ptCount val="6"/>
                <c:pt idx="0">
                  <c:v>Horizonte Europa</c:v>
                </c:pt>
                <c:pt idx="1">
                  <c:v>MEC</c:v>
                </c:pt>
                <c:pt idx="2">
                  <c:v>Mercado Único</c:v>
                </c:pt>
                <c:pt idx="3">
                  <c:v>Erasmus+</c:v>
                </c:pt>
                <c:pt idx="4">
                  <c:v>LIFE</c:v>
                </c:pt>
                <c:pt idx="5">
                  <c:v>Interreg Europe</c:v>
                </c:pt>
              </c:strCache>
            </c:strRef>
          </c:cat>
          <c:val>
            <c:numRef>
              <c:f>Hoja1!$C$2:$C$7</c:f>
              <c:numCache>
                <c:formatCode>#,##0</c:formatCode>
                <c:ptCount val="6"/>
                <c:pt idx="0">
                  <c:v>514</c:v>
                </c:pt>
                <c:pt idx="1">
                  <c:v>44</c:v>
                </c:pt>
                <c:pt idx="2">
                  <c:v>10</c:v>
                </c:pt>
                <c:pt idx="3">
                  <c:v>116</c:v>
                </c:pt>
                <c:pt idx="4">
                  <c:v>50</c:v>
                </c:pt>
                <c:pt idx="5" formatCode="#,##0.0">
                  <c:v>2.5</c:v>
                </c:pt>
              </c:numCache>
            </c:numRef>
          </c:val>
          <c:extLst>
            <c:ext xmlns:c16="http://schemas.microsoft.com/office/drawing/2014/chart" uri="{C3380CC4-5D6E-409C-BE32-E72D297353CC}">
              <c16:uniqueId val="{00000007-74DE-40D0-8C40-8B648B0A1FFA}"/>
            </c:ext>
          </c:extLst>
        </c:ser>
        <c:ser>
          <c:idx val="2"/>
          <c:order val="2"/>
          <c:tx>
            <c:strRef>
              <c:f>Hoja1!$D$1</c:f>
              <c:strCache>
                <c:ptCount val="1"/>
                <c:pt idx="0">
                  <c:v>Financiación potencial 21-7 SmartEU (España no crece)</c:v>
                </c:pt>
              </c:strCache>
            </c:strRef>
          </c:tx>
          <c:spPr>
            <a:solidFill>
              <a:srgbClr val="C00000">
                <a:alpha val="50000"/>
              </a:srgbClr>
            </a:solidFill>
            <a:ln>
              <a:solidFill>
                <a:srgbClr val="C00000"/>
              </a:solidFill>
              <a:prstDash val="dash"/>
            </a:ln>
          </c:spPr>
          <c:invertIfNegative val="0"/>
          <c:dLbls>
            <c:dLbl>
              <c:idx val="0"/>
              <c:layout>
                <c:manualLayout>
                  <c:x val="-1.37931034482758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DE-40D0-8C40-8B648B0A1FFA}"/>
                </c:ext>
              </c:extLst>
            </c:dLbl>
            <c:dLbl>
              <c:idx val="1"/>
              <c:layout>
                <c:manualLayout>
                  <c:x val="-6.8965517241379309E-3"/>
                  <c:y val="-5.018820577164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DE-40D0-8C40-8B648B0A1FFA}"/>
                </c:ext>
              </c:extLst>
            </c:dLbl>
            <c:dLbl>
              <c:idx val="3"/>
              <c:layout>
                <c:manualLayout>
                  <c:x val="-6.8965517241379309E-3"/>
                  <c:y val="-1.0037641154328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DE-40D0-8C40-8B648B0A1F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Hoja1!$D$2:$D$7</c:f>
              <c:numCache>
                <c:formatCode>#,##0</c:formatCode>
                <c:ptCount val="6"/>
                <c:pt idx="0">
                  <c:v>628</c:v>
                </c:pt>
                <c:pt idx="1">
                  <c:v>93</c:v>
                </c:pt>
                <c:pt idx="2">
                  <c:v>10</c:v>
                </c:pt>
                <c:pt idx="3">
                  <c:v>117</c:v>
                </c:pt>
                <c:pt idx="4">
                  <c:v>51</c:v>
                </c:pt>
                <c:pt idx="5" formatCode="#,##0.0">
                  <c:v>4</c:v>
                </c:pt>
              </c:numCache>
            </c:numRef>
          </c:val>
          <c:extLst>
            <c:ext xmlns:c16="http://schemas.microsoft.com/office/drawing/2014/chart" uri="{C3380CC4-5D6E-409C-BE32-E72D297353CC}">
              <c16:uniqueId val="{0000000E-74DE-40D0-8C40-8B648B0A1FFA}"/>
            </c:ext>
          </c:extLst>
        </c:ser>
        <c:ser>
          <c:idx val="3"/>
          <c:order val="3"/>
          <c:tx>
            <c:strRef>
              <c:f>Hoja1!$E$1</c:f>
              <c:strCache>
                <c:ptCount val="1"/>
                <c:pt idx="0">
                  <c:v>Financiación potencial 21-7 SmartEU (España crece)</c:v>
                </c:pt>
              </c:strCache>
            </c:strRef>
          </c:tx>
          <c:spPr>
            <a:solidFill>
              <a:schemeClr val="accent4">
                <a:lumMod val="60000"/>
                <a:lumOff val="40000"/>
              </a:schemeClr>
            </a:solidFill>
            <a:ln>
              <a:solidFill>
                <a:schemeClr val="accent4">
                  <a:lumMod val="60000"/>
                  <a:lumOff val="40000"/>
                </a:schemeClr>
              </a:solidFill>
              <a:prstDash val="dash"/>
            </a:ln>
          </c:spPr>
          <c:invertIfNegative val="0"/>
          <c:dLbls>
            <c:dLbl>
              <c:idx val="2"/>
              <c:layout>
                <c:manualLayout>
                  <c:x val="6.8965517241379309E-3"/>
                  <c:y val="-6.0225846925972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90-4636-BE6B-AD184DE895FA}"/>
                </c:ext>
              </c:extLst>
            </c:dLbl>
            <c:dLbl>
              <c:idx val="3"/>
              <c:layout>
                <c:manualLayout>
                  <c:x val="-8.4290214011718579E-17"/>
                  <c:y val="-2.5094102885821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90-4636-BE6B-AD184DE895FA}"/>
                </c:ext>
              </c:extLst>
            </c:dLbl>
            <c:dLbl>
              <c:idx val="4"/>
              <c:layout>
                <c:manualLayout>
                  <c:x val="1.1494252873563218E-2"/>
                  <c:y val="-1.5056461731493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90-4636-BE6B-AD184DE895FA}"/>
                </c:ext>
              </c:extLst>
            </c:dLbl>
            <c:dLbl>
              <c:idx val="5"/>
              <c:layout>
                <c:manualLayout>
                  <c:x val="1.8390804597701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90-4636-BE6B-AD184DE895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Horizonte Europa</c:v>
                </c:pt>
                <c:pt idx="1">
                  <c:v>MEC</c:v>
                </c:pt>
                <c:pt idx="2">
                  <c:v>Mercado Único</c:v>
                </c:pt>
                <c:pt idx="3">
                  <c:v>Erasmus+</c:v>
                </c:pt>
                <c:pt idx="4">
                  <c:v>LIFE</c:v>
                </c:pt>
                <c:pt idx="5">
                  <c:v>Interreg Europe</c:v>
                </c:pt>
              </c:strCache>
            </c:strRef>
          </c:cat>
          <c:val>
            <c:numRef>
              <c:f>Hoja1!$E$2:$E$7</c:f>
              <c:numCache>
                <c:formatCode>#,##0</c:formatCode>
                <c:ptCount val="6"/>
                <c:pt idx="0">
                  <c:v>690</c:v>
                </c:pt>
                <c:pt idx="1">
                  <c:v>138</c:v>
                </c:pt>
                <c:pt idx="2">
                  <c:v>16</c:v>
                </c:pt>
                <c:pt idx="3">
                  <c:v>149</c:v>
                </c:pt>
                <c:pt idx="4">
                  <c:v>53</c:v>
                </c:pt>
                <c:pt idx="5" formatCode="#,##0.0">
                  <c:v>4</c:v>
                </c:pt>
              </c:numCache>
            </c:numRef>
          </c:val>
          <c:extLst>
            <c:ext xmlns:c16="http://schemas.microsoft.com/office/drawing/2014/chart" uri="{C3380CC4-5D6E-409C-BE32-E72D297353CC}">
              <c16:uniqueId val="{00000003-B090-4636-BE6B-AD184DE895FA}"/>
            </c:ext>
          </c:extLst>
        </c:ser>
        <c:dLbls>
          <c:showLegendKey val="0"/>
          <c:showVal val="0"/>
          <c:showCatName val="0"/>
          <c:showSerName val="0"/>
          <c:showPercent val="0"/>
          <c:showBubbleSize val="0"/>
        </c:dLbls>
        <c:gapWidth val="150"/>
        <c:axId val="244630272"/>
        <c:axId val="244631808"/>
      </c:barChart>
      <c:catAx>
        <c:axId val="244630272"/>
        <c:scaling>
          <c:orientation val="minMax"/>
        </c:scaling>
        <c:delete val="0"/>
        <c:axPos val="b"/>
        <c:numFmt formatCode="General" sourceLinked="0"/>
        <c:majorTickMark val="out"/>
        <c:minorTickMark val="none"/>
        <c:tickLblPos val="nextTo"/>
        <c:crossAx val="244631808"/>
        <c:crosses val="autoZero"/>
        <c:auto val="1"/>
        <c:lblAlgn val="ctr"/>
        <c:lblOffset val="100"/>
        <c:noMultiLvlLbl val="0"/>
      </c:catAx>
      <c:valAx>
        <c:axId val="244631808"/>
        <c:scaling>
          <c:orientation val="minMax"/>
        </c:scaling>
        <c:delete val="0"/>
        <c:axPos val="l"/>
        <c:numFmt formatCode="General" sourceLinked="1"/>
        <c:majorTickMark val="out"/>
        <c:minorTickMark val="none"/>
        <c:tickLblPos val="nextTo"/>
        <c:crossAx val="244630272"/>
        <c:crosses val="autoZero"/>
        <c:crossBetween val="between"/>
      </c:valAx>
      <c:spPr>
        <a:ln>
          <a:noFill/>
          <a:prstDash val="dash"/>
        </a:ln>
      </c:spPr>
    </c:plotArea>
    <c:legend>
      <c:legendPos val="r"/>
      <c:layout>
        <c:manualLayout>
          <c:xMode val="edge"/>
          <c:yMode val="edge"/>
          <c:x val="0.42695338944700878"/>
          <c:y val="4.2676510116974611E-2"/>
          <c:w val="0.55386967146348087"/>
          <c:h val="0.54327349608275122"/>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320700919579417E-4"/>
          <c:y val="4.1242292357434374E-2"/>
          <c:w val="0.51208873835338264"/>
          <c:h val="0.90240696352746241"/>
        </c:manualLayout>
      </c:layout>
      <c:barChart>
        <c:barDir val="col"/>
        <c:grouping val="stacked"/>
        <c:varyColors val="0"/>
        <c:ser>
          <c:idx val="0"/>
          <c:order val="0"/>
          <c:tx>
            <c:strRef>
              <c:f>Hoja1!$B$1</c:f>
              <c:strCache>
                <c:ptCount val="1"/>
                <c:pt idx="0">
                  <c:v>ReactEU</c:v>
                </c:pt>
              </c:strCache>
            </c:strRef>
          </c:tx>
          <c:spPr>
            <a:solidFill>
              <a:srgbClr val="595959"/>
            </a:solidFill>
            <a:ln>
              <a:solidFill>
                <a:srgbClr val="595959"/>
              </a:solidFill>
            </a:ln>
          </c:spPr>
          <c:invertIfNegative val="0"/>
          <c:dLbls>
            <c:dLbl>
              <c:idx val="0"/>
              <c:layout>
                <c:manualLayout>
                  <c:x val="0"/>
                  <c:y val="0"/>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FF-41C3-A53A-1607DE51E25E}"/>
                </c:ext>
              </c:extLst>
            </c:dLbl>
            <c:spPr>
              <a:noFill/>
              <a:ln>
                <a:noFill/>
              </a:ln>
              <a:effectLst/>
            </c:spPr>
            <c:txPr>
              <a:bodyPr/>
              <a:lstStyle/>
              <a:p>
                <a:pPr>
                  <a:defRPr sz="900" b="1">
                    <a:solidFill>
                      <a:schemeClr val="bg1"/>
                    </a:solidFill>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Categoría 1</c:v>
                </c:pt>
              </c:strCache>
            </c:strRef>
          </c:cat>
          <c:val>
            <c:numRef>
              <c:f>Hoja1!$B$2</c:f>
              <c:numCache>
                <c:formatCode>#,##0</c:formatCode>
                <c:ptCount val="1"/>
                <c:pt idx="0">
                  <c:v>12400</c:v>
                </c:pt>
              </c:numCache>
            </c:numRef>
          </c:val>
          <c:extLst>
            <c:ext xmlns:c16="http://schemas.microsoft.com/office/drawing/2014/chart" uri="{C3380CC4-5D6E-409C-BE32-E72D297353CC}">
              <c16:uniqueId val="{00000001-7AFF-41C3-A53A-1607DE51E25E}"/>
            </c:ext>
          </c:extLst>
        </c:ser>
        <c:ser>
          <c:idx val="1"/>
          <c:order val="1"/>
          <c:tx>
            <c:strRef>
              <c:f>Hoja1!$C$1</c:f>
              <c:strCache>
                <c:ptCount val="1"/>
                <c:pt idx="0">
                  <c:v>Mecanismo Recuperación y Resiliencia</c:v>
                </c:pt>
              </c:strCache>
            </c:strRef>
          </c:tx>
          <c:spPr>
            <a:solidFill>
              <a:srgbClr val="002060"/>
            </a:solidFill>
            <a:ln>
              <a:solidFill>
                <a:srgbClr val="002060"/>
              </a:solidFill>
            </a:ln>
          </c:spPr>
          <c:invertIfNegative val="0"/>
          <c:dPt>
            <c:idx val="0"/>
            <c:invertIfNegative val="0"/>
            <c:bubble3D val="0"/>
            <c:spPr>
              <a:solidFill>
                <a:srgbClr val="C00000"/>
              </a:solidFill>
              <a:ln>
                <a:solidFill>
                  <a:srgbClr val="C00000"/>
                </a:solidFill>
              </a:ln>
            </c:spPr>
            <c:extLst>
              <c:ext xmlns:c16="http://schemas.microsoft.com/office/drawing/2014/chart" uri="{C3380CC4-5D6E-409C-BE32-E72D297353CC}">
                <c16:uniqueId val="{00000002-7AFF-41C3-A53A-1607DE51E25E}"/>
              </c:ext>
            </c:extLst>
          </c:dPt>
          <c:dLbls>
            <c:dLbl>
              <c:idx val="0"/>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FF-41C3-A53A-1607DE51E25E}"/>
                </c:ext>
              </c:extLst>
            </c:dLbl>
            <c:spPr>
              <a:noFill/>
              <a:ln>
                <a:noFill/>
              </a:ln>
              <a:effectLst/>
            </c:spPr>
            <c:txPr>
              <a:bodyPr/>
              <a:lstStyle/>
              <a:p>
                <a:pPr>
                  <a:defRPr sz="900" b="1">
                    <a:solidFill>
                      <a:schemeClr val="bg1"/>
                    </a:solidFill>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Categoría 1</c:v>
                </c:pt>
              </c:strCache>
            </c:strRef>
          </c:cat>
          <c:val>
            <c:numRef>
              <c:f>Hoja1!$C$2</c:f>
              <c:numCache>
                <c:formatCode>#,##0</c:formatCode>
                <c:ptCount val="1"/>
                <c:pt idx="0">
                  <c:v>70000</c:v>
                </c:pt>
              </c:numCache>
            </c:numRef>
          </c:val>
          <c:extLst>
            <c:ext xmlns:c16="http://schemas.microsoft.com/office/drawing/2014/chart" uri="{C3380CC4-5D6E-409C-BE32-E72D297353CC}">
              <c16:uniqueId val="{00000003-7AFF-41C3-A53A-1607DE51E25E}"/>
            </c:ext>
          </c:extLst>
        </c:ser>
        <c:dLbls>
          <c:showLegendKey val="0"/>
          <c:showVal val="0"/>
          <c:showCatName val="0"/>
          <c:showSerName val="0"/>
          <c:showPercent val="0"/>
          <c:showBubbleSize val="0"/>
        </c:dLbls>
        <c:gapWidth val="150"/>
        <c:overlap val="100"/>
        <c:axId val="111380352"/>
        <c:axId val="111391488"/>
      </c:barChart>
      <c:catAx>
        <c:axId val="111380352"/>
        <c:scaling>
          <c:orientation val="minMax"/>
        </c:scaling>
        <c:delete val="1"/>
        <c:axPos val="b"/>
        <c:numFmt formatCode="General" sourceLinked="0"/>
        <c:majorTickMark val="out"/>
        <c:minorTickMark val="none"/>
        <c:tickLblPos val="none"/>
        <c:crossAx val="111391488"/>
        <c:crosses val="autoZero"/>
        <c:auto val="1"/>
        <c:lblAlgn val="ctr"/>
        <c:lblOffset val="100"/>
        <c:noMultiLvlLbl val="0"/>
      </c:catAx>
      <c:valAx>
        <c:axId val="111391488"/>
        <c:scaling>
          <c:orientation val="minMax"/>
        </c:scaling>
        <c:delete val="1"/>
        <c:axPos val="l"/>
        <c:numFmt formatCode="#,##0" sourceLinked="1"/>
        <c:majorTickMark val="out"/>
        <c:minorTickMark val="none"/>
        <c:tickLblPos val="none"/>
        <c:crossAx val="111380352"/>
        <c:crosses val="autoZero"/>
        <c:crossBetween val="between"/>
      </c:valAx>
      <c:spPr>
        <a:noFill/>
        <a:ln w="25400">
          <a:noFill/>
        </a:ln>
      </c:spPr>
    </c:plotArea>
    <c:legend>
      <c:legendPos val="r"/>
      <c:layout>
        <c:manualLayout>
          <c:xMode val="edge"/>
          <c:yMode val="edge"/>
          <c:x val="0.38567941756726276"/>
          <c:y val="0.22435151564603617"/>
          <c:w val="0.26371472084507958"/>
          <c:h val="0.77497885303197611"/>
        </c:manualLayout>
      </c:layout>
      <c:overlay val="0"/>
      <c:txPr>
        <a:bodyPr/>
        <a:lstStyle/>
        <a:p>
          <a:pPr>
            <a:defRPr sz="800" b="1">
              <a:latin typeface="Arial" pitchFamily="34" charset="0"/>
              <a:cs typeface="Arial" pitchFamily="34" charset="0"/>
            </a:defRPr>
          </a:pPr>
          <a:endParaRPr lang="es-ES"/>
        </a:p>
      </c:txPr>
    </c:legend>
    <c:plotVisOnly val="1"/>
    <c:dispBlanksAs val="gap"/>
    <c:showDLblsOverMax val="0"/>
  </c:chart>
  <c:spPr>
    <a:ln>
      <a:solidFill>
        <a:srgbClr val="595959"/>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28777834520125"/>
          <c:y val="0.18431003950595476"/>
          <c:w val="0.41518766527655476"/>
          <c:h val="0.79041990054662337"/>
        </c:manualLayout>
      </c:layout>
      <c:doughnutChart>
        <c:varyColors val="1"/>
        <c:ser>
          <c:idx val="0"/>
          <c:order val="0"/>
          <c:tx>
            <c:strRef>
              <c:f>Hoja1!$B$1</c:f>
              <c:strCache>
                <c:ptCount val="1"/>
                <c:pt idx="0">
                  <c:v>Columna1</c:v>
                </c:pt>
              </c:strCache>
            </c:strRef>
          </c:tx>
          <c:spPr>
            <a:ln>
              <a:solidFill>
                <a:schemeClr val="accent1"/>
              </a:solidFill>
            </a:ln>
          </c:spPr>
          <c:dPt>
            <c:idx val="0"/>
            <c:bubble3D val="0"/>
            <c:spPr>
              <a:solidFill>
                <a:srgbClr val="00C060"/>
              </a:solidFill>
              <a:ln>
                <a:solidFill>
                  <a:srgbClr val="00C060"/>
                </a:solidFill>
              </a:ln>
            </c:spPr>
            <c:extLst>
              <c:ext xmlns:c16="http://schemas.microsoft.com/office/drawing/2014/chart" uri="{C3380CC4-5D6E-409C-BE32-E72D297353CC}">
                <c16:uniqueId val="{00000000-F41B-408F-84B0-129AA96C973A}"/>
              </c:ext>
            </c:extLst>
          </c:dPt>
          <c:dPt>
            <c:idx val="1"/>
            <c:bubble3D val="0"/>
            <c:spPr>
              <a:solidFill>
                <a:srgbClr val="00A3A1"/>
              </a:solidFill>
              <a:ln>
                <a:solidFill>
                  <a:srgbClr val="00A3A1"/>
                </a:solidFill>
              </a:ln>
            </c:spPr>
            <c:extLst>
              <c:ext xmlns:c16="http://schemas.microsoft.com/office/drawing/2014/chart" uri="{C3380CC4-5D6E-409C-BE32-E72D297353CC}">
                <c16:uniqueId val="{00000001-F41B-408F-84B0-129AA96C973A}"/>
              </c:ext>
            </c:extLst>
          </c:dPt>
          <c:dPt>
            <c:idx val="2"/>
            <c:bubble3D val="0"/>
            <c:spPr>
              <a:solidFill>
                <a:srgbClr val="60C000"/>
              </a:solidFill>
              <a:ln>
                <a:solidFill>
                  <a:srgbClr val="60C000"/>
                </a:solidFill>
              </a:ln>
            </c:spPr>
            <c:extLst>
              <c:ext xmlns:c16="http://schemas.microsoft.com/office/drawing/2014/chart" uri="{C3380CC4-5D6E-409C-BE32-E72D297353CC}">
                <c16:uniqueId val="{00000002-F41B-408F-84B0-129AA96C973A}"/>
              </c:ext>
            </c:extLst>
          </c:dPt>
          <c:dPt>
            <c:idx val="3"/>
            <c:bubble3D val="0"/>
            <c:spPr>
              <a:solidFill>
                <a:srgbClr val="00C0C0"/>
              </a:solidFill>
              <a:ln>
                <a:solidFill>
                  <a:srgbClr val="00C0C0"/>
                </a:solidFill>
              </a:ln>
            </c:spPr>
            <c:extLst>
              <c:ext xmlns:c16="http://schemas.microsoft.com/office/drawing/2014/chart" uri="{C3380CC4-5D6E-409C-BE32-E72D297353CC}">
                <c16:uniqueId val="{00000003-F41B-408F-84B0-129AA96C973A}"/>
              </c:ext>
            </c:extLst>
          </c:dPt>
          <c:dPt>
            <c:idx val="4"/>
            <c:bubble3D val="0"/>
            <c:spPr>
              <a:solidFill>
                <a:srgbClr val="6000C0"/>
              </a:solidFill>
              <a:ln>
                <a:solidFill>
                  <a:srgbClr val="6000C0"/>
                </a:solidFill>
              </a:ln>
            </c:spPr>
            <c:extLst>
              <c:ext xmlns:c16="http://schemas.microsoft.com/office/drawing/2014/chart" uri="{C3380CC4-5D6E-409C-BE32-E72D297353CC}">
                <c16:uniqueId val="{00000004-F41B-408F-84B0-129AA96C973A}"/>
              </c:ext>
            </c:extLst>
          </c:dPt>
          <c:dPt>
            <c:idx val="5"/>
            <c:bubble3D val="0"/>
            <c:spPr>
              <a:solidFill>
                <a:srgbClr val="C06000"/>
              </a:solidFill>
              <a:ln>
                <a:solidFill>
                  <a:srgbClr val="C06000"/>
                </a:solidFill>
              </a:ln>
            </c:spPr>
            <c:extLst>
              <c:ext xmlns:c16="http://schemas.microsoft.com/office/drawing/2014/chart" uri="{C3380CC4-5D6E-409C-BE32-E72D297353CC}">
                <c16:uniqueId val="{00000005-F41B-408F-84B0-129AA96C973A}"/>
              </c:ext>
            </c:extLst>
          </c:dPt>
          <c:dPt>
            <c:idx val="6"/>
            <c:bubble3D val="0"/>
            <c:spPr>
              <a:solidFill>
                <a:srgbClr val="C00000"/>
              </a:solidFill>
              <a:ln>
                <a:solidFill>
                  <a:srgbClr val="C00000"/>
                </a:solidFill>
              </a:ln>
            </c:spPr>
            <c:extLst>
              <c:ext xmlns:c16="http://schemas.microsoft.com/office/drawing/2014/chart" uri="{C3380CC4-5D6E-409C-BE32-E72D297353CC}">
                <c16:uniqueId val="{00000006-4E44-4E67-AF87-61DDDF157236}"/>
              </c:ext>
            </c:extLst>
          </c:dPt>
          <c:dPt>
            <c:idx val="7"/>
            <c:bubble3D val="0"/>
            <c:spPr>
              <a:solidFill>
                <a:srgbClr val="595959"/>
              </a:solidFill>
              <a:ln>
                <a:solidFill>
                  <a:srgbClr val="595959"/>
                </a:solidFill>
              </a:ln>
            </c:spPr>
            <c:extLst>
              <c:ext xmlns:c16="http://schemas.microsoft.com/office/drawing/2014/chart" uri="{C3380CC4-5D6E-409C-BE32-E72D297353CC}">
                <c16:uniqueId val="{00000007-4E44-4E67-AF87-61DDDF157236}"/>
              </c:ext>
            </c:extLst>
          </c:dPt>
          <c:dPt>
            <c:idx val="8"/>
            <c:bubble3D val="0"/>
            <c:spPr>
              <a:solidFill>
                <a:srgbClr val="C0C000"/>
              </a:solidFill>
              <a:ln>
                <a:solidFill>
                  <a:srgbClr val="C0C000"/>
                </a:solidFill>
              </a:ln>
            </c:spPr>
            <c:extLst>
              <c:ext xmlns:c16="http://schemas.microsoft.com/office/drawing/2014/chart" uri="{C3380CC4-5D6E-409C-BE32-E72D297353CC}">
                <c16:uniqueId val="{00000008-4E44-4E67-AF87-61DDDF157236}"/>
              </c:ext>
            </c:extLst>
          </c:dPt>
          <c:dLbls>
            <c:dLbl>
              <c:idx val="0"/>
              <c:layout>
                <c:manualLayout>
                  <c:x val="0.15757290686735698"/>
                  <c:y val="-0.107456182872937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1B-408F-84B0-129AA96C973A}"/>
                </c:ext>
              </c:extLst>
            </c:dLbl>
            <c:dLbl>
              <c:idx val="1"/>
              <c:layout>
                <c:manualLayout>
                  <c:x val="0.16698005940696775"/>
                  <c:y val="-1.3432022859117154E-2"/>
                </c:manualLayout>
              </c:layout>
              <c:tx>
                <c:rich>
                  <a:bodyPr/>
                  <a:lstStyle/>
                  <a:p>
                    <a:r>
                      <a:rPr lang="en-US"/>
                      <a:t>Infraestructuras y ecosistemas
12,2%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41B-408F-84B0-129AA96C973A}"/>
                </c:ext>
              </c:extLst>
            </c:dLbl>
            <c:dLbl>
              <c:idx val="2"/>
              <c:layout>
                <c:manualLayout>
                  <c:x val="0.14581373471307629"/>
                  <c:y val="5.8205432389507497E-2"/>
                </c:manualLayout>
              </c:layout>
              <c:tx>
                <c:rich>
                  <a:bodyPr/>
                  <a:lstStyle/>
                  <a:p>
                    <a:r>
                      <a:rPr lang="en-US"/>
                      <a:t>Transición energética
8,9%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F41B-408F-84B0-129AA96C973A}"/>
                </c:ext>
              </c:extLst>
            </c:dLbl>
            <c:dLbl>
              <c:idx val="3"/>
              <c:layout>
                <c:manualLayout>
                  <c:x val="0.12935089369708372"/>
                  <c:y val="0.159523075051868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1B-408F-84B0-129AA96C973A}"/>
                </c:ext>
              </c:extLst>
            </c:dLbl>
            <c:dLbl>
              <c:idx val="4"/>
              <c:layout>
                <c:manualLayout>
                  <c:x val="-0.18108451136203149"/>
                  <c:y val="9.3181144146863723E-2"/>
                </c:manualLayout>
              </c:layout>
              <c:tx>
                <c:rich>
                  <a:bodyPr/>
                  <a:lstStyle/>
                  <a:p>
                    <a:pPr>
                      <a:defRPr sz="900" b="1">
                        <a:solidFill>
                          <a:schemeClr val="bg1"/>
                        </a:solidFill>
                        <a:latin typeface="Arial" pitchFamily="34" charset="0"/>
                        <a:cs typeface="Arial" pitchFamily="34" charset="0"/>
                      </a:defRPr>
                    </a:pPr>
                    <a:r>
                      <a:rPr lang="en-US">
                        <a:solidFill>
                          <a:sysClr val="windowText" lastClr="000000"/>
                        </a:solidFill>
                      </a:rPr>
                      <a:t>Industria, Pyme
17,1%</a:t>
                    </a:r>
                  </a:p>
                </c:rich>
              </c:tx>
              <c:numFmt formatCode="0%" sourceLinked="0"/>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F41B-408F-84B0-129AA96C973A}"/>
                </c:ext>
              </c:extLst>
            </c:dLbl>
            <c:dLbl>
              <c:idx val="5"/>
              <c:layout>
                <c:manualLayout>
                  <c:x val="-0.18579492003762982"/>
                  <c:y val="2.6864045718234409E-2"/>
                </c:manualLayout>
              </c:layout>
              <c:tx>
                <c:rich>
                  <a:bodyPr/>
                  <a:lstStyle/>
                  <a:p>
                    <a:r>
                      <a:rPr lang="en-US"/>
                      <a:t>Ciencia, Innovación, Salud
16,5%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41B-408F-84B0-129AA96C973A}"/>
                </c:ext>
              </c:extLst>
            </c:dLbl>
            <c:dLbl>
              <c:idx val="6"/>
              <c:layout>
                <c:manualLayout>
                  <c:x val="-0.18344308560677394"/>
                  <c:y val="-4.0296068577351352E-2"/>
                </c:manualLayout>
              </c:layout>
              <c:tx>
                <c:rich>
                  <a:bodyPr/>
                  <a:lstStyle/>
                  <a:p>
                    <a:r>
                      <a:rPr lang="en-US"/>
                      <a:t>Educación
17,6%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4E44-4E67-AF87-61DDDF157236}"/>
                </c:ext>
              </c:extLst>
            </c:dLbl>
            <c:dLbl>
              <c:idx val="7"/>
              <c:layout>
                <c:manualLayout>
                  <c:x val="-0.17873960192887461"/>
                  <c:y val="-0.10297884191989788"/>
                </c:manualLayout>
              </c:layout>
              <c:tx>
                <c:rich>
                  <a:bodyPr/>
                  <a:lstStyle/>
                  <a:p>
                    <a:r>
                      <a:rPr lang="en-US"/>
                      <a:t>Cuidado y Empleo
5,7%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E44-4E67-AF87-61DDDF157236}"/>
                </c:ext>
              </c:extLst>
            </c:dLbl>
            <c:dLbl>
              <c:idx val="8"/>
              <c:layout>
                <c:manualLayout>
                  <c:x val="-5.175823710032907E-2"/>
                  <c:y val="-0.20317923523183409"/>
                </c:manualLayout>
              </c:layout>
              <c:tx>
                <c:rich>
                  <a:bodyPr/>
                  <a:lstStyle/>
                  <a:p>
                    <a:r>
                      <a:rPr lang="en-US"/>
                      <a:t>Cultura y Deporte
1,1%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4E44-4E67-AF87-61DDDF157236}"/>
                </c:ext>
              </c:extLst>
            </c:dLbl>
            <c:dLbl>
              <c:idx val="9"/>
              <c:layout>
                <c:manualLayout>
                  <c:x val="0.11992246694600162"/>
                  <c:y val="-0.201763401541268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E44-4E67-AF87-61DDDF157236}"/>
                </c:ext>
              </c:extLst>
            </c:dLbl>
            <c:numFmt formatCode="0%" sourceLinked="0"/>
            <c:spPr>
              <a:noFill/>
              <a:ln>
                <a:noFill/>
              </a:ln>
              <a:effectLst/>
            </c:spPr>
            <c:txPr>
              <a:bodyPr/>
              <a:lstStyle/>
              <a:p>
                <a:pPr>
                  <a:defRPr sz="900" b="1">
                    <a:latin typeface="Arial" pitchFamily="34" charset="0"/>
                    <a:cs typeface="Arial" pitchFamily="34" charset="0"/>
                  </a:defRPr>
                </a:pPr>
                <a:endParaRPr lang="es-E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Hoja1!$A$2:$A$11</c:f>
              <c:strCache>
                <c:ptCount val="10"/>
                <c:pt idx="0">
                  <c:v>Agenda urbana y rural</c:v>
                </c:pt>
                <c:pt idx="1">
                  <c:v>Infraestructuras y ecosistemas</c:v>
                </c:pt>
                <c:pt idx="2">
                  <c:v>Transición energética</c:v>
                </c:pt>
                <c:pt idx="3">
                  <c:v>Administración Pública </c:v>
                </c:pt>
                <c:pt idx="4">
                  <c:v>Industria, Pyme</c:v>
                </c:pt>
                <c:pt idx="5">
                  <c:v>Ciencia, Innovación, Salud</c:v>
                </c:pt>
                <c:pt idx="6">
                  <c:v>Educación</c:v>
                </c:pt>
                <c:pt idx="7">
                  <c:v>Cuidado y Empleo</c:v>
                </c:pt>
                <c:pt idx="8">
                  <c:v>Cultura y Deporte</c:v>
                </c:pt>
                <c:pt idx="9">
                  <c:v>Sistema fiscal</c:v>
                </c:pt>
              </c:strCache>
            </c:strRef>
          </c:cat>
          <c:val>
            <c:numRef>
              <c:f>Hoja1!$B$2:$B$11</c:f>
              <c:numCache>
                <c:formatCode>#,##0</c:formatCode>
                <c:ptCount val="10"/>
                <c:pt idx="0">
                  <c:v>22400</c:v>
                </c:pt>
                <c:pt idx="1">
                  <c:v>17080</c:v>
                </c:pt>
                <c:pt idx="2">
                  <c:v>12460</c:v>
                </c:pt>
                <c:pt idx="3">
                  <c:v>7000</c:v>
                </c:pt>
                <c:pt idx="4">
                  <c:v>23940</c:v>
                </c:pt>
                <c:pt idx="5">
                  <c:v>23100</c:v>
                </c:pt>
                <c:pt idx="6">
                  <c:v>24690</c:v>
                </c:pt>
                <c:pt idx="7">
                  <c:v>7980</c:v>
                </c:pt>
                <c:pt idx="8">
                  <c:v>1540</c:v>
                </c:pt>
                <c:pt idx="9">
                  <c:v>0</c:v>
                </c:pt>
              </c:numCache>
            </c:numRef>
          </c:val>
          <c:extLst>
            <c:ext xmlns:c16="http://schemas.microsoft.com/office/drawing/2014/chart" uri="{C3380CC4-5D6E-409C-BE32-E72D297353CC}">
              <c16:uniqueId val="{00000006-F41B-408F-84B0-129AA96C973A}"/>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solidFill>
        <a:srgbClr val="595959"/>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72621621471533E-2"/>
          <c:y val="4.4805630772554096E-2"/>
          <c:w val="0.88197725284339723"/>
          <c:h val="0.73112225209191961"/>
        </c:manualLayout>
      </c:layout>
      <c:barChart>
        <c:barDir val="col"/>
        <c:grouping val="clustered"/>
        <c:varyColors val="0"/>
        <c:ser>
          <c:idx val="0"/>
          <c:order val="0"/>
          <c:tx>
            <c:strRef>
              <c:f>Hoja1!$B$1</c:f>
              <c:strCache>
                <c:ptCount val="1"/>
                <c:pt idx="0">
                  <c:v>Serie 1</c:v>
                </c:pt>
              </c:strCache>
            </c:strRef>
          </c:tx>
          <c:spPr>
            <a:solidFill>
              <a:srgbClr val="C00000"/>
            </a:solidFill>
            <a:ln w="38100">
              <a:solidFill>
                <a:schemeClr val="tx1">
                  <a:lumMod val="65000"/>
                  <a:lumOff val="35000"/>
                </a:schemeClr>
              </a:solidFill>
            </a:ln>
          </c:spPr>
          <c:invertIfNegative val="0"/>
          <c:dLbls>
            <c:dLbl>
              <c:idx val="0"/>
              <c:tx>
                <c:rich>
                  <a:bodyPr/>
                  <a:lstStyle/>
                  <a:p>
                    <a:r>
                      <a:rPr lang="en-US" sz="900">
                        <a:latin typeface="Arial" pitchFamily="34" charset="0"/>
                        <a:cs typeface="Arial" pitchFamily="34" charset="0"/>
                      </a:rPr>
                      <a:t>1</a:t>
                    </a:r>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51-425F-8D9A-0892873399A7}"/>
                </c:ext>
              </c:extLst>
            </c:dLbl>
            <c:dLbl>
              <c:idx val="1"/>
              <c:tx>
                <c:rich>
                  <a:bodyPr/>
                  <a:lstStyle/>
                  <a:p>
                    <a:r>
                      <a:rPr lang="en-US" sz="900">
                        <a:latin typeface="Arial" pitchFamily="34" charset="0"/>
                        <a:cs typeface="Arial" pitchFamily="34" charset="0"/>
                      </a:rPr>
                      <a:t>1</a:t>
                    </a:r>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51-425F-8D9A-0892873399A7}"/>
                </c:ext>
              </c:extLst>
            </c:dLbl>
            <c:dLbl>
              <c:idx val="2"/>
              <c:tx>
                <c:rich>
                  <a:bodyPr/>
                  <a:lstStyle/>
                  <a:p>
                    <a:r>
                      <a:rPr lang="en-US" sz="900">
                        <a:latin typeface="Arial" pitchFamily="34" charset="0"/>
                        <a:cs typeface="Arial" pitchFamily="34" charset="0"/>
                      </a:rPr>
                      <a:t>1</a:t>
                    </a:r>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51-425F-8D9A-0892873399A7}"/>
                </c:ext>
              </c:extLst>
            </c:dLbl>
            <c:dLbl>
              <c:idx val="3"/>
              <c:tx>
                <c:rich>
                  <a:bodyPr/>
                  <a:lstStyle/>
                  <a:p>
                    <a:r>
                      <a:rPr lang="en-US" sz="900">
                        <a:latin typeface="Arial" pitchFamily="34" charset="0"/>
                        <a:cs typeface="Arial" pitchFamily="34" charset="0"/>
                      </a:rPr>
                      <a:t>1</a:t>
                    </a:r>
                    <a:r>
                      <a:rPr lang="en-US"/>
                      <a:t>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51-425F-8D9A-0892873399A7}"/>
                </c:ext>
              </c:extLst>
            </c:dLbl>
            <c:dLbl>
              <c:idx val="4"/>
              <c:tx>
                <c:rich>
                  <a:bodyPr/>
                  <a:lstStyle/>
                  <a:p>
                    <a:r>
                      <a:rPr lang="en-US" sz="900">
                        <a:latin typeface="Arial" pitchFamily="34" charset="0"/>
                        <a:cs typeface="Arial" pitchFamily="34" charset="0"/>
                      </a:rPr>
                      <a:t>1</a:t>
                    </a:r>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51-425F-8D9A-0892873399A7}"/>
                </c:ext>
              </c:extLst>
            </c:dLbl>
            <c:spPr>
              <a:noFill/>
              <a:ln>
                <a:noFill/>
              </a:ln>
              <a:effectLst/>
            </c:spPr>
            <c:txPr>
              <a:bodyPr/>
              <a:lstStyle/>
              <a:p>
                <a:pPr>
                  <a:defRPr sz="900" b="1">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Infraestructuras y ecosistemas</c:v>
                </c:pt>
                <c:pt idx="1">
                  <c:v>Agenda urbana y rural</c:v>
                </c:pt>
                <c:pt idx="2">
                  <c:v>Ciencia, Innovación, Salud</c:v>
                </c:pt>
                <c:pt idx="3">
                  <c:v>Industria, Pyme</c:v>
                </c:pt>
                <c:pt idx="4">
                  <c:v>Educación</c:v>
                </c:pt>
              </c:strCache>
            </c:strRef>
          </c:cat>
          <c:val>
            <c:numRef>
              <c:f>Hoja1!$B$2:$B$6</c:f>
              <c:numCache>
                <c:formatCode>#,##0</c:formatCode>
                <c:ptCount val="5"/>
                <c:pt idx="0">
                  <c:v>17080</c:v>
                </c:pt>
                <c:pt idx="1">
                  <c:v>22400</c:v>
                </c:pt>
                <c:pt idx="2">
                  <c:v>23100</c:v>
                </c:pt>
                <c:pt idx="3">
                  <c:v>23940</c:v>
                </c:pt>
                <c:pt idx="4">
                  <c:v>24690</c:v>
                </c:pt>
              </c:numCache>
            </c:numRef>
          </c:val>
          <c:extLst>
            <c:ext xmlns:c16="http://schemas.microsoft.com/office/drawing/2014/chart" uri="{C3380CC4-5D6E-409C-BE32-E72D297353CC}">
              <c16:uniqueId val="{00000000-BE02-4C7A-89B8-8B63E0E6BFFF}"/>
            </c:ext>
          </c:extLst>
        </c:ser>
        <c:dLbls>
          <c:showLegendKey val="0"/>
          <c:showVal val="0"/>
          <c:showCatName val="0"/>
          <c:showSerName val="0"/>
          <c:showPercent val="0"/>
          <c:showBubbleSize val="0"/>
        </c:dLbls>
        <c:gapWidth val="150"/>
        <c:axId val="151745664"/>
        <c:axId val="151743104"/>
      </c:barChart>
      <c:valAx>
        <c:axId val="151743104"/>
        <c:scaling>
          <c:orientation val="minMax"/>
        </c:scaling>
        <c:delete val="1"/>
        <c:axPos val="l"/>
        <c:numFmt formatCode="#,##0" sourceLinked="1"/>
        <c:majorTickMark val="out"/>
        <c:minorTickMark val="none"/>
        <c:tickLblPos val="none"/>
        <c:crossAx val="151745664"/>
        <c:crosses val="autoZero"/>
        <c:crossBetween val="between"/>
      </c:valAx>
      <c:catAx>
        <c:axId val="151745664"/>
        <c:scaling>
          <c:orientation val="minMax"/>
        </c:scaling>
        <c:delete val="0"/>
        <c:axPos val="b"/>
        <c:numFmt formatCode="General" sourceLinked="0"/>
        <c:majorTickMark val="out"/>
        <c:minorTickMark val="none"/>
        <c:tickLblPos val="nextTo"/>
        <c:txPr>
          <a:bodyPr/>
          <a:lstStyle/>
          <a:p>
            <a:pPr>
              <a:defRPr sz="800" b="1">
                <a:latin typeface="Arial" pitchFamily="34" charset="0"/>
                <a:cs typeface="Arial" pitchFamily="34" charset="0"/>
              </a:defRPr>
            </a:pPr>
            <a:endParaRPr lang="es-ES"/>
          </a:p>
        </c:txPr>
        <c:crossAx val="151743104"/>
        <c:crosses val="autoZero"/>
        <c:auto val="1"/>
        <c:lblAlgn val="ctr"/>
        <c:lblOffset val="100"/>
        <c:noMultiLvlLbl val="0"/>
      </c:catAx>
    </c:plotArea>
    <c:plotVisOnly val="1"/>
    <c:dispBlanksAs val="gap"/>
    <c:showDLblsOverMax val="0"/>
  </c:chart>
  <c:spPr>
    <a:ln>
      <a:solidFill>
        <a:srgbClr val="C0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6096333120954"/>
          <c:y val="0.16104932195975502"/>
          <c:w val="0.38338125817377022"/>
          <c:h val="0.80019685039370092"/>
        </c:manualLayout>
      </c:layout>
      <c:doughnutChart>
        <c:varyColors val="1"/>
        <c:ser>
          <c:idx val="0"/>
          <c:order val="0"/>
          <c:tx>
            <c:strRef>
              <c:f>Hoja1!$B$1</c:f>
              <c:strCache>
                <c:ptCount val="1"/>
                <c:pt idx="0">
                  <c:v>Plan Recuperación Europa</c:v>
                </c:pt>
              </c:strCache>
            </c:strRef>
          </c:tx>
          <c:spPr>
            <a:ln>
              <a:solidFill>
                <a:srgbClr val="0000CC"/>
              </a:solidFill>
            </a:ln>
          </c:spPr>
          <c:dPt>
            <c:idx val="0"/>
            <c:bubble3D val="0"/>
            <c:spPr>
              <a:solidFill>
                <a:srgbClr val="A80000"/>
              </a:solidFill>
              <a:ln>
                <a:solidFill>
                  <a:srgbClr val="C00000"/>
                </a:solidFill>
              </a:ln>
            </c:spPr>
            <c:extLst>
              <c:ext xmlns:c16="http://schemas.microsoft.com/office/drawing/2014/chart" uri="{C3380CC4-5D6E-409C-BE32-E72D297353CC}">
                <c16:uniqueId val="{00000000-8702-4915-8287-4EE78919C74D}"/>
              </c:ext>
            </c:extLst>
          </c:dPt>
          <c:dPt>
            <c:idx val="1"/>
            <c:bubble3D val="0"/>
            <c:spPr>
              <a:solidFill>
                <a:srgbClr val="00A3A1"/>
              </a:solidFill>
              <a:ln>
                <a:solidFill>
                  <a:srgbClr val="00A3A1"/>
                </a:solidFill>
              </a:ln>
            </c:spPr>
            <c:extLst>
              <c:ext xmlns:c16="http://schemas.microsoft.com/office/drawing/2014/chart" uri="{C3380CC4-5D6E-409C-BE32-E72D297353CC}">
                <c16:uniqueId val="{00000001-8702-4915-8287-4EE78919C74D}"/>
              </c:ext>
            </c:extLst>
          </c:dPt>
          <c:dPt>
            <c:idx val="2"/>
            <c:bubble3D val="0"/>
            <c:spPr>
              <a:solidFill>
                <a:srgbClr val="595959"/>
              </a:solidFill>
              <a:ln>
                <a:solidFill>
                  <a:srgbClr val="595959"/>
                </a:solidFill>
              </a:ln>
            </c:spPr>
            <c:extLst>
              <c:ext xmlns:c16="http://schemas.microsoft.com/office/drawing/2014/chart" uri="{C3380CC4-5D6E-409C-BE32-E72D297353CC}">
                <c16:uniqueId val="{00000002-4EEE-4B63-96AA-C96DD39FE956}"/>
              </c:ext>
            </c:extLst>
          </c:dPt>
          <c:dLbls>
            <c:dLbl>
              <c:idx val="0"/>
              <c:layout>
                <c:manualLayout>
                  <c:x val="0.15970289393380507"/>
                  <c:y val="0.18055555555555555"/>
                </c:manualLayout>
              </c:layout>
              <c:tx>
                <c:rich>
                  <a:bodyPr/>
                  <a:lstStyle/>
                  <a:p>
                    <a:pPr>
                      <a:defRPr sz="700" b="1">
                        <a:solidFill>
                          <a:schemeClr val="bg1"/>
                        </a:solidFill>
                        <a:latin typeface="Arial" pitchFamily="34" charset="0"/>
                        <a:cs typeface="Arial" pitchFamily="34" charset="0"/>
                      </a:defRPr>
                    </a:pPr>
                    <a:r>
                      <a:rPr lang="en-US" sz="700" b="1">
                        <a:solidFill>
                          <a:schemeClr val="bg1"/>
                        </a:solidFill>
                        <a:latin typeface="Arial" pitchFamily="34" charset="0"/>
                        <a:cs typeface="Arial" pitchFamily="34" charset="0"/>
                      </a:rPr>
                      <a:t>DIGITAL</a:t>
                    </a:r>
                  </a:p>
                  <a:p>
                    <a:pPr>
                      <a:defRPr sz="700" b="1">
                        <a:solidFill>
                          <a:schemeClr val="bg1"/>
                        </a:solidFill>
                        <a:latin typeface="Arial" pitchFamily="34" charset="0"/>
                        <a:cs typeface="Arial" pitchFamily="34" charset="0"/>
                      </a:defRPr>
                    </a:pPr>
                    <a:r>
                      <a:rPr lang="en-US" sz="700" b="0">
                        <a:solidFill>
                          <a:schemeClr val="bg1"/>
                        </a:solidFill>
                        <a:latin typeface="Arial" pitchFamily="34" charset="0"/>
                        <a:cs typeface="Arial" pitchFamily="34" charset="0"/>
                      </a:rPr>
                      <a:t>39,12</a:t>
                    </a:r>
                    <a:r>
                      <a:rPr lang="en-US" sz="700" b="0" baseline="0">
                        <a:solidFill>
                          <a:schemeClr val="bg1"/>
                        </a:solidFill>
                        <a:latin typeface="Arial" pitchFamily="34" charset="0"/>
                        <a:cs typeface="Arial" pitchFamily="34" charset="0"/>
                      </a:rPr>
                      <a:t> %</a:t>
                    </a:r>
                    <a:endParaRPr lang="en-US" b="0">
                      <a:solidFill>
                        <a:schemeClr val="bg1"/>
                      </a:solidFill>
                    </a:endParaRPr>
                  </a:p>
                </c:rich>
              </c:tx>
              <c:spPr>
                <a:solidFill>
                  <a:srgbClr val="A80000"/>
                </a:solidFill>
                <a:ln>
                  <a:solidFill>
                    <a:srgbClr val="C00000"/>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8702-4915-8287-4EE78919C74D}"/>
                </c:ext>
              </c:extLst>
            </c:dLbl>
            <c:dLbl>
              <c:idx val="1"/>
              <c:layout>
                <c:manualLayout>
                  <c:x val="-0.27948006438415895"/>
                  <c:y val="-6.9444444444444458E-3"/>
                </c:manualLayout>
              </c:layout>
              <c:tx>
                <c:rich>
                  <a:bodyPr/>
                  <a:lstStyle/>
                  <a:p>
                    <a:pPr>
                      <a:defRPr sz="700" b="1">
                        <a:solidFill>
                          <a:schemeClr val="bg1"/>
                        </a:solidFill>
                        <a:latin typeface="Arial" pitchFamily="34" charset="0"/>
                        <a:cs typeface="Arial" pitchFamily="34" charset="0"/>
                      </a:defRPr>
                    </a:pPr>
                    <a:r>
                      <a:rPr lang="en-US" sz="700" b="1">
                        <a:solidFill>
                          <a:schemeClr val="bg1"/>
                        </a:solidFill>
                        <a:latin typeface="Arial" pitchFamily="34" charset="0"/>
                        <a:cs typeface="Arial" pitchFamily="34" charset="0"/>
                      </a:rPr>
                      <a:t>G</a:t>
                    </a:r>
                    <a:r>
                      <a:rPr lang="en-US" sz="700" b="1">
                        <a:latin typeface="Arial" pitchFamily="34" charset="0"/>
                        <a:cs typeface="Arial" pitchFamily="34" charset="0"/>
                      </a:rPr>
                      <a:t>REEN</a:t>
                    </a:r>
                  </a:p>
                  <a:p>
                    <a:pPr>
                      <a:defRPr sz="700" b="1">
                        <a:solidFill>
                          <a:schemeClr val="bg1"/>
                        </a:solidFill>
                        <a:latin typeface="Arial" pitchFamily="34" charset="0"/>
                        <a:cs typeface="Arial" pitchFamily="34" charset="0"/>
                      </a:defRPr>
                    </a:pPr>
                    <a:r>
                      <a:rPr lang="en-US" sz="700" b="0">
                        <a:latin typeface="Arial" pitchFamily="34" charset="0"/>
                        <a:cs typeface="Arial" pitchFamily="34" charset="0"/>
                      </a:rPr>
                      <a:t>29 %</a:t>
                    </a:r>
                    <a:endParaRPr lang="en-US" b="0"/>
                  </a:p>
                </c:rich>
              </c:tx>
              <c:spPr>
                <a:solidFill>
                  <a:srgbClr val="00A3A1"/>
                </a:solidFill>
                <a:ln>
                  <a:solidFill>
                    <a:srgbClr val="00A3A1"/>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702-4915-8287-4EE78919C74D}"/>
                </c:ext>
              </c:extLst>
            </c:dLbl>
            <c:dLbl>
              <c:idx val="2"/>
              <c:layout>
                <c:manualLayout>
                  <c:x val="-0.15637575031018411"/>
                  <c:y val="-7.6388888888888895E-2"/>
                </c:manualLayout>
              </c:layout>
              <c:tx>
                <c:rich>
                  <a:bodyPr/>
                  <a:lstStyle/>
                  <a:p>
                    <a:pPr>
                      <a:defRPr sz="700" b="1">
                        <a:solidFill>
                          <a:schemeClr val="bg1"/>
                        </a:solidFill>
                        <a:latin typeface="Arial" pitchFamily="34" charset="0"/>
                        <a:cs typeface="Arial" pitchFamily="34" charset="0"/>
                      </a:defRPr>
                    </a:pPr>
                    <a:r>
                      <a:rPr lang="en-US" sz="700" b="1">
                        <a:solidFill>
                          <a:schemeClr val="bg1"/>
                        </a:solidFill>
                        <a:latin typeface="Arial" pitchFamily="34" charset="0"/>
                        <a:cs typeface="Arial" pitchFamily="34" charset="0"/>
                      </a:rPr>
                      <a:t>RESTO</a:t>
                    </a:r>
                    <a:endParaRPr lang="en-US">
                      <a:solidFill>
                        <a:schemeClr val="bg1"/>
                      </a:solidFill>
                    </a:endParaRPr>
                  </a:p>
                  <a:p>
                    <a:pPr>
                      <a:defRPr sz="700" b="1">
                        <a:solidFill>
                          <a:schemeClr val="bg1"/>
                        </a:solidFill>
                        <a:latin typeface="Arial" pitchFamily="34" charset="0"/>
                        <a:cs typeface="Arial" pitchFamily="34" charset="0"/>
                      </a:defRPr>
                    </a:pPr>
                    <a:r>
                      <a:rPr lang="en-US">
                        <a:solidFill>
                          <a:schemeClr val="bg1"/>
                        </a:solidFill>
                      </a:rPr>
                      <a:t>31,88</a:t>
                    </a:r>
                    <a:r>
                      <a:rPr lang="en-US" baseline="0">
                        <a:solidFill>
                          <a:schemeClr val="bg1"/>
                        </a:solidFill>
                      </a:rPr>
                      <a:t> %</a:t>
                    </a:r>
                    <a:endParaRPr lang="en-US">
                      <a:solidFill>
                        <a:schemeClr val="bg1"/>
                      </a:solidFill>
                    </a:endParaRPr>
                  </a:p>
                </c:rich>
              </c:tx>
              <c:spPr>
                <a:solidFill>
                  <a:srgbClr val="595959"/>
                </a:solidFill>
                <a:ln>
                  <a:solidFill>
                    <a:srgbClr val="595959"/>
                  </a:solidFill>
                </a:ln>
              </c:sp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EEE-4B63-96AA-C96DD39FE956}"/>
                </c:ext>
              </c:extLst>
            </c:dLbl>
            <c:spPr>
              <a:noFill/>
              <a:ln>
                <a:noFill/>
              </a:ln>
              <a:effectLst/>
            </c:spPr>
            <c:txPr>
              <a:bodyPr/>
              <a:lstStyle/>
              <a:p>
                <a:pPr>
                  <a:defRPr sz="700" b="1">
                    <a:solidFill>
                      <a:schemeClr val="bg1"/>
                    </a:solidFill>
                    <a:latin typeface="Arial" pitchFamily="34" charset="0"/>
                    <a:cs typeface="Arial" pitchFamily="34" charset="0"/>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Hoja1!$A$2:$A$4</c:f>
              <c:strCache>
                <c:ptCount val="3"/>
                <c:pt idx="0">
                  <c:v>Transformación digital</c:v>
                </c:pt>
                <c:pt idx="1">
                  <c:v>Transición ecológica</c:v>
                </c:pt>
                <c:pt idx="2">
                  <c:v>Resto</c:v>
                </c:pt>
              </c:strCache>
            </c:strRef>
          </c:cat>
          <c:val>
            <c:numRef>
              <c:f>Hoja1!$B$2:$B$4</c:f>
              <c:numCache>
                <c:formatCode>General</c:formatCode>
                <c:ptCount val="3"/>
                <c:pt idx="0">
                  <c:v>0.28999999999999998</c:v>
                </c:pt>
                <c:pt idx="1">
                  <c:v>0.39119999999999999</c:v>
                </c:pt>
                <c:pt idx="2">
                  <c:v>0.31879999999999997</c:v>
                </c:pt>
              </c:numCache>
            </c:numRef>
          </c:val>
          <c:extLst>
            <c:ext xmlns:c16="http://schemas.microsoft.com/office/drawing/2014/chart" uri="{C3380CC4-5D6E-409C-BE32-E72D297353CC}">
              <c16:uniqueId val="{00000002-8702-4915-8287-4EE78919C74D}"/>
            </c:ext>
          </c:extLst>
        </c:ser>
        <c:dLbls>
          <c:showLegendKey val="0"/>
          <c:showVal val="0"/>
          <c:showCatName val="0"/>
          <c:showSerName val="0"/>
          <c:showPercent val="0"/>
          <c:showBubbleSize val="0"/>
          <c:showLeaderLines val="0"/>
        </c:dLbls>
        <c:firstSliceAng val="0"/>
        <c:holeSize val="50"/>
      </c:doughnutChart>
    </c:plotArea>
    <c:legend>
      <c:legendPos val="r"/>
      <c:layout>
        <c:manualLayout>
          <c:xMode val="edge"/>
          <c:yMode val="edge"/>
          <c:x val="0.62152632202724356"/>
          <c:y val="4.2062576283991994E-2"/>
          <c:w val="0.37612184354189981"/>
          <c:h val="0.29641216235873363"/>
        </c:manualLayout>
      </c:layout>
      <c:overlay val="0"/>
      <c:txPr>
        <a:bodyPr/>
        <a:lstStyle/>
        <a:p>
          <a:pPr>
            <a:defRPr sz="800" b="1">
              <a:solidFill>
                <a:schemeClr val="tx1">
                  <a:lumMod val="85000"/>
                  <a:lumOff val="15000"/>
                </a:schemeClr>
              </a:solidFill>
              <a:latin typeface="Arial" pitchFamily="34" charset="0"/>
              <a:cs typeface="Arial" pitchFamily="34" charset="0"/>
            </a:defRPr>
          </a:pPr>
          <a:endParaRPr lang="es-ES"/>
        </a:p>
      </c:txPr>
    </c:legend>
    <c:plotVisOnly val="1"/>
    <c:dispBlanksAs val="zero"/>
    <c:showDLblsOverMax val="0"/>
  </c:chart>
  <c:spPr>
    <a:ln>
      <a:solidFill>
        <a:srgbClr val="595959"/>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74065328166127E-2"/>
          <c:y val="0.17658533886943736"/>
          <c:w val="0.4195903148903477"/>
          <c:h val="0.75526249853570915"/>
        </c:manualLayout>
      </c:layout>
      <c:doughnutChart>
        <c:varyColors val="1"/>
        <c:ser>
          <c:idx val="0"/>
          <c:order val="0"/>
          <c:dPt>
            <c:idx val="0"/>
            <c:bubble3D val="0"/>
            <c:spPr>
              <a:solidFill>
                <a:srgbClr val="00A3A1"/>
              </a:solidFill>
              <a:ln>
                <a:solidFill>
                  <a:srgbClr val="00A3A1"/>
                </a:solidFill>
              </a:ln>
            </c:spPr>
            <c:extLst>
              <c:ext xmlns:c16="http://schemas.microsoft.com/office/drawing/2014/chart" uri="{C3380CC4-5D6E-409C-BE32-E72D297353CC}">
                <c16:uniqueId val="{00000000-3B3A-4FAF-84A8-4D3820BB98D8}"/>
              </c:ext>
            </c:extLst>
          </c:dPt>
          <c:dPt>
            <c:idx val="1"/>
            <c:bubble3D val="0"/>
            <c:spPr>
              <a:solidFill>
                <a:srgbClr val="595959"/>
              </a:solidFill>
              <a:ln>
                <a:solidFill>
                  <a:srgbClr val="595959"/>
                </a:solidFill>
              </a:ln>
            </c:spPr>
            <c:extLst>
              <c:ext xmlns:c16="http://schemas.microsoft.com/office/drawing/2014/chart" uri="{C3380CC4-5D6E-409C-BE32-E72D297353CC}">
                <c16:uniqueId val="{00000001-3B3A-4FAF-84A8-4D3820BB98D8}"/>
              </c:ext>
            </c:extLst>
          </c:dPt>
          <c:dPt>
            <c:idx val="2"/>
            <c:bubble3D val="0"/>
            <c:spPr>
              <a:solidFill>
                <a:srgbClr val="C00000"/>
              </a:solidFill>
              <a:ln>
                <a:solidFill>
                  <a:srgbClr val="C00000"/>
                </a:solidFill>
              </a:ln>
            </c:spPr>
            <c:extLst>
              <c:ext xmlns:c16="http://schemas.microsoft.com/office/drawing/2014/chart" uri="{C3380CC4-5D6E-409C-BE32-E72D297353CC}">
                <c16:uniqueId val="{00000002-3B3A-4FAF-84A8-4D3820BB98D8}"/>
              </c:ext>
            </c:extLst>
          </c:dPt>
          <c:dPt>
            <c:idx val="3"/>
            <c:bubble3D val="0"/>
            <c:spPr>
              <a:solidFill>
                <a:srgbClr val="00C0C0"/>
              </a:solidFill>
              <a:ln>
                <a:solidFill>
                  <a:srgbClr val="00C0C0"/>
                </a:solidFill>
              </a:ln>
            </c:spPr>
            <c:extLst>
              <c:ext xmlns:c16="http://schemas.microsoft.com/office/drawing/2014/chart" uri="{C3380CC4-5D6E-409C-BE32-E72D297353CC}">
                <c16:uniqueId val="{00000003-3B3A-4FAF-84A8-4D3820BB98D8}"/>
              </c:ext>
            </c:extLst>
          </c:dPt>
          <c:dPt>
            <c:idx val="4"/>
            <c:bubble3D val="0"/>
            <c:spPr>
              <a:solidFill>
                <a:srgbClr val="C0C000"/>
              </a:solidFill>
              <a:ln>
                <a:solidFill>
                  <a:srgbClr val="C0C000"/>
                </a:solidFill>
              </a:ln>
            </c:spPr>
            <c:extLst>
              <c:ext xmlns:c16="http://schemas.microsoft.com/office/drawing/2014/chart" uri="{C3380CC4-5D6E-409C-BE32-E72D297353CC}">
                <c16:uniqueId val="{00000004-3B3A-4FAF-84A8-4D3820BB98D8}"/>
              </c:ext>
            </c:extLst>
          </c:dPt>
          <c:dPt>
            <c:idx val="5"/>
            <c:bubble3D val="0"/>
            <c:spPr>
              <a:solidFill>
                <a:srgbClr val="C06000"/>
              </a:solidFill>
              <a:ln>
                <a:solidFill>
                  <a:srgbClr val="C06000"/>
                </a:solidFill>
              </a:ln>
            </c:spPr>
            <c:extLst>
              <c:ext xmlns:c16="http://schemas.microsoft.com/office/drawing/2014/chart" uri="{C3380CC4-5D6E-409C-BE32-E72D297353CC}">
                <c16:uniqueId val="{00000005-3B3A-4FAF-84A8-4D3820BB98D8}"/>
              </c:ext>
            </c:extLst>
          </c:dPt>
          <c:dPt>
            <c:idx val="6"/>
            <c:bubble3D val="0"/>
            <c:spPr>
              <a:solidFill>
                <a:srgbClr val="6000C0"/>
              </a:solidFill>
              <a:ln>
                <a:solidFill>
                  <a:srgbClr val="6000C0"/>
                </a:solidFill>
              </a:ln>
            </c:spPr>
            <c:extLst>
              <c:ext xmlns:c16="http://schemas.microsoft.com/office/drawing/2014/chart" uri="{C3380CC4-5D6E-409C-BE32-E72D297353CC}">
                <c16:uniqueId val="{00000006-3B3A-4FAF-84A8-4D3820BB98D8}"/>
              </c:ext>
            </c:extLst>
          </c:dPt>
          <c:dLbls>
            <c:dLbl>
              <c:idx val="0"/>
              <c:layout>
                <c:manualLayout>
                  <c:x val="3.2246037036618583E-3"/>
                  <c:y val="7.9787580210597571E-3"/>
                </c:manualLayout>
              </c:layout>
              <c:tx>
                <c:rich>
                  <a:bodyPr/>
                  <a:lstStyle/>
                  <a:p>
                    <a:r>
                      <a:rPr lang="en-US" sz="900" b="1">
                        <a:solidFill>
                          <a:schemeClr val="bg1"/>
                        </a:solidFill>
                      </a:rPr>
                      <a:t>1</a:t>
                    </a:r>
                    <a:r>
                      <a:rPr lang="en-US">
                        <a:solidFill>
                          <a:schemeClr val="bg1"/>
                        </a:solidFill>
                      </a:rPr>
                      <a:t>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3B3A-4FAF-84A8-4D3820BB98D8}"/>
                </c:ext>
              </c:extLst>
            </c:dLbl>
            <c:dLbl>
              <c:idx val="1"/>
              <c:layout>
                <c:manualLayout>
                  <c:x val="-4.5844961415481798E-3"/>
                  <c:y val="-1.8917010503846109E-2"/>
                </c:manualLayout>
              </c:layout>
              <c:tx>
                <c:rich>
                  <a:bodyPr/>
                  <a:lstStyle/>
                  <a:p>
                    <a:r>
                      <a:rPr lang="en-US">
                        <a:solidFill>
                          <a:schemeClr val="bg1"/>
                        </a:solidFill>
                      </a:rPr>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B3A-4FAF-84A8-4D3820BB98D8}"/>
                </c:ext>
              </c:extLst>
            </c:dLbl>
            <c:dLbl>
              <c:idx val="2"/>
              <c:layout>
                <c:manualLayout>
                  <c:x val="-2.9001753755580114E-3"/>
                  <c:y val="-1.02855319059247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3A-4FAF-84A8-4D3820BB98D8}"/>
                </c:ext>
              </c:extLst>
            </c:dLbl>
            <c:dLbl>
              <c:idx val="3"/>
              <c:layout>
                <c:manualLayout>
                  <c:x val="5.0002299559765578E-4"/>
                  <c:y val="1.1930283604874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3A-4FAF-84A8-4D3820BB98D8}"/>
                </c:ext>
              </c:extLst>
            </c:dLbl>
            <c:dLbl>
              <c:idx val="4"/>
              <c:layout>
                <c:manualLayout>
                  <c:x val="1.3289796287299309E-2"/>
                  <c:y val="-1.66188873992893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B3A-4FAF-84A8-4D3820BB98D8}"/>
                </c:ext>
              </c:extLst>
            </c:dLbl>
            <c:dLbl>
              <c:idx val="5"/>
              <c:layout>
                <c:manualLayout>
                  <c:x val="2.2275300258736603E-2"/>
                  <c:y val="-2.09361048562391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3A-4FAF-84A8-4D3820BB98D8}"/>
                </c:ext>
              </c:extLst>
            </c:dLbl>
            <c:dLbl>
              <c:idx val="6"/>
              <c:layout>
                <c:manualLayout>
                  <c:x val="8.5674579411797961E-3"/>
                  <c:y val="5.514275208580092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B3A-4FAF-84A8-4D3820BB98D8}"/>
                </c:ext>
              </c:extLst>
            </c:dLbl>
            <c:spPr>
              <a:noFill/>
              <a:ln>
                <a:noFill/>
              </a:ln>
              <a:effectLst/>
            </c:spPr>
            <c:txPr>
              <a:bodyPr/>
              <a:lstStyle/>
              <a:p>
                <a:pPr>
                  <a:defRPr sz="900" b="1">
                    <a:solidFill>
                      <a:schemeClr val="bg1"/>
                    </a:solidFill>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'Budget 21-27 por prioridades'!$A$2:$A$8</c:f>
              <c:strCache>
                <c:ptCount val="7"/>
                <c:pt idx="0">
                  <c:v>Mercado único, innovación y economía digital</c:v>
                </c:pt>
                <c:pt idx="1">
                  <c:v>Cohesión y valores </c:v>
                </c:pt>
                <c:pt idx="2">
                  <c:v>Recursos naturales y medioambiente</c:v>
                </c:pt>
                <c:pt idx="3">
                  <c:v>Migración y gestión de las fronteras</c:v>
                </c:pt>
                <c:pt idx="4">
                  <c:v>Resiliencia, seguridad y defensa</c:v>
                </c:pt>
                <c:pt idx="5">
                  <c:v>Vecindad y resto del mundo</c:v>
                </c:pt>
                <c:pt idx="6">
                  <c:v>Administración publica europea</c:v>
                </c:pt>
              </c:strCache>
            </c:strRef>
          </c:cat>
          <c:val>
            <c:numRef>
              <c:f>'Budget 21-27 por prioridades'!$B$2:$B$8</c:f>
              <c:numCache>
                <c:formatCode>#,##0</c:formatCode>
                <c:ptCount val="7"/>
                <c:pt idx="0">
                  <c:v>132781</c:v>
                </c:pt>
                <c:pt idx="1">
                  <c:v>377768</c:v>
                </c:pt>
                <c:pt idx="2">
                  <c:v>356374</c:v>
                </c:pt>
                <c:pt idx="3">
                  <c:v>22671</c:v>
                </c:pt>
                <c:pt idx="4">
                  <c:v>13185</c:v>
                </c:pt>
                <c:pt idx="5">
                  <c:v>98419</c:v>
                </c:pt>
                <c:pt idx="6">
                  <c:v>73102</c:v>
                </c:pt>
              </c:numCache>
            </c:numRef>
          </c:val>
          <c:extLst>
            <c:ext xmlns:c16="http://schemas.microsoft.com/office/drawing/2014/chart" uri="{C3380CC4-5D6E-409C-BE32-E72D297353CC}">
              <c16:uniqueId val="{00000007-3B3A-4FAF-84A8-4D3820BB98D8}"/>
            </c:ext>
          </c:extLst>
        </c:ser>
        <c:dLbls>
          <c:showLegendKey val="0"/>
          <c:showVal val="0"/>
          <c:showCatName val="0"/>
          <c:showSerName val="0"/>
          <c:showPercent val="1"/>
          <c:showBubbleSize val="0"/>
          <c:showLeaderLines val="0"/>
        </c:dLbls>
        <c:firstSliceAng val="0"/>
        <c:holeSize val="50"/>
      </c:doughnutChart>
    </c:plotArea>
    <c:legend>
      <c:legendPos val="r"/>
      <c:layout>
        <c:manualLayout>
          <c:xMode val="edge"/>
          <c:yMode val="edge"/>
          <c:x val="0.56952898169849664"/>
          <c:y val="2.9571462313398356E-2"/>
          <c:w val="0.41534851475180334"/>
          <c:h val="0.93192141935351791"/>
        </c:manualLayout>
      </c:layout>
      <c:overlay val="0"/>
      <c:spPr>
        <a:noFill/>
      </c:spPr>
      <c:txPr>
        <a:bodyPr/>
        <a:lstStyle/>
        <a:p>
          <a:pPr>
            <a:defRPr sz="800" b="1"/>
          </a:pPr>
          <a:endParaRPr lang="es-ES"/>
        </a:p>
      </c:txPr>
    </c:legend>
    <c:plotVisOnly val="1"/>
    <c:dispBlanksAs val="gap"/>
    <c:showDLblsOverMax val="0"/>
  </c:chart>
  <c:spPr>
    <a:ln>
      <a:solidFill>
        <a:srgbClr val="595959"/>
      </a:solidFill>
    </a:ln>
  </c:spPr>
  <c:txPr>
    <a:bodyPr/>
    <a:lstStyle/>
    <a:p>
      <a:pPr>
        <a:defRPr>
          <a:latin typeface="Arial" pitchFamily="34" charset="0"/>
          <a:cs typeface="Arial" pitchFamily="34"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299CA0-C6A6-4A95-AB91-7CF8D4E4EF73}" type="doc">
      <dgm:prSet loTypeId="urn:microsoft.com/office/officeart/2005/8/layout/chevron1" loCatId="process" qsTypeId="urn:microsoft.com/office/officeart/2005/8/quickstyle/simple1" qsCatId="simple" csTypeId="urn:microsoft.com/office/officeart/2005/8/colors/accent1_2" csCatId="accent1" phldr="1"/>
      <dgm:spPr/>
    </dgm:pt>
    <dgm:pt modelId="{899E0635-8C42-4A6E-93E8-CBCF8150F333}">
      <dgm:prSet phldrT="[Texto]" custT="1"/>
      <dgm:spPr>
        <a:solidFill>
          <a:srgbClr val="C00000"/>
        </a:solidFill>
        <a:ln>
          <a:solidFill>
            <a:schemeClr val="tx1">
              <a:lumMod val="50000"/>
              <a:lumOff val="50000"/>
            </a:schemeClr>
          </a:solidFill>
        </a:ln>
      </dgm:spPr>
      <dgm:t>
        <a:bodyPr/>
        <a:lstStyle/>
        <a:p>
          <a:r>
            <a:rPr lang="es-ES" sz="1100" b="1">
              <a:latin typeface="Arial" pitchFamily="34" charset="0"/>
              <a:cs typeface="Arial" pitchFamily="34" charset="0"/>
            </a:rPr>
            <a:t>Objetivos generales del MRR</a:t>
          </a:r>
        </a:p>
      </dgm:t>
    </dgm:pt>
    <dgm:pt modelId="{627EA393-55BA-480E-9E66-C3EBD4BDB372}" type="parTrans" cxnId="{4B17A7F8-EE54-4F93-A8C9-CA072CD6BC1C}">
      <dgm:prSet/>
      <dgm:spPr/>
      <dgm:t>
        <a:bodyPr/>
        <a:lstStyle/>
        <a:p>
          <a:endParaRPr lang="es-ES"/>
        </a:p>
      </dgm:t>
    </dgm:pt>
    <dgm:pt modelId="{3D97C91F-DB99-4DE4-B24D-13BC0EAAA269}" type="sibTrans" cxnId="{4B17A7F8-EE54-4F93-A8C9-CA072CD6BC1C}">
      <dgm:prSet/>
      <dgm:spPr/>
      <dgm:t>
        <a:bodyPr/>
        <a:lstStyle/>
        <a:p>
          <a:endParaRPr lang="es-ES"/>
        </a:p>
      </dgm:t>
    </dgm:pt>
    <dgm:pt modelId="{ABF4BA5C-C958-4E8D-AEE3-B9743DA0B966}">
      <dgm:prSet phldrT="[Texto]" custT="1"/>
      <dgm:spPr>
        <a:solidFill>
          <a:srgbClr val="C00000"/>
        </a:solidFill>
        <a:ln>
          <a:solidFill>
            <a:schemeClr val="tx1">
              <a:lumMod val="50000"/>
              <a:lumOff val="50000"/>
            </a:schemeClr>
          </a:solidFill>
        </a:ln>
      </dgm:spPr>
      <dgm:t>
        <a:bodyPr/>
        <a:lstStyle/>
        <a:p>
          <a:r>
            <a:rPr lang="es-ES" sz="1100" b="1">
              <a:latin typeface="Arial" pitchFamily="34" charset="0"/>
              <a:cs typeface="Arial" pitchFamily="34" charset="0"/>
            </a:rPr>
            <a:t>Recomendaciones  semestrales España 2019-20</a:t>
          </a:r>
        </a:p>
      </dgm:t>
    </dgm:pt>
    <dgm:pt modelId="{66DAE439-3F43-4720-AAAB-28EE9BCBDFAA}" type="parTrans" cxnId="{7478C944-FFD5-4356-9190-19BCF9C45ACA}">
      <dgm:prSet/>
      <dgm:spPr/>
      <dgm:t>
        <a:bodyPr/>
        <a:lstStyle/>
        <a:p>
          <a:endParaRPr lang="es-ES"/>
        </a:p>
      </dgm:t>
    </dgm:pt>
    <dgm:pt modelId="{D9FEF6B5-B3B3-434C-A73F-FAB5161698FB}" type="sibTrans" cxnId="{7478C944-FFD5-4356-9190-19BCF9C45ACA}">
      <dgm:prSet/>
      <dgm:spPr/>
      <dgm:t>
        <a:bodyPr/>
        <a:lstStyle/>
        <a:p>
          <a:endParaRPr lang="es-ES"/>
        </a:p>
      </dgm:t>
    </dgm:pt>
    <dgm:pt modelId="{07A050A0-1298-439A-8483-E599BA1F2247}">
      <dgm:prSet phldrT="[Texto]" custT="1"/>
      <dgm:spPr>
        <a:solidFill>
          <a:srgbClr val="C00000"/>
        </a:solidFill>
        <a:ln>
          <a:solidFill>
            <a:schemeClr val="tx1">
              <a:lumMod val="50000"/>
              <a:lumOff val="50000"/>
            </a:schemeClr>
          </a:solidFill>
        </a:ln>
      </dgm:spPr>
      <dgm:t>
        <a:bodyPr/>
        <a:lstStyle/>
        <a:p>
          <a:r>
            <a:rPr lang="es-ES" sz="1050" b="1">
              <a:latin typeface="Arial" pitchFamily="34" charset="0"/>
              <a:cs typeface="Arial" pitchFamily="34" charset="0"/>
            </a:rPr>
            <a:t>Estrategia Anual de Crecimiento Sostenible 2021</a:t>
          </a:r>
          <a:endParaRPr lang="es-ES" sz="1050">
            <a:latin typeface="Arial" pitchFamily="34" charset="0"/>
            <a:cs typeface="Arial" pitchFamily="34" charset="0"/>
          </a:endParaRPr>
        </a:p>
      </dgm:t>
    </dgm:pt>
    <dgm:pt modelId="{2D9C2011-11FE-4642-B9F1-3B309995F78C}" type="parTrans" cxnId="{02CF7119-1BDD-4D16-835A-86DE8842F523}">
      <dgm:prSet/>
      <dgm:spPr/>
      <dgm:t>
        <a:bodyPr/>
        <a:lstStyle/>
        <a:p>
          <a:endParaRPr lang="es-ES"/>
        </a:p>
      </dgm:t>
    </dgm:pt>
    <dgm:pt modelId="{D40B7B6F-F603-4096-A746-B9D848A65AA6}" type="sibTrans" cxnId="{02CF7119-1BDD-4D16-835A-86DE8842F523}">
      <dgm:prSet/>
      <dgm:spPr/>
      <dgm:t>
        <a:bodyPr/>
        <a:lstStyle/>
        <a:p>
          <a:endParaRPr lang="es-ES"/>
        </a:p>
      </dgm:t>
    </dgm:pt>
    <dgm:pt modelId="{93937D25-0E1D-4C5D-8DCF-350A02E419F7}" type="pres">
      <dgm:prSet presAssocID="{BF299CA0-C6A6-4A95-AB91-7CF8D4E4EF73}" presName="Name0" presStyleCnt="0">
        <dgm:presLayoutVars>
          <dgm:dir/>
          <dgm:animLvl val="lvl"/>
          <dgm:resizeHandles val="exact"/>
        </dgm:presLayoutVars>
      </dgm:prSet>
      <dgm:spPr/>
    </dgm:pt>
    <dgm:pt modelId="{3514165A-3D6C-4CD4-8435-0B9E3C54746B}" type="pres">
      <dgm:prSet presAssocID="{899E0635-8C42-4A6E-93E8-CBCF8150F333}" presName="parTxOnly" presStyleLbl="node1" presStyleIdx="0" presStyleCnt="3" custLinFactNeighborX="-1240">
        <dgm:presLayoutVars>
          <dgm:chMax val="0"/>
          <dgm:chPref val="0"/>
          <dgm:bulletEnabled val="1"/>
        </dgm:presLayoutVars>
      </dgm:prSet>
      <dgm:spPr/>
    </dgm:pt>
    <dgm:pt modelId="{9E2F80E5-43BA-4F47-9E73-E294A97A908B}" type="pres">
      <dgm:prSet presAssocID="{3D97C91F-DB99-4DE4-B24D-13BC0EAAA269}" presName="parTxOnlySpace" presStyleCnt="0"/>
      <dgm:spPr/>
    </dgm:pt>
    <dgm:pt modelId="{B73C5AD9-F0F9-4081-AE8E-03DE7F1D85B0}" type="pres">
      <dgm:prSet presAssocID="{ABF4BA5C-C958-4E8D-AEE3-B9743DA0B966}" presName="parTxOnly" presStyleLbl="node1" presStyleIdx="1" presStyleCnt="3" custScaleX="115278" custLinFactNeighborX="-1240">
        <dgm:presLayoutVars>
          <dgm:chMax val="0"/>
          <dgm:chPref val="0"/>
          <dgm:bulletEnabled val="1"/>
        </dgm:presLayoutVars>
      </dgm:prSet>
      <dgm:spPr/>
    </dgm:pt>
    <dgm:pt modelId="{6E4F5E37-5251-4D89-BCE9-3F5FC7288B56}" type="pres">
      <dgm:prSet presAssocID="{D9FEF6B5-B3B3-434C-A73F-FAB5161698FB}" presName="parTxOnlySpace" presStyleCnt="0"/>
      <dgm:spPr/>
    </dgm:pt>
    <dgm:pt modelId="{C0E048F0-0C4F-47B2-AE86-4408F17FAF6B}" type="pres">
      <dgm:prSet presAssocID="{07A050A0-1298-439A-8483-E599BA1F2247}" presName="parTxOnly" presStyleLbl="node1" presStyleIdx="2" presStyleCnt="3" custLinFactNeighborX="-1240">
        <dgm:presLayoutVars>
          <dgm:chMax val="0"/>
          <dgm:chPref val="0"/>
          <dgm:bulletEnabled val="1"/>
        </dgm:presLayoutVars>
      </dgm:prSet>
      <dgm:spPr/>
    </dgm:pt>
  </dgm:ptLst>
  <dgm:cxnLst>
    <dgm:cxn modelId="{02CF7119-1BDD-4D16-835A-86DE8842F523}" srcId="{BF299CA0-C6A6-4A95-AB91-7CF8D4E4EF73}" destId="{07A050A0-1298-439A-8483-E599BA1F2247}" srcOrd="2" destOrd="0" parTransId="{2D9C2011-11FE-4642-B9F1-3B309995F78C}" sibTransId="{D40B7B6F-F603-4096-A746-B9D848A65AA6}"/>
    <dgm:cxn modelId="{6941452C-966B-44DE-B7AB-AED959ABC672}" type="presOf" srcId="{BF299CA0-C6A6-4A95-AB91-7CF8D4E4EF73}" destId="{93937D25-0E1D-4C5D-8DCF-350A02E419F7}" srcOrd="0" destOrd="0" presId="urn:microsoft.com/office/officeart/2005/8/layout/chevron1"/>
    <dgm:cxn modelId="{7478C944-FFD5-4356-9190-19BCF9C45ACA}" srcId="{BF299CA0-C6A6-4A95-AB91-7CF8D4E4EF73}" destId="{ABF4BA5C-C958-4E8D-AEE3-B9743DA0B966}" srcOrd="1" destOrd="0" parTransId="{66DAE439-3F43-4720-AAAB-28EE9BCBDFAA}" sibTransId="{D9FEF6B5-B3B3-434C-A73F-FAB5161698FB}"/>
    <dgm:cxn modelId="{AEF0AF98-3DB6-481C-9042-9A759A5EDEEF}" type="presOf" srcId="{899E0635-8C42-4A6E-93E8-CBCF8150F333}" destId="{3514165A-3D6C-4CD4-8435-0B9E3C54746B}" srcOrd="0" destOrd="0" presId="urn:microsoft.com/office/officeart/2005/8/layout/chevron1"/>
    <dgm:cxn modelId="{2C2B49CF-1DA5-41B4-9829-C712E1B4415D}" type="presOf" srcId="{ABF4BA5C-C958-4E8D-AEE3-B9743DA0B966}" destId="{B73C5AD9-F0F9-4081-AE8E-03DE7F1D85B0}" srcOrd="0" destOrd="0" presId="urn:microsoft.com/office/officeart/2005/8/layout/chevron1"/>
    <dgm:cxn modelId="{97142FD5-6417-4C45-BAB4-E012FBA77330}" type="presOf" srcId="{07A050A0-1298-439A-8483-E599BA1F2247}" destId="{C0E048F0-0C4F-47B2-AE86-4408F17FAF6B}" srcOrd="0" destOrd="0" presId="urn:microsoft.com/office/officeart/2005/8/layout/chevron1"/>
    <dgm:cxn modelId="{4B17A7F8-EE54-4F93-A8C9-CA072CD6BC1C}" srcId="{BF299CA0-C6A6-4A95-AB91-7CF8D4E4EF73}" destId="{899E0635-8C42-4A6E-93E8-CBCF8150F333}" srcOrd="0" destOrd="0" parTransId="{627EA393-55BA-480E-9E66-C3EBD4BDB372}" sibTransId="{3D97C91F-DB99-4DE4-B24D-13BC0EAAA269}"/>
    <dgm:cxn modelId="{8C3CD9A3-4C3F-49FD-AF51-CA07DC083752}" type="presParOf" srcId="{93937D25-0E1D-4C5D-8DCF-350A02E419F7}" destId="{3514165A-3D6C-4CD4-8435-0B9E3C54746B}" srcOrd="0" destOrd="0" presId="urn:microsoft.com/office/officeart/2005/8/layout/chevron1"/>
    <dgm:cxn modelId="{1B220F64-5F68-4CF1-BF83-86A54DA76266}" type="presParOf" srcId="{93937D25-0E1D-4C5D-8DCF-350A02E419F7}" destId="{9E2F80E5-43BA-4F47-9E73-E294A97A908B}" srcOrd="1" destOrd="0" presId="urn:microsoft.com/office/officeart/2005/8/layout/chevron1"/>
    <dgm:cxn modelId="{1A49E234-C886-404C-9A68-E41EC60AEE80}" type="presParOf" srcId="{93937D25-0E1D-4C5D-8DCF-350A02E419F7}" destId="{B73C5AD9-F0F9-4081-AE8E-03DE7F1D85B0}" srcOrd="2" destOrd="0" presId="urn:microsoft.com/office/officeart/2005/8/layout/chevron1"/>
    <dgm:cxn modelId="{5DD8710B-31C7-49E4-B2EE-FC49E54890B5}" type="presParOf" srcId="{93937D25-0E1D-4C5D-8DCF-350A02E419F7}" destId="{6E4F5E37-5251-4D89-BCE9-3F5FC7288B56}" srcOrd="3" destOrd="0" presId="urn:microsoft.com/office/officeart/2005/8/layout/chevron1"/>
    <dgm:cxn modelId="{31F7A3BF-B283-48A2-904E-8EADE3013680}" type="presParOf" srcId="{93937D25-0E1D-4C5D-8DCF-350A02E419F7}" destId="{C0E048F0-0C4F-47B2-AE86-4408F17FAF6B}" srcOrd="4"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299CA0-C6A6-4A95-AB91-7CF8D4E4EF73}" type="doc">
      <dgm:prSet loTypeId="urn:microsoft.com/office/officeart/2005/8/layout/chevron1" loCatId="process" qsTypeId="urn:microsoft.com/office/officeart/2005/8/quickstyle/simple1" qsCatId="simple" csTypeId="urn:microsoft.com/office/officeart/2005/8/colors/accent1_2" csCatId="accent1" phldr="1"/>
      <dgm:spPr/>
    </dgm:pt>
    <dgm:pt modelId="{899E0635-8C42-4A6E-93E8-CBCF8150F333}">
      <dgm:prSet phldrT="[Texto]" custT="1"/>
      <dgm:spPr>
        <a:solidFill>
          <a:srgbClr val="C00000"/>
        </a:solidFill>
        <a:ln>
          <a:solidFill>
            <a:srgbClr val="595959"/>
          </a:solidFill>
        </a:ln>
      </dgm:spPr>
      <dgm:t>
        <a:bodyPr/>
        <a:lstStyle/>
        <a:p>
          <a:r>
            <a:rPr lang="es-ES" sz="1050" b="1">
              <a:latin typeface="Arial" pitchFamily="34" charset="0"/>
              <a:cs typeface="Arial" pitchFamily="34" charset="0"/>
            </a:rPr>
            <a:t>Prosperidad relativa EE.MM</a:t>
          </a:r>
        </a:p>
      </dgm:t>
    </dgm:pt>
    <dgm:pt modelId="{627EA393-55BA-480E-9E66-C3EBD4BDB372}" type="parTrans" cxnId="{4B17A7F8-EE54-4F93-A8C9-CA072CD6BC1C}">
      <dgm:prSet/>
      <dgm:spPr/>
      <dgm:t>
        <a:bodyPr/>
        <a:lstStyle/>
        <a:p>
          <a:endParaRPr lang="es-ES"/>
        </a:p>
      </dgm:t>
    </dgm:pt>
    <dgm:pt modelId="{3D97C91F-DB99-4DE4-B24D-13BC0EAAA269}" type="sibTrans" cxnId="{4B17A7F8-EE54-4F93-A8C9-CA072CD6BC1C}">
      <dgm:prSet/>
      <dgm:spPr/>
      <dgm:t>
        <a:bodyPr/>
        <a:lstStyle/>
        <a:p>
          <a:endParaRPr lang="es-ES"/>
        </a:p>
      </dgm:t>
    </dgm:pt>
    <dgm:pt modelId="{ABF4BA5C-C958-4E8D-AEE3-B9743DA0B966}">
      <dgm:prSet phldrT="[Texto]"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Efectos de la crisis en la economía y sociedad</a:t>
          </a:r>
        </a:p>
      </dgm:t>
    </dgm:pt>
    <dgm:pt modelId="{66DAE439-3F43-4720-AAAB-28EE9BCBDFAA}" type="parTrans" cxnId="{7478C944-FFD5-4356-9190-19BCF9C45ACA}">
      <dgm:prSet/>
      <dgm:spPr/>
      <dgm:t>
        <a:bodyPr/>
        <a:lstStyle/>
        <a:p>
          <a:endParaRPr lang="es-ES"/>
        </a:p>
      </dgm:t>
    </dgm:pt>
    <dgm:pt modelId="{D9FEF6B5-B3B3-434C-A73F-FAB5161698FB}" type="sibTrans" cxnId="{7478C944-FFD5-4356-9190-19BCF9C45ACA}">
      <dgm:prSet/>
      <dgm:spPr/>
      <dgm:t>
        <a:bodyPr/>
        <a:lstStyle/>
        <a:p>
          <a:endParaRPr lang="es-ES"/>
        </a:p>
      </dgm:t>
    </dgm:pt>
    <dgm:pt modelId="{07A050A0-1298-439A-8483-E599BA1F2247}">
      <dgm:prSet phldrT="[Texto]"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Desempleo juvenil</a:t>
          </a:r>
          <a:endParaRPr lang="es-ES" sz="1050">
            <a:latin typeface="Arial" pitchFamily="34" charset="0"/>
            <a:cs typeface="Arial" pitchFamily="34" charset="0"/>
          </a:endParaRPr>
        </a:p>
      </dgm:t>
    </dgm:pt>
    <dgm:pt modelId="{2D9C2011-11FE-4642-B9F1-3B309995F78C}" type="parTrans" cxnId="{02CF7119-1BDD-4D16-835A-86DE8842F523}">
      <dgm:prSet/>
      <dgm:spPr/>
      <dgm:t>
        <a:bodyPr/>
        <a:lstStyle/>
        <a:p>
          <a:endParaRPr lang="es-ES"/>
        </a:p>
      </dgm:t>
    </dgm:pt>
    <dgm:pt modelId="{D40B7B6F-F603-4096-A746-B9D848A65AA6}" type="sibTrans" cxnId="{02CF7119-1BDD-4D16-835A-86DE8842F523}">
      <dgm:prSet/>
      <dgm:spPr/>
      <dgm:t>
        <a:bodyPr/>
        <a:lstStyle/>
        <a:p>
          <a:endParaRPr lang="es-ES"/>
        </a:p>
      </dgm:t>
    </dgm:pt>
    <dgm:pt modelId="{93937D25-0E1D-4C5D-8DCF-350A02E419F7}" type="pres">
      <dgm:prSet presAssocID="{BF299CA0-C6A6-4A95-AB91-7CF8D4E4EF73}" presName="Name0" presStyleCnt="0">
        <dgm:presLayoutVars>
          <dgm:dir/>
          <dgm:animLvl val="lvl"/>
          <dgm:resizeHandles val="exact"/>
        </dgm:presLayoutVars>
      </dgm:prSet>
      <dgm:spPr/>
    </dgm:pt>
    <dgm:pt modelId="{3514165A-3D6C-4CD4-8435-0B9E3C54746B}" type="pres">
      <dgm:prSet presAssocID="{899E0635-8C42-4A6E-93E8-CBCF8150F333}" presName="parTxOnly" presStyleLbl="node1" presStyleIdx="0" presStyleCnt="3">
        <dgm:presLayoutVars>
          <dgm:chMax val="0"/>
          <dgm:chPref val="0"/>
          <dgm:bulletEnabled val="1"/>
        </dgm:presLayoutVars>
      </dgm:prSet>
      <dgm:spPr/>
    </dgm:pt>
    <dgm:pt modelId="{9E2F80E5-43BA-4F47-9E73-E294A97A908B}" type="pres">
      <dgm:prSet presAssocID="{3D97C91F-DB99-4DE4-B24D-13BC0EAAA269}" presName="parTxOnlySpace" presStyleCnt="0"/>
      <dgm:spPr/>
    </dgm:pt>
    <dgm:pt modelId="{B73C5AD9-F0F9-4081-AE8E-03DE7F1D85B0}" type="pres">
      <dgm:prSet presAssocID="{ABF4BA5C-C958-4E8D-AEE3-B9743DA0B966}" presName="parTxOnly" presStyleLbl="node1" presStyleIdx="1" presStyleCnt="3" custScaleX="115278">
        <dgm:presLayoutVars>
          <dgm:chMax val="0"/>
          <dgm:chPref val="0"/>
          <dgm:bulletEnabled val="1"/>
        </dgm:presLayoutVars>
      </dgm:prSet>
      <dgm:spPr/>
    </dgm:pt>
    <dgm:pt modelId="{6E4F5E37-5251-4D89-BCE9-3F5FC7288B56}" type="pres">
      <dgm:prSet presAssocID="{D9FEF6B5-B3B3-434C-A73F-FAB5161698FB}" presName="parTxOnlySpace" presStyleCnt="0"/>
      <dgm:spPr/>
    </dgm:pt>
    <dgm:pt modelId="{C0E048F0-0C4F-47B2-AE86-4408F17FAF6B}" type="pres">
      <dgm:prSet presAssocID="{07A050A0-1298-439A-8483-E599BA1F2247}" presName="parTxOnly" presStyleLbl="node1" presStyleIdx="2" presStyleCnt="3">
        <dgm:presLayoutVars>
          <dgm:chMax val="0"/>
          <dgm:chPref val="0"/>
          <dgm:bulletEnabled val="1"/>
        </dgm:presLayoutVars>
      </dgm:prSet>
      <dgm:spPr/>
    </dgm:pt>
  </dgm:ptLst>
  <dgm:cxnLst>
    <dgm:cxn modelId="{DD50E004-7717-4FB2-9CCF-B875758A3BD1}" type="presOf" srcId="{BF299CA0-C6A6-4A95-AB91-7CF8D4E4EF73}" destId="{93937D25-0E1D-4C5D-8DCF-350A02E419F7}" srcOrd="0" destOrd="0" presId="urn:microsoft.com/office/officeart/2005/8/layout/chevron1"/>
    <dgm:cxn modelId="{02CF7119-1BDD-4D16-835A-86DE8842F523}" srcId="{BF299CA0-C6A6-4A95-AB91-7CF8D4E4EF73}" destId="{07A050A0-1298-439A-8483-E599BA1F2247}" srcOrd="2" destOrd="0" parTransId="{2D9C2011-11FE-4642-B9F1-3B309995F78C}" sibTransId="{D40B7B6F-F603-4096-A746-B9D848A65AA6}"/>
    <dgm:cxn modelId="{7478C944-FFD5-4356-9190-19BCF9C45ACA}" srcId="{BF299CA0-C6A6-4A95-AB91-7CF8D4E4EF73}" destId="{ABF4BA5C-C958-4E8D-AEE3-B9743DA0B966}" srcOrd="1" destOrd="0" parTransId="{66DAE439-3F43-4720-AAAB-28EE9BCBDFAA}" sibTransId="{D9FEF6B5-B3B3-434C-A73F-FAB5161698FB}"/>
    <dgm:cxn modelId="{7436FE78-D7E7-42BC-A76B-0CA10F5F96F2}" type="presOf" srcId="{899E0635-8C42-4A6E-93E8-CBCF8150F333}" destId="{3514165A-3D6C-4CD4-8435-0B9E3C54746B}" srcOrd="0" destOrd="0" presId="urn:microsoft.com/office/officeart/2005/8/layout/chevron1"/>
    <dgm:cxn modelId="{D8A25F8F-47E5-475A-87C4-96AA42A43EC4}" type="presOf" srcId="{07A050A0-1298-439A-8483-E599BA1F2247}" destId="{C0E048F0-0C4F-47B2-AE86-4408F17FAF6B}" srcOrd="0" destOrd="0" presId="urn:microsoft.com/office/officeart/2005/8/layout/chevron1"/>
    <dgm:cxn modelId="{D66EF0A3-4C08-47C5-B05A-632511BD8B66}" type="presOf" srcId="{ABF4BA5C-C958-4E8D-AEE3-B9743DA0B966}" destId="{B73C5AD9-F0F9-4081-AE8E-03DE7F1D85B0}" srcOrd="0" destOrd="0" presId="urn:microsoft.com/office/officeart/2005/8/layout/chevron1"/>
    <dgm:cxn modelId="{4B17A7F8-EE54-4F93-A8C9-CA072CD6BC1C}" srcId="{BF299CA0-C6A6-4A95-AB91-7CF8D4E4EF73}" destId="{899E0635-8C42-4A6E-93E8-CBCF8150F333}" srcOrd="0" destOrd="0" parTransId="{627EA393-55BA-480E-9E66-C3EBD4BDB372}" sibTransId="{3D97C91F-DB99-4DE4-B24D-13BC0EAAA269}"/>
    <dgm:cxn modelId="{827F1633-9B87-4CFF-8167-D79D1FA64570}" type="presParOf" srcId="{93937D25-0E1D-4C5D-8DCF-350A02E419F7}" destId="{3514165A-3D6C-4CD4-8435-0B9E3C54746B}" srcOrd="0" destOrd="0" presId="urn:microsoft.com/office/officeart/2005/8/layout/chevron1"/>
    <dgm:cxn modelId="{32B1BF3C-F536-4F26-9F89-85A2985A7EF1}" type="presParOf" srcId="{93937D25-0E1D-4C5D-8DCF-350A02E419F7}" destId="{9E2F80E5-43BA-4F47-9E73-E294A97A908B}" srcOrd="1" destOrd="0" presId="urn:microsoft.com/office/officeart/2005/8/layout/chevron1"/>
    <dgm:cxn modelId="{FCDDDF59-7EFB-465D-95B6-21147C4A984D}" type="presParOf" srcId="{93937D25-0E1D-4C5D-8DCF-350A02E419F7}" destId="{B73C5AD9-F0F9-4081-AE8E-03DE7F1D85B0}" srcOrd="2" destOrd="0" presId="urn:microsoft.com/office/officeart/2005/8/layout/chevron1"/>
    <dgm:cxn modelId="{1D4BCCBA-50B8-40A2-AA76-106B2D3A5848}" type="presParOf" srcId="{93937D25-0E1D-4C5D-8DCF-350A02E419F7}" destId="{6E4F5E37-5251-4D89-BCE9-3F5FC7288B56}" srcOrd="3" destOrd="0" presId="urn:microsoft.com/office/officeart/2005/8/layout/chevron1"/>
    <dgm:cxn modelId="{ABEC5501-80AF-4C9C-A13A-C25F718AEE20}" type="presParOf" srcId="{93937D25-0E1D-4C5D-8DCF-350A02E419F7}" destId="{C0E048F0-0C4F-47B2-AE86-4408F17FAF6B}"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299CA0-C6A6-4A95-AB91-7CF8D4E4EF73}" type="doc">
      <dgm:prSet loTypeId="urn:microsoft.com/office/officeart/2005/8/layout/chevron1" loCatId="process" qsTypeId="urn:microsoft.com/office/officeart/2005/8/quickstyle/simple1" qsCatId="simple" csTypeId="urn:microsoft.com/office/officeart/2005/8/colors/accent1_2" csCatId="accent1" phldr="1"/>
      <dgm:spPr/>
    </dgm:pt>
    <dgm:pt modelId="{899E0635-8C42-4A6E-93E8-CBCF8150F333}">
      <dgm:prSet phldrT="[Texto]"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Transición ecologica</a:t>
          </a:r>
        </a:p>
      </dgm:t>
    </dgm:pt>
    <dgm:pt modelId="{627EA393-55BA-480E-9E66-C3EBD4BDB372}" type="parTrans" cxnId="{4B17A7F8-EE54-4F93-A8C9-CA072CD6BC1C}">
      <dgm:prSet/>
      <dgm:spPr/>
      <dgm:t>
        <a:bodyPr/>
        <a:lstStyle/>
        <a:p>
          <a:endParaRPr lang="es-ES"/>
        </a:p>
      </dgm:t>
    </dgm:pt>
    <dgm:pt modelId="{3D97C91F-DB99-4DE4-B24D-13BC0EAAA269}" type="sibTrans" cxnId="{4B17A7F8-EE54-4F93-A8C9-CA072CD6BC1C}">
      <dgm:prSet/>
      <dgm:spPr/>
      <dgm:t>
        <a:bodyPr/>
        <a:lstStyle/>
        <a:p>
          <a:endParaRPr lang="es-ES"/>
        </a:p>
      </dgm:t>
    </dgm:pt>
    <dgm:pt modelId="{ABF4BA5C-C958-4E8D-AEE3-B9743DA0B966}">
      <dgm:prSet phldrT="[Texto]"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Transformacindigital</a:t>
          </a:r>
        </a:p>
      </dgm:t>
    </dgm:pt>
    <dgm:pt modelId="{66DAE439-3F43-4720-AAAB-28EE9BCBDFAA}" type="parTrans" cxnId="{7478C944-FFD5-4356-9190-19BCF9C45ACA}">
      <dgm:prSet/>
      <dgm:spPr/>
      <dgm:t>
        <a:bodyPr/>
        <a:lstStyle/>
        <a:p>
          <a:endParaRPr lang="es-ES"/>
        </a:p>
      </dgm:t>
    </dgm:pt>
    <dgm:pt modelId="{D9FEF6B5-B3B3-434C-A73F-FAB5161698FB}" type="sibTrans" cxnId="{7478C944-FFD5-4356-9190-19BCF9C45ACA}">
      <dgm:prSet/>
      <dgm:spPr/>
      <dgm:t>
        <a:bodyPr/>
        <a:lstStyle/>
        <a:p>
          <a:endParaRPr lang="es-ES"/>
        </a:p>
      </dgm:t>
    </dgm:pt>
    <dgm:pt modelId="{07A050A0-1298-439A-8483-E599BA1F2247}">
      <dgm:prSet phldrT="[Texto]"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Cohesión territorial y social</a:t>
          </a:r>
          <a:endParaRPr lang="es-ES" sz="1050">
            <a:latin typeface="Arial" pitchFamily="34" charset="0"/>
            <a:cs typeface="Arial" pitchFamily="34" charset="0"/>
          </a:endParaRPr>
        </a:p>
      </dgm:t>
    </dgm:pt>
    <dgm:pt modelId="{2D9C2011-11FE-4642-B9F1-3B309995F78C}" type="parTrans" cxnId="{02CF7119-1BDD-4D16-835A-86DE8842F523}">
      <dgm:prSet/>
      <dgm:spPr/>
      <dgm:t>
        <a:bodyPr/>
        <a:lstStyle/>
        <a:p>
          <a:endParaRPr lang="es-ES"/>
        </a:p>
      </dgm:t>
    </dgm:pt>
    <dgm:pt modelId="{D40B7B6F-F603-4096-A746-B9D848A65AA6}" type="sibTrans" cxnId="{02CF7119-1BDD-4D16-835A-86DE8842F523}">
      <dgm:prSet/>
      <dgm:spPr/>
      <dgm:t>
        <a:bodyPr/>
        <a:lstStyle/>
        <a:p>
          <a:endParaRPr lang="es-ES"/>
        </a:p>
      </dgm:t>
    </dgm:pt>
    <dgm:pt modelId="{066B9241-939F-4D70-8CDA-11EE6C3280F9}">
      <dgm:prSet custT="1"/>
      <dgm:spPr>
        <a:solidFill>
          <a:srgbClr val="C00000"/>
        </a:solidFill>
        <a:ln>
          <a:solidFill>
            <a:schemeClr val="tx1">
              <a:lumMod val="65000"/>
              <a:lumOff val="35000"/>
            </a:schemeClr>
          </a:solidFill>
        </a:ln>
      </dgm:spPr>
      <dgm:t>
        <a:bodyPr/>
        <a:lstStyle/>
        <a:p>
          <a:r>
            <a:rPr lang="es-ES" sz="1050" b="1">
              <a:latin typeface="Arial" pitchFamily="34" charset="0"/>
              <a:cs typeface="Arial" pitchFamily="34" charset="0"/>
            </a:rPr>
            <a:t>Igualdad de género</a:t>
          </a:r>
        </a:p>
      </dgm:t>
    </dgm:pt>
    <dgm:pt modelId="{A8B02D7A-5032-4BCC-BD25-C20E8E386A9C}" type="parTrans" cxnId="{755CDA3F-0511-4DB1-A01C-00B2352BE93D}">
      <dgm:prSet/>
      <dgm:spPr/>
      <dgm:t>
        <a:bodyPr/>
        <a:lstStyle/>
        <a:p>
          <a:endParaRPr lang="es-ES"/>
        </a:p>
      </dgm:t>
    </dgm:pt>
    <dgm:pt modelId="{CEEA2563-7C4F-48BD-A09D-945CEFFE25C2}" type="sibTrans" cxnId="{755CDA3F-0511-4DB1-A01C-00B2352BE93D}">
      <dgm:prSet/>
      <dgm:spPr/>
      <dgm:t>
        <a:bodyPr/>
        <a:lstStyle/>
        <a:p>
          <a:endParaRPr lang="es-ES"/>
        </a:p>
      </dgm:t>
    </dgm:pt>
    <dgm:pt modelId="{93937D25-0E1D-4C5D-8DCF-350A02E419F7}" type="pres">
      <dgm:prSet presAssocID="{BF299CA0-C6A6-4A95-AB91-7CF8D4E4EF73}" presName="Name0" presStyleCnt="0">
        <dgm:presLayoutVars>
          <dgm:dir/>
          <dgm:animLvl val="lvl"/>
          <dgm:resizeHandles val="exact"/>
        </dgm:presLayoutVars>
      </dgm:prSet>
      <dgm:spPr/>
    </dgm:pt>
    <dgm:pt modelId="{3514165A-3D6C-4CD4-8435-0B9E3C54746B}" type="pres">
      <dgm:prSet presAssocID="{899E0635-8C42-4A6E-93E8-CBCF8150F333}" presName="parTxOnly" presStyleLbl="node1" presStyleIdx="0" presStyleCnt="4">
        <dgm:presLayoutVars>
          <dgm:chMax val="0"/>
          <dgm:chPref val="0"/>
          <dgm:bulletEnabled val="1"/>
        </dgm:presLayoutVars>
      </dgm:prSet>
      <dgm:spPr/>
    </dgm:pt>
    <dgm:pt modelId="{9E2F80E5-43BA-4F47-9E73-E294A97A908B}" type="pres">
      <dgm:prSet presAssocID="{3D97C91F-DB99-4DE4-B24D-13BC0EAAA269}" presName="parTxOnlySpace" presStyleCnt="0"/>
      <dgm:spPr/>
    </dgm:pt>
    <dgm:pt modelId="{B73C5AD9-F0F9-4081-AE8E-03DE7F1D85B0}" type="pres">
      <dgm:prSet presAssocID="{ABF4BA5C-C958-4E8D-AEE3-B9743DA0B966}" presName="parTxOnly" presStyleLbl="node1" presStyleIdx="1" presStyleCnt="4" custScaleX="115278">
        <dgm:presLayoutVars>
          <dgm:chMax val="0"/>
          <dgm:chPref val="0"/>
          <dgm:bulletEnabled val="1"/>
        </dgm:presLayoutVars>
      </dgm:prSet>
      <dgm:spPr/>
    </dgm:pt>
    <dgm:pt modelId="{6E4F5E37-5251-4D89-BCE9-3F5FC7288B56}" type="pres">
      <dgm:prSet presAssocID="{D9FEF6B5-B3B3-434C-A73F-FAB5161698FB}" presName="parTxOnlySpace" presStyleCnt="0"/>
      <dgm:spPr/>
    </dgm:pt>
    <dgm:pt modelId="{C0E048F0-0C4F-47B2-AE86-4408F17FAF6B}" type="pres">
      <dgm:prSet presAssocID="{07A050A0-1298-439A-8483-E599BA1F2247}" presName="parTxOnly" presStyleLbl="node1" presStyleIdx="2" presStyleCnt="4">
        <dgm:presLayoutVars>
          <dgm:chMax val="0"/>
          <dgm:chPref val="0"/>
          <dgm:bulletEnabled val="1"/>
        </dgm:presLayoutVars>
      </dgm:prSet>
      <dgm:spPr/>
    </dgm:pt>
    <dgm:pt modelId="{5C42AB2E-D3BD-444A-B49B-470C42F40F41}" type="pres">
      <dgm:prSet presAssocID="{D40B7B6F-F603-4096-A746-B9D848A65AA6}" presName="parTxOnlySpace" presStyleCnt="0"/>
      <dgm:spPr/>
    </dgm:pt>
    <dgm:pt modelId="{5ADE6F32-1384-4C77-B0DE-E95FFE986448}" type="pres">
      <dgm:prSet presAssocID="{066B9241-939F-4D70-8CDA-11EE6C3280F9}" presName="parTxOnly" presStyleLbl="node1" presStyleIdx="3" presStyleCnt="4">
        <dgm:presLayoutVars>
          <dgm:chMax val="0"/>
          <dgm:chPref val="0"/>
          <dgm:bulletEnabled val="1"/>
        </dgm:presLayoutVars>
      </dgm:prSet>
      <dgm:spPr/>
    </dgm:pt>
  </dgm:ptLst>
  <dgm:cxnLst>
    <dgm:cxn modelId="{02CF7119-1BDD-4D16-835A-86DE8842F523}" srcId="{BF299CA0-C6A6-4A95-AB91-7CF8D4E4EF73}" destId="{07A050A0-1298-439A-8483-E599BA1F2247}" srcOrd="2" destOrd="0" parTransId="{2D9C2011-11FE-4642-B9F1-3B309995F78C}" sibTransId="{D40B7B6F-F603-4096-A746-B9D848A65AA6}"/>
    <dgm:cxn modelId="{755CDA3F-0511-4DB1-A01C-00B2352BE93D}" srcId="{BF299CA0-C6A6-4A95-AB91-7CF8D4E4EF73}" destId="{066B9241-939F-4D70-8CDA-11EE6C3280F9}" srcOrd="3" destOrd="0" parTransId="{A8B02D7A-5032-4BCC-BD25-C20E8E386A9C}" sibTransId="{CEEA2563-7C4F-48BD-A09D-945CEFFE25C2}"/>
    <dgm:cxn modelId="{7478C944-FFD5-4356-9190-19BCF9C45ACA}" srcId="{BF299CA0-C6A6-4A95-AB91-7CF8D4E4EF73}" destId="{ABF4BA5C-C958-4E8D-AEE3-B9743DA0B966}" srcOrd="1" destOrd="0" parTransId="{66DAE439-3F43-4720-AAAB-28EE9BCBDFAA}" sibTransId="{D9FEF6B5-B3B3-434C-A73F-FAB5161698FB}"/>
    <dgm:cxn modelId="{188C304D-B0A5-4818-9C97-D9F5343E65EB}" type="presOf" srcId="{899E0635-8C42-4A6E-93E8-CBCF8150F333}" destId="{3514165A-3D6C-4CD4-8435-0B9E3C54746B}" srcOrd="0" destOrd="0" presId="urn:microsoft.com/office/officeart/2005/8/layout/chevron1"/>
    <dgm:cxn modelId="{C69B8A78-CDFF-41DB-9B9B-09727E489328}" type="presOf" srcId="{07A050A0-1298-439A-8483-E599BA1F2247}" destId="{C0E048F0-0C4F-47B2-AE86-4408F17FAF6B}" srcOrd="0" destOrd="0" presId="urn:microsoft.com/office/officeart/2005/8/layout/chevron1"/>
    <dgm:cxn modelId="{1BD54C92-A334-4A04-BBE6-68D6F61F5555}" type="presOf" srcId="{BF299CA0-C6A6-4A95-AB91-7CF8D4E4EF73}" destId="{93937D25-0E1D-4C5D-8DCF-350A02E419F7}" srcOrd="0" destOrd="0" presId="urn:microsoft.com/office/officeart/2005/8/layout/chevron1"/>
    <dgm:cxn modelId="{9B558FB2-981C-4217-A49F-57A8493B8312}" type="presOf" srcId="{ABF4BA5C-C958-4E8D-AEE3-B9743DA0B966}" destId="{B73C5AD9-F0F9-4081-AE8E-03DE7F1D85B0}" srcOrd="0" destOrd="0" presId="urn:microsoft.com/office/officeart/2005/8/layout/chevron1"/>
    <dgm:cxn modelId="{2A94D3DB-CEEB-4C31-8100-3F8F32DB4600}" type="presOf" srcId="{066B9241-939F-4D70-8CDA-11EE6C3280F9}" destId="{5ADE6F32-1384-4C77-B0DE-E95FFE986448}" srcOrd="0" destOrd="0" presId="urn:microsoft.com/office/officeart/2005/8/layout/chevron1"/>
    <dgm:cxn modelId="{4B17A7F8-EE54-4F93-A8C9-CA072CD6BC1C}" srcId="{BF299CA0-C6A6-4A95-AB91-7CF8D4E4EF73}" destId="{899E0635-8C42-4A6E-93E8-CBCF8150F333}" srcOrd="0" destOrd="0" parTransId="{627EA393-55BA-480E-9E66-C3EBD4BDB372}" sibTransId="{3D97C91F-DB99-4DE4-B24D-13BC0EAAA269}"/>
    <dgm:cxn modelId="{863F93DA-FD5E-4D1F-AA9D-4F30346022E3}" type="presParOf" srcId="{93937D25-0E1D-4C5D-8DCF-350A02E419F7}" destId="{3514165A-3D6C-4CD4-8435-0B9E3C54746B}" srcOrd="0" destOrd="0" presId="urn:microsoft.com/office/officeart/2005/8/layout/chevron1"/>
    <dgm:cxn modelId="{EA155B3B-0245-4D1B-9599-DFA291FBAF47}" type="presParOf" srcId="{93937D25-0E1D-4C5D-8DCF-350A02E419F7}" destId="{9E2F80E5-43BA-4F47-9E73-E294A97A908B}" srcOrd="1" destOrd="0" presId="urn:microsoft.com/office/officeart/2005/8/layout/chevron1"/>
    <dgm:cxn modelId="{F67ADB25-6006-4839-AACA-C2EC3F304B6C}" type="presParOf" srcId="{93937D25-0E1D-4C5D-8DCF-350A02E419F7}" destId="{B73C5AD9-F0F9-4081-AE8E-03DE7F1D85B0}" srcOrd="2" destOrd="0" presId="urn:microsoft.com/office/officeart/2005/8/layout/chevron1"/>
    <dgm:cxn modelId="{A1B5A5E7-A8C8-4711-8AE7-0AC51F5E9925}" type="presParOf" srcId="{93937D25-0E1D-4C5D-8DCF-350A02E419F7}" destId="{6E4F5E37-5251-4D89-BCE9-3F5FC7288B56}" srcOrd="3" destOrd="0" presId="urn:microsoft.com/office/officeart/2005/8/layout/chevron1"/>
    <dgm:cxn modelId="{34C84AA6-4DDB-42D5-9DF3-D98AC80F8670}" type="presParOf" srcId="{93937D25-0E1D-4C5D-8DCF-350A02E419F7}" destId="{C0E048F0-0C4F-47B2-AE86-4408F17FAF6B}" srcOrd="4" destOrd="0" presId="urn:microsoft.com/office/officeart/2005/8/layout/chevron1"/>
    <dgm:cxn modelId="{364068F7-9A45-4AF7-B59F-A05F208238A1}" type="presParOf" srcId="{93937D25-0E1D-4C5D-8DCF-350A02E419F7}" destId="{5C42AB2E-D3BD-444A-B49B-470C42F40F41}" srcOrd="5" destOrd="0" presId="urn:microsoft.com/office/officeart/2005/8/layout/chevron1"/>
    <dgm:cxn modelId="{5595AC01-07EA-417C-884F-E6832D535106}" type="presParOf" srcId="{93937D25-0E1D-4C5D-8DCF-350A02E419F7}" destId="{5ADE6F32-1384-4C77-B0DE-E95FFE986448}" srcOrd="6"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B89495-B933-4A77-8DCC-D9345E16F822}" type="doc">
      <dgm:prSet loTypeId="urn:microsoft.com/office/officeart/2005/8/layout/process1" loCatId="process" qsTypeId="urn:microsoft.com/office/officeart/2005/8/quickstyle/simple1" qsCatId="simple" csTypeId="urn:microsoft.com/office/officeart/2005/8/colors/accent1_2" csCatId="accent1" phldr="1"/>
      <dgm:spPr/>
    </dgm:pt>
    <dgm:pt modelId="{2C8F2669-47E6-4C84-BB9A-8292311FFDEA}">
      <dgm:prSet phldrT="[Texto]" custT="1"/>
      <dgm:spPr>
        <a:solidFill>
          <a:srgbClr val="C00000"/>
        </a:solidFill>
        <a:ln cap="sq">
          <a:solidFill>
            <a:schemeClr val="tx1">
              <a:lumMod val="50000"/>
              <a:lumOff val="50000"/>
            </a:schemeClr>
          </a:solidFill>
          <a:miter lim="800000"/>
        </a:ln>
      </dgm:spPr>
      <dgm:t>
        <a:bodyPr/>
        <a:lstStyle/>
        <a:p>
          <a:r>
            <a:rPr lang="es-ES" sz="900" b="1">
              <a:latin typeface="Arial" pitchFamily="34" charset="0"/>
              <a:cs typeface="Arial" pitchFamily="34" charset="0"/>
            </a:rPr>
            <a:t>Comisión para la Recuperación</a:t>
          </a:r>
        </a:p>
        <a:p>
          <a:r>
            <a:rPr lang="es-ES" sz="800">
              <a:latin typeface="Arial" pitchFamily="34" charset="0"/>
              <a:cs typeface="Arial" pitchFamily="34" charset="0"/>
            </a:rPr>
            <a:t>(Presidente + Ministros clave)</a:t>
          </a:r>
        </a:p>
      </dgm:t>
    </dgm:pt>
    <dgm:pt modelId="{88D595B1-8447-4069-A417-E2448A35586A}" type="parTrans" cxnId="{D546200B-65DE-4D24-8492-43D3F6A94FD8}">
      <dgm:prSet/>
      <dgm:spPr/>
      <dgm:t>
        <a:bodyPr/>
        <a:lstStyle/>
        <a:p>
          <a:endParaRPr lang="es-ES"/>
        </a:p>
      </dgm:t>
    </dgm:pt>
    <dgm:pt modelId="{666E37F5-F328-4F1B-B4FF-7B3425D98552}" type="sibTrans" cxnId="{D546200B-65DE-4D24-8492-43D3F6A94FD8}">
      <dgm:prSet/>
      <dgm:spPr>
        <a:solidFill>
          <a:schemeClr val="tx1">
            <a:lumMod val="50000"/>
            <a:lumOff val="50000"/>
          </a:schemeClr>
        </a:solidFill>
        <a:ln>
          <a:solidFill>
            <a:schemeClr val="tx1">
              <a:lumMod val="50000"/>
              <a:lumOff val="50000"/>
            </a:schemeClr>
          </a:solidFill>
        </a:ln>
      </dgm:spPr>
      <dgm:t>
        <a:bodyPr/>
        <a:lstStyle/>
        <a:p>
          <a:endParaRPr lang="es-ES"/>
        </a:p>
      </dgm:t>
    </dgm:pt>
    <dgm:pt modelId="{0A1BE40C-FC27-43B4-B6E1-F1103377E89C}">
      <dgm:prSet phldrT="[Texto]" custT="1"/>
      <dgm:spPr>
        <a:solidFill>
          <a:srgbClr val="C00000"/>
        </a:solidFill>
        <a:ln cap="sq">
          <a:solidFill>
            <a:schemeClr val="tx1">
              <a:lumMod val="50000"/>
              <a:lumOff val="50000"/>
            </a:schemeClr>
          </a:solidFill>
          <a:miter lim="800000"/>
        </a:ln>
      </dgm:spPr>
      <dgm:t>
        <a:bodyPr/>
        <a:lstStyle/>
        <a:p>
          <a:r>
            <a:rPr lang="es-ES" sz="900" b="1">
              <a:latin typeface="Arial" pitchFamily="34" charset="0"/>
              <a:cs typeface="Arial" pitchFamily="34" charset="0"/>
            </a:rPr>
            <a:t>Unidad de Seguimiento </a:t>
          </a:r>
        </a:p>
        <a:p>
          <a:r>
            <a:rPr lang="es-ES" sz="800">
              <a:latin typeface="Arial" pitchFamily="34" charset="0"/>
              <a:cs typeface="Arial" pitchFamily="34" charset="0"/>
            </a:rPr>
            <a:t>(Presidencia)</a:t>
          </a:r>
        </a:p>
      </dgm:t>
    </dgm:pt>
    <dgm:pt modelId="{7C16EEF2-57E0-4DA8-914F-73486CE843F7}" type="parTrans" cxnId="{107A86D7-0F7F-40BB-8CE0-229AE4CEDE36}">
      <dgm:prSet/>
      <dgm:spPr/>
      <dgm:t>
        <a:bodyPr/>
        <a:lstStyle/>
        <a:p>
          <a:endParaRPr lang="es-ES"/>
        </a:p>
      </dgm:t>
    </dgm:pt>
    <dgm:pt modelId="{ED8BFF32-5251-4A75-97A2-C3667CC38D2B}" type="sibTrans" cxnId="{107A86D7-0F7F-40BB-8CE0-229AE4CEDE36}">
      <dgm:prSet/>
      <dgm:spPr>
        <a:solidFill>
          <a:schemeClr val="tx1">
            <a:lumMod val="50000"/>
            <a:lumOff val="50000"/>
          </a:schemeClr>
        </a:solidFill>
        <a:ln>
          <a:solidFill>
            <a:schemeClr val="tx1">
              <a:lumMod val="50000"/>
              <a:lumOff val="50000"/>
            </a:schemeClr>
          </a:solidFill>
        </a:ln>
      </dgm:spPr>
      <dgm:t>
        <a:bodyPr/>
        <a:lstStyle/>
        <a:p>
          <a:endParaRPr lang="es-ES"/>
        </a:p>
      </dgm:t>
    </dgm:pt>
    <dgm:pt modelId="{72DC52F7-88CE-4B48-BB1D-41D27550C6D3}">
      <dgm:prSet phldrT="[Texto]" custT="1"/>
      <dgm:spPr>
        <a:solidFill>
          <a:srgbClr val="C00000"/>
        </a:solidFill>
        <a:ln cap="sq">
          <a:solidFill>
            <a:schemeClr val="tx1">
              <a:lumMod val="50000"/>
              <a:lumOff val="50000"/>
            </a:schemeClr>
          </a:solidFill>
          <a:miter lim="800000"/>
        </a:ln>
      </dgm:spPr>
      <dgm:t>
        <a:bodyPr/>
        <a:lstStyle/>
        <a:p>
          <a:r>
            <a:rPr lang="es-ES" sz="900" b="1">
              <a:latin typeface="Arial" pitchFamily="34" charset="0"/>
              <a:cs typeface="Arial" pitchFamily="34" charset="0"/>
            </a:rPr>
            <a:t>Foros o consejos consultivos  sectoriales</a:t>
          </a:r>
        </a:p>
        <a:p>
          <a:r>
            <a:rPr lang="es-ES" sz="800">
              <a:latin typeface="Arial" pitchFamily="34" charset="0"/>
              <a:cs typeface="Arial" pitchFamily="34" charset="0"/>
            </a:rPr>
            <a:t>(Ministerios, sector privado, agentes sociales, colectivos y sociedad civil)</a:t>
          </a:r>
        </a:p>
      </dgm:t>
    </dgm:pt>
    <dgm:pt modelId="{9BFAA607-0956-4ED6-B06A-0A4B555C698F}" type="parTrans" cxnId="{05012931-5731-4F83-87A6-2C77388534BA}">
      <dgm:prSet/>
      <dgm:spPr/>
      <dgm:t>
        <a:bodyPr/>
        <a:lstStyle/>
        <a:p>
          <a:endParaRPr lang="es-ES"/>
        </a:p>
      </dgm:t>
    </dgm:pt>
    <dgm:pt modelId="{C44DC76F-3445-4B52-A150-B1DFE7AC34AC}" type="sibTrans" cxnId="{05012931-5731-4F83-87A6-2C77388534BA}">
      <dgm:prSet/>
      <dgm:spPr>
        <a:solidFill>
          <a:schemeClr val="tx1">
            <a:lumMod val="50000"/>
            <a:lumOff val="50000"/>
          </a:schemeClr>
        </a:solidFill>
        <a:ln>
          <a:solidFill>
            <a:schemeClr val="tx1">
              <a:lumMod val="50000"/>
              <a:lumOff val="50000"/>
            </a:schemeClr>
          </a:solidFill>
        </a:ln>
      </dgm:spPr>
      <dgm:t>
        <a:bodyPr/>
        <a:lstStyle/>
        <a:p>
          <a:endParaRPr lang="es-ES"/>
        </a:p>
      </dgm:t>
    </dgm:pt>
    <dgm:pt modelId="{781ED9C1-90D7-4FF6-B61A-920DE75B51F5}">
      <dgm:prSet phldrT="[Texto]" custT="1"/>
      <dgm:spPr>
        <a:solidFill>
          <a:srgbClr val="C00000"/>
        </a:solidFill>
        <a:ln cap="sq">
          <a:solidFill>
            <a:schemeClr val="tx1">
              <a:lumMod val="50000"/>
              <a:lumOff val="50000"/>
            </a:schemeClr>
          </a:solidFill>
          <a:miter lim="800000"/>
        </a:ln>
      </dgm:spPr>
      <dgm:t>
        <a:bodyPr/>
        <a:lstStyle/>
        <a:p>
          <a:r>
            <a:rPr lang="es-ES" sz="900" b="1">
              <a:latin typeface="Arial" pitchFamily="34" charset="0"/>
              <a:cs typeface="Arial" pitchFamily="34" charset="0"/>
            </a:rPr>
            <a:t>Conferencia Sectorial Fondos Europeos con las CC.AA</a:t>
          </a:r>
        </a:p>
      </dgm:t>
    </dgm:pt>
    <dgm:pt modelId="{41847D9F-D1F9-441D-973E-8C2E412A1E95}" type="parTrans" cxnId="{B16FDED8-1762-41DD-953C-F0E5D9B94377}">
      <dgm:prSet/>
      <dgm:spPr/>
      <dgm:t>
        <a:bodyPr/>
        <a:lstStyle/>
        <a:p>
          <a:endParaRPr lang="es-ES"/>
        </a:p>
      </dgm:t>
    </dgm:pt>
    <dgm:pt modelId="{14C791B8-8238-447D-A2CD-E473552640A9}" type="sibTrans" cxnId="{B16FDED8-1762-41DD-953C-F0E5D9B94377}">
      <dgm:prSet/>
      <dgm:spPr/>
      <dgm:t>
        <a:bodyPr/>
        <a:lstStyle/>
        <a:p>
          <a:endParaRPr lang="es-ES"/>
        </a:p>
      </dgm:t>
    </dgm:pt>
    <dgm:pt modelId="{4379AC71-2501-4ADF-A232-FF5043F47F29}" type="pres">
      <dgm:prSet presAssocID="{81B89495-B933-4A77-8DCC-D9345E16F822}" presName="Name0" presStyleCnt="0">
        <dgm:presLayoutVars>
          <dgm:dir/>
          <dgm:resizeHandles val="exact"/>
        </dgm:presLayoutVars>
      </dgm:prSet>
      <dgm:spPr/>
    </dgm:pt>
    <dgm:pt modelId="{0128C6F6-A3C5-4ABD-8822-3F507E1A2902}" type="pres">
      <dgm:prSet presAssocID="{2C8F2669-47E6-4C84-BB9A-8292311FFDEA}" presName="node" presStyleLbl="node1" presStyleIdx="0" presStyleCnt="4">
        <dgm:presLayoutVars>
          <dgm:bulletEnabled val="1"/>
        </dgm:presLayoutVars>
      </dgm:prSet>
      <dgm:spPr/>
    </dgm:pt>
    <dgm:pt modelId="{6CEB39CC-83E1-442D-AB90-62A528236FE7}" type="pres">
      <dgm:prSet presAssocID="{666E37F5-F328-4F1B-B4FF-7B3425D98552}" presName="sibTrans" presStyleLbl="sibTrans2D1" presStyleIdx="0" presStyleCnt="3"/>
      <dgm:spPr/>
    </dgm:pt>
    <dgm:pt modelId="{67223AAF-BD01-41F2-8EEF-163B18DAB4D3}" type="pres">
      <dgm:prSet presAssocID="{666E37F5-F328-4F1B-B4FF-7B3425D98552}" presName="connectorText" presStyleLbl="sibTrans2D1" presStyleIdx="0" presStyleCnt="3"/>
      <dgm:spPr/>
    </dgm:pt>
    <dgm:pt modelId="{333B741A-B156-4F08-B2E8-08116BB5604C}" type="pres">
      <dgm:prSet presAssocID="{0A1BE40C-FC27-43B4-B6E1-F1103377E89C}" presName="node" presStyleLbl="node1" presStyleIdx="1" presStyleCnt="4">
        <dgm:presLayoutVars>
          <dgm:bulletEnabled val="1"/>
        </dgm:presLayoutVars>
      </dgm:prSet>
      <dgm:spPr/>
    </dgm:pt>
    <dgm:pt modelId="{258BC76F-265F-45AD-9811-1E072612FB2D}" type="pres">
      <dgm:prSet presAssocID="{ED8BFF32-5251-4A75-97A2-C3667CC38D2B}" presName="sibTrans" presStyleLbl="sibTrans2D1" presStyleIdx="1" presStyleCnt="3"/>
      <dgm:spPr/>
    </dgm:pt>
    <dgm:pt modelId="{93BE882E-CA33-4BDE-B09A-5C67A61E523D}" type="pres">
      <dgm:prSet presAssocID="{ED8BFF32-5251-4A75-97A2-C3667CC38D2B}" presName="connectorText" presStyleLbl="sibTrans2D1" presStyleIdx="1" presStyleCnt="3"/>
      <dgm:spPr/>
    </dgm:pt>
    <dgm:pt modelId="{73A75B03-D893-4125-A94C-A845241D2E54}" type="pres">
      <dgm:prSet presAssocID="{72DC52F7-88CE-4B48-BB1D-41D27550C6D3}" presName="node" presStyleLbl="node1" presStyleIdx="2" presStyleCnt="4">
        <dgm:presLayoutVars>
          <dgm:bulletEnabled val="1"/>
        </dgm:presLayoutVars>
      </dgm:prSet>
      <dgm:spPr/>
    </dgm:pt>
    <dgm:pt modelId="{F96C2800-E528-44A0-9A4A-97DA0E3C1EC3}" type="pres">
      <dgm:prSet presAssocID="{C44DC76F-3445-4B52-A150-B1DFE7AC34AC}" presName="sibTrans" presStyleLbl="sibTrans2D1" presStyleIdx="2" presStyleCnt="3"/>
      <dgm:spPr/>
    </dgm:pt>
    <dgm:pt modelId="{7D4C03ED-ADF9-46F7-9A14-C5C6918E3688}" type="pres">
      <dgm:prSet presAssocID="{C44DC76F-3445-4B52-A150-B1DFE7AC34AC}" presName="connectorText" presStyleLbl="sibTrans2D1" presStyleIdx="2" presStyleCnt="3"/>
      <dgm:spPr/>
    </dgm:pt>
    <dgm:pt modelId="{97DFC7AE-FED0-4260-B2DC-8CE7214992E9}" type="pres">
      <dgm:prSet presAssocID="{781ED9C1-90D7-4FF6-B61A-920DE75B51F5}" presName="node" presStyleLbl="node1" presStyleIdx="3" presStyleCnt="4">
        <dgm:presLayoutVars>
          <dgm:bulletEnabled val="1"/>
        </dgm:presLayoutVars>
      </dgm:prSet>
      <dgm:spPr/>
    </dgm:pt>
  </dgm:ptLst>
  <dgm:cxnLst>
    <dgm:cxn modelId="{D546200B-65DE-4D24-8492-43D3F6A94FD8}" srcId="{81B89495-B933-4A77-8DCC-D9345E16F822}" destId="{2C8F2669-47E6-4C84-BB9A-8292311FFDEA}" srcOrd="0" destOrd="0" parTransId="{88D595B1-8447-4069-A417-E2448A35586A}" sibTransId="{666E37F5-F328-4F1B-B4FF-7B3425D98552}"/>
    <dgm:cxn modelId="{EFE80A0D-7BCE-4E16-9B98-F33B1E45A8EE}" type="presOf" srcId="{C44DC76F-3445-4B52-A150-B1DFE7AC34AC}" destId="{7D4C03ED-ADF9-46F7-9A14-C5C6918E3688}" srcOrd="1" destOrd="0" presId="urn:microsoft.com/office/officeart/2005/8/layout/process1"/>
    <dgm:cxn modelId="{3D4AB816-5536-4BB3-BF35-ACAB76034306}" type="presOf" srcId="{ED8BFF32-5251-4A75-97A2-C3667CC38D2B}" destId="{93BE882E-CA33-4BDE-B09A-5C67A61E523D}" srcOrd="1" destOrd="0" presId="urn:microsoft.com/office/officeart/2005/8/layout/process1"/>
    <dgm:cxn modelId="{213FE222-E853-4741-B6BB-9808A5A4187C}" type="presOf" srcId="{781ED9C1-90D7-4FF6-B61A-920DE75B51F5}" destId="{97DFC7AE-FED0-4260-B2DC-8CE7214992E9}" srcOrd="0" destOrd="0" presId="urn:microsoft.com/office/officeart/2005/8/layout/process1"/>
    <dgm:cxn modelId="{05012931-5731-4F83-87A6-2C77388534BA}" srcId="{81B89495-B933-4A77-8DCC-D9345E16F822}" destId="{72DC52F7-88CE-4B48-BB1D-41D27550C6D3}" srcOrd="2" destOrd="0" parTransId="{9BFAA607-0956-4ED6-B06A-0A4B555C698F}" sibTransId="{C44DC76F-3445-4B52-A150-B1DFE7AC34AC}"/>
    <dgm:cxn modelId="{4C429A3A-FAD5-421C-966C-B4A4C073D3D7}" type="presOf" srcId="{C44DC76F-3445-4B52-A150-B1DFE7AC34AC}" destId="{F96C2800-E528-44A0-9A4A-97DA0E3C1EC3}" srcOrd="0" destOrd="0" presId="urn:microsoft.com/office/officeart/2005/8/layout/process1"/>
    <dgm:cxn modelId="{4AF6D05B-EECC-4D04-A846-82CC914F96D3}" type="presOf" srcId="{666E37F5-F328-4F1B-B4FF-7B3425D98552}" destId="{6CEB39CC-83E1-442D-AB90-62A528236FE7}" srcOrd="0" destOrd="0" presId="urn:microsoft.com/office/officeart/2005/8/layout/process1"/>
    <dgm:cxn modelId="{1D18EC53-7286-4335-AC96-8D0FA7E6D294}" type="presOf" srcId="{ED8BFF32-5251-4A75-97A2-C3667CC38D2B}" destId="{258BC76F-265F-45AD-9811-1E072612FB2D}" srcOrd="0" destOrd="0" presId="urn:microsoft.com/office/officeart/2005/8/layout/process1"/>
    <dgm:cxn modelId="{81D26888-6275-4F2D-828D-407C15933210}" type="presOf" srcId="{81B89495-B933-4A77-8DCC-D9345E16F822}" destId="{4379AC71-2501-4ADF-A232-FF5043F47F29}" srcOrd="0" destOrd="0" presId="urn:microsoft.com/office/officeart/2005/8/layout/process1"/>
    <dgm:cxn modelId="{9745CE91-D3D6-49CE-AFCF-2383911FD452}" type="presOf" srcId="{666E37F5-F328-4F1B-B4FF-7B3425D98552}" destId="{67223AAF-BD01-41F2-8EEF-163B18DAB4D3}" srcOrd="1" destOrd="0" presId="urn:microsoft.com/office/officeart/2005/8/layout/process1"/>
    <dgm:cxn modelId="{3DA7DC9C-330D-40B6-8771-38B241A70FDB}" type="presOf" srcId="{72DC52F7-88CE-4B48-BB1D-41D27550C6D3}" destId="{73A75B03-D893-4125-A94C-A845241D2E54}" srcOrd="0" destOrd="0" presId="urn:microsoft.com/office/officeart/2005/8/layout/process1"/>
    <dgm:cxn modelId="{53AEF19F-A042-4C45-BE70-980DD04263BD}" type="presOf" srcId="{2C8F2669-47E6-4C84-BB9A-8292311FFDEA}" destId="{0128C6F6-A3C5-4ABD-8822-3F507E1A2902}" srcOrd="0" destOrd="0" presId="urn:microsoft.com/office/officeart/2005/8/layout/process1"/>
    <dgm:cxn modelId="{107A86D7-0F7F-40BB-8CE0-229AE4CEDE36}" srcId="{81B89495-B933-4A77-8DCC-D9345E16F822}" destId="{0A1BE40C-FC27-43B4-B6E1-F1103377E89C}" srcOrd="1" destOrd="0" parTransId="{7C16EEF2-57E0-4DA8-914F-73486CE843F7}" sibTransId="{ED8BFF32-5251-4A75-97A2-C3667CC38D2B}"/>
    <dgm:cxn modelId="{B16FDED8-1762-41DD-953C-F0E5D9B94377}" srcId="{81B89495-B933-4A77-8DCC-D9345E16F822}" destId="{781ED9C1-90D7-4FF6-B61A-920DE75B51F5}" srcOrd="3" destOrd="0" parTransId="{41847D9F-D1F9-441D-973E-8C2E412A1E95}" sibTransId="{14C791B8-8238-447D-A2CD-E473552640A9}"/>
    <dgm:cxn modelId="{9AF0D4ED-6F25-4524-912C-CCBCA0D24382}" type="presOf" srcId="{0A1BE40C-FC27-43B4-B6E1-F1103377E89C}" destId="{333B741A-B156-4F08-B2E8-08116BB5604C}" srcOrd="0" destOrd="0" presId="urn:microsoft.com/office/officeart/2005/8/layout/process1"/>
    <dgm:cxn modelId="{36F6149E-B038-4016-A865-6287FCDBC1E3}" type="presParOf" srcId="{4379AC71-2501-4ADF-A232-FF5043F47F29}" destId="{0128C6F6-A3C5-4ABD-8822-3F507E1A2902}" srcOrd="0" destOrd="0" presId="urn:microsoft.com/office/officeart/2005/8/layout/process1"/>
    <dgm:cxn modelId="{9A2D59E0-91DE-4940-9952-634C00B45DC2}" type="presParOf" srcId="{4379AC71-2501-4ADF-A232-FF5043F47F29}" destId="{6CEB39CC-83E1-442D-AB90-62A528236FE7}" srcOrd="1" destOrd="0" presId="urn:microsoft.com/office/officeart/2005/8/layout/process1"/>
    <dgm:cxn modelId="{45D59809-A65C-420C-BAA2-9751E5B8DD72}" type="presParOf" srcId="{6CEB39CC-83E1-442D-AB90-62A528236FE7}" destId="{67223AAF-BD01-41F2-8EEF-163B18DAB4D3}" srcOrd="0" destOrd="0" presId="urn:microsoft.com/office/officeart/2005/8/layout/process1"/>
    <dgm:cxn modelId="{C1492927-05DB-4057-9DBC-B7D92F5002D0}" type="presParOf" srcId="{4379AC71-2501-4ADF-A232-FF5043F47F29}" destId="{333B741A-B156-4F08-B2E8-08116BB5604C}" srcOrd="2" destOrd="0" presId="urn:microsoft.com/office/officeart/2005/8/layout/process1"/>
    <dgm:cxn modelId="{56A6D7F8-663B-4158-B2C6-610A5F47AB6A}" type="presParOf" srcId="{4379AC71-2501-4ADF-A232-FF5043F47F29}" destId="{258BC76F-265F-45AD-9811-1E072612FB2D}" srcOrd="3" destOrd="0" presId="urn:microsoft.com/office/officeart/2005/8/layout/process1"/>
    <dgm:cxn modelId="{5368156D-624C-4093-833C-84FCA13E46D9}" type="presParOf" srcId="{258BC76F-265F-45AD-9811-1E072612FB2D}" destId="{93BE882E-CA33-4BDE-B09A-5C67A61E523D}" srcOrd="0" destOrd="0" presId="urn:microsoft.com/office/officeart/2005/8/layout/process1"/>
    <dgm:cxn modelId="{E566D875-9FF9-475A-87DF-A38CFE09EE81}" type="presParOf" srcId="{4379AC71-2501-4ADF-A232-FF5043F47F29}" destId="{73A75B03-D893-4125-A94C-A845241D2E54}" srcOrd="4" destOrd="0" presId="urn:microsoft.com/office/officeart/2005/8/layout/process1"/>
    <dgm:cxn modelId="{C54B4342-BB09-4ED1-89E1-3797A57361A5}" type="presParOf" srcId="{4379AC71-2501-4ADF-A232-FF5043F47F29}" destId="{F96C2800-E528-44A0-9A4A-97DA0E3C1EC3}" srcOrd="5" destOrd="0" presId="urn:microsoft.com/office/officeart/2005/8/layout/process1"/>
    <dgm:cxn modelId="{A293CCDE-414B-49F7-923F-1D09C5D7BDA2}" type="presParOf" srcId="{F96C2800-E528-44A0-9A4A-97DA0E3C1EC3}" destId="{7D4C03ED-ADF9-46F7-9A14-C5C6918E3688}" srcOrd="0" destOrd="0" presId="urn:microsoft.com/office/officeart/2005/8/layout/process1"/>
    <dgm:cxn modelId="{34EEFA1E-05B4-4EBA-B532-1402EDA8DA95}" type="presParOf" srcId="{4379AC71-2501-4ADF-A232-FF5043F47F29}" destId="{97DFC7AE-FED0-4260-B2DC-8CE7214992E9}" srcOrd="6"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299CA0-C6A6-4A95-AB91-7CF8D4E4EF73}" type="doc">
      <dgm:prSet loTypeId="urn:microsoft.com/office/officeart/2005/8/layout/chevron1" loCatId="process" qsTypeId="urn:microsoft.com/office/officeart/2005/8/quickstyle/simple1" qsCatId="simple" csTypeId="urn:microsoft.com/office/officeart/2005/8/colors/accent1_2" csCatId="accent1" phldr="1"/>
      <dgm:spPr/>
    </dgm:pt>
    <dgm:pt modelId="{899E0635-8C42-4A6E-93E8-CBCF8150F333}">
      <dgm:prSet phldrT="[Texto]" custT="1"/>
      <dgm:spPr>
        <a:solidFill>
          <a:srgbClr val="C00000"/>
        </a:solidFill>
        <a:ln>
          <a:solidFill>
            <a:schemeClr val="tx1">
              <a:lumMod val="65000"/>
              <a:lumOff val="35000"/>
            </a:schemeClr>
          </a:solidFill>
        </a:ln>
      </dgm:spPr>
      <dgm:t>
        <a:bodyPr/>
        <a:lstStyle/>
        <a:p>
          <a:r>
            <a:rPr lang="es-ES" sz="850" b="1">
              <a:latin typeface="Arial" pitchFamily="34" charset="0"/>
              <a:cs typeface="Arial" pitchFamily="34" charset="0"/>
            </a:rPr>
            <a:t>Agilizar Administración</a:t>
          </a:r>
        </a:p>
      </dgm:t>
    </dgm:pt>
    <dgm:pt modelId="{627EA393-55BA-480E-9E66-C3EBD4BDB372}" type="parTrans" cxnId="{4B17A7F8-EE54-4F93-A8C9-CA072CD6BC1C}">
      <dgm:prSet/>
      <dgm:spPr/>
      <dgm:t>
        <a:bodyPr/>
        <a:lstStyle/>
        <a:p>
          <a:endParaRPr lang="es-ES"/>
        </a:p>
      </dgm:t>
    </dgm:pt>
    <dgm:pt modelId="{3D97C91F-DB99-4DE4-B24D-13BC0EAAA269}" type="sibTrans" cxnId="{4B17A7F8-EE54-4F93-A8C9-CA072CD6BC1C}">
      <dgm:prSet/>
      <dgm:spPr/>
      <dgm:t>
        <a:bodyPr/>
        <a:lstStyle/>
        <a:p>
          <a:endParaRPr lang="es-ES"/>
        </a:p>
      </dgm:t>
    </dgm:pt>
    <dgm:pt modelId="{ABF4BA5C-C958-4E8D-AEE3-B9743DA0B966}">
      <dgm:prSet phldrT="[Texto]" custT="1"/>
      <dgm:spPr>
        <a:solidFill>
          <a:srgbClr val="C00000"/>
        </a:solidFill>
        <a:ln>
          <a:solidFill>
            <a:schemeClr val="tx1">
              <a:lumMod val="65000"/>
              <a:lumOff val="35000"/>
            </a:schemeClr>
          </a:solidFill>
        </a:ln>
      </dgm:spPr>
      <dgm:t>
        <a:bodyPr/>
        <a:lstStyle/>
        <a:p>
          <a:r>
            <a:rPr lang="es-ES" sz="850" b="1" i="0">
              <a:latin typeface="Arial" panose="020B0604020202020204" pitchFamily="34" charset="0"/>
              <a:cs typeface="Arial" panose="020B0604020202020204" pitchFamily="34" charset="0"/>
            </a:rPr>
            <a:t>Colaboración público-privada</a:t>
          </a:r>
          <a:endParaRPr lang="es-ES" sz="850" b="1">
            <a:latin typeface="Arial" pitchFamily="34" charset="0"/>
            <a:cs typeface="Arial" pitchFamily="34" charset="0"/>
          </a:endParaRPr>
        </a:p>
      </dgm:t>
    </dgm:pt>
    <dgm:pt modelId="{66DAE439-3F43-4720-AAAB-28EE9BCBDFAA}" type="parTrans" cxnId="{7478C944-FFD5-4356-9190-19BCF9C45ACA}">
      <dgm:prSet/>
      <dgm:spPr/>
      <dgm:t>
        <a:bodyPr/>
        <a:lstStyle/>
        <a:p>
          <a:endParaRPr lang="es-ES"/>
        </a:p>
      </dgm:t>
    </dgm:pt>
    <dgm:pt modelId="{D9FEF6B5-B3B3-434C-A73F-FAB5161698FB}" type="sibTrans" cxnId="{7478C944-FFD5-4356-9190-19BCF9C45ACA}">
      <dgm:prSet/>
      <dgm:spPr/>
      <dgm:t>
        <a:bodyPr/>
        <a:lstStyle/>
        <a:p>
          <a:endParaRPr lang="es-ES"/>
        </a:p>
      </dgm:t>
    </dgm:pt>
    <dgm:pt modelId="{07A050A0-1298-439A-8483-E599BA1F2247}">
      <dgm:prSet phldrT="[Texto]" custT="1"/>
      <dgm:spPr>
        <a:solidFill>
          <a:srgbClr val="C00000"/>
        </a:solidFill>
        <a:ln>
          <a:solidFill>
            <a:schemeClr val="tx1">
              <a:lumMod val="65000"/>
              <a:lumOff val="35000"/>
            </a:schemeClr>
          </a:solidFill>
        </a:ln>
      </dgm:spPr>
      <dgm:t>
        <a:bodyPr/>
        <a:lstStyle/>
        <a:p>
          <a:r>
            <a:rPr lang="es-ES" sz="850" b="1" i="0">
              <a:latin typeface="Arial" panose="020B0604020202020204" pitchFamily="34" charset="0"/>
              <a:cs typeface="Arial" panose="020B0604020202020204" pitchFamily="34" charset="0"/>
            </a:rPr>
            <a:t>Creación órganos gobernanza</a:t>
          </a:r>
          <a:endParaRPr lang="es-ES" sz="850" b="1">
            <a:latin typeface="Arial" pitchFamily="34" charset="0"/>
            <a:cs typeface="Arial" pitchFamily="34" charset="0"/>
          </a:endParaRPr>
        </a:p>
      </dgm:t>
    </dgm:pt>
    <dgm:pt modelId="{2D9C2011-11FE-4642-B9F1-3B309995F78C}" type="parTrans" cxnId="{02CF7119-1BDD-4D16-835A-86DE8842F523}">
      <dgm:prSet/>
      <dgm:spPr/>
      <dgm:t>
        <a:bodyPr/>
        <a:lstStyle/>
        <a:p>
          <a:endParaRPr lang="es-ES"/>
        </a:p>
      </dgm:t>
    </dgm:pt>
    <dgm:pt modelId="{D40B7B6F-F603-4096-A746-B9D848A65AA6}" type="sibTrans" cxnId="{02CF7119-1BDD-4D16-835A-86DE8842F523}">
      <dgm:prSet/>
      <dgm:spPr/>
      <dgm:t>
        <a:bodyPr/>
        <a:lstStyle/>
        <a:p>
          <a:endParaRPr lang="es-ES"/>
        </a:p>
      </dgm:t>
    </dgm:pt>
    <dgm:pt modelId="{066B9241-939F-4D70-8CDA-11EE6C3280F9}">
      <dgm:prSet custT="1"/>
      <dgm:spPr>
        <a:solidFill>
          <a:srgbClr val="C00000"/>
        </a:solidFill>
        <a:ln>
          <a:solidFill>
            <a:schemeClr val="tx1">
              <a:lumMod val="65000"/>
              <a:lumOff val="35000"/>
            </a:schemeClr>
          </a:solidFill>
        </a:ln>
      </dgm:spPr>
      <dgm:t>
        <a:bodyPr/>
        <a:lstStyle/>
        <a:p>
          <a:r>
            <a:rPr lang="es-ES" sz="850" b="1" i="0">
              <a:latin typeface="Arial" panose="020B0604020202020204" pitchFamily="34" charset="0"/>
              <a:cs typeface="Arial" panose="020B0604020202020204" pitchFamily="34" charset="0"/>
            </a:rPr>
            <a:t>Agilidad procedimientos</a:t>
          </a:r>
          <a:endParaRPr lang="es-ES" sz="850" b="1">
            <a:latin typeface="Arial" pitchFamily="34" charset="0"/>
            <a:cs typeface="Arial" pitchFamily="34" charset="0"/>
          </a:endParaRPr>
        </a:p>
      </dgm:t>
    </dgm:pt>
    <dgm:pt modelId="{A8B02D7A-5032-4BCC-BD25-C20E8E386A9C}" type="parTrans" cxnId="{755CDA3F-0511-4DB1-A01C-00B2352BE93D}">
      <dgm:prSet/>
      <dgm:spPr/>
      <dgm:t>
        <a:bodyPr/>
        <a:lstStyle/>
        <a:p>
          <a:endParaRPr lang="es-ES"/>
        </a:p>
      </dgm:t>
    </dgm:pt>
    <dgm:pt modelId="{CEEA2563-7C4F-48BD-A09D-945CEFFE25C2}" type="sibTrans" cxnId="{755CDA3F-0511-4DB1-A01C-00B2352BE93D}">
      <dgm:prSet/>
      <dgm:spPr/>
      <dgm:t>
        <a:bodyPr/>
        <a:lstStyle/>
        <a:p>
          <a:endParaRPr lang="es-ES"/>
        </a:p>
      </dgm:t>
    </dgm:pt>
    <dgm:pt modelId="{F9BB558C-2F51-4228-AB49-8096F115C432}">
      <dgm:prSet custT="1"/>
      <dgm:spPr>
        <a:solidFill>
          <a:srgbClr val="C00000"/>
        </a:solidFill>
        <a:ln>
          <a:solidFill>
            <a:schemeClr val="tx1">
              <a:lumMod val="65000"/>
              <a:lumOff val="35000"/>
            </a:schemeClr>
          </a:solidFill>
        </a:ln>
      </dgm:spPr>
      <dgm:t>
        <a:bodyPr/>
        <a:lstStyle/>
        <a:p>
          <a:r>
            <a:rPr lang="es-ES" sz="850" b="1" i="0">
              <a:latin typeface="Arial" panose="020B0604020202020204" pitchFamily="34" charset="0"/>
              <a:cs typeface="Arial" panose="020B0604020202020204" pitchFamily="34" charset="0"/>
            </a:rPr>
            <a:t>Gestión pública eficaz</a:t>
          </a:r>
          <a:endParaRPr lang="es-ES" sz="850" b="1">
            <a:latin typeface="Arial" panose="020B0604020202020204" pitchFamily="34" charset="0"/>
            <a:cs typeface="Arial" panose="020B0604020202020204" pitchFamily="34" charset="0"/>
          </a:endParaRPr>
        </a:p>
      </dgm:t>
    </dgm:pt>
    <dgm:pt modelId="{65F6044D-0E07-4F7F-AEA2-38AFF7A3BC31}" type="parTrans" cxnId="{2E08444F-F75E-4F37-8128-55EB9D289DC5}">
      <dgm:prSet/>
      <dgm:spPr/>
      <dgm:t>
        <a:bodyPr/>
        <a:lstStyle/>
        <a:p>
          <a:endParaRPr lang="es-ES"/>
        </a:p>
      </dgm:t>
    </dgm:pt>
    <dgm:pt modelId="{1E18542B-5E5A-4A3C-AFA4-6CCF279FA543}" type="sibTrans" cxnId="{2E08444F-F75E-4F37-8128-55EB9D289DC5}">
      <dgm:prSet/>
      <dgm:spPr/>
      <dgm:t>
        <a:bodyPr/>
        <a:lstStyle/>
        <a:p>
          <a:endParaRPr lang="es-ES"/>
        </a:p>
      </dgm:t>
    </dgm:pt>
    <dgm:pt modelId="{93937D25-0E1D-4C5D-8DCF-350A02E419F7}" type="pres">
      <dgm:prSet presAssocID="{BF299CA0-C6A6-4A95-AB91-7CF8D4E4EF73}" presName="Name0" presStyleCnt="0">
        <dgm:presLayoutVars>
          <dgm:dir/>
          <dgm:animLvl val="lvl"/>
          <dgm:resizeHandles val="exact"/>
        </dgm:presLayoutVars>
      </dgm:prSet>
      <dgm:spPr/>
    </dgm:pt>
    <dgm:pt modelId="{3514165A-3D6C-4CD4-8435-0B9E3C54746B}" type="pres">
      <dgm:prSet presAssocID="{899E0635-8C42-4A6E-93E8-CBCF8150F333}" presName="parTxOnly" presStyleLbl="node1" presStyleIdx="0" presStyleCnt="5" custScaleX="122611" custLinFactNeighborX="17854">
        <dgm:presLayoutVars>
          <dgm:chMax val="0"/>
          <dgm:chPref val="0"/>
          <dgm:bulletEnabled val="1"/>
        </dgm:presLayoutVars>
      </dgm:prSet>
      <dgm:spPr/>
    </dgm:pt>
    <dgm:pt modelId="{9E2F80E5-43BA-4F47-9E73-E294A97A908B}" type="pres">
      <dgm:prSet presAssocID="{3D97C91F-DB99-4DE4-B24D-13BC0EAAA269}" presName="parTxOnlySpace" presStyleCnt="0"/>
      <dgm:spPr/>
    </dgm:pt>
    <dgm:pt modelId="{B73C5AD9-F0F9-4081-AE8E-03DE7F1D85B0}" type="pres">
      <dgm:prSet presAssocID="{ABF4BA5C-C958-4E8D-AEE3-B9743DA0B966}" presName="parTxOnly" presStyleLbl="node1" presStyleIdx="1" presStyleCnt="5" custScaleX="115079">
        <dgm:presLayoutVars>
          <dgm:chMax val="0"/>
          <dgm:chPref val="0"/>
          <dgm:bulletEnabled val="1"/>
        </dgm:presLayoutVars>
      </dgm:prSet>
      <dgm:spPr/>
    </dgm:pt>
    <dgm:pt modelId="{6E4F5E37-5251-4D89-BCE9-3F5FC7288B56}" type="pres">
      <dgm:prSet presAssocID="{D9FEF6B5-B3B3-434C-A73F-FAB5161698FB}" presName="parTxOnlySpace" presStyleCnt="0"/>
      <dgm:spPr/>
    </dgm:pt>
    <dgm:pt modelId="{C0E048F0-0C4F-47B2-AE86-4408F17FAF6B}" type="pres">
      <dgm:prSet presAssocID="{07A050A0-1298-439A-8483-E599BA1F2247}" presName="parTxOnly" presStyleLbl="node1" presStyleIdx="2" presStyleCnt="5" custScaleX="107667" custLinFactNeighborX="17854">
        <dgm:presLayoutVars>
          <dgm:chMax val="0"/>
          <dgm:chPref val="0"/>
          <dgm:bulletEnabled val="1"/>
        </dgm:presLayoutVars>
      </dgm:prSet>
      <dgm:spPr/>
    </dgm:pt>
    <dgm:pt modelId="{5C42AB2E-D3BD-444A-B49B-470C42F40F41}" type="pres">
      <dgm:prSet presAssocID="{D40B7B6F-F603-4096-A746-B9D848A65AA6}" presName="parTxOnlySpace" presStyleCnt="0"/>
      <dgm:spPr/>
    </dgm:pt>
    <dgm:pt modelId="{5ADE6F32-1384-4C77-B0DE-E95FFE986448}" type="pres">
      <dgm:prSet presAssocID="{066B9241-939F-4D70-8CDA-11EE6C3280F9}" presName="parTxOnly" presStyleLbl="node1" presStyleIdx="3" presStyleCnt="5">
        <dgm:presLayoutVars>
          <dgm:chMax val="0"/>
          <dgm:chPref val="0"/>
          <dgm:bulletEnabled val="1"/>
        </dgm:presLayoutVars>
      </dgm:prSet>
      <dgm:spPr/>
    </dgm:pt>
    <dgm:pt modelId="{486FD6EE-C51F-4501-BF56-CFFA038AA37F}" type="pres">
      <dgm:prSet presAssocID="{CEEA2563-7C4F-48BD-A09D-945CEFFE25C2}" presName="parTxOnlySpace" presStyleCnt="0"/>
      <dgm:spPr/>
    </dgm:pt>
    <dgm:pt modelId="{0293A7D3-6945-4B1C-B275-58042312EA5C}" type="pres">
      <dgm:prSet presAssocID="{F9BB558C-2F51-4228-AB49-8096F115C432}" presName="parTxOnly" presStyleLbl="node1" presStyleIdx="4" presStyleCnt="5">
        <dgm:presLayoutVars>
          <dgm:chMax val="0"/>
          <dgm:chPref val="0"/>
          <dgm:bulletEnabled val="1"/>
        </dgm:presLayoutVars>
      </dgm:prSet>
      <dgm:spPr/>
    </dgm:pt>
  </dgm:ptLst>
  <dgm:cxnLst>
    <dgm:cxn modelId="{02CF7119-1BDD-4D16-835A-86DE8842F523}" srcId="{BF299CA0-C6A6-4A95-AB91-7CF8D4E4EF73}" destId="{07A050A0-1298-439A-8483-E599BA1F2247}" srcOrd="2" destOrd="0" parTransId="{2D9C2011-11FE-4642-B9F1-3B309995F78C}" sibTransId="{D40B7B6F-F603-4096-A746-B9D848A65AA6}"/>
    <dgm:cxn modelId="{755CDA3F-0511-4DB1-A01C-00B2352BE93D}" srcId="{BF299CA0-C6A6-4A95-AB91-7CF8D4E4EF73}" destId="{066B9241-939F-4D70-8CDA-11EE6C3280F9}" srcOrd="3" destOrd="0" parTransId="{A8B02D7A-5032-4BCC-BD25-C20E8E386A9C}" sibTransId="{CEEA2563-7C4F-48BD-A09D-945CEFFE25C2}"/>
    <dgm:cxn modelId="{7478C944-FFD5-4356-9190-19BCF9C45ACA}" srcId="{BF299CA0-C6A6-4A95-AB91-7CF8D4E4EF73}" destId="{ABF4BA5C-C958-4E8D-AEE3-B9743DA0B966}" srcOrd="1" destOrd="0" parTransId="{66DAE439-3F43-4720-AAAB-28EE9BCBDFAA}" sibTransId="{D9FEF6B5-B3B3-434C-A73F-FAB5161698FB}"/>
    <dgm:cxn modelId="{188C304D-B0A5-4818-9C97-D9F5343E65EB}" type="presOf" srcId="{899E0635-8C42-4A6E-93E8-CBCF8150F333}" destId="{3514165A-3D6C-4CD4-8435-0B9E3C54746B}" srcOrd="0" destOrd="0" presId="urn:microsoft.com/office/officeart/2005/8/layout/chevron1"/>
    <dgm:cxn modelId="{2E08444F-F75E-4F37-8128-55EB9D289DC5}" srcId="{BF299CA0-C6A6-4A95-AB91-7CF8D4E4EF73}" destId="{F9BB558C-2F51-4228-AB49-8096F115C432}" srcOrd="4" destOrd="0" parTransId="{65F6044D-0E07-4F7F-AEA2-38AFF7A3BC31}" sibTransId="{1E18542B-5E5A-4A3C-AFA4-6CCF279FA543}"/>
    <dgm:cxn modelId="{C69B8A78-CDFF-41DB-9B9B-09727E489328}" type="presOf" srcId="{07A050A0-1298-439A-8483-E599BA1F2247}" destId="{C0E048F0-0C4F-47B2-AE86-4408F17FAF6B}" srcOrd="0" destOrd="0" presId="urn:microsoft.com/office/officeart/2005/8/layout/chevron1"/>
    <dgm:cxn modelId="{1BD54C92-A334-4A04-BBE6-68D6F61F5555}" type="presOf" srcId="{BF299CA0-C6A6-4A95-AB91-7CF8D4E4EF73}" destId="{93937D25-0E1D-4C5D-8DCF-350A02E419F7}" srcOrd="0" destOrd="0" presId="urn:microsoft.com/office/officeart/2005/8/layout/chevron1"/>
    <dgm:cxn modelId="{9B558FB2-981C-4217-A49F-57A8493B8312}" type="presOf" srcId="{ABF4BA5C-C958-4E8D-AEE3-B9743DA0B966}" destId="{B73C5AD9-F0F9-4081-AE8E-03DE7F1D85B0}" srcOrd="0" destOrd="0" presId="urn:microsoft.com/office/officeart/2005/8/layout/chevron1"/>
    <dgm:cxn modelId="{2A94D3DB-CEEB-4C31-8100-3F8F32DB4600}" type="presOf" srcId="{066B9241-939F-4D70-8CDA-11EE6C3280F9}" destId="{5ADE6F32-1384-4C77-B0DE-E95FFE986448}" srcOrd="0" destOrd="0" presId="urn:microsoft.com/office/officeart/2005/8/layout/chevron1"/>
    <dgm:cxn modelId="{606133F0-80E0-49CB-A85B-5959029C2647}" type="presOf" srcId="{F9BB558C-2F51-4228-AB49-8096F115C432}" destId="{0293A7D3-6945-4B1C-B275-58042312EA5C}" srcOrd="0" destOrd="0" presId="urn:microsoft.com/office/officeart/2005/8/layout/chevron1"/>
    <dgm:cxn modelId="{4B17A7F8-EE54-4F93-A8C9-CA072CD6BC1C}" srcId="{BF299CA0-C6A6-4A95-AB91-7CF8D4E4EF73}" destId="{899E0635-8C42-4A6E-93E8-CBCF8150F333}" srcOrd="0" destOrd="0" parTransId="{627EA393-55BA-480E-9E66-C3EBD4BDB372}" sibTransId="{3D97C91F-DB99-4DE4-B24D-13BC0EAAA269}"/>
    <dgm:cxn modelId="{863F93DA-FD5E-4D1F-AA9D-4F30346022E3}" type="presParOf" srcId="{93937D25-0E1D-4C5D-8DCF-350A02E419F7}" destId="{3514165A-3D6C-4CD4-8435-0B9E3C54746B}" srcOrd="0" destOrd="0" presId="urn:microsoft.com/office/officeart/2005/8/layout/chevron1"/>
    <dgm:cxn modelId="{EA155B3B-0245-4D1B-9599-DFA291FBAF47}" type="presParOf" srcId="{93937D25-0E1D-4C5D-8DCF-350A02E419F7}" destId="{9E2F80E5-43BA-4F47-9E73-E294A97A908B}" srcOrd="1" destOrd="0" presId="urn:microsoft.com/office/officeart/2005/8/layout/chevron1"/>
    <dgm:cxn modelId="{F67ADB25-6006-4839-AACA-C2EC3F304B6C}" type="presParOf" srcId="{93937D25-0E1D-4C5D-8DCF-350A02E419F7}" destId="{B73C5AD9-F0F9-4081-AE8E-03DE7F1D85B0}" srcOrd="2" destOrd="0" presId="urn:microsoft.com/office/officeart/2005/8/layout/chevron1"/>
    <dgm:cxn modelId="{A1B5A5E7-A8C8-4711-8AE7-0AC51F5E9925}" type="presParOf" srcId="{93937D25-0E1D-4C5D-8DCF-350A02E419F7}" destId="{6E4F5E37-5251-4D89-BCE9-3F5FC7288B56}" srcOrd="3" destOrd="0" presId="urn:microsoft.com/office/officeart/2005/8/layout/chevron1"/>
    <dgm:cxn modelId="{34C84AA6-4DDB-42D5-9DF3-D98AC80F8670}" type="presParOf" srcId="{93937D25-0E1D-4C5D-8DCF-350A02E419F7}" destId="{C0E048F0-0C4F-47B2-AE86-4408F17FAF6B}" srcOrd="4" destOrd="0" presId="urn:microsoft.com/office/officeart/2005/8/layout/chevron1"/>
    <dgm:cxn modelId="{364068F7-9A45-4AF7-B59F-A05F208238A1}" type="presParOf" srcId="{93937D25-0E1D-4C5D-8DCF-350A02E419F7}" destId="{5C42AB2E-D3BD-444A-B49B-470C42F40F41}" srcOrd="5" destOrd="0" presId="urn:microsoft.com/office/officeart/2005/8/layout/chevron1"/>
    <dgm:cxn modelId="{5595AC01-07EA-417C-884F-E6832D535106}" type="presParOf" srcId="{93937D25-0E1D-4C5D-8DCF-350A02E419F7}" destId="{5ADE6F32-1384-4C77-B0DE-E95FFE986448}" srcOrd="6" destOrd="0" presId="urn:microsoft.com/office/officeart/2005/8/layout/chevron1"/>
    <dgm:cxn modelId="{F3186D87-38FE-48A5-BD13-19D3FD5F2C01}" type="presParOf" srcId="{93937D25-0E1D-4C5D-8DCF-350A02E419F7}" destId="{486FD6EE-C51F-4501-BF56-CFFA038AA37F}" srcOrd="7" destOrd="0" presId="urn:microsoft.com/office/officeart/2005/8/layout/chevron1"/>
    <dgm:cxn modelId="{5E44765A-23CD-4E13-B2C0-40A8584C2D74}" type="presParOf" srcId="{93937D25-0E1D-4C5D-8DCF-350A02E419F7}" destId="{0293A7D3-6945-4B1C-B275-58042312EA5C}" srcOrd="8"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1B89495-B933-4A77-8DCC-D9345E16F822}" type="doc">
      <dgm:prSet loTypeId="urn:microsoft.com/office/officeart/2005/8/layout/process1" loCatId="process" qsTypeId="urn:microsoft.com/office/officeart/2005/8/quickstyle/simple1" qsCatId="simple" csTypeId="urn:microsoft.com/office/officeart/2005/8/colors/accent1_2" csCatId="accent1" phldr="1"/>
      <dgm:spPr/>
    </dgm:pt>
    <dgm:pt modelId="{2C8F2669-47E6-4C84-BB9A-8292311FFDEA}">
      <dgm:prSet phldrT="[Texto]" custT="1"/>
      <dgm:spPr>
        <a:solidFill>
          <a:srgbClr val="C00000"/>
        </a:solidFill>
        <a:ln cap="sq">
          <a:solidFill>
            <a:schemeClr val="tx1">
              <a:lumMod val="65000"/>
              <a:lumOff val="35000"/>
            </a:schemeClr>
          </a:solidFill>
          <a:miter lim="800000"/>
        </a:ln>
      </dgm:spPr>
      <dgm:t>
        <a:bodyPr/>
        <a:lstStyle/>
        <a:p>
          <a:r>
            <a:rPr lang="es-ES" sz="800" b="0">
              <a:latin typeface="Arial" pitchFamily="34" charset="0"/>
              <a:cs typeface="Arial" pitchFamily="34" charset="0"/>
            </a:rPr>
            <a:t>Acceso a </a:t>
          </a:r>
          <a:r>
            <a:rPr lang="es-ES" sz="800" b="1">
              <a:latin typeface="Arial" pitchFamily="34" charset="0"/>
              <a:cs typeface="Arial" pitchFamily="34" charset="0"/>
            </a:rPr>
            <a:t>INNOVACIÓN I+D</a:t>
          </a:r>
        </a:p>
      </dgm:t>
    </dgm:pt>
    <dgm:pt modelId="{88D595B1-8447-4069-A417-E2448A35586A}" type="parTrans" cxnId="{D546200B-65DE-4D24-8492-43D3F6A94FD8}">
      <dgm:prSet/>
      <dgm:spPr/>
      <dgm:t>
        <a:bodyPr/>
        <a:lstStyle/>
        <a:p>
          <a:endParaRPr lang="es-ES"/>
        </a:p>
      </dgm:t>
    </dgm:pt>
    <dgm:pt modelId="{666E37F5-F328-4F1B-B4FF-7B3425D98552}" type="sibTrans" cxnId="{D546200B-65DE-4D24-8492-43D3F6A94FD8}">
      <dgm:prSet/>
      <dgm:spPr>
        <a:solidFill>
          <a:schemeClr val="tx1">
            <a:lumMod val="65000"/>
            <a:lumOff val="35000"/>
          </a:schemeClr>
        </a:solidFill>
        <a:ln>
          <a:solidFill>
            <a:schemeClr val="tx1">
              <a:lumMod val="65000"/>
              <a:lumOff val="35000"/>
            </a:schemeClr>
          </a:solidFill>
        </a:ln>
      </dgm:spPr>
      <dgm:t>
        <a:bodyPr/>
        <a:lstStyle/>
        <a:p>
          <a:endParaRPr lang="es-ES"/>
        </a:p>
      </dgm:t>
    </dgm:pt>
    <dgm:pt modelId="{0A1BE40C-FC27-43B4-B6E1-F1103377E89C}">
      <dgm:prSet phldrT="[Texto]" custT="1"/>
      <dgm:spPr>
        <a:solidFill>
          <a:srgbClr val="C00000"/>
        </a:solidFill>
        <a:ln cap="sq">
          <a:solidFill>
            <a:schemeClr val="tx1">
              <a:lumMod val="65000"/>
              <a:lumOff val="35000"/>
            </a:schemeClr>
          </a:solidFill>
          <a:miter lim="800000"/>
        </a:ln>
      </dgm:spPr>
      <dgm:t>
        <a:bodyPr/>
        <a:lstStyle/>
        <a:p>
          <a:r>
            <a:rPr lang="es-ES" sz="800" b="0">
              <a:latin typeface="Arial" pitchFamily="34" charset="0"/>
              <a:cs typeface="Arial" pitchFamily="34" charset="0"/>
            </a:rPr>
            <a:t>Adquisición </a:t>
          </a:r>
          <a:r>
            <a:rPr lang="es-ES" sz="700" b="1">
              <a:latin typeface="Arial" pitchFamily="34" charset="0"/>
              <a:cs typeface="Arial" pitchFamily="34" charset="0"/>
            </a:rPr>
            <a:t>CONOCIMIENTO Know-how</a:t>
          </a:r>
        </a:p>
      </dgm:t>
    </dgm:pt>
    <dgm:pt modelId="{7C16EEF2-57E0-4DA8-914F-73486CE843F7}" type="parTrans" cxnId="{107A86D7-0F7F-40BB-8CE0-229AE4CEDE36}">
      <dgm:prSet/>
      <dgm:spPr/>
      <dgm:t>
        <a:bodyPr/>
        <a:lstStyle/>
        <a:p>
          <a:endParaRPr lang="es-ES"/>
        </a:p>
      </dgm:t>
    </dgm:pt>
    <dgm:pt modelId="{ED8BFF32-5251-4A75-97A2-C3667CC38D2B}" type="sibTrans" cxnId="{107A86D7-0F7F-40BB-8CE0-229AE4CEDE36}">
      <dgm:prSet/>
      <dgm:spPr>
        <a:solidFill>
          <a:schemeClr val="tx1">
            <a:lumMod val="65000"/>
            <a:lumOff val="35000"/>
          </a:schemeClr>
        </a:solidFill>
        <a:ln>
          <a:solidFill>
            <a:schemeClr val="tx1">
              <a:lumMod val="65000"/>
              <a:lumOff val="35000"/>
            </a:schemeClr>
          </a:solidFill>
        </a:ln>
      </dgm:spPr>
      <dgm:t>
        <a:bodyPr/>
        <a:lstStyle/>
        <a:p>
          <a:endParaRPr lang="es-ES"/>
        </a:p>
      </dgm:t>
    </dgm:pt>
    <dgm:pt modelId="{72DC52F7-88CE-4B48-BB1D-41D27550C6D3}">
      <dgm:prSet phldrT="[Texto]" custT="1"/>
      <dgm:spPr>
        <a:solidFill>
          <a:srgbClr val="C00000"/>
        </a:solidFill>
        <a:ln cap="sq">
          <a:solidFill>
            <a:schemeClr val="tx1">
              <a:lumMod val="65000"/>
              <a:lumOff val="35000"/>
            </a:schemeClr>
          </a:solidFill>
          <a:miter lim="800000"/>
        </a:ln>
      </dgm:spPr>
      <dgm:t>
        <a:bodyPr/>
        <a:lstStyle/>
        <a:p>
          <a:r>
            <a:rPr lang="es-ES" sz="800" b="1">
              <a:latin typeface="Arial" pitchFamily="34" charset="0"/>
              <a:cs typeface="Arial" pitchFamily="34" charset="0"/>
            </a:rPr>
            <a:t>VISIBILIDAD UE, RSC</a:t>
          </a:r>
        </a:p>
      </dgm:t>
    </dgm:pt>
    <dgm:pt modelId="{9BFAA607-0956-4ED6-B06A-0A4B555C698F}" type="parTrans" cxnId="{05012931-5731-4F83-87A6-2C77388534BA}">
      <dgm:prSet/>
      <dgm:spPr/>
      <dgm:t>
        <a:bodyPr/>
        <a:lstStyle/>
        <a:p>
          <a:endParaRPr lang="es-ES"/>
        </a:p>
      </dgm:t>
    </dgm:pt>
    <dgm:pt modelId="{C44DC76F-3445-4B52-A150-B1DFE7AC34AC}" type="sibTrans" cxnId="{05012931-5731-4F83-87A6-2C77388534BA}">
      <dgm:prSet/>
      <dgm:spPr>
        <a:solidFill>
          <a:schemeClr val="tx1">
            <a:lumMod val="65000"/>
            <a:lumOff val="35000"/>
          </a:schemeClr>
        </a:solidFill>
        <a:ln>
          <a:solidFill>
            <a:schemeClr val="tx1">
              <a:lumMod val="65000"/>
              <a:lumOff val="35000"/>
            </a:schemeClr>
          </a:solidFill>
        </a:ln>
      </dgm:spPr>
      <dgm:t>
        <a:bodyPr/>
        <a:lstStyle/>
        <a:p>
          <a:endParaRPr lang="es-ES"/>
        </a:p>
      </dgm:t>
    </dgm:pt>
    <dgm:pt modelId="{781ED9C1-90D7-4FF6-B61A-920DE75B51F5}">
      <dgm:prSet phldrT="[Texto]" custT="1"/>
      <dgm:spPr>
        <a:solidFill>
          <a:srgbClr val="C00000"/>
        </a:solidFill>
        <a:ln cap="sq">
          <a:solidFill>
            <a:schemeClr val="tx1">
              <a:lumMod val="65000"/>
              <a:lumOff val="35000"/>
            </a:schemeClr>
          </a:solidFill>
          <a:miter lim="800000"/>
        </a:ln>
      </dgm:spPr>
      <dgm:t>
        <a:bodyPr/>
        <a:lstStyle/>
        <a:p>
          <a:r>
            <a:rPr lang="es-ES" sz="800" b="0">
              <a:latin typeface="Arial" pitchFamily="34" charset="0"/>
              <a:cs typeface="Arial" pitchFamily="34" charset="0"/>
            </a:rPr>
            <a:t>Networking </a:t>
          </a:r>
          <a:r>
            <a:rPr lang="es-ES" sz="700" b="1">
              <a:latin typeface="Arial" pitchFamily="34" charset="0"/>
              <a:cs typeface="Arial" pitchFamily="34" charset="0"/>
            </a:rPr>
            <a:t>COOPERACIÓN</a:t>
          </a:r>
          <a:r>
            <a:rPr lang="es-ES" sz="800" b="0">
              <a:latin typeface="Arial" pitchFamily="34" charset="0"/>
              <a:cs typeface="Arial" pitchFamily="34" charset="0"/>
            </a:rPr>
            <a:t> con otros partners europeos</a:t>
          </a:r>
        </a:p>
      </dgm:t>
    </dgm:pt>
    <dgm:pt modelId="{41847D9F-D1F9-441D-973E-8C2E412A1E95}" type="parTrans" cxnId="{B16FDED8-1762-41DD-953C-F0E5D9B94377}">
      <dgm:prSet/>
      <dgm:spPr/>
      <dgm:t>
        <a:bodyPr/>
        <a:lstStyle/>
        <a:p>
          <a:endParaRPr lang="es-ES"/>
        </a:p>
      </dgm:t>
    </dgm:pt>
    <dgm:pt modelId="{14C791B8-8238-447D-A2CD-E473552640A9}" type="sibTrans" cxnId="{B16FDED8-1762-41DD-953C-F0E5D9B94377}">
      <dgm:prSet/>
      <dgm:spPr>
        <a:solidFill>
          <a:schemeClr val="tx1">
            <a:lumMod val="65000"/>
            <a:lumOff val="35000"/>
          </a:schemeClr>
        </a:solidFill>
        <a:ln>
          <a:solidFill>
            <a:schemeClr val="tx1">
              <a:lumMod val="65000"/>
              <a:lumOff val="35000"/>
            </a:schemeClr>
          </a:solidFill>
        </a:ln>
      </dgm:spPr>
      <dgm:t>
        <a:bodyPr/>
        <a:lstStyle/>
        <a:p>
          <a:endParaRPr lang="es-ES"/>
        </a:p>
      </dgm:t>
    </dgm:pt>
    <dgm:pt modelId="{1766DF02-91F6-4D8C-BA77-E6CA8C189A47}">
      <dgm:prSet custT="1"/>
      <dgm:spPr>
        <a:solidFill>
          <a:srgbClr val="C00000"/>
        </a:solidFill>
        <a:ln>
          <a:solidFill>
            <a:schemeClr val="tx1">
              <a:lumMod val="65000"/>
              <a:lumOff val="35000"/>
            </a:schemeClr>
          </a:solidFill>
        </a:ln>
      </dgm:spPr>
      <dgm:t>
        <a:bodyPr/>
        <a:lstStyle/>
        <a:p>
          <a:r>
            <a:rPr lang="es-ES" sz="800" b="0">
              <a:latin typeface="Arial" panose="020B0604020202020204" pitchFamily="34" charset="0"/>
              <a:cs typeface="Arial" panose="020B0604020202020204" pitchFamily="34" charset="0"/>
            </a:rPr>
            <a:t>LOBBY</a:t>
          </a:r>
        </a:p>
        <a:p>
          <a:r>
            <a:rPr lang="es-ES" sz="700" b="0">
              <a:latin typeface="Arial" panose="020B0604020202020204" pitchFamily="34" charset="0"/>
              <a:cs typeface="Arial" panose="020B0604020202020204" pitchFamily="34" charset="0"/>
            </a:rPr>
            <a:t>Posiocionamiento e influencia políticas y programas</a:t>
          </a:r>
        </a:p>
      </dgm:t>
    </dgm:pt>
    <dgm:pt modelId="{D20CBAEA-96D5-46D0-A5F1-233DEA692A25}" type="parTrans" cxnId="{E41DDAF5-4F75-4961-BCAB-F71930CF453E}">
      <dgm:prSet/>
      <dgm:spPr/>
      <dgm:t>
        <a:bodyPr/>
        <a:lstStyle/>
        <a:p>
          <a:endParaRPr lang="es-ES"/>
        </a:p>
      </dgm:t>
    </dgm:pt>
    <dgm:pt modelId="{8DD86880-1F5D-405B-99E7-4D1F0AE2B092}" type="sibTrans" cxnId="{E41DDAF5-4F75-4961-BCAB-F71930CF453E}">
      <dgm:prSet/>
      <dgm:spPr/>
      <dgm:t>
        <a:bodyPr/>
        <a:lstStyle/>
        <a:p>
          <a:endParaRPr lang="es-ES"/>
        </a:p>
      </dgm:t>
    </dgm:pt>
    <dgm:pt modelId="{4379AC71-2501-4ADF-A232-FF5043F47F29}" type="pres">
      <dgm:prSet presAssocID="{81B89495-B933-4A77-8DCC-D9345E16F822}" presName="Name0" presStyleCnt="0">
        <dgm:presLayoutVars>
          <dgm:dir/>
          <dgm:resizeHandles val="exact"/>
        </dgm:presLayoutVars>
      </dgm:prSet>
      <dgm:spPr/>
    </dgm:pt>
    <dgm:pt modelId="{0128C6F6-A3C5-4ABD-8822-3F507E1A2902}" type="pres">
      <dgm:prSet presAssocID="{2C8F2669-47E6-4C84-BB9A-8292311FFDEA}" presName="node" presStyleLbl="node1" presStyleIdx="0" presStyleCnt="5">
        <dgm:presLayoutVars>
          <dgm:bulletEnabled val="1"/>
        </dgm:presLayoutVars>
      </dgm:prSet>
      <dgm:spPr/>
    </dgm:pt>
    <dgm:pt modelId="{6CEB39CC-83E1-442D-AB90-62A528236FE7}" type="pres">
      <dgm:prSet presAssocID="{666E37F5-F328-4F1B-B4FF-7B3425D98552}" presName="sibTrans" presStyleLbl="sibTrans2D1" presStyleIdx="0" presStyleCnt="4"/>
      <dgm:spPr/>
    </dgm:pt>
    <dgm:pt modelId="{67223AAF-BD01-41F2-8EEF-163B18DAB4D3}" type="pres">
      <dgm:prSet presAssocID="{666E37F5-F328-4F1B-B4FF-7B3425D98552}" presName="connectorText" presStyleLbl="sibTrans2D1" presStyleIdx="0" presStyleCnt="4"/>
      <dgm:spPr/>
    </dgm:pt>
    <dgm:pt modelId="{333B741A-B156-4F08-B2E8-08116BB5604C}" type="pres">
      <dgm:prSet presAssocID="{0A1BE40C-FC27-43B4-B6E1-F1103377E89C}" presName="node" presStyleLbl="node1" presStyleIdx="1" presStyleCnt="5">
        <dgm:presLayoutVars>
          <dgm:bulletEnabled val="1"/>
        </dgm:presLayoutVars>
      </dgm:prSet>
      <dgm:spPr/>
    </dgm:pt>
    <dgm:pt modelId="{258BC76F-265F-45AD-9811-1E072612FB2D}" type="pres">
      <dgm:prSet presAssocID="{ED8BFF32-5251-4A75-97A2-C3667CC38D2B}" presName="sibTrans" presStyleLbl="sibTrans2D1" presStyleIdx="1" presStyleCnt="4"/>
      <dgm:spPr/>
    </dgm:pt>
    <dgm:pt modelId="{93BE882E-CA33-4BDE-B09A-5C67A61E523D}" type="pres">
      <dgm:prSet presAssocID="{ED8BFF32-5251-4A75-97A2-C3667CC38D2B}" presName="connectorText" presStyleLbl="sibTrans2D1" presStyleIdx="1" presStyleCnt="4"/>
      <dgm:spPr/>
    </dgm:pt>
    <dgm:pt modelId="{73A75B03-D893-4125-A94C-A845241D2E54}" type="pres">
      <dgm:prSet presAssocID="{72DC52F7-88CE-4B48-BB1D-41D27550C6D3}" presName="node" presStyleLbl="node1" presStyleIdx="2" presStyleCnt="5">
        <dgm:presLayoutVars>
          <dgm:bulletEnabled val="1"/>
        </dgm:presLayoutVars>
      </dgm:prSet>
      <dgm:spPr/>
    </dgm:pt>
    <dgm:pt modelId="{F96C2800-E528-44A0-9A4A-97DA0E3C1EC3}" type="pres">
      <dgm:prSet presAssocID="{C44DC76F-3445-4B52-A150-B1DFE7AC34AC}" presName="sibTrans" presStyleLbl="sibTrans2D1" presStyleIdx="2" presStyleCnt="4"/>
      <dgm:spPr/>
    </dgm:pt>
    <dgm:pt modelId="{7D4C03ED-ADF9-46F7-9A14-C5C6918E3688}" type="pres">
      <dgm:prSet presAssocID="{C44DC76F-3445-4B52-A150-B1DFE7AC34AC}" presName="connectorText" presStyleLbl="sibTrans2D1" presStyleIdx="2" presStyleCnt="4"/>
      <dgm:spPr/>
    </dgm:pt>
    <dgm:pt modelId="{97DFC7AE-FED0-4260-B2DC-8CE7214992E9}" type="pres">
      <dgm:prSet presAssocID="{781ED9C1-90D7-4FF6-B61A-920DE75B51F5}" presName="node" presStyleLbl="node1" presStyleIdx="3" presStyleCnt="5">
        <dgm:presLayoutVars>
          <dgm:bulletEnabled val="1"/>
        </dgm:presLayoutVars>
      </dgm:prSet>
      <dgm:spPr/>
    </dgm:pt>
    <dgm:pt modelId="{1941ABB8-DFFC-4336-A12D-CD14C0D26D09}" type="pres">
      <dgm:prSet presAssocID="{14C791B8-8238-447D-A2CD-E473552640A9}" presName="sibTrans" presStyleLbl="sibTrans2D1" presStyleIdx="3" presStyleCnt="4"/>
      <dgm:spPr/>
    </dgm:pt>
    <dgm:pt modelId="{DCCFBACE-E6B4-4813-842B-6593B3BABFFA}" type="pres">
      <dgm:prSet presAssocID="{14C791B8-8238-447D-A2CD-E473552640A9}" presName="connectorText" presStyleLbl="sibTrans2D1" presStyleIdx="3" presStyleCnt="4"/>
      <dgm:spPr/>
    </dgm:pt>
    <dgm:pt modelId="{6AD5917A-ECD4-4FDE-A695-A49825860E9B}" type="pres">
      <dgm:prSet presAssocID="{1766DF02-91F6-4D8C-BA77-E6CA8C189A47}" presName="node" presStyleLbl="node1" presStyleIdx="4" presStyleCnt="5">
        <dgm:presLayoutVars>
          <dgm:bulletEnabled val="1"/>
        </dgm:presLayoutVars>
      </dgm:prSet>
      <dgm:spPr/>
    </dgm:pt>
  </dgm:ptLst>
  <dgm:cxnLst>
    <dgm:cxn modelId="{D546200B-65DE-4D24-8492-43D3F6A94FD8}" srcId="{81B89495-B933-4A77-8DCC-D9345E16F822}" destId="{2C8F2669-47E6-4C84-BB9A-8292311FFDEA}" srcOrd="0" destOrd="0" parTransId="{88D595B1-8447-4069-A417-E2448A35586A}" sibTransId="{666E37F5-F328-4F1B-B4FF-7B3425D98552}"/>
    <dgm:cxn modelId="{EFE80A0D-7BCE-4E16-9B98-F33B1E45A8EE}" type="presOf" srcId="{C44DC76F-3445-4B52-A150-B1DFE7AC34AC}" destId="{7D4C03ED-ADF9-46F7-9A14-C5C6918E3688}" srcOrd="1" destOrd="0" presId="urn:microsoft.com/office/officeart/2005/8/layout/process1"/>
    <dgm:cxn modelId="{3D4AB816-5536-4BB3-BF35-ACAB76034306}" type="presOf" srcId="{ED8BFF32-5251-4A75-97A2-C3667CC38D2B}" destId="{93BE882E-CA33-4BDE-B09A-5C67A61E523D}" srcOrd="1" destOrd="0" presId="urn:microsoft.com/office/officeart/2005/8/layout/process1"/>
    <dgm:cxn modelId="{213FE222-E853-4741-B6BB-9808A5A4187C}" type="presOf" srcId="{781ED9C1-90D7-4FF6-B61A-920DE75B51F5}" destId="{97DFC7AE-FED0-4260-B2DC-8CE7214992E9}" srcOrd="0" destOrd="0" presId="urn:microsoft.com/office/officeart/2005/8/layout/process1"/>
    <dgm:cxn modelId="{05012931-5731-4F83-87A6-2C77388534BA}" srcId="{81B89495-B933-4A77-8DCC-D9345E16F822}" destId="{72DC52F7-88CE-4B48-BB1D-41D27550C6D3}" srcOrd="2" destOrd="0" parTransId="{9BFAA607-0956-4ED6-B06A-0A4B555C698F}" sibTransId="{C44DC76F-3445-4B52-A150-B1DFE7AC34AC}"/>
    <dgm:cxn modelId="{4C429A3A-FAD5-421C-966C-B4A4C073D3D7}" type="presOf" srcId="{C44DC76F-3445-4B52-A150-B1DFE7AC34AC}" destId="{F96C2800-E528-44A0-9A4A-97DA0E3C1EC3}" srcOrd="0" destOrd="0" presId="urn:microsoft.com/office/officeart/2005/8/layout/process1"/>
    <dgm:cxn modelId="{4AF6D05B-EECC-4D04-A846-82CC914F96D3}" type="presOf" srcId="{666E37F5-F328-4F1B-B4FF-7B3425D98552}" destId="{6CEB39CC-83E1-442D-AB90-62A528236FE7}" srcOrd="0" destOrd="0" presId="urn:microsoft.com/office/officeart/2005/8/layout/process1"/>
    <dgm:cxn modelId="{1D18EC53-7286-4335-AC96-8D0FA7E6D294}" type="presOf" srcId="{ED8BFF32-5251-4A75-97A2-C3667CC38D2B}" destId="{258BC76F-265F-45AD-9811-1E072612FB2D}" srcOrd="0" destOrd="0" presId="urn:microsoft.com/office/officeart/2005/8/layout/process1"/>
    <dgm:cxn modelId="{81D26888-6275-4F2D-828D-407C15933210}" type="presOf" srcId="{81B89495-B933-4A77-8DCC-D9345E16F822}" destId="{4379AC71-2501-4ADF-A232-FF5043F47F29}" srcOrd="0" destOrd="0" presId="urn:microsoft.com/office/officeart/2005/8/layout/process1"/>
    <dgm:cxn modelId="{3ACEBB8C-596A-4568-986D-F6D4393AEE12}" type="presOf" srcId="{14C791B8-8238-447D-A2CD-E473552640A9}" destId="{1941ABB8-DFFC-4336-A12D-CD14C0D26D09}" srcOrd="0" destOrd="0" presId="urn:microsoft.com/office/officeart/2005/8/layout/process1"/>
    <dgm:cxn modelId="{9745CE91-D3D6-49CE-AFCF-2383911FD452}" type="presOf" srcId="{666E37F5-F328-4F1B-B4FF-7B3425D98552}" destId="{67223AAF-BD01-41F2-8EEF-163B18DAB4D3}" srcOrd="1" destOrd="0" presId="urn:microsoft.com/office/officeart/2005/8/layout/process1"/>
    <dgm:cxn modelId="{C653A794-14FE-4298-935A-AFA8AADE2144}" type="presOf" srcId="{14C791B8-8238-447D-A2CD-E473552640A9}" destId="{DCCFBACE-E6B4-4813-842B-6593B3BABFFA}" srcOrd="1" destOrd="0" presId="urn:microsoft.com/office/officeart/2005/8/layout/process1"/>
    <dgm:cxn modelId="{3DA7DC9C-330D-40B6-8771-38B241A70FDB}" type="presOf" srcId="{72DC52F7-88CE-4B48-BB1D-41D27550C6D3}" destId="{73A75B03-D893-4125-A94C-A845241D2E54}" srcOrd="0" destOrd="0" presId="urn:microsoft.com/office/officeart/2005/8/layout/process1"/>
    <dgm:cxn modelId="{53AEF19F-A042-4C45-BE70-980DD04263BD}" type="presOf" srcId="{2C8F2669-47E6-4C84-BB9A-8292311FFDEA}" destId="{0128C6F6-A3C5-4ABD-8822-3F507E1A2902}" srcOrd="0" destOrd="0" presId="urn:microsoft.com/office/officeart/2005/8/layout/process1"/>
    <dgm:cxn modelId="{7ED74EA7-C6DA-4332-BB9C-C29B2A051DEE}" type="presOf" srcId="{1766DF02-91F6-4D8C-BA77-E6CA8C189A47}" destId="{6AD5917A-ECD4-4FDE-A695-A49825860E9B}" srcOrd="0" destOrd="0" presId="urn:microsoft.com/office/officeart/2005/8/layout/process1"/>
    <dgm:cxn modelId="{107A86D7-0F7F-40BB-8CE0-229AE4CEDE36}" srcId="{81B89495-B933-4A77-8DCC-D9345E16F822}" destId="{0A1BE40C-FC27-43B4-B6E1-F1103377E89C}" srcOrd="1" destOrd="0" parTransId="{7C16EEF2-57E0-4DA8-914F-73486CE843F7}" sibTransId="{ED8BFF32-5251-4A75-97A2-C3667CC38D2B}"/>
    <dgm:cxn modelId="{B16FDED8-1762-41DD-953C-F0E5D9B94377}" srcId="{81B89495-B933-4A77-8DCC-D9345E16F822}" destId="{781ED9C1-90D7-4FF6-B61A-920DE75B51F5}" srcOrd="3" destOrd="0" parTransId="{41847D9F-D1F9-441D-973E-8C2E412A1E95}" sibTransId="{14C791B8-8238-447D-A2CD-E473552640A9}"/>
    <dgm:cxn modelId="{9AF0D4ED-6F25-4524-912C-CCBCA0D24382}" type="presOf" srcId="{0A1BE40C-FC27-43B4-B6E1-F1103377E89C}" destId="{333B741A-B156-4F08-B2E8-08116BB5604C}" srcOrd="0" destOrd="0" presId="urn:microsoft.com/office/officeart/2005/8/layout/process1"/>
    <dgm:cxn modelId="{E41DDAF5-4F75-4961-BCAB-F71930CF453E}" srcId="{81B89495-B933-4A77-8DCC-D9345E16F822}" destId="{1766DF02-91F6-4D8C-BA77-E6CA8C189A47}" srcOrd="4" destOrd="0" parTransId="{D20CBAEA-96D5-46D0-A5F1-233DEA692A25}" sibTransId="{8DD86880-1F5D-405B-99E7-4D1F0AE2B092}"/>
    <dgm:cxn modelId="{36F6149E-B038-4016-A865-6287FCDBC1E3}" type="presParOf" srcId="{4379AC71-2501-4ADF-A232-FF5043F47F29}" destId="{0128C6F6-A3C5-4ABD-8822-3F507E1A2902}" srcOrd="0" destOrd="0" presId="urn:microsoft.com/office/officeart/2005/8/layout/process1"/>
    <dgm:cxn modelId="{9A2D59E0-91DE-4940-9952-634C00B45DC2}" type="presParOf" srcId="{4379AC71-2501-4ADF-A232-FF5043F47F29}" destId="{6CEB39CC-83E1-442D-AB90-62A528236FE7}" srcOrd="1" destOrd="0" presId="urn:microsoft.com/office/officeart/2005/8/layout/process1"/>
    <dgm:cxn modelId="{45D59809-A65C-420C-BAA2-9751E5B8DD72}" type="presParOf" srcId="{6CEB39CC-83E1-442D-AB90-62A528236FE7}" destId="{67223AAF-BD01-41F2-8EEF-163B18DAB4D3}" srcOrd="0" destOrd="0" presId="urn:microsoft.com/office/officeart/2005/8/layout/process1"/>
    <dgm:cxn modelId="{C1492927-05DB-4057-9DBC-B7D92F5002D0}" type="presParOf" srcId="{4379AC71-2501-4ADF-A232-FF5043F47F29}" destId="{333B741A-B156-4F08-B2E8-08116BB5604C}" srcOrd="2" destOrd="0" presId="urn:microsoft.com/office/officeart/2005/8/layout/process1"/>
    <dgm:cxn modelId="{56A6D7F8-663B-4158-B2C6-610A5F47AB6A}" type="presParOf" srcId="{4379AC71-2501-4ADF-A232-FF5043F47F29}" destId="{258BC76F-265F-45AD-9811-1E072612FB2D}" srcOrd="3" destOrd="0" presId="urn:microsoft.com/office/officeart/2005/8/layout/process1"/>
    <dgm:cxn modelId="{5368156D-624C-4093-833C-84FCA13E46D9}" type="presParOf" srcId="{258BC76F-265F-45AD-9811-1E072612FB2D}" destId="{93BE882E-CA33-4BDE-B09A-5C67A61E523D}" srcOrd="0" destOrd="0" presId="urn:microsoft.com/office/officeart/2005/8/layout/process1"/>
    <dgm:cxn modelId="{E566D875-9FF9-475A-87DF-A38CFE09EE81}" type="presParOf" srcId="{4379AC71-2501-4ADF-A232-FF5043F47F29}" destId="{73A75B03-D893-4125-A94C-A845241D2E54}" srcOrd="4" destOrd="0" presId="urn:microsoft.com/office/officeart/2005/8/layout/process1"/>
    <dgm:cxn modelId="{C54B4342-BB09-4ED1-89E1-3797A57361A5}" type="presParOf" srcId="{4379AC71-2501-4ADF-A232-FF5043F47F29}" destId="{F96C2800-E528-44A0-9A4A-97DA0E3C1EC3}" srcOrd="5" destOrd="0" presId="urn:microsoft.com/office/officeart/2005/8/layout/process1"/>
    <dgm:cxn modelId="{A293CCDE-414B-49F7-923F-1D09C5D7BDA2}" type="presParOf" srcId="{F96C2800-E528-44A0-9A4A-97DA0E3C1EC3}" destId="{7D4C03ED-ADF9-46F7-9A14-C5C6918E3688}" srcOrd="0" destOrd="0" presId="urn:microsoft.com/office/officeart/2005/8/layout/process1"/>
    <dgm:cxn modelId="{34EEFA1E-05B4-4EBA-B532-1402EDA8DA95}" type="presParOf" srcId="{4379AC71-2501-4ADF-A232-FF5043F47F29}" destId="{97DFC7AE-FED0-4260-B2DC-8CE7214992E9}" srcOrd="6" destOrd="0" presId="urn:microsoft.com/office/officeart/2005/8/layout/process1"/>
    <dgm:cxn modelId="{84D1EDCF-D0E9-4A96-87FB-186668D70EDB}" type="presParOf" srcId="{4379AC71-2501-4ADF-A232-FF5043F47F29}" destId="{1941ABB8-DFFC-4336-A12D-CD14C0D26D09}" srcOrd="7" destOrd="0" presId="urn:microsoft.com/office/officeart/2005/8/layout/process1"/>
    <dgm:cxn modelId="{2DA7980E-4CC5-41E4-8FE8-67DA18BA5314}" type="presParOf" srcId="{1941ABB8-DFFC-4336-A12D-CD14C0D26D09}" destId="{DCCFBACE-E6B4-4813-842B-6593B3BABFFA}" srcOrd="0" destOrd="0" presId="urn:microsoft.com/office/officeart/2005/8/layout/process1"/>
    <dgm:cxn modelId="{28C278C2-EEDC-4AD5-8E94-2FE158A89C19}" type="presParOf" srcId="{4379AC71-2501-4ADF-A232-FF5043F47F29}" destId="{6AD5917A-ECD4-4FDE-A695-A49825860E9B}" srcOrd="8"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E6DF7C-FE31-4A78-A188-5141AA82952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CD268064-97B8-4C44-AFE2-1A2AA55A0161}">
      <dgm:prSet phldrT="[Texto]" custT="1"/>
      <dgm:spPr>
        <a:solidFill>
          <a:srgbClr val="C00000"/>
        </a:solidFill>
      </dgm:spPr>
      <dgm:t>
        <a:bodyPr/>
        <a:lstStyle/>
        <a:p>
          <a:r>
            <a:rPr lang="es-ES" sz="800" b="1">
              <a:latin typeface="Arial" panose="020B0604020202020204" pitchFamily="34" charset="0"/>
              <a:cs typeface="Arial" panose="020B0604020202020204" pitchFamily="34" charset="0"/>
            </a:rPr>
            <a:t>COORDINADOR  </a:t>
          </a:r>
          <a:r>
            <a:rPr lang="es-ES" sz="800" b="0">
              <a:latin typeface="Arial" panose="020B0604020202020204" pitchFamily="34" charset="0"/>
              <a:cs typeface="Arial" panose="020B0604020202020204" pitchFamily="34" charset="0"/>
            </a:rPr>
            <a:t>(Dirección del proyecto)</a:t>
          </a:r>
        </a:p>
      </dgm:t>
    </dgm:pt>
    <dgm:pt modelId="{8DCA46CD-903B-417B-B01A-D88155D6DE75}" type="parTrans" cxnId="{73B0A4F2-3ECD-43AF-8074-2DC92CE595C0}">
      <dgm:prSet/>
      <dgm:spPr/>
      <dgm:t>
        <a:bodyPr/>
        <a:lstStyle/>
        <a:p>
          <a:endParaRPr lang="es-ES" sz="800" b="1">
            <a:latin typeface="Arial" panose="020B0604020202020204" pitchFamily="34" charset="0"/>
            <a:cs typeface="Arial" panose="020B0604020202020204" pitchFamily="34" charset="0"/>
          </a:endParaRPr>
        </a:p>
      </dgm:t>
    </dgm:pt>
    <dgm:pt modelId="{AEF2DE3C-B781-4B81-8D85-E5293BDADA6B}" type="sibTrans" cxnId="{73B0A4F2-3ECD-43AF-8074-2DC92CE595C0}">
      <dgm:prSet/>
      <dgm:spPr/>
      <dgm:t>
        <a:bodyPr/>
        <a:lstStyle/>
        <a:p>
          <a:endParaRPr lang="es-ES" sz="800" b="1">
            <a:latin typeface="Arial" panose="020B0604020202020204" pitchFamily="34" charset="0"/>
            <a:cs typeface="Arial" panose="020B0604020202020204" pitchFamily="34" charset="0"/>
          </a:endParaRPr>
        </a:p>
      </dgm:t>
    </dgm:pt>
    <dgm:pt modelId="{DC47B8CE-20BF-4F92-85FA-3E844B68B7F9}">
      <dgm:prSet phldrT="[Texto]" custT="1"/>
      <dgm:spPr>
        <a:solidFill>
          <a:srgbClr val="C00000"/>
        </a:solidFill>
      </dgm:spPr>
      <dgm:t>
        <a:bodyPr/>
        <a:lstStyle/>
        <a:p>
          <a:r>
            <a:rPr lang="es-ES" sz="800" b="1">
              <a:latin typeface="Arial" panose="020B0604020202020204" pitchFamily="34" charset="0"/>
              <a:cs typeface="Arial" panose="020B0604020202020204" pitchFamily="34" charset="0"/>
            </a:rPr>
            <a:t>SOCIOS </a:t>
          </a:r>
          <a:r>
            <a:rPr lang="es-ES" sz="800" b="0">
              <a:latin typeface="Arial" panose="020B0604020202020204" pitchFamily="34" charset="0"/>
              <a:cs typeface="Arial" panose="020B0604020202020204" pitchFamily="34" charset="0"/>
            </a:rPr>
            <a:t>(varios países, bajo la dirección del coordinador)</a:t>
          </a:r>
        </a:p>
      </dgm:t>
    </dgm:pt>
    <dgm:pt modelId="{52CAB10F-5F8E-4F99-AB47-3353694C72BE}" type="parTrans" cxnId="{D0E23290-6378-4A5F-BC7B-9A89594B3582}">
      <dgm:prSet/>
      <dgm:spPr/>
      <dgm:t>
        <a:bodyPr/>
        <a:lstStyle/>
        <a:p>
          <a:endParaRPr lang="es-ES" sz="800" b="1">
            <a:latin typeface="Arial" panose="020B0604020202020204" pitchFamily="34" charset="0"/>
            <a:cs typeface="Arial" panose="020B0604020202020204" pitchFamily="34" charset="0"/>
          </a:endParaRPr>
        </a:p>
      </dgm:t>
    </dgm:pt>
    <dgm:pt modelId="{1CEC51AB-640F-4053-B0F2-DCE3B1990363}" type="sibTrans" cxnId="{D0E23290-6378-4A5F-BC7B-9A89594B3582}">
      <dgm:prSet/>
      <dgm:spPr/>
      <dgm:t>
        <a:bodyPr/>
        <a:lstStyle/>
        <a:p>
          <a:endParaRPr lang="es-ES" sz="800" b="1">
            <a:latin typeface="Arial" panose="020B0604020202020204" pitchFamily="34" charset="0"/>
            <a:cs typeface="Arial" panose="020B0604020202020204" pitchFamily="34" charset="0"/>
          </a:endParaRPr>
        </a:p>
      </dgm:t>
    </dgm:pt>
    <dgm:pt modelId="{F63366F2-B092-4298-BDB8-EC53A98A6392}">
      <dgm:prSet phldrT="[Texto]" custT="1"/>
      <dgm:spPr>
        <a:solidFill>
          <a:srgbClr val="C00000"/>
        </a:solidFill>
      </dgm:spPr>
      <dgm:t>
        <a:bodyPr/>
        <a:lstStyle/>
        <a:p>
          <a:r>
            <a:rPr lang="es-ES" sz="800" b="1">
              <a:latin typeface="Arial" panose="020B0604020202020204" pitchFamily="34" charset="0"/>
              <a:cs typeface="Arial" panose="020B0604020202020204" pitchFamily="34" charset="0"/>
            </a:rPr>
            <a:t>ASOCIADOS </a:t>
          </a:r>
          <a:r>
            <a:rPr lang="es-ES" sz="800" b="0">
              <a:latin typeface="Arial" panose="020B0604020202020204" pitchFamily="34" charset="0"/>
              <a:cs typeface="Arial" panose="020B0604020202020204" pitchFamily="34" charset="0"/>
            </a:rPr>
            <a:t>(sin financiación, colaboración puntual, expertise)</a:t>
          </a:r>
        </a:p>
      </dgm:t>
    </dgm:pt>
    <dgm:pt modelId="{3BE15BFB-CF9B-4A7A-8959-41D57A945442}" type="parTrans" cxnId="{8F86AF0D-0FC5-46CF-BF33-8D99783598CB}">
      <dgm:prSet/>
      <dgm:spPr/>
      <dgm:t>
        <a:bodyPr/>
        <a:lstStyle/>
        <a:p>
          <a:endParaRPr lang="es-ES" sz="800" b="1">
            <a:latin typeface="Arial" panose="020B0604020202020204" pitchFamily="34" charset="0"/>
            <a:cs typeface="Arial" panose="020B0604020202020204" pitchFamily="34" charset="0"/>
          </a:endParaRPr>
        </a:p>
      </dgm:t>
    </dgm:pt>
    <dgm:pt modelId="{7A587BE3-81D3-4F01-A4AA-2283C6CD612C}" type="sibTrans" cxnId="{8F86AF0D-0FC5-46CF-BF33-8D99783598CB}">
      <dgm:prSet/>
      <dgm:spPr/>
      <dgm:t>
        <a:bodyPr/>
        <a:lstStyle/>
        <a:p>
          <a:endParaRPr lang="es-ES" sz="800" b="1">
            <a:latin typeface="Arial" panose="020B0604020202020204" pitchFamily="34" charset="0"/>
            <a:cs typeface="Arial" panose="020B0604020202020204" pitchFamily="34" charset="0"/>
          </a:endParaRPr>
        </a:p>
      </dgm:t>
    </dgm:pt>
    <dgm:pt modelId="{0DDB0DED-CF6C-4B9E-81D5-265F8608DBAE}">
      <dgm:prSet custT="1"/>
      <dgm:spPr>
        <a:solidFill>
          <a:srgbClr val="C00000"/>
        </a:solidFill>
      </dgm:spPr>
      <dgm:t>
        <a:bodyPr/>
        <a:lstStyle/>
        <a:p>
          <a:r>
            <a:rPr lang="es-ES" sz="800" b="1">
              <a:latin typeface="Arial" panose="020B0604020202020204" pitchFamily="34" charset="0"/>
              <a:cs typeface="Arial" panose="020B0604020202020204" pitchFamily="34" charset="0"/>
            </a:rPr>
            <a:t>TERCERAS PARTES </a:t>
          </a:r>
          <a:r>
            <a:rPr lang="es-ES" sz="800" b="0">
              <a:latin typeface="Arial" panose="020B0604020202020204" pitchFamily="34" charset="0"/>
              <a:cs typeface="Arial" panose="020B0604020202020204" pitchFamily="34" charset="0"/>
            </a:rPr>
            <a:t>(startups, PYMES, subcontratación...)</a:t>
          </a:r>
        </a:p>
      </dgm:t>
    </dgm:pt>
    <dgm:pt modelId="{A3E96382-A4C4-46FE-92FE-10E5795618D0}" type="parTrans" cxnId="{8072F1D6-4B5E-408B-B5D6-5AD676A4F21B}">
      <dgm:prSet/>
      <dgm:spPr/>
      <dgm:t>
        <a:bodyPr/>
        <a:lstStyle/>
        <a:p>
          <a:endParaRPr lang="es-ES" sz="800" b="1">
            <a:latin typeface="Arial" panose="020B0604020202020204" pitchFamily="34" charset="0"/>
            <a:cs typeface="Arial" panose="020B0604020202020204" pitchFamily="34" charset="0"/>
          </a:endParaRPr>
        </a:p>
      </dgm:t>
    </dgm:pt>
    <dgm:pt modelId="{8337EFDA-85AF-469B-AAC0-64E0E25A3AAF}" type="sibTrans" cxnId="{8072F1D6-4B5E-408B-B5D6-5AD676A4F21B}">
      <dgm:prSet/>
      <dgm:spPr/>
      <dgm:t>
        <a:bodyPr/>
        <a:lstStyle/>
        <a:p>
          <a:endParaRPr lang="es-ES" sz="800" b="1">
            <a:latin typeface="Arial" panose="020B0604020202020204" pitchFamily="34" charset="0"/>
            <a:cs typeface="Arial" panose="020B0604020202020204" pitchFamily="34" charset="0"/>
          </a:endParaRPr>
        </a:p>
      </dgm:t>
    </dgm:pt>
    <dgm:pt modelId="{5B5A057C-2C40-4459-9BA9-83F3B7A40998}" type="pres">
      <dgm:prSet presAssocID="{83E6DF7C-FE31-4A78-A188-5141AA829521}" presName="linear" presStyleCnt="0">
        <dgm:presLayoutVars>
          <dgm:dir/>
          <dgm:animLvl val="lvl"/>
          <dgm:resizeHandles val="exact"/>
        </dgm:presLayoutVars>
      </dgm:prSet>
      <dgm:spPr/>
    </dgm:pt>
    <dgm:pt modelId="{4F181AE1-EFC2-49F5-836E-A6CB0CE797E7}" type="pres">
      <dgm:prSet presAssocID="{CD268064-97B8-4C44-AFE2-1A2AA55A0161}" presName="parentLin" presStyleCnt="0"/>
      <dgm:spPr/>
    </dgm:pt>
    <dgm:pt modelId="{C9E00F76-82D9-41AA-939F-05FC2B729C32}" type="pres">
      <dgm:prSet presAssocID="{CD268064-97B8-4C44-AFE2-1A2AA55A0161}" presName="parentLeftMargin" presStyleLbl="node1" presStyleIdx="0" presStyleCnt="4"/>
      <dgm:spPr/>
    </dgm:pt>
    <dgm:pt modelId="{FA7A07F8-5FA7-4C07-A1C6-7BD8D87E8D85}" type="pres">
      <dgm:prSet presAssocID="{CD268064-97B8-4C44-AFE2-1A2AA55A0161}" presName="parentText" presStyleLbl="node1" presStyleIdx="0" presStyleCnt="4">
        <dgm:presLayoutVars>
          <dgm:chMax val="0"/>
          <dgm:bulletEnabled val="1"/>
        </dgm:presLayoutVars>
      </dgm:prSet>
      <dgm:spPr/>
    </dgm:pt>
    <dgm:pt modelId="{571B1961-AC20-4199-B715-4586A3B443B7}" type="pres">
      <dgm:prSet presAssocID="{CD268064-97B8-4C44-AFE2-1A2AA55A0161}" presName="negativeSpace" presStyleCnt="0"/>
      <dgm:spPr/>
    </dgm:pt>
    <dgm:pt modelId="{60575541-0717-49CF-9789-45850A7555C7}" type="pres">
      <dgm:prSet presAssocID="{CD268064-97B8-4C44-AFE2-1A2AA55A0161}" presName="childText" presStyleLbl="conFgAcc1" presStyleIdx="0" presStyleCnt="4">
        <dgm:presLayoutVars>
          <dgm:bulletEnabled val="1"/>
        </dgm:presLayoutVars>
      </dgm:prSet>
      <dgm:spPr>
        <a:ln>
          <a:solidFill>
            <a:schemeClr val="tx1">
              <a:lumMod val="50000"/>
              <a:lumOff val="50000"/>
            </a:schemeClr>
          </a:solidFill>
        </a:ln>
      </dgm:spPr>
    </dgm:pt>
    <dgm:pt modelId="{B8C25D25-9266-4CBD-A12F-A31DB044F7BA}" type="pres">
      <dgm:prSet presAssocID="{AEF2DE3C-B781-4B81-8D85-E5293BDADA6B}" presName="spaceBetweenRectangles" presStyleCnt="0"/>
      <dgm:spPr/>
    </dgm:pt>
    <dgm:pt modelId="{2D86BCB3-7910-444E-A08E-B988CD2DC615}" type="pres">
      <dgm:prSet presAssocID="{DC47B8CE-20BF-4F92-85FA-3E844B68B7F9}" presName="parentLin" presStyleCnt="0"/>
      <dgm:spPr/>
    </dgm:pt>
    <dgm:pt modelId="{769B2022-0681-4D32-BEAD-17B01F2CF904}" type="pres">
      <dgm:prSet presAssocID="{DC47B8CE-20BF-4F92-85FA-3E844B68B7F9}" presName="parentLeftMargin" presStyleLbl="node1" presStyleIdx="0" presStyleCnt="4"/>
      <dgm:spPr/>
    </dgm:pt>
    <dgm:pt modelId="{E011D35D-E346-4D5C-BEDE-7EC4EFECD2F7}" type="pres">
      <dgm:prSet presAssocID="{DC47B8CE-20BF-4F92-85FA-3E844B68B7F9}" presName="parentText" presStyleLbl="node1" presStyleIdx="1" presStyleCnt="4">
        <dgm:presLayoutVars>
          <dgm:chMax val="0"/>
          <dgm:bulletEnabled val="1"/>
        </dgm:presLayoutVars>
      </dgm:prSet>
      <dgm:spPr/>
    </dgm:pt>
    <dgm:pt modelId="{365CD3DE-1DB7-466C-BAAC-31155D6FB53C}" type="pres">
      <dgm:prSet presAssocID="{DC47B8CE-20BF-4F92-85FA-3E844B68B7F9}" presName="negativeSpace" presStyleCnt="0"/>
      <dgm:spPr/>
    </dgm:pt>
    <dgm:pt modelId="{B82B5466-1B72-49D8-8BBE-933EA41BCC80}" type="pres">
      <dgm:prSet presAssocID="{DC47B8CE-20BF-4F92-85FA-3E844B68B7F9}" presName="childText" presStyleLbl="conFgAcc1" presStyleIdx="1" presStyleCnt="4">
        <dgm:presLayoutVars>
          <dgm:bulletEnabled val="1"/>
        </dgm:presLayoutVars>
      </dgm:prSet>
      <dgm:spPr>
        <a:ln>
          <a:solidFill>
            <a:schemeClr val="tx1">
              <a:lumMod val="50000"/>
              <a:lumOff val="50000"/>
            </a:schemeClr>
          </a:solidFill>
        </a:ln>
      </dgm:spPr>
    </dgm:pt>
    <dgm:pt modelId="{5E911695-8F49-4EBF-8907-7B4D5F310850}" type="pres">
      <dgm:prSet presAssocID="{1CEC51AB-640F-4053-B0F2-DCE3B1990363}" presName="spaceBetweenRectangles" presStyleCnt="0"/>
      <dgm:spPr/>
    </dgm:pt>
    <dgm:pt modelId="{26F76F36-3529-43EB-9AB2-B1871C61F961}" type="pres">
      <dgm:prSet presAssocID="{F63366F2-B092-4298-BDB8-EC53A98A6392}" presName="parentLin" presStyleCnt="0"/>
      <dgm:spPr/>
    </dgm:pt>
    <dgm:pt modelId="{707EDE66-7F9D-4DFA-964B-15A22DBE28BD}" type="pres">
      <dgm:prSet presAssocID="{F63366F2-B092-4298-BDB8-EC53A98A6392}" presName="parentLeftMargin" presStyleLbl="node1" presStyleIdx="1" presStyleCnt="4"/>
      <dgm:spPr/>
    </dgm:pt>
    <dgm:pt modelId="{FB4ADDC3-BC91-474A-AAAA-FFBD55CD0057}" type="pres">
      <dgm:prSet presAssocID="{F63366F2-B092-4298-BDB8-EC53A98A6392}" presName="parentText" presStyleLbl="node1" presStyleIdx="2" presStyleCnt="4">
        <dgm:presLayoutVars>
          <dgm:chMax val="0"/>
          <dgm:bulletEnabled val="1"/>
        </dgm:presLayoutVars>
      </dgm:prSet>
      <dgm:spPr/>
    </dgm:pt>
    <dgm:pt modelId="{CF0AA2F0-6D40-4027-B7C3-AC482FA8972D}" type="pres">
      <dgm:prSet presAssocID="{F63366F2-B092-4298-BDB8-EC53A98A6392}" presName="negativeSpace" presStyleCnt="0"/>
      <dgm:spPr/>
    </dgm:pt>
    <dgm:pt modelId="{B0EB4105-5FE3-482C-BAD0-D0212F831479}" type="pres">
      <dgm:prSet presAssocID="{F63366F2-B092-4298-BDB8-EC53A98A6392}" presName="childText" presStyleLbl="conFgAcc1" presStyleIdx="2" presStyleCnt="4">
        <dgm:presLayoutVars>
          <dgm:bulletEnabled val="1"/>
        </dgm:presLayoutVars>
      </dgm:prSet>
      <dgm:spPr>
        <a:ln>
          <a:solidFill>
            <a:schemeClr val="tx1">
              <a:lumMod val="50000"/>
              <a:lumOff val="50000"/>
            </a:schemeClr>
          </a:solidFill>
        </a:ln>
      </dgm:spPr>
    </dgm:pt>
    <dgm:pt modelId="{9762DFAB-7246-4264-B67E-D1886911495C}" type="pres">
      <dgm:prSet presAssocID="{7A587BE3-81D3-4F01-A4AA-2283C6CD612C}" presName="spaceBetweenRectangles" presStyleCnt="0"/>
      <dgm:spPr/>
    </dgm:pt>
    <dgm:pt modelId="{4610F8DD-8F76-4B4A-B7BC-3469030A66A8}" type="pres">
      <dgm:prSet presAssocID="{0DDB0DED-CF6C-4B9E-81D5-265F8608DBAE}" presName="parentLin" presStyleCnt="0"/>
      <dgm:spPr/>
    </dgm:pt>
    <dgm:pt modelId="{3C6B594E-2C07-43C0-A279-0BC0DAA90E41}" type="pres">
      <dgm:prSet presAssocID="{0DDB0DED-CF6C-4B9E-81D5-265F8608DBAE}" presName="parentLeftMargin" presStyleLbl="node1" presStyleIdx="2" presStyleCnt="4"/>
      <dgm:spPr/>
    </dgm:pt>
    <dgm:pt modelId="{0046FC0E-B9E9-470C-BFC1-EACEAFE811C0}" type="pres">
      <dgm:prSet presAssocID="{0DDB0DED-CF6C-4B9E-81D5-265F8608DBAE}" presName="parentText" presStyleLbl="node1" presStyleIdx="3" presStyleCnt="4">
        <dgm:presLayoutVars>
          <dgm:chMax val="0"/>
          <dgm:bulletEnabled val="1"/>
        </dgm:presLayoutVars>
      </dgm:prSet>
      <dgm:spPr/>
    </dgm:pt>
    <dgm:pt modelId="{272CD4E6-252D-4021-8ECB-491044CE0254}" type="pres">
      <dgm:prSet presAssocID="{0DDB0DED-CF6C-4B9E-81D5-265F8608DBAE}" presName="negativeSpace" presStyleCnt="0"/>
      <dgm:spPr/>
    </dgm:pt>
    <dgm:pt modelId="{F1D392B2-E859-45C8-BF5A-2C4BAD961E77}" type="pres">
      <dgm:prSet presAssocID="{0DDB0DED-CF6C-4B9E-81D5-265F8608DBAE}" presName="childText" presStyleLbl="conFgAcc1" presStyleIdx="3" presStyleCnt="4">
        <dgm:presLayoutVars>
          <dgm:bulletEnabled val="1"/>
        </dgm:presLayoutVars>
      </dgm:prSet>
      <dgm:spPr>
        <a:ln>
          <a:solidFill>
            <a:schemeClr val="tx1">
              <a:lumMod val="50000"/>
              <a:lumOff val="50000"/>
            </a:schemeClr>
          </a:solidFill>
        </a:ln>
      </dgm:spPr>
    </dgm:pt>
  </dgm:ptLst>
  <dgm:cxnLst>
    <dgm:cxn modelId="{8F86AF0D-0FC5-46CF-BF33-8D99783598CB}" srcId="{83E6DF7C-FE31-4A78-A188-5141AA829521}" destId="{F63366F2-B092-4298-BDB8-EC53A98A6392}" srcOrd="2" destOrd="0" parTransId="{3BE15BFB-CF9B-4A7A-8959-41D57A945442}" sibTransId="{7A587BE3-81D3-4F01-A4AA-2283C6CD612C}"/>
    <dgm:cxn modelId="{F1926849-A796-4A03-93A1-B224D375CB16}" type="presOf" srcId="{DC47B8CE-20BF-4F92-85FA-3E844B68B7F9}" destId="{E011D35D-E346-4D5C-BEDE-7EC4EFECD2F7}" srcOrd="1" destOrd="0" presId="urn:microsoft.com/office/officeart/2005/8/layout/list1"/>
    <dgm:cxn modelId="{E8A0574C-8A79-474B-A823-8C01ACDEB22E}" type="presOf" srcId="{0DDB0DED-CF6C-4B9E-81D5-265F8608DBAE}" destId="{0046FC0E-B9E9-470C-BFC1-EACEAFE811C0}" srcOrd="1" destOrd="0" presId="urn:microsoft.com/office/officeart/2005/8/layout/list1"/>
    <dgm:cxn modelId="{F047658F-0C8B-4B47-9302-995AD1B02F8F}" type="presOf" srcId="{CD268064-97B8-4C44-AFE2-1A2AA55A0161}" destId="{FA7A07F8-5FA7-4C07-A1C6-7BD8D87E8D85}" srcOrd="1" destOrd="0" presId="urn:microsoft.com/office/officeart/2005/8/layout/list1"/>
    <dgm:cxn modelId="{D0E23290-6378-4A5F-BC7B-9A89594B3582}" srcId="{83E6DF7C-FE31-4A78-A188-5141AA829521}" destId="{DC47B8CE-20BF-4F92-85FA-3E844B68B7F9}" srcOrd="1" destOrd="0" parTransId="{52CAB10F-5F8E-4F99-AB47-3353694C72BE}" sibTransId="{1CEC51AB-640F-4053-B0F2-DCE3B1990363}"/>
    <dgm:cxn modelId="{B482A3BB-1274-4EF9-9DAA-6448760A36F6}" type="presOf" srcId="{F63366F2-B092-4298-BDB8-EC53A98A6392}" destId="{707EDE66-7F9D-4DFA-964B-15A22DBE28BD}" srcOrd="0" destOrd="0" presId="urn:microsoft.com/office/officeart/2005/8/layout/list1"/>
    <dgm:cxn modelId="{8072F1D6-4B5E-408B-B5D6-5AD676A4F21B}" srcId="{83E6DF7C-FE31-4A78-A188-5141AA829521}" destId="{0DDB0DED-CF6C-4B9E-81D5-265F8608DBAE}" srcOrd="3" destOrd="0" parTransId="{A3E96382-A4C4-46FE-92FE-10E5795618D0}" sibTransId="{8337EFDA-85AF-469B-AAC0-64E0E25A3AAF}"/>
    <dgm:cxn modelId="{E46E3CE6-C5A0-4E2C-A715-AFFFB4B77193}" type="presOf" srcId="{F63366F2-B092-4298-BDB8-EC53A98A6392}" destId="{FB4ADDC3-BC91-474A-AAAA-FFBD55CD0057}" srcOrd="1" destOrd="0" presId="urn:microsoft.com/office/officeart/2005/8/layout/list1"/>
    <dgm:cxn modelId="{DC6F49E7-27D0-4CC9-B9BE-78799282DD50}" type="presOf" srcId="{0DDB0DED-CF6C-4B9E-81D5-265F8608DBAE}" destId="{3C6B594E-2C07-43C0-A279-0BC0DAA90E41}" srcOrd="0" destOrd="0" presId="urn:microsoft.com/office/officeart/2005/8/layout/list1"/>
    <dgm:cxn modelId="{8B725DE9-A41E-4632-94C2-343261679ABC}" type="presOf" srcId="{CD268064-97B8-4C44-AFE2-1A2AA55A0161}" destId="{C9E00F76-82D9-41AA-939F-05FC2B729C32}" srcOrd="0" destOrd="0" presId="urn:microsoft.com/office/officeart/2005/8/layout/list1"/>
    <dgm:cxn modelId="{73B0A4F2-3ECD-43AF-8074-2DC92CE595C0}" srcId="{83E6DF7C-FE31-4A78-A188-5141AA829521}" destId="{CD268064-97B8-4C44-AFE2-1A2AA55A0161}" srcOrd="0" destOrd="0" parTransId="{8DCA46CD-903B-417B-B01A-D88155D6DE75}" sibTransId="{AEF2DE3C-B781-4B81-8D85-E5293BDADA6B}"/>
    <dgm:cxn modelId="{1D399AF8-083A-4E3B-A826-C37EAAD4DFD1}" type="presOf" srcId="{DC47B8CE-20BF-4F92-85FA-3E844B68B7F9}" destId="{769B2022-0681-4D32-BEAD-17B01F2CF904}" srcOrd="0" destOrd="0" presId="urn:microsoft.com/office/officeart/2005/8/layout/list1"/>
    <dgm:cxn modelId="{D99B46FD-06C6-4209-8B82-9D384478C661}" type="presOf" srcId="{83E6DF7C-FE31-4A78-A188-5141AA829521}" destId="{5B5A057C-2C40-4459-9BA9-83F3B7A40998}" srcOrd="0" destOrd="0" presId="urn:microsoft.com/office/officeart/2005/8/layout/list1"/>
    <dgm:cxn modelId="{A54F868D-80B7-43CC-8583-60E19582B733}" type="presParOf" srcId="{5B5A057C-2C40-4459-9BA9-83F3B7A40998}" destId="{4F181AE1-EFC2-49F5-836E-A6CB0CE797E7}" srcOrd="0" destOrd="0" presId="urn:microsoft.com/office/officeart/2005/8/layout/list1"/>
    <dgm:cxn modelId="{437DF731-A447-4DC4-B03F-D8EA64AA64AA}" type="presParOf" srcId="{4F181AE1-EFC2-49F5-836E-A6CB0CE797E7}" destId="{C9E00F76-82D9-41AA-939F-05FC2B729C32}" srcOrd="0" destOrd="0" presId="urn:microsoft.com/office/officeart/2005/8/layout/list1"/>
    <dgm:cxn modelId="{A4F3C417-AEDE-44C0-8EC2-78C789D2906E}" type="presParOf" srcId="{4F181AE1-EFC2-49F5-836E-A6CB0CE797E7}" destId="{FA7A07F8-5FA7-4C07-A1C6-7BD8D87E8D85}" srcOrd="1" destOrd="0" presId="urn:microsoft.com/office/officeart/2005/8/layout/list1"/>
    <dgm:cxn modelId="{B7D2BF54-2E2E-4C46-BF05-411D77D9F8CE}" type="presParOf" srcId="{5B5A057C-2C40-4459-9BA9-83F3B7A40998}" destId="{571B1961-AC20-4199-B715-4586A3B443B7}" srcOrd="1" destOrd="0" presId="urn:microsoft.com/office/officeart/2005/8/layout/list1"/>
    <dgm:cxn modelId="{5285D21F-81F3-4012-8A30-C49E03425C26}" type="presParOf" srcId="{5B5A057C-2C40-4459-9BA9-83F3B7A40998}" destId="{60575541-0717-49CF-9789-45850A7555C7}" srcOrd="2" destOrd="0" presId="urn:microsoft.com/office/officeart/2005/8/layout/list1"/>
    <dgm:cxn modelId="{529F93DF-F9EE-46D8-8A5E-35C6EA34A792}" type="presParOf" srcId="{5B5A057C-2C40-4459-9BA9-83F3B7A40998}" destId="{B8C25D25-9266-4CBD-A12F-A31DB044F7BA}" srcOrd="3" destOrd="0" presId="urn:microsoft.com/office/officeart/2005/8/layout/list1"/>
    <dgm:cxn modelId="{FADA7F51-C009-4FA3-AE39-73809DDFFA85}" type="presParOf" srcId="{5B5A057C-2C40-4459-9BA9-83F3B7A40998}" destId="{2D86BCB3-7910-444E-A08E-B988CD2DC615}" srcOrd="4" destOrd="0" presId="urn:microsoft.com/office/officeart/2005/8/layout/list1"/>
    <dgm:cxn modelId="{DEDE7747-9A1F-4BD8-826A-3844F7E1462F}" type="presParOf" srcId="{2D86BCB3-7910-444E-A08E-B988CD2DC615}" destId="{769B2022-0681-4D32-BEAD-17B01F2CF904}" srcOrd="0" destOrd="0" presId="urn:microsoft.com/office/officeart/2005/8/layout/list1"/>
    <dgm:cxn modelId="{2EF0D9A3-9BFD-4EA8-A0F5-4314073E71BE}" type="presParOf" srcId="{2D86BCB3-7910-444E-A08E-B988CD2DC615}" destId="{E011D35D-E346-4D5C-BEDE-7EC4EFECD2F7}" srcOrd="1" destOrd="0" presId="urn:microsoft.com/office/officeart/2005/8/layout/list1"/>
    <dgm:cxn modelId="{822D3AF0-DDE7-4FBA-97A1-E0D8B515E1AE}" type="presParOf" srcId="{5B5A057C-2C40-4459-9BA9-83F3B7A40998}" destId="{365CD3DE-1DB7-466C-BAAC-31155D6FB53C}" srcOrd="5" destOrd="0" presId="urn:microsoft.com/office/officeart/2005/8/layout/list1"/>
    <dgm:cxn modelId="{80D93DA0-F5A0-4EE5-BEE1-8EA03FC15E6E}" type="presParOf" srcId="{5B5A057C-2C40-4459-9BA9-83F3B7A40998}" destId="{B82B5466-1B72-49D8-8BBE-933EA41BCC80}" srcOrd="6" destOrd="0" presId="urn:microsoft.com/office/officeart/2005/8/layout/list1"/>
    <dgm:cxn modelId="{473E5096-1073-4477-B3C7-8685EB04014E}" type="presParOf" srcId="{5B5A057C-2C40-4459-9BA9-83F3B7A40998}" destId="{5E911695-8F49-4EBF-8907-7B4D5F310850}" srcOrd="7" destOrd="0" presId="urn:microsoft.com/office/officeart/2005/8/layout/list1"/>
    <dgm:cxn modelId="{6589E34E-0B9E-42E8-85B4-952B054BD09E}" type="presParOf" srcId="{5B5A057C-2C40-4459-9BA9-83F3B7A40998}" destId="{26F76F36-3529-43EB-9AB2-B1871C61F961}" srcOrd="8" destOrd="0" presId="urn:microsoft.com/office/officeart/2005/8/layout/list1"/>
    <dgm:cxn modelId="{809F406F-E36A-4E72-9FAF-4C2808D2731C}" type="presParOf" srcId="{26F76F36-3529-43EB-9AB2-B1871C61F961}" destId="{707EDE66-7F9D-4DFA-964B-15A22DBE28BD}" srcOrd="0" destOrd="0" presId="urn:microsoft.com/office/officeart/2005/8/layout/list1"/>
    <dgm:cxn modelId="{810ED3B1-E436-44C7-A7A8-DBC1C531D25A}" type="presParOf" srcId="{26F76F36-3529-43EB-9AB2-B1871C61F961}" destId="{FB4ADDC3-BC91-474A-AAAA-FFBD55CD0057}" srcOrd="1" destOrd="0" presId="urn:microsoft.com/office/officeart/2005/8/layout/list1"/>
    <dgm:cxn modelId="{144361E1-F231-4349-BBD5-43500D267603}" type="presParOf" srcId="{5B5A057C-2C40-4459-9BA9-83F3B7A40998}" destId="{CF0AA2F0-6D40-4027-B7C3-AC482FA8972D}" srcOrd="9" destOrd="0" presId="urn:microsoft.com/office/officeart/2005/8/layout/list1"/>
    <dgm:cxn modelId="{9EDC3205-ACA5-4FD5-A249-7DE677427498}" type="presParOf" srcId="{5B5A057C-2C40-4459-9BA9-83F3B7A40998}" destId="{B0EB4105-5FE3-482C-BAD0-D0212F831479}" srcOrd="10" destOrd="0" presId="urn:microsoft.com/office/officeart/2005/8/layout/list1"/>
    <dgm:cxn modelId="{8326DF79-E502-435A-BFA0-AFDE59E6CB26}" type="presParOf" srcId="{5B5A057C-2C40-4459-9BA9-83F3B7A40998}" destId="{9762DFAB-7246-4264-B67E-D1886911495C}" srcOrd="11" destOrd="0" presId="urn:microsoft.com/office/officeart/2005/8/layout/list1"/>
    <dgm:cxn modelId="{7A561E39-40B1-44AE-AAD2-E8D0C34FD9E7}" type="presParOf" srcId="{5B5A057C-2C40-4459-9BA9-83F3B7A40998}" destId="{4610F8DD-8F76-4B4A-B7BC-3469030A66A8}" srcOrd="12" destOrd="0" presId="urn:microsoft.com/office/officeart/2005/8/layout/list1"/>
    <dgm:cxn modelId="{BB889366-BE0F-483F-B06F-D69E1AA45360}" type="presParOf" srcId="{4610F8DD-8F76-4B4A-B7BC-3469030A66A8}" destId="{3C6B594E-2C07-43C0-A279-0BC0DAA90E41}" srcOrd="0" destOrd="0" presId="urn:microsoft.com/office/officeart/2005/8/layout/list1"/>
    <dgm:cxn modelId="{A422C0CD-3041-4106-A36C-C93BB84C17D3}" type="presParOf" srcId="{4610F8DD-8F76-4B4A-B7BC-3469030A66A8}" destId="{0046FC0E-B9E9-470C-BFC1-EACEAFE811C0}" srcOrd="1" destOrd="0" presId="urn:microsoft.com/office/officeart/2005/8/layout/list1"/>
    <dgm:cxn modelId="{BF3C98FA-7149-47BB-B3DC-56EC20074700}" type="presParOf" srcId="{5B5A057C-2C40-4459-9BA9-83F3B7A40998}" destId="{272CD4E6-252D-4021-8ECB-491044CE0254}" srcOrd="13" destOrd="0" presId="urn:microsoft.com/office/officeart/2005/8/layout/list1"/>
    <dgm:cxn modelId="{19A6266F-5CCE-43BC-BDE2-B7EAECA2AC4C}" type="presParOf" srcId="{5B5A057C-2C40-4459-9BA9-83F3B7A40998}" destId="{F1D392B2-E859-45C8-BF5A-2C4BAD961E77}" srcOrd="14"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4165A-3D6C-4CD4-8435-0B9E3C54746B}">
      <dsp:nvSpPr>
        <dsp:cNvPr id="0" name=""/>
        <dsp:cNvSpPr/>
      </dsp:nvSpPr>
      <dsp:spPr>
        <a:xfrm>
          <a:off x="6" y="130558"/>
          <a:ext cx="1827259" cy="730903"/>
        </a:xfrm>
        <a:prstGeom prst="chevron">
          <a:avLst/>
        </a:prstGeom>
        <a:solidFill>
          <a:srgbClr val="C00000"/>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ES" sz="1100" b="1" kern="1200">
              <a:latin typeface="Arial" pitchFamily="34" charset="0"/>
              <a:cs typeface="Arial" pitchFamily="34" charset="0"/>
            </a:rPr>
            <a:t>Objetivos generales del MRR</a:t>
          </a:r>
        </a:p>
      </dsp:txBody>
      <dsp:txXfrm>
        <a:off x="365458" y="130558"/>
        <a:ext cx="1096356" cy="730903"/>
      </dsp:txXfrm>
    </dsp:sp>
    <dsp:sp modelId="{B73C5AD9-F0F9-4081-AE8E-03DE7F1D85B0}">
      <dsp:nvSpPr>
        <dsp:cNvPr id="0" name=""/>
        <dsp:cNvSpPr/>
      </dsp:nvSpPr>
      <dsp:spPr>
        <a:xfrm>
          <a:off x="1644540" y="130558"/>
          <a:ext cx="2106428" cy="730903"/>
        </a:xfrm>
        <a:prstGeom prst="chevron">
          <a:avLst/>
        </a:prstGeom>
        <a:solidFill>
          <a:srgbClr val="C00000"/>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ES" sz="1100" b="1" kern="1200">
              <a:latin typeface="Arial" pitchFamily="34" charset="0"/>
              <a:cs typeface="Arial" pitchFamily="34" charset="0"/>
            </a:rPr>
            <a:t>Recomendaciones  semestrales España 2019-20</a:t>
          </a:r>
        </a:p>
      </dsp:txBody>
      <dsp:txXfrm>
        <a:off x="2009992" y="130558"/>
        <a:ext cx="1375525" cy="730903"/>
      </dsp:txXfrm>
    </dsp:sp>
    <dsp:sp modelId="{C0E048F0-0C4F-47B2-AE86-4408F17FAF6B}">
      <dsp:nvSpPr>
        <dsp:cNvPr id="0" name=""/>
        <dsp:cNvSpPr/>
      </dsp:nvSpPr>
      <dsp:spPr>
        <a:xfrm>
          <a:off x="3568242" y="130558"/>
          <a:ext cx="1827259" cy="730903"/>
        </a:xfrm>
        <a:prstGeom prst="chevron">
          <a:avLst/>
        </a:prstGeom>
        <a:solidFill>
          <a:srgbClr val="C00000"/>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Estrategia Anual de Crecimiento Sostenible 2021</a:t>
          </a:r>
          <a:endParaRPr lang="es-ES" sz="1050" kern="1200">
            <a:latin typeface="Arial" pitchFamily="34" charset="0"/>
            <a:cs typeface="Arial" pitchFamily="34" charset="0"/>
          </a:endParaRPr>
        </a:p>
      </dsp:txBody>
      <dsp:txXfrm>
        <a:off x="3933694" y="130558"/>
        <a:ext cx="1096356" cy="7309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4165A-3D6C-4CD4-8435-0B9E3C54746B}">
      <dsp:nvSpPr>
        <dsp:cNvPr id="0" name=""/>
        <dsp:cNvSpPr/>
      </dsp:nvSpPr>
      <dsp:spPr>
        <a:xfrm>
          <a:off x="2272" y="130558"/>
          <a:ext cx="1827259" cy="730903"/>
        </a:xfrm>
        <a:prstGeom prst="chevron">
          <a:avLst/>
        </a:prstGeom>
        <a:solidFill>
          <a:srgbClr val="C00000"/>
        </a:solidFill>
        <a:ln w="25400" cap="flat" cmpd="sng" algn="ctr">
          <a:solidFill>
            <a:srgbClr val="595959"/>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Prosperidad relativa EE.MM</a:t>
          </a:r>
        </a:p>
      </dsp:txBody>
      <dsp:txXfrm>
        <a:off x="367724" y="130558"/>
        <a:ext cx="1096356" cy="730903"/>
      </dsp:txXfrm>
    </dsp:sp>
    <dsp:sp modelId="{B73C5AD9-F0F9-4081-AE8E-03DE7F1D85B0}">
      <dsp:nvSpPr>
        <dsp:cNvPr id="0" name=""/>
        <dsp:cNvSpPr/>
      </dsp:nvSpPr>
      <dsp:spPr>
        <a:xfrm>
          <a:off x="1646805" y="130558"/>
          <a:ext cx="2106428" cy="73090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Efectos de la crisis en la economía y sociedad</a:t>
          </a:r>
        </a:p>
      </dsp:txBody>
      <dsp:txXfrm>
        <a:off x="2012257" y="130558"/>
        <a:ext cx="1375525" cy="730903"/>
      </dsp:txXfrm>
    </dsp:sp>
    <dsp:sp modelId="{C0E048F0-0C4F-47B2-AE86-4408F17FAF6B}">
      <dsp:nvSpPr>
        <dsp:cNvPr id="0" name=""/>
        <dsp:cNvSpPr/>
      </dsp:nvSpPr>
      <dsp:spPr>
        <a:xfrm>
          <a:off x="3570508" y="130558"/>
          <a:ext cx="1827259" cy="73090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Desempleo juvenil</a:t>
          </a:r>
          <a:endParaRPr lang="es-ES" sz="1050" kern="1200">
            <a:latin typeface="Arial" pitchFamily="34" charset="0"/>
            <a:cs typeface="Arial" pitchFamily="34" charset="0"/>
          </a:endParaRPr>
        </a:p>
      </dsp:txBody>
      <dsp:txXfrm>
        <a:off x="3935960" y="130558"/>
        <a:ext cx="1096356" cy="730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4165A-3D6C-4CD4-8435-0B9E3C54746B}">
      <dsp:nvSpPr>
        <dsp:cNvPr id="0" name=""/>
        <dsp:cNvSpPr/>
      </dsp:nvSpPr>
      <dsp:spPr>
        <a:xfrm>
          <a:off x="2863" y="55133"/>
          <a:ext cx="1398959" cy="55958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Transición ecologica</a:t>
          </a:r>
        </a:p>
      </dsp:txBody>
      <dsp:txXfrm>
        <a:off x="282655" y="55133"/>
        <a:ext cx="839376" cy="559583"/>
      </dsp:txXfrm>
    </dsp:sp>
    <dsp:sp modelId="{B73C5AD9-F0F9-4081-AE8E-03DE7F1D85B0}">
      <dsp:nvSpPr>
        <dsp:cNvPr id="0" name=""/>
        <dsp:cNvSpPr/>
      </dsp:nvSpPr>
      <dsp:spPr>
        <a:xfrm>
          <a:off x="1261927" y="55133"/>
          <a:ext cx="1612692" cy="55958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Transformacindigital</a:t>
          </a:r>
        </a:p>
      </dsp:txBody>
      <dsp:txXfrm>
        <a:off x="1541719" y="55133"/>
        <a:ext cx="1053109" cy="559583"/>
      </dsp:txXfrm>
    </dsp:sp>
    <dsp:sp modelId="{C0E048F0-0C4F-47B2-AE86-4408F17FAF6B}">
      <dsp:nvSpPr>
        <dsp:cNvPr id="0" name=""/>
        <dsp:cNvSpPr/>
      </dsp:nvSpPr>
      <dsp:spPr>
        <a:xfrm>
          <a:off x="2734723" y="55133"/>
          <a:ext cx="1398959" cy="55958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Cohesión territorial y social</a:t>
          </a:r>
          <a:endParaRPr lang="es-ES" sz="1050" kern="1200">
            <a:latin typeface="Arial" pitchFamily="34" charset="0"/>
            <a:cs typeface="Arial" pitchFamily="34" charset="0"/>
          </a:endParaRPr>
        </a:p>
      </dsp:txBody>
      <dsp:txXfrm>
        <a:off x="3014515" y="55133"/>
        <a:ext cx="839376" cy="559583"/>
      </dsp:txXfrm>
    </dsp:sp>
    <dsp:sp modelId="{5ADE6F32-1384-4C77-B0DE-E95FFE986448}">
      <dsp:nvSpPr>
        <dsp:cNvPr id="0" name=""/>
        <dsp:cNvSpPr/>
      </dsp:nvSpPr>
      <dsp:spPr>
        <a:xfrm>
          <a:off x="3993787" y="55133"/>
          <a:ext cx="1398959" cy="559583"/>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pitchFamily="34" charset="0"/>
              <a:cs typeface="Arial" pitchFamily="34" charset="0"/>
            </a:rPr>
            <a:t>Igualdad de género</a:t>
          </a:r>
        </a:p>
      </dsp:txBody>
      <dsp:txXfrm>
        <a:off x="4273579" y="55133"/>
        <a:ext cx="839376" cy="5595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8C6F6-A3C5-4ABD-8822-3F507E1A2902}">
      <dsp:nvSpPr>
        <dsp:cNvPr id="0" name=""/>
        <dsp:cNvSpPr/>
      </dsp:nvSpPr>
      <dsp:spPr>
        <a:xfrm>
          <a:off x="5008" y="0"/>
          <a:ext cx="1036665" cy="1028700"/>
        </a:xfrm>
        <a:prstGeom prst="roundRect">
          <a:avLst>
            <a:gd name="adj" fmla="val 10000"/>
          </a:avLst>
        </a:prstGeom>
        <a:solidFill>
          <a:srgbClr val="C00000"/>
        </a:solidFill>
        <a:ln w="25400" cap="sq"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Arial" pitchFamily="34" charset="0"/>
              <a:cs typeface="Arial" pitchFamily="34" charset="0"/>
            </a:rPr>
            <a:t>Comisión para la Recuperación</a:t>
          </a:r>
        </a:p>
        <a:p>
          <a:pPr marL="0" lvl="0" indent="0" algn="ctr" defTabSz="400050">
            <a:lnSpc>
              <a:spcPct val="90000"/>
            </a:lnSpc>
            <a:spcBef>
              <a:spcPct val="0"/>
            </a:spcBef>
            <a:spcAft>
              <a:spcPct val="35000"/>
            </a:spcAft>
            <a:buNone/>
          </a:pPr>
          <a:r>
            <a:rPr lang="es-ES" sz="800" kern="1200">
              <a:latin typeface="Arial" pitchFamily="34" charset="0"/>
              <a:cs typeface="Arial" pitchFamily="34" charset="0"/>
            </a:rPr>
            <a:t>(Presidente + Ministros clave)</a:t>
          </a:r>
        </a:p>
      </dsp:txBody>
      <dsp:txXfrm>
        <a:off x="35138" y="30130"/>
        <a:ext cx="976405" cy="968440"/>
      </dsp:txXfrm>
    </dsp:sp>
    <dsp:sp modelId="{6CEB39CC-83E1-442D-AB90-62A528236FE7}">
      <dsp:nvSpPr>
        <dsp:cNvPr id="0" name=""/>
        <dsp:cNvSpPr/>
      </dsp:nvSpPr>
      <dsp:spPr>
        <a:xfrm>
          <a:off x="1145339" y="385803"/>
          <a:ext cx="219773" cy="257092"/>
        </a:xfrm>
        <a:prstGeom prst="rightArrow">
          <a:avLst>
            <a:gd name="adj1" fmla="val 60000"/>
            <a:gd name="adj2" fmla="val 50000"/>
          </a:avLst>
        </a:prstGeom>
        <a:solidFill>
          <a:schemeClr val="tx1">
            <a:lumMod val="50000"/>
            <a:lumOff val="50000"/>
          </a:schemeClr>
        </a:solidFill>
        <a:ln>
          <a:solidFill>
            <a:schemeClr val="tx1">
              <a:lumMod val="50000"/>
              <a:lumOff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1145339" y="437221"/>
        <a:ext cx="153841" cy="154256"/>
      </dsp:txXfrm>
    </dsp:sp>
    <dsp:sp modelId="{333B741A-B156-4F08-B2E8-08116BB5604C}">
      <dsp:nvSpPr>
        <dsp:cNvPr id="0" name=""/>
        <dsp:cNvSpPr/>
      </dsp:nvSpPr>
      <dsp:spPr>
        <a:xfrm>
          <a:off x="1456339" y="0"/>
          <a:ext cx="1036665" cy="1028700"/>
        </a:xfrm>
        <a:prstGeom prst="roundRect">
          <a:avLst>
            <a:gd name="adj" fmla="val 10000"/>
          </a:avLst>
        </a:prstGeom>
        <a:solidFill>
          <a:srgbClr val="C00000"/>
        </a:solidFill>
        <a:ln w="25400" cap="sq"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Arial" pitchFamily="34" charset="0"/>
              <a:cs typeface="Arial" pitchFamily="34" charset="0"/>
            </a:rPr>
            <a:t>Unidad de Seguimiento </a:t>
          </a:r>
        </a:p>
        <a:p>
          <a:pPr marL="0" lvl="0" indent="0" algn="ctr" defTabSz="400050">
            <a:lnSpc>
              <a:spcPct val="90000"/>
            </a:lnSpc>
            <a:spcBef>
              <a:spcPct val="0"/>
            </a:spcBef>
            <a:spcAft>
              <a:spcPct val="35000"/>
            </a:spcAft>
            <a:buNone/>
          </a:pPr>
          <a:r>
            <a:rPr lang="es-ES" sz="800" kern="1200">
              <a:latin typeface="Arial" pitchFamily="34" charset="0"/>
              <a:cs typeface="Arial" pitchFamily="34" charset="0"/>
            </a:rPr>
            <a:t>(Presidencia)</a:t>
          </a:r>
        </a:p>
      </dsp:txBody>
      <dsp:txXfrm>
        <a:off x="1486469" y="30130"/>
        <a:ext cx="976405" cy="968440"/>
      </dsp:txXfrm>
    </dsp:sp>
    <dsp:sp modelId="{258BC76F-265F-45AD-9811-1E072612FB2D}">
      <dsp:nvSpPr>
        <dsp:cNvPr id="0" name=""/>
        <dsp:cNvSpPr/>
      </dsp:nvSpPr>
      <dsp:spPr>
        <a:xfrm>
          <a:off x="2596670" y="385803"/>
          <a:ext cx="219773" cy="257092"/>
        </a:xfrm>
        <a:prstGeom prst="rightArrow">
          <a:avLst>
            <a:gd name="adj1" fmla="val 60000"/>
            <a:gd name="adj2" fmla="val 50000"/>
          </a:avLst>
        </a:prstGeom>
        <a:solidFill>
          <a:schemeClr val="tx1">
            <a:lumMod val="50000"/>
            <a:lumOff val="50000"/>
          </a:schemeClr>
        </a:solidFill>
        <a:ln>
          <a:solidFill>
            <a:schemeClr val="tx1">
              <a:lumMod val="50000"/>
              <a:lumOff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96670" y="437221"/>
        <a:ext cx="153841" cy="154256"/>
      </dsp:txXfrm>
    </dsp:sp>
    <dsp:sp modelId="{73A75B03-D893-4125-A94C-A845241D2E54}">
      <dsp:nvSpPr>
        <dsp:cNvPr id="0" name=""/>
        <dsp:cNvSpPr/>
      </dsp:nvSpPr>
      <dsp:spPr>
        <a:xfrm>
          <a:off x="2907670" y="0"/>
          <a:ext cx="1036665" cy="1028700"/>
        </a:xfrm>
        <a:prstGeom prst="roundRect">
          <a:avLst>
            <a:gd name="adj" fmla="val 10000"/>
          </a:avLst>
        </a:prstGeom>
        <a:solidFill>
          <a:srgbClr val="C00000"/>
        </a:solidFill>
        <a:ln w="25400" cap="sq"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Arial" pitchFamily="34" charset="0"/>
              <a:cs typeface="Arial" pitchFamily="34" charset="0"/>
            </a:rPr>
            <a:t>Foros o consejos consultivos  sectoriales</a:t>
          </a:r>
        </a:p>
        <a:p>
          <a:pPr marL="0" lvl="0" indent="0" algn="ctr" defTabSz="400050">
            <a:lnSpc>
              <a:spcPct val="90000"/>
            </a:lnSpc>
            <a:spcBef>
              <a:spcPct val="0"/>
            </a:spcBef>
            <a:spcAft>
              <a:spcPct val="35000"/>
            </a:spcAft>
            <a:buNone/>
          </a:pPr>
          <a:r>
            <a:rPr lang="es-ES" sz="800" kern="1200">
              <a:latin typeface="Arial" pitchFamily="34" charset="0"/>
              <a:cs typeface="Arial" pitchFamily="34" charset="0"/>
            </a:rPr>
            <a:t>(Ministerios, sector privado, agentes sociales, colectivos y sociedad civil)</a:t>
          </a:r>
        </a:p>
      </dsp:txBody>
      <dsp:txXfrm>
        <a:off x="2937800" y="30130"/>
        <a:ext cx="976405" cy="968440"/>
      </dsp:txXfrm>
    </dsp:sp>
    <dsp:sp modelId="{F96C2800-E528-44A0-9A4A-97DA0E3C1EC3}">
      <dsp:nvSpPr>
        <dsp:cNvPr id="0" name=""/>
        <dsp:cNvSpPr/>
      </dsp:nvSpPr>
      <dsp:spPr>
        <a:xfrm>
          <a:off x="4048002" y="385803"/>
          <a:ext cx="219773" cy="257092"/>
        </a:xfrm>
        <a:prstGeom prst="rightArrow">
          <a:avLst>
            <a:gd name="adj1" fmla="val 60000"/>
            <a:gd name="adj2" fmla="val 50000"/>
          </a:avLst>
        </a:prstGeom>
        <a:solidFill>
          <a:schemeClr val="tx1">
            <a:lumMod val="50000"/>
            <a:lumOff val="50000"/>
          </a:schemeClr>
        </a:solidFill>
        <a:ln>
          <a:solidFill>
            <a:schemeClr val="tx1">
              <a:lumMod val="50000"/>
              <a:lumOff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4048002" y="437221"/>
        <a:ext cx="153841" cy="154256"/>
      </dsp:txXfrm>
    </dsp:sp>
    <dsp:sp modelId="{97DFC7AE-FED0-4260-B2DC-8CE7214992E9}">
      <dsp:nvSpPr>
        <dsp:cNvPr id="0" name=""/>
        <dsp:cNvSpPr/>
      </dsp:nvSpPr>
      <dsp:spPr>
        <a:xfrm>
          <a:off x="4359001" y="0"/>
          <a:ext cx="1036665" cy="1028700"/>
        </a:xfrm>
        <a:prstGeom prst="roundRect">
          <a:avLst>
            <a:gd name="adj" fmla="val 10000"/>
          </a:avLst>
        </a:prstGeom>
        <a:solidFill>
          <a:srgbClr val="C00000"/>
        </a:solidFill>
        <a:ln w="25400" cap="sq"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latin typeface="Arial" pitchFamily="34" charset="0"/>
              <a:cs typeface="Arial" pitchFamily="34" charset="0"/>
            </a:rPr>
            <a:t>Conferencia Sectorial Fondos Europeos con las CC.AA</a:t>
          </a:r>
        </a:p>
      </dsp:txBody>
      <dsp:txXfrm>
        <a:off x="4389131" y="30130"/>
        <a:ext cx="976405" cy="968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4165A-3D6C-4CD4-8435-0B9E3C54746B}">
      <dsp:nvSpPr>
        <dsp:cNvPr id="0" name=""/>
        <dsp:cNvSpPr/>
      </dsp:nvSpPr>
      <dsp:spPr>
        <a:xfrm>
          <a:off x="20768" y="168870"/>
          <a:ext cx="1308259" cy="426799"/>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s-ES" sz="850" b="1" kern="1200">
              <a:latin typeface="Arial" pitchFamily="34" charset="0"/>
              <a:cs typeface="Arial" pitchFamily="34" charset="0"/>
            </a:rPr>
            <a:t>Agilizar Administración</a:t>
          </a:r>
        </a:p>
      </dsp:txBody>
      <dsp:txXfrm>
        <a:off x="234168" y="168870"/>
        <a:ext cx="881460" cy="426799"/>
      </dsp:txXfrm>
    </dsp:sp>
    <dsp:sp modelId="{B73C5AD9-F0F9-4081-AE8E-03DE7F1D85B0}">
      <dsp:nvSpPr>
        <dsp:cNvPr id="0" name=""/>
        <dsp:cNvSpPr/>
      </dsp:nvSpPr>
      <dsp:spPr>
        <a:xfrm>
          <a:off x="1203277" y="168870"/>
          <a:ext cx="1227892" cy="426799"/>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s-ES" sz="850" b="1" i="0" kern="1200">
              <a:latin typeface="Arial" panose="020B0604020202020204" pitchFamily="34" charset="0"/>
              <a:cs typeface="Arial" panose="020B0604020202020204" pitchFamily="34" charset="0"/>
            </a:rPr>
            <a:t>Colaboración público-privada</a:t>
          </a:r>
          <a:endParaRPr lang="es-ES" sz="850" b="1" kern="1200">
            <a:latin typeface="Arial" pitchFamily="34" charset="0"/>
            <a:cs typeface="Arial" pitchFamily="34" charset="0"/>
          </a:endParaRPr>
        </a:p>
      </dsp:txBody>
      <dsp:txXfrm>
        <a:off x="1416677" y="168870"/>
        <a:ext cx="801093" cy="426799"/>
      </dsp:txXfrm>
    </dsp:sp>
    <dsp:sp modelId="{C0E048F0-0C4F-47B2-AE86-4408F17FAF6B}">
      <dsp:nvSpPr>
        <dsp:cNvPr id="0" name=""/>
        <dsp:cNvSpPr/>
      </dsp:nvSpPr>
      <dsp:spPr>
        <a:xfrm>
          <a:off x="2343520" y="168870"/>
          <a:ext cx="1148806" cy="426799"/>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s-ES" sz="850" b="1" i="0" kern="1200">
              <a:latin typeface="Arial" panose="020B0604020202020204" pitchFamily="34" charset="0"/>
              <a:cs typeface="Arial" panose="020B0604020202020204" pitchFamily="34" charset="0"/>
            </a:rPr>
            <a:t>Creación órganos gobernanza</a:t>
          </a:r>
          <a:endParaRPr lang="es-ES" sz="850" b="1" kern="1200">
            <a:latin typeface="Arial" pitchFamily="34" charset="0"/>
            <a:cs typeface="Arial" pitchFamily="34" charset="0"/>
          </a:endParaRPr>
        </a:p>
      </dsp:txBody>
      <dsp:txXfrm>
        <a:off x="2556920" y="168870"/>
        <a:ext cx="722007" cy="426799"/>
      </dsp:txXfrm>
    </dsp:sp>
    <dsp:sp modelId="{5ADE6F32-1384-4C77-B0DE-E95FFE986448}">
      <dsp:nvSpPr>
        <dsp:cNvPr id="0" name=""/>
        <dsp:cNvSpPr/>
      </dsp:nvSpPr>
      <dsp:spPr>
        <a:xfrm>
          <a:off x="3366577" y="168870"/>
          <a:ext cx="1066999" cy="426799"/>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s-ES" sz="850" b="1" i="0" kern="1200">
              <a:latin typeface="Arial" panose="020B0604020202020204" pitchFamily="34" charset="0"/>
              <a:cs typeface="Arial" panose="020B0604020202020204" pitchFamily="34" charset="0"/>
            </a:rPr>
            <a:t>Agilidad procedimientos</a:t>
          </a:r>
          <a:endParaRPr lang="es-ES" sz="850" b="1" kern="1200">
            <a:latin typeface="Arial" pitchFamily="34" charset="0"/>
            <a:cs typeface="Arial" pitchFamily="34" charset="0"/>
          </a:endParaRPr>
        </a:p>
      </dsp:txBody>
      <dsp:txXfrm>
        <a:off x="3579977" y="168870"/>
        <a:ext cx="640200" cy="426799"/>
      </dsp:txXfrm>
    </dsp:sp>
    <dsp:sp modelId="{0293A7D3-6945-4B1C-B275-58042312EA5C}">
      <dsp:nvSpPr>
        <dsp:cNvPr id="0" name=""/>
        <dsp:cNvSpPr/>
      </dsp:nvSpPr>
      <dsp:spPr>
        <a:xfrm>
          <a:off x="4326877" y="168870"/>
          <a:ext cx="1066999" cy="426799"/>
        </a:xfrm>
        <a:prstGeom prst="chevron">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s-ES" sz="850" b="1" i="0" kern="1200">
              <a:latin typeface="Arial" panose="020B0604020202020204" pitchFamily="34" charset="0"/>
              <a:cs typeface="Arial" panose="020B0604020202020204" pitchFamily="34" charset="0"/>
            </a:rPr>
            <a:t>Gestión pública eficaz</a:t>
          </a:r>
          <a:endParaRPr lang="es-ES" sz="850" b="1" kern="1200">
            <a:latin typeface="Arial" panose="020B0604020202020204" pitchFamily="34" charset="0"/>
            <a:cs typeface="Arial" panose="020B0604020202020204" pitchFamily="34" charset="0"/>
          </a:endParaRPr>
        </a:p>
      </dsp:txBody>
      <dsp:txXfrm>
        <a:off x="4540277" y="168870"/>
        <a:ext cx="640200" cy="4267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8C6F6-A3C5-4ABD-8822-3F507E1A2902}">
      <dsp:nvSpPr>
        <dsp:cNvPr id="0" name=""/>
        <dsp:cNvSpPr/>
      </dsp:nvSpPr>
      <dsp:spPr>
        <a:xfrm>
          <a:off x="2636" y="200105"/>
          <a:ext cx="817388" cy="628367"/>
        </a:xfrm>
        <a:prstGeom prst="roundRect">
          <a:avLst>
            <a:gd name="adj" fmla="val 10000"/>
          </a:avLst>
        </a:prstGeom>
        <a:solidFill>
          <a:srgbClr val="C00000"/>
        </a:solidFill>
        <a:ln w="25400" cap="sq"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Arial" pitchFamily="34" charset="0"/>
              <a:cs typeface="Arial" pitchFamily="34" charset="0"/>
            </a:rPr>
            <a:t>Acceso a </a:t>
          </a:r>
          <a:r>
            <a:rPr lang="es-ES" sz="800" b="1" kern="1200">
              <a:latin typeface="Arial" pitchFamily="34" charset="0"/>
              <a:cs typeface="Arial" pitchFamily="34" charset="0"/>
            </a:rPr>
            <a:t>INNOVACIÓN I+D</a:t>
          </a:r>
        </a:p>
      </dsp:txBody>
      <dsp:txXfrm>
        <a:off x="21040" y="218509"/>
        <a:ext cx="780580" cy="591559"/>
      </dsp:txXfrm>
    </dsp:sp>
    <dsp:sp modelId="{6CEB39CC-83E1-442D-AB90-62A528236FE7}">
      <dsp:nvSpPr>
        <dsp:cNvPr id="0" name=""/>
        <dsp:cNvSpPr/>
      </dsp:nvSpPr>
      <dsp:spPr>
        <a:xfrm>
          <a:off x="901764" y="412933"/>
          <a:ext cx="173286" cy="202712"/>
        </a:xfrm>
        <a:prstGeom prst="rightArrow">
          <a:avLst>
            <a:gd name="adj1" fmla="val 60000"/>
            <a:gd name="adj2" fmla="val 50000"/>
          </a:avLst>
        </a:prstGeom>
        <a:solidFill>
          <a:schemeClr val="tx1">
            <a:lumMod val="65000"/>
            <a:lumOff val="35000"/>
          </a:schemeClr>
        </a:solidFill>
        <a:ln>
          <a:solidFill>
            <a:schemeClr val="tx1">
              <a:lumMod val="65000"/>
              <a:lumOff val="3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901764" y="453475"/>
        <a:ext cx="121300" cy="121628"/>
      </dsp:txXfrm>
    </dsp:sp>
    <dsp:sp modelId="{333B741A-B156-4F08-B2E8-08116BB5604C}">
      <dsp:nvSpPr>
        <dsp:cNvPr id="0" name=""/>
        <dsp:cNvSpPr/>
      </dsp:nvSpPr>
      <dsp:spPr>
        <a:xfrm>
          <a:off x="1146981" y="200105"/>
          <a:ext cx="817388" cy="628367"/>
        </a:xfrm>
        <a:prstGeom prst="roundRect">
          <a:avLst>
            <a:gd name="adj" fmla="val 10000"/>
          </a:avLst>
        </a:prstGeom>
        <a:solidFill>
          <a:srgbClr val="C00000"/>
        </a:solidFill>
        <a:ln w="25400" cap="sq"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Arial" pitchFamily="34" charset="0"/>
              <a:cs typeface="Arial" pitchFamily="34" charset="0"/>
            </a:rPr>
            <a:t>Adquisición </a:t>
          </a:r>
          <a:r>
            <a:rPr lang="es-ES" sz="700" b="1" kern="1200">
              <a:latin typeface="Arial" pitchFamily="34" charset="0"/>
              <a:cs typeface="Arial" pitchFamily="34" charset="0"/>
            </a:rPr>
            <a:t>CONOCIMIENTO Know-how</a:t>
          </a:r>
        </a:p>
      </dsp:txBody>
      <dsp:txXfrm>
        <a:off x="1165385" y="218509"/>
        <a:ext cx="780580" cy="591559"/>
      </dsp:txXfrm>
    </dsp:sp>
    <dsp:sp modelId="{258BC76F-265F-45AD-9811-1E072612FB2D}">
      <dsp:nvSpPr>
        <dsp:cNvPr id="0" name=""/>
        <dsp:cNvSpPr/>
      </dsp:nvSpPr>
      <dsp:spPr>
        <a:xfrm>
          <a:off x="2046108" y="412933"/>
          <a:ext cx="173286" cy="202712"/>
        </a:xfrm>
        <a:prstGeom prst="rightArrow">
          <a:avLst>
            <a:gd name="adj1" fmla="val 60000"/>
            <a:gd name="adj2" fmla="val 50000"/>
          </a:avLst>
        </a:prstGeom>
        <a:solidFill>
          <a:schemeClr val="tx1">
            <a:lumMod val="65000"/>
            <a:lumOff val="35000"/>
          </a:schemeClr>
        </a:solidFill>
        <a:ln>
          <a:solidFill>
            <a:schemeClr val="tx1">
              <a:lumMod val="65000"/>
              <a:lumOff val="3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2046108" y="453475"/>
        <a:ext cx="121300" cy="121628"/>
      </dsp:txXfrm>
    </dsp:sp>
    <dsp:sp modelId="{73A75B03-D893-4125-A94C-A845241D2E54}">
      <dsp:nvSpPr>
        <dsp:cNvPr id="0" name=""/>
        <dsp:cNvSpPr/>
      </dsp:nvSpPr>
      <dsp:spPr>
        <a:xfrm>
          <a:off x="2291325" y="200105"/>
          <a:ext cx="817388" cy="628367"/>
        </a:xfrm>
        <a:prstGeom prst="roundRect">
          <a:avLst>
            <a:gd name="adj" fmla="val 10000"/>
          </a:avLst>
        </a:prstGeom>
        <a:solidFill>
          <a:srgbClr val="C00000"/>
        </a:solidFill>
        <a:ln w="25400" cap="sq"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Arial" pitchFamily="34" charset="0"/>
              <a:cs typeface="Arial" pitchFamily="34" charset="0"/>
            </a:rPr>
            <a:t>VISIBILIDAD UE, RSC</a:t>
          </a:r>
        </a:p>
      </dsp:txBody>
      <dsp:txXfrm>
        <a:off x="2309729" y="218509"/>
        <a:ext cx="780580" cy="591559"/>
      </dsp:txXfrm>
    </dsp:sp>
    <dsp:sp modelId="{F96C2800-E528-44A0-9A4A-97DA0E3C1EC3}">
      <dsp:nvSpPr>
        <dsp:cNvPr id="0" name=""/>
        <dsp:cNvSpPr/>
      </dsp:nvSpPr>
      <dsp:spPr>
        <a:xfrm>
          <a:off x="3190453" y="412933"/>
          <a:ext cx="173286" cy="202712"/>
        </a:xfrm>
        <a:prstGeom prst="rightArrow">
          <a:avLst>
            <a:gd name="adj1" fmla="val 60000"/>
            <a:gd name="adj2" fmla="val 50000"/>
          </a:avLst>
        </a:prstGeom>
        <a:solidFill>
          <a:schemeClr val="tx1">
            <a:lumMod val="65000"/>
            <a:lumOff val="35000"/>
          </a:schemeClr>
        </a:solidFill>
        <a:ln>
          <a:solidFill>
            <a:schemeClr val="tx1">
              <a:lumMod val="65000"/>
              <a:lumOff val="3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3190453" y="453475"/>
        <a:ext cx="121300" cy="121628"/>
      </dsp:txXfrm>
    </dsp:sp>
    <dsp:sp modelId="{97DFC7AE-FED0-4260-B2DC-8CE7214992E9}">
      <dsp:nvSpPr>
        <dsp:cNvPr id="0" name=""/>
        <dsp:cNvSpPr/>
      </dsp:nvSpPr>
      <dsp:spPr>
        <a:xfrm>
          <a:off x="3435669" y="200105"/>
          <a:ext cx="817388" cy="628367"/>
        </a:xfrm>
        <a:prstGeom prst="roundRect">
          <a:avLst>
            <a:gd name="adj" fmla="val 10000"/>
          </a:avLst>
        </a:prstGeom>
        <a:solidFill>
          <a:srgbClr val="C00000"/>
        </a:solidFill>
        <a:ln w="25400" cap="sq"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Arial" pitchFamily="34" charset="0"/>
              <a:cs typeface="Arial" pitchFamily="34" charset="0"/>
            </a:rPr>
            <a:t>Networking </a:t>
          </a:r>
          <a:r>
            <a:rPr lang="es-ES" sz="700" b="1" kern="1200">
              <a:latin typeface="Arial" pitchFamily="34" charset="0"/>
              <a:cs typeface="Arial" pitchFamily="34" charset="0"/>
            </a:rPr>
            <a:t>COOPERACIÓN</a:t>
          </a:r>
          <a:r>
            <a:rPr lang="es-ES" sz="800" b="0" kern="1200">
              <a:latin typeface="Arial" pitchFamily="34" charset="0"/>
              <a:cs typeface="Arial" pitchFamily="34" charset="0"/>
            </a:rPr>
            <a:t> con otros partners europeos</a:t>
          </a:r>
        </a:p>
      </dsp:txBody>
      <dsp:txXfrm>
        <a:off x="3454073" y="218509"/>
        <a:ext cx="780580" cy="591559"/>
      </dsp:txXfrm>
    </dsp:sp>
    <dsp:sp modelId="{1941ABB8-DFFC-4336-A12D-CD14C0D26D09}">
      <dsp:nvSpPr>
        <dsp:cNvPr id="0" name=""/>
        <dsp:cNvSpPr/>
      </dsp:nvSpPr>
      <dsp:spPr>
        <a:xfrm>
          <a:off x="4334797" y="412933"/>
          <a:ext cx="173286" cy="202712"/>
        </a:xfrm>
        <a:prstGeom prst="rightArrow">
          <a:avLst>
            <a:gd name="adj1" fmla="val 60000"/>
            <a:gd name="adj2" fmla="val 50000"/>
          </a:avLst>
        </a:prstGeom>
        <a:solidFill>
          <a:schemeClr val="tx1">
            <a:lumMod val="65000"/>
            <a:lumOff val="35000"/>
          </a:schemeClr>
        </a:solidFill>
        <a:ln>
          <a:solidFill>
            <a:schemeClr val="tx1">
              <a:lumMod val="65000"/>
              <a:lumOff val="3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4334797" y="453475"/>
        <a:ext cx="121300" cy="121628"/>
      </dsp:txXfrm>
    </dsp:sp>
    <dsp:sp modelId="{6AD5917A-ECD4-4FDE-A695-A49825860E9B}">
      <dsp:nvSpPr>
        <dsp:cNvPr id="0" name=""/>
        <dsp:cNvSpPr/>
      </dsp:nvSpPr>
      <dsp:spPr>
        <a:xfrm>
          <a:off x="4580014" y="200105"/>
          <a:ext cx="817388" cy="628367"/>
        </a:xfrm>
        <a:prstGeom prst="roundRect">
          <a:avLst>
            <a:gd name="adj" fmla="val 10000"/>
          </a:avLst>
        </a:prstGeom>
        <a:solidFill>
          <a:srgbClr val="C00000"/>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Arial" panose="020B0604020202020204" pitchFamily="34" charset="0"/>
              <a:cs typeface="Arial" panose="020B0604020202020204" pitchFamily="34" charset="0"/>
            </a:rPr>
            <a:t>LOBBY</a:t>
          </a:r>
        </a:p>
        <a:p>
          <a:pPr marL="0" lvl="0" indent="0" algn="ctr" defTabSz="355600">
            <a:lnSpc>
              <a:spcPct val="90000"/>
            </a:lnSpc>
            <a:spcBef>
              <a:spcPct val="0"/>
            </a:spcBef>
            <a:spcAft>
              <a:spcPct val="35000"/>
            </a:spcAft>
            <a:buNone/>
          </a:pPr>
          <a:r>
            <a:rPr lang="es-ES" sz="700" b="0" kern="1200">
              <a:latin typeface="Arial" panose="020B0604020202020204" pitchFamily="34" charset="0"/>
              <a:cs typeface="Arial" panose="020B0604020202020204" pitchFamily="34" charset="0"/>
            </a:rPr>
            <a:t>Posiocionamiento e influencia políticas y programas</a:t>
          </a:r>
        </a:p>
      </dsp:txBody>
      <dsp:txXfrm>
        <a:off x="4598418" y="218509"/>
        <a:ext cx="780580" cy="5915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75541-0717-49CF-9789-45850A7555C7}">
      <dsp:nvSpPr>
        <dsp:cNvPr id="0" name=""/>
        <dsp:cNvSpPr/>
      </dsp:nvSpPr>
      <dsp:spPr>
        <a:xfrm>
          <a:off x="0" y="149830"/>
          <a:ext cx="5400039" cy="176400"/>
        </a:xfrm>
        <a:prstGeom prst="rect">
          <a:avLst/>
        </a:prstGeom>
        <a:solidFill>
          <a:schemeClr val="lt1">
            <a:alpha val="90000"/>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sp>
    <dsp:sp modelId="{FA7A07F8-5FA7-4C07-A1C6-7BD8D87E8D85}">
      <dsp:nvSpPr>
        <dsp:cNvPr id="0" name=""/>
        <dsp:cNvSpPr/>
      </dsp:nvSpPr>
      <dsp:spPr>
        <a:xfrm>
          <a:off x="270002" y="46510"/>
          <a:ext cx="3780028" cy="2066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355600">
            <a:lnSpc>
              <a:spcPct val="90000"/>
            </a:lnSpc>
            <a:spcBef>
              <a:spcPct val="0"/>
            </a:spcBef>
            <a:spcAft>
              <a:spcPct val="35000"/>
            </a:spcAft>
            <a:buNone/>
          </a:pPr>
          <a:r>
            <a:rPr lang="es-ES" sz="800" b="1" kern="1200">
              <a:latin typeface="Arial" panose="020B0604020202020204" pitchFamily="34" charset="0"/>
              <a:cs typeface="Arial" panose="020B0604020202020204" pitchFamily="34" charset="0"/>
            </a:rPr>
            <a:t>COORDINADOR  </a:t>
          </a:r>
          <a:r>
            <a:rPr lang="es-ES" sz="800" b="0" kern="1200">
              <a:latin typeface="Arial" panose="020B0604020202020204" pitchFamily="34" charset="0"/>
              <a:cs typeface="Arial" panose="020B0604020202020204" pitchFamily="34" charset="0"/>
            </a:rPr>
            <a:t>(Dirección del proyecto)</a:t>
          </a:r>
        </a:p>
      </dsp:txBody>
      <dsp:txXfrm>
        <a:off x="280089" y="56597"/>
        <a:ext cx="3759854" cy="186466"/>
      </dsp:txXfrm>
    </dsp:sp>
    <dsp:sp modelId="{B82B5466-1B72-49D8-8BBE-933EA41BCC80}">
      <dsp:nvSpPr>
        <dsp:cNvPr id="0" name=""/>
        <dsp:cNvSpPr/>
      </dsp:nvSpPr>
      <dsp:spPr>
        <a:xfrm>
          <a:off x="0" y="467350"/>
          <a:ext cx="5400039" cy="176400"/>
        </a:xfrm>
        <a:prstGeom prst="rect">
          <a:avLst/>
        </a:prstGeom>
        <a:solidFill>
          <a:schemeClr val="lt1">
            <a:alpha val="90000"/>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sp>
    <dsp:sp modelId="{E011D35D-E346-4D5C-BEDE-7EC4EFECD2F7}">
      <dsp:nvSpPr>
        <dsp:cNvPr id="0" name=""/>
        <dsp:cNvSpPr/>
      </dsp:nvSpPr>
      <dsp:spPr>
        <a:xfrm>
          <a:off x="270002" y="364030"/>
          <a:ext cx="3780028" cy="2066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355600">
            <a:lnSpc>
              <a:spcPct val="90000"/>
            </a:lnSpc>
            <a:spcBef>
              <a:spcPct val="0"/>
            </a:spcBef>
            <a:spcAft>
              <a:spcPct val="35000"/>
            </a:spcAft>
            <a:buNone/>
          </a:pPr>
          <a:r>
            <a:rPr lang="es-ES" sz="800" b="1" kern="1200">
              <a:latin typeface="Arial" panose="020B0604020202020204" pitchFamily="34" charset="0"/>
              <a:cs typeface="Arial" panose="020B0604020202020204" pitchFamily="34" charset="0"/>
            </a:rPr>
            <a:t>SOCIOS </a:t>
          </a:r>
          <a:r>
            <a:rPr lang="es-ES" sz="800" b="0" kern="1200">
              <a:latin typeface="Arial" panose="020B0604020202020204" pitchFamily="34" charset="0"/>
              <a:cs typeface="Arial" panose="020B0604020202020204" pitchFamily="34" charset="0"/>
            </a:rPr>
            <a:t>(varios países, bajo la dirección del coordinador)</a:t>
          </a:r>
        </a:p>
      </dsp:txBody>
      <dsp:txXfrm>
        <a:off x="280089" y="374117"/>
        <a:ext cx="3759854" cy="186466"/>
      </dsp:txXfrm>
    </dsp:sp>
    <dsp:sp modelId="{B0EB4105-5FE3-482C-BAD0-D0212F831479}">
      <dsp:nvSpPr>
        <dsp:cNvPr id="0" name=""/>
        <dsp:cNvSpPr/>
      </dsp:nvSpPr>
      <dsp:spPr>
        <a:xfrm>
          <a:off x="0" y="784870"/>
          <a:ext cx="5400039" cy="176400"/>
        </a:xfrm>
        <a:prstGeom prst="rect">
          <a:avLst/>
        </a:prstGeom>
        <a:solidFill>
          <a:schemeClr val="lt1">
            <a:alpha val="90000"/>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sp>
    <dsp:sp modelId="{FB4ADDC3-BC91-474A-AAAA-FFBD55CD0057}">
      <dsp:nvSpPr>
        <dsp:cNvPr id="0" name=""/>
        <dsp:cNvSpPr/>
      </dsp:nvSpPr>
      <dsp:spPr>
        <a:xfrm>
          <a:off x="270002" y="681550"/>
          <a:ext cx="3780028" cy="2066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355600">
            <a:lnSpc>
              <a:spcPct val="90000"/>
            </a:lnSpc>
            <a:spcBef>
              <a:spcPct val="0"/>
            </a:spcBef>
            <a:spcAft>
              <a:spcPct val="35000"/>
            </a:spcAft>
            <a:buNone/>
          </a:pPr>
          <a:r>
            <a:rPr lang="es-ES" sz="800" b="1" kern="1200">
              <a:latin typeface="Arial" panose="020B0604020202020204" pitchFamily="34" charset="0"/>
              <a:cs typeface="Arial" panose="020B0604020202020204" pitchFamily="34" charset="0"/>
            </a:rPr>
            <a:t>ASOCIADOS </a:t>
          </a:r>
          <a:r>
            <a:rPr lang="es-ES" sz="800" b="0" kern="1200">
              <a:latin typeface="Arial" panose="020B0604020202020204" pitchFamily="34" charset="0"/>
              <a:cs typeface="Arial" panose="020B0604020202020204" pitchFamily="34" charset="0"/>
            </a:rPr>
            <a:t>(sin financiación, colaboración puntual, expertise)</a:t>
          </a:r>
        </a:p>
      </dsp:txBody>
      <dsp:txXfrm>
        <a:off x="280089" y="691637"/>
        <a:ext cx="3759854" cy="186466"/>
      </dsp:txXfrm>
    </dsp:sp>
    <dsp:sp modelId="{F1D392B2-E859-45C8-BF5A-2C4BAD961E77}">
      <dsp:nvSpPr>
        <dsp:cNvPr id="0" name=""/>
        <dsp:cNvSpPr/>
      </dsp:nvSpPr>
      <dsp:spPr>
        <a:xfrm>
          <a:off x="0" y="1102390"/>
          <a:ext cx="5400039" cy="176400"/>
        </a:xfrm>
        <a:prstGeom prst="rect">
          <a:avLst/>
        </a:prstGeom>
        <a:solidFill>
          <a:schemeClr val="lt1">
            <a:alpha val="90000"/>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sp>
    <dsp:sp modelId="{0046FC0E-B9E9-470C-BFC1-EACEAFE811C0}">
      <dsp:nvSpPr>
        <dsp:cNvPr id="0" name=""/>
        <dsp:cNvSpPr/>
      </dsp:nvSpPr>
      <dsp:spPr>
        <a:xfrm>
          <a:off x="270002" y="999070"/>
          <a:ext cx="3780028" cy="2066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355600">
            <a:lnSpc>
              <a:spcPct val="90000"/>
            </a:lnSpc>
            <a:spcBef>
              <a:spcPct val="0"/>
            </a:spcBef>
            <a:spcAft>
              <a:spcPct val="35000"/>
            </a:spcAft>
            <a:buNone/>
          </a:pPr>
          <a:r>
            <a:rPr lang="es-ES" sz="800" b="1" kern="1200">
              <a:latin typeface="Arial" panose="020B0604020202020204" pitchFamily="34" charset="0"/>
              <a:cs typeface="Arial" panose="020B0604020202020204" pitchFamily="34" charset="0"/>
            </a:rPr>
            <a:t>TERCERAS PARTES </a:t>
          </a:r>
          <a:r>
            <a:rPr lang="es-ES" sz="800" b="0" kern="1200">
              <a:latin typeface="Arial" panose="020B0604020202020204" pitchFamily="34" charset="0"/>
              <a:cs typeface="Arial" panose="020B0604020202020204" pitchFamily="34" charset="0"/>
            </a:rPr>
            <a:t>(startups, PYMES, subcontratación...)</a:t>
          </a:r>
        </a:p>
      </dsp:txBody>
      <dsp:txXfrm>
        <a:off x="280089" y="1009157"/>
        <a:ext cx="3759854"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tiff"/></Relationships>
</file>

<file path=word/drawings/drawing1.xml><?xml version="1.0" encoding="utf-8"?>
<c:userShapes xmlns:c="http://schemas.openxmlformats.org/drawingml/2006/chart">
  <cdr:relSizeAnchor xmlns:cdr="http://schemas.openxmlformats.org/drawingml/2006/chartDrawing">
    <cdr:from>
      <cdr:x>0.63699</cdr:x>
      <cdr:y>0.26926</cdr:y>
    </cdr:from>
    <cdr:to>
      <cdr:x>0.80685</cdr:x>
      <cdr:y>0.4655</cdr:y>
    </cdr:to>
    <cdr:grpSp>
      <cdr:nvGrpSpPr>
        <cdr:cNvPr id="5" name="Grupo 4"/>
        <cdr:cNvGrpSpPr/>
      </cdr:nvGrpSpPr>
      <cdr:grpSpPr>
        <a:xfrm xmlns:a="http://schemas.openxmlformats.org/drawingml/2006/main">
          <a:off x="2952750" y="681355"/>
          <a:ext cx="787400" cy="496570"/>
          <a:chOff x="2952750" y="681355"/>
          <a:chExt cx="787400" cy="496570"/>
        </a:xfrm>
      </cdr:grpSpPr>
      <cdr:pic>
        <cdr:nvPicPr>
          <cdr:cNvPr id="2" name="10 Imagen"/>
          <cdr:cNvPicPr/>
        </cdr:nvPicPr>
        <cdr:blipFill>
          <a:blip xmlns:a="http://schemas.openxmlformats.org/drawingml/2006/main" xmlns:r="http://schemas.openxmlformats.org/officeDocument/2006/relationships" r:embed="rId1" cstate="print"/>
          <a:stretch xmlns:a="http://schemas.openxmlformats.org/drawingml/2006/main">
            <a:fillRect/>
          </a:stretch>
        </cdr:blipFill>
        <cdr:spPr>
          <a:xfrm xmlns:a="http://schemas.openxmlformats.org/drawingml/2006/main">
            <a:off x="2952750" y="697865"/>
            <a:ext cx="304800" cy="219075"/>
          </a:xfrm>
          <a:prstGeom xmlns:a="http://schemas.openxmlformats.org/drawingml/2006/main" prst="rect">
            <a:avLst/>
          </a:prstGeom>
        </cdr:spPr>
      </cdr:pic>
      <cdr:pic>
        <cdr:nvPicPr>
          <cdr:cNvPr id="3" name="12 Imagen"/>
          <cdr:cNvPicPr/>
        </cdr:nvPicPr>
        <cdr:blipFill>
          <a:blip xmlns:a="http://schemas.openxmlformats.org/drawingml/2006/main" xmlns:r="http://schemas.openxmlformats.org/officeDocument/2006/relationships" r:embed="rId2" cstate="print"/>
          <a:stretch xmlns:a="http://schemas.openxmlformats.org/drawingml/2006/main">
            <a:fillRect/>
          </a:stretch>
        </cdr:blipFill>
        <cdr:spPr>
          <a:xfrm xmlns:a="http://schemas.openxmlformats.org/drawingml/2006/main">
            <a:off x="3336925" y="681355"/>
            <a:ext cx="403225" cy="258445"/>
          </a:xfrm>
          <a:prstGeom xmlns:a="http://schemas.openxmlformats.org/drawingml/2006/main" prst="rect">
            <a:avLst/>
          </a:prstGeom>
        </cdr:spPr>
      </cdr:pic>
      <cdr:pic>
        <cdr:nvPicPr>
          <cdr:cNvPr id="4" name="13 Imagen"/>
          <cdr:cNvPicPr/>
        </cdr:nvPicPr>
        <cdr:blipFill>
          <a:blip xmlns:a="http://schemas.openxmlformats.org/drawingml/2006/main" xmlns:r="http://schemas.openxmlformats.org/officeDocument/2006/relationships" r:embed="rId3" cstate="print"/>
          <a:stretch xmlns:a="http://schemas.openxmlformats.org/drawingml/2006/main">
            <a:fillRect/>
          </a:stretch>
        </cdr:blipFill>
        <cdr:spPr>
          <a:xfrm xmlns:a="http://schemas.openxmlformats.org/drawingml/2006/main">
            <a:off x="3147060" y="979805"/>
            <a:ext cx="351790" cy="198120"/>
          </a:xfrm>
          <a:prstGeom xmlns:a="http://schemas.openxmlformats.org/drawingml/2006/main" prst="rect">
            <a:avLst/>
          </a:prstGeom>
        </cdr:spPr>
      </cdr:pic>
    </cdr:grpSp>
  </cdr:relSizeAnchor>
</c:userShapes>
</file>

<file path=word/drawings/drawing2.xml><?xml version="1.0" encoding="utf-8"?>
<c:userShapes xmlns:c="http://schemas.openxmlformats.org/drawingml/2006/chart">
  <cdr:relSizeAnchor xmlns:cdr="http://schemas.openxmlformats.org/drawingml/2006/chartDrawing">
    <cdr:from>
      <cdr:x>0.50626</cdr:x>
      <cdr:y>0.17512</cdr:y>
    </cdr:from>
    <cdr:to>
      <cdr:x>0.72184</cdr:x>
      <cdr:y>0.28551</cdr:y>
    </cdr:to>
    <cdr:sp macro="" textlink="">
      <cdr:nvSpPr>
        <cdr:cNvPr id="2" name="Cuadro de texto 44"/>
        <cdr:cNvSpPr txBox="1">
          <a:spLocks xmlns:a="http://schemas.openxmlformats.org/drawingml/2006/main" noChangeArrowheads="1"/>
        </cdr:cNvSpPr>
      </cdr:nvSpPr>
      <cdr:spPr bwMode="auto">
        <a:xfrm xmlns:a="http://schemas.openxmlformats.org/drawingml/2006/main">
          <a:off x="2825750" y="460375"/>
          <a:ext cx="1203325" cy="29019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100000"/>
              <a:lumOff val="0"/>
            </a:schemeClr>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es-ES" sz="1050" b="1">
              <a:solidFill>
                <a:schemeClr val="tx1">
                  <a:lumMod val="65000"/>
                  <a:lumOff val="35000"/>
                </a:schemeClr>
              </a:solidFill>
              <a:effectLst/>
              <a:latin typeface="Arial" panose="020B0604020202020204" pitchFamily="34" charset="0"/>
              <a:ea typeface="Calibri" panose="020F0502020204030204" pitchFamily="34" charset="0"/>
              <a:cs typeface="Times New Roman" panose="02020603050405020304" pitchFamily="18" charset="0"/>
            </a:rPr>
            <a:t>ESPAÑA</a:t>
          </a:r>
          <a:endParaRPr lang="es-ES" sz="1800">
            <a:solidFill>
              <a:schemeClr val="tx1">
                <a:lumMod val="65000"/>
                <a:lumOff val="35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0.52203</cdr:x>
      <cdr:y>0.15188</cdr:y>
    </cdr:from>
    <cdr:to>
      <cdr:x>0.73616</cdr:x>
      <cdr:y>0.27473</cdr:y>
    </cdr:to>
    <cdr:sp macro="" textlink="">
      <cdr:nvSpPr>
        <cdr:cNvPr id="2" name="Cuadro de texto 44"/>
        <cdr:cNvSpPr txBox="1">
          <a:spLocks xmlns:a="http://schemas.openxmlformats.org/drawingml/2006/main" noChangeArrowheads="1"/>
        </cdr:cNvSpPr>
      </cdr:nvSpPr>
      <cdr:spPr bwMode="auto">
        <a:xfrm xmlns:a="http://schemas.openxmlformats.org/drawingml/2006/main">
          <a:off x="2933700" y="358775"/>
          <a:ext cx="1203325" cy="29019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100000"/>
              <a:lumOff val="0"/>
            </a:schemeClr>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s-ES" sz="1050" b="1">
              <a:solidFill>
                <a:srgbClr val="C00000"/>
              </a:solidFill>
              <a:effectLst/>
              <a:latin typeface="Arial" panose="020B0604020202020204" pitchFamily="34" charset="0"/>
              <a:ea typeface="Calibri" panose="020F0502020204030204" pitchFamily="34" charset="0"/>
              <a:cs typeface="Times New Roman" panose="02020603050405020304" pitchFamily="18" charset="0"/>
            </a:rPr>
            <a:t>COMUNITAT</a:t>
          </a:r>
          <a:r>
            <a:rPr lang="es-ES" sz="1050" b="1" baseline="0">
              <a:solidFill>
                <a:srgbClr val="C00000"/>
              </a:solidFill>
              <a:effectLst/>
              <a:latin typeface="Arial" panose="020B0604020202020204" pitchFamily="34" charset="0"/>
              <a:ea typeface="Calibri" panose="020F0502020204030204" pitchFamily="34" charset="0"/>
              <a:cs typeface="Times New Roman" panose="02020603050405020304" pitchFamily="18" charset="0"/>
            </a:rPr>
            <a:t> VALENCIANA</a:t>
          </a:r>
          <a:endParaRPr lang="es-ES" sz="1800">
            <a:solidFill>
              <a:srgbClr val="C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9E1B95C7BC04F4096D0E25E70D30BFD" ma:contentTypeVersion="9" ma:contentTypeDescription="Crear nuevo documento." ma:contentTypeScope="" ma:versionID="e75423ec750416efbab6bd9c9ae607cf">
  <xsd:schema xmlns:xsd="http://www.w3.org/2001/XMLSchema" xmlns:xs="http://www.w3.org/2001/XMLSchema" xmlns:p="http://schemas.microsoft.com/office/2006/metadata/properties" xmlns:ns2="03bbc3db-7e13-4178-bcbc-f267994c9d24" targetNamespace="http://schemas.microsoft.com/office/2006/metadata/properties" ma:root="true" ma:fieldsID="f4464509dcc1b514758fba9f75037c42" ns2:_="">
    <xsd:import namespace="03bbc3db-7e13-4178-bcbc-f267994c9d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bc3db-7e13-4178-bcbc-f267994c9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67E4B4-E97F-4CC2-96A3-C188A105BB39}">
  <ds:schemaRefs>
    <ds:schemaRef ds:uri="http://schemas.openxmlformats.org/officeDocument/2006/bibliography"/>
  </ds:schemaRefs>
</ds:datastoreItem>
</file>

<file path=customXml/itemProps2.xml><?xml version="1.0" encoding="utf-8"?>
<ds:datastoreItem xmlns:ds="http://schemas.openxmlformats.org/officeDocument/2006/customXml" ds:itemID="{1947AE74-F66B-4893-86E2-0DFC78FA74B7}"/>
</file>

<file path=customXml/itemProps3.xml><?xml version="1.0" encoding="utf-8"?>
<ds:datastoreItem xmlns:ds="http://schemas.openxmlformats.org/officeDocument/2006/customXml" ds:itemID="{D57E2D9C-3246-4036-8F87-B7B18E280C75}"/>
</file>

<file path=customXml/itemProps4.xml><?xml version="1.0" encoding="utf-8"?>
<ds:datastoreItem xmlns:ds="http://schemas.openxmlformats.org/officeDocument/2006/customXml" ds:itemID="{CF2221FF-ABC6-4DD7-B7EC-FC78ACCADF2D}"/>
</file>

<file path=docProps/app.xml><?xml version="1.0" encoding="utf-8"?>
<Properties xmlns="http://schemas.openxmlformats.org/officeDocument/2006/extended-properties" xmlns:vt="http://schemas.openxmlformats.org/officeDocument/2006/docPropsVTypes">
  <Template>Normal</Template>
  <TotalTime>161</TotalTime>
  <Pages>116</Pages>
  <Words>28533</Words>
  <Characters>156933</Characters>
  <Application>Microsoft Office Word</Application>
  <DocSecurity>0</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Femenía</dc:creator>
  <cp:lastModifiedBy>Elena Femenía</cp:lastModifiedBy>
  <cp:revision>12</cp:revision>
  <cp:lastPrinted>2020-11-10T13:21:00Z</cp:lastPrinted>
  <dcterms:created xsi:type="dcterms:W3CDTF">2021-05-25T13:56:00Z</dcterms:created>
  <dcterms:modified xsi:type="dcterms:W3CDTF">2021-06-19T07:21:00Z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0x01010019E1B95C7BC04F4096D0E25E70D30BFD</vt:lpwstr>
  </property>
</Properties>
</file>