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HAnsi"/>
          <w:noProof w:val="0"/>
          <w:snapToGrid/>
          <w:sz w:val="22"/>
          <w:szCs w:val="22"/>
          <w:lang w:eastAsia="en-US"/>
        </w:rPr>
        <w:id w:val="60915372"/>
        <w:docPartObj>
          <w:docPartGallery w:val="Cover Pages"/>
          <w:docPartUnique/>
        </w:docPartObj>
      </w:sdtPr>
      <w:sdtContent>
        <w:p w14:paraId="293BA6D0" w14:textId="268BD510" w:rsidR="00282280" w:rsidRPr="007E1A0C" w:rsidRDefault="005204C9" w:rsidP="00282280">
          <w:pPr>
            <w:pStyle w:val="Sinespaciado"/>
            <w:numPr>
              <w:ilvl w:val="0"/>
              <w:numId w:val="0"/>
            </w:numPr>
            <w:ind w:left="1134"/>
            <w:jc w:val="center"/>
            <w:rPr>
              <w:sz w:val="24"/>
              <w:szCs w:val="24"/>
              <w:lang w:val="es-ES_tradnl"/>
            </w:rPr>
          </w:pPr>
          <w:r w:rsidRPr="006D0067">
            <w:rPr>
              <w:rFonts w:cstheme="minorHAnsi"/>
            </w:rPr>
            <mc:AlternateContent>
              <mc:Choice Requires="wps">
                <w:drawing>
                  <wp:anchor distT="0" distB="0" distL="114300" distR="114300" simplePos="0" relativeHeight="251657728" behindDoc="0" locked="0" layoutInCell="0" allowOverlap="1" wp14:anchorId="42B5F769" wp14:editId="4BB38731">
                    <wp:simplePos x="0" y="0"/>
                    <wp:positionH relativeFrom="page">
                      <wp:posOffset>158750</wp:posOffset>
                    </wp:positionH>
                    <wp:positionV relativeFrom="page">
                      <wp:posOffset>4872355</wp:posOffset>
                    </wp:positionV>
                    <wp:extent cx="7232015" cy="640080"/>
                    <wp:effectExtent l="0" t="0" r="0" b="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640080"/>
                            </a:xfrm>
                            <a:prstGeom prst="rect">
                              <a:avLst/>
                            </a:prstGeom>
                            <a:noFill/>
                            <a:ln w="19050">
                              <a:noFill/>
                              <a:miter lim="800000"/>
                              <a:headEnd/>
                              <a:tailEnd/>
                            </a:ln>
                          </wps:spPr>
                          <wps:txbx>
                            <w:txbxContent>
                              <w:p w14:paraId="675F5784" w14:textId="11141CF3" w:rsidR="005204C9" w:rsidRDefault="00F70951" w:rsidP="005204C9">
                                <w:pPr>
                                  <w:pStyle w:val="Sinespaciado"/>
                                  <w:numPr>
                                    <w:ilvl w:val="0"/>
                                    <w:numId w:val="0"/>
                                  </w:numPr>
                                  <w:ind w:left="1134"/>
                                  <w:jc w:val="center"/>
                                  <w:rPr>
                                    <w:sz w:val="36"/>
                                    <w:szCs w:val="36"/>
                                    <w:lang w:val="es-ES_tradnl"/>
                                  </w:rPr>
                                </w:pPr>
                                <w:r>
                                  <w:rPr>
                                    <w:sz w:val="36"/>
                                    <w:szCs w:val="36"/>
                                    <w:lang w:val="es-ES_tradnl"/>
                                  </w:rPr>
                                  <w:t>G</w:t>
                                </w:r>
                                <w:r w:rsidR="005204C9" w:rsidRPr="00F70951">
                                  <w:rPr>
                                    <w:sz w:val="36"/>
                                    <w:szCs w:val="36"/>
                                    <w:lang w:val="es-ES_tradnl"/>
                                  </w:rPr>
                                  <w:t xml:space="preserve">uía del Manual de </w:t>
                                </w:r>
                                <w:r w:rsidR="00FD63D7">
                                  <w:rPr>
                                    <w:sz w:val="36"/>
                                    <w:szCs w:val="36"/>
                                    <w:lang w:val="es-ES_tradnl"/>
                                  </w:rPr>
                                  <w:t>p</w:t>
                                </w:r>
                                <w:r w:rsidR="005204C9" w:rsidRPr="00F70951">
                                  <w:rPr>
                                    <w:sz w:val="36"/>
                                    <w:szCs w:val="36"/>
                                    <w:lang w:val="es-ES_tradnl"/>
                                  </w:rPr>
                                  <w:t xml:space="preserve">rocedimientos para la gestión de los fondos del </w:t>
                                </w:r>
                                <w:r w:rsidR="00CE7BB5" w:rsidRPr="00F70951">
                                  <w:rPr>
                                    <w:sz w:val="36"/>
                                    <w:szCs w:val="36"/>
                                    <w:lang w:val="es-ES_tradnl"/>
                                  </w:rPr>
                                  <w:t>P</w:t>
                                </w:r>
                                <w:r w:rsidR="005204C9" w:rsidRPr="00F70951">
                                  <w:rPr>
                                    <w:sz w:val="36"/>
                                    <w:szCs w:val="36"/>
                                    <w:lang w:val="es-ES_tradnl"/>
                                  </w:rPr>
                                  <w:t xml:space="preserve">lan de </w:t>
                                </w:r>
                                <w:r w:rsidR="00CE7BB5" w:rsidRPr="00F70951">
                                  <w:rPr>
                                    <w:sz w:val="36"/>
                                    <w:szCs w:val="36"/>
                                    <w:lang w:val="es-ES_tradnl"/>
                                  </w:rPr>
                                  <w:t>R</w:t>
                                </w:r>
                                <w:r w:rsidR="005204C9" w:rsidRPr="00F70951">
                                  <w:rPr>
                                    <w:sz w:val="36"/>
                                    <w:szCs w:val="36"/>
                                    <w:lang w:val="es-ES_tradnl"/>
                                  </w:rPr>
                                  <w:t>ecup</w:t>
                                </w:r>
                                <w:r w:rsidR="00BD0597" w:rsidRPr="00F70951">
                                  <w:rPr>
                                    <w:sz w:val="36"/>
                                    <w:szCs w:val="36"/>
                                    <w:lang w:val="es-ES_tradnl"/>
                                  </w:rPr>
                                  <w:t>e</w:t>
                                </w:r>
                                <w:r w:rsidR="005204C9" w:rsidRPr="00F70951">
                                  <w:rPr>
                                    <w:sz w:val="36"/>
                                    <w:szCs w:val="36"/>
                                    <w:lang w:val="es-ES_tradnl"/>
                                  </w:rPr>
                                  <w:t xml:space="preserve">ración, </w:t>
                                </w:r>
                                <w:r w:rsidR="00CE7BB5" w:rsidRPr="00F70951">
                                  <w:rPr>
                                    <w:sz w:val="36"/>
                                    <w:szCs w:val="36"/>
                                    <w:lang w:val="es-ES_tradnl"/>
                                  </w:rPr>
                                  <w:t>T</w:t>
                                </w:r>
                                <w:r w:rsidR="005204C9" w:rsidRPr="00F70951">
                                  <w:rPr>
                                    <w:sz w:val="36"/>
                                    <w:szCs w:val="36"/>
                                    <w:lang w:val="es-ES_tradnl"/>
                                  </w:rPr>
                                  <w:t xml:space="preserve">ransformación y </w:t>
                                </w:r>
                                <w:r w:rsidR="00CE7BB5" w:rsidRPr="00F70951">
                                  <w:rPr>
                                    <w:sz w:val="36"/>
                                    <w:szCs w:val="36"/>
                                    <w:lang w:val="es-ES_tradnl"/>
                                  </w:rPr>
                                  <w:t>R</w:t>
                                </w:r>
                                <w:r w:rsidR="005204C9" w:rsidRPr="00F70951">
                                  <w:rPr>
                                    <w:sz w:val="36"/>
                                    <w:szCs w:val="36"/>
                                    <w:lang w:val="es-ES_tradnl"/>
                                  </w:rPr>
                                  <w:t>esiliencia</w:t>
                                </w:r>
                                <w:r w:rsidR="002C63DA" w:rsidRPr="002C63DA">
                                  <w:rPr>
                                    <w:sz w:val="36"/>
                                    <w:szCs w:val="36"/>
                                    <w:lang w:val="es-ES_tradnl"/>
                                  </w:rPr>
                                  <w:t xml:space="preserve"> </w:t>
                                </w:r>
                                <w:r w:rsidR="002C63DA">
                                  <w:rPr>
                                    <w:sz w:val="36"/>
                                    <w:szCs w:val="36"/>
                                    <w:lang w:val="es-ES_tradnl"/>
                                  </w:rPr>
                                  <w:t>p</w:t>
                                </w:r>
                                <w:r w:rsidR="002C63DA" w:rsidRPr="00F70951">
                                  <w:rPr>
                                    <w:sz w:val="36"/>
                                    <w:szCs w:val="36"/>
                                    <w:lang w:val="es-ES_tradnl"/>
                                  </w:rPr>
                                  <w:t>ara entidades ejecutoras del PRTR</w:t>
                                </w:r>
                                <w:r w:rsidR="002C63DA">
                                  <w:rPr>
                                    <w:sz w:val="36"/>
                                    <w:szCs w:val="36"/>
                                    <w:lang w:val="es-ES_tradnl"/>
                                  </w:rPr>
                                  <w:t>,</w:t>
                                </w:r>
                                <w:r w:rsidR="002C63DA" w:rsidRPr="00F70951">
                                  <w:rPr>
                                    <w:sz w:val="36"/>
                                    <w:szCs w:val="36"/>
                                    <w:lang w:val="es-ES_tradnl"/>
                                  </w:rPr>
                                  <w:t xml:space="preserve"> </w:t>
                                </w:r>
                                <w:r w:rsidR="005204C9" w:rsidRPr="00F70951">
                                  <w:rPr>
                                    <w:sz w:val="36"/>
                                    <w:szCs w:val="36"/>
                                    <w:lang w:val="es-ES_tradnl"/>
                                  </w:rPr>
                                  <w:t xml:space="preserve">de la </w:t>
                                </w:r>
                                <w:r w:rsidR="00CE7BB5" w:rsidRPr="00F70951">
                                  <w:rPr>
                                    <w:sz w:val="36"/>
                                    <w:szCs w:val="36"/>
                                    <w:lang w:val="es-ES_tradnl"/>
                                  </w:rPr>
                                  <w:t>G</w:t>
                                </w:r>
                                <w:r w:rsidR="009D3950" w:rsidRPr="00F70951">
                                  <w:rPr>
                                    <w:sz w:val="36"/>
                                    <w:szCs w:val="36"/>
                                    <w:lang w:val="es-ES_tradnl"/>
                                  </w:rPr>
                                  <w:t>eneralitat Valenciana</w:t>
                                </w:r>
                              </w:p>
                              <w:p w14:paraId="1B1E1A7C" w14:textId="77777777" w:rsidR="00282280" w:rsidRDefault="00282280" w:rsidP="005204C9">
                                <w:pPr>
                                  <w:pStyle w:val="Sinespaciado"/>
                                  <w:numPr>
                                    <w:ilvl w:val="0"/>
                                    <w:numId w:val="0"/>
                                  </w:numPr>
                                  <w:ind w:left="1134"/>
                                  <w:jc w:val="center"/>
                                  <w:rPr>
                                    <w:sz w:val="24"/>
                                    <w:szCs w:val="24"/>
                                    <w:lang w:val="es-ES_tradnl"/>
                                  </w:rPr>
                                </w:pPr>
                              </w:p>
                              <w:p w14:paraId="268401D4" w14:textId="2FE82929" w:rsidR="001D4B5B" w:rsidRDefault="007E1A0C" w:rsidP="005204C9">
                                <w:pPr>
                                  <w:pStyle w:val="Sinespaciado"/>
                                  <w:numPr>
                                    <w:ilvl w:val="0"/>
                                    <w:numId w:val="0"/>
                                  </w:numPr>
                                  <w:ind w:left="1134"/>
                                  <w:jc w:val="center"/>
                                  <w:rPr>
                                    <w:lang w:val="es-ES_tradnl"/>
                                  </w:rPr>
                                </w:pPr>
                                <w:r w:rsidRPr="00282280">
                                  <w:rPr>
                                    <w:lang w:val="es-ES_tradnl"/>
                                  </w:rPr>
                                  <w:t xml:space="preserve">Versión 1, </w:t>
                                </w:r>
                                <w:r w:rsidR="00282280" w:rsidRPr="00282280">
                                  <w:rPr>
                                    <w:lang w:val="es-ES_tradnl"/>
                                  </w:rPr>
                                  <w:t>f</w:t>
                                </w:r>
                                <w:r w:rsidRPr="00282280">
                                  <w:rPr>
                                    <w:lang w:val="es-ES_tradnl"/>
                                  </w:rPr>
                                  <w:t>ebrero de 202</w:t>
                                </w:r>
                                <w:r w:rsidR="00C3309C">
                                  <w:rPr>
                                    <w:lang w:val="es-ES_tradnl"/>
                                  </w:rPr>
                                  <w:t>3</w:t>
                                </w:r>
                              </w:p>
                              <w:p w14:paraId="5B454C81" w14:textId="77777777" w:rsidR="00C3309C" w:rsidRPr="00282280" w:rsidRDefault="00C3309C" w:rsidP="005204C9">
                                <w:pPr>
                                  <w:pStyle w:val="Sinespaciado"/>
                                  <w:numPr>
                                    <w:ilvl w:val="0"/>
                                    <w:numId w:val="0"/>
                                  </w:numPr>
                                  <w:ind w:left="1134"/>
                                  <w:jc w:val="center"/>
                                  <w:rPr>
                                    <w:lang w:val="es-ES_tradnl"/>
                                  </w:rPr>
                                </w:pP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42B5F769" id="Rectangle 16" o:spid="_x0000_s1026" style="position:absolute;left:0;text-align:left;margin-left:12.5pt;margin-top:383.65pt;width:569.45pt;height:50.4pt;z-index:251657728;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" o:allowincell="f" filled="f" stroked="f" strokeweight="1.5pt">
                    <v:textbox style="mso-fit-shape-to-text:t" inset="14.4pt,,14.4pt">
                      <w:txbxContent>
                        <w:p w14:paraId="675F5784" w14:textId="11141CF3" w:rsidR="005204C9" w:rsidRDefault="00F70951" w:rsidP="005204C9">
                          <w:pPr>
                            <w:pStyle w:val="Sinespaciado"/>
                            <w:numPr>
                              <w:ilvl w:val="0"/>
                              <w:numId w:val="0"/>
                            </w:numPr>
                            <w:ind w:left="1134"/>
                            <w:jc w:val="center"/>
                            <w:rPr>
                              <w:sz w:val="36"/>
                              <w:szCs w:val="36"/>
                              <w:lang w:val="es-ES_tradnl"/>
                            </w:rPr>
                          </w:pPr>
                          <w:r>
                            <w:rPr>
                              <w:sz w:val="36"/>
                              <w:szCs w:val="36"/>
                              <w:lang w:val="es-ES_tradnl"/>
                            </w:rPr>
                            <w:t>G</w:t>
                          </w:r>
                          <w:r w:rsidR="005204C9" w:rsidRPr="00F70951">
                            <w:rPr>
                              <w:sz w:val="36"/>
                              <w:szCs w:val="36"/>
                              <w:lang w:val="es-ES_tradnl"/>
                            </w:rPr>
                            <w:t xml:space="preserve">uía del Manual de </w:t>
                          </w:r>
                          <w:r w:rsidR="00FD63D7">
                            <w:rPr>
                              <w:sz w:val="36"/>
                              <w:szCs w:val="36"/>
                              <w:lang w:val="es-ES_tradnl"/>
                            </w:rPr>
                            <w:t>p</w:t>
                          </w:r>
                          <w:r w:rsidR="005204C9" w:rsidRPr="00F70951">
                            <w:rPr>
                              <w:sz w:val="36"/>
                              <w:szCs w:val="36"/>
                              <w:lang w:val="es-ES_tradnl"/>
                            </w:rPr>
                            <w:t xml:space="preserve">rocedimientos para la gestión de los fondos del </w:t>
                          </w:r>
                          <w:r w:rsidR="00CE7BB5" w:rsidRPr="00F70951">
                            <w:rPr>
                              <w:sz w:val="36"/>
                              <w:szCs w:val="36"/>
                              <w:lang w:val="es-ES_tradnl"/>
                            </w:rPr>
                            <w:t>P</w:t>
                          </w:r>
                          <w:r w:rsidR="005204C9" w:rsidRPr="00F70951">
                            <w:rPr>
                              <w:sz w:val="36"/>
                              <w:szCs w:val="36"/>
                              <w:lang w:val="es-ES_tradnl"/>
                            </w:rPr>
                            <w:t xml:space="preserve">lan de </w:t>
                          </w:r>
                          <w:r w:rsidR="00CE7BB5" w:rsidRPr="00F70951">
                            <w:rPr>
                              <w:sz w:val="36"/>
                              <w:szCs w:val="36"/>
                              <w:lang w:val="es-ES_tradnl"/>
                            </w:rPr>
                            <w:t>R</w:t>
                          </w:r>
                          <w:r w:rsidR="005204C9" w:rsidRPr="00F70951">
                            <w:rPr>
                              <w:sz w:val="36"/>
                              <w:szCs w:val="36"/>
                              <w:lang w:val="es-ES_tradnl"/>
                            </w:rPr>
                            <w:t>ecup</w:t>
                          </w:r>
                          <w:r w:rsidR="00BD0597" w:rsidRPr="00F70951">
                            <w:rPr>
                              <w:sz w:val="36"/>
                              <w:szCs w:val="36"/>
                              <w:lang w:val="es-ES_tradnl"/>
                            </w:rPr>
                            <w:t>e</w:t>
                          </w:r>
                          <w:r w:rsidR="005204C9" w:rsidRPr="00F70951">
                            <w:rPr>
                              <w:sz w:val="36"/>
                              <w:szCs w:val="36"/>
                              <w:lang w:val="es-ES_tradnl"/>
                            </w:rPr>
                            <w:t xml:space="preserve">ración, </w:t>
                          </w:r>
                          <w:r w:rsidR="00CE7BB5" w:rsidRPr="00F70951">
                            <w:rPr>
                              <w:sz w:val="36"/>
                              <w:szCs w:val="36"/>
                              <w:lang w:val="es-ES_tradnl"/>
                            </w:rPr>
                            <w:t>T</w:t>
                          </w:r>
                          <w:r w:rsidR="005204C9" w:rsidRPr="00F70951">
                            <w:rPr>
                              <w:sz w:val="36"/>
                              <w:szCs w:val="36"/>
                              <w:lang w:val="es-ES_tradnl"/>
                            </w:rPr>
                            <w:t xml:space="preserve">ransformación y </w:t>
                          </w:r>
                          <w:r w:rsidR="00CE7BB5" w:rsidRPr="00F70951">
                            <w:rPr>
                              <w:sz w:val="36"/>
                              <w:szCs w:val="36"/>
                              <w:lang w:val="es-ES_tradnl"/>
                            </w:rPr>
                            <w:t>R</w:t>
                          </w:r>
                          <w:r w:rsidR="005204C9" w:rsidRPr="00F70951">
                            <w:rPr>
                              <w:sz w:val="36"/>
                              <w:szCs w:val="36"/>
                              <w:lang w:val="es-ES_tradnl"/>
                            </w:rPr>
                            <w:t>esiliencia</w:t>
                          </w:r>
                          <w:r w:rsidR="002C63DA" w:rsidRPr="002C63DA">
                            <w:rPr>
                              <w:sz w:val="36"/>
                              <w:szCs w:val="36"/>
                              <w:lang w:val="es-ES_tradnl"/>
                            </w:rPr>
                            <w:t xml:space="preserve"> </w:t>
                          </w:r>
                          <w:r w:rsidR="002C63DA">
                            <w:rPr>
                              <w:sz w:val="36"/>
                              <w:szCs w:val="36"/>
                              <w:lang w:val="es-ES_tradnl"/>
                            </w:rPr>
                            <w:t>p</w:t>
                          </w:r>
                          <w:r w:rsidR="002C63DA" w:rsidRPr="00F70951">
                            <w:rPr>
                              <w:sz w:val="36"/>
                              <w:szCs w:val="36"/>
                              <w:lang w:val="es-ES_tradnl"/>
                            </w:rPr>
                            <w:t>ara entidades ejecutoras del PRTR</w:t>
                          </w:r>
                          <w:r w:rsidR="002C63DA">
                            <w:rPr>
                              <w:sz w:val="36"/>
                              <w:szCs w:val="36"/>
                              <w:lang w:val="es-ES_tradnl"/>
                            </w:rPr>
                            <w:t>,</w:t>
                          </w:r>
                          <w:r w:rsidR="002C63DA" w:rsidRPr="00F70951">
                            <w:rPr>
                              <w:sz w:val="36"/>
                              <w:szCs w:val="36"/>
                              <w:lang w:val="es-ES_tradnl"/>
                            </w:rPr>
                            <w:t xml:space="preserve"> </w:t>
                          </w:r>
                          <w:r w:rsidR="005204C9" w:rsidRPr="00F70951">
                            <w:rPr>
                              <w:sz w:val="36"/>
                              <w:szCs w:val="36"/>
                              <w:lang w:val="es-ES_tradnl"/>
                            </w:rPr>
                            <w:t xml:space="preserve">de la </w:t>
                          </w:r>
                          <w:r w:rsidR="00CE7BB5" w:rsidRPr="00F70951">
                            <w:rPr>
                              <w:sz w:val="36"/>
                              <w:szCs w:val="36"/>
                              <w:lang w:val="es-ES_tradnl"/>
                            </w:rPr>
                            <w:t>G</w:t>
                          </w:r>
                          <w:r w:rsidR="009D3950" w:rsidRPr="00F70951">
                            <w:rPr>
                              <w:sz w:val="36"/>
                              <w:szCs w:val="36"/>
                              <w:lang w:val="es-ES_tradnl"/>
                            </w:rPr>
                            <w:t>eneralitat Valenciana</w:t>
                          </w:r>
                        </w:p>
                        <w:p w14:paraId="1B1E1A7C" w14:textId="77777777" w:rsidR="00282280" w:rsidRDefault="00282280" w:rsidP="005204C9">
                          <w:pPr>
                            <w:pStyle w:val="Sinespaciado"/>
                            <w:numPr>
                              <w:ilvl w:val="0"/>
                              <w:numId w:val="0"/>
                            </w:numPr>
                            <w:ind w:left="1134"/>
                            <w:jc w:val="center"/>
                            <w:rPr>
                              <w:sz w:val="24"/>
                              <w:szCs w:val="24"/>
                              <w:lang w:val="es-ES_tradnl"/>
                            </w:rPr>
                          </w:pPr>
                        </w:p>
                        <w:p w14:paraId="268401D4" w14:textId="2FE82929" w:rsidR="001D4B5B" w:rsidRDefault="007E1A0C" w:rsidP="005204C9">
                          <w:pPr>
                            <w:pStyle w:val="Sinespaciado"/>
                            <w:numPr>
                              <w:ilvl w:val="0"/>
                              <w:numId w:val="0"/>
                            </w:numPr>
                            <w:ind w:left="1134"/>
                            <w:jc w:val="center"/>
                            <w:rPr>
                              <w:lang w:val="es-ES_tradnl"/>
                            </w:rPr>
                          </w:pPr>
                          <w:r w:rsidRPr="00282280">
                            <w:rPr>
                              <w:lang w:val="es-ES_tradnl"/>
                            </w:rPr>
                            <w:t xml:space="preserve">Versión 1, </w:t>
                          </w:r>
                          <w:r w:rsidR="00282280" w:rsidRPr="00282280">
                            <w:rPr>
                              <w:lang w:val="es-ES_tradnl"/>
                            </w:rPr>
                            <w:t>f</w:t>
                          </w:r>
                          <w:r w:rsidRPr="00282280">
                            <w:rPr>
                              <w:lang w:val="es-ES_tradnl"/>
                            </w:rPr>
                            <w:t>ebrero de 202</w:t>
                          </w:r>
                          <w:r w:rsidR="00C3309C">
                            <w:rPr>
                              <w:lang w:val="es-ES_tradnl"/>
                            </w:rPr>
                            <w:t>3</w:t>
                          </w:r>
                        </w:p>
                        <w:p w14:paraId="5B454C81" w14:textId="77777777" w:rsidR="00C3309C" w:rsidRPr="00282280" w:rsidRDefault="00C3309C" w:rsidP="005204C9">
                          <w:pPr>
                            <w:pStyle w:val="Sinespaciado"/>
                            <w:numPr>
                              <w:ilvl w:val="0"/>
                              <w:numId w:val="0"/>
                            </w:numPr>
                            <w:ind w:left="1134"/>
                            <w:jc w:val="center"/>
                            <w:rPr>
                              <w:lang w:val="es-ES_tradnl"/>
                            </w:rPr>
                          </w:pPr>
                        </w:p>
                      </w:txbxContent>
                    </v:textbox>
                    <w10:wrap anchorx="page" anchory="page"/>
                  </v:rect>
                </w:pict>
              </mc:Fallback>
            </mc:AlternateContent>
          </w:r>
          <w:r w:rsidRPr="006D0067">
            <w:rPr>
              <w:rFonts w:cstheme="minorHAnsi"/>
            </w:rPr>
            <w:br w:type="page"/>
          </w:r>
        </w:p>
        <w:p w14:paraId="2966644A" w14:textId="707B3ABF" w:rsidR="00282280" w:rsidRDefault="00282280" w:rsidP="00415346">
          <w:pPr>
            <w:jc w:val="both"/>
            <w:rPr>
              <w:rFonts w:cstheme="minorHAnsi"/>
            </w:rPr>
          </w:pPr>
        </w:p>
        <w:p w14:paraId="13D1B352" w14:textId="63009BD0" w:rsidR="005204C9" w:rsidRPr="006D0067" w:rsidRDefault="00000000" w:rsidP="00415346">
          <w:pPr>
            <w:jc w:val="both"/>
            <w:rPr>
              <w:rFonts w:cstheme="minorHAnsi"/>
            </w:rPr>
          </w:pPr>
        </w:p>
      </w:sdtContent>
    </w:sdt>
    <w:sdt>
      <w:sdtPr>
        <w:rPr>
          <w:rFonts w:asciiTheme="minorHAnsi" w:eastAsiaTheme="minorHAnsi" w:hAnsiTheme="minorHAnsi" w:cstheme="minorHAnsi"/>
          <w:color w:val="auto"/>
          <w:sz w:val="22"/>
          <w:szCs w:val="22"/>
          <w:lang w:eastAsia="en-US"/>
        </w:rPr>
        <w:id w:val="-600264064"/>
        <w:docPartObj>
          <w:docPartGallery w:val="Table of Contents"/>
          <w:docPartUnique/>
        </w:docPartObj>
      </w:sdtPr>
      <w:sdtEndPr>
        <w:rPr>
          <w:b/>
          <w:bCs/>
          <w:noProof/>
        </w:rPr>
      </w:sdtEndPr>
      <w:sdtContent>
        <w:p w14:paraId="2123EDA7" w14:textId="739D20AE" w:rsidR="007A6195" w:rsidRPr="006D0067" w:rsidRDefault="007A6195" w:rsidP="00415346">
          <w:pPr>
            <w:pStyle w:val="TtuloTDC"/>
            <w:jc w:val="both"/>
            <w:rPr>
              <w:rFonts w:asciiTheme="minorHAnsi" w:hAnsiTheme="minorHAnsi" w:cstheme="minorHAnsi"/>
              <w:b/>
              <w:bCs/>
              <w:color w:val="auto"/>
              <w:sz w:val="36"/>
              <w:szCs w:val="36"/>
            </w:rPr>
          </w:pPr>
          <w:r w:rsidRPr="006D0067">
            <w:rPr>
              <w:rFonts w:asciiTheme="minorHAnsi" w:hAnsiTheme="minorHAnsi" w:cstheme="minorHAnsi"/>
              <w:b/>
              <w:bCs/>
              <w:color w:val="auto"/>
              <w:sz w:val="36"/>
              <w:szCs w:val="36"/>
            </w:rPr>
            <w:t>ÍNDICE</w:t>
          </w:r>
        </w:p>
        <w:p w14:paraId="2B250D4C" w14:textId="40C40748" w:rsidR="00600308" w:rsidRDefault="00634C59">
          <w:pPr>
            <w:pStyle w:val="TDC1"/>
            <w:tabs>
              <w:tab w:val="right" w:leader="dot" w:pos="8777"/>
            </w:tabs>
            <w:rPr>
              <w:rFonts w:eastAsiaTheme="minorEastAsia" w:cstheme="minorBidi"/>
              <w:b w:val="0"/>
              <w:bCs w:val="0"/>
              <w:i w:val="0"/>
              <w:iCs w:val="0"/>
              <w:noProof/>
              <w:sz w:val="22"/>
              <w:szCs w:val="22"/>
              <w:lang w:eastAsia="es-ES"/>
            </w:rPr>
          </w:pPr>
          <w:r w:rsidRPr="006D0067">
            <w:fldChar w:fldCharType="begin"/>
          </w:r>
          <w:r w:rsidRPr="006D0067">
            <w:instrText xml:space="preserve"> TOC \o "1-4" \h \z \u </w:instrText>
          </w:r>
          <w:r w:rsidRPr="006D0067">
            <w:fldChar w:fldCharType="separate"/>
          </w:r>
          <w:hyperlink w:anchor="_Toc126773378" w:history="1">
            <w:r w:rsidR="00600308" w:rsidRPr="00A30350">
              <w:rPr>
                <w:rStyle w:val="Hipervnculo"/>
                <w:rFonts w:eastAsiaTheme="majorEastAsia"/>
                <w:noProof/>
                <w:lang w:val="es-ES_tradnl"/>
              </w:rPr>
              <w:t>1. INTRODUCCIÓN</w:t>
            </w:r>
            <w:r w:rsidR="00600308">
              <w:rPr>
                <w:noProof/>
                <w:webHidden/>
              </w:rPr>
              <w:tab/>
            </w:r>
            <w:r w:rsidR="00600308">
              <w:rPr>
                <w:noProof/>
                <w:webHidden/>
              </w:rPr>
              <w:fldChar w:fldCharType="begin"/>
            </w:r>
            <w:r w:rsidR="00600308">
              <w:rPr>
                <w:noProof/>
                <w:webHidden/>
              </w:rPr>
              <w:instrText xml:space="preserve"> PAGEREF _Toc126773378 \h </w:instrText>
            </w:r>
            <w:r w:rsidR="00600308">
              <w:rPr>
                <w:noProof/>
                <w:webHidden/>
              </w:rPr>
            </w:r>
            <w:r w:rsidR="00600308">
              <w:rPr>
                <w:noProof/>
                <w:webHidden/>
              </w:rPr>
              <w:fldChar w:fldCharType="separate"/>
            </w:r>
            <w:r w:rsidR="00600308">
              <w:rPr>
                <w:noProof/>
                <w:webHidden/>
              </w:rPr>
              <w:t>4</w:t>
            </w:r>
            <w:r w:rsidR="00600308">
              <w:rPr>
                <w:noProof/>
                <w:webHidden/>
              </w:rPr>
              <w:fldChar w:fldCharType="end"/>
            </w:r>
          </w:hyperlink>
        </w:p>
        <w:p w14:paraId="477BDD59" w14:textId="2F289BE0" w:rsidR="00600308" w:rsidRDefault="00000000">
          <w:pPr>
            <w:pStyle w:val="TDC1"/>
            <w:tabs>
              <w:tab w:val="right" w:leader="dot" w:pos="8777"/>
            </w:tabs>
            <w:rPr>
              <w:rFonts w:eastAsiaTheme="minorEastAsia" w:cstheme="minorBidi"/>
              <w:b w:val="0"/>
              <w:bCs w:val="0"/>
              <w:i w:val="0"/>
              <w:iCs w:val="0"/>
              <w:noProof/>
              <w:sz w:val="22"/>
              <w:szCs w:val="22"/>
              <w:lang w:eastAsia="es-ES"/>
            </w:rPr>
          </w:pPr>
          <w:hyperlink w:anchor="_Toc126773379" w:history="1">
            <w:r w:rsidR="00600308" w:rsidRPr="00A30350">
              <w:rPr>
                <w:rStyle w:val="Hipervnculo"/>
                <w:rFonts w:eastAsiaTheme="majorEastAsia"/>
                <w:noProof/>
                <w:lang w:val="es-ES_tradnl"/>
              </w:rPr>
              <w:t>2. OBJETIVO</w:t>
            </w:r>
            <w:r w:rsidR="00600308">
              <w:rPr>
                <w:noProof/>
                <w:webHidden/>
              </w:rPr>
              <w:tab/>
            </w:r>
            <w:r w:rsidR="00600308">
              <w:rPr>
                <w:noProof/>
                <w:webHidden/>
              </w:rPr>
              <w:fldChar w:fldCharType="begin"/>
            </w:r>
            <w:r w:rsidR="00600308">
              <w:rPr>
                <w:noProof/>
                <w:webHidden/>
              </w:rPr>
              <w:instrText xml:space="preserve"> PAGEREF _Toc126773379 \h </w:instrText>
            </w:r>
            <w:r w:rsidR="00600308">
              <w:rPr>
                <w:noProof/>
                <w:webHidden/>
              </w:rPr>
            </w:r>
            <w:r w:rsidR="00600308">
              <w:rPr>
                <w:noProof/>
                <w:webHidden/>
              </w:rPr>
              <w:fldChar w:fldCharType="separate"/>
            </w:r>
            <w:r w:rsidR="00600308">
              <w:rPr>
                <w:noProof/>
                <w:webHidden/>
              </w:rPr>
              <w:t>6</w:t>
            </w:r>
            <w:r w:rsidR="00600308">
              <w:rPr>
                <w:noProof/>
                <w:webHidden/>
              </w:rPr>
              <w:fldChar w:fldCharType="end"/>
            </w:r>
          </w:hyperlink>
        </w:p>
        <w:p w14:paraId="75E776C5" w14:textId="1787F60E" w:rsidR="00600308" w:rsidRDefault="00000000">
          <w:pPr>
            <w:pStyle w:val="TDC1"/>
            <w:tabs>
              <w:tab w:val="right" w:leader="dot" w:pos="8777"/>
            </w:tabs>
            <w:rPr>
              <w:rFonts w:eastAsiaTheme="minorEastAsia" w:cstheme="minorBidi"/>
              <w:b w:val="0"/>
              <w:bCs w:val="0"/>
              <w:i w:val="0"/>
              <w:iCs w:val="0"/>
              <w:noProof/>
              <w:sz w:val="22"/>
              <w:szCs w:val="22"/>
              <w:lang w:eastAsia="es-ES"/>
            </w:rPr>
          </w:pPr>
          <w:hyperlink w:anchor="_Toc126773380" w:history="1">
            <w:r w:rsidR="00600308" w:rsidRPr="00A30350">
              <w:rPr>
                <w:rStyle w:val="Hipervnculo"/>
                <w:rFonts w:eastAsiaTheme="majorEastAsia"/>
                <w:noProof/>
                <w:lang w:val="es-ES_tradnl"/>
              </w:rPr>
              <w:t>3. ÁMBITO DE APLICACIÓN</w:t>
            </w:r>
            <w:r w:rsidR="00600308">
              <w:rPr>
                <w:noProof/>
                <w:webHidden/>
              </w:rPr>
              <w:tab/>
            </w:r>
            <w:r w:rsidR="00600308">
              <w:rPr>
                <w:noProof/>
                <w:webHidden/>
              </w:rPr>
              <w:fldChar w:fldCharType="begin"/>
            </w:r>
            <w:r w:rsidR="00600308">
              <w:rPr>
                <w:noProof/>
                <w:webHidden/>
              </w:rPr>
              <w:instrText xml:space="preserve"> PAGEREF _Toc126773380 \h </w:instrText>
            </w:r>
            <w:r w:rsidR="00600308">
              <w:rPr>
                <w:noProof/>
                <w:webHidden/>
              </w:rPr>
            </w:r>
            <w:r w:rsidR="00600308">
              <w:rPr>
                <w:noProof/>
                <w:webHidden/>
              </w:rPr>
              <w:fldChar w:fldCharType="separate"/>
            </w:r>
            <w:r w:rsidR="00600308">
              <w:rPr>
                <w:noProof/>
                <w:webHidden/>
              </w:rPr>
              <w:t>7</w:t>
            </w:r>
            <w:r w:rsidR="00600308">
              <w:rPr>
                <w:noProof/>
                <w:webHidden/>
              </w:rPr>
              <w:fldChar w:fldCharType="end"/>
            </w:r>
          </w:hyperlink>
        </w:p>
        <w:p w14:paraId="4BC462CB" w14:textId="00116FB0" w:rsidR="00600308" w:rsidRDefault="00000000">
          <w:pPr>
            <w:pStyle w:val="TDC1"/>
            <w:tabs>
              <w:tab w:val="right" w:leader="dot" w:pos="8777"/>
            </w:tabs>
            <w:rPr>
              <w:rFonts w:eastAsiaTheme="minorEastAsia" w:cstheme="minorBidi"/>
              <w:b w:val="0"/>
              <w:bCs w:val="0"/>
              <w:i w:val="0"/>
              <w:iCs w:val="0"/>
              <w:noProof/>
              <w:sz w:val="22"/>
              <w:szCs w:val="22"/>
              <w:lang w:eastAsia="es-ES"/>
            </w:rPr>
          </w:pPr>
          <w:hyperlink w:anchor="_Toc126773381" w:history="1">
            <w:r w:rsidR="00600308" w:rsidRPr="00A30350">
              <w:rPr>
                <w:rStyle w:val="Hipervnculo"/>
                <w:rFonts w:eastAsiaTheme="majorEastAsia"/>
                <w:noProof/>
                <w:lang w:val="es-ES_tradnl"/>
              </w:rPr>
              <w:t>4. NORMATIVA, GUÍAS Y OTROS DOCUMENTOS DE REFERENCIA</w:t>
            </w:r>
            <w:r w:rsidR="00600308">
              <w:rPr>
                <w:noProof/>
                <w:webHidden/>
              </w:rPr>
              <w:tab/>
            </w:r>
            <w:r w:rsidR="00600308">
              <w:rPr>
                <w:noProof/>
                <w:webHidden/>
              </w:rPr>
              <w:fldChar w:fldCharType="begin"/>
            </w:r>
            <w:r w:rsidR="00600308">
              <w:rPr>
                <w:noProof/>
                <w:webHidden/>
              </w:rPr>
              <w:instrText xml:space="preserve"> PAGEREF _Toc126773381 \h </w:instrText>
            </w:r>
            <w:r w:rsidR="00600308">
              <w:rPr>
                <w:noProof/>
                <w:webHidden/>
              </w:rPr>
            </w:r>
            <w:r w:rsidR="00600308">
              <w:rPr>
                <w:noProof/>
                <w:webHidden/>
              </w:rPr>
              <w:fldChar w:fldCharType="separate"/>
            </w:r>
            <w:r w:rsidR="00600308">
              <w:rPr>
                <w:noProof/>
                <w:webHidden/>
              </w:rPr>
              <w:t>8</w:t>
            </w:r>
            <w:r w:rsidR="00600308">
              <w:rPr>
                <w:noProof/>
                <w:webHidden/>
              </w:rPr>
              <w:fldChar w:fldCharType="end"/>
            </w:r>
          </w:hyperlink>
        </w:p>
        <w:p w14:paraId="480EF012" w14:textId="603415B2" w:rsidR="00600308" w:rsidRDefault="00000000">
          <w:pPr>
            <w:pStyle w:val="TDC2"/>
            <w:tabs>
              <w:tab w:val="right" w:leader="dot" w:pos="8777"/>
            </w:tabs>
            <w:rPr>
              <w:rFonts w:eastAsiaTheme="minorEastAsia" w:cstheme="minorBidi"/>
              <w:b w:val="0"/>
              <w:bCs w:val="0"/>
              <w:noProof/>
              <w:lang w:eastAsia="es-ES"/>
            </w:rPr>
          </w:pPr>
          <w:hyperlink w:anchor="_Toc126773382" w:history="1">
            <w:r w:rsidR="00600308" w:rsidRPr="00A30350">
              <w:rPr>
                <w:rStyle w:val="Hipervnculo"/>
                <w:noProof/>
                <w:lang w:val="es-ES_tradnl"/>
              </w:rPr>
              <w:t>4.1 NORMATIVA ASOCIADA AL PRTR</w:t>
            </w:r>
            <w:r w:rsidR="00600308">
              <w:rPr>
                <w:noProof/>
                <w:webHidden/>
              </w:rPr>
              <w:tab/>
            </w:r>
            <w:r w:rsidR="00600308">
              <w:rPr>
                <w:noProof/>
                <w:webHidden/>
              </w:rPr>
              <w:fldChar w:fldCharType="begin"/>
            </w:r>
            <w:r w:rsidR="00600308">
              <w:rPr>
                <w:noProof/>
                <w:webHidden/>
              </w:rPr>
              <w:instrText xml:space="preserve"> PAGEREF _Toc126773382 \h </w:instrText>
            </w:r>
            <w:r w:rsidR="00600308">
              <w:rPr>
                <w:noProof/>
                <w:webHidden/>
              </w:rPr>
            </w:r>
            <w:r w:rsidR="00600308">
              <w:rPr>
                <w:noProof/>
                <w:webHidden/>
              </w:rPr>
              <w:fldChar w:fldCharType="separate"/>
            </w:r>
            <w:r w:rsidR="00600308">
              <w:rPr>
                <w:noProof/>
                <w:webHidden/>
              </w:rPr>
              <w:t>8</w:t>
            </w:r>
            <w:r w:rsidR="00600308">
              <w:rPr>
                <w:noProof/>
                <w:webHidden/>
              </w:rPr>
              <w:fldChar w:fldCharType="end"/>
            </w:r>
          </w:hyperlink>
        </w:p>
        <w:p w14:paraId="001CB2B7" w14:textId="3996EC3B" w:rsidR="00600308" w:rsidRDefault="00000000">
          <w:pPr>
            <w:pStyle w:val="TDC2"/>
            <w:tabs>
              <w:tab w:val="right" w:leader="dot" w:pos="8777"/>
            </w:tabs>
            <w:rPr>
              <w:rFonts w:eastAsiaTheme="minorEastAsia" w:cstheme="minorBidi"/>
              <w:b w:val="0"/>
              <w:bCs w:val="0"/>
              <w:noProof/>
              <w:lang w:eastAsia="es-ES"/>
            </w:rPr>
          </w:pPr>
          <w:hyperlink w:anchor="_Toc126773383" w:history="1">
            <w:r w:rsidR="00600308" w:rsidRPr="00A30350">
              <w:rPr>
                <w:rStyle w:val="Hipervnculo"/>
                <w:noProof/>
                <w:lang w:val="es-ES_tradnl"/>
              </w:rPr>
              <w:t>4.2 MANUALES, GUÍAS Y OTROS DOCUMENTOS DE REFERENCIA</w:t>
            </w:r>
            <w:r w:rsidR="00600308">
              <w:rPr>
                <w:noProof/>
                <w:webHidden/>
              </w:rPr>
              <w:tab/>
            </w:r>
            <w:r w:rsidR="00600308">
              <w:rPr>
                <w:noProof/>
                <w:webHidden/>
              </w:rPr>
              <w:fldChar w:fldCharType="begin"/>
            </w:r>
            <w:r w:rsidR="00600308">
              <w:rPr>
                <w:noProof/>
                <w:webHidden/>
              </w:rPr>
              <w:instrText xml:space="preserve"> PAGEREF _Toc126773383 \h </w:instrText>
            </w:r>
            <w:r w:rsidR="00600308">
              <w:rPr>
                <w:noProof/>
                <w:webHidden/>
              </w:rPr>
            </w:r>
            <w:r w:rsidR="00600308">
              <w:rPr>
                <w:noProof/>
                <w:webHidden/>
              </w:rPr>
              <w:fldChar w:fldCharType="separate"/>
            </w:r>
            <w:r w:rsidR="00600308">
              <w:rPr>
                <w:noProof/>
                <w:webHidden/>
              </w:rPr>
              <w:t>11</w:t>
            </w:r>
            <w:r w:rsidR="00600308">
              <w:rPr>
                <w:noProof/>
                <w:webHidden/>
              </w:rPr>
              <w:fldChar w:fldCharType="end"/>
            </w:r>
          </w:hyperlink>
        </w:p>
        <w:p w14:paraId="6800D797" w14:textId="559C24B4" w:rsidR="00600308" w:rsidRDefault="00000000">
          <w:pPr>
            <w:pStyle w:val="TDC1"/>
            <w:tabs>
              <w:tab w:val="right" w:leader="dot" w:pos="8777"/>
            </w:tabs>
            <w:rPr>
              <w:rFonts w:eastAsiaTheme="minorEastAsia" w:cstheme="minorBidi"/>
              <w:b w:val="0"/>
              <w:bCs w:val="0"/>
              <w:i w:val="0"/>
              <w:iCs w:val="0"/>
              <w:noProof/>
              <w:sz w:val="22"/>
              <w:szCs w:val="22"/>
              <w:lang w:eastAsia="es-ES"/>
            </w:rPr>
          </w:pPr>
          <w:hyperlink w:anchor="_Toc126773384" w:history="1">
            <w:r w:rsidR="00600308" w:rsidRPr="00A30350">
              <w:rPr>
                <w:rStyle w:val="Hipervnculo"/>
                <w:rFonts w:eastAsiaTheme="majorEastAsia"/>
                <w:noProof/>
                <w:lang w:val="es-ES_tradnl"/>
              </w:rPr>
              <w:t>5. ARQUITECTURA DEL PRTR</w:t>
            </w:r>
            <w:r w:rsidR="00600308">
              <w:rPr>
                <w:noProof/>
                <w:webHidden/>
              </w:rPr>
              <w:tab/>
            </w:r>
            <w:r w:rsidR="00600308">
              <w:rPr>
                <w:noProof/>
                <w:webHidden/>
              </w:rPr>
              <w:fldChar w:fldCharType="begin"/>
            </w:r>
            <w:r w:rsidR="00600308">
              <w:rPr>
                <w:noProof/>
                <w:webHidden/>
              </w:rPr>
              <w:instrText xml:space="preserve"> PAGEREF _Toc126773384 \h </w:instrText>
            </w:r>
            <w:r w:rsidR="00600308">
              <w:rPr>
                <w:noProof/>
                <w:webHidden/>
              </w:rPr>
            </w:r>
            <w:r w:rsidR="00600308">
              <w:rPr>
                <w:noProof/>
                <w:webHidden/>
              </w:rPr>
              <w:fldChar w:fldCharType="separate"/>
            </w:r>
            <w:r w:rsidR="00600308">
              <w:rPr>
                <w:noProof/>
                <w:webHidden/>
              </w:rPr>
              <w:t>14</w:t>
            </w:r>
            <w:r w:rsidR="00600308">
              <w:rPr>
                <w:noProof/>
                <w:webHidden/>
              </w:rPr>
              <w:fldChar w:fldCharType="end"/>
            </w:r>
          </w:hyperlink>
        </w:p>
        <w:p w14:paraId="035BB625" w14:textId="418365AE" w:rsidR="00600308" w:rsidRDefault="00000000">
          <w:pPr>
            <w:pStyle w:val="TDC2"/>
            <w:tabs>
              <w:tab w:val="right" w:leader="dot" w:pos="8777"/>
            </w:tabs>
            <w:rPr>
              <w:rFonts w:eastAsiaTheme="minorEastAsia" w:cstheme="minorBidi"/>
              <w:b w:val="0"/>
              <w:bCs w:val="0"/>
              <w:noProof/>
              <w:lang w:eastAsia="es-ES"/>
            </w:rPr>
          </w:pPr>
          <w:hyperlink w:anchor="_Toc126773385" w:history="1">
            <w:r w:rsidR="00600308" w:rsidRPr="00A30350">
              <w:rPr>
                <w:rStyle w:val="Hipervnculo"/>
                <w:noProof/>
                <w:lang w:val="es-ES_tradnl"/>
              </w:rPr>
              <w:t>5.1 POLÍTICAS PALANCA Y COMPONENTES</w:t>
            </w:r>
            <w:r w:rsidR="00600308">
              <w:rPr>
                <w:noProof/>
                <w:webHidden/>
              </w:rPr>
              <w:tab/>
            </w:r>
            <w:r w:rsidR="00600308">
              <w:rPr>
                <w:noProof/>
                <w:webHidden/>
              </w:rPr>
              <w:fldChar w:fldCharType="begin"/>
            </w:r>
            <w:r w:rsidR="00600308">
              <w:rPr>
                <w:noProof/>
                <w:webHidden/>
              </w:rPr>
              <w:instrText xml:space="preserve"> PAGEREF _Toc126773385 \h </w:instrText>
            </w:r>
            <w:r w:rsidR="00600308">
              <w:rPr>
                <w:noProof/>
                <w:webHidden/>
              </w:rPr>
            </w:r>
            <w:r w:rsidR="00600308">
              <w:rPr>
                <w:noProof/>
                <w:webHidden/>
              </w:rPr>
              <w:fldChar w:fldCharType="separate"/>
            </w:r>
            <w:r w:rsidR="00600308">
              <w:rPr>
                <w:noProof/>
                <w:webHidden/>
              </w:rPr>
              <w:t>14</w:t>
            </w:r>
            <w:r w:rsidR="00600308">
              <w:rPr>
                <w:noProof/>
                <w:webHidden/>
              </w:rPr>
              <w:fldChar w:fldCharType="end"/>
            </w:r>
          </w:hyperlink>
        </w:p>
        <w:p w14:paraId="706755B9" w14:textId="54E418AA" w:rsidR="00600308" w:rsidRDefault="00000000">
          <w:pPr>
            <w:pStyle w:val="TDC2"/>
            <w:tabs>
              <w:tab w:val="right" w:leader="dot" w:pos="8777"/>
            </w:tabs>
            <w:rPr>
              <w:rFonts w:eastAsiaTheme="minorEastAsia" w:cstheme="minorBidi"/>
              <w:b w:val="0"/>
              <w:bCs w:val="0"/>
              <w:noProof/>
              <w:lang w:eastAsia="es-ES"/>
            </w:rPr>
          </w:pPr>
          <w:hyperlink w:anchor="_Toc126773386" w:history="1">
            <w:r w:rsidR="00600308" w:rsidRPr="00A30350">
              <w:rPr>
                <w:rStyle w:val="Hipervnculo"/>
                <w:noProof/>
                <w:lang w:val="es-ES_tradnl"/>
              </w:rPr>
              <w:t>5.2 ESTRUCTURA BAJO LOS COMPONENTES</w:t>
            </w:r>
            <w:r w:rsidR="00600308">
              <w:rPr>
                <w:noProof/>
                <w:webHidden/>
              </w:rPr>
              <w:tab/>
            </w:r>
            <w:r w:rsidR="00600308">
              <w:rPr>
                <w:noProof/>
                <w:webHidden/>
              </w:rPr>
              <w:fldChar w:fldCharType="begin"/>
            </w:r>
            <w:r w:rsidR="00600308">
              <w:rPr>
                <w:noProof/>
                <w:webHidden/>
              </w:rPr>
              <w:instrText xml:space="preserve"> PAGEREF _Toc126773386 \h </w:instrText>
            </w:r>
            <w:r w:rsidR="00600308">
              <w:rPr>
                <w:noProof/>
                <w:webHidden/>
              </w:rPr>
            </w:r>
            <w:r w:rsidR="00600308">
              <w:rPr>
                <w:noProof/>
                <w:webHidden/>
              </w:rPr>
              <w:fldChar w:fldCharType="separate"/>
            </w:r>
            <w:r w:rsidR="00600308">
              <w:rPr>
                <w:noProof/>
                <w:webHidden/>
              </w:rPr>
              <w:t>16</w:t>
            </w:r>
            <w:r w:rsidR="00600308">
              <w:rPr>
                <w:noProof/>
                <w:webHidden/>
              </w:rPr>
              <w:fldChar w:fldCharType="end"/>
            </w:r>
          </w:hyperlink>
        </w:p>
        <w:p w14:paraId="47508175" w14:textId="399CF067" w:rsidR="00600308" w:rsidRDefault="00000000">
          <w:pPr>
            <w:pStyle w:val="TDC2"/>
            <w:tabs>
              <w:tab w:val="right" w:leader="dot" w:pos="8777"/>
            </w:tabs>
            <w:rPr>
              <w:rFonts w:eastAsiaTheme="minorEastAsia" w:cstheme="minorBidi"/>
              <w:b w:val="0"/>
              <w:bCs w:val="0"/>
              <w:noProof/>
              <w:lang w:eastAsia="es-ES"/>
            </w:rPr>
          </w:pPr>
          <w:hyperlink w:anchor="_Toc126773387" w:history="1">
            <w:r w:rsidR="00600308" w:rsidRPr="00A30350">
              <w:rPr>
                <w:rStyle w:val="Hipervnculo"/>
                <w:noProof/>
                <w:lang w:val="es-ES_tradnl"/>
              </w:rPr>
              <w:t>5.3 ÓRGANOS, SERVICIOS Y UNIDADES IMPLICADAS EN LA GESTIÓN Y CONTROL DE LOS FONDOS MRR</w:t>
            </w:r>
            <w:r w:rsidR="00600308">
              <w:rPr>
                <w:noProof/>
                <w:webHidden/>
              </w:rPr>
              <w:tab/>
            </w:r>
            <w:r w:rsidR="00600308">
              <w:rPr>
                <w:noProof/>
                <w:webHidden/>
              </w:rPr>
              <w:fldChar w:fldCharType="begin"/>
            </w:r>
            <w:r w:rsidR="00600308">
              <w:rPr>
                <w:noProof/>
                <w:webHidden/>
              </w:rPr>
              <w:instrText xml:space="preserve"> PAGEREF _Toc126773387 \h </w:instrText>
            </w:r>
            <w:r w:rsidR="00600308">
              <w:rPr>
                <w:noProof/>
                <w:webHidden/>
              </w:rPr>
            </w:r>
            <w:r w:rsidR="00600308">
              <w:rPr>
                <w:noProof/>
                <w:webHidden/>
              </w:rPr>
              <w:fldChar w:fldCharType="separate"/>
            </w:r>
            <w:r w:rsidR="00600308">
              <w:rPr>
                <w:noProof/>
                <w:webHidden/>
              </w:rPr>
              <w:t>17</w:t>
            </w:r>
            <w:r w:rsidR="00600308">
              <w:rPr>
                <w:noProof/>
                <w:webHidden/>
              </w:rPr>
              <w:fldChar w:fldCharType="end"/>
            </w:r>
          </w:hyperlink>
        </w:p>
        <w:p w14:paraId="76834B07" w14:textId="37695080" w:rsidR="00600308" w:rsidRDefault="00000000">
          <w:pPr>
            <w:pStyle w:val="TDC1"/>
            <w:tabs>
              <w:tab w:val="right" w:leader="dot" w:pos="8777"/>
            </w:tabs>
            <w:rPr>
              <w:rFonts w:eastAsiaTheme="minorEastAsia" w:cstheme="minorBidi"/>
              <w:b w:val="0"/>
              <w:bCs w:val="0"/>
              <w:i w:val="0"/>
              <w:iCs w:val="0"/>
              <w:noProof/>
              <w:sz w:val="22"/>
              <w:szCs w:val="22"/>
              <w:lang w:eastAsia="es-ES"/>
            </w:rPr>
          </w:pPr>
          <w:hyperlink w:anchor="_Toc126773388" w:history="1">
            <w:r w:rsidR="00600308" w:rsidRPr="00A30350">
              <w:rPr>
                <w:rStyle w:val="Hipervnculo"/>
                <w:rFonts w:eastAsiaTheme="majorEastAsia"/>
                <w:noProof/>
                <w:lang w:val="es-ES_tradnl"/>
              </w:rPr>
              <w:t>6. PRTR EN LA COMUNITAT VALENCIANA</w:t>
            </w:r>
            <w:r w:rsidR="00600308">
              <w:rPr>
                <w:noProof/>
                <w:webHidden/>
              </w:rPr>
              <w:tab/>
            </w:r>
            <w:r w:rsidR="00600308">
              <w:rPr>
                <w:noProof/>
                <w:webHidden/>
              </w:rPr>
              <w:fldChar w:fldCharType="begin"/>
            </w:r>
            <w:r w:rsidR="00600308">
              <w:rPr>
                <w:noProof/>
                <w:webHidden/>
              </w:rPr>
              <w:instrText xml:space="preserve"> PAGEREF _Toc126773388 \h </w:instrText>
            </w:r>
            <w:r w:rsidR="00600308">
              <w:rPr>
                <w:noProof/>
                <w:webHidden/>
              </w:rPr>
            </w:r>
            <w:r w:rsidR="00600308">
              <w:rPr>
                <w:noProof/>
                <w:webHidden/>
              </w:rPr>
              <w:fldChar w:fldCharType="separate"/>
            </w:r>
            <w:r w:rsidR="00600308">
              <w:rPr>
                <w:noProof/>
                <w:webHidden/>
              </w:rPr>
              <w:t>19</w:t>
            </w:r>
            <w:r w:rsidR="00600308">
              <w:rPr>
                <w:noProof/>
                <w:webHidden/>
              </w:rPr>
              <w:fldChar w:fldCharType="end"/>
            </w:r>
          </w:hyperlink>
        </w:p>
        <w:p w14:paraId="25E25078" w14:textId="0A5139B6" w:rsidR="00600308" w:rsidRDefault="00000000">
          <w:pPr>
            <w:pStyle w:val="TDC2"/>
            <w:tabs>
              <w:tab w:val="right" w:leader="dot" w:pos="8777"/>
            </w:tabs>
            <w:rPr>
              <w:rFonts w:eastAsiaTheme="minorEastAsia" w:cstheme="minorBidi"/>
              <w:b w:val="0"/>
              <w:bCs w:val="0"/>
              <w:noProof/>
              <w:lang w:eastAsia="es-ES"/>
            </w:rPr>
          </w:pPr>
          <w:hyperlink w:anchor="_Toc126773389" w:history="1">
            <w:r w:rsidR="00600308" w:rsidRPr="00A30350">
              <w:rPr>
                <w:rStyle w:val="Hipervnculo"/>
                <w:noProof/>
                <w:lang w:val="es-ES_tradnl"/>
              </w:rPr>
              <w:t>6.1 ÓRGANOS PARA LA GOBERNANZA DE LA ESTRATEGIA VALENCIANA PARA LA RECUPERACIÓN</w:t>
            </w:r>
            <w:r w:rsidR="00600308">
              <w:rPr>
                <w:noProof/>
                <w:webHidden/>
              </w:rPr>
              <w:tab/>
            </w:r>
            <w:r w:rsidR="00600308">
              <w:rPr>
                <w:noProof/>
                <w:webHidden/>
              </w:rPr>
              <w:fldChar w:fldCharType="begin"/>
            </w:r>
            <w:r w:rsidR="00600308">
              <w:rPr>
                <w:noProof/>
                <w:webHidden/>
              </w:rPr>
              <w:instrText xml:space="preserve"> PAGEREF _Toc126773389 \h </w:instrText>
            </w:r>
            <w:r w:rsidR="00600308">
              <w:rPr>
                <w:noProof/>
                <w:webHidden/>
              </w:rPr>
            </w:r>
            <w:r w:rsidR="00600308">
              <w:rPr>
                <w:noProof/>
                <w:webHidden/>
              </w:rPr>
              <w:fldChar w:fldCharType="separate"/>
            </w:r>
            <w:r w:rsidR="00600308">
              <w:rPr>
                <w:noProof/>
                <w:webHidden/>
              </w:rPr>
              <w:t>19</w:t>
            </w:r>
            <w:r w:rsidR="00600308">
              <w:rPr>
                <w:noProof/>
                <w:webHidden/>
              </w:rPr>
              <w:fldChar w:fldCharType="end"/>
            </w:r>
          </w:hyperlink>
        </w:p>
        <w:p w14:paraId="7635C80F" w14:textId="63CB9EDC" w:rsidR="00600308" w:rsidRDefault="00000000">
          <w:pPr>
            <w:pStyle w:val="TDC3"/>
            <w:tabs>
              <w:tab w:val="right" w:leader="dot" w:pos="8777"/>
            </w:tabs>
            <w:rPr>
              <w:rFonts w:eastAsiaTheme="minorEastAsia" w:cstheme="minorBidi"/>
              <w:noProof/>
              <w:sz w:val="22"/>
              <w:szCs w:val="22"/>
              <w:lang w:eastAsia="es-ES"/>
            </w:rPr>
          </w:pPr>
          <w:hyperlink w:anchor="_Toc126773390" w:history="1">
            <w:r w:rsidR="00600308" w:rsidRPr="00A30350">
              <w:rPr>
                <w:rStyle w:val="Hipervnculo"/>
                <w:noProof/>
              </w:rPr>
              <w:t>6.1.1 Comisión de Seguimiento de la EVR</w:t>
            </w:r>
            <w:r w:rsidR="00600308">
              <w:rPr>
                <w:noProof/>
                <w:webHidden/>
              </w:rPr>
              <w:tab/>
            </w:r>
            <w:r w:rsidR="00600308">
              <w:rPr>
                <w:noProof/>
                <w:webHidden/>
              </w:rPr>
              <w:fldChar w:fldCharType="begin"/>
            </w:r>
            <w:r w:rsidR="00600308">
              <w:rPr>
                <w:noProof/>
                <w:webHidden/>
              </w:rPr>
              <w:instrText xml:space="preserve"> PAGEREF _Toc126773390 \h </w:instrText>
            </w:r>
            <w:r w:rsidR="00600308">
              <w:rPr>
                <w:noProof/>
                <w:webHidden/>
              </w:rPr>
            </w:r>
            <w:r w:rsidR="00600308">
              <w:rPr>
                <w:noProof/>
                <w:webHidden/>
              </w:rPr>
              <w:fldChar w:fldCharType="separate"/>
            </w:r>
            <w:r w:rsidR="00600308">
              <w:rPr>
                <w:noProof/>
                <w:webHidden/>
              </w:rPr>
              <w:t>19</w:t>
            </w:r>
            <w:r w:rsidR="00600308">
              <w:rPr>
                <w:noProof/>
                <w:webHidden/>
              </w:rPr>
              <w:fldChar w:fldCharType="end"/>
            </w:r>
          </w:hyperlink>
        </w:p>
        <w:p w14:paraId="0848D7B2" w14:textId="1425D5F8" w:rsidR="00600308" w:rsidRDefault="00000000">
          <w:pPr>
            <w:pStyle w:val="TDC3"/>
            <w:tabs>
              <w:tab w:val="right" w:leader="dot" w:pos="8777"/>
            </w:tabs>
            <w:rPr>
              <w:rFonts w:eastAsiaTheme="minorEastAsia" w:cstheme="minorBidi"/>
              <w:noProof/>
              <w:sz w:val="22"/>
              <w:szCs w:val="22"/>
              <w:lang w:eastAsia="es-ES"/>
            </w:rPr>
          </w:pPr>
          <w:hyperlink w:anchor="_Toc126773391" w:history="1">
            <w:r w:rsidR="00600308" w:rsidRPr="00A30350">
              <w:rPr>
                <w:rStyle w:val="Hipervnculo"/>
                <w:noProof/>
              </w:rPr>
              <w:t>6.1.2 Oficina Valenciana para la Recuperación</w:t>
            </w:r>
            <w:r w:rsidR="00600308">
              <w:rPr>
                <w:noProof/>
                <w:webHidden/>
              </w:rPr>
              <w:tab/>
            </w:r>
            <w:r w:rsidR="00600308">
              <w:rPr>
                <w:noProof/>
                <w:webHidden/>
              </w:rPr>
              <w:fldChar w:fldCharType="begin"/>
            </w:r>
            <w:r w:rsidR="00600308">
              <w:rPr>
                <w:noProof/>
                <w:webHidden/>
              </w:rPr>
              <w:instrText xml:space="preserve"> PAGEREF _Toc126773391 \h </w:instrText>
            </w:r>
            <w:r w:rsidR="00600308">
              <w:rPr>
                <w:noProof/>
                <w:webHidden/>
              </w:rPr>
            </w:r>
            <w:r w:rsidR="00600308">
              <w:rPr>
                <w:noProof/>
                <w:webHidden/>
              </w:rPr>
              <w:fldChar w:fldCharType="separate"/>
            </w:r>
            <w:r w:rsidR="00600308">
              <w:rPr>
                <w:noProof/>
                <w:webHidden/>
              </w:rPr>
              <w:t>19</w:t>
            </w:r>
            <w:r w:rsidR="00600308">
              <w:rPr>
                <w:noProof/>
                <w:webHidden/>
              </w:rPr>
              <w:fldChar w:fldCharType="end"/>
            </w:r>
          </w:hyperlink>
        </w:p>
        <w:p w14:paraId="6D877F09" w14:textId="49261EE4" w:rsidR="00600308" w:rsidRDefault="00000000">
          <w:pPr>
            <w:pStyle w:val="TDC3"/>
            <w:tabs>
              <w:tab w:val="right" w:leader="dot" w:pos="8777"/>
            </w:tabs>
            <w:rPr>
              <w:rFonts w:eastAsiaTheme="minorEastAsia" w:cstheme="minorBidi"/>
              <w:noProof/>
              <w:sz w:val="22"/>
              <w:szCs w:val="22"/>
              <w:lang w:eastAsia="es-ES"/>
            </w:rPr>
          </w:pPr>
          <w:hyperlink w:anchor="_Toc126773392" w:history="1">
            <w:r w:rsidR="00600308" w:rsidRPr="00A30350">
              <w:rPr>
                <w:rStyle w:val="Hipervnculo"/>
                <w:noProof/>
              </w:rPr>
              <w:t>6.1.3 Foros de Participación de la EVR</w:t>
            </w:r>
            <w:r w:rsidR="00600308">
              <w:rPr>
                <w:noProof/>
                <w:webHidden/>
              </w:rPr>
              <w:tab/>
            </w:r>
            <w:r w:rsidR="00600308">
              <w:rPr>
                <w:noProof/>
                <w:webHidden/>
              </w:rPr>
              <w:fldChar w:fldCharType="begin"/>
            </w:r>
            <w:r w:rsidR="00600308">
              <w:rPr>
                <w:noProof/>
                <w:webHidden/>
              </w:rPr>
              <w:instrText xml:space="preserve"> PAGEREF _Toc126773392 \h </w:instrText>
            </w:r>
            <w:r w:rsidR="00600308">
              <w:rPr>
                <w:noProof/>
                <w:webHidden/>
              </w:rPr>
            </w:r>
            <w:r w:rsidR="00600308">
              <w:rPr>
                <w:noProof/>
                <w:webHidden/>
              </w:rPr>
              <w:fldChar w:fldCharType="separate"/>
            </w:r>
            <w:r w:rsidR="00600308">
              <w:rPr>
                <w:noProof/>
                <w:webHidden/>
              </w:rPr>
              <w:t>20</w:t>
            </w:r>
            <w:r w:rsidR="00600308">
              <w:rPr>
                <w:noProof/>
                <w:webHidden/>
              </w:rPr>
              <w:fldChar w:fldCharType="end"/>
            </w:r>
          </w:hyperlink>
        </w:p>
        <w:p w14:paraId="02215F07" w14:textId="602FE6AC" w:rsidR="00600308" w:rsidRDefault="00000000">
          <w:pPr>
            <w:pStyle w:val="TDC2"/>
            <w:tabs>
              <w:tab w:val="right" w:leader="dot" w:pos="8777"/>
            </w:tabs>
            <w:rPr>
              <w:rFonts w:eastAsiaTheme="minorEastAsia" w:cstheme="minorBidi"/>
              <w:b w:val="0"/>
              <w:bCs w:val="0"/>
              <w:noProof/>
              <w:lang w:eastAsia="es-ES"/>
            </w:rPr>
          </w:pPr>
          <w:hyperlink w:anchor="_Toc126773393" w:history="1">
            <w:r w:rsidR="00600308" w:rsidRPr="00A30350">
              <w:rPr>
                <w:rStyle w:val="Hipervnculo"/>
                <w:noProof/>
                <w:lang w:val="es-ES_tradnl"/>
              </w:rPr>
              <w:t>6.2 COMPONENTES, MEDIDAS Y PROYECTOS ASIGNADAS A LA GENERALITAT VALENCIANA</w:t>
            </w:r>
            <w:r w:rsidR="00600308">
              <w:rPr>
                <w:noProof/>
                <w:webHidden/>
              </w:rPr>
              <w:tab/>
            </w:r>
            <w:r w:rsidR="00600308">
              <w:rPr>
                <w:noProof/>
                <w:webHidden/>
              </w:rPr>
              <w:fldChar w:fldCharType="begin"/>
            </w:r>
            <w:r w:rsidR="00600308">
              <w:rPr>
                <w:noProof/>
                <w:webHidden/>
              </w:rPr>
              <w:instrText xml:space="preserve"> PAGEREF _Toc126773393 \h </w:instrText>
            </w:r>
            <w:r w:rsidR="00600308">
              <w:rPr>
                <w:noProof/>
                <w:webHidden/>
              </w:rPr>
            </w:r>
            <w:r w:rsidR="00600308">
              <w:rPr>
                <w:noProof/>
                <w:webHidden/>
              </w:rPr>
              <w:fldChar w:fldCharType="separate"/>
            </w:r>
            <w:r w:rsidR="00600308">
              <w:rPr>
                <w:noProof/>
                <w:webHidden/>
              </w:rPr>
              <w:t>20</w:t>
            </w:r>
            <w:r w:rsidR="00600308">
              <w:rPr>
                <w:noProof/>
                <w:webHidden/>
              </w:rPr>
              <w:fldChar w:fldCharType="end"/>
            </w:r>
          </w:hyperlink>
        </w:p>
        <w:p w14:paraId="5547529A" w14:textId="01B2BE4C" w:rsidR="00600308" w:rsidRDefault="00000000">
          <w:pPr>
            <w:pStyle w:val="TDC2"/>
            <w:tabs>
              <w:tab w:val="right" w:leader="dot" w:pos="8777"/>
            </w:tabs>
            <w:rPr>
              <w:rFonts w:eastAsiaTheme="minorEastAsia" w:cstheme="minorBidi"/>
              <w:b w:val="0"/>
              <w:bCs w:val="0"/>
              <w:noProof/>
              <w:lang w:eastAsia="es-ES"/>
            </w:rPr>
          </w:pPr>
          <w:hyperlink w:anchor="_Toc126773394" w:history="1">
            <w:r w:rsidR="00600308" w:rsidRPr="00A30350">
              <w:rPr>
                <w:rStyle w:val="Hipervnculo"/>
                <w:noProof/>
                <w:lang w:val="es-ES_tradnl"/>
              </w:rPr>
              <w:t>6.3 SUBPROYECTOS A EJECUTAR, HITOS Y OBJETIVOS E INDICADORES</w:t>
            </w:r>
            <w:r w:rsidR="00600308">
              <w:rPr>
                <w:noProof/>
                <w:webHidden/>
              </w:rPr>
              <w:tab/>
            </w:r>
            <w:r w:rsidR="00600308">
              <w:rPr>
                <w:noProof/>
                <w:webHidden/>
              </w:rPr>
              <w:fldChar w:fldCharType="begin"/>
            </w:r>
            <w:r w:rsidR="00600308">
              <w:rPr>
                <w:noProof/>
                <w:webHidden/>
              </w:rPr>
              <w:instrText xml:space="preserve"> PAGEREF _Toc126773394 \h </w:instrText>
            </w:r>
            <w:r w:rsidR="00600308">
              <w:rPr>
                <w:noProof/>
                <w:webHidden/>
              </w:rPr>
            </w:r>
            <w:r w:rsidR="00600308">
              <w:rPr>
                <w:noProof/>
                <w:webHidden/>
              </w:rPr>
              <w:fldChar w:fldCharType="separate"/>
            </w:r>
            <w:r w:rsidR="00600308">
              <w:rPr>
                <w:noProof/>
                <w:webHidden/>
              </w:rPr>
              <w:t>24</w:t>
            </w:r>
            <w:r w:rsidR="00600308">
              <w:rPr>
                <w:noProof/>
                <w:webHidden/>
              </w:rPr>
              <w:fldChar w:fldCharType="end"/>
            </w:r>
          </w:hyperlink>
        </w:p>
        <w:p w14:paraId="2C38CD98" w14:textId="4600E05A" w:rsidR="00600308" w:rsidRDefault="00000000">
          <w:pPr>
            <w:pStyle w:val="TDC1"/>
            <w:tabs>
              <w:tab w:val="left" w:pos="440"/>
              <w:tab w:val="right" w:leader="dot" w:pos="8777"/>
            </w:tabs>
            <w:rPr>
              <w:rFonts w:eastAsiaTheme="minorEastAsia" w:cstheme="minorBidi"/>
              <w:b w:val="0"/>
              <w:bCs w:val="0"/>
              <w:i w:val="0"/>
              <w:iCs w:val="0"/>
              <w:noProof/>
              <w:sz w:val="22"/>
              <w:szCs w:val="22"/>
              <w:lang w:eastAsia="es-ES"/>
            </w:rPr>
          </w:pPr>
          <w:hyperlink w:anchor="_Toc126773395" w:history="1">
            <w:r w:rsidR="00600308" w:rsidRPr="00A30350">
              <w:rPr>
                <w:rStyle w:val="Hipervnculo"/>
                <w:rFonts w:eastAsiaTheme="majorEastAsia"/>
                <w:noProof/>
                <w:lang w:val="es-ES_tradnl"/>
              </w:rPr>
              <w:t>7.</w:t>
            </w:r>
            <w:r w:rsidR="00600308">
              <w:rPr>
                <w:rFonts w:eastAsiaTheme="minorEastAsia" w:cstheme="minorBidi"/>
                <w:b w:val="0"/>
                <w:bCs w:val="0"/>
                <w:i w:val="0"/>
                <w:iCs w:val="0"/>
                <w:noProof/>
                <w:sz w:val="22"/>
                <w:szCs w:val="22"/>
                <w:lang w:eastAsia="es-ES"/>
              </w:rPr>
              <w:tab/>
            </w:r>
            <w:r w:rsidR="00600308" w:rsidRPr="00A30350">
              <w:rPr>
                <w:rStyle w:val="Hipervnculo"/>
                <w:rFonts w:eastAsiaTheme="majorEastAsia"/>
                <w:noProof/>
                <w:lang w:val="es-ES_tradnl"/>
              </w:rPr>
              <w:t>PRINCIPIOS TRANSVERSALES DEL PRTR</w:t>
            </w:r>
            <w:r w:rsidR="00600308">
              <w:rPr>
                <w:noProof/>
                <w:webHidden/>
              </w:rPr>
              <w:tab/>
            </w:r>
            <w:r w:rsidR="00600308">
              <w:rPr>
                <w:noProof/>
                <w:webHidden/>
              </w:rPr>
              <w:fldChar w:fldCharType="begin"/>
            </w:r>
            <w:r w:rsidR="00600308">
              <w:rPr>
                <w:noProof/>
                <w:webHidden/>
              </w:rPr>
              <w:instrText xml:space="preserve"> PAGEREF _Toc126773395 \h </w:instrText>
            </w:r>
            <w:r w:rsidR="00600308">
              <w:rPr>
                <w:noProof/>
                <w:webHidden/>
              </w:rPr>
            </w:r>
            <w:r w:rsidR="00600308">
              <w:rPr>
                <w:noProof/>
                <w:webHidden/>
              </w:rPr>
              <w:fldChar w:fldCharType="separate"/>
            </w:r>
            <w:r w:rsidR="00600308">
              <w:rPr>
                <w:noProof/>
                <w:webHidden/>
              </w:rPr>
              <w:t>25</w:t>
            </w:r>
            <w:r w:rsidR="00600308">
              <w:rPr>
                <w:noProof/>
                <w:webHidden/>
              </w:rPr>
              <w:fldChar w:fldCharType="end"/>
            </w:r>
          </w:hyperlink>
        </w:p>
        <w:p w14:paraId="1A33FD10" w14:textId="17E676CC" w:rsidR="00600308" w:rsidRDefault="00000000">
          <w:pPr>
            <w:pStyle w:val="TDC2"/>
            <w:tabs>
              <w:tab w:val="right" w:leader="dot" w:pos="8777"/>
            </w:tabs>
            <w:rPr>
              <w:rFonts w:eastAsiaTheme="minorEastAsia" w:cstheme="minorBidi"/>
              <w:b w:val="0"/>
              <w:bCs w:val="0"/>
              <w:noProof/>
              <w:lang w:eastAsia="es-ES"/>
            </w:rPr>
          </w:pPr>
          <w:hyperlink w:anchor="_Toc126773396" w:history="1">
            <w:r w:rsidR="00600308" w:rsidRPr="00A30350">
              <w:rPr>
                <w:rStyle w:val="Hipervnculo"/>
                <w:noProof/>
                <w:lang w:val="es-ES_tradnl"/>
              </w:rPr>
              <w:t>7.1 CONCEPTO DE HITO Y OBJETIVO, ASÍ COMO LOS CRITERIOS PARA SU SEGUIMIENTO Y ACREDITACIÓN DEL RESULTADO</w:t>
            </w:r>
            <w:r w:rsidR="00600308">
              <w:rPr>
                <w:noProof/>
                <w:webHidden/>
              </w:rPr>
              <w:tab/>
            </w:r>
            <w:r w:rsidR="00600308">
              <w:rPr>
                <w:noProof/>
                <w:webHidden/>
              </w:rPr>
              <w:fldChar w:fldCharType="begin"/>
            </w:r>
            <w:r w:rsidR="00600308">
              <w:rPr>
                <w:noProof/>
                <w:webHidden/>
              </w:rPr>
              <w:instrText xml:space="preserve"> PAGEREF _Toc126773396 \h </w:instrText>
            </w:r>
            <w:r w:rsidR="00600308">
              <w:rPr>
                <w:noProof/>
                <w:webHidden/>
              </w:rPr>
            </w:r>
            <w:r w:rsidR="00600308">
              <w:rPr>
                <w:noProof/>
                <w:webHidden/>
              </w:rPr>
              <w:fldChar w:fldCharType="separate"/>
            </w:r>
            <w:r w:rsidR="00600308">
              <w:rPr>
                <w:noProof/>
                <w:webHidden/>
              </w:rPr>
              <w:t>26</w:t>
            </w:r>
            <w:r w:rsidR="00600308">
              <w:rPr>
                <w:noProof/>
                <w:webHidden/>
              </w:rPr>
              <w:fldChar w:fldCharType="end"/>
            </w:r>
          </w:hyperlink>
        </w:p>
        <w:p w14:paraId="5780152B" w14:textId="09E8D8F0" w:rsidR="00600308" w:rsidRDefault="00000000">
          <w:pPr>
            <w:pStyle w:val="TDC3"/>
            <w:tabs>
              <w:tab w:val="right" w:leader="dot" w:pos="8777"/>
            </w:tabs>
            <w:rPr>
              <w:rFonts w:eastAsiaTheme="minorEastAsia" w:cstheme="minorBidi"/>
              <w:noProof/>
              <w:sz w:val="22"/>
              <w:szCs w:val="22"/>
              <w:lang w:eastAsia="es-ES"/>
            </w:rPr>
          </w:pPr>
          <w:hyperlink w:anchor="_Toc126773397" w:history="1">
            <w:r w:rsidR="00600308" w:rsidRPr="00A30350">
              <w:rPr>
                <w:rStyle w:val="Hipervnculo"/>
                <w:noProof/>
              </w:rPr>
              <w:t>7.1.1 Concepto</w:t>
            </w:r>
            <w:r w:rsidR="00600308">
              <w:rPr>
                <w:noProof/>
                <w:webHidden/>
              </w:rPr>
              <w:tab/>
            </w:r>
            <w:r w:rsidR="00600308">
              <w:rPr>
                <w:noProof/>
                <w:webHidden/>
              </w:rPr>
              <w:fldChar w:fldCharType="begin"/>
            </w:r>
            <w:r w:rsidR="00600308">
              <w:rPr>
                <w:noProof/>
                <w:webHidden/>
              </w:rPr>
              <w:instrText xml:space="preserve"> PAGEREF _Toc126773397 \h </w:instrText>
            </w:r>
            <w:r w:rsidR="00600308">
              <w:rPr>
                <w:noProof/>
                <w:webHidden/>
              </w:rPr>
            </w:r>
            <w:r w:rsidR="00600308">
              <w:rPr>
                <w:noProof/>
                <w:webHidden/>
              </w:rPr>
              <w:fldChar w:fldCharType="separate"/>
            </w:r>
            <w:r w:rsidR="00600308">
              <w:rPr>
                <w:noProof/>
                <w:webHidden/>
              </w:rPr>
              <w:t>26</w:t>
            </w:r>
            <w:r w:rsidR="00600308">
              <w:rPr>
                <w:noProof/>
                <w:webHidden/>
              </w:rPr>
              <w:fldChar w:fldCharType="end"/>
            </w:r>
          </w:hyperlink>
        </w:p>
        <w:p w14:paraId="67B901F6" w14:textId="309183DA" w:rsidR="00600308" w:rsidRDefault="00000000">
          <w:pPr>
            <w:pStyle w:val="TDC3"/>
            <w:tabs>
              <w:tab w:val="right" w:leader="dot" w:pos="8777"/>
            </w:tabs>
            <w:rPr>
              <w:rFonts w:eastAsiaTheme="minorEastAsia" w:cstheme="minorBidi"/>
              <w:noProof/>
              <w:sz w:val="22"/>
              <w:szCs w:val="22"/>
              <w:lang w:eastAsia="es-ES"/>
            </w:rPr>
          </w:pPr>
          <w:hyperlink w:anchor="_Toc126773398" w:history="1">
            <w:r w:rsidR="00600308" w:rsidRPr="00A30350">
              <w:rPr>
                <w:rStyle w:val="Hipervnculo"/>
                <w:noProof/>
              </w:rPr>
              <w:t>7.1.2 Obligaciones del Órgano Gestor</w:t>
            </w:r>
            <w:r w:rsidR="00600308">
              <w:rPr>
                <w:noProof/>
                <w:webHidden/>
              </w:rPr>
              <w:tab/>
            </w:r>
            <w:r w:rsidR="00600308">
              <w:rPr>
                <w:noProof/>
                <w:webHidden/>
              </w:rPr>
              <w:fldChar w:fldCharType="begin"/>
            </w:r>
            <w:r w:rsidR="00600308">
              <w:rPr>
                <w:noProof/>
                <w:webHidden/>
              </w:rPr>
              <w:instrText xml:space="preserve"> PAGEREF _Toc126773398 \h </w:instrText>
            </w:r>
            <w:r w:rsidR="00600308">
              <w:rPr>
                <w:noProof/>
                <w:webHidden/>
              </w:rPr>
            </w:r>
            <w:r w:rsidR="00600308">
              <w:rPr>
                <w:noProof/>
                <w:webHidden/>
              </w:rPr>
              <w:fldChar w:fldCharType="separate"/>
            </w:r>
            <w:r w:rsidR="00600308">
              <w:rPr>
                <w:noProof/>
                <w:webHidden/>
              </w:rPr>
              <w:t>27</w:t>
            </w:r>
            <w:r w:rsidR="00600308">
              <w:rPr>
                <w:noProof/>
                <w:webHidden/>
              </w:rPr>
              <w:fldChar w:fldCharType="end"/>
            </w:r>
          </w:hyperlink>
        </w:p>
        <w:p w14:paraId="3F8D376C" w14:textId="46881618" w:rsidR="00600308" w:rsidRDefault="00000000">
          <w:pPr>
            <w:pStyle w:val="TDC4"/>
            <w:tabs>
              <w:tab w:val="left" w:pos="1100"/>
              <w:tab w:val="right" w:leader="dot" w:pos="8777"/>
            </w:tabs>
            <w:rPr>
              <w:rFonts w:eastAsiaTheme="minorEastAsia" w:cstheme="minorBidi"/>
              <w:noProof/>
              <w:sz w:val="22"/>
              <w:szCs w:val="22"/>
              <w:lang w:eastAsia="es-ES"/>
            </w:rPr>
          </w:pPr>
          <w:hyperlink w:anchor="_Toc126773399" w:history="1">
            <w:r w:rsidR="00600308" w:rsidRPr="00A30350">
              <w:rPr>
                <w:rStyle w:val="Hipervnculo"/>
                <w:rFonts w:ascii="Symbol" w:hAnsi="Symbol"/>
                <w:bCs/>
                <w:noProof/>
              </w:rPr>
              <w:t></w:t>
            </w:r>
            <w:r w:rsidR="00600308">
              <w:rPr>
                <w:rFonts w:eastAsiaTheme="minorEastAsia" w:cstheme="minorBidi"/>
                <w:noProof/>
                <w:sz w:val="22"/>
                <w:szCs w:val="22"/>
                <w:lang w:eastAsia="es-ES"/>
              </w:rPr>
              <w:tab/>
            </w:r>
            <w:r w:rsidR="00600308" w:rsidRPr="00A30350">
              <w:rPr>
                <w:rStyle w:val="Hipervnculo"/>
                <w:b/>
                <w:bCs/>
                <w:noProof/>
              </w:rPr>
              <w:t>Definición de los Subproyectos</w:t>
            </w:r>
            <w:r w:rsidR="00600308">
              <w:rPr>
                <w:noProof/>
                <w:webHidden/>
              </w:rPr>
              <w:tab/>
            </w:r>
            <w:r w:rsidR="00600308">
              <w:rPr>
                <w:noProof/>
                <w:webHidden/>
              </w:rPr>
              <w:fldChar w:fldCharType="begin"/>
            </w:r>
            <w:r w:rsidR="00600308">
              <w:rPr>
                <w:noProof/>
                <w:webHidden/>
              </w:rPr>
              <w:instrText xml:space="preserve"> PAGEREF _Toc126773399 \h </w:instrText>
            </w:r>
            <w:r w:rsidR="00600308">
              <w:rPr>
                <w:noProof/>
                <w:webHidden/>
              </w:rPr>
            </w:r>
            <w:r w:rsidR="00600308">
              <w:rPr>
                <w:noProof/>
                <w:webHidden/>
              </w:rPr>
              <w:fldChar w:fldCharType="separate"/>
            </w:r>
            <w:r w:rsidR="00600308">
              <w:rPr>
                <w:noProof/>
                <w:webHidden/>
              </w:rPr>
              <w:t>27</w:t>
            </w:r>
            <w:r w:rsidR="00600308">
              <w:rPr>
                <w:noProof/>
                <w:webHidden/>
              </w:rPr>
              <w:fldChar w:fldCharType="end"/>
            </w:r>
          </w:hyperlink>
        </w:p>
        <w:p w14:paraId="27940A25" w14:textId="10CFA46C" w:rsidR="00600308" w:rsidRDefault="00000000">
          <w:pPr>
            <w:pStyle w:val="TDC4"/>
            <w:tabs>
              <w:tab w:val="left" w:pos="1100"/>
              <w:tab w:val="right" w:leader="dot" w:pos="8777"/>
            </w:tabs>
            <w:rPr>
              <w:rFonts w:eastAsiaTheme="minorEastAsia" w:cstheme="minorBidi"/>
              <w:noProof/>
              <w:sz w:val="22"/>
              <w:szCs w:val="22"/>
              <w:lang w:eastAsia="es-ES"/>
            </w:rPr>
          </w:pPr>
          <w:hyperlink w:anchor="_Toc126773400" w:history="1">
            <w:r w:rsidR="00600308" w:rsidRPr="00A30350">
              <w:rPr>
                <w:rStyle w:val="Hipervnculo"/>
                <w:rFonts w:ascii="Symbol" w:hAnsi="Symbol"/>
                <w:bCs/>
                <w:noProof/>
              </w:rPr>
              <w:t></w:t>
            </w:r>
            <w:r w:rsidR="00600308">
              <w:rPr>
                <w:rFonts w:eastAsiaTheme="minorEastAsia" w:cstheme="minorBidi"/>
                <w:noProof/>
                <w:sz w:val="22"/>
                <w:szCs w:val="22"/>
                <w:lang w:eastAsia="es-ES"/>
              </w:rPr>
              <w:tab/>
            </w:r>
            <w:r w:rsidR="00600308" w:rsidRPr="00A30350">
              <w:rPr>
                <w:rStyle w:val="Hipervnculo"/>
                <w:b/>
                <w:bCs/>
                <w:noProof/>
              </w:rPr>
              <w:t>Seguimiento periódico de los Hitos y Objetivos</w:t>
            </w:r>
            <w:r w:rsidR="00600308">
              <w:rPr>
                <w:noProof/>
                <w:webHidden/>
              </w:rPr>
              <w:tab/>
            </w:r>
            <w:r w:rsidR="00600308">
              <w:rPr>
                <w:noProof/>
                <w:webHidden/>
              </w:rPr>
              <w:fldChar w:fldCharType="begin"/>
            </w:r>
            <w:r w:rsidR="00600308">
              <w:rPr>
                <w:noProof/>
                <w:webHidden/>
              </w:rPr>
              <w:instrText xml:space="preserve"> PAGEREF _Toc126773400 \h </w:instrText>
            </w:r>
            <w:r w:rsidR="00600308">
              <w:rPr>
                <w:noProof/>
                <w:webHidden/>
              </w:rPr>
            </w:r>
            <w:r w:rsidR="00600308">
              <w:rPr>
                <w:noProof/>
                <w:webHidden/>
              </w:rPr>
              <w:fldChar w:fldCharType="separate"/>
            </w:r>
            <w:r w:rsidR="00600308">
              <w:rPr>
                <w:noProof/>
                <w:webHidden/>
              </w:rPr>
              <w:t>28</w:t>
            </w:r>
            <w:r w:rsidR="00600308">
              <w:rPr>
                <w:noProof/>
                <w:webHidden/>
              </w:rPr>
              <w:fldChar w:fldCharType="end"/>
            </w:r>
          </w:hyperlink>
        </w:p>
        <w:p w14:paraId="7555F419" w14:textId="116D2B63" w:rsidR="00600308" w:rsidRDefault="00000000">
          <w:pPr>
            <w:pStyle w:val="TDC4"/>
            <w:tabs>
              <w:tab w:val="left" w:pos="1100"/>
              <w:tab w:val="right" w:leader="dot" w:pos="8777"/>
            </w:tabs>
            <w:rPr>
              <w:rFonts w:eastAsiaTheme="minorEastAsia" w:cstheme="minorBidi"/>
              <w:noProof/>
              <w:sz w:val="22"/>
              <w:szCs w:val="22"/>
              <w:lang w:eastAsia="es-ES"/>
            </w:rPr>
          </w:pPr>
          <w:hyperlink w:anchor="_Toc126773401" w:history="1">
            <w:r w:rsidR="00600308" w:rsidRPr="00A30350">
              <w:rPr>
                <w:rStyle w:val="Hipervnculo"/>
                <w:rFonts w:ascii="Symbol" w:hAnsi="Symbol"/>
                <w:bCs/>
                <w:noProof/>
              </w:rPr>
              <w:t></w:t>
            </w:r>
            <w:r w:rsidR="00600308">
              <w:rPr>
                <w:rFonts w:eastAsiaTheme="minorEastAsia" w:cstheme="minorBidi"/>
                <w:noProof/>
                <w:sz w:val="22"/>
                <w:szCs w:val="22"/>
                <w:lang w:eastAsia="es-ES"/>
              </w:rPr>
              <w:tab/>
            </w:r>
            <w:r w:rsidR="00600308" w:rsidRPr="00A30350">
              <w:rPr>
                <w:rStyle w:val="Hipervnculo"/>
                <w:b/>
                <w:bCs/>
                <w:noProof/>
              </w:rPr>
              <w:t>Plan de acción ante riesgos de incumplimiento de los Hitos y Objetivos</w:t>
            </w:r>
            <w:r w:rsidR="00600308">
              <w:rPr>
                <w:noProof/>
                <w:webHidden/>
              </w:rPr>
              <w:tab/>
            </w:r>
            <w:r w:rsidR="00600308">
              <w:rPr>
                <w:noProof/>
                <w:webHidden/>
              </w:rPr>
              <w:fldChar w:fldCharType="begin"/>
            </w:r>
            <w:r w:rsidR="00600308">
              <w:rPr>
                <w:noProof/>
                <w:webHidden/>
              </w:rPr>
              <w:instrText xml:space="preserve"> PAGEREF _Toc126773401 \h </w:instrText>
            </w:r>
            <w:r w:rsidR="00600308">
              <w:rPr>
                <w:noProof/>
                <w:webHidden/>
              </w:rPr>
            </w:r>
            <w:r w:rsidR="00600308">
              <w:rPr>
                <w:noProof/>
                <w:webHidden/>
              </w:rPr>
              <w:fldChar w:fldCharType="separate"/>
            </w:r>
            <w:r w:rsidR="00600308">
              <w:rPr>
                <w:noProof/>
                <w:webHidden/>
              </w:rPr>
              <w:t>32</w:t>
            </w:r>
            <w:r w:rsidR="00600308">
              <w:rPr>
                <w:noProof/>
                <w:webHidden/>
              </w:rPr>
              <w:fldChar w:fldCharType="end"/>
            </w:r>
          </w:hyperlink>
        </w:p>
        <w:p w14:paraId="7D8247EF" w14:textId="6290D5EB" w:rsidR="00600308" w:rsidRDefault="00000000">
          <w:pPr>
            <w:pStyle w:val="TDC2"/>
            <w:tabs>
              <w:tab w:val="right" w:leader="dot" w:pos="8777"/>
            </w:tabs>
            <w:rPr>
              <w:rFonts w:eastAsiaTheme="minorEastAsia" w:cstheme="minorBidi"/>
              <w:b w:val="0"/>
              <w:bCs w:val="0"/>
              <w:noProof/>
              <w:lang w:eastAsia="es-ES"/>
            </w:rPr>
          </w:pPr>
          <w:hyperlink w:anchor="_Toc126773402" w:history="1">
            <w:r w:rsidR="00600308" w:rsidRPr="00A30350">
              <w:rPr>
                <w:rStyle w:val="Hipervnculo"/>
                <w:noProof/>
                <w:lang w:val="es-ES_tradnl"/>
              </w:rPr>
              <w:t>7.2 ETIQUETADO VERDE Y ETIQUETADO DIGITAL</w:t>
            </w:r>
            <w:r w:rsidR="00600308">
              <w:rPr>
                <w:noProof/>
                <w:webHidden/>
              </w:rPr>
              <w:tab/>
            </w:r>
            <w:r w:rsidR="00600308">
              <w:rPr>
                <w:noProof/>
                <w:webHidden/>
              </w:rPr>
              <w:fldChar w:fldCharType="begin"/>
            </w:r>
            <w:r w:rsidR="00600308">
              <w:rPr>
                <w:noProof/>
                <w:webHidden/>
              </w:rPr>
              <w:instrText xml:space="preserve"> PAGEREF _Toc126773402 \h </w:instrText>
            </w:r>
            <w:r w:rsidR="00600308">
              <w:rPr>
                <w:noProof/>
                <w:webHidden/>
              </w:rPr>
            </w:r>
            <w:r w:rsidR="00600308">
              <w:rPr>
                <w:noProof/>
                <w:webHidden/>
              </w:rPr>
              <w:fldChar w:fldCharType="separate"/>
            </w:r>
            <w:r w:rsidR="00600308">
              <w:rPr>
                <w:noProof/>
                <w:webHidden/>
              </w:rPr>
              <w:t>33</w:t>
            </w:r>
            <w:r w:rsidR="00600308">
              <w:rPr>
                <w:noProof/>
                <w:webHidden/>
              </w:rPr>
              <w:fldChar w:fldCharType="end"/>
            </w:r>
          </w:hyperlink>
        </w:p>
        <w:p w14:paraId="0A0E888C" w14:textId="3B6DA4C1" w:rsidR="00600308" w:rsidRDefault="00000000">
          <w:pPr>
            <w:pStyle w:val="TDC3"/>
            <w:tabs>
              <w:tab w:val="right" w:leader="dot" w:pos="8777"/>
            </w:tabs>
            <w:rPr>
              <w:rFonts w:eastAsiaTheme="minorEastAsia" w:cstheme="minorBidi"/>
              <w:noProof/>
              <w:sz w:val="22"/>
              <w:szCs w:val="22"/>
              <w:lang w:eastAsia="es-ES"/>
            </w:rPr>
          </w:pPr>
          <w:hyperlink w:anchor="_Toc126773403" w:history="1">
            <w:r w:rsidR="00600308" w:rsidRPr="00A30350">
              <w:rPr>
                <w:rStyle w:val="Hipervnculo"/>
                <w:noProof/>
              </w:rPr>
              <w:t>7.2.1 Concepto</w:t>
            </w:r>
            <w:r w:rsidR="00600308">
              <w:rPr>
                <w:noProof/>
                <w:webHidden/>
              </w:rPr>
              <w:tab/>
            </w:r>
            <w:r w:rsidR="00600308">
              <w:rPr>
                <w:noProof/>
                <w:webHidden/>
              </w:rPr>
              <w:fldChar w:fldCharType="begin"/>
            </w:r>
            <w:r w:rsidR="00600308">
              <w:rPr>
                <w:noProof/>
                <w:webHidden/>
              </w:rPr>
              <w:instrText xml:space="preserve"> PAGEREF _Toc126773403 \h </w:instrText>
            </w:r>
            <w:r w:rsidR="00600308">
              <w:rPr>
                <w:noProof/>
                <w:webHidden/>
              </w:rPr>
            </w:r>
            <w:r w:rsidR="00600308">
              <w:rPr>
                <w:noProof/>
                <w:webHidden/>
              </w:rPr>
              <w:fldChar w:fldCharType="separate"/>
            </w:r>
            <w:r w:rsidR="00600308">
              <w:rPr>
                <w:noProof/>
                <w:webHidden/>
              </w:rPr>
              <w:t>33</w:t>
            </w:r>
            <w:r w:rsidR="00600308">
              <w:rPr>
                <w:noProof/>
                <w:webHidden/>
              </w:rPr>
              <w:fldChar w:fldCharType="end"/>
            </w:r>
          </w:hyperlink>
        </w:p>
        <w:p w14:paraId="6A992BEA" w14:textId="2E1B68BD" w:rsidR="00600308" w:rsidRDefault="00000000">
          <w:pPr>
            <w:pStyle w:val="TDC3"/>
            <w:tabs>
              <w:tab w:val="right" w:leader="dot" w:pos="8777"/>
            </w:tabs>
            <w:rPr>
              <w:rFonts w:eastAsiaTheme="minorEastAsia" w:cstheme="minorBidi"/>
              <w:noProof/>
              <w:sz w:val="22"/>
              <w:szCs w:val="22"/>
              <w:lang w:eastAsia="es-ES"/>
            </w:rPr>
          </w:pPr>
          <w:hyperlink w:anchor="_Toc126773404" w:history="1">
            <w:r w:rsidR="00600308" w:rsidRPr="00A30350">
              <w:rPr>
                <w:rStyle w:val="Hipervnculo"/>
                <w:noProof/>
              </w:rPr>
              <w:t>7.2.2 Obligaciones del Órgano Gestor</w:t>
            </w:r>
            <w:r w:rsidR="00600308">
              <w:rPr>
                <w:noProof/>
                <w:webHidden/>
              </w:rPr>
              <w:tab/>
            </w:r>
            <w:r w:rsidR="00600308">
              <w:rPr>
                <w:noProof/>
                <w:webHidden/>
              </w:rPr>
              <w:fldChar w:fldCharType="begin"/>
            </w:r>
            <w:r w:rsidR="00600308">
              <w:rPr>
                <w:noProof/>
                <w:webHidden/>
              </w:rPr>
              <w:instrText xml:space="preserve"> PAGEREF _Toc126773404 \h </w:instrText>
            </w:r>
            <w:r w:rsidR="00600308">
              <w:rPr>
                <w:noProof/>
                <w:webHidden/>
              </w:rPr>
            </w:r>
            <w:r w:rsidR="00600308">
              <w:rPr>
                <w:noProof/>
                <w:webHidden/>
              </w:rPr>
              <w:fldChar w:fldCharType="separate"/>
            </w:r>
            <w:r w:rsidR="00600308">
              <w:rPr>
                <w:noProof/>
                <w:webHidden/>
              </w:rPr>
              <w:t>33</w:t>
            </w:r>
            <w:r w:rsidR="00600308">
              <w:rPr>
                <w:noProof/>
                <w:webHidden/>
              </w:rPr>
              <w:fldChar w:fldCharType="end"/>
            </w:r>
          </w:hyperlink>
        </w:p>
        <w:p w14:paraId="11368DAC" w14:textId="3A57A289" w:rsidR="00600308" w:rsidRDefault="00000000">
          <w:pPr>
            <w:pStyle w:val="TDC2"/>
            <w:tabs>
              <w:tab w:val="right" w:leader="dot" w:pos="8777"/>
            </w:tabs>
            <w:rPr>
              <w:rFonts w:eastAsiaTheme="minorEastAsia" w:cstheme="minorBidi"/>
              <w:b w:val="0"/>
              <w:bCs w:val="0"/>
              <w:noProof/>
              <w:lang w:eastAsia="es-ES"/>
            </w:rPr>
          </w:pPr>
          <w:hyperlink w:anchor="_Toc126773405" w:history="1">
            <w:r w:rsidR="00600308" w:rsidRPr="00A30350">
              <w:rPr>
                <w:rStyle w:val="Hipervnculo"/>
                <w:noProof/>
                <w:lang w:val="es-ES_tradnl"/>
              </w:rPr>
              <w:t>7.3 ANÁLISIS DE RIESGO EN RELACIÓN CON POSIBLES IMPACTOS NEGATIVOS SIGNIFICATIVOS EN EL MEDIOAMBIENTE (DO NOT SIGNIFICANT HARM, EN ADELANTE “DNSH”), SEGUIMIENTO Y VERIFICACIÓN DE RESULTADO SOBRE LA EVALUACIÓN INICIAL</w:t>
            </w:r>
            <w:r w:rsidR="00600308">
              <w:rPr>
                <w:noProof/>
                <w:webHidden/>
              </w:rPr>
              <w:tab/>
            </w:r>
            <w:r w:rsidR="00600308">
              <w:rPr>
                <w:noProof/>
                <w:webHidden/>
              </w:rPr>
              <w:fldChar w:fldCharType="begin"/>
            </w:r>
            <w:r w:rsidR="00600308">
              <w:rPr>
                <w:noProof/>
                <w:webHidden/>
              </w:rPr>
              <w:instrText xml:space="preserve"> PAGEREF _Toc126773405 \h </w:instrText>
            </w:r>
            <w:r w:rsidR="00600308">
              <w:rPr>
                <w:noProof/>
                <w:webHidden/>
              </w:rPr>
            </w:r>
            <w:r w:rsidR="00600308">
              <w:rPr>
                <w:noProof/>
                <w:webHidden/>
              </w:rPr>
              <w:fldChar w:fldCharType="separate"/>
            </w:r>
            <w:r w:rsidR="00600308">
              <w:rPr>
                <w:noProof/>
                <w:webHidden/>
              </w:rPr>
              <w:t>36</w:t>
            </w:r>
            <w:r w:rsidR="00600308">
              <w:rPr>
                <w:noProof/>
                <w:webHidden/>
              </w:rPr>
              <w:fldChar w:fldCharType="end"/>
            </w:r>
          </w:hyperlink>
        </w:p>
        <w:p w14:paraId="74E5B4E8" w14:textId="4203A122" w:rsidR="00600308" w:rsidRDefault="00000000">
          <w:pPr>
            <w:pStyle w:val="TDC3"/>
            <w:tabs>
              <w:tab w:val="right" w:leader="dot" w:pos="8777"/>
            </w:tabs>
            <w:rPr>
              <w:rFonts w:eastAsiaTheme="minorEastAsia" w:cstheme="minorBidi"/>
              <w:noProof/>
              <w:sz w:val="22"/>
              <w:szCs w:val="22"/>
              <w:lang w:eastAsia="es-ES"/>
            </w:rPr>
          </w:pPr>
          <w:hyperlink w:anchor="_Toc126773406" w:history="1">
            <w:r w:rsidR="00600308" w:rsidRPr="00A30350">
              <w:rPr>
                <w:rStyle w:val="Hipervnculo"/>
                <w:noProof/>
              </w:rPr>
              <w:t>7.3.1 Concepto</w:t>
            </w:r>
            <w:r w:rsidR="00600308">
              <w:rPr>
                <w:noProof/>
                <w:webHidden/>
              </w:rPr>
              <w:tab/>
            </w:r>
            <w:r w:rsidR="00600308">
              <w:rPr>
                <w:noProof/>
                <w:webHidden/>
              </w:rPr>
              <w:fldChar w:fldCharType="begin"/>
            </w:r>
            <w:r w:rsidR="00600308">
              <w:rPr>
                <w:noProof/>
                <w:webHidden/>
              </w:rPr>
              <w:instrText xml:space="preserve"> PAGEREF _Toc126773406 \h </w:instrText>
            </w:r>
            <w:r w:rsidR="00600308">
              <w:rPr>
                <w:noProof/>
                <w:webHidden/>
              </w:rPr>
            </w:r>
            <w:r w:rsidR="00600308">
              <w:rPr>
                <w:noProof/>
                <w:webHidden/>
              </w:rPr>
              <w:fldChar w:fldCharType="separate"/>
            </w:r>
            <w:r w:rsidR="00600308">
              <w:rPr>
                <w:noProof/>
                <w:webHidden/>
              </w:rPr>
              <w:t>36</w:t>
            </w:r>
            <w:r w:rsidR="00600308">
              <w:rPr>
                <w:noProof/>
                <w:webHidden/>
              </w:rPr>
              <w:fldChar w:fldCharType="end"/>
            </w:r>
          </w:hyperlink>
        </w:p>
        <w:p w14:paraId="2B5A15AE" w14:textId="4FFC4B14" w:rsidR="00600308" w:rsidRDefault="00000000">
          <w:pPr>
            <w:pStyle w:val="TDC3"/>
            <w:tabs>
              <w:tab w:val="right" w:leader="dot" w:pos="8777"/>
            </w:tabs>
            <w:rPr>
              <w:rFonts w:eastAsiaTheme="minorEastAsia" w:cstheme="minorBidi"/>
              <w:noProof/>
              <w:sz w:val="22"/>
              <w:szCs w:val="22"/>
              <w:lang w:eastAsia="es-ES"/>
            </w:rPr>
          </w:pPr>
          <w:hyperlink w:anchor="_Toc126773407" w:history="1">
            <w:r w:rsidR="00600308" w:rsidRPr="00A30350">
              <w:rPr>
                <w:rStyle w:val="Hipervnculo"/>
                <w:noProof/>
              </w:rPr>
              <w:t>7.3.2 Obligaciones del Órgano Gestor</w:t>
            </w:r>
            <w:r w:rsidR="00600308">
              <w:rPr>
                <w:noProof/>
                <w:webHidden/>
              </w:rPr>
              <w:tab/>
            </w:r>
            <w:r w:rsidR="00600308">
              <w:rPr>
                <w:noProof/>
                <w:webHidden/>
              </w:rPr>
              <w:fldChar w:fldCharType="begin"/>
            </w:r>
            <w:r w:rsidR="00600308">
              <w:rPr>
                <w:noProof/>
                <w:webHidden/>
              </w:rPr>
              <w:instrText xml:space="preserve"> PAGEREF _Toc126773407 \h </w:instrText>
            </w:r>
            <w:r w:rsidR="00600308">
              <w:rPr>
                <w:noProof/>
                <w:webHidden/>
              </w:rPr>
            </w:r>
            <w:r w:rsidR="00600308">
              <w:rPr>
                <w:noProof/>
                <w:webHidden/>
              </w:rPr>
              <w:fldChar w:fldCharType="separate"/>
            </w:r>
            <w:r w:rsidR="00600308">
              <w:rPr>
                <w:noProof/>
                <w:webHidden/>
              </w:rPr>
              <w:t>37</w:t>
            </w:r>
            <w:r w:rsidR="00600308">
              <w:rPr>
                <w:noProof/>
                <w:webHidden/>
              </w:rPr>
              <w:fldChar w:fldCharType="end"/>
            </w:r>
          </w:hyperlink>
        </w:p>
        <w:p w14:paraId="39FE6F2E" w14:textId="3224C90C" w:rsidR="00600308" w:rsidRDefault="00000000">
          <w:pPr>
            <w:pStyle w:val="TDC4"/>
            <w:tabs>
              <w:tab w:val="left" w:pos="1100"/>
              <w:tab w:val="right" w:leader="dot" w:pos="8777"/>
            </w:tabs>
            <w:rPr>
              <w:rFonts w:eastAsiaTheme="minorEastAsia" w:cstheme="minorBidi"/>
              <w:noProof/>
              <w:sz w:val="22"/>
              <w:szCs w:val="22"/>
              <w:lang w:eastAsia="es-ES"/>
            </w:rPr>
          </w:pPr>
          <w:hyperlink w:anchor="_Toc126773408" w:history="1">
            <w:r w:rsidR="00600308" w:rsidRPr="00A30350">
              <w:rPr>
                <w:rStyle w:val="Hipervnculo"/>
                <w:rFonts w:ascii="Symbol" w:hAnsi="Symbol"/>
                <w:bCs/>
                <w:noProof/>
              </w:rPr>
              <w:t></w:t>
            </w:r>
            <w:r w:rsidR="00600308">
              <w:rPr>
                <w:rFonts w:eastAsiaTheme="minorEastAsia" w:cstheme="minorBidi"/>
                <w:noProof/>
                <w:sz w:val="22"/>
                <w:szCs w:val="22"/>
                <w:lang w:eastAsia="es-ES"/>
              </w:rPr>
              <w:tab/>
            </w:r>
            <w:r w:rsidR="00600308" w:rsidRPr="00A30350">
              <w:rPr>
                <w:rStyle w:val="Hipervnculo"/>
                <w:b/>
                <w:bCs/>
                <w:noProof/>
              </w:rPr>
              <w:t>Inclusión de medidas y controles en los instrumentos jurídicos</w:t>
            </w:r>
            <w:r w:rsidR="00600308">
              <w:rPr>
                <w:noProof/>
                <w:webHidden/>
              </w:rPr>
              <w:tab/>
            </w:r>
            <w:r w:rsidR="00600308">
              <w:rPr>
                <w:noProof/>
                <w:webHidden/>
              </w:rPr>
              <w:fldChar w:fldCharType="begin"/>
            </w:r>
            <w:r w:rsidR="00600308">
              <w:rPr>
                <w:noProof/>
                <w:webHidden/>
              </w:rPr>
              <w:instrText xml:space="preserve"> PAGEREF _Toc126773408 \h </w:instrText>
            </w:r>
            <w:r w:rsidR="00600308">
              <w:rPr>
                <w:noProof/>
                <w:webHidden/>
              </w:rPr>
            </w:r>
            <w:r w:rsidR="00600308">
              <w:rPr>
                <w:noProof/>
                <w:webHidden/>
              </w:rPr>
              <w:fldChar w:fldCharType="separate"/>
            </w:r>
            <w:r w:rsidR="00600308">
              <w:rPr>
                <w:noProof/>
                <w:webHidden/>
              </w:rPr>
              <w:t>37</w:t>
            </w:r>
            <w:r w:rsidR="00600308">
              <w:rPr>
                <w:noProof/>
                <w:webHidden/>
              </w:rPr>
              <w:fldChar w:fldCharType="end"/>
            </w:r>
          </w:hyperlink>
        </w:p>
        <w:p w14:paraId="70FC0FAD" w14:textId="76D2E049" w:rsidR="00600308" w:rsidRDefault="00000000">
          <w:pPr>
            <w:pStyle w:val="TDC4"/>
            <w:tabs>
              <w:tab w:val="left" w:pos="1100"/>
              <w:tab w:val="right" w:leader="dot" w:pos="8777"/>
            </w:tabs>
            <w:rPr>
              <w:rFonts w:eastAsiaTheme="minorEastAsia" w:cstheme="minorBidi"/>
              <w:noProof/>
              <w:sz w:val="22"/>
              <w:szCs w:val="22"/>
              <w:lang w:eastAsia="es-ES"/>
            </w:rPr>
          </w:pPr>
          <w:hyperlink w:anchor="_Toc126773409" w:history="1">
            <w:r w:rsidR="00600308" w:rsidRPr="00A30350">
              <w:rPr>
                <w:rStyle w:val="Hipervnculo"/>
                <w:rFonts w:ascii="Symbol" w:hAnsi="Symbol"/>
                <w:bCs/>
                <w:noProof/>
              </w:rPr>
              <w:t></w:t>
            </w:r>
            <w:r w:rsidR="00600308">
              <w:rPr>
                <w:rFonts w:eastAsiaTheme="minorEastAsia" w:cstheme="minorBidi"/>
                <w:noProof/>
                <w:sz w:val="22"/>
                <w:szCs w:val="22"/>
                <w:lang w:eastAsia="es-ES"/>
              </w:rPr>
              <w:tab/>
            </w:r>
            <w:r w:rsidR="00600308" w:rsidRPr="00A30350">
              <w:rPr>
                <w:rStyle w:val="Hipervnculo"/>
                <w:b/>
                <w:bCs/>
                <w:noProof/>
              </w:rPr>
              <w:t>Evaluación periódica</w:t>
            </w:r>
            <w:r w:rsidR="00600308">
              <w:rPr>
                <w:noProof/>
                <w:webHidden/>
              </w:rPr>
              <w:tab/>
            </w:r>
            <w:r w:rsidR="00600308">
              <w:rPr>
                <w:noProof/>
                <w:webHidden/>
              </w:rPr>
              <w:fldChar w:fldCharType="begin"/>
            </w:r>
            <w:r w:rsidR="00600308">
              <w:rPr>
                <w:noProof/>
                <w:webHidden/>
              </w:rPr>
              <w:instrText xml:space="preserve"> PAGEREF _Toc126773409 \h </w:instrText>
            </w:r>
            <w:r w:rsidR="00600308">
              <w:rPr>
                <w:noProof/>
                <w:webHidden/>
              </w:rPr>
            </w:r>
            <w:r w:rsidR="00600308">
              <w:rPr>
                <w:noProof/>
                <w:webHidden/>
              </w:rPr>
              <w:fldChar w:fldCharType="separate"/>
            </w:r>
            <w:r w:rsidR="00600308">
              <w:rPr>
                <w:noProof/>
                <w:webHidden/>
              </w:rPr>
              <w:t>40</w:t>
            </w:r>
            <w:r w:rsidR="00600308">
              <w:rPr>
                <w:noProof/>
                <w:webHidden/>
              </w:rPr>
              <w:fldChar w:fldCharType="end"/>
            </w:r>
          </w:hyperlink>
        </w:p>
        <w:p w14:paraId="10F24321" w14:textId="40083035" w:rsidR="00600308" w:rsidRDefault="00000000">
          <w:pPr>
            <w:pStyle w:val="TDC2"/>
            <w:tabs>
              <w:tab w:val="right" w:leader="dot" w:pos="8777"/>
            </w:tabs>
            <w:rPr>
              <w:rFonts w:eastAsiaTheme="minorEastAsia" w:cstheme="minorBidi"/>
              <w:b w:val="0"/>
              <w:bCs w:val="0"/>
              <w:noProof/>
              <w:lang w:eastAsia="es-ES"/>
            </w:rPr>
          </w:pPr>
          <w:hyperlink w:anchor="_Toc126773410" w:history="1">
            <w:r w:rsidR="00600308" w:rsidRPr="00A30350">
              <w:rPr>
                <w:rStyle w:val="Hipervnculo"/>
                <w:noProof/>
                <w:lang w:val="es-ES_tradnl"/>
              </w:rPr>
              <w:t>7.4 REFUERZO DE MECANISMOS PARA LA PREVENCIÓN, DETECCIÓN Y CORRECCIÓN DEL FRAUDE, LA CORRUPCIÓN Y LOS CONFLICTOS DE INTERÉS</w:t>
            </w:r>
            <w:r w:rsidR="00600308">
              <w:rPr>
                <w:noProof/>
                <w:webHidden/>
              </w:rPr>
              <w:tab/>
            </w:r>
            <w:r w:rsidR="00600308">
              <w:rPr>
                <w:noProof/>
                <w:webHidden/>
              </w:rPr>
              <w:fldChar w:fldCharType="begin"/>
            </w:r>
            <w:r w:rsidR="00600308">
              <w:rPr>
                <w:noProof/>
                <w:webHidden/>
              </w:rPr>
              <w:instrText xml:space="preserve"> PAGEREF _Toc126773410 \h </w:instrText>
            </w:r>
            <w:r w:rsidR="00600308">
              <w:rPr>
                <w:noProof/>
                <w:webHidden/>
              </w:rPr>
            </w:r>
            <w:r w:rsidR="00600308">
              <w:rPr>
                <w:noProof/>
                <w:webHidden/>
              </w:rPr>
              <w:fldChar w:fldCharType="separate"/>
            </w:r>
            <w:r w:rsidR="00600308">
              <w:rPr>
                <w:noProof/>
                <w:webHidden/>
              </w:rPr>
              <w:t>41</w:t>
            </w:r>
            <w:r w:rsidR="00600308">
              <w:rPr>
                <w:noProof/>
                <w:webHidden/>
              </w:rPr>
              <w:fldChar w:fldCharType="end"/>
            </w:r>
          </w:hyperlink>
        </w:p>
        <w:p w14:paraId="39061664" w14:textId="4D7AFBF7" w:rsidR="00600308" w:rsidRDefault="00000000">
          <w:pPr>
            <w:pStyle w:val="TDC3"/>
            <w:tabs>
              <w:tab w:val="right" w:leader="dot" w:pos="8777"/>
            </w:tabs>
            <w:rPr>
              <w:rFonts w:eastAsiaTheme="minorEastAsia" w:cstheme="minorBidi"/>
              <w:noProof/>
              <w:sz w:val="22"/>
              <w:szCs w:val="22"/>
              <w:lang w:eastAsia="es-ES"/>
            </w:rPr>
          </w:pPr>
          <w:hyperlink w:anchor="_Toc126773411" w:history="1">
            <w:r w:rsidR="00600308" w:rsidRPr="00A30350">
              <w:rPr>
                <w:rStyle w:val="Hipervnculo"/>
                <w:noProof/>
              </w:rPr>
              <w:t>7.4.1 Concepto</w:t>
            </w:r>
            <w:r w:rsidR="00600308">
              <w:rPr>
                <w:noProof/>
                <w:webHidden/>
              </w:rPr>
              <w:tab/>
            </w:r>
            <w:r w:rsidR="00600308">
              <w:rPr>
                <w:noProof/>
                <w:webHidden/>
              </w:rPr>
              <w:fldChar w:fldCharType="begin"/>
            </w:r>
            <w:r w:rsidR="00600308">
              <w:rPr>
                <w:noProof/>
                <w:webHidden/>
              </w:rPr>
              <w:instrText xml:space="preserve"> PAGEREF _Toc126773411 \h </w:instrText>
            </w:r>
            <w:r w:rsidR="00600308">
              <w:rPr>
                <w:noProof/>
                <w:webHidden/>
              </w:rPr>
            </w:r>
            <w:r w:rsidR="00600308">
              <w:rPr>
                <w:noProof/>
                <w:webHidden/>
              </w:rPr>
              <w:fldChar w:fldCharType="separate"/>
            </w:r>
            <w:r w:rsidR="00600308">
              <w:rPr>
                <w:noProof/>
                <w:webHidden/>
              </w:rPr>
              <w:t>41</w:t>
            </w:r>
            <w:r w:rsidR="00600308">
              <w:rPr>
                <w:noProof/>
                <w:webHidden/>
              </w:rPr>
              <w:fldChar w:fldCharType="end"/>
            </w:r>
          </w:hyperlink>
        </w:p>
        <w:p w14:paraId="3995C628" w14:textId="00187273" w:rsidR="00600308" w:rsidRDefault="00000000">
          <w:pPr>
            <w:pStyle w:val="TDC3"/>
            <w:tabs>
              <w:tab w:val="right" w:leader="dot" w:pos="8777"/>
            </w:tabs>
            <w:rPr>
              <w:rFonts w:eastAsiaTheme="minorEastAsia" w:cstheme="minorBidi"/>
              <w:noProof/>
              <w:sz w:val="22"/>
              <w:szCs w:val="22"/>
              <w:lang w:eastAsia="es-ES"/>
            </w:rPr>
          </w:pPr>
          <w:hyperlink w:anchor="_Toc126773412" w:history="1">
            <w:r w:rsidR="00600308" w:rsidRPr="00A30350">
              <w:rPr>
                <w:rStyle w:val="Hipervnculo"/>
                <w:noProof/>
              </w:rPr>
              <w:t>7.4.2 Obligaciones del Órgano Gestor</w:t>
            </w:r>
            <w:r w:rsidR="00600308">
              <w:rPr>
                <w:noProof/>
                <w:webHidden/>
              </w:rPr>
              <w:tab/>
            </w:r>
            <w:r w:rsidR="00600308">
              <w:rPr>
                <w:noProof/>
                <w:webHidden/>
              </w:rPr>
              <w:fldChar w:fldCharType="begin"/>
            </w:r>
            <w:r w:rsidR="00600308">
              <w:rPr>
                <w:noProof/>
                <w:webHidden/>
              </w:rPr>
              <w:instrText xml:space="preserve"> PAGEREF _Toc126773412 \h </w:instrText>
            </w:r>
            <w:r w:rsidR="00600308">
              <w:rPr>
                <w:noProof/>
                <w:webHidden/>
              </w:rPr>
            </w:r>
            <w:r w:rsidR="00600308">
              <w:rPr>
                <w:noProof/>
                <w:webHidden/>
              </w:rPr>
              <w:fldChar w:fldCharType="separate"/>
            </w:r>
            <w:r w:rsidR="00600308">
              <w:rPr>
                <w:noProof/>
                <w:webHidden/>
              </w:rPr>
              <w:t>43</w:t>
            </w:r>
            <w:r w:rsidR="00600308">
              <w:rPr>
                <w:noProof/>
                <w:webHidden/>
              </w:rPr>
              <w:fldChar w:fldCharType="end"/>
            </w:r>
          </w:hyperlink>
        </w:p>
        <w:p w14:paraId="41DFBF7A" w14:textId="1C490191" w:rsidR="00600308" w:rsidRDefault="00000000">
          <w:pPr>
            <w:pStyle w:val="TDC2"/>
            <w:tabs>
              <w:tab w:val="right" w:leader="dot" w:pos="8777"/>
            </w:tabs>
            <w:rPr>
              <w:rFonts w:eastAsiaTheme="minorEastAsia" w:cstheme="minorBidi"/>
              <w:b w:val="0"/>
              <w:bCs w:val="0"/>
              <w:noProof/>
              <w:lang w:eastAsia="es-ES"/>
            </w:rPr>
          </w:pPr>
          <w:hyperlink w:anchor="_Toc126773413" w:history="1">
            <w:r w:rsidR="00600308" w:rsidRPr="00A30350">
              <w:rPr>
                <w:rStyle w:val="Hipervnculo"/>
                <w:noProof/>
                <w:lang w:val="es-ES_tradnl"/>
              </w:rPr>
              <w:t>7.5 COMPATIBILIDAD DEL RÉGIMEN DE AYUDAS DE ESTADO Y PREVENCIÓN DE LA DOBLE FINANCIACIÓN</w:t>
            </w:r>
            <w:r w:rsidR="00600308">
              <w:rPr>
                <w:noProof/>
                <w:webHidden/>
              </w:rPr>
              <w:tab/>
            </w:r>
            <w:r w:rsidR="00600308">
              <w:rPr>
                <w:noProof/>
                <w:webHidden/>
              </w:rPr>
              <w:fldChar w:fldCharType="begin"/>
            </w:r>
            <w:r w:rsidR="00600308">
              <w:rPr>
                <w:noProof/>
                <w:webHidden/>
              </w:rPr>
              <w:instrText xml:space="preserve"> PAGEREF _Toc126773413 \h </w:instrText>
            </w:r>
            <w:r w:rsidR="00600308">
              <w:rPr>
                <w:noProof/>
                <w:webHidden/>
              </w:rPr>
            </w:r>
            <w:r w:rsidR="00600308">
              <w:rPr>
                <w:noProof/>
                <w:webHidden/>
              </w:rPr>
              <w:fldChar w:fldCharType="separate"/>
            </w:r>
            <w:r w:rsidR="00600308">
              <w:rPr>
                <w:noProof/>
                <w:webHidden/>
              </w:rPr>
              <w:t>48</w:t>
            </w:r>
            <w:r w:rsidR="00600308">
              <w:rPr>
                <w:noProof/>
                <w:webHidden/>
              </w:rPr>
              <w:fldChar w:fldCharType="end"/>
            </w:r>
          </w:hyperlink>
        </w:p>
        <w:p w14:paraId="3FC18815" w14:textId="3EA07B14" w:rsidR="00600308" w:rsidRDefault="00000000">
          <w:pPr>
            <w:pStyle w:val="TDC3"/>
            <w:tabs>
              <w:tab w:val="right" w:leader="dot" w:pos="8777"/>
            </w:tabs>
            <w:rPr>
              <w:rFonts w:eastAsiaTheme="minorEastAsia" w:cstheme="minorBidi"/>
              <w:noProof/>
              <w:sz w:val="22"/>
              <w:szCs w:val="22"/>
              <w:lang w:eastAsia="es-ES"/>
            </w:rPr>
          </w:pPr>
          <w:hyperlink w:anchor="_Toc126773414" w:history="1">
            <w:r w:rsidR="00600308" w:rsidRPr="00A30350">
              <w:rPr>
                <w:rStyle w:val="Hipervnculo"/>
                <w:noProof/>
              </w:rPr>
              <w:t>7.5.1 Concepto</w:t>
            </w:r>
            <w:r w:rsidR="00600308">
              <w:rPr>
                <w:noProof/>
                <w:webHidden/>
              </w:rPr>
              <w:tab/>
            </w:r>
            <w:r w:rsidR="00600308">
              <w:rPr>
                <w:noProof/>
                <w:webHidden/>
              </w:rPr>
              <w:fldChar w:fldCharType="begin"/>
            </w:r>
            <w:r w:rsidR="00600308">
              <w:rPr>
                <w:noProof/>
                <w:webHidden/>
              </w:rPr>
              <w:instrText xml:space="preserve"> PAGEREF _Toc126773414 \h </w:instrText>
            </w:r>
            <w:r w:rsidR="00600308">
              <w:rPr>
                <w:noProof/>
                <w:webHidden/>
              </w:rPr>
            </w:r>
            <w:r w:rsidR="00600308">
              <w:rPr>
                <w:noProof/>
                <w:webHidden/>
              </w:rPr>
              <w:fldChar w:fldCharType="separate"/>
            </w:r>
            <w:r w:rsidR="00600308">
              <w:rPr>
                <w:noProof/>
                <w:webHidden/>
              </w:rPr>
              <w:t>48</w:t>
            </w:r>
            <w:r w:rsidR="00600308">
              <w:rPr>
                <w:noProof/>
                <w:webHidden/>
              </w:rPr>
              <w:fldChar w:fldCharType="end"/>
            </w:r>
          </w:hyperlink>
        </w:p>
        <w:p w14:paraId="7E8E6285" w14:textId="0FF1118D" w:rsidR="00600308" w:rsidRDefault="00000000">
          <w:pPr>
            <w:pStyle w:val="TDC3"/>
            <w:tabs>
              <w:tab w:val="right" w:leader="dot" w:pos="8777"/>
            </w:tabs>
            <w:rPr>
              <w:rFonts w:eastAsiaTheme="minorEastAsia" w:cstheme="minorBidi"/>
              <w:noProof/>
              <w:sz w:val="22"/>
              <w:szCs w:val="22"/>
              <w:lang w:eastAsia="es-ES"/>
            </w:rPr>
          </w:pPr>
          <w:hyperlink w:anchor="_Toc126773415" w:history="1">
            <w:r w:rsidR="00600308" w:rsidRPr="00A30350">
              <w:rPr>
                <w:rStyle w:val="Hipervnculo"/>
                <w:noProof/>
              </w:rPr>
              <w:t>7.5.2 Obligaciones del Órgano Gestor</w:t>
            </w:r>
            <w:r w:rsidR="00600308">
              <w:rPr>
                <w:noProof/>
                <w:webHidden/>
              </w:rPr>
              <w:tab/>
            </w:r>
            <w:r w:rsidR="00600308">
              <w:rPr>
                <w:noProof/>
                <w:webHidden/>
              </w:rPr>
              <w:fldChar w:fldCharType="begin"/>
            </w:r>
            <w:r w:rsidR="00600308">
              <w:rPr>
                <w:noProof/>
                <w:webHidden/>
              </w:rPr>
              <w:instrText xml:space="preserve"> PAGEREF _Toc126773415 \h </w:instrText>
            </w:r>
            <w:r w:rsidR="00600308">
              <w:rPr>
                <w:noProof/>
                <w:webHidden/>
              </w:rPr>
            </w:r>
            <w:r w:rsidR="00600308">
              <w:rPr>
                <w:noProof/>
                <w:webHidden/>
              </w:rPr>
              <w:fldChar w:fldCharType="separate"/>
            </w:r>
            <w:r w:rsidR="00600308">
              <w:rPr>
                <w:noProof/>
                <w:webHidden/>
              </w:rPr>
              <w:t>49</w:t>
            </w:r>
            <w:r w:rsidR="00600308">
              <w:rPr>
                <w:noProof/>
                <w:webHidden/>
              </w:rPr>
              <w:fldChar w:fldCharType="end"/>
            </w:r>
          </w:hyperlink>
        </w:p>
        <w:p w14:paraId="376680CD" w14:textId="33FB4628" w:rsidR="00600308" w:rsidRDefault="00000000">
          <w:pPr>
            <w:pStyle w:val="TDC2"/>
            <w:tabs>
              <w:tab w:val="right" w:leader="dot" w:pos="8777"/>
            </w:tabs>
            <w:rPr>
              <w:rFonts w:eastAsiaTheme="minorEastAsia" w:cstheme="minorBidi"/>
              <w:b w:val="0"/>
              <w:bCs w:val="0"/>
              <w:noProof/>
              <w:lang w:eastAsia="es-ES"/>
            </w:rPr>
          </w:pPr>
          <w:hyperlink w:anchor="_Toc126773416" w:history="1">
            <w:r w:rsidR="00600308" w:rsidRPr="00A30350">
              <w:rPr>
                <w:rStyle w:val="Hipervnculo"/>
                <w:noProof/>
                <w:lang w:val="es-ES_tradnl"/>
              </w:rPr>
              <w:t>7.6 IDENTIFICACIÓN DEL PERCEPTOR FINAL DE LOS FONDOS, SEA COMO BENEFICIARIO DE LAS AYUDAS, O ADJUDICATARIO DE UN CONTRATO O SUBCONTRATISTA</w:t>
            </w:r>
            <w:r w:rsidR="00600308">
              <w:rPr>
                <w:noProof/>
                <w:webHidden/>
              </w:rPr>
              <w:tab/>
            </w:r>
            <w:r w:rsidR="00600308">
              <w:rPr>
                <w:noProof/>
                <w:webHidden/>
              </w:rPr>
              <w:fldChar w:fldCharType="begin"/>
            </w:r>
            <w:r w:rsidR="00600308">
              <w:rPr>
                <w:noProof/>
                <w:webHidden/>
              </w:rPr>
              <w:instrText xml:space="preserve"> PAGEREF _Toc126773416 \h </w:instrText>
            </w:r>
            <w:r w:rsidR="00600308">
              <w:rPr>
                <w:noProof/>
                <w:webHidden/>
              </w:rPr>
            </w:r>
            <w:r w:rsidR="00600308">
              <w:rPr>
                <w:noProof/>
                <w:webHidden/>
              </w:rPr>
              <w:fldChar w:fldCharType="separate"/>
            </w:r>
            <w:r w:rsidR="00600308">
              <w:rPr>
                <w:noProof/>
                <w:webHidden/>
              </w:rPr>
              <w:t>49</w:t>
            </w:r>
            <w:r w:rsidR="00600308">
              <w:rPr>
                <w:noProof/>
                <w:webHidden/>
              </w:rPr>
              <w:fldChar w:fldCharType="end"/>
            </w:r>
          </w:hyperlink>
        </w:p>
        <w:p w14:paraId="7268154E" w14:textId="36491645" w:rsidR="00600308" w:rsidRDefault="00000000">
          <w:pPr>
            <w:pStyle w:val="TDC3"/>
            <w:tabs>
              <w:tab w:val="right" w:leader="dot" w:pos="8777"/>
            </w:tabs>
            <w:rPr>
              <w:rFonts w:eastAsiaTheme="minorEastAsia" w:cstheme="minorBidi"/>
              <w:noProof/>
              <w:sz w:val="22"/>
              <w:szCs w:val="22"/>
              <w:lang w:eastAsia="es-ES"/>
            </w:rPr>
          </w:pPr>
          <w:hyperlink w:anchor="_Toc126773417" w:history="1">
            <w:r w:rsidR="00600308" w:rsidRPr="00A30350">
              <w:rPr>
                <w:rStyle w:val="Hipervnculo"/>
                <w:noProof/>
              </w:rPr>
              <w:t>7.6.1 Concepto</w:t>
            </w:r>
            <w:r w:rsidR="00600308">
              <w:rPr>
                <w:noProof/>
                <w:webHidden/>
              </w:rPr>
              <w:tab/>
            </w:r>
            <w:r w:rsidR="00600308">
              <w:rPr>
                <w:noProof/>
                <w:webHidden/>
              </w:rPr>
              <w:fldChar w:fldCharType="begin"/>
            </w:r>
            <w:r w:rsidR="00600308">
              <w:rPr>
                <w:noProof/>
                <w:webHidden/>
              </w:rPr>
              <w:instrText xml:space="preserve"> PAGEREF _Toc126773417 \h </w:instrText>
            </w:r>
            <w:r w:rsidR="00600308">
              <w:rPr>
                <w:noProof/>
                <w:webHidden/>
              </w:rPr>
            </w:r>
            <w:r w:rsidR="00600308">
              <w:rPr>
                <w:noProof/>
                <w:webHidden/>
              </w:rPr>
              <w:fldChar w:fldCharType="separate"/>
            </w:r>
            <w:r w:rsidR="00600308">
              <w:rPr>
                <w:noProof/>
                <w:webHidden/>
              </w:rPr>
              <w:t>49</w:t>
            </w:r>
            <w:r w:rsidR="00600308">
              <w:rPr>
                <w:noProof/>
                <w:webHidden/>
              </w:rPr>
              <w:fldChar w:fldCharType="end"/>
            </w:r>
          </w:hyperlink>
        </w:p>
        <w:p w14:paraId="1E065390" w14:textId="1178D904" w:rsidR="00600308" w:rsidRDefault="00000000">
          <w:pPr>
            <w:pStyle w:val="TDC3"/>
            <w:tabs>
              <w:tab w:val="right" w:leader="dot" w:pos="8777"/>
            </w:tabs>
            <w:rPr>
              <w:rFonts w:eastAsiaTheme="minorEastAsia" w:cstheme="minorBidi"/>
              <w:noProof/>
              <w:sz w:val="22"/>
              <w:szCs w:val="22"/>
              <w:lang w:eastAsia="es-ES"/>
            </w:rPr>
          </w:pPr>
          <w:hyperlink w:anchor="_Toc126773418" w:history="1">
            <w:r w:rsidR="00600308" w:rsidRPr="00A30350">
              <w:rPr>
                <w:rStyle w:val="Hipervnculo"/>
                <w:noProof/>
              </w:rPr>
              <w:t>7.6.2 Obligaciones del Órgano Gestor</w:t>
            </w:r>
            <w:r w:rsidR="00600308">
              <w:rPr>
                <w:noProof/>
                <w:webHidden/>
              </w:rPr>
              <w:tab/>
            </w:r>
            <w:r w:rsidR="00600308">
              <w:rPr>
                <w:noProof/>
                <w:webHidden/>
              </w:rPr>
              <w:fldChar w:fldCharType="begin"/>
            </w:r>
            <w:r w:rsidR="00600308">
              <w:rPr>
                <w:noProof/>
                <w:webHidden/>
              </w:rPr>
              <w:instrText xml:space="preserve"> PAGEREF _Toc126773418 \h </w:instrText>
            </w:r>
            <w:r w:rsidR="00600308">
              <w:rPr>
                <w:noProof/>
                <w:webHidden/>
              </w:rPr>
            </w:r>
            <w:r w:rsidR="00600308">
              <w:rPr>
                <w:noProof/>
                <w:webHidden/>
              </w:rPr>
              <w:fldChar w:fldCharType="separate"/>
            </w:r>
            <w:r w:rsidR="00600308">
              <w:rPr>
                <w:noProof/>
                <w:webHidden/>
              </w:rPr>
              <w:t>50</w:t>
            </w:r>
            <w:r w:rsidR="00600308">
              <w:rPr>
                <w:noProof/>
                <w:webHidden/>
              </w:rPr>
              <w:fldChar w:fldCharType="end"/>
            </w:r>
          </w:hyperlink>
        </w:p>
        <w:p w14:paraId="73C08976" w14:textId="7221B34E" w:rsidR="00600308" w:rsidRDefault="00000000">
          <w:pPr>
            <w:pStyle w:val="TDC2"/>
            <w:tabs>
              <w:tab w:val="right" w:leader="dot" w:pos="8777"/>
            </w:tabs>
            <w:rPr>
              <w:rFonts w:eastAsiaTheme="minorEastAsia" w:cstheme="minorBidi"/>
              <w:b w:val="0"/>
              <w:bCs w:val="0"/>
              <w:noProof/>
              <w:lang w:eastAsia="es-ES"/>
            </w:rPr>
          </w:pPr>
          <w:hyperlink w:anchor="_Toc126773419" w:history="1">
            <w:r w:rsidR="00600308" w:rsidRPr="00A30350">
              <w:rPr>
                <w:rStyle w:val="Hipervnculo"/>
                <w:noProof/>
                <w:lang w:val="es-ES_tradnl"/>
              </w:rPr>
              <w:t>7.7 COMUNICACIÓN</w:t>
            </w:r>
            <w:r w:rsidR="00600308">
              <w:rPr>
                <w:noProof/>
                <w:webHidden/>
              </w:rPr>
              <w:tab/>
            </w:r>
            <w:r w:rsidR="00600308">
              <w:rPr>
                <w:noProof/>
                <w:webHidden/>
              </w:rPr>
              <w:fldChar w:fldCharType="begin"/>
            </w:r>
            <w:r w:rsidR="00600308">
              <w:rPr>
                <w:noProof/>
                <w:webHidden/>
              </w:rPr>
              <w:instrText xml:space="preserve"> PAGEREF _Toc126773419 \h </w:instrText>
            </w:r>
            <w:r w:rsidR="00600308">
              <w:rPr>
                <w:noProof/>
                <w:webHidden/>
              </w:rPr>
            </w:r>
            <w:r w:rsidR="00600308">
              <w:rPr>
                <w:noProof/>
                <w:webHidden/>
              </w:rPr>
              <w:fldChar w:fldCharType="separate"/>
            </w:r>
            <w:r w:rsidR="00600308">
              <w:rPr>
                <w:noProof/>
                <w:webHidden/>
              </w:rPr>
              <w:t>51</w:t>
            </w:r>
            <w:r w:rsidR="00600308">
              <w:rPr>
                <w:noProof/>
                <w:webHidden/>
              </w:rPr>
              <w:fldChar w:fldCharType="end"/>
            </w:r>
          </w:hyperlink>
        </w:p>
        <w:p w14:paraId="3C665F04" w14:textId="2FD7445F" w:rsidR="00600308" w:rsidRDefault="00000000">
          <w:pPr>
            <w:pStyle w:val="TDC3"/>
            <w:tabs>
              <w:tab w:val="right" w:leader="dot" w:pos="8777"/>
            </w:tabs>
            <w:rPr>
              <w:rFonts w:eastAsiaTheme="minorEastAsia" w:cstheme="minorBidi"/>
              <w:noProof/>
              <w:sz w:val="22"/>
              <w:szCs w:val="22"/>
              <w:lang w:eastAsia="es-ES"/>
            </w:rPr>
          </w:pPr>
          <w:hyperlink w:anchor="_Toc126773420" w:history="1">
            <w:r w:rsidR="00600308" w:rsidRPr="00A30350">
              <w:rPr>
                <w:rStyle w:val="Hipervnculo"/>
                <w:noProof/>
              </w:rPr>
              <w:t>7.7.1 Concepto</w:t>
            </w:r>
            <w:r w:rsidR="00600308">
              <w:rPr>
                <w:noProof/>
                <w:webHidden/>
              </w:rPr>
              <w:tab/>
            </w:r>
            <w:r w:rsidR="00600308">
              <w:rPr>
                <w:noProof/>
                <w:webHidden/>
              </w:rPr>
              <w:fldChar w:fldCharType="begin"/>
            </w:r>
            <w:r w:rsidR="00600308">
              <w:rPr>
                <w:noProof/>
                <w:webHidden/>
              </w:rPr>
              <w:instrText xml:space="preserve"> PAGEREF _Toc126773420 \h </w:instrText>
            </w:r>
            <w:r w:rsidR="00600308">
              <w:rPr>
                <w:noProof/>
                <w:webHidden/>
              </w:rPr>
            </w:r>
            <w:r w:rsidR="00600308">
              <w:rPr>
                <w:noProof/>
                <w:webHidden/>
              </w:rPr>
              <w:fldChar w:fldCharType="separate"/>
            </w:r>
            <w:r w:rsidR="00600308">
              <w:rPr>
                <w:noProof/>
                <w:webHidden/>
              </w:rPr>
              <w:t>51</w:t>
            </w:r>
            <w:r w:rsidR="00600308">
              <w:rPr>
                <w:noProof/>
                <w:webHidden/>
              </w:rPr>
              <w:fldChar w:fldCharType="end"/>
            </w:r>
          </w:hyperlink>
        </w:p>
        <w:p w14:paraId="3E57ECB4" w14:textId="0EE19E45" w:rsidR="00600308" w:rsidRDefault="00000000">
          <w:pPr>
            <w:pStyle w:val="TDC3"/>
            <w:tabs>
              <w:tab w:val="right" w:leader="dot" w:pos="8777"/>
            </w:tabs>
            <w:rPr>
              <w:rFonts w:eastAsiaTheme="minorEastAsia" w:cstheme="minorBidi"/>
              <w:noProof/>
              <w:sz w:val="22"/>
              <w:szCs w:val="22"/>
              <w:lang w:eastAsia="es-ES"/>
            </w:rPr>
          </w:pPr>
          <w:hyperlink w:anchor="_Toc126773421" w:history="1">
            <w:r w:rsidR="00600308" w:rsidRPr="00A30350">
              <w:rPr>
                <w:rStyle w:val="Hipervnculo"/>
                <w:noProof/>
              </w:rPr>
              <w:t>7.7.2 Obligaciones del Órgano Gestor</w:t>
            </w:r>
            <w:r w:rsidR="00600308">
              <w:rPr>
                <w:noProof/>
                <w:webHidden/>
              </w:rPr>
              <w:tab/>
            </w:r>
            <w:r w:rsidR="00600308">
              <w:rPr>
                <w:noProof/>
                <w:webHidden/>
              </w:rPr>
              <w:fldChar w:fldCharType="begin"/>
            </w:r>
            <w:r w:rsidR="00600308">
              <w:rPr>
                <w:noProof/>
                <w:webHidden/>
              </w:rPr>
              <w:instrText xml:space="preserve"> PAGEREF _Toc126773421 \h </w:instrText>
            </w:r>
            <w:r w:rsidR="00600308">
              <w:rPr>
                <w:noProof/>
                <w:webHidden/>
              </w:rPr>
            </w:r>
            <w:r w:rsidR="00600308">
              <w:rPr>
                <w:noProof/>
                <w:webHidden/>
              </w:rPr>
              <w:fldChar w:fldCharType="separate"/>
            </w:r>
            <w:r w:rsidR="00600308">
              <w:rPr>
                <w:noProof/>
                <w:webHidden/>
              </w:rPr>
              <w:t>51</w:t>
            </w:r>
            <w:r w:rsidR="00600308">
              <w:rPr>
                <w:noProof/>
                <w:webHidden/>
              </w:rPr>
              <w:fldChar w:fldCharType="end"/>
            </w:r>
          </w:hyperlink>
        </w:p>
        <w:p w14:paraId="4E207D79" w14:textId="78B2365D" w:rsidR="00600308" w:rsidRDefault="00000000">
          <w:pPr>
            <w:pStyle w:val="TDC1"/>
            <w:tabs>
              <w:tab w:val="right" w:leader="dot" w:pos="8777"/>
            </w:tabs>
            <w:rPr>
              <w:rFonts w:eastAsiaTheme="minorEastAsia" w:cstheme="minorBidi"/>
              <w:b w:val="0"/>
              <w:bCs w:val="0"/>
              <w:i w:val="0"/>
              <w:iCs w:val="0"/>
              <w:noProof/>
              <w:sz w:val="22"/>
              <w:szCs w:val="22"/>
              <w:lang w:eastAsia="es-ES"/>
            </w:rPr>
          </w:pPr>
          <w:hyperlink w:anchor="_Toc126773422" w:history="1">
            <w:r w:rsidR="00600308" w:rsidRPr="00A30350">
              <w:rPr>
                <w:rStyle w:val="Hipervnculo"/>
                <w:rFonts w:eastAsiaTheme="majorEastAsia"/>
                <w:noProof/>
                <w:lang w:val="es-ES_tradnl"/>
              </w:rPr>
              <w:t>8. CONTROLES GENERALES A IMPLEMENTAR POR LOS ÓRGANOS GESTORES COMO CONSECUENCIA DE LOS PRINCIPIOS TRANSVERSALES</w:t>
            </w:r>
            <w:r w:rsidR="00600308">
              <w:rPr>
                <w:noProof/>
                <w:webHidden/>
              </w:rPr>
              <w:tab/>
            </w:r>
            <w:r w:rsidR="00600308">
              <w:rPr>
                <w:noProof/>
                <w:webHidden/>
              </w:rPr>
              <w:fldChar w:fldCharType="begin"/>
            </w:r>
            <w:r w:rsidR="00600308">
              <w:rPr>
                <w:noProof/>
                <w:webHidden/>
              </w:rPr>
              <w:instrText xml:space="preserve"> PAGEREF _Toc126773422 \h </w:instrText>
            </w:r>
            <w:r w:rsidR="00600308">
              <w:rPr>
                <w:noProof/>
                <w:webHidden/>
              </w:rPr>
            </w:r>
            <w:r w:rsidR="00600308">
              <w:rPr>
                <w:noProof/>
                <w:webHidden/>
              </w:rPr>
              <w:fldChar w:fldCharType="separate"/>
            </w:r>
            <w:r w:rsidR="00600308">
              <w:rPr>
                <w:noProof/>
                <w:webHidden/>
              </w:rPr>
              <w:t>53</w:t>
            </w:r>
            <w:r w:rsidR="00600308">
              <w:rPr>
                <w:noProof/>
                <w:webHidden/>
              </w:rPr>
              <w:fldChar w:fldCharType="end"/>
            </w:r>
          </w:hyperlink>
        </w:p>
        <w:p w14:paraId="4F7A5AC1" w14:textId="4863FF76" w:rsidR="00600308" w:rsidRDefault="00000000">
          <w:pPr>
            <w:pStyle w:val="TDC1"/>
            <w:tabs>
              <w:tab w:val="right" w:leader="dot" w:pos="8777"/>
            </w:tabs>
            <w:rPr>
              <w:rFonts w:eastAsiaTheme="minorEastAsia" w:cstheme="minorBidi"/>
              <w:b w:val="0"/>
              <w:bCs w:val="0"/>
              <w:i w:val="0"/>
              <w:iCs w:val="0"/>
              <w:noProof/>
              <w:sz w:val="22"/>
              <w:szCs w:val="22"/>
              <w:lang w:eastAsia="es-ES"/>
            </w:rPr>
          </w:pPr>
          <w:hyperlink w:anchor="_Toc126773423" w:history="1">
            <w:r w:rsidR="00600308" w:rsidRPr="00A30350">
              <w:rPr>
                <w:rStyle w:val="Hipervnculo"/>
                <w:rFonts w:eastAsiaTheme="majorEastAsia"/>
                <w:noProof/>
                <w:lang w:val="es-ES_tradnl"/>
              </w:rPr>
              <w:t>9. MÉTODOS DE GESTIÓN</w:t>
            </w:r>
            <w:r w:rsidR="00600308">
              <w:rPr>
                <w:noProof/>
                <w:webHidden/>
              </w:rPr>
              <w:tab/>
            </w:r>
            <w:r w:rsidR="00600308">
              <w:rPr>
                <w:noProof/>
                <w:webHidden/>
              </w:rPr>
              <w:fldChar w:fldCharType="begin"/>
            </w:r>
            <w:r w:rsidR="00600308">
              <w:rPr>
                <w:noProof/>
                <w:webHidden/>
              </w:rPr>
              <w:instrText xml:space="preserve"> PAGEREF _Toc126773423 \h </w:instrText>
            </w:r>
            <w:r w:rsidR="00600308">
              <w:rPr>
                <w:noProof/>
                <w:webHidden/>
              </w:rPr>
            </w:r>
            <w:r w:rsidR="00600308">
              <w:rPr>
                <w:noProof/>
                <w:webHidden/>
              </w:rPr>
              <w:fldChar w:fldCharType="separate"/>
            </w:r>
            <w:r w:rsidR="00600308">
              <w:rPr>
                <w:noProof/>
                <w:webHidden/>
              </w:rPr>
              <w:t>58</w:t>
            </w:r>
            <w:r w:rsidR="00600308">
              <w:rPr>
                <w:noProof/>
                <w:webHidden/>
              </w:rPr>
              <w:fldChar w:fldCharType="end"/>
            </w:r>
          </w:hyperlink>
        </w:p>
        <w:p w14:paraId="23F8891D" w14:textId="55DB9724" w:rsidR="00600308" w:rsidRDefault="00000000">
          <w:pPr>
            <w:pStyle w:val="TDC2"/>
            <w:tabs>
              <w:tab w:val="right" w:leader="dot" w:pos="8777"/>
            </w:tabs>
            <w:rPr>
              <w:rFonts w:eastAsiaTheme="minorEastAsia" w:cstheme="minorBidi"/>
              <w:b w:val="0"/>
              <w:bCs w:val="0"/>
              <w:noProof/>
              <w:lang w:eastAsia="es-ES"/>
            </w:rPr>
          </w:pPr>
          <w:hyperlink w:anchor="_Toc126773424" w:history="1">
            <w:r w:rsidR="00600308" w:rsidRPr="00A30350">
              <w:rPr>
                <w:rStyle w:val="Hipervnculo"/>
                <w:noProof/>
                <w:lang w:val="es-ES_tradnl"/>
              </w:rPr>
              <w:t>9.1 CONTRATACIÓN</w:t>
            </w:r>
            <w:r w:rsidR="00600308">
              <w:rPr>
                <w:noProof/>
                <w:webHidden/>
              </w:rPr>
              <w:tab/>
            </w:r>
            <w:r w:rsidR="00600308">
              <w:rPr>
                <w:noProof/>
                <w:webHidden/>
              </w:rPr>
              <w:fldChar w:fldCharType="begin"/>
            </w:r>
            <w:r w:rsidR="00600308">
              <w:rPr>
                <w:noProof/>
                <w:webHidden/>
              </w:rPr>
              <w:instrText xml:space="preserve"> PAGEREF _Toc126773424 \h </w:instrText>
            </w:r>
            <w:r w:rsidR="00600308">
              <w:rPr>
                <w:noProof/>
                <w:webHidden/>
              </w:rPr>
            </w:r>
            <w:r w:rsidR="00600308">
              <w:rPr>
                <w:noProof/>
                <w:webHidden/>
              </w:rPr>
              <w:fldChar w:fldCharType="separate"/>
            </w:r>
            <w:r w:rsidR="00600308">
              <w:rPr>
                <w:noProof/>
                <w:webHidden/>
              </w:rPr>
              <w:t>58</w:t>
            </w:r>
            <w:r w:rsidR="00600308">
              <w:rPr>
                <w:noProof/>
                <w:webHidden/>
              </w:rPr>
              <w:fldChar w:fldCharType="end"/>
            </w:r>
          </w:hyperlink>
        </w:p>
        <w:p w14:paraId="10B0DFB3" w14:textId="15A0AED0" w:rsidR="00600308" w:rsidRDefault="00000000">
          <w:pPr>
            <w:pStyle w:val="TDC2"/>
            <w:tabs>
              <w:tab w:val="right" w:leader="dot" w:pos="8777"/>
            </w:tabs>
            <w:rPr>
              <w:rFonts w:eastAsiaTheme="minorEastAsia" w:cstheme="minorBidi"/>
              <w:b w:val="0"/>
              <w:bCs w:val="0"/>
              <w:noProof/>
              <w:lang w:eastAsia="es-ES"/>
            </w:rPr>
          </w:pPr>
          <w:hyperlink w:anchor="_Toc126773425" w:history="1">
            <w:r w:rsidR="00600308" w:rsidRPr="00A30350">
              <w:rPr>
                <w:rStyle w:val="Hipervnculo"/>
                <w:noProof/>
                <w:lang w:val="es-ES_tradnl"/>
              </w:rPr>
              <w:t>9.2 SUBVENCIONES</w:t>
            </w:r>
            <w:r w:rsidR="00600308">
              <w:rPr>
                <w:noProof/>
                <w:webHidden/>
              </w:rPr>
              <w:tab/>
            </w:r>
            <w:r w:rsidR="00600308">
              <w:rPr>
                <w:noProof/>
                <w:webHidden/>
              </w:rPr>
              <w:fldChar w:fldCharType="begin"/>
            </w:r>
            <w:r w:rsidR="00600308">
              <w:rPr>
                <w:noProof/>
                <w:webHidden/>
              </w:rPr>
              <w:instrText xml:space="preserve"> PAGEREF _Toc126773425 \h </w:instrText>
            </w:r>
            <w:r w:rsidR="00600308">
              <w:rPr>
                <w:noProof/>
                <w:webHidden/>
              </w:rPr>
            </w:r>
            <w:r w:rsidR="00600308">
              <w:rPr>
                <w:noProof/>
                <w:webHidden/>
              </w:rPr>
              <w:fldChar w:fldCharType="separate"/>
            </w:r>
            <w:r w:rsidR="00600308">
              <w:rPr>
                <w:noProof/>
                <w:webHidden/>
              </w:rPr>
              <w:t>65</w:t>
            </w:r>
            <w:r w:rsidR="00600308">
              <w:rPr>
                <w:noProof/>
                <w:webHidden/>
              </w:rPr>
              <w:fldChar w:fldCharType="end"/>
            </w:r>
          </w:hyperlink>
        </w:p>
        <w:p w14:paraId="6C829869" w14:textId="1A3F351D" w:rsidR="00600308" w:rsidRDefault="00000000">
          <w:pPr>
            <w:pStyle w:val="TDC2"/>
            <w:tabs>
              <w:tab w:val="right" w:leader="dot" w:pos="8777"/>
            </w:tabs>
            <w:rPr>
              <w:rFonts w:eastAsiaTheme="minorEastAsia" w:cstheme="minorBidi"/>
              <w:b w:val="0"/>
              <w:bCs w:val="0"/>
              <w:noProof/>
              <w:lang w:eastAsia="es-ES"/>
            </w:rPr>
          </w:pPr>
          <w:hyperlink w:anchor="_Toc126773426" w:history="1">
            <w:r w:rsidR="00600308" w:rsidRPr="00A30350">
              <w:rPr>
                <w:rStyle w:val="Hipervnculo"/>
                <w:noProof/>
                <w:lang w:val="es-ES_tradnl"/>
              </w:rPr>
              <w:t>9.3 CONVENIO, ENCARGOS A MEDIOS PROPIOS Y ENCOMIENDAS DE GESTIÓN</w:t>
            </w:r>
            <w:r w:rsidR="00600308">
              <w:rPr>
                <w:noProof/>
                <w:webHidden/>
              </w:rPr>
              <w:tab/>
            </w:r>
            <w:r w:rsidR="00600308">
              <w:rPr>
                <w:noProof/>
                <w:webHidden/>
              </w:rPr>
              <w:fldChar w:fldCharType="begin"/>
            </w:r>
            <w:r w:rsidR="00600308">
              <w:rPr>
                <w:noProof/>
                <w:webHidden/>
              </w:rPr>
              <w:instrText xml:space="preserve"> PAGEREF _Toc126773426 \h </w:instrText>
            </w:r>
            <w:r w:rsidR="00600308">
              <w:rPr>
                <w:noProof/>
                <w:webHidden/>
              </w:rPr>
            </w:r>
            <w:r w:rsidR="00600308">
              <w:rPr>
                <w:noProof/>
                <w:webHidden/>
              </w:rPr>
              <w:fldChar w:fldCharType="separate"/>
            </w:r>
            <w:r w:rsidR="00600308">
              <w:rPr>
                <w:noProof/>
                <w:webHidden/>
              </w:rPr>
              <w:t>70</w:t>
            </w:r>
            <w:r w:rsidR="00600308">
              <w:rPr>
                <w:noProof/>
                <w:webHidden/>
              </w:rPr>
              <w:fldChar w:fldCharType="end"/>
            </w:r>
          </w:hyperlink>
        </w:p>
        <w:p w14:paraId="691DF1CC" w14:textId="12384439" w:rsidR="00600308" w:rsidRDefault="00000000">
          <w:pPr>
            <w:pStyle w:val="TDC1"/>
            <w:tabs>
              <w:tab w:val="right" w:leader="dot" w:pos="8777"/>
            </w:tabs>
            <w:rPr>
              <w:rFonts w:eastAsiaTheme="minorEastAsia" w:cstheme="minorBidi"/>
              <w:b w:val="0"/>
              <w:bCs w:val="0"/>
              <w:i w:val="0"/>
              <w:iCs w:val="0"/>
              <w:noProof/>
              <w:sz w:val="22"/>
              <w:szCs w:val="22"/>
              <w:lang w:eastAsia="es-ES"/>
            </w:rPr>
          </w:pPr>
          <w:hyperlink w:anchor="_Toc126773427" w:history="1">
            <w:r w:rsidR="00600308" w:rsidRPr="00A30350">
              <w:rPr>
                <w:rStyle w:val="Hipervnculo"/>
                <w:rFonts w:eastAsiaTheme="majorEastAsia"/>
                <w:noProof/>
                <w:lang w:val="es-ES_tradnl"/>
              </w:rPr>
              <w:t>10. PISTA DE LA AUDITORÍA</w:t>
            </w:r>
            <w:r w:rsidR="00600308">
              <w:rPr>
                <w:noProof/>
                <w:webHidden/>
              </w:rPr>
              <w:tab/>
            </w:r>
            <w:r w:rsidR="00600308">
              <w:rPr>
                <w:noProof/>
                <w:webHidden/>
              </w:rPr>
              <w:fldChar w:fldCharType="begin"/>
            </w:r>
            <w:r w:rsidR="00600308">
              <w:rPr>
                <w:noProof/>
                <w:webHidden/>
              </w:rPr>
              <w:instrText xml:space="preserve"> PAGEREF _Toc126773427 \h </w:instrText>
            </w:r>
            <w:r w:rsidR="00600308">
              <w:rPr>
                <w:noProof/>
                <w:webHidden/>
              </w:rPr>
            </w:r>
            <w:r w:rsidR="00600308">
              <w:rPr>
                <w:noProof/>
                <w:webHidden/>
              </w:rPr>
              <w:fldChar w:fldCharType="separate"/>
            </w:r>
            <w:r w:rsidR="00600308">
              <w:rPr>
                <w:noProof/>
                <w:webHidden/>
              </w:rPr>
              <w:t>74</w:t>
            </w:r>
            <w:r w:rsidR="00600308">
              <w:rPr>
                <w:noProof/>
                <w:webHidden/>
              </w:rPr>
              <w:fldChar w:fldCharType="end"/>
            </w:r>
          </w:hyperlink>
        </w:p>
        <w:p w14:paraId="3CD2107A" w14:textId="080E6736" w:rsidR="00600308" w:rsidRDefault="00000000">
          <w:pPr>
            <w:pStyle w:val="TDC2"/>
            <w:tabs>
              <w:tab w:val="right" w:leader="dot" w:pos="8777"/>
            </w:tabs>
            <w:rPr>
              <w:rFonts w:eastAsiaTheme="minorEastAsia" w:cstheme="minorBidi"/>
              <w:b w:val="0"/>
              <w:bCs w:val="0"/>
              <w:noProof/>
              <w:lang w:eastAsia="es-ES"/>
            </w:rPr>
          </w:pPr>
          <w:hyperlink w:anchor="_Toc126773428" w:history="1">
            <w:r w:rsidR="00600308" w:rsidRPr="00A30350">
              <w:rPr>
                <w:rStyle w:val="Hipervnculo"/>
                <w:noProof/>
                <w:lang w:val="es-ES_tradnl"/>
              </w:rPr>
              <w:t>10.1 CHECKLIST DE DOCUMENTACIÓN POR CADA MÉTODO DE GESTIÓN</w:t>
            </w:r>
            <w:r w:rsidR="00600308">
              <w:rPr>
                <w:noProof/>
                <w:webHidden/>
              </w:rPr>
              <w:tab/>
            </w:r>
            <w:r w:rsidR="00600308">
              <w:rPr>
                <w:noProof/>
                <w:webHidden/>
              </w:rPr>
              <w:fldChar w:fldCharType="begin"/>
            </w:r>
            <w:r w:rsidR="00600308">
              <w:rPr>
                <w:noProof/>
                <w:webHidden/>
              </w:rPr>
              <w:instrText xml:space="preserve"> PAGEREF _Toc126773428 \h </w:instrText>
            </w:r>
            <w:r w:rsidR="00600308">
              <w:rPr>
                <w:noProof/>
                <w:webHidden/>
              </w:rPr>
            </w:r>
            <w:r w:rsidR="00600308">
              <w:rPr>
                <w:noProof/>
                <w:webHidden/>
              </w:rPr>
              <w:fldChar w:fldCharType="separate"/>
            </w:r>
            <w:r w:rsidR="00600308">
              <w:rPr>
                <w:noProof/>
                <w:webHidden/>
              </w:rPr>
              <w:t>75</w:t>
            </w:r>
            <w:r w:rsidR="00600308">
              <w:rPr>
                <w:noProof/>
                <w:webHidden/>
              </w:rPr>
              <w:fldChar w:fldCharType="end"/>
            </w:r>
          </w:hyperlink>
        </w:p>
        <w:p w14:paraId="61CEEB57" w14:textId="697FDEFC" w:rsidR="00600308" w:rsidRDefault="00000000">
          <w:pPr>
            <w:pStyle w:val="TDC2"/>
            <w:tabs>
              <w:tab w:val="right" w:leader="dot" w:pos="8777"/>
            </w:tabs>
            <w:rPr>
              <w:rFonts w:eastAsiaTheme="minorEastAsia" w:cstheme="minorBidi"/>
              <w:b w:val="0"/>
              <w:bCs w:val="0"/>
              <w:noProof/>
              <w:lang w:eastAsia="es-ES"/>
            </w:rPr>
          </w:pPr>
          <w:hyperlink w:anchor="_Toc126773429" w:history="1">
            <w:r w:rsidR="00600308" w:rsidRPr="00A30350">
              <w:rPr>
                <w:rStyle w:val="Hipervnculo"/>
                <w:noProof/>
                <w:lang w:val="es-ES_tradnl"/>
              </w:rPr>
              <w:t>10.2 ARCHIVO DE LAS PISTAS DE AUDITORÍA</w:t>
            </w:r>
            <w:r w:rsidR="00600308">
              <w:rPr>
                <w:noProof/>
                <w:webHidden/>
              </w:rPr>
              <w:tab/>
            </w:r>
            <w:r w:rsidR="00600308">
              <w:rPr>
                <w:noProof/>
                <w:webHidden/>
              </w:rPr>
              <w:fldChar w:fldCharType="begin"/>
            </w:r>
            <w:r w:rsidR="00600308">
              <w:rPr>
                <w:noProof/>
                <w:webHidden/>
              </w:rPr>
              <w:instrText xml:space="preserve"> PAGEREF _Toc126773429 \h </w:instrText>
            </w:r>
            <w:r w:rsidR="00600308">
              <w:rPr>
                <w:noProof/>
                <w:webHidden/>
              </w:rPr>
            </w:r>
            <w:r w:rsidR="00600308">
              <w:rPr>
                <w:noProof/>
                <w:webHidden/>
              </w:rPr>
              <w:fldChar w:fldCharType="separate"/>
            </w:r>
            <w:r w:rsidR="00600308">
              <w:rPr>
                <w:noProof/>
                <w:webHidden/>
              </w:rPr>
              <w:t>80</w:t>
            </w:r>
            <w:r w:rsidR="00600308">
              <w:rPr>
                <w:noProof/>
                <w:webHidden/>
              </w:rPr>
              <w:fldChar w:fldCharType="end"/>
            </w:r>
          </w:hyperlink>
        </w:p>
        <w:p w14:paraId="5A274C55" w14:textId="6EA8BA95" w:rsidR="00600308" w:rsidRDefault="00000000">
          <w:pPr>
            <w:pStyle w:val="TDC1"/>
            <w:tabs>
              <w:tab w:val="right" w:leader="dot" w:pos="8777"/>
            </w:tabs>
            <w:rPr>
              <w:rFonts w:eastAsiaTheme="minorEastAsia" w:cstheme="minorBidi"/>
              <w:b w:val="0"/>
              <w:bCs w:val="0"/>
              <w:i w:val="0"/>
              <w:iCs w:val="0"/>
              <w:noProof/>
              <w:sz w:val="22"/>
              <w:szCs w:val="22"/>
              <w:lang w:eastAsia="es-ES"/>
            </w:rPr>
          </w:pPr>
          <w:hyperlink w:anchor="_Toc126773430" w:history="1">
            <w:r w:rsidR="00600308" w:rsidRPr="00A30350">
              <w:rPr>
                <w:rStyle w:val="Hipervnculo"/>
                <w:rFonts w:eastAsiaTheme="majorEastAsia"/>
                <w:noProof/>
                <w:lang w:val="es-ES_tradnl"/>
              </w:rPr>
              <w:t>11. INFORMACIÓN CONTABLE</w:t>
            </w:r>
            <w:r w:rsidR="00600308">
              <w:rPr>
                <w:noProof/>
                <w:webHidden/>
              </w:rPr>
              <w:tab/>
            </w:r>
            <w:r w:rsidR="00600308">
              <w:rPr>
                <w:noProof/>
                <w:webHidden/>
              </w:rPr>
              <w:fldChar w:fldCharType="begin"/>
            </w:r>
            <w:r w:rsidR="00600308">
              <w:rPr>
                <w:noProof/>
                <w:webHidden/>
              </w:rPr>
              <w:instrText xml:space="preserve"> PAGEREF _Toc126773430 \h </w:instrText>
            </w:r>
            <w:r w:rsidR="00600308">
              <w:rPr>
                <w:noProof/>
                <w:webHidden/>
              </w:rPr>
            </w:r>
            <w:r w:rsidR="00600308">
              <w:rPr>
                <w:noProof/>
                <w:webHidden/>
              </w:rPr>
              <w:fldChar w:fldCharType="separate"/>
            </w:r>
            <w:r w:rsidR="00600308">
              <w:rPr>
                <w:noProof/>
                <w:webHidden/>
              </w:rPr>
              <w:t>81</w:t>
            </w:r>
            <w:r w:rsidR="00600308">
              <w:rPr>
                <w:noProof/>
                <w:webHidden/>
              </w:rPr>
              <w:fldChar w:fldCharType="end"/>
            </w:r>
          </w:hyperlink>
        </w:p>
        <w:p w14:paraId="30A85004" w14:textId="0CFAE9E4" w:rsidR="00600308" w:rsidRDefault="00000000">
          <w:pPr>
            <w:pStyle w:val="TDC1"/>
            <w:tabs>
              <w:tab w:val="right" w:leader="dot" w:pos="8777"/>
            </w:tabs>
            <w:rPr>
              <w:rFonts w:eastAsiaTheme="minorEastAsia" w:cstheme="minorBidi"/>
              <w:b w:val="0"/>
              <w:bCs w:val="0"/>
              <w:i w:val="0"/>
              <w:iCs w:val="0"/>
              <w:noProof/>
              <w:sz w:val="22"/>
              <w:szCs w:val="22"/>
              <w:lang w:eastAsia="es-ES"/>
            </w:rPr>
          </w:pPr>
          <w:hyperlink w:anchor="_Toc126773431" w:history="1">
            <w:r w:rsidR="00600308" w:rsidRPr="00A30350">
              <w:rPr>
                <w:rStyle w:val="Hipervnculo"/>
                <w:rFonts w:eastAsiaTheme="majorEastAsia"/>
                <w:noProof/>
                <w:lang w:val="es-ES_tradnl"/>
              </w:rPr>
              <w:t>12. SISTEMAS INFORMÁTICOS DE GESTIÓN Y SEGUIMIENTO</w:t>
            </w:r>
            <w:r w:rsidR="00600308">
              <w:rPr>
                <w:noProof/>
                <w:webHidden/>
              </w:rPr>
              <w:tab/>
            </w:r>
            <w:r w:rsidR="00600308">
              <w:rPr>
                <w:noProof/>
                <w:webHidden/>
              </w:rPr>
              <w:fldChar w:fldCharType="begin"/>
            </w:r>
            <w:r w:rsidR="00600308">
              <w:rPr>
                <w:noProof/>
                <w:webHidden/>
              </w:rPr>
              <w:instrText xml:space="preserve"> PAGEREF _Toc126773431 \h </w:instrText>
            </w:r>
            <w:r w:rsidR="00600308">
              <w:rPr>
                <w:noProof/>
                <w:webHidden/>
              </w:rPr>
            </w:r>
            <w:r w:rsidR="00600308">
              <w:rPr>
                <w:noProof/>
                <w:webHidden/>
              </w:rPr>
              <w:fldChar w:fldCharType="separate"/>
            </w:r>
            <w:r w:rsidR="00600308">
              <w:rPr>
                <w:noProof/>
                <w:webHidden/>
              </w:rPr>
              <w:t>82</w:t>
            </w:r>
            <w:r w:rsidR="00600308">
              <w:rPr>
                <w:noProof/>
                <w:webHidden/>
              </w:rPr>
              <w:fldChar w:fldCharType="end"/>
            </w:r>
          </w:hyperlink>
        </w:p>
        <w:p w14:paraId="44127BF3" w14:textId="4E18D410" w:rsidR="00600308" w:rsidRDefault="00000000">
          <w:pPr>
            <w:pStyle w:val="TDC2"/>
            <w:tabs>
              <w:tab w:val="right" w:leader="dot" w:pos="8777"/>
            </w:tabs>
            <w:rPr>
              <w:rFonts w:eastAsiaTheme="minorEastAsia" w:cstheme="minorBidi"/>
              <w:b w:val="0"/>
              <w:bCs w:val="0"/>
              <w:noProof/>
              <w:lang w:eastAsia="es-ES"/>
            </w:rPr>
          </w:pPr>
          <w:hyperlink w:anchor="_Toc126773432" w:history="1">
            <w:r w:rsidR="00600308" w:rsidRPr="00A30350">
              <w:rPr>
                <w:rStyle w:val="Hipervnculo"/>
                <w:noProof/>
                <w:lang w:val="es-ES_tradnl"/>
              </w:rPr>
              <w:t>12.1 CoFFEE- MRR</w:t>
            </w:r>
            <w:r w:rsidR="00600308">
              <w:rPr>
                <w:noProof/>
                <w:webHidden/>
              </w:rPr>
              <w:tab/>
            </w:r>
            <w:r w:rsidR="00600308">
              <w:rPr>
                <w:noProof/>
                <w:webHidden/>
              </w:rPr>
              <w:fldChar w:fldCharType="begin"/>
            </w:r>
            <w:r w:rsidR="00600308">
              <w:rPr>
                <w:noProof/>
                <w:webHidden/>
              </w:rPr>
              <w:instrText xml:space="preserve"> PAGEREF _Toc126773432 \h </w:instrText>
            </w:r>
            <w:r w:rsidR="00600308">
              <w:rPr>
                <w:noProof/>
                <w:webHidden/>
              </w:rPr>
            </w:r>
            <w:r w:rsidR="00600308">
              <w:rPr>
                <w:noProof/>
                <w:webHidden/>
              </w:rPr>
              <w:fldChar w:fldCharType="separate"/>
            </w:r>
            <w:r w:rsidR="00600308">
              <w:rPr>
                <w:noProof/>
                <w:webHidden/>
              </w:rPr>
              <w:t>82</w:t>
            </w:r>
            <w:r w:rsidR="00600308">
              <w:rPr>
                <w:noProof/>
                <w:webHidden/>
              </w:rPr>
              <w:fldChar w:fldCharType="end"/>
            </w:r>
          </w:hyperlink>
        </w:p>
        <w:p w14:paraId="1429F298" w14:textId="20299F9C" w:rsidR="00600308" w:rsidRDefault="00000000">
          <w:pPr>
            <w:pStyle w:val="TDC2"/>
            <w:tabs>
              <w:tab w:val="right" w:leader="dot" w:pos="8777"/>
            </w:tabs>
            <w:rPr>
              <w:rFonts w:eastAsiaTheme="minorEastAsia" w:cstheme="minorBidi"/>
              <w:b w:val="0"/>
              <w:bCs w:val="0"/>
              <w:noProof/>
              <w:lang w:eastAsia="es-ES"/>
            </w:rPr>
          </w:pPr>
          <w:hyperlink w:anchor="_Toc126773433" w:history="1">
            <w:r w:rsidR="00600308" w:rsidRPr="00A30350">
              <w:rPr>
                <w:rStyle w:val="Hipervnculo"/>
                <w:noProof/>
                <w:lang w:val="es-ES_tradnl"/>
              </w:rPr>
              <w:t>12.2 GEAS GVA-NEXT</w:t>
            </w:r>
            <w:r w:rsidR="00600308">
              <w:rPr>
                <w:noProof/>
                <w:webHidden/>
              </w:rPr>
              <w:tab/>
            </w:r>
            <w:r w:rsidR="00600308">
              <w:rPr>
                <w:noProof/>
                <w:webHidden/>
              </w:rPr>
              <w:fldChar w:fldCharType="begin"/>
            </w:r>
            <w:r w:rsidR="00600308">
              <w:rPr>
                <w:noProof/>
                <w:webHidden/>
              </w:rPr>
              <w:instrText xml:space="preserve"> PAGEREF _Toc126773433 \h </w:instrText>
            </w:r>
            <w:r w:rsidR="00600308">
              <w:rPr>
                <w:noProof/>
                <w:webHidden/>
              </w:rPr>
            </w:r>
            <w:r w:rsidR="00600308">
              <w:rPr>
                <w:noProof/>
                <w:webHidden/>
              </w:rPr>
              <w:fldChar w:fldCharType="separate"/>
            </w:r>
            <w:r w:rsidR="00600308">
              <w:rPr>
                <w:noProof/>
                <w:webHidden/>
              </w:rPr>
              <w:t>83</w:t>
            </w:r>
            <w:r w:rsidR="00600308">
              <w:rPr>
                <w:noProof/>
                <w:webHidden/>
              </w:rPr>
              <w:fldChar w:fldCharType="end"/>
            </w:r>
          </w:hyperlink>
        </w:p>
        <w:p w14:paraId="284C787A" w14:textId="5B964438" w:rsidR="00600308" w:rsidRDefault="00000000">
          <w:pPr>
            <w:pStyle w:val="TDC1"/>
            <w:tabs>
              <w:tab w:val="right" w:leader="dot" w:pos="8777"/>
            </w:tabs>
            <w:rPr>
              <w:rFonts w:eastAsiaTheme="minorEastAsia" w:cstheme="minorBidi"/>
              <w:b w:val="0"/>
              <w:bCs w:val="0"/>
              <w:i w:val="0"/>
              <w:iCs w:val="0"/>
              <w:noProof/>
              <w:sz w:val="22"/>
              <w:szCs w:val="22"/>
              <w:lang w:eastAsia="es-ES"/>
            </w:rPr>
          </w:pPr>
          <w:hyperlink w:anchor="_Toc126773434" w:history="1">
            <w:r w:rsidR="00600308" w:rsidRPr="00A30350">
              <w:rPr>
                <w:rStyle w:val="Hipervnculo"/>
                <w:rFonts w:eastAsiaTheme="majorEastAsia"/>
                <w:noProof/>
                <w:lang w:val="es-ES_tradnl"/>
              </w:rPr>
              <w:t>13. FORMACIÓN</w:t>
            </w:r>
            <w:r w:rsidR="00600308">
              <w:rPr>
                <w:noProof/>
                <w:webHidden/>
              </w:rPr>
              <w:tab/>
            </w:r>
            <w:r w:rsidR="00600308">
              <w:rPr>
                <w:noProof/>
                <w:webHidden/>
              </w:rPr>
              <w:fldChar w:fldCharType="begin"/>
            </w:r>
            <w:r w:rsidR="00600308">
              <w:rPr>
                <w:noProof/>
                <w:webHidden/>
              </w:rPr>
              <w:instrText xml:space="preserve"> PAGEREF _Toc126773434 \h </w:instrText>
            </w:r>
            <w:r w:rsidR="00600308">
              <w:rPr>
                <w:noProof/>
                <w:webHidden/>
              </w:rPr>
            </w:r>
            <w:r w:rsidR="00600308">
              <w:rPr>
                <w:noProof/>
                <w:webHidden/>
              </w:rPr>
              <w:fldChar w:fldCharType="separate"/>
            </w:r>
            <w:r w:rsidR="00600308">
              <w:rPr>
                <w:noProof/>
                <w:webHidden/>
              </w:rPr>
              <w:t>84</w:t>
            </w:r>
            <w:r w:rsidR="00600308">
              <w:rPr>
                <w:noProof/>
                <w:webHidden/>
              </w:rPr>
              <w:fldChar w:fldCharType="end"/>
            </w:r>
          </w:hyperlink>
        </w:p>
        <w:p w14:paraId="18B6B032" w14:textId="32BA5ABF" w:rsidR="00600308" w:rsidRDefault="00000000">
          <w:pPr>
            <w:pStyle w:val="TDC1"/>
            <w:tabs>
              <w:tab w:val="right" w:leader="dot" w:pos="8777"/>
            </w:tabs>
            <w:rPr>
              <w:rFonts w:eastAsiaTheme="minorEastAsia" w:cstheme="minorBidi"/>
              <w:b w:val="0"/>
              <w:bCs w:val="0"/>
              <w:i w:val="0"/>
              <w:iCs w:val="0"/>
              <w:noProof/>
              <w:sz w:val="22"/>
              <w:szCs w:val="22"/>
              <w:lang w:eastAsia="es-ES"/>
            </w:rPr>
          </w:pPr>
          <w:hyperlink w:anchor="_Toc126773435" w:history="1">
            <w:r w:rsidR="00600308" w:rsidRPr="00A30350">
              <w:rPr>
                <w:rStyle w:val="Hipervnculo"/>
                <w:rFonts w:eastAsiaTheme="majorEastAsia"/>
                <w:noProof/>
                <w:lang w:val="es-ES_tradnl"/>
              </w:rPr>
              <w:t>14. PROCEDIMIENTO DE ACTUALIZACIÓN</w:t>
            </w:r>
            <w:r w:rsidR="00600308">
              <w:rPr>
                <w:noProof/>
                <w:webHidden/>
              </w:rPr>
              <w:tab/>
            </w:r>
            <w:r w:rsidR="00600308">
              <w:rPr>
                <w:noProof/>
                <w:webHidden/>
              </w:rPr>
              <w:fldChar w:fldCharType="begin"/>
            </w:r>
            <w:r w:rsidR="00600308">
              <w:rPr>
                <w:noProof/>
                <w:webHidden/>
              </w:rPr>
              <w:instrText xml:space="preserve"> PAGEREF _Toc126773435 \h </w:instrText>
            </w:r>
            <w:r w:rsidR="00600308">
              <w:rPr>
                <w:noProof/>
                <w:webHidden/>
              </w:rPr>
            </w:r>
            <w:r w:rsidR="00600308">
              <w:rPr>
                <w:noProof/>
                <w:webHidden/>
              </w:rPr>
              <w:fldChar w:fldCharType="separate"/>
            </w:r>
            <w:r w:rsidR="00600308">
              <w:rPr>
                <w:noProof/>
                <w:webHidden/>
              </w:rPr>
              <w:t>84</w:t>
            </w:r>
            <w:r w:rsidR="00600308">
              <w:rPr>
                <w:noProof/>
                <w:webHidden/>
              </w:rPr>
              <w:fldChar w:fldCharType="end"/>
            </w:r>
          </w:hyperlink>
        </w:p>
        <w:p w14:paraId="339239C5" w14:textId="10CFC230" w:rsidR="00600308" w:rsidRDefault="00000000">
          <w:pPr>
            <w:pStyle w:val="TDC1"/>
            <w:tabs>
              <w:tab w:val="right" w:leader="dot" w:pos="8777"/>
            </w:tabs>
            <w:rPr>
              <w:rFonts w:eastAsiaTheme="minorEastAsia" w:cstheme="minorBidi"/>
              <w:b w:val="0"/>
              <w:bCs w:val="0"/>
              <w:i w:val="0"/>
              <w:iCs w:val="0"/>
              <w:noProof/>
              <w:sz w:val="22"/>
              <w:szCs w:val="22"/>
              <w:lang w:eastAsia="es-ES"/>
            </w:rPr>
          </w:pPr>
          <w:hyperlink w:anchor="_Toc126773436" w:history="1">
            <w:r w:rsidR="00600308" w:rsidRPr="00A30350">
              <w:rPr>
                <w:rStyle w:val="Hipervnculo"/>
                <w:rFonts w:eastAsiaTheme="majorEastAsia"/>
                <w:noProof/>
                <w:lang w:val="es-ES_tradnl"/>
              </w:rPr>
              <w:t>ANEXO I – OPORTUNIDADES DE MEJORA DE LOS PLANES DE MEDIDAS ANTIFRAUDE REVISADOS | Deficiencias identificadas por apartados</w:t>
            </w:r>
            <w:r w:rsidR="00600308">
              <w:rPr>
                <w:noProof/>
                <w:webHidden/>
              </w:rPr>
              <w:tab/>
            </w:r>
            <w:r w:rsidR="00600308">
              <w:rPr>
                <w:noProof/>
                <w:webHidden/>
              </w:rPr>
              <w:fldChar w:fldCharType="begin"/>
            </w:r>
            <w:r w:rsidR="00600308">
              <w:rPr>
                <w:noProof/>
                <w:webHidden/>
              </w:rPr>
              <w:instrText xml:space="preserve"> PAGEREF _Toc126773436 \h </w:instrText>
            </w:r>
            <w:r w:rsidR="00600308">
              <w:rPr>
                <w:noProof/>
                <w:webHidden/>
              </w:rPr>
            </w:r>
            <w:r w:rsidR="00600308">
              <w:rPr>
                <w:noProof/>
                <w:webHidden/>
              </w:rPr>
              <w:fldChar w:fldCharType="separate"/>
            </w:r>
            <w:r w:rsidR="00600308">
              <w:rPr>
                <w:noProof/>
                <w:webHidden/>
              </w:rPr>
              <w:t>86</w:t>
            </w:r>
            <w:r w:rsidR="00600308">
              <w:rPr>
                <w:noProof/>
                <w:webHidden/>
              </w:rPr>
              <w:fldChar w:fldCharType="end"/>
            </w:r>
          </w:hyperlink>
        </w:p>
        <w:p w14:paraId="0BBEF89C" w14:textId="3848878E" w:rsidR="00600308" w:rsidRDefault="00000000">
          <w:pPr>
            <w:pStyle w:val="TDC1"/>
            <w:tabs>
              <w:tab w:val="right" w:leader="dot" w:pos="8777"/>
            </w:tabs>
            <w:rPr>
              <w:rFonts w:eastAsiaTheme="minorEastAsia" w:cstheme="minorBidi"/>
              <w:b w:val="0"/>
              <w:bCs w:val="0"/>
              <w:i w:val="0"/>
              <w:iCs w:val="0"/>
              <w:noProof/>
              <w:sz w:val="22"/>
              <w:szCs w:val="22"/>
              <w:lang w:eastAsia="es-ES"/>
            </w:rPr>
          </w:pPr>
          <w:hyperlink w:anchor="_Toc126773437" w:history="1">
            <w:r w:rsidR="00600308" w:rsidRPr="00A30350">
              <w:rPr>
                <w:rStyle w:val="Hipervnculo"/>
                <w:rFonts w:eastAsiaTheme="majorEastAsia"/>
                <w:noProof/>
                <w:lang w:val="es-ES_tradnl"/>
              </w:rPr>
              <w:t>ANEXO II – TEST DE AUTOEVALUACIÓN</w:t>
            </w:r>
            <w:r w:rsidR="00600308">
              <w:rPr>
                <w:noProof/>
                <w:webHidden/>
              </w:rPr>
              <w:tab/>
            </w:r>
            <w:r w:rsidR="00600308">
              <w:rPr>
                <w:noProof/>
                <w:webHidden/>
              </w:rPr>
              <w:fldChar w:fldCharType="begin"/>
            </w:r>
            <w:r w:rsidR="00600308">
              <w:rPr>
                <w:noProof/>
                <w:webHidden/>
              </w:rPr>
              <w:instrText xml:space="preserve"> PAGEREF _Toc126773437 \h </w:instrText>
            </w:r>
            <w:r w:rsidR="00600308">
              <w:rPr>
                <w:noProof/>
                <w:webHidden/>
              </w:rPr>
            </w:r>
            <w:r w:rsidR="00600308">
              <w:rPr>
                <w:noProof/>
                <w:webHidden/>
              </w:rPr>
              <w:fldChar w:fldCharType="separate"/>
            </w:r>
            <w:r w:rsidR="00600308">
              <w:rPr>
                <w:noProof/>
                <w:webHidden/>
              </w:rPr>
              <w:t>90</w:t>
            </w:r>
            <w:r w:rsidR="00600308">
              <w:rPr>
                <w:noProof/>
                <w:webHidden/>
              </w:rPr>
              <w:fldChar w:fldCharType="end"/>
            </w:r>
          </w:hyperlink>
        </w:p>
        <w:p w14:paraId="38543B6F" w14:textId="13E5FC48" w:rsidR="00600308" w:rsidRDefault="00000000">
          <w:pPr>
            <w:pStyle w:val="TDC1"/>
            <w:tabs>
              <w:tab w:val="right" w:leader="dot" w:pos="8777"/>
            </w:tabs>
            <w:rPr>
              <w:rFonts w:eastAsiaTheme="minorEastAsia" w:cstheme="minorBidi"/>
              <w:b w:val="0"/>
              <w:bCs w:val="0"/>
              <w:i w:val="0"/>
              <w:iCs w:val="0"/>
              <w:noProof/>
              <w:sz w:val="22"/>
              <w:szCs w:val="22"/>
              <w:lang w:eastAsia="es-ES"/>
            </w:rPr>
          </w:pPr>
          <w:hyperlink w:anchor="_Toc126773438" w:history="1">
            <w:r w:rsidR="00600308" w:rsidRPr="00A30350">
              <w:rPr>
                <w:rStyle w:val="Hipervnculo"/>
                <w:rFonts w:eastAsiaTheme="majorEastAsia"/>
                <w:noProof/>
                <w:lang w:val="es-ES_tradnl"/>
              </w:rPr>
              <w:t>ANEXO III – CUESTIONARIOS</w:t>
            </w:r>
            <w:r w:rsidR="00600308">
              <w:rPr>
                <w:noProof/>
                <w:webHidden/>
              </w:rPr>
              <w:tab/>
            </w:r>
            <w:r w:rsidR="00600308">
              <w:rPr>
                <w:noProof/>
                <w:webHidden/>
              </w:rPr>
              <w:fldChar w:fldCharType="begin"/>
            </w:r>
            <w:r w:rsidR="00600308">
              <w:rPr>
                <w:noProof/>
                <w:webHidden/>
              </w:rPr>
              <w:instrText xml:space="preserve"> PAGEREF _Toc126773438 \h </w:instrText>
            </w:r>
            <w:r w:rsidR="00600308">
              <w:rPr>
                <w:noProof/>
                <w:webHidden/>
              </w:rPr>
            </w:r>
            <w:r w:rsidR="00600308">
              <w:rPr>
                <w:noProof/>
                <w:webHidden/>
              </w:rPr>
              <w:fldChar w:fldCharType="separate"/>
            </w:r>
            <w:r w:rsidR="00600308">
              <w:rPr>
                <w:noProof/>
                <w:webHidden/>
              </w:rPr>
              <w:t>96</w:t>
            </w:r>
            <w:r w:rsidR="00600308">
              <w:rPr>
                <w:noProof/>
                <w:webHidden/>
              </w:rPr>
              <w:fldChar w:fldCharType="end"/>
            </w:r>
          </w:hyperlink>
        </w:p>
        <w:p w14:paraId="1278E519" w14:textId="00B9255D" w:rsidR="00600308" w:rsidRDefault="00000000">
          <w:pPr>
            <w:pStyle w:val="TDC1"/>
            <w:tabs>
              <w:tab w:val="right" w:leader="dot" w:pos="8777"/>
            </w:tabs>
            <w:rPr>
              <w:rFonts w:eastAsiaTheme="minorEastAsia" w:cstheme="minorBidi"/>
              <w:b w:val="0"/>
              <w:bCs w:val="0"/>
              <w:i w:val="0"/>
              <w:iCs w:val="0"/>
              <w:noProof/>
              <w:sz w:val="22"/>
              <w:szCs w:val="22"/>
              <w:lang w:eastAsia="es-ES"/>
            </w:rPr>
          </w:pPr>
          <w:hyperlink w:anchor="_Toc126773439" w:history="1">
            <w:r w:rsidR="00600308" w:rsidRPr="00A30350">
              <w:rPr>
                <w:rStyle w:val="Hipervnculo"/>
                <w:rFonts w:eastAsiaTheme="majorEastAsia"/>
                <w:noProof/>
                <w:lang w:val="es-ES_tradnl"/>
              </w:rPr>
              <w:t>ANEXO IV – MODELOS DE DECLARACIÓN DE LA GENERALITAT VALENCIANA</w:t>
            </w:r>
            <w:r w:rsidR="00600308">
              <w:rPr>
                <w:noProof/>
                <w:webHidden/>
              </w:rPr>
              <w:tab/>
            </w:r>
            <w:r w:rsidR="00600308">
              <w:rPr>
                <w:noProof/>
                <w:webHidden/>
              </w:rPr>
              <w:fldChar w:fldCharType="begin"/>
            </w:r>
            <w:r w:rsidR="00600308">
              <w:rPr>
                <w:noProof/>
                <w:webHidden/>
              </w:rPr>
              <w:instrText xml:space="preserve"> PAGEREF _Toc126773439 \h </w:instrText>
            </w:r>
            <w:r w:rsidR="00600308">
              <w:rPr>
                <w:noProof/>
                <w:webHidden/>
              </w:rPr>
            </w:r>
            <w:r w:rsidR="00600308">
              <w:rPr>
                <w:noProof/>
                <w:webHidden/>
              </w:rPr>
              <w:fldChar w:fldCharType="separate"/>
            </w:r>
            <w:r w:rsidR="00600308">
              <w:rPr>
                <w:noProof/>
                <w:webHidden/>
              </w:rPr>
              <w:t>116</w:t>
            </w:r>
            <w:r w:rsidR="00600308">
              <w:rPr>
                <w:noProof/>
                <w:webHidden/>
              </w:rPr>
              <w:fldChar w:fldCharType="end"/>
            </w:r>
          </w:hyperlink>
        </w:p>
        <w:p w14:paraId="42F9A668" w14:textId="2C0ED5A0" w:rsidR="00600308" w:rsidRDefault="00000000">
          <w:pPr>
            <w:pStyle w:val="TDC1"/>
            <w:tabs>
              <w:tab w:val="right" w:leader="dot" w:pos="8777"/>
            </w:tabs>
            <w:rPr>
              <w:rFonts w:eastAsiaTheme="minorEastAsia" w:cstheme="minorBidi"/>
              <w:b w:val="0"/>
              <w:bCs w:val="0"/>
              <w:i w:val="0"/>
              <w:iCs w:val="0"/>
              <w:noProof/>
              <w:sz w:val="22"/>
              <w:szCs w:val="22"/>
              <w:lang w:eastAsia="es-ES"/>
            </w:rPr>
          </w:pPr>
          <w:hyperlink w:anchor="_Toc126773440" w:history="1">
            <w:r w:rsidR="00600308" w:rsidRPr="00A30350">
              <w:rPr>
                <w:rStyle w:val="Hipervnculo"/>
                <w:rFonts w:eastAsiaTheme="majorEastAsia"/>
                <w:noProof/>
                <w:lang w:val="es-ES_tradnl"/>
              </w:rPr>
              <w:t>ANEXO V – INVENTARIO DE RIESGOS ORIENTATIVO</w:t>
            </w:r>
            <w:r w:rsidR="00600308">
              <w:rPr>
                <w:noProof/>
                <w:webHidden/>
              </w:rPr>
              <w:tab/>
            </w:r>
            <w:r w:rsidR="00600308">
              <w:rPr>
                <w:noProof/>
                <w:webHidden/>
              </w:rPr>
              <w:fldChar w:fldCharType="begin"/>
            </w:r>
            <w:r w:rsidR="00600308">
              <w:rPr>
                <w:noProof/>
                <w:webHidden/>
              </w:rPr>
              <w:instrText xml:space="preserve"> PAGEREF _Toc126773440 \h </w:instrText>
            </w:r>
            <w:r w:rsidR="00600308">
              <w:rPr>
                <w:noProof/>
                <w:webHidden/>
              </w:rPr>
            </w:r>
            <w:r w:rsidR="00600308">
              <w:rPr>
                <w:noProof/>
                <w:webHidden/>
              </w:rPr>
              <w:fldChar w:fldCharType="separate"/>
            </w:r>
            <w:r w:rsidR="00600308">
              <w:rPr>
                <w:noProof/>
                <w:webHidden/>
              </w:rPr>
              <w:t>120</w:t>
            </w:r>
            <w:r w:rsidR="00600308">
              <w:rPr>
                <w:noProof/>
                <w:webHidden/>
              </w:rPr>
              <w:fldChar w:fldCharType="end"/>
            </w:r>
          </w:hyperlink>
        </w:p>
        <w:p w14:paraId="7A60D4F0" w14:textId="7E71B1B4" w:rsidR="007A6195" w:rsidRPr="006D0067" w:rsidRDefault="00634C59" w:rsidP="00415346">
          <w:pPr>
            <w:jc w:val="both"/>
            <w:rPr>
              <w:rFonts w:cstheme="minorHAnsi"/>
            </w:rPr>
          </w:pPr>
          <w:r w:rsidRPr="006D0067">
            <w:rPr>
              <w:rFonts w:cstheme="minorHAnsi"/>
              <w:sz w:val="24"/>
              <w:szCs w:val="24"/>
            </w:rPr>
            <w:fldChar w:fldCharType="end"/>
          </w:r>
        </w:p>
      </w:sdtContent>
    </w:sdt>
    <w:p w14:paraId="340A8F01" w14:textId="02F17B77" w:rsidR="00407164" w:rsidRPr="006D0067" w:rsidRDefault="00407164" w:rsidP="008B3943">
      <w:pPr>
        <w:pStyle w:val="Ttulo1"/>
        <w:numPr>
          <w:ilvl w:val="0"/>
          <w:numId w:val="0"/>
        </w:numPr>
        <w:spacing w:before="240" w:line="360" w:lineRule="auto"/>
        <w:ind w:left="152"/>
        <w:jc w:val="left"/>
        <w:rPr>
          <w:rFonts w:asciiTheme="minorHAnsi" w:eastAsiaTheme="majorEastAsia" w:hAnsiTheme="minorHAnsi" w:cstheme="minorHAnsi"/>
          <w:b/>
          <w:color w:val="auto"/>
          <w:sz w:val="32"/>
          <w:szCs w:val="32"/>
          <w:lang w:val="es-ES_tradnl"/>
        </w:rPr>
      </w:pPr>
      <w:bookmarkStart w:id="0" w:name="_Toc90917744"/>
      <w:bookmarkStart w:id="1" w:name="_Toc126773378"/>
      <w:r w:rsidRPr="006D0067">
        <w:rPr>
          <w:rFonts w:asciiTheme="minorHAnsi" w:eastAsiaTheme="majorEastAsia" w:hAnsiTheme="minorHAnsi" w:cstheme="minorHAnsi"/>
          <w:b/>
          <w:color w:val="auto"/>
          <w:sz w:val="32"/>
          <w:szCs w:val="32"/>
          <w:lang w:val="es-ES_tradnl"/>
        </w:rPr>
        <w:t xml:space="preserve">1. </w:t>
      </w:r>
      <w:r w:rsidR="001A086B" w:rsidRPr="006D0067">
        <w:rPr>
          <w:rFonts w:asciiTheme="minorHAnsi" w:eastAsiaTheme="majorEastAsia" w:hAnsiTheme="minorHAnsi" w:cstheme="minorHAnsi"/>
          <w:b/>
          <w:color w:val="auto"/>
          <w:sz w:val="32"/>
          <w:szCs w:val="32"/>
          <w:lang w:val="es-ES_tradnl"/>
        </w:rPr>
        <w:t>INTRODUCCIÓN</w:t>
      </w:r>
      <w:bookmarkEnd w:id="0"/>
      <w:bookmarkEnd w:id="1"/>
    </w:p>
    <w:p w14:paraId="11F108F7" w14:textId="394AF167" w:rsidR="009C7E19" w:rsidRPr="006D0067" w:rsidRDefault="009C7E19" w:rsidP="00415346">
      <w:pPr>
        <w:jc w:val="both"/>
        <w:rPr>
          <w:rFonts w:cstheme="minorHAnsi"/>
          <w:lang w:val="es-ES_tradnl"/>
        </w:rPr>
      </w:pPr>
      <w:r w:rsidRPr="006D0067">
        <w:rPr>
          <w:rFonts w:cstheme="minorHAnsi"/>
          <w:lang w:val="es-ES_tradnl"/>
        </w:rPr>
        <w:t>Para hacer frente a las secuelas socioeconómicas sufridas como consecuencia de la pandemia de la COVID-19, el Consejo Europeo aprobó el 21 de julio de 2020 el Instrumento de Recuperación de la Unión Europea, conocido como “</w:t>
      </w:r>
      <w:r w:rsidRPr="006D0067">
        <w:rPr>
          <w:rFonts w:cstheme="minorHAnsi"/>
          <w:b/>
          <w:bCs/>
          <w:lang w:val="es-ES_tradnl"/>
        </w:rPr>
        <w:t>Next Generation EU</w:t>
      </w:r>
      <w:r w:rsidRPr="006D0067">
        <w:rPr>
          <w:rFonts w:cstheme="minorHAnsi"/>
          <w:lang w:val="es-ES_tradnl"/>
        </w:rPr>
        <w:t>”.</w:t>
      </w:r>
    </w:p>
    <w:p w14:paraId="66F1A619" w14:textId="77777777" w:rsidR="009C7E19" w:rsidRPr="006D0067" w:rsidRDefault="009C7E19" w:rsidP="00415346">
      <w:pPr>
        <w:jc w:val="both"/>
        <w:rPr>
          <w:rFonts w:cstheme="minorHAnsi"/>
          <w:lang w:val="es-ES_tradnl"/>
        </w:rPr>
      </w:pPr>
      <w:r w:rsidRPr="006D0067">
        <w:rPr>
          <w:rFonts w:cstheme="minorHAnsi"/>
          <w:lang w:val="es-ES_tradnl"/>
        </w:rPr>
        <w:t xml:space="preserve">El eje central de este instrumento está constituido por el </w:t>
      </w:r>
      <w:r w:rsidRPr="006D0067">
        <w:rPr>
          <w:rFonts w:cstheme="minorHAnsi"/>
          <w:b/>
          <w:bCs/>
          <w:lang w:val="es-ES_tradnl"/>
        </w:rPr>
        <w:t>Mecanismo de Recuperación y Resiliencia</w:t>
      </w:r>
      <w:r w:rsidRPr="006D0067">
        <w:rPr>
          <w:rFonts w:cstheme="minorHAnsi"/>
          <w:lang w:val="es-ES_tradnl"/>
        </w:rPr>
        <w:t xml:space="preserve"> (en adelante, el Mecanismo o, por sus siglas, MRR), que está destinado a mitigar el impacto económico y social de la pandemia a través de un sistema de préstamos y subvenciones para apoyar las reformas e inversiones emprendidas por los Estados miembros de la Unión.</w:t>
      </w:r>
    </w:p>
    <w:p w14:paraId="5F7DFA07" w14:textId="77777777" w:rsidR="009C7E19" w:rsidRPr="006D0067" w:rsidRDefault="009C7E19" w:rsidP="00415346">
      <w:pPr>
        <w:jc w:val="both"/>
        <w:rPr>
          <w:rFonts w:cstheme="minorHAnsi"/>
          <w:lang w:val="es-ES_tradnl"/>
        </w:rPr>
      </w:pPr>
      <w:r w:rsidRPr="006D0067">
        <w:rPr>
          <w:rFonts w:cstheme="minorHAnsi"/>
          <w:lang w:val="es-ES_tradnl"/>
        </w:rPr>
        <w:t>El Reglamento del MRR establece que para recibir fondos europeos procedentes del Mecanismo, los Estados miembros deben presentar un plan de recuperación y resiliencia, sujeto a la evaluación por la Comisión y a la aprobación del Consejo, en el que necesariamente se incluiría, entre otros elementos, una explicación de los planes, los sistemas y las medidas concretas para prevenir, detectar y corregir conflictos de intereses, la corrupción y el fraude, así como evitar la doble financiación procedente del Mecanismo y de otros programas de la Unión como parte de sus sistemas de control interno.</w:t>
      </w:r>
    </w:p>
    <w:p w14:paraId="7EEDBC6D" w14:textId="7FBA76BA" w:rsidR="009C7E19" w:rsidRPr="006D0067" w:rsidRDefault="009C7E19" w:rsidP="00415346">
      <w:pPr>
        <w:jc w:val="both"/>
        <w:rPr>
          <w:rFonts w:cstheme="minorHAnsi"/>
          <w:lang w:val="es-ES_tradnl"/>
        </w:rPr>
      </w:pPr>
      <w:r w:rsidRPr="006D0067">
        <w:rPr>
          <w:rFonts w:cstheme="minorHAnsi"/>
          <w:lang w:val="es-ES_tradnl"/>
        </w:rPr>
        <w:t xml:space="preserve">Fruto de lo anterior, el Consejo de Ministros en su reunión de 27 de abril de 2021, aprobó el </w:t>
      </w:r>
      <w:r w:rsidRPr="006D0067">
        <w:rPr>
          <w:rFonts w:cstheme="minorHAnsi"/>
          <w:b/>
          <w:bCs/>
          <w:lang w:val="es-ES_tradnl"/>
        </w:rPr>
        <w:t>Plan de Recuperación, Transformación y Resiliencia</w:t>
      </w:r>
      <w:r w:rsidRPr="006D0067">
        <w:rPr>
          <w:rFonts w:cstheme="minorHAnsi"/>
          <w:lang w:val="es-ES_tradnl"/>
        </w:rPr>
        <w:t xml:space="preserve"> (en adelante</w:t>
      </w:r>
      <w:r w:rsidR="00942515" w:rsidRPr="006D0067">
        <w:rPr>
          <w:rFonts w:cstheme="minorHAnsi"/>
          <w:lang w:val="es-ES_tradnl"/>
        </w:rPr>
        <w:t>,</w:t>
      </w:r>
      <w:r w:rsidRPr="006D0067">
        <w:rPr>
          <w:rFonts w:cstheme="minorHAnsi"/>
          <w:lang w:val="es-ES_tradnl"/>
        </w:rPr>
        <w:t xml:space="preserve"> PRTR), que define la estrategia española en el periodo 2021-2023 para canalizar los fondos destinados por la Unión Europea a reparar los daños provocados por la crisis del COVID-19 y, a través de reformas e inversiones, construir un futuro más sostenible. El PRTR español fue aprobado por el Consejo Europeo en su formación ECOFIN el 13 de julio de 2021 y constituye una agenda coherente de reformas estructurales que responden al diagnóstico compartido por las instituciones europeas, el Gobierno Español y los principales agentes económicos y sociales, en ámbitos clave para reforzar la estructura económica y social del país.</w:t>
      </w:r>
    </w:p>
    <w:p w14:paraId="0162924B" w14:textId="77777777" w:rsidR="009C7E19" w:rsidRPr="006D0067" w:rsidRDefault="009C7E19" w:rsidP="00415346">
      <w:pPr>
        <w:jc w:val="both"/>
        <w:rPr>
          <w:rFonts w:cstheme="minorHAnsi"/>
          <w:lang w:val="es-ES_tradnl"/>
        </w:rPr>
      </w:pPr>
      <w:r w:rsidRPr="006D0067">
        <w:rPr>
          <w:rFonts w:cstheme="minorHAnsi"/>
          <w:lang w:val="es-ES_tradnl"/>
        </w:rPr>
        <w:t xml:space="preserve">El </w:t>
      </w:r>
      <w:r w:rsidRPr="006D0067">
        <w:rPr>
          <w:rFonts w:cstheme="minorHAnsi"/>
          <w:b/>
          <w:bCs/>
          <w:lang w:val="es-ES_tradnl"/>
        </w:rPr>
        <w:t>PRTR</w:t>
      </w:r>
      <w:r w:rsidRPr="006D0067">
        <w:rPr>
          <w:rFonts w:cstheme="minorHAnsi"/>
          <w:lang w:val="es-ES_tradnl"/>
        </w:rPr>
        <w:t xml:space="preserve"> se configura como un </w:t>
      </w:r>
      <w:r w:rsidRPr="006D0067">
        <w:rPr>
          <w:rFonts w:cstheme="minorHAnsi"/>
          <w:b/>
          <w:bCs/>
          <w:lang w:val="es-ES_tradnl"/>
        </w:rPr>
        <w:t>instrumento nacional</w:t>
      </w:r>
      <w:r w:rsidRPr="006D0067">
        <w:rPr>
          <w:rFonts w:cstheme="minorHAnsi"/>
          <w:lang w:val="es-ES_tradnl"/>
        </w:rPr>
        <w:t>, promovido a nivel de la Unión Europea, orientado a mitigar los impactos de la Pandemia COVID-19, así como a transformar la sociedad, con los objetivos de modernizar el tejido productivo, impulsar la «descarbonización» y el respeto al medio ambiente, fomentar la digitalización, y la mejora de las estructuras y recursos destinados a la investigación y formación, consiguiendo en última instancia una mayor capacidad de la sociedad para superar problemas como la pandemia.</w:t>
      </w:r>
    </w:p>
    <w:p w14:paraId="0EE4FE15" w14:textId="621D36FB" w:rsidR="009C7E19" w:rsidRPr="006D0067" w:rsidRDefault="009C7E19" w:rsidP="00D7706A">
      <w:pPr>
        <w:keepNext/>
        <w:keepLines/>
        <w:jc w:val="both"/>
        <w:rPr>
          <w:rFonts w:cstheme="minorHAnsi"/>
          <w:lang w:val="es-ES_tradnl"/>
        </w:rPr>
      </w:pPr>
      <w:r w:rsidRPr="006D0067">
        <w:rPr>
          <w:rFonts w:cstheme="minorHAnsi"/>
          <w:lang w:val="es-ES_tradnl"/>
        </w:rPr>
        <w:t xml:space="preserve">Es por ello </w:t>
      </w:r>
      <w:proofErr w:type="gramStart"/>
      <w:r w:rsidRPr="006D0067">
        <w:rPr>
          <w:rFonts w:cstheme="minorHAnsi"/>
          <w:lang w:val="es-ES_tradnl"/>
        </w:rPr>
        <w:t>que</w:t>
      </w:r>
      <w:proofErr w:type="gramEnd"/>
      <w:r w:rsidRPr="006D0067">
        <w:rPr>
          <w:rFonts w:cstheme="minorHAnsi"/>
          <w:lang w:val="es-ES_tradnl"/>
        </w:rPr>
        <w:t xml:space="preserve"> se considera que el PRTR </w:t>
      </w:r>
      <w:r w:rsidRPr="006D0067">
        <w:rPr>
          <w:rFonts w:cstheme="minorHAnsi"/>
          <w:b/>
          <w:bCs/>
          <w:lang w:val="es-ES_tradnl"/>
        </w:rPr>
        <w:t>cuenta con cuatro ejes transversales</w:t>
      </w:r>
      <w:r w:rsidRPr="006D0067">
        <w:rPr>
          <w:rFonts w:cstheme="minorHAnsi"/>
          <w:lang w:val="es-ES_tradnl"/>
        </w:rPr>
        <w:t>: transición ecológica, transformación digital, cohesión social y territorial e igualdad de género, se articula en torno a diez políticas palanca que determinan la evolución futura del país.</w:t>
      </w:r>
    </w:p>
    <w:p w14:paraId="15D32D9A" w14:textId="61892E6E" w:rsidR="009C7E19" w:rsidRPr="006D0067" w:rsidRDefault="009C7E19" w:rsidP="00D7706A">
      <w:pPr>
        <w:keepNext/>
        <w:keepLines/>
        <w:jc w:val="both"/>
        <w:rPr>
          <w:rFonts w:cstheme="minorHAnsi"/>
          <w:lang w:val="es-ES_tradnl"/>
        </w:rPr>
      </w:pPr>
      <w:r w:rsidRPr="006D0067">
        <w:rPr>
          <w:rFonts w:cstheme="minorHAnsi"/>
          <w:noProof/>
        </w:rPr>
        <w:drawing>
          <wp:inline distT="0" distB="0" distL="0" distR="0" wp14:anchorId="66C728B8" wp14:editId="20DCF91B">
            <wp:extent cx="5579745" cy="3844290"/>
            <wp:effectExtent l="0" t="0" r="190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9745" cy="3844290"/>
                    </a:xfrm>
                    <a:prstGeom prst="rect">
                      <a:avLst/>
                    </a:prstGeom>
                  </pic:spPr>
                </pic:pic>
              </a:graphicData>
            </a:graphic>
          </wp:inline>
        </w:drawing>
      </w:r>
    </w:p>
    <w:p w14:paraId="31EFBD53" w14:textId="77777777" w:rsidR="00D625F3" w:rsidRPr="006D0067" w:rsidRDefault="00D625F3" w:rsidP="00D7706A">
      <w:pPr>
        <w:keepNext/>
        <w:keepLines/>
        <w:jc w:val="both"/>
        <w:rPr>
          <w:rFonts w:cstheme="minorHAnsi"/>
          <w:lang w:val="es-ES_tradnl"/>
        </w:rPr>
        <w:sectPr w:rsidR="00D625F3" w:rsidRPr="006D0067" w:rsidSect="00301BA3">
          <w:headerReference w:type="even" r:id="rId10"/>
          <w:headerReference w:type="default" r:id="rId11"/>
          <w:footerReference w:type="even" r:id="rId12"/>
          <w:footerReference w:type="default" r:id="rId13"/>
          <w:headerReference w:type="first" r:id="rId14"/>
          <w:footerReference w:type="first" r:id="rId15"/>
          <w:pgSz w:w="11906" w:h="16838" w:code="9"/>
          <w:pgMar w:top="1985" w:right="1418" w:bottom="1134" w:left="1701" w:header="567" w:footer="567" w:gutter="0"/>
          <w:cols w:space="708"/>
          <w:docGrid w:linePitch="360"/>
        </w:sectPr>
      </w:pPr>
    </w:p>
    <w:p w14:paraId="3A4D3F42" w14:textId="40E1BC8A" w:rsidR="00CE303F" w:rsidRPr="006D0067" w:rsidRDefault="00CE303F" w:rsidP="008B3943">
      <w:pPr>
        <w:pStyle w:val="Ttulo1"/>
        <w:numPr>
          <w:ilvl w:val="0"/>
          <w:numId w:val="0"/>
        </w:numPr>
        <w:spacing w:before="240" w:line="360" w:lineRule="auto"/>
        <w:ind w:left="152"/>
        <w:jc w:val="left"/>
        <w:rPr>
          <w:rFonts w:asciiTheme="minorHAnsi" w:eastAsiaTheme="majorEastAsia" w:hAnsiTheme="minorHAnsi" w:cstheme="minorHAnsi"/>
          <w:b/>
          <w:color w:val="auto"/>
          <w:sz w:val="32"/>
          <w:szCs w:val="32"/>
          <w:lang w:val="es-ES_tradnl"/>
        </w:rPr>
      </w:pPr>
      <w:bookmarkStart w:id="2" w:name="_Toc126773379"/>
      <w:r w:rsidRPr="006D0067">
        <w:rPr>
          <w:rFonts w:asciiTheme="minorHAnsi" w:eastAsiaTheme="majorEastAsia" w:hAnsiTheme="minorHAnsi" w:cstheme="minorHAnsi"/>
          <w:b/>
          <w:color w:val="auto"/>
          <w:sz w:val="32"/>
          <w:szCs w:val="32"/>
          <w:lang w:val="es-ES_tradnl"/>
        </w:rPr>
        <w:t xml:space="preserve">2. </w:t>
      </w:r>
      <w:r w:rsidR="009C7E19" w:rsidRPr="006D0067">
        <w:rPr>
          <w:rFonts w:asciiTheme="minorHAnsi" w:eastAsiaTheme="majorEastAsia" w:hAnsiTheme="minorHAnsi" w:cstheme="minorHAnsi"/>
          <w:b/>
          <w:color w:val="auto"/>
          <w:sz w:val="32"/>
          <w:szCs w:val="32"/>
          <w:lang w:val="es-ES_tradnl"/>
        </w:rPr>
        <w:t>OBJETIVO</w:t>
      </w:r>
      <w:bookmarkEnd w:id="2"/>
    </w:p>
    <w:p w14:paraId="136D389A" w14:textId="7C230B0C" w:rsidR="009C7E19" w:rsidRPr="006D0067" w:rsidRDefault="009C7E19" w:rsidP="00415346">
      <w:pPr>
        <w:jc w:val="both"/>
        <w:rPr>
          <w:rFonts w:cstheme="minorHAnsi"/>
        </w:rPr>
      </w:pPr>
      <w:r w:rsidRPr="006D0067">
        <w:rPr>
          <w:rFonts w:cstheme="minorHAnsi"/>
        </w:rPr>
        <w:t xml:space="preserve">Esta Guía del Manual de Procedimientos de Control y Gestión ha sido elaborado por la </w:t>
      </w:r>
      <w:r w:rsidR="00942515" w:rsidRPr="006D0067">
        <w:rPr>
          <w:rFonts w:cstheme="minorHAnsi"/>
          <w:b/>
          <w:bCs/>
        </w:rPr>
        <w:t xml:space="preserve">Dirección General de Coordinación de la Acción de Gobierno de </w:t>
      </w:r>
      <w:proofErr w:type="spellStart"/>
      <w:r w:rsidR="00942515" w:rsidRPr="006D0067">
        <w:rPr>
          <w:rFonts w:cstheme="minorHAnsi"/>
          <w:b/>
          <w:bCs/>
        </w:rPr>
        <w:t>Presidència</w:t>
      </w:r>
      <w:proofErr w:type="spellEnd"/>
      <w:r w:rsidR="00942515" w:rsidRPr="006D0067">
        <w:rPr>
          <w:rFonts w:cstheme="minorHAnsi"/>
          <w:b/>
          <w:bCs/>
        </w:rPr>
        <w:t xml:space="preserve"> de la Generalitat Valenciana</w:t>
      </w:r>
      <w:r w:rsidR="00942515" w:rsidRPr="006D0067">
        <w:rPr>
          <w:rFonts w:cstheme="minorHAnsi"/>
        </w:rPr>
        <w:t>, en ejercicio de las funciones asignadas a la Oficina Valenciana de Recuperación por el Decreto 161/2021, de 8 de octubre, del Consell, de creación y regulación de los órganos de gobernanza de la Estrategia Valenciana para la Recuperación y de la gestión de los fondos Next Generation EU,</w:t>
      </w:r>
      <w:r w:rsidRPr="006D0067">
        <w:rPr>
          <w:rFonts w:cstheme="minorHAnsi"/>
        </w:rPr>
        <w:t xml:space="preserve"> con el objetivo de describir un </w:t>
      </w:r>
      <w:r w:rsidRPr="006D0067">
        <w:rPr>
          <w:rFonts w:cstheme="minorHAnsi"/>
          <w:b/>
          <w:bCs/>
        </w:rPr>
        <w:t>esquema general de procedimientos de las fases de gestión y control</w:t>
      </w:r>
      <w:r w:rsidRPr="006D0067">
        <w:rPr>
          <w:rFonts w:cstheme="minorHAnsi"/>
        </w:rPr>
        <w:t xml:space="preserve"> para las distintas entidades ejecutoras que participan en la ejecución de actuaciones financiadas por el Mecanismo de Recuperación y Resiliencia (MRR).</w:t>
      </w:r>
    </w:p>
    <w:p w14:paraId="602121E4" w14:textId="77777777" w:rsidR="009C7E19" w:rsidRPr="006D0067" w:rsidRDefault="009C7E19" w:rsidP="00415346">
      <w:pPr>
        <w:jc w:val="both"/>
        <w:rPr>
          <w:rFonts w:cstheme="minorHAnsi"/>
        </w:rPr>
      </w:pPr>
      <w:r w:rsidRPr="006D0067">
        <w:rPr>
          <w:rFonts w:cstheme="minorHAnsi"/>
        </w:rPr>
        <w:t>Si bien la normativa de aplicación a la gestión y control de los fondos MRR no exige la existencia de un manual de procedimientos, la Generalitat Valenciana apuesta por su elaboración como herramienta metodológica idónea para la identificación de todas las especificaciones de la gestión de los fondos y de todos los requerimientos exigidos a los órganos gestores de los mismo, y como instrumento pedagógico para su utilización por todos los participantes en la ejecución de los subproyectos integrados en el PRTR.</w:t>
      </w:r>
    </w:p>
    <w:p w14:paraId="721E1FA3" w14:textId="66E8FCCC" w:rsidR="009C7E19" w:rsidRPr="006D0067" w:rsidRDefault="009C7E19" w:rsidP="00415346">
      <w:pPr>
        <w:keepNext/>
        <w:keepLines/>
        <w:jc w:val="both"/>
        <w:rPr>
          <w:rFonts w:cstheme="minorHAnsi"/>
        </w:rPr>
      </w:pPr>
      <w:r w:rsidRPr="006D0067">
        <w:rPr>
          <w:rFonts w:cstheme="minorHAnsi"/>
        </w:rPr>
        <w:t xml:space="preserve">El Manual persigue facilitar la aplicación de este nuevo sistema de gestión y seguimiento, para lograr la mayor eficacia, eficiencia, excelencia y rigor en la aplicación de las medidas del PRTR, </w:t>
      </w:r>
      <w:r w:rsidR="003B1F94" w:rsidRPr="006D0067">
        <w:rPr>
          <w:rFonts w:cstheme="minorHAnsi"/>
        </w:rPr>
        <w:t xml:space="preserve">con el objetivo de </w:t>
      </w:r>
      <w:r w:rsidRPr="006D0067">
        <w:rPr>
          <w:rFonts w:cstheme="minorHAnsi"/>
        </w:rPr>
        <w:t xml:space="preserve">que el potencial transformador de estos fondos comunitarios de recuperación llegue al mayor número de personas, operadores públicos y privados, y en general al conjunto de la ciudadanía. </w:t>
      </w:r>
    </w:p>
    <w:p w14:paraId="4B743956" w14:textId="7A398F8C" w:rsidR="00CE303F" w:rsidRPr="006D0067" w:rsidRDefault="009C7E19" w:rsidP="00415346">
      <w:pPr>
        <w:keepNext/>
        <w:keepLines/>
        <w:jc w:val="both"/>
        <w:rPr>
          <w:rFonts w:cstheme="minorHAnsi"/>
        </w:rPr>
      </w:pPr>
      <w:r w:rsidRPr="006D0067">
        <w:rPr>
          <w:rFonts w:cstheme="minorHAnsi"/>
        </w:rPr>
        <w:t xml:space="preserve">Este Guía es un documento de </w:t>
      </w:r>
      <w:r w:rsidRPr="006D0067">
        <w:rPr>
          <w:rFonts w:cstheme="minorHAnsi"/>
          <w:b/>
          <w:bCs/>
        </w:rPr>
        <w:t>orientaciones y recomendaciones, no exhaustivo ni vinculante</w:t>
      </w:r>
      <w:r w:rsidRPr="006D0067">
        <w:rPr>
          <w:rFonts w:cstheme="minorHAnsi"/>
        </w:rPr>
        <w:t xml:space="preserve">. Se han incluido en este manual los aspectos esenciales de cumplimiento del PRTR, que se irán completando y adaptando gradualmente con el desarrollo de su ejecución, así como el Ministerio de Hacienda y Función Pública vaya concretando los elementos del sistema de gestión y seguimiento, en particular de la plataforma informática </w:t>
      </w:r>
      <w:proofErr w:type="spellStart"/>
      <w:r w:rsidRPr="006D0067">
        <w:rPr>
          <w:rFonts w:cstheme="minorHAnsi"/>
        </w:rPr>
        <w:t>CoFFEE</w:t>
      </w:r>
      <w:proofErr w:type="spellEnd"/>
      <w:r w:rsidRPr="006D0067">
        <w:rPr>
          <w:rFonts w:cstheme="minorHAnsi"/>
        </w:rPr>
        <w:t>- MRR. Asimismo, la guía podrá sufrir modificaciones conforme a la normativa, instrucciones o planes que deriven de la aplicación del PRTR por parte del Gobierno de España y de la Comisión Europea, así como de los organismos correspondientes de auditoría y control.</w:t>
      </w:r>
    </w:p>
    <w:p w14:paraId="553EEAD3" w14:textId="77777777" w:rsidR="00D625F3" w:rsidRPr="006D0067" w:rsidRDefault="00942515" w:rsidP="00415346">
      <w:pPr>
        <w:jc w:val="both"/>
        <w:rPr>
          <w:rFonts w:cstheme="minorHAnsi"/>
        </w:rPr>
        <w:sectPr w:rsidR="00D625F3" w:rsidRPr="006D0067" w:rsidSect="00301BA3">
          <w:pgSz w:w="11906" w:h="16838" w:code="9"/>
          <w:pgMar w:top="1985" w:right="1418" w:bottom="1134" w:left="1701" w:header="567" w:footer="567" w:gutter="0"/>
          <w:cols w:space="708"/>
          <w:docGrid w:linePitch="360"/>
        </w:sectPr>
      </w:pPr>
      <w:r w:rsidRPr="006D0067">
        <w:rPr>
          <w:rFonts w:cstheme="minorHAnsi"/>
        </w:rPr>
        <w:t>En este sentido, destacar que, c</w:t>
      </w:r>
      <w:r w:rsidR="00F70951" w:rsidRPr="006D0067">
        <w:rPr>
          <w:rFonts w:cstheme="minorHAnsi"/>
        </w:rPr>
        <w:t xml:space="preserve">on carácter complementario, la Dirección General de Coordinación de la Acción de Gobierno de </w:t>
      </w:r>
      <w:proofErr w:type="spellStart"/>
      <w:r w:rsidR="00F70951" w:rsidRPr="006D0067">
        <w:rPr>
          <w:rFonts w:cstheme="minorHAnsi"/>
        </w:rPr>
        <w:t>Presidència</w:t>
      </w:r>
      <w:proofErr w:type="spellEnd"/>
      <w:r w:rsidR="00F70951" w:rsidRPr="006D0067">
        <w:rPr>
          <w:rFonts w:cstheme="minorHAnsi"/>
        </w:rPr>
        <w:t xml:space="preserve"> de la Generalitat Valenciana</w:t>
      </w:r>
      <w:r w:rsidRPr="006D0067">
        <w:rPr>
          <w:rFonts w:cstheme="minorHAnsi"/>
        </w:rPr>
        <w:t xml:space="preserve"> en diciembre de 2021 publicó un primer Manual de Procedimiento para Entidades Ejecutoras y Órganos Gestores publicado y accesible a todos los grupos de interés en su web: </w:t>
      </w:r>
      <w:hyperlink r:id="rId16" w:history="1">
        <w:r w:rsidRPr="006D0067">
          <w:rPr>
            <w:rStyle w:val="Hipervnculo"/>
            <w:rFonts w:cstheme="minorHAnsi"/>
          </w:rPr>
          <w:t>https://presidencia.gva.es/documents/173776288/174053765/MANUAL+%C3%B3rganos+gestores+PRTR+GVA+v1_291221.pdf/c115d20c-c5bc-41d4-9daf-a23609495a4e</w:t>
        </w:r>
      </w:hyperlink>
      <w:r w:rsidRPr="006D0067">
        <w:rPr>
          <w:rFonts w:cstheme="minorHAnsi"/>
        </w:rPr>
        <w:t>, que se ha visto ampliado con las diferentes guías, manuales y otros documentos de referencia que se han publicado posteriormente.</w:t>
      </w:r>
    </w:p>
    <w:p w14:paraId="2E4DE1D2" w14:textId="5A63BAF2" w:rsidR="009C7E19" w:rsidRPr="006D0067" w:rsidRDefault="009C7E19" w:rsidP="008B3943">
      <w:pPr>
        <w:pStyle w:val="Ttulo1"/>
        <w:numPr>
          <w:ilvl w:val="0"/>
          <w:numId w:val="0"/>
        </w:numPr>
        <w:spacing w:before="240" w:line="360" w:lineRule="auto"/>
        <w:jc w:val="left"/>
        <w:rPr>
          <w:rFonts w:asciiTheme="minorHAnsi" w:eastAsiaTheme="majorEastAsia" w:hAnsiTheme="minorHAnsi" w:cstheme="minorHAnsi"/>
          <w:b/>
          <w:color w:val="auto"/>
          <w:sz w:val="32"/>
          <w:szCs w:val="32"/>
          <w:lang w:val="es-ES_tradnl"/>
        </w:rPr>
      </w:pPr>
      <w:bookmarkStart w:id="3" w:name="_Toc126773380"/>
      <w:r w:rsidRPr="006D0067">
        <w:rPr>
          <w:rFonts w:asciiTheme="minorHAnsi" w:eastAsiaTheme="majorEastAsia" w:hAnsiTheme="minorHAnsi" w:cstheme="minorHAnsi"/>
          <w:b/>
          <w:color w:val="auto"/>
          <w:sz w:val="32"/>
          <w:szCs w:val="32"/>
          <w:lang w:val="es-ES_tradnl"/>
        </w:rPr>
        <w:t>3. ÁMBITO DE APLICACIÓN</w:t>
      </w:r>
      <w:bookmarkEnd w:id="3"/>
    </w:p>
    <w:p w14:paraId="3A9433F4" w14:textId="77777777" w:rsidR="00263D96" w:rsidRPr="006D0067" w:rsidRDefault="00263D96" w:rsidP="00415346">
      <w:pPr>
        <w:jc w:val="both"/>
        <w:rPr>
          <w:rFonts w:cstheme="minorHAnsi"/>
        </w:rPr>
      </w:pPr>
      <w:r w:rsidRPr="006D0067">
        <w:rPr>
          <w:rFonts w:cstheme="minorHAnsi"/>
        </w:rPr>
        <w:t xml:space="preserve">El presente manual </w:t>
      </w:r>
      <w:proofErr w:type="gramStart"/>
      <w:r w:rsidRPr="006D0067">
        <w:rPr>
          <w:rFonts w:cstheme="minorHAnsi"/>
        </w:rPr>
        <w:t>es de aplicación</w:t>
      </w:r>
      <w:proofErr w:type="gramEnd"/>
      <w:r w:rsidRPr="006D0067">
        <w:rPr>
          <w:rFonts w:cstheme="minorHAnsi"/>
        </w:rPr>
        <w:t xml:space="preserve"> a las entidades que integran el sector público de acuerdo con lo dispuesto en el artículo 2.1 de la Ley 40/2015, de 1 de octubre, de Régimen Jurídico del Sector Público, y a cualesquiera otros agentes implicados en la ejecución del Plan de Recuperación, Transformación y Resiliencia (PRTR) como perceptores de fondos, estableciendo los procedimientos e instrumentos necesarios para asegurar la coordinación y seguimiento del mismo. En concreto, este Manual se aplica a las </w:t>
      </w:r>
      <w:r w:rsidRPr="006D0067">
        <w:rPr>
          <w:rFonts w:cstheme="minorHAnsi"/>
          <w:b/>
          <w:bCs/>
        </w:rPr>
        <w:t>entidades que integran el sector público de la Generalitat Valenciana</w:t>
      </w:r>
      <w:r w:rsidRPr="006D0067">
        <w:rPr>
          <w:rFonts w:cstheme="minorHAnsi"/>
        </w:rPr>
        <w:t xml:space="preserve"> </w:t>
      </w:r>
      <w:r w:rsidRPr="006D0067">
        <w:rPr>
          <w:rFonts w:cstheme="minorHAnsi"/>
          <w:b/>
          <w:bCs/>
        </w:rPr>
        <w:t>y en especial a las Consellerías</w:t>
      </w:r>
      <w:r w:rsidRPr="006D0067">
        <w:rPr>
          <w:rFonts w:cstheme="minorHAnsi"/>
        </w:rPr>
        <w:t>, como entidades ejecutoras del PRTR, y el resto de las entidades instrumentales.</w:t>
      </w:r>
    </w:p>
    <w:p w14:paraId="69C37A0A" w14:textId="77777777" w:rsidR="00D625F3" w:rsidRPr="006D0067" w:rsidRDefault="00263D96" w:rsidP="00415346">
      <w:pPr>
        <w:jc w:val="both"/>
        <w:rPr>
          <w:rFonts w:cstheme="minorHAnsi"/>
        </w:rPr>
        <w:sectPr w:rsidR="00D625F3" w:rsidRPr="006D0067" w:rsidSect="00301BA3">
          <w:pgSz w:w="11906" w:h="16838" w:code="9"/>
          <w:pgMar w:top="1985" w:right="1418" w:bottom="1134" w:left="1701" w:header="567" w:footer="567" w:gutter="0"/>
          <w:cols w:space="708"/>
          <w:docGrid w:linePitch="360"/>
        </w:sectPr>
      </w:pPr>
      <w:r w:rsidRPr="006D0067">
        <w:rPr>
          <w:rFonts w:cstheme="minorHAnsi"/>
        </w:rPr>
        <w:t>Asimismo, es de aplicación para todos los componentes, estructurados en las reformas e inversiones, hitos y objetivos que integran el PRTR y que han sido atribuidas a la Generalitat Valenciana.</w:t>
      </w:r>
    </w:p>
    <w:p w14:paraId="59C5B1C1" w14:textId="30184389" w:rsidR="00B062DE" w:rsidRPr="006D0067" w:rsidRDefault="00152696" w:rsidP="008B3943">
      <w:pPr>
        <w:pStyle w:val="Ttulo1"/>
        <w:numPr>
          <w:ilvl w:val="0"/>
          <w:numId w:val="0"/>
        </w:numPr>
        <w:spacing w:before="240" w:line="360" w:lineRule="auto"/>
        <w:ind w:left="152"/>
        <w:jc w:val="left"/>
        <w:rPr>
          <w:rFonts w:asciiTheme="minorHAnsi" w:eastAsiaTheme="majorEastAsia" w:hAnsiTheme="minorHAnsi" w:cstheme="minorHAnsi"/>
          <w:b/>
          <w:color w:val="auto"/>
          <w:sz w:val="32"/>
          <w:szCs w:val="32"/>
          <w:lang w:val="es-ES_tradnl"/>
        </w:rPr>
      </w:pPr>
      <w:bookmarkStart w:id="4" w:name="_Toc126773381"/>
      <w:r w:rsidRPr="006D0067">
        <w:rPr>
          <w:rFonts w:asciiTheme="minorHAnsi" w:eastAsiaTheme="majorEastAsia" w:hAnsiTheme="minorHAnsi" w:cstheme="minorHAnsi"/>
          <w:b/>
          <w:color w:val="auto"/>
          <w:sz w:val="32"/>
          <w:szCs w:val="32"/>
          <w:lang w:val="es-ES_tradnl"/>
        </w:rPr>
        <w:t>4</w:t>
      </w:r>
      <w:r w:rsidR="00B062DE" w:rsidRPr="006D0067">
        <w:rPr>
          <w:rFonts w:asciiTheme="minorHAnsi" w:eastAsiaTheme="majorEastAsia" w:hAnsiTheme="minorHAnsi" w:cstheme="minorHAnsi"/>
          <w:b/>
          <w:color w:val="auto"/>
          <w:sz w:val="32"/>
          <w:szCs w:val="32"/>
          <w:lang w:val="es-ES_tradnl"/>
        </w:rPr>
        <w:t>. NORMATIVA, GUÍAS Y OTROS DOCUMENTOS DE REFERENCIA</w:t>
      </w:r>
      <w:bookmarkEnd w:id="4"/>
    </w:p>
    <w:p w14:paraId="21D4B1EA" w14:textId="03DC7D6D" w:rsidR="00152696" w:rsidRPr="006D0067" w:rsidRDefault="00152696" w:rsidP="00415346">
      <w:pPr>
        <w:pStyle w:val="Ttulo2"/>
        <w:numPr>
          <w:ilvl w:val="0"/>
          <w:numId w:val="0"/>
        </w:numPr>
        <w:spacing w:before="240" w:after="120"/>
        <w:ind w:left="709"/>
        <w:rPr>
          <w:rFonts w:asciiTheme="minorHAnsi" w:eastAsiaTheme="minorEastAsia" w:hAnsiTheme="minorHAnsi" w:cstheme="minorHAnsi"/>
          <w:b/>
          <w:bCs/>
          <w:color w:val="auto"/>
          <w:sz w:val="28"/>
          <w:szCs w:val="28"/>
          <w:lang w:val="es-ES_tradnl"/>
        </w:rPr>
      </w:pPr>
      <w:bookmarkStart w:id="5" w:name="_Toc118702072"/>
      <w:bookmarkStart w:id="6" w:name="_Toc126773382"/>
      <w:r w:rsidRPr="006D0067">
        <w:rPr>
          <w:rFonts w:asciiTheme="minorHAnsi" w:eastAsiaTheme="minorEastAsia" w:hAnsiTheme="minorHAnsi" w:cstheme="minorHAnsi"/>
          <w:b/>
          <w:bCs/>
          <w:color w:val="auto"/>
          <w:sz w:val="28"/>
          <w:szCs w:val="28"/>
          <w:lang w:val="es-ES_tradnl"/>
        </w:rPr>
        <w:t xml:space="preserve">4.1 </w:t>
      </w:r>
      <w:bookmarkEnd w:id="5"/>
      <w:r w:rsidRPr="006D0067">
        <w:rPr>
          <w:rFonts w:asciiTheme="minorHAnsi" w:eastAsiaTheme="minorEastAsia" w:hAnsiTheme="minorHAnsi" w:cstheme="minorHAnsi"/>
          <w:b/>
          <w:bCs/>
          <w:color w:val="auto"/>
          <w:sz w:val="28"/>
          <w:szCs w:val="28"/>
          <w:lang w:val="es-ES_tradnl"/>
        </w:rPr>
        <w:t>NORMATIVA ASOCIADA AL PRTR</w:t>
      </w:r>
      <w:bookmarkEnd w:id="6"/>
    </w:p>
    <w:p w14:paraId="7BDAAD26" w14:textId="77777777" w:rsidR="00F65FF8" w:rsidRPr="006D0067" w:rsidRDefault="00F65FF8" w:rsidP="00415346">
      <w:pPr>
        <w:pStyle w:val="Prrafodelista"/>
        <w:keepNext/>
        <w:keepLines/>
        <w:numPr>
          <w:ilvl w:val="0"/>
          <w:numId w:val="2"/>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 xml:space="preserve">Reglamento (UE, </w:t>
      </w:r>
      <w:proofErr w:type="spellStart"/>
      <w:r w:rsidRPr="006D0067">
        <w:rPr>
          <w:rFonts w:cstheme="minorHAnsi"/>
          <w:lang w:val="es-ES_tradnl"/>
        </w:rPr>
        <w:t>Euratom</w:t>
      </w:r>
      <w:proofErr w:type="spellEnd"/>
      <w:r w:rsidRPr="006D0067">
        <w:rPr>
          <w:rFonts w:cstheme="minorHAnsi"/>
          <w:lang w:val="es-ES_tradnl"/>
        </w:rPr>
        <w:t>) 2018/1046 del Parlamento Europeo y del Consejo, de 18 de julio, sobre las normas financieras aplicables al presupuesto general de la Unión (</w:t>
      </w:r>
      <w:r w:rsidRPr="006D0067">
        <w:rPr>
          <w:rFonts w:cstheme="minorHAnsi"/>
          <w:i/>
          <w:iCs/>
          <w:lang w:val="es-ES_tradnl"/>
        </w:rPr>
        <w:t>Reglamento Financiero</w:t>
      </w:r>
      <w:r w:rsidRPr="006D0067">
        <w:rPr>
          <w:rFonts w:cstheme="minorHAnsi"/>
          <w:lang w:val="es-ES_tradnl"/>
        </w:rPr>
        <w:t>)</w:t>
      </w:r>
    </w:p>
    <w:p w14:paraId="0F318085" w14:textId="77777777" w:rsidR="00F65FF8" w:rsidRPr="006D0067" w:rsidRDefault="00000000" w:rsidP="00415346">
      <w:pPr>
        <w:pStyle w:val="Prrafodelista"/>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17" w:history="1">
        <w:r w:rsidR="00F65FF8" w:rsidRPr="006D0067">
          <w:rPr>
            <w:rStyle w:val="Hipervnculo"/>
            <w:rFonts w:cstheme="minorHAnsi"/>
            <w:lang w:val="es-ES_tradnl"/>
          </w:rPr>
          <w:t>https://www.boe.es/doue/2018/193/L00001-00222.pdf</w:t>
        </w:r>
      </w:hyperlink>
    </w:p>
    <w:p w14:paraId="791C2F93" w14:textId="77777777" w:rsidR="00F65FF8" w:rsidRPr="006D0067" w:rsidRDefault="00F65FF8" w:rsidP="00415346">
      <w:pPr>
        <w:pStyle w:val="Prrafodelista"/>
        <w:numPr>
          <w:ilvl w:val="0"/>
          <w:numId w:val="2"/>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 xml:space="preserve">Reglamento (UE) 2020/2094 del Consejo de 14 de diciembre de 2020 por el que se establece un Instrumento de Recuperación de la Unión Europea para apoyar la recuperación tras la crisis de la COVID-19: </w:t>
      </w:r>
      <w:hyperlink r:id="rId18" w:history="1">
        <w:r w:rsidRPr="006D0067">
          <w:rPr>
            <w:rStyle w:val="Hipervnculo"/>
            <w:rFonts w:cstheme="minorHAnsi"/>
            <w:lang w:val="es-ES_tradnl"/>
          </w:rPr>
          <w:t>https://www.boe.es/doue/2020/433/M00023-00027.pdf</w:t>
        </w:r>
      </w:hyperlink>
    </w:p>
    <w:p w14:paraId="495A229F" w14:textId="77777777" w:rsidR="00F65FF8" w:rsidRPr="006D0067" w:rsidRDefault="00F65FF8" w:rsidP="00415346">
      <w:pPr>
        <w:pStyle w:val="Prrafodelista"/>
        <w:numPr>
          <w:ilvl w:val="0"/>
          <w:numId w:val="2"/>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Real Decreto-ley 36/2020, de 30 de diciembre, por el que se aprueban medidas urgentes para la modernización de la Administración Pública y para la ejecución del Plan de Recuperación, Transformación y Resiliencia.</w:t>
      </w:r>
    </w:p>
    <w:p w14:paraId="21EF104B" w14:textId="77777777" w:rsidR="00F65FF8"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19" w:history="1">
        <w:r w:rsidR="00F65FF8" w:rsidRPr="006D0067">
          <w:rPr>
            <w:rStyle w:val="Hipervnculo"/>
            <w:rFonts w:cstheme="minorHAnsi"/>
            <w:lang w:val="es-ES_tradnl"/>
          </w:rPr>
          <w:t>https://www.boe.es/boe/dias/2020/12/31/pdfs/BOE-A-2020-17340.pdf</w:t>
        </w:r>
      </w:hyperlink>
    </w:p>
    <w:p w14:paraId="6B50E19D" w14:textId="77777777" w:rsidR="00F65FF8" w:rsidRPr="006D0067" w:rsidRDefault="00F65FF8" w:rsidP="00415346">
      <w:pPr>
        <w:pStyle w:val="Prrafodelista"/>
        <w:numPr>
          <w:ilvl w:val="0"/>
          <w:numId w:val="2"/>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Reglamento del Mecanismo para la Recuperación y Resiliencia (MRR), «Reglamento (UE) 2021/241 del Parlamento Europeo y del Consejo, de 12 de febrero de 2021, por el que se establece el Mecanismo de Recuperación y Resiliencia».</w:t>
      </w:r>
    </w:p>
    <w:p w14:paraId="18EC321C" w14:textId="77777777" w:rsidR="00F65FF8"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20" w:history="1">
        <w:r w:rsidR="00F65FF8" w:rsidRPr="006D0067">
          <w:rPr>
            <w:rStyle w:val="Hipervnculo"/>
            <w:rFonts w:cstheme="minorHAnsi"/>
            <w:lang w:val="es-ES_tradnl"/>
          </w:rPr>
          <w:t>https://www.boe.es/doue/2021/057/L00017-00075.pdf</w:t>
        </w:r>
      </w:hyperlink>
    </w:p>
    <w:p w14:paraId="384B0934" w14:textId="77777777" w:rsidR="00F65FF8" w:rsidRPr="006D0067" w:rsidRDefault="00F65FF8" w:rsidP="00415346">
      <w:pPr>
        <w:pStyle w:val="Prrafodelista"/>
        <w:numPr>
          <w:ilvl w:val="0"/>
          <w:numId w:val="2"/>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Plan de Recuperación Transformación y Resiliencia, Decisión de Ejecución del Consejo, de 16 de junio de 2021.</w:t>
      </w:r>
    </w:p>
    <w:p w14:paraId="31ACF01A" w14:textId="77777777" w:rsidR="00F65FF8"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21" w:history="1">
        <w:r w:rsidR="00F65FF8" w:rsidRPr="006D0067">
          <w:rPr>
            <w:rStyle w:val="Hipervnculo"/>
            <w:rFonts w:cstheme="minorHAnsi"/>
            <w:lang w:val="es-ES_tradnl"/>
          </w:rPr>
          <w:t>https://www.boe.es/boe/dias/2021/09/30/pdfs/BOE-A-2021-15860.pdf</w:t>
        </w:r>
      </w:hyperlink>
    </w:p>
    <w:p w14:paraId="5283D19D" w14:textId="77777777" w:rsidR="00F65FF8" w:rsidRPr="006D0067" w:rsidRDefault="00F65FF8" w:rsidP="00415346">
      <w:pPr>
        <w:pStyle w:val="Prrafodelista"/>
        <w:numPr>
          <w:ilvl w:val="0"/>
          <w:numId w:val="2"/>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Decisión de ejecución del Consejo relativa a la aprobación de la evaluación del Plan de Recuperación y Resiliencia de España. Bruselas, 6 de julio de 2021 (10150/21).</w:t>
      </w:r>
    </w:p>
    <w:p w14:paraId="260D4868" w14:textId="6A73FBCF" w:rsidR="00F65FF8"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lang w:val="es-ES_tradnl"/>
        </w:rPr>
      </w:pPr>
      <w:hyperlink r:id="rId22" w:history="1">
        <w:r w:rsidR="00F65FF8" w:rsidRPr="006D0067">
          <w:rPr>
            <w:rStyle w:val="Hipervnculo"/>
            <w:rFonts w:cstheme="minorHAnsi"/>
            <w:lang w:val="es-ES_tradnl"/>
          </w:rPr>
          <w:t>https://ec.europa.eu/info/sites/default/files/com_322_1_es.pdf</w:t>
        </w:r>
      </w:hyperlink>
    </w:p>
    <w:p w14:paraId="799F4E79" w14:textId="77777777" w:rsidR="00B37B9E" w:rsidRPr="006D0067" w:rsidRDefault="00B37B9E" w:rsidP="00415346">
      <w:pPr>
        <w:pStyle w:val="Prrafodelista"/>
        <w:keepNext/>
        <w:keepLines/>
        <w:numPr>
          <w:ilvl w:val="0"/>
          <w:numId w:val="2"/>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Resolución de 29 de abril de 2021, de la Subsecretaría, por la que se publica el Acuerdo del Consejo de Ministros de 27 de abril de 2021, por el que aprueba el Plan de Recuperación, Transformación y Resiliencia.</w:t>
      </w:r>
    </w:p>
    <w:p w14:paraId="6F925FE1" w14:textId="77777777" w:rsidR="00B37B9E" w:rsidRPr="006D0067" w:rsidRDefault="00000000" w:rsidP="00415346">
      <w:pPr>
        <w:pStyle w:val="Prrafodelista"/>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23" w:history="1">
        <w:r w:rsidR="00B37B9E" w:rsidRPr="006D0067">
          <w:rPr>
            <w:rStyle w:val="Hipervnculo"/>
            <w:rFonts w:cstheme="minorHAnsi"/>
            <w:lang w:val="es-ES_tradnl"/>
          </w:rPr>
          <w:t>https://www.boe.es/boe/dias/2021/04/30/pdfs/BOE-A-2021-7053.pdf</w:t>
        </w:r>
      </w:hyperlink>
    </w:p>
    <w:p w14:paraId="669F857C" w14:textId="77777777" w:rsidR="00F65FF8" w:rsidRPr="006D0067" w:rsidRDefault="00F65FF8" w:rsidP="00415346">
      <w:pPr>
        <w:pStyle w:val="Prrafodelista"/>
        <w:numPr>
          <w:ilvl w:val="0"/>
          <w:numId w:val="2"/>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Acuerdo Operativo (“</w:t>
      </w:r>
      <w:proofErr w:type="spellStart"/>
      <w:r w:rsidRPr="006D0067">
        <w:rPr>
          <w:rFonts w:cstheme="minorHAnsi"/>
          <w:lang w:val="es-ES_tradnl"/>
        </w:rPr>
        <w:t>Operational</w:t>
      </w:r>
      <w:proofErr w:type="spellEnd"/>
      <w:r w:rsidRPr="006D0067">
        <w:rPr>
          <w:rFonts w:cstheme="minorHAnsi"/>
          <w:lang w:val="es-ES_tradnl"/>
        </w:rPr>
        <w:t xml:space="preserve"> </w:t>
      </w:r>
      <w:proofErr w:type="spellStart"/>
      <w:r w:rsidRPr="006D0067">
        <w:rPr>
          <w:rFonts w:cstheme="minorHAnsi"/>
          <w:lang w:val="es-ES_tradnl"/>
        </w:rPr>
        <w:t>Arrangement</w:t>
      </w:r>
      <w:proofErr w:type="spellEnd"/>
      <w:r w:rsidRPr="006D0067">
        <w:rPr>
          <w:rFonts w:cstheme="minorHAnsi"/>
          <w:lang w:val="es-ES_tradnl"/>
        </w:rPr>
        <w:t>”) entre la Comisión Europea y España conforme al Reglamento (UE) 2021/241</w:t>
      </w:r>
    </w:p>
    <w:p w14:paraId="10D0DFBC" w14:textId="1A6437A9" w:rsidR="00F65FF8"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24" w:anchor=":~:text=El%2030%20de%20abril%20de%202021%20Espa%C3%B1a%20present%C3%B3,se%20establece%20el%20Mecanismo%20de%20Recuperaci%C3%B3n%20y%20Resiliencia" w:history="1">
        <w:r w:rsidR="00EC2353" w:rsidRPr="006D0067">
          <w:rPr>
            <w:rStyle w:val="Hipervnculo"/>
            <w:rFonts w:cstheme="minorHAnsi"/>
            <w:lang w:val="es-ES_tradnl"/>
          </w:rPr>
          <w:t>https://boe.es/diario_boe/txt.php?id=BOE-A-2021-20690#:~:text=El%2030%20de%20abril%20de%202021%20Espa%C3%B1a%20present%C3%B3,se%20establece%20el%20Mecanismo%20de%20Recuperaci%C3%B3n%20y%20Resiliencia</w:t>
        </w:r>
      </w:hyperlink>
      <w:r w:rsidR="00F65FF8" w:rsidRPr="006D0067">
        <w:rPr>
          <w:rFonts w:cstheme="minorHAnsi"/>
          <w:lang w:val="es-ES_tradnl"/>
        </w:rPr>
        <w:t>.</w:t>
      </w:r>
    </w:p>
    <w:p w14:paraId="6B9A99EE" w14:textId="4F8E5575" w:rsidR="00B37B9E" w:rsidRPr="006D0067" w:rsidRDefault="00B37B9E" w:rsidP="00415346">
      <w:pPr>
        <w:pStyle w:val="Prrafodelista"/>
        <w:numPr>
          <w:ilvl w:val="0"/>
          <w:numId w:val="2"/>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Real Decreto-ley 19/2021, de 5 de octubre, de medidas urgentes para impulsar la actividad de rehabilitación edificatoria en el contexto del Plan de Recuperación, Transformación y Resiliencia.</w:t>
      </w:r>
    </w:p>
    <w:p w14:paraId="01004D0D" w14:textId="22E36D84" w:rsidR="00B37B9E"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25" w:history="1">
        <w:r w:rsidR="00B37B9E" w:rsidRPr="006D0067">
          <w:rPr>
            <w:rStyle w:val="Hipervnculo"/>
            <w:rFonts w:cstheme="minorHAnsi"/>
            <w:lang w:val="es-ES_tradnl"/>
          </w:rPr>
          <w:t>https://www.boe.es/boe/dias/2021/10/06/pdfs/BOE-A-2021-16230.pdf</w:t>
        </w:r>
      </w:hyperlink>
    </w:p>
    <w:p w14:paraId="3823E22D" w14:textId="32AE8114" w:rsidR="00F65FF8" w:rsidRPr="006D0067" w:rsidRDefault="00F65FF8" w:rsidP="00415346">
      <w:pPr>
        <w:pStyle w:val="Prrafodelista"/>
        <w:keepNext/>
        <w:keepLines/>
        <w:numPr>
          <w:ilvl w:val="0"/>
          <w:numId w:val="2"/>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Reglamento Delegado (UE) 2021/2106 de la Comisión, de 28 de septiembre de 2021, por el que se completa el Reglamento (UE) 2021/241 del Parlamento Europeo y del Consejo, por el que se establece el Mecanismo de Recuperación y Resiliencia, mediante el establecimiento de los indicadores comunes y los elementos detallados del cuadro de indicadores de recuperación y resiliencia.</w:t>
      </w:r>
    </w:p>
    <w:p w14:paraId="53A898A3" w14:textId="77777777" w:rsidR="00F65FF8" w:rsidRPr="006D0067" w:rsidRDefault="00000000" w:rsidP="00415346">
      <w:pPr>
        <w:pStyle w:val="Prrafodelista"/>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26" w:history="1">
        <w:r w:rsidR="00F65FF8" w:rsidRPr="006D0067">
          <w:rPr>
            <w:rStyle w:val="Hipervnculo"/>
            <w:rFonts w:cstheme="minorHAnsi"/>
            <w:lang w:val="es-ES_tradnl"/>
          </w:rPr>
          <w:t>https://eur-lex.europa.eu/legal-content/ES/TXT/PDF/?uri=CELEX:32021R2106</w:t>
        </w:r>
      </w:hyperlink>
    </w:p>
    <w:p w14:paraId="05F47937" w14:textId="26A11145" w:rsidR="00F65FF8" w:rsidRPr="006D0067" w:rsidRDefault="00F65FF8" w:rsidP="00415346">
      <w:pPr>
        <w:pStyle w:val="Prrafodelista"/>
        <w:numPr>
          <w:ilvl w:val="0"/>
          <w:numId w:val="2"/>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 xml:space="preserve">Orden </w:t>
      </w:r>
      <w:r w:rsidR="005B55C9" w:rsidRPr="006D0067">
        <w:rPr>
          <w:rFonts w:cstheme="minorHAnsi"/>
          <w:lang w:val="es-ES_tradnl"/>
        </w:rPr>
        <w:t xml:space="preserve">Ministerial </w:t>
      </w:r>
      <w:r w:rsidRPr="006D0067">
        <w:rPr>
          <w:rFonts w:cstheme="minorHAnsi"/>
          <w:lang w:val="es-ES_tradnl"/>
        </w:rPr>
        <w:t>HFP/1030/2021, de 29 de septiembre, por la que se configura el sistema de gestión del Plan de Recuperación, Transformación y Resiliencia.</w:t>
      </w:r>
    </w:p>
    <w:p w14:paraId="0EDAD7D9" w14:textId="77777777" w:rsidR="00F65FF8"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27" w:history="1">
        <w:r w:rsidR="00F65FF8" w:rsidRPr="006D0067">
          <w:rPr>
            <w:rStyle w:val="Hipervnculo"/>
            <w:rFonts w:cstheme="minorHAnsi"/>
            <w:lang w:val="es-ES_tradnl"/>
          </w:rPr>
          <w:t>https://www.boe.es/boe/dias/2021/09/30/pdfs/BOE-A-2021-15860.pdf</w:t>
        </w:r>
      </w:hyperlink>
    </w:p>
    <w:p w14:paraId="7C976164" w14:textId="70A75732" w:rsidR="00F65FF8" w:rsidRPr="006D0067" w:rsidRDefault="00F65FF8" w:rsidP="00415346">
      <w:pPr>
        <w:pStyle w:val="Prrafodelista"/>
        <w:keepNext/>
        <w:keepLines/>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Orden</w:t>
      </w:r>
      <w:r w:rsidR="005B55C9" w:rsidRPr="006D0067">
        <w:rPr>
          <w:rFonts w:cstheme="minorHAnsi"/>
          <w:lang w:val="es-ES_tradnl"/>
        </w:rPr>
        <w:t xml:space="preserve"> Ministerial</w:t>
      </w:r>
      <w:r w:rsidRPr="006D0067">
        <w:rPr>
          <w:rFonts w:cstheme="minorHAnsi"/>
          <w:lang w:val="es-ES_tradnl"/>
        </w:rPr>
        <w:t xml:space="preserve"> HFP/1031/2021, de 29 de septiembre, por la que se establece el procedimiento y formato de la información a proporcionar por las Entidades del Sector Público Estatal, Autonómico y Local para el seguimiento del cumplimiento de hitos y objetivos y de ejecución presupuestaria y contable de las medidas de los componentes del Plan de Recuperación, Transformación y Resiliencia.</w:t>
      </w:r>
    </w:p>
    <w:p w14:paraId="0F2765FE" w14:textId="77777777" w:rsidR="00A24E58" w:rsidRPr="006D0067" w:rsidRDefault="00000000" w:rsidP="00415346">
      <w:pPr>
        <w:pStyle w:val="Prrafodelista"/>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lang w:val="es-ES_tradnl"/>
        </w:rPr>
      </w:pPr>
      <w:hyperlink r:id="rId28" w:history="1">
        <w:r w:rsidR="00F65FF8" w:rsidRPr="006D0067">
          <w:rPr>
            <w:rStyle w:val="Hipervnculo"/>
            <w:rFonts w:cstheme="minorHAnsi"/>
            <w:lang w:val="es-ES_tradnl"/>
          </w:rPr>
          <w:t>https://www.boe.es/boe/dias/2021/09/30/pdfs/BOE-A-2021-15861.pdf</w:t>
        </w:r>
      </w:hyperlink>
    </w:p>
    <w:p w14:paraId="5CD7D23D" w14:textId="0BF31B71" w:rsidR="00A24E58" w:rsidRPr="006D0067" w:rsidRDefault="00B37B9E" w:rsidP="00415346">
      <w:pPr>
        <w:pStyle w:val="Prrafodelista"/>
        <w:keepNext/>
        <w:keepLines/>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rPr>
      </w:pPr>
      <w:r w:rsidRPr="006D0067">
        <w:rPr>
          <w:rFonts w:cstheme="minorHAnsi"/>
          <w:lang w:val="es-ES_tradnl"/>
        </w:rPr>
        <w:t>Orden HFP/168/2022, de 7 de marzo, por la que se regula el funcionamiento y estructura del Registro Estatal de las entidades interesadas en los Proyectos Estratégicos para la Recuperación y Transformación Económica.</w:t>
      </w:r>
    </w:p>
    <w:p w14:paraId="087085E9" w14:textId="29B67EE1" w:rsidR="00B37B9E" w:rsidRPr="006D0067" w:rsidRDefault="00000000" w:rsidP="00415346">
      <w:pPr>
        <w:pStyle w:val="Prrafodelista"/>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rPr>
      </w:pPr>
      <w:hyperlink r:id="rId29" w:history="1">
        <w:r w:rsidR="00B37B9E" w:rsidRPr="006D0067">
          <w:rPr>
            <w:rStyle w:val="Hipervnculo"/>
            <w:rFonts w:cstheme="minorHAnsi"/>
          </w:rPr>
          <w:t>https://www.boe.es/boe/dias/2022/03/10/pdfs/BOE-A-2022-3713.pdf</w:t>
        </w:r>
      </w:hyperlink>
    </w:p>
    <w:p w14:paraId="1E3B91E1" w14:textId="1820042F" w:rsidR="00B37B9E" w:rsidRPr="006D0067" w:rsidRDefault="00B37B9E" w:rsidP="00415346">
      <w:pPr>
        <w:pStyle w:val="Prrafodelista"/>
        <w:keepNext/>
        <w:keepLines/>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rPr>
      </w:pPr>
      <w:r w:rsidRPr="006D0067">
        <w:rPr>
          <w:rFonts w:cstheme="minorHAnsi"/>
        </w:rPr>
        <w:t>Resolución 1/2022, de 12 de abril, de la Secretaria General de Fondos Europeos, por la que se establecen instrucciones a fin de clarificar la condición de entidad ejecutora, la designación de órganos responsables de medidas y órganos gestores de proyectos y subproyectos, en el marco del sistema de gestión del Plan de Recuperación, Transformación y Resiliencia.</w:t>
      </w:r>
    </w:p>
    <w:p w14:paraId="074E00E6" w14:textId="3ACD81ED" w:rsidR="00B37B9E" w:rsidRPr="006D0067" w:rsidRDefault="00000000" w:rsidP="00415346">
      <w:pPr>
        <w:pStyle w:val="Prrafodelista"/>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rPr>
      </w:pPr>
      <w:hyperlink r:id="rId30" w:history="1">
        <w:r w:rsidR="00B37B9E" w:rsidRPr="006D0067">
          <w:rPr>
            <w:rStyle w:val="Hipervnculo"/>
            <w:rFonts w:cstheme="minorHAnsi"/>
          </w:rPr>
          <w:t>https://presidencia.gva.es/documents/173776288/0/Instruccin+ENTIDADES+EJECUTORAS+12+abril+2022_.pdf.xsig.pdf/35ee5ef0-bc29-c473-5e49-a5895ef18b27?t=1651145529531</w:t>
        </w:r>
      </w:hyperlink>
    </w:p>
    <w:p w14:paraId="78FE244E" w14:textId="5B505C5C" w:rsidR="00576C08" w:rsidRPr="006D0067" w:rsidRDefault="00502613" w:rsidP="00415346">
      <w:pPr>
        <w:pStyle w:val="Prrafodelista"/>
        <w:keepNext/>
        <w:keepLines/>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rPr>
      </w:pPr>
      <w:r w:rsidRPr="006D0067">
        <w:rPr>
          <w:rFonts w:cstheme="minorHAnsi"/>
        </w:rPr>
        <w:t>Decreto-ley 6/2021, de 1 de abril, del Consell, de medidas urgentes en materia económico-administrativa para la ejecución de actuaciones financiadas por instrumentos europeos para apoyar la recuperación de la crisis consecuencia de la Covid-19.</w:t>
      </w:r>
    </w:p>
    <w:p w14:paraId="34F4285D" w14:textId="6E6DF00C" w:rsidR="00502613" w:rsidRPr="006D0067" w:rsidRDefault="00000000" w:rsidP="00415346">
      <w:pPr>
        <w:pStyle w:val="Prrafodelista"/>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rPr>
      </w:pPr>
      <w:hyperlink r:id="rId31" w:history="1">
        <w:r w:rsidR="00502613" w:rsidRPr="006D0067">
          <w:rPr>
            <w:rStyle w:val="Hipervnculo"/>
            <w:rFonts w:cstheme="minorHAnsi"/>
          </w:rPr>
          <w:t>https://www.boe.es/buscar/pdf/2021/DOGV-r-2021-90145-consolidado.pdf</w:t>
        </w:r>
      </w:hyperlink>
    </w:p>
    <w:p w14:paraId="00339F74" w14:textId="02B206FB" w:rsidR="00502613" w:rsidRPr="006D0067" w:rsidRDefault="00502613" w:rsidP="00415346">
      <w:pPr>
        <w:pStyle w:val="Prrafodelista"/>
        <w:keepNext/>
        <w:keepLines/>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rPr>
      </w:pPr>
      <w:r w:rsidRPr="006D0067">
        <w:rPr>
          <w:rFonts w:cstheme="minorHAnsi"/>
        </w:rPr>
        <w:t>DECRETO 121/2021, de 17 de septiembre, del Consell, de determinación de retribuciones de las direcciones de programas vinculados al Plan de recuperación, transformación y resiliencia.</w:t>
      </w:r>
    </w:p>
    <w:p w14:paraId="02C26CE8" w14:textId="3E79FEE1" w:rsidR="00502613" w:rsidRPr="006D0067" w:rsidRDefault="00000000" w:rsidP="00415346">
      <w:pPr>
        <w:pStyle w:val="Prrafodelista"/>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rPr>
      </w:pPr>
      <w:hyperlink r:id="rId32" w:history="1">
        <w:r w:rsidR="00502613" w:rsidRPr="006D0067">
          <w:rPr>
            <w:rStyle w:val="Hipervnculo"/>
            <w:rFonts w:cstheme="minorHAnsi"/>
          </w:rPr>
          <w:t>https://dogv.gva.es/datos/2021/09/23/pdf/2021_9524.pdf</w:t>
        </w:r>
      </w:hyperlink>
    </w:p>
    <w:p w14:paraId="5050C4D8" w14:textId="465DE8F3" w:rsidR="00502613" w:rsidRPr="006D0067" w:rsidRDefault="00502613" w:rsidP="00415346">
      <w:pPr>
        <w:pStyle w:val="Prrafodelista"/>
        <w:keepNext/>
        <w:keepLines/>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rPr>
      </w:pPr>
      <w:r w:rsidRPr="006D0067">
        <w:rPr>
          <w:rFonts w:cstheme="minorHAnsi"/>
        </w:rPr>
        <w:t>DECRETO 161/2021, de 8 de octubre, del Consell, de creación y regulación de los órganos de gobernanza de la Estrategia Valenciana para la Recuperación y de la gestión de los fondos Next Generation EU.</w:t>
      </w:r>
    </w:p>
    <w:p w14:paraId="4F398864" w14:textId="2FA9992F" w:rsidR="00D0637F" w:rsidRDefault="00000000" w:rsidP="00E9383D">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rPr>
      </w:pPr>
      <w:hyperlink r:id="rId33" w:history="1">
        <w:r w:rsidR="00502613" w:rsidRPr="006D0067">
          <w:rPr>
            <w:rStyle w:val="Hipervnculo"/>
            <w:rFonts w:cstheme="minorHAnsi"/>
          </w:rPr>
          <w:t>https://presidencia.gva.es/documents/173776288/174659434/DOGV+Decreto+161_2021+%C3%B3rganos+gobernanza+EVR.pdf/700a5e80-fbfe-476f-b6ae-c034d31dd0ed</w:t>
        </w:r>
      </w:hyperlink>
    </w:p>
    <w:p w14:paraId="529BA7B5" w14:textId="5C766045" w:rsidR="007315C1" w:rsidRPr="007315C1" w:rsidRDefault="007315C1" w:rsidP="007315C1">
      <w:pPr>
        <w:pStyle w:val="Prrafodelista"/>
        <w:numPr>
          <w:ilvl w:val="0"/>
          <w:numId w:val="3"/>
        </w:numPr>
        <w:rPr>
          <w:rFonts w:cstheme="minorHAnsi"/>
          <w:lang w:val="es-ES_tradnl"/>
        </w:rPr>
      </w:pPr>
      <w:r w:rsidRPr="007315C1">
        <w:rPr>
          <w:rFonts w:cstheme="minorHAnsi"/>
          <w:lang w:val="es-ES_tradnl"/>
        </w:rPr>
        <w:t>Orden HFP/55/2023, de 24 de enero, relativa al análisis sistemático del riesgo de conflicto de interés en los procedimientos que ejecutan el Plan de Recuperación, Transformación y Resiliencia.</w:t>
      </w:r>
    </w:p>
    <w:p w14:paraId="1866635D" w14:textId="60204FA0" w:rsidR="007315C1" w:rsidRPr="007315C1" w:rsidRDefault="00000000" w:rsidP="007315C1">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34" w:history="1">
        <w:r w:rsidR="007315C1" w:rsidRPr="00843770">
          <w:rPr>
            <w:rStyle w:val="Hipervnculo"/>
            <w:rFonts w:cstheme="minorHAnsi"/>
            <w:lang w:val="es-ES_tradnl"/>
          </w:rPr>
          <w:t>Orden HFP/55/2023, de 24 de enero, relativa al análisis sistemático del riesgo de conflicto de interés en los procedimientos que ejecutan el Plan de Recuperación, Transformación y Resiliencia.</w:t>
        </w:r>
      </w:hyperlink>
    </w:p>
    <w:p w14:paraId="0FCD0C80" w14:textId="2152A19F" w:rsidR="00F65FF8" w:rsidRPr="006D0067" w:rsidRDefault="00F65FF8" w:rsidP="00415346">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i/>
          <w:iCs/>
          <w:lang w:val="es-ES_tradnl"/>
        </w:rPr>
        <w:t xml:space="preserve">Una vez se ha presentado la normativa común y de aplicación general, en el desarrollo individual de cada Manual se deberá seleccionar la normativa concreta a incluir según el método de gestión utilizado para los proyectos financiados con los fondos PRTR. Se trata de un listado </w:t>
      </w:r>
      <w:r w:rsidRPr="006D0067">
        <w:rPr>
          <w:rFonts w:cstheme="minorHAnsi"/>
          <w:i/>
          <w:iCs/>
          <w:u w:val="single"/>
          <w:lang w:val="es-ES_tradnl"/>
        </w:rPr>
        <w:t>NO exhaustivo:</w:t>
      </w:r>
    </w:p>
    <w:p w14:paraId="48653A01" w14:textId="77777777" w:rsidR="00F65FF8" w:rsidRPr="006D0067" w:rsidRDefault="00F65FF8" w:rsidP="00415346">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u w:val="single"/>
          <w:lang w:val="es-ES_tradnl"/>
        </w:rPr>
      </w:pPr>
      <w:r w:rsidRPr="006D0067">
        <w:rPr>
          <w:rFonts w:cstheme="minorHAnsi"/>
          <w:u w:val="single"/>
          <w:lang w:val="es-ES_tradnl"/>
        </w:rPr>
        <w:t>Contratación</w:t>
      </w:r>
    </w:p>
    <w:p w14:paraId="6E6F1858" w14:textId="77777777" w:rsidR="00F65FF8" w:rsidRPr="006D0067" w:rsidRDefault="00F65FF8" w:rsidP="00415346">
      <w:pPr>
        <w:pStyle w:val="Prrafodelista"/>
        <w:keepNext/>
        <w:keepLines/>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Ley 9/2017, de 8 de noviembre, de Contratos del Sector Público, por la que se transponen al ordenamiento jurídico es2003añol las Directivas del Parlamento Europeo y del Consejo 2014/23/UE y 2014/24/UE, de 26 de febrero de 2014 (</w:t>
      </w:r>
      <w:hyperlink r:id="rId35" w:tgtFrame="_blank" w:tooltip="Este enlace se abrirá en ventana nueva" w:history="1">
        <w:r w:rsidRPr="006D0067">
          <w:rPr>
            <w:rFonts w:cstheme="minorHAnsi"/>
            <w:lang w:val="es-ES_tradnl"/>
          </w:rPr>
          <w:t>BOE n.º 272, de 9 de noviembre de 2017</w:t>
        </w:r>
      </w:hyperlink>
      <w:r w:rsidRPr="006D0067">
        <w:rPr>
          <w:rFonts w:cstheme="minorHAnsi"/>
          <w:lang w:val="es-ES_tradnl"/>
        </w:rPr>
        <w:t>).</w:t>
      </w:r>
    </w:p>
    <w:p w14:paraId="3705DBF5" w14:textId="77777777" w:rsidR="00F65FF8"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36" w:history="1">
        <w:r w:rsidR="00F65FF8" w:rsidRPr="006D0067">
          <w:rPr>
            <w:rStyle w:val="Hipervnculo"/>
            <w:rFonts w:cstheme="minorHAnsi"/>
            <w:lang w:val="es-ES_tradnl"/>
          </w:rPr>
          <w:t>https://www.boe.es/boe/dias/2017/11/09/pdfs/BOE-A-2017-12902.pdf</w:t>
        </w:r>
      </w:hyperlink>
    </w:p>
    <w:p w14:paraId="76D426BC" w14:textId="77777777" w:rsidR="00F65FF8" w:rsidRPr="006D0067" w:rsidRDefault="00F65FF8"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 xml:space="preserve">Real Decreto 817/2009, de 8 de mayo, por el que se desarrolla parcialmente la Ley 30/2007, de 30 de octubre, de Contratos del Sector Público. </w:t>
      </w:r>
    </w:p>
    <w:p w14:paraId="43DEE73E" w14:textId="77777777" w:rsidR="00F65FF8"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37" w:history="1">
        <w:r w:rsidR="00F65FF8" w:rsidRPr="006D0067">
          <w:rPr>
            <w:rStyle w:val="Hipervnculo"/>
            <w:rFonts w:cstheme="minorHAnsi"/>
            <w:lang w:val="es-ES_tradnl"/>
          </w:rPr>
          <w:t>https://www.boe.es/buscar/pdf/2009/BOE-A-2009-8053-consolidado.pdf</w:t>
        </w:r>
      </w:hyperlink>
    </w:p>
    <w:p w14:paraId="595A138F" w14:textId="77777777" w:rsidR="00F65FF8" w:rsidRPr="006D0067" w:rsidRDefault="00F65FF8"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 xml:space="preserve">Real Decreto 1098/2001, de 12 de octubre, por el que se aprueba el Reglamento General de la Ley de Contratos de las Administraciones Públicas. </w:t>
      </w:r>
    </w:p>
    <w:p w14:paraId="6FAD2D36" w14:textId="77777777" w:rsidR="00F65FF8"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38" w:history="1">
        <w:r w:rsidR="00F65FF8" w:rsidRPr="006D0067">
          <w:rPr>
            <w:rStyle w:val="Hipervnculo"/>
            <w:rFonts w:cstheme="minorHAnsi"/>
            <w:lang w:val="es-ES_tradnl"/>
          </w:rPr>
          <w:t>https://www.boe.es/buscar/pdf/2001/BOE-A-2001-19995-consolidado.pdf</w:t>
        </w:r>
      </w:hyperlink>
    </w:p>
    <w:p w14:paraId="61AC6FC5" w14:textId="77777777" w:rsidR="00F65FF8" w:rsidRPr="006D0067" w:rsidRDefault="00F65FF8"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u w:val="single"/>
          <w:lang w:val="es-ES_tradnl"/>
        </w:rPr>
      </w:pPr>
      <w:r w:rsidRPr="006D0067">
        <w:rPr>
          <w:rFonts w:cstheme="minorHAnsi"/>
          <w:u w:val="single"/>
          <w:lang w:val="es-ES_tradnl"/>
        </w:rPr>
        <w:t>Subvenciones</w:t>
      </w:r>
    </w:p>
    <w:p w14:paraId="2F48BBD9" w14:textId="77777777" w:rsidR="00F65FF8" w:rsidRPr="006D0067" w:rsidRDefault="00F65FF8"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Ley 38/2003, de 17 de noviembre, General de Subvenciones y su Reglamento, aprobado por Real Decreto 887/2006.</w:t>
      </w:r>
    </w:p>
    <w:p w14:paraId="145B4129" w14:textId="77777777" w:rsidR="00F65FF8"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39" w:history="1">
        <w:r w:rsidR="00F65FF8" w:rsidRPr="006D0067">
          <w:rPr>
            <w:rStyle w:val="Hipervnculo"/>
            <w:rFonts w:cstheme="minorHAnsi"/>
            <w:lang w:val="es-ES_tradnl"/>
          </w:rPr>
          <w:t>https://www.boe.es/buscar/pdf/2006/BOE-A-2006-13371-consolidado.pdf</w:t>
        </w:r>
      </w:hyperlink>
    </w:p>
    <w:p w14:paraId="0BDF86C2" w14:textId="77777777" w:rsidR="00F65FF8" w:rsidRPr="006D0067" w:rsidRDefault="00F65FF8"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Real Decreto 130/2019, de 8 de marzo, por el que se regula la Base de Datos Nacional de Subvenciones y la publicidad de las subvenciones y demás ayudas públicas.</w:t>
      </w:r>
    </w:p>
    <w:p w14:paraId="1941712F" w14:textId="77777777" w:rsidR="00F65FF8"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40" w:history="1">
        <w:r w:rsidR="00F65FF8" w:rsidRPr="006D0067">
          <w:rPr>
            <w:rStyle w:val="Hipervnculo"/>
            <w:rFonts w:cstheme="minorHAnsi"/>
            <w:lang w:val="es-ES_tradnl"/>
          </w:rPr>
          <w:t>https://www.boe.es/boe/dias/2019/03/30/pdfs/BOE-A-2019-4671.pdf</w:t>
        </w:r>
      </w:hyperlink>
    </w:p>
    <w:p w14:paraId="7E9FCE18" w14:textId="77777777" w:rsidR="00F65FF8" w:rsidRPr="006D0067" w:rsidRDefault="00F65FF8"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u w:val="single"/>
          <w:lang w:val="es-ES_tradnl"/>
        </w:rPr>
      </w:pPr>
      <w:r w:rsidRPr="006D0067">
        <w:rPr>
          <w:rFonts w:cstheme="minorHAnsi"/>
          <w:u w:val="single"/>
          <w:lang w:val="es-ES_tradnl"/>
        </w:rPr>
        <w:t>Convenio</w:t>
      </w:r>
    </w:p>
    <w:p w14:paraId="53B26D7F" w14:textId="77777777" w:rsidR="00F65FF8" w:rsidRPr="006D0067" w:rsidRDefault="00F65FF8"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Ley 40/2015, de 1 de octubre, de Régimen Jurídico del Sector Público.</w:t>
      </w:r>
    </w:p>
    <w:p w14:paraId="7F1F87DC" w14:textId="77777777" w:rsidR="00F65FF8"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41" w:history="1">
        <w:r w:rsidR="00F65FF8" w:rsidRPr="006D0067">
          <w:rPr>
            <w:rStyle w:val="Hipervnculo"/>
            <w:rFonts w:cstheme="minorHAnsi"/>
            <w:lang w:val="es-ES_tradnl"/>
          </w:rPr>
          <w:t>https://www.boe.es/buscar/pdf/2015/BOE-A-2015-10566-consolidado.pdf</w:t>
        </w:r>
      </w:hyperlink>
    </w:p>
    <w:p w14:paraId="77AC043F" w14:textId="77777777" w:rsidR="00F65FF8" w:rsidRPr="006D0067" w:rsidRDefault="00F65FF8"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u w:val="single"/>
          <w:lang w:val="es-ES_tradnl"/>
        </w:rPr>
      </w:pPr>
      <w:r w:rsidRPr="006D0067">
        <w:rPr>
          <w:rFonts w:cstheme="minorHAnsi"/>
          <w:u w:val="single"/>
          <w:lang w:val="es-ES_tradnl"/>
        </w:rPr>
        <w:t>Encargos a medios propios</w:t>
      </w:r>
    </w:p>
    <w:p w14:paraId="1D2BD282" w14:textId="4BAE361C" w:rsidR="00F65FF8" w:rsidRPr="006D0067" w:rsidRDefault="00F65FF8"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Ley 9/2017, de 8 de noviembre, de Contratos del Sector Público, por la que se transponen al ordenamiento jurídico es2003añol las Directivas del Parlamento Europeo y del Consejo 2014/23/UE y 2014/24/UE, de 26 de febrero de 2014 (</w:t>
      </w:r>
      <w:hyperlink r:id="rId42" w:tgtFrame="_blank" w:tooltip="Este enlace se abrirá en ventana nueva" w:history="1">
        <w:r w:rsidRPr="006D0067">
          <w:rPr>
            <w:rFonts w:cstheme="minorHAnsi"/>
            <w:lang w:val="es-ES_tradnl"/>
          </w:rPr>
          <w:t>BOE n.º 272, de 9 de noviembre de 2017</w:t>
        </w:r>
      </w:hyperlink>
      <w:r w:rsidRPr="006D0067">
        <w:rPr>
          <w:rFonts w:cstheme="minorHAnsi"/>
          <w:lang w:val="es-ES_tradnl"/>
        </w:rPr>
        <w:t xml:space="preserve">), en concreto artículos 32 y </w:t>
      </w:r>
      <w:r w:rsidR="008B5D45" w:rsidRPr="006D0067">
        <w:rPr>
          <w:rFonts w:cstheme="minorHAnsi"/>
          <w:lang w:val="es-ES_tradnl"/>
        </w:rPr>
        <w:t>siguientes.</w:t>
      </w:r>
    </w:p>
    <w:p w14:paraId="75533ED6" w14:textId="77777777" w:rsidR="00634C59"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lang w:val="es-ES_tradnl"/>
        </w:rPr>
      </w:pPr>
      <w:hyperlink r:id="rId43" w:history="1">
        <w:r w:rsidR="00F65FF8" w:rsidRPr="006D0067">
          <w:rPr>
            <w:rStyle w:val="Hipervnculo"/>
            <w:rFonts w:cstheme="minorHAnsi"/>
            <w:lang w:val="es-ES_tradnl"/>
          </w:rPr>
          <w:t>https://www.boe.es/boe/dias/2017/11/09/pdfs/BOE-A-2017-12902.pdf</w:t>
        </w:r>
      </w:hyperlink>
    </w:p>
    <w:p w14:paraId="3062B1EB" w14:textId="3B66E45B" w:rsidR="00F65FF8" w:rsidRPr="006D0067" w:rsidRDefault="00F65FF8"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u w:val="single"/>
          <w:lang w:val="es-ES_tradnl"/>
        </w:rPr>
        <w:t>Encomiendas de gestión</w:t>
      </w:r>
    </w:p>
    <w:p w14:paraId="555064A7" w14:textId="77777777" w:rsidR="00F65FF8" w:rsidRPr="006D0067" w:rsidRDefault="00F65FF8"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Ley 40/2015, de 1 de octubre, de Régimen Jurídico del Sector Público. En concreto, artículo 11 donde se regulan las encomiendas de gestión.</w:t>
      </w:r>
    </w:p>
    <w:p w14:paraId="0832442C" w14:textId="77777777" w:rsidR="00F65FF8"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44" w:history="1">
        <w:r w:rsidR="00F65FF8" w:rsidRPr="006D0067">
          <w:rPr>
            <w:rStyle w:val="Hipervnculo"/>
            <w:rFonts w:cstheme="minorHAnsi"/>
            <w:lang w:val="es-ES_tradnl"/>
          </w:rPr>
          <w:t>https://www.boe.es/buscar/pdf/2015/BOE-A-2015-10566-consolidado.pdf</w:t>
        </w:r>
      </w:hyperlink>
    </w:p>
    <w:p w14:paraId="0B6DF5DF" w14:textId="77777777" w:rsidR="00F65FF8" w:rsidRPr="006D0067" w:rsidRDefault="00F65FF8" w:rsidP="00415346">
      <w:pPr>
        <w:pStyle w:val="Prrafodelista"/>
        <w:keepNext/>
        <w:keepLines/>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Ley 9/2017, de 8 de noviembre, de Contratos del Sector Público, por la que se transponen al ordenamiento jurídico español las Directivas del Parlamento Europeo y del Consejo 2014/23/UE y 2014/24/UE, de 26 de febrero de 2014 (</w:t>
      </w:r>
      <w:hyperlink r:id="rId45" w:tgtFrame="_blank" w:tooltip="Este enlace se abrirá en ventana nueva" w:history="1">
        <w:r w:rsidRPr="006D0067">
          <w:rPr>
            <w:rFonts w:cstheme="minorHAnsi"/>
            <w:lang w:val="es-ES_tradnl"/>
          </w:rPr>
          <w:t>BOE n.º 272, de 9 de noviembre de 2017</w:t>
        </w:r>
      </w:hyperlink>
      <w:r w:rsidRPr="006D0067">
        <w:rPr>
          <w:rFonts w:cstheme="minorHAnsi"/>
          <w:lang w:val="es-ES_tradnl"/>
        </w:rPr>
        <w:t>). En concreto, artículo 6.</w:t>
      </w:r>
    </w:p>
    <w:p w14:paraId="147E3419" w14:textId="755EB865" w:rsidR="00F65FF8" w:rsidRPr="006D0067" w:rsidRDefault="00000000" w:rsidP="00415346">
      <w:pPr>
        <w:pStyle w:val="Prrafodelista"/>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lang w:val="es-ES_tradnl"/>
        </w:rPr>
      </w:pPr>
      <w:hyperlink r:id="rId46" w:history="1">
        <w:r w:rsidR="00F65FF8" w:rsidRPr="006D0067">
          <w:rPr>
            <w:rStyle w:val="Hipervnculo"/>
            <w:rFonts w:cstheme="minorHAnsi"/>
            <w:lang w:val="es-ES_tradnl"/>
          </w:rPr>
          <w:t>https://www.boe.es/boe/dias/2017/11/09/pdfs/BOE-A-2017-12902.pdf</w:t>
        </w:r>
      </w:hyperlink>
    </w:p>
    <w:p w14:paraId="4DD4EDEE" w14:textId="7BEAB673" w:rsidR="008B5D45" w:rsidRPr="006D0067" w:rsidRDefault="008B5D45"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u w:val="single"/>
          <w:lang w:val="es-ES_tradnl"/>
        </w:rPr>
      </w:pPr>
      <w:r w:rsidRPr="006D0067">
        <w:rPr>
          <w:rFonts w:cstheme="minorHAnsi"/>
          <w:u w:val="single"/>
          <w:lang w:val="es-ES_tradnl"/>
        </w:rPr>
        <w:t>Instrumentos de Colaboración Público-Privada</w:t>
      </w:r>
    </w:p>
    <w:p w14:paraId="76666597" w14:textId="461CF6C9" w:rsidR="008B5D45" w:rsidRPr="006D0067" w:rsidRDefault="008B5D45" w:rsidP="00415346">
      <w:pPr>
        <w:pStyle w:val="Prrafodelista"/>
        <w:keepNext/>
        <w:keepLines/>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Los Instrumento de colaboración público-privada, esto es, los Proyectos Estratégicos para la Recuperación y Transformación Económica (PERTE) que se realicen en el proceso de implementación de los programas financiados con Fondos Europeos del MEE – REACT UE, se regulará por el Real Decreto-ley 36/2020, de 30 de diciembre, por el que se aprueban medidas urgentes para la modernización de la Administración Pública y para la ejecución del Plan de Recuperación, Transformación y Resiliencia.</w:t>
      </w:r>
    </w:p>
    <w:p w14:paraId="316A1F20" w14:textId="505B521A" w:rsidR="00895527"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47" w:history="1">
        <w:r w:rsidR="00895527" w:rsidRPr="006D0067">
          <w:rPr>
            <w:rStyle w:val="Hipervnculo"/>
            <w:rFonts w:cstheme="minorHAnsi"/>
            <w:lang w:val="es-ES_tradnl"/>
          </w:rPr>
          <w:t>https://www.boe.es/boe/dias/2020/12/31/pdfs/BOE-A-2020-17340.pdf</w:t>
        </w:r>
      </w:hyperlink>
    </w:p>
    <w:p w14:paraId="2EB07231" w14:textId="5E6C78C8" w:rsidR="00152696" w:rsidRPr="006D0067" w:rsidRDefault="00152696" w:rsidP="00415346">
      <w:pPr>
        <w:pStyle w:val="Ttulo2"/>
        <w:numPr>
          <w:ilvl w:val="0"/>
          <w:numId w:val="0"/>
        </w:numPr>
        <w:spacing w:before="240" w:after="120"/>
        <w:ind w:left="709"/>
        <w:rPr>
          <w:rFonts w:asciiTheme="minorHAnsi" w:eastAsiaTheme="minorEastAsia" w:hAnsiTheme="minorHAnsi" w:cstheme="minorHAnsi"/>
          <w:b/>
          <w:bCs/>
          <w:color w:val="auto"/>
          <w:sz w:val="28"/>
          <w:szCs w:val="28"/>
          <w:lang w:val="es-ES_tradnl"/>
        </w:rPr>
      </w:pPr>
      <w:bookmarkStart w:id="7" w:name="_Toc126773383"/>
      <w:r w:rsidRPr="006D0067">
        <w:rPr>
          <w:rFonts w:asciiTheme="minorHAnsi" w:eastAsiaTheme="minorEastAsia" w:hAnsiTheme="minorHAnsi" w:cstheme="minorHAnsi"/>
          <w:b/>
          <w:bCs/>
          <w:color w:val="auto"/>
          <w:sz w:val="28"/>
          <w:szCs w:val="28"/>
          <w:lang w:val="es-ES_tradnl"/>
        </w:rPr>
        <w:t>4.2 MANUALES, GUÍAS Y OTROS DOCUMENTOS DE REFERENCIA</w:t>
      </w:r>
      <w:bookmarkEnd w:id="7"/>
    </w:p>
    <w:p w14:paraId="5E096D2B" w14:textId="77777777" w:rsidR="00756355" w:rsidRPr="006D0067" w:rsidRDefault="00756355"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Manual de identidad visual del PRTR.</w:t>
      </w:r>
    </w:p>
    <w:p w14:paraId="2AADEBBB" w14:textId="77777777" w:rsidR="00756355"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48" w:history="1">
        <w:r w:rsidR="00756355" w:rsidRPr="006D0067">
          <w:rPr>
            <w:rStyle w:val="Hipervnculo"/>
            <w:rFonts w:cstheme="minorHAnsi"/>
            <w:lang w:val="es-ES_tradnl"/>
          </w:rPr>
          <w:t>https://planderecuperacion.gob.es/sites/default/files/2021-12/Manual_marca_logos_Plan_de_Recuperacion.pdf</w:t>
        </w:r>
      </w:hyperlink>
    </w:p>
    <w:p w14:paraId="6D3927FE" w14:textId="77777777" w:rsidR="00756355" w:rsidRPr="006D0067" w:rsidRDefault="00756355"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Manual de Comunicación para gestores y beneficiarios de fondos del Plan de Recuperación, Transformación y Resiliencia. (junio 2022).</w:t>
      </w:r>
    </w:p>
    <w:p w14:paraId="44C02AEB" w14:textId="77777777" w:rsidR="00756355"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49" w:history="1">
        <w:r w:rsidR="00756355" w:rsidRPr="006D0067">
          <w:rPr>
            <w:rStyle w:val="Hipervnculo"/>
            <w:rFonts w:cstheme="minorHAnsi"/>
            <w:lang w:val="es-ES_tradnl"/>
          </w:rPr>
          <w:t>https://presidencia.gva.es/documents/173776288/0/MANUAL+DE+COMUNICACI%C3%93N+PARA+LOS+GESTORES+DEL+PLAN+2022+06+17+%285%29.pdf/14887dcc-2c1b-b9d3-4270-7c42f39597f6?t=1659088134933</w:t>
        </w:r>
      </w:hyperlink>
    </w:p>
    <w:p w14:paraId="1B3B45BA" w14:textId="77777777" w:rsidR="00756355" w:rsidRPr="006D0067" w:rsidRDefault="00756355"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Instrucción de 23 de diciembre de 2021 de la Junta Consultiva de Contratación Pública del Estado sobre aspectos a incorporar en los expedientes y en los pliegos rectores de los contratos que se vayan a financiar con fondos procedentes del PRTR.</w:t>
      </w:r>
    </w:p>
    <w:p w14:paraId="4BEEA791" w14:textId="3F58322E" w:rsidR="00756355"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lang w:val="es-ES_tradnl"/>
        </w:rPr>
      </w:pPr>
      <w:hyperlink r:id="rId50" w:history="1">
        <w:r w:rsidR="00756355" w:rsidRPr="006D0067">
          <w:rPr>
            <w:rStyle w:val="Hipervnculo"/>
            <w:rFonts w:cstheme="minorHAnsi"/>
            <w:lang w:val="es-ES_tradnl"/>
          </w:rPr>
          <w:t>https://www.hacienda.gob.es/DGPatrimonio/Junta%20Consultiva/informes/Informes2021/2021-075instruccionPRTR.pdf</w:t>
        </w:r>
      </w:hyperlink>
    </w:p>
    <w:p w14:paraId="3589E7E0" w14:textId="2C33D3DD" w:rsidR="00502613" w:rsidRPr="006D0067" w:rsidRDefault="00502613"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rPr>
      </w:pPr>
      <w:r w:rsidRPr="006D0067">
        <w:rPr>
          <w:rFonts w:cstheme="minorHAnsi"/>
        </w:rPr>
        <w:t>Orientaciones relativas a aspectos a contemplar en las bases reguladoras de convocatorias de subvenciones financiadas por el Mecanismo de Recuperación y Resiliencia.</w:t>
      </w:r>
    </w:p>
    <w:p w14:paraId="5B539CBA" w14:textId="6F41BB56" w:rsidR="00502613"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51" w:history="1">
        <w:r w:rsidR="00502613" w:rsidRPr="006D0067">
          <w:rPr>
            <w:rStyle w:val="Hipervnculo"/>
            <w:rFonts w:cstheme="minorHAnsi"/>
            <w:lang w:val="es-ES_tradnl"/>
          </w:rPr>
          <w:t>https://presidencia.gva.es/documents/173776288/174053765/Orientaciones+BBRR+Subvenciones+MRR.pdf/faa15f88-7faf-3ec8-6ca3-605a41f85adf?t=1644495344321</w:t>
        </w:r>
      </w:hyperlink>
    </w:p>
    <w:p w14:paraId="1D9F4BF5" w14:textId="13BA32A9" w:rsidR="00756355" w:rsidRPr="006D0067" w:rsidRDefault="00756355"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Comunicación de la Comisión sobre la Guía técnica sobre la aplicación del principio de &lt;</w:t>
      </w:r>
      <w:r w:rsidR="00634C59" w:rsidRPr="006D0067">
        <w:rPr>
          <w:rFonts w:cstheme="minorHAnsi"/>
          <w:lang w:val="es-ES_tradnl"/>
        </w:rPr>
        <w:t>&lt;</w:t>
      </w:r>
      <w:r w:rsidRPr="006D0067">
        <w:rPr>
          <w:rFonts w:cstheme="minorHAnsi"/>
          <w:lang w:val="es-ES_tradnl"/>
        </w:rPr>
        <w:t>no causar perjuicio significativo&gt;&gt; en virtud del Reglamento relativo al Mecanismo de Recuperación y Resiliencia.</w:t>
      </w:r>
    </w:p>
    <w:p w14:paraId="0331A729" w14:textId="77777777" w:rsidR="00756355"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52" w:history="1">
        <w:r w:rsidR="00756355" w:rsidRPr="006D0067">
          <w:rPr>
            <w:rStyle w:val="Hipervnculo"/>
            <w:rFonts w:cstheme="minorHAnsi"/>
            <w:lang w:val="es-ES_tradnl"/>
          </w:rPr>
          <w:t>https://www.boe.es/buscar/doc.php?id=DOUE-Z-2021-70014</w:t>
        </w:r>
      </w:hyperlink>
    </w:p>
    <w:p w14:paraId="22E6895E" w14:textId="77777777" w:rsidR="00756355" w:rsidRPr="006D0067" w:rsidRDefault="00756355"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 xml:space="preserve">Guía para el diseño y desarrollo de actuaciones acordes con el principio de no causar un perjuicio significativo al medio ambiente (DNSH), del MITECO. </w:t>
      </w:r>
    </w:p>
    <w:p w14:paraId="01309AD8" w14:textId="77777777" w:rsidR="00756355"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lang w:val="es-ES_tradnl"/>
        </w:rPr>
      </w:pPr>
      <w:hyperlink r:id="rId53" w:history="1">
        <w:r w:rsidR="00756355" w:rsidRPr="006D0067">
          <w:rPr>
            <w:rStyle w:val="Hipervnculo"/>
            <w:rFonts w:cstheme="minorHAnsi"/>
            <w:lang w:val="es-ES_tradnl"/>
          </w:rPr>
          <w:t>https://www.miteco.gob.es/es/ministerio/recuperacion-transformacion-resiliencia/transicion-verde/guiadnshmitecov20_tcm30-528436.pdf</w:t>
        </w:r>
      </w:hyperlink>
    </w:p>
    <w:p w14:paraId="40B103B8" w14:textId="77777777" w:rsidR="00756355" w:rsidRPr="006D0067" w:rsidRDefault="00000000" w:rsidP="00415346">
      <w:pPr>
        <w:pStyle w:val="Prrafodelista"/>
        <w:keepNext/>
        <w:keepLines/>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54" w:history="1">
        <w:r w:rsidR="00756355" w:rsidRPr="006D0067">
          <w:rPr>
            <w:rFonts w:cstheme="minorHAnsi"/>
            <w:lang w:val="es-ES_tradnl"/>
          </w:rPr>
          <w:t>Presentación "Impacto Medioambiental de las Políticas Públicas: Aplicación del PRINCIPIO DE NO CAUSAR DAÑO SIGNIFICATIVO AL MEDIOAMBIENTE (PRINCIPIO DNSH). Lucía Cobos Quintas. Vocal Asesora del Gabinete de la Subsecretaría del Ministerio para la Transición Ecológica y el reto Demográfico (junio 2022).</w:t>
        </w:r>
      </w:hyperlink>
    </w:p>
    <w:p w14:paraId="61E88CF9" w14:textId="77777777" w:rsidR="00756355" w:rsidRPr="006D0067" w:rsidRDefault="00000000" w:rsidP="00415346">
      <w:pPr>
        <w:pStyle w:val="Prrafodelista"/>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55" w:history="1">
        <w:r w:rsidR="00756355" w:rsidRPr="006D0067">
          <w:rPr>
            <w:rStyle w:val="Hipervnculo"/>
            <w:rFonts w:cstheme="minorHAnsi"/>
            <w:lang w:val="es-ES_tradnl"/>
          </w:rPr>
          <w:t>https://presidencia.gva.es/documents/173776288/0/220623+Curso+DNSH+Valencia+%281%29.pdf/e0b7e7be-6760-c666-3c95-693b411c4c6c?t=1658910481863</w:t>
        </w:r>
      </w:hyperlink>
    </w:p>
    <w:p w14:paraId="4054AF11" w14:textId="77777777" w:rsidR="00634C59" w:rsidRPr="006D0067" w:rsidRDefault="00756355"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Metodología de gestión de Hitos y Objetivos del PRTR, de la Secretaría General de Fondos Europeos.</w:t>
      </w:r>
    </w:p>
    <w:p w14:paraId="75003AEE" w14:textId="3C3DC408" w:rsidR="00756355"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56" w:anchor=":~:text=Metodolog%C3%ADa%20de%20gesti%C3%B3n%20de%20Hitos%20y%20Objetivos%20El,las%20Reformas%20e%20Inversiones%20que%20integran%20el%20PRTR" w:history="1">
        <w:r w:rsidR="00634C59" w:rsidRPr="006D0067">
          <w:rPr>
            <w:rStyle w:val="Hipervnculo"/>
            <w:rFonts w:cstheme="minorHAnsi"/>
            <w:lang w:val="es-ES_tradnl"/>
          </w:rPr>
          <w:t>https://www.fondoseuropeos.hacienda.gob.es/sitios/dgpmrr/es-es/Paginas/CoFFEE.aspx#:~:text=Metodolog%C3%ADa%20de%20gesti%C3%B3n%20de%20Hitos%20y%20Objetivos%20El,las%20Reformas%20e%20Inversiones%20que%20integran%20el%20PRTR</w:t>
        </w:r>
      </w:hyperlink>
      <w:r w:rsidR="00756355" w:rsidRPr="006D0067">
        <w:rPr>
          <w:rFonts w:cstheme="minorHAnsi"/>
          <w:lang w:val="es-ES_tradnl"/>
        </w:rPr>
        <w:t>.</w:t>
      </w:r>
    </w:p>
    <w:p w14:paraId="2F56AB13" w14:textId="1B556033" w:rsidR="00634C59" w:rsidRPr="006D0067" w:rsidRDefault="00756355"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 xml:space="preserve">Manual de la Plataforma </w:t>
      </w:r>
      <w:proofErr w:type="spellStart"/>
      <w:r w:rsidRPr="006D0067">
        <w:rPr>
          <w:rFonts w:cstheme="minorHAnsi"/>
          <w:lang w:val="es-ES_tradnl"/>
        </w:rPr>
        <w:t>CoFFEE</w:t>
      </w:r>
      <w:proofErr w:type="spellEnd"/>
      <w:r w:rsidRPr="006D0067">
        <w:rPr>
          <w:rFonts w:cstheme="minorHAnsi"/>
          <w:lang w:val="es-ES_tradnl"/>
        </w:rPr>
        <w:t xml:space="preserve"> de la Secretaría General de Fondos Europeos</w:t>
      </w:r>
      <w:r w:rsidR="00396011">
        <w:rPr>
          <w:rFonts w:cstheme="minorHAnsi"/>
          <w:lang w:val="es-ES_tradnl"/>
        </w:rPr>
        <w:t>.</w:t>
      </w:r>
    </w:p>
    <w:p w14:paraId="00077A6D" w14:textId="2BE8CCAA" w:rsidR="00756355"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lang w:val="es-ES_tradnl"/>
        </w:rPr>
      </w:pPr>
      <w:hyperlink r:id="rId57" w:anchor="_Toc96443501" w:history="1">
        <w:r w:rsidR="00634C59" w:rsidRPr="006D0067">
          <w:rPr>
            <w:rStyle w:val="Hipervnculo"/>
            <w:rFonts w:cstheme="minorHAnsi"/>
            <w:lang w:val="es-ES_tradnl"/>
          </w:rPr>
          <w:t>https://soportesgffee.zendesk.com/hc/es/articles/4550048111761-Manual-de-usuario-Coffee-MRR#_Toc96443501</w:t>
        </w:r>
      </w:hyperlink>
    </w:p>
    <w:p w14:paraId="7FBA58C4" w14:textId="54E3BFE4" w:rsidR="00396011" w:rsidRDefault="00000000" w:rsidP="00396011">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58" w:history="1">
        <w:r w:rsidR="00396011" w:rsidRPr="00EB44C5">
          <w:rPr>
            <w:rStyle w:val="Hipervnculo"/>
            <w:rFonts w:cstheme="minorHAnsi"/>
            <w:lang w:val="es-ES_tradnl"/>
          </w:rPr>
          <w:t>https://www.fondoseuropeos.hacienda.gob.es/sitios/dgpmrr/es-es/Paginas/CoFFEE.aspx</w:t>
        </w:r>
      </w:hyperlink>
    </w:p>
    <w:p w14:paraId="39F061BE" w14:textId="77777777" w:rsidR="00756355" w:rsidRPr="006D0067" w:rsidRDefault="00000000" w:rsidP="00415346">
      <w:pPr>
        <w:pStyle w:val="Prrafodelista"/>
        <w:keepNext/>
        <w:keepLines/>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59" w:history="1">
        <w:r w:rsidR="00756355" w:rsidRPr="006D0067">
          <w:rPr>
            <w:rFonts w:cstheme="minorHAnsi"/>
            <w:lang w:val="es-ES_tradnl"/>
          </w:rPr>
          <w:t xml:space="preserve">Estructura de los permisos de los usuarios </w:t>
        </w:r>
        <w:proofErr w:type="spellStart"/>
        <w:r w:rsidR="00756355" w:rsidRPr="006D0067">
          <w:rPr>
            <w:rFonts w:cstheme="minorHAnsi"/>
            <w:lang w:val="es-ES_tradnl"/>
          </w:rPr>
          <w:t>CoFFEE</w:t>
        </w:r>
        <w:proofErr w:type="spellEnd"/>
        <w:r w:rsidR="00756355" w:rsidRPr="006D0067">
          <w:rPr>
            <w:rFonts w:cstheme="minorHAnsi"/>
            <w:lang w:val="es-ES_tradnl"/>
          </w:rPr>
          <w:t xml:space="preserve"> en el ámbito de la Comunitat Valenciana (abril 2022).</w:t>
        </w:r>
      </w:hyperlink>
    </w:p>
    <w:p w14:paraId="55E28E11" w14:textId="77777777" w:rsidR="00756355" w:rsidRPr="006D0067" w:rsidRDefault="00000000" w:rsidP="00415346">
      <w:pPr>
        <w:pStyle w:val="Prrafodelista"/>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60" w:history="1">
        <w:r w:rsidR="00756355" w:rsidRPr="006D0067">
          <w:rPr>
            <w:rStyle w:val="Hipervnculo"/>
            <w:rFonts w:cstheme="minorHAnsi"/>
            <w:lang w:val="es-ES_tradnl"/>
          </w:rPr>
          <w:t>https://presidencia.gva.es/documents/173776288/0/ESTRUCTURA+DE+LOS+PERMISOS+DE+LOS+USUARIOS-V2+%281%29.pdf/91135e2b-ab03-139a-ba09-d3256c9dcb8b?t=1649854114691</w:t>
        </w:r>
      </w:hyperlink>
    </w:p>
    <w:p w14:paraId="6F70F3B2" w14:textId="77777777" w:rsidR="00756355" w:rsidRPr="006D0067" w:rsidRDefault="00000000"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61" w:history="1">
        <w:r w:rsidR="00756355" w:rsidRPr="006D0067">
          <w:rPr>
            <w:rFonts w:cstheme="minorHAnsi"/>
            <w:lang w:val="es-ES_tradnl"/>
          </w:rPr>
          <w:t>Manual solicitud de acceso a los sistemas de la Administración Presupuestaria</w:t>
        </w:r>
      </w:hyperlink>
      <w:r w:rsidR="00756355" w:rsidRPr="006D0067">
        <w:rPr>
          <w:rFonts w:cstheme="minorHAnsi"/>
          <w:lang w:val="es-ES_tradnl"/>
        </w:rPr>
        <w:t>.</w:t>
      </w:r>
    </w:p>
    <w:p w14:paraId="5B41E57B" w14:textId="77777777" w:rsidR="00756355"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62" w:history="1">
        <w:r w:rsidR="00756355" w:rsidRPr="006D0067">
          <w:rPr>
            <w:rStyle w:val="Hipervnculo"/>
            <w:rFonts w:cstheme="minorHAnsi"/>
            <w:lang w:val="es-ES_tradnl"/>
          </w:rPr>
          <w:t>https://presidencia.gva.es/documents/173776288/0/ESTRUCTURA+DE+LOS+PERMISOS+DE+LOS+USUARIOS-V2+%281%29.pdf/91135e2b-ab03-139a-ba09-d3256c9dcb8b?t=1649854114691</w:t>
        </w:r>
      </w:hyperlink>
    </w:p>
    <w:p w14:paraId="0A0D763B" w14:textId="302FD918" w:rsidR="00756355" w:rsidRPr="006D0067" w:rsidRDefault="00000000"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63" w:history="1">
        <w:r w:rsidR="00756355" w:rsidRPr="006D0067">
          <w:rPr>
            <w:rFonts w:cstheme="minorHAnsi"/>
            <w:lang w:val="es-ES_tradnl"/>
          </w:rPr>
          <w:t>Sesión formativa sobre el sistema de gestión y seguimiento del Plan de Recuperación, COFFEE y COFFEE GVANEXT, impartida por la Dirección General de Coordinación de la Acción del Gobierno (06/04/2022)</w:t>
        </w:r>
      </w:hyperlink>
      <w:r w:rsidR="00756355" w:rsidRPr="006D0067">
        <w:rPr>
          <w:rFonts w:cstheme="minorHAnsi"/>
          <w:lang w:val="es-ES_tradnl"/>
        </w:rPr>
        <w:t>.</w:t>
      </w:r>
    </w:p>
    <w:p w14:paraId="417D610B" w14:textId="77777777" w:rsidR="00756355"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64" w:history="1">
        <w:r w:rsidR="00756355" w:rsidRPr="006D0067">
          <w:rPr>
            <w:rStyle w:val="Hipervnculo"/>
            <w:rFonts w:cstheme="minorHAnsi"/>
            <w:lang w:val="es-ES_tradnl"/>
          </w:rPr>
          <w:t>https://presidencia.gva.es/documents/173776288/0/Sessi%C3%B3+formativa+CoFFEE+MRR+CoFFEE-MRR-GVA-NEXT+5-4-22.pdf/b850b3f9-ff78-9841-5ddf-ae0267cf5b2e?t=1649528711312</w:t>
        </w:r>
      </w:hyperlink>
    </w:p>
    <w:p w14:paraId="0200B1E6" w14:textId="77777777" w:rsidR="00756355" w:rsidRPr="006D0067" w:rsidRDefault="00756355"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Manual de Procedimiento para Entidades Ejecutoras y Órganos Gestores del Plan de Recuperación, Transformación y Resiliencia en la Generalitat Valenciana. (29 diciembre 2021).</w:t>
      </w:r>
    </w:p>
    <w:p w14:paraId="6FB5824B" w14:textId="77777777" w:rsidR="00756355"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65" w:history="1">
        <w:r w:rsidR="00756355" w:rsidRPr="006D0067">
          <w:rPr>
            <w:rStyle w:val="Hipervnculo"/>
            <w:rFonts w:cstheme="minorHAnsi"/>
            <w:lang w:val="es-ES_tradnl"/>
          </w:rPr>
          <w:t>https://presidencia.gva.es/documents/173776288/174053765/MANUAL+%C3%B3rganos+gestores+PRTR+GVA+v1_291221.pdf/c115d20c-c5bc-41d4-9daf-a23609495a4e</w:t>
        </w:r>
      </w:hyperlink>
    </w:p>
    <w:p w14:paraId="21546ADD" w14:textId="77777777" w:rsidR="00756355" w:rsidRPr="006D0067" w:rsidRDefault="00756355"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Guía básica del Plan de Recuperación, Transformación y Resiliencia (Oficina Independiente de Regulación y Supervención de la Contratación.</w:t>
      </w:r>
    </w:p>
    <w:p w14:paraId="3E94752E" w14:textId="77777777" w:rsidR="00756355"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66" w:history="1">
        <w:r w:rsidR="00756355" w:rsidRPr="006D0067">
          <w:rPr>
            <w:rStyle w:val="Hipervnculo"/>
            <w:rFonts w:cstheme="minorHAnsi"/>
            <w:lang w:val="es-ES_tradnl"/>
          </w:rPr>
          <w:t>https://www.hacienda.gob.es/RSC/OIReScon/estudios-guias-protocolos/guia-basica-plan-recuperacion.pdf</w:t>
        </w:r>
      </w:hyperlink>
    </w:p>
    <w:p w14:paraId="4DE344CE" w14:textId="77777777" w:rsidR="00756355" w:rsidRPr="006D0067" w:rsidRDefault="00000000"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67" w:history="1">
        <w:r w:rsidR="00756355" w:rsidRPr="006D0067">
          <w:rPr>
            <w:rFonts w:cstheme="minorHAnsi"/>
            <w:lang w:val="es-ES_tradnl"/>
          </w:rPr>
          <w:t>Planes de Medidas Antifraude de las Consellerias</w:t>
        </w:r>
      </w:hyperlink>
      <w:r w:rsidR="00756355" w:rsidRPr="006D0067">
        <w:rPr>
          <w:rFonts w:cstheme="minorHAnsi"/>
          <w:lang w:val="es-ES_tradnl"/>
        </w:rPr>
        <w:t>.</w:t>
      </w:r>
    </w:p>
    <w:p w14:paraId="22D36B2E" w14:textId="77777777" w:rsidR="00756355" w:rsidRPr="006D0067" w:rsidRDefault="00000000"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68" w:history="1">
        <w:r w:rsidR="00756355" w:rsidRPr="006D0067">
          <w:rPr>
            <w:rStyle w:val="Hipervnculo"/>
            <w:rFonts w:cstheme="minorHAnsi"/>
            <w:lang w:val="es-ES_tradnl"/>
          </w:rPr>
          <w:t>https://gvaoberta.gva.es/va/estrategia-valenciana-per-a-la-recuperacio</w:t>
        </w:r>
      </w:hyperlink>
    </w:p>
    <w:p w14:paraId="1BD9609B" w14:textId="645ACCF5" w:rsidR="00634C59" w:rsidRPr="006D0067" w:rsidRDefault="00000000" w:rsidP="00DA3A1B">
      <w:pPr>
        <w:pStyle w:val="Prrafodelista"/>
        <w:keepNext/>
        <w:keepLines/>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69" w:history="1">
        <w:r w:rsidR="00756355" w:rsidRPr="006D0067">
          <w:rPr>
            <w:rFonts w:cstheme="minorHAnsi"/>
            <w:lang w:val="es-ES_tradnl"/>
          </w:rPr>
          <w:t xml:space="preserve">Orientaciones para el Refuerzo de los mecanismos para la prevención, detección y corrección del fraude, la corrupción y los conflictos de intereses, referidos en el artículo 6 de la Orden </w:t>
        </w:r>
        <w:r w:rsidR="005B55C9" w:rsidRPr="006D0067">
          <w:rPr>
            <w:rFonts w:cstheme="minorHAnsi"/>
            <w:lang w:val="es-ES_tradnl"/>
          </w:rPr>
          <w:t xml:space="preserve">Ministerial </w:t>
        </w:r>
        <w:r w:rsidR="00756355" w:rsidRPr="006D0067">
          <w:rPr>
            <w:rFonts w:cstheme="minorHAnsi"/>
            <w:lang w:val="es-ES_tradnl"/>
          </w:rPr>
          <w:t xml:space="preserve">HFP 1030/2021, de 29 de septiembre, por el cual se configura el sistema de gestión del Plan de Recuperación, Transformación y Resiliencia. (enero 2022). </w:t>
        </w:r>
      </w:hyperlink>
    </w:p>
    <w:p w14:paraId="1DA353E5" w14:textId="54BED6B1" w:rsidR="00756355" w:rsidRPr="006D0067" w:rsidRDefault="00000000" w:rsidP="00DA3A1B">
      <w:pPr>
        <w:pStyle w:val="Prrafodelista"/>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70" w:history="1">
        <w:r w:rsidR="00634C59" w:rsidRPr="006D0067">
          <w:rPr>
            <w:rStyle w:val="Hipervnculo"/>
            <w:rFonts w:cstheme="minorHAnsi"/>
            <w:lang w:val="es-ES_tradnl"/>
          </w:rPr>
          <w:t>https://presidencia.gva.es/documents/173776288/174053765/Orientaciones+plan+antifraude+PRTR_SGFE_MHFP_enero+2022.pdf/36f9cbcb-081c-498d-ba1a-f5bb91a30f72</w:t>
        </w:r>
      </w:hyperlink>
    </w:p>
    <w:p w14:paraId="1DD63EED" w14:textId="77777777" w:rsidR="00756355" w:rsidRPr="006D0067" w:rsidRDefault="00000000" w:rsidP="00415346">
      <w:pPr>
        <w:pStyle w:val="Prrafodelista"/>
        <w:keepNext/>
        <w:keepLines/>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71" w:history="1">
        <w:r w:rsidR="00756355" w:rsidRPr="006D0067">
          <w:rPr>
            <w:rFonts w:cstheme="minorHAnsi"/>
            <w:lang w:val="es-ES_tradnl"/>
          </w:rPr>
          <w:t>Guía para la aplicación de medidas antifraude en la ejecución del Plan de Recuperación, Transformación y Resiliencia, elaborada por la Intervención General de la Administración del Estado (formato pdf) (febrero 2022).</w:t>
        </w:r>
      </w:hyperlink>
    </w:p>
    <w:p w14:paraId="45D9DA7C" w14:textId="77777777" w:rsidR="005D7F71" w:rsidRDefault="00000000" w:rsidP="00415346">
      <w:pPr>
        <w:pStyle w:val="Prrafodelista"/>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lang w:val="es-ES_tradnl"/>
        </w:rPr>
      </w:pPr>
      <w:hyperlink r:id="rId72" w:history="1">
        <w:r w:rsidR="00756355" w:rsidRPr="006D0067">
          <w:rPr>
            <w:rStyle w:val="Hipervnculo"/>
            <w:rFonts w:cstheme="minorHAnsi"/>
            <w:lang w:val="es-ES_tradnl"/>
          </w:rPr>
          <w:t>https://presidencia.gva.es/documents/173776288/0/20220224+Gu%C3%ADa+Medidas+Antifraude+%281%29.pdf/8d9e36fd-7dd7-97e1-85e8-454c3b54cbec?t=1648197368098</w:t>
        </w:r>
      </w:hyperlink>
    </w:p>
    <w:p w14:paraId="4E48183C" w14:textId="0FB444AA" w:rsidR="005D7F71" w:rsidRPr="005D7F71" w:rsidRDefault="005D7F71" w:rsidP="005D7F71">
      <w:pPr>
        <w:pStyle w:val="Prrafodelista"/>
        <w:keepNext/>
        <w:keepLines/>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pPr>
      <w:r w:rsidRPr="005D7F71">
        <w:t>Manual de identi</w:t>
      </w:r>
      <w:r>
        <w:t>dad corporativa GVN</w:t>
      </w:r>
      <w:r w:rsidR="00ED44F5">
        <w:t>EXT</w:t>
      </w:r>
    </w:p>
    <w:p w14:paraId="31B54BD5" w14:textId="5BE4CA2E" w:rsidR="005D7F71" w:rsidRDefault="00000000" w:rsidP="00415346">
      <w:pPr>
        <w:pStyle w:val="Prrafodelista"/>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eastAsia="es-ES"/>
        </w:rPr>
      </w:pPr>
      <w:hyperlink r:id="rId73" w:history="1">
        <w:r w:rsidR="005D7F71" w:rsidRPr="006C2651">
          <w:rPr>
            <w:rStyle w:val="Hipervnculo"/>
            <w:rFonts w:cstheme="minorHAnsi"/>
            <w:lang w:val="es-ES_tradnl" w:eastAsia="es-ES"/>
          </w:rPr>
          <w:t>https://presidencia.gva.es/documents/173776288/0/Manual+GVA+NEXT+Rojo%2B+Aplicaciones+Estado+v5_DEFINITIVO.pdf/1686917e-4f83-6569-d655-6ba8846e6e71?t=1669885565679</w:t>
        </w:r>
      </w:hyperlink>
    </w:p>
    <w:p w14:paraId="06CD711F" w14:textId="64ABE677" w:rsidR="00F65FF8" w:rsidRPr="006D0067" w:rsidRDefault="006C6960" w:rsidP="00415346">
      <w:pPr>
        <w:pStyle w:val="Prrafodelista"/>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eastAsia="es-ES"/>
        </w:rPr>
        <w:br w:type="page"/>
      </w:r>
    </w:p>
    <w:p w14:paraId="3E0EA50A" w14:textId="35D3D97B" w:rsidR="00152696" w:rsidRPr="006D0067" w:rsidRDefault="00152696" w:rsidP="008B3943">
      <w:pPr>
        <w:pStyle w:val="Ttulo1"/>
        <w:numPr>
          <w:ilvl w:val="0"/>
          <w:numId w:val="0"/>
        </w:numPr>
        <w:spacing w:before="240" w:line="360" w:lineRule="auto"/>
        <w:ind w:left="152"/>
        <w:jc w:val="left"/>
        <w:rPr>
          <w:rFonts w:asciiTheme="minorHAnsi" w:eastAsiaTheme="majorEastAsia" w:hAnsiTheme="minorHAnsi" w:cstheme="minorHAnsi"/>
          <w:b/>
          <w:color w:val="auto"/>
          <w:sz w:val="32"/>
          <w:szCs w:val="32"/>
          <w:lang w:val="es-ES_tradnl"/>
        </w:rPr>
      </w:pPr>
      <w:bookmarkStart w:id="8" w:name="_Toc126773384"/>
      <w:r w:rsidRPr="006D0067">
        <w:rPr>
          <w:rFonts w:asciiTheme="minorHAnsi" w:eastAsiaTheme="majorEastAsia" w:hAnsiTheme="minorHAnsi" w:cstheme="minorHAnsi"/>
          <w:b/>
          <w:color w:val="auto"/>
          <w:sz w:val="32"/>
          <w:szCs w:val="32"/>
          <w:lang w:val="es-ES_tradnl"/>
        </w:rPr>
        <w:t>5. ARQUITECTURA DEL PRTR</w:t>
      </w:r>
      <w:bookmarkEnd w:id="8"/>
    </w:p>
    <w:p w14:paraId="0721FEDB" w14:textId="5DE58716" w:rsidR="00152696" w:rsidRPr="006D0067" w:rsidRDefault="00152696" w:rsidP="00415346">
      <w:pPr>
        <w:pStyle w:val="Ttulo2"/>
        <w:numPr>
          <w:ilvl w:val="0"/>
          <w:numId w:val="0"/>
        </w:numPr>
        <w:spacing w:before="240" w:after="120"/>
        <w:ind w:left="709"/>
        <w:rPr>
          <w:rFonts w:asciiTheme="minorHAnsi" w:eastAsiaTheme="minorEastAsia" w:hAnsiTheme="minorHAnsi" w:cstheme="minorHAnsi"/>
          <w:b/>
          <w:bCs/>
          <w:color w:val="auto"/>
          <w:sz w:val="28"/>
          <w:szCs w:val="28"/>
          <w:lang w:val="es-ES_tradnl"/>
        </w:rPr>
      </w:pPr>
      <w:bookmarkStart w:id="9" w:name="_Toc126773385"/>
      <w:r w:rsidRPr="006D0067">
        <w:rPr>
          <w:rFonts w:asciiTheme="minorHAnsi" w:eastAsiaTheme="minorEastAsia" w:hAnsiTheme="minorHAnsi" w:cstheme="minorHAnsi"/>
          <w:b/>
          <w:bCs/>
          <w:color w:val="auto"/>
          <w:sz w:val="28"/>
          <w:szCs w:val="28"/>
          <w:lang w:val="es-ES_tradnl"/>
        </w:rPr>
        <w:t>5.1 POLÍTICAS PALANCA Y COMPONENTES</w:t>
      </w:r>
      <w:bookmarkEnd w:id="9"/>
    </w:p>
    <w:p w14:paraId="25E8CCA3" w14:textId="2E733007" w:rsidR="00F20A10" w:rsidRPr="006D0067" w:rsidRDefault="00F20A10" w:rsidP="00415346">
      <w:pPr>
        <w:jc w:val="both"/>
        <w:rPr>
          <w:rFonts w:eastAsia="Times New Roman" w:cstheme="minorHAnsi"/>
          <w:lang w:val="es-ES_tradnl" w:eastAsia="es-ES"/>
        </w:rPr>
      </w:pPr>
      <w:r w:rsidRPr="006D0067">
        <w:rPr>
          <w:rFonts w:eastAsia="Times New Roman" w:cstheme="minorHAnsi"/>
          <w:lang w:val="es-ES_tradnl" w:eastAsia="es-ES"/>
        </w:rPr>
        <w:t xml:space="preserve">Tal y como se indicaba en el apartado 1 del presente documento, el PRTR cuenta con cuatro ejes transversales: transición ecológica, transformación digital, cohesión social y territorial e igualdad de género, se articula en torno </w:t>
      </w:r>
      <w:r w:rsidRPr="006D0067">
        <w:rPr>
          <w:rFonts w:eastAsia="Times New Roman" w:cstheme="minorHAnsi"/>
          <w:b/>
          <w:bCs/>
          <w:lang w:val="es-ES_tradnl" w:eastAsia="es-ES"/>
        </w:rPr>
        <w:t>a diez políticas palanca</w:t>
      </w:r>
      <w:r w:rsidRPr="006D0067">
        <w:rPr>
          <w:rFonts w:eastAsia="Times New Roman" w:cstheme="minorHAnsi"/>
          <w:lang w:val="es-ES_tradnl" w:eastAsia="es-ES"/>
        </w:rPr>
        <w:t xml:space="preserve"> que determinan la evolución futura del país.</w:t>
      </w:r>
    </w:p>
    <w:p w14:paraId="4B846801" w14:textId="3DD3D400" w:rsidR="00E75907" w:rsidRPr="006D0067" w:rsidRDefault="00E75907" w:rsidP="00415346">
      <w:pPr>
        <w:jc w:val="both"/>
        <w:rPr>
          <w:rFonts w:eastAsia="Times New Roman" w:cstheme="minorHAnsi"/>
          <w:lang w:val="es-ES_tradnl" w:eastAsia="es-ES"/>
        </w:rPr>
      </w:pPr>
      <w:r w:rsidRPr="006D0067">
        <w:rPr>
          <w:rFonts w:eastAsia="Times New Roman" w:cstheme="minorHAnsi"/>
          <w:lang w:val="es-ES_tradnl" w:eastAsia="es-ES"/>
        </w:rPr>
        <w:t>Dentro de estas diez políticas pala</w:t>
      </w:r>
      <w:r w:rsidR="000666DC">
        <w:rPr>
          <w:rFonts w:eastAsia="Times New Roman" w:cstheme="minorHAnsi"/>
          <w:lang w:val="es-ES_tradnl" w:eastAsia="es-ES"/>
        </w:rPr>
        <w:t>nca</w:t>
      </w:r>
      <w:r w:rsidRPr="006D0067">
        <w:rPr>
          <w:rFonts w:eastAsia="Times New Roman" w:cstheme="minorHAnsi"/>
          <w:lang w:val="es-ES_tradnl" w:eastAsia="es-ES"/>
        </w:rPr>
        <w:t xml:space="preserve">, se recogen </w:t>
      </w:r>
      <w:r w:rsidRPr="006D0067">
        <w:rPr>
          <w:rFonts w:eastAsia="Times New Roman" w:cstheme="minorHAnsi"/>
          <w:b/>
          <w:bCs/>
          <w:lang w:val="es-ES_tradnl" w:eastAsia="es-ES"/>
        </w:rPr>
        <w:t>treinta componentes</w:t>
      </w:r>
      <w:r w:rsidRPr="006D0067">
        <w:rPr>
          <w:rFonts w:eastAsia="Times New Roman" w:cstheme="minorHAnsi"/>
          <w:lang w:val="es-ES_tradnl" w:eastAsia="es-ES"/>
        </w:rPr>
        <w:t>, que permiten articular los programas coherentes de inversiones y reformas del Plan, y que contribuyen a los seis pilares del art. 3 del Reglamento del Mecanismo de Recuperación y Resiliencia (Reglamento UE 2021/241).</w:t>
      </w:r>
    </w:p>
    <w:p w14:paraId="3196D983" w14:textId="77777777" w:rsidR="00E75907" w:rsidRPr="006D0067" w:rsidRDefault="00E75907" w:rsidP="006D0067">
      <w:pPr>
        <w:jc w:val="center"/>
        <w:rPr>
          <w:rFonts w:eastAsia="Times New Roman" w:cstheme="minorHAnsi"/>
          <w:lang w:val="es-ES_tradnl" w:eastAsia="es-ES"/>
        </w:rPr>
      </w:pPr>
      <w:r w:rsidRPr="006D0067">
        <w:rPr>
          <w:rFonts w:cstheme="minorHAnsi"/>
          <w:noProof/>
        </w:rPr>
        <w:drawing>
          <wp:inline distT="0" distB="0" distL="0" distR="0" wp14:anchorId="429D1A64" wp14:editId="44326EF0">
            <wp:extent cx="3902495" cy="58197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924623" cy="5852775"/>
                    </a:xfrm>
                    <a:prstGeom prst="rect">
                      <a:avLst/>
                    </a:prstGeom>
                  </pic:spPr>
                </pic:pic>
              </a:graphicData>
            </a:graphic>
          </wp:inline>
        </w:drawing>
      </w:r>
    </w:p>
    <w:p w14:paraId="032346B1" w14:textId="77777777" w:rsidR="00E75907" w:rsidRPr="006D0067" w:rsidRDefault="00E75907" w:rsidP="00154B2F">
      <w:pPr>
        <w:keepNext/>
        <w:keepLines/>
        <w:jc w:val="both"/>
        <w:rPr>
          <w:rFonts w:eastAsia="Times New Roman" w:cstheme="minorHAnsi"/>
          <w:lang w:val="es-ES_tradnl" w:eastAsia="es-ES"/>
        </w:rPr>
      </w:pPr>
      <w:r w:rsidRPr="006D0067">
        <w:rPr>
          <w:rFonts w:eastAsia="Times New Roman" w:cstheme="minorHAnsi"/>
          <w:lang w:val="es-ES_tradnl" w:eastAsia="es-ES"/>
        </w:rPr>
        <w:t>Conforme al Plan de Recuperación, Transformación, y Resiliencia, la contribución por componente a los seis pilares del Reglamento del Mecanismo de Recuperación y Resiliencia es la siguiente:</w:t>
      </w:r>
    </w:p>
    <w:p w14:paraId="7B5BAE71" w14:textId="77777777" w:rsidR="00E75907" w:rsidRPr="006D0067" w:rsidRDefault="00E75907" w:rsidP="006D0067">
      <w:pPr>
        <w:jc w:val="center"/>
        <w:rPr>
          <w:rFonts w:eastAsia="Times New Roman" w:cstheme="minorHAnsi"/>
          <w:lang w:val="es-ES_tradnl" w:eastAsia="es-ES"/>
        </w:rPr>
      </w:pPr>
      <w:r w:rsidRPr="006D0067">
        <w:rPr>
          <w:rFonts w:cstheme="minorHAnsi"/>
          <w:noProof/>
        </w:rPr>
        <w:drawing>
          <wp:inline distT="0" distB="0" distL="0" distR="0" wp14:anchorId="47653570" wp14:editId="10BFDD29">
            <wp:extent cx="4956635" cy="6598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t="557"/>
                    <a:stretch/>
                  </pic:blipFill>
                  <pic:spPr bwMode="auto">
                    <a:xfrm>
                      <a:off x="0" y="0"/>
                      <a:ext cx="4961555" cy="6605471"/>
                    </a:xfrm>
                    <a:prstGeom prst="rect">
                      <a:avLst/>
                    </a:prstGeom>
                    <a:ln>
                      <a:noFill/>
                    </a:ln>
                    <a:extLst>
                      <a:ext uri="{53640926-AAD7-44D8-BBD7-CCE9431645EC}">
                        <a14:shadowObscured xmlns:a14="http://schemas.microsoft.com/office/drawing/2010/main"/>
                      </a:ext>
                    </a:extLst>
                  </pic:spPr>
                </pic:pic>
              </a:graphicData>
            </a:graphic>
          </wp:inline>
        </w:drawing>
      </w:r>
    </w:p>
    <w:p w14:paraId="564AF69C" w14:textId="6ACD4FE1" w:rsidR="00E75907" w:rsidRPr="006D0067" w:rsidRDefault="00E75907" w:rsidP="00415346">
      <w:pPr>
        <w:jc w:val="both"/>
        <w:rPr>
          <w:rStyle w:val="Hipervnculo"/>
          <w:rFonts w:eastAsia="Times New Roman" w:cstheme="minorHAnsi"/>
          <w:lang w:val="es-ES_tradnl" w:eastAsia="es-ES"/>
        </w:rPr>
      </w:pPr>
      <w:r w:rsidRPr="006D0067">
        <w:rPr>
          <w:rFonts w:eastAsia="Times New Roman" w:cstheme="minorHAnsi"/>
          <w:lang w:val="es-ES_tradnl" w:eastAsia="es-ES"/>
        </w:rPr>
        <w:t>Fuente:</w:t>
      </w:r>
      <w:hyperlink r:id="rId76" w:history="1">
        <w:r w:rsidR="00634C59" w:rsidRPr="006D0067">
          <w:rPr>
            <w:rStyle w:val="Hipervnculo"/>
            <w:rFonts w:eastAsia="Times New Roman" w:cstheme="minorHAnsi"/>
            <w:lang w:val="es-ES_tradnl" w:eastAsia="es-ES"/>
          </w:rPr>
          <w:t>https://www.lamoncloa.gob.es/temas/fondos-recuperacion/Documents/160621-Plan_Recuperacion_Transformacion_Resiliencia.pdf</w:t>
        </w:r>
      </w:hyperlink>
    </w:p>
    <w:p w14:paraId="4DF675A2" w14:textId="2AAF1AD6" w:rsidR="00E75907" w:rsidRPr="006D0067" w:rsidRDefault="00E75907" w:rsidP="00415346">
      <w:pPr>
        <w:jc w:val="both"/>
        <w:rPr>
          <w:rFonts w:eastAsia="Times New Roman" w:cstheme="minorHAnsi"/>
          <w:color w:val="0563C1" w:themeColor="hyperlink"/>
          <w:u w:val="single"/>
          <w:lang w:val="es-ES_tradnl" w:eastAsia="es-ES"/>
        </w:rPr>
      </w:pPr>
      <w:r w:rsidRPr="006D0067">
        <w:rPr>
          <w:rStyle w:val="Hipervnculo"/>
          <w:rFonts w:eastAsia="Times New Roman" w:cstheme="minorHAnsi"/>
          <w:lang w:val="es-ES_tradnl" w:eastAsia="es-ES"/>
        </w:rPr>
        <w:br w:type="page"/>
      </w:r>
    </w:p>
    <w:p w14:paraId="3CC603CF" w14:textId="262F450E" w:rsidR="00152696" w:rsidRPr="006D0067" w:rsidRDefault="00152696" w:rsidP="00415346">
      <w:pPr>
        <w:pStyle w:val="Ttulo2"/>
        <w:numPr>
          <w:ilvl w:val="0"/>
          <w:numId w:val="0"/>
        </w:numPr>
        <w:spacing w:before="240" w:after="120"/>
        <w:ind w:left="709"/>
        <w:rPr>
          <w:rFonts w:asciiTheme="minorHAnsi" w:eastAsiaTheme="minorEastAsia" w:hAnsiTheme="minorHAnsi" w:cstheme="minorHAnsi"/>
          <w:b/>
          <w:bCs/>
          <w:color w:val="auto"/>
          <w:szCs w:val="24"/>
          <w:lang w:val="es-ES_tradnl"/>
        </w:rPr>
      </w:pPr>
      <w:bookmarkStart w:id="10" w:name="_Toc126773386"/>
      <w:r w:rsidRPr="006D0067">
        <w:rPr>
          <w:rFonts w:asciiTheme="minorHAnsi" w:eastAsiaTheme="minorEastAsia" w:hAnsiTheme="minorHAnsi" w:cstheme="minorHAnsi"/>
          <w:b/>
          <w:bCs/>
          <w:color w:val="auto"/>
          <w:sz w:val="28"/>
          <w:szCs w:val="28"/>
          <w:lang w:val="es-ES_tradnl"/>
        </w:rPr>
        <w:t xml:space="preserve">5.2 </w:t>
      </w:r>
      <w:r w:rsidR="00E75907" w:rsidRPr="006D0067">
        <w:rPr>
          <w:rFonts w:asciiTheme="minorHAnsi" w:eastAsiaTheme="minorEastAsia" w:hAnsiTheme="minorHAnsi" w:cstheme="minorHAnsi"/>
          <w:b/>
          <w:bCs/>
          <w:color w:val="auto"/>
          <w:sz w:val="28"/>
          <w:szCs w:val="28"/>
          <w:lang w:val="es-ES_tradnl"/>
        </w:rPr>
        <w:t>ESTRUCTURA BAJO LOS COMPONENTES</w:t>
      </w:r>
      <w:bookmarkEnd w:id="10"/>
    </w:p>
    <w:p w14:paraId="5039E44C" w14:textId="29543C74" w:rsidR="00E75907" w:rsidRPr="006D0067" w:rsidRDefault="00E75907" w:rsidP="00415346">
      <w:pPr>
        <w:jc w:val="both"/>
        <w:rPr>
          <w:rFonts w:eastAsia="Times New Roman" w:cstheme="minorHAnsi"/>
          <w:lang w:val="es-ES_tradnl" w:eastAsia="es-ES"/>
        </w:rPr>
      </w:pPr>
      <w:r w:rsidRPr="006D0067">
        <w:rPr>
          <w:rFonts w:eastAsia="Times New Roman" w:cstheme="minorHAnsi"/>
          <w:lang w:val="es-ES_tradnl" w:eastAsia="es-ES"/>
        </w:rPr>
        <w:t xml:space="preserve">Conforme al Glosario de términos del Anexo I de la Orden </w:t>
      </w:r>
      <w:r w:rsidR="005B55C9" w:rsidRPr="006D0067">
        <w:rPr>
          <w:rFonts w:eastAsia="Times New Roman" w:cstheme="minorHAnsi"/>
          <w:lang w:val="es-ES_tradnl" w:eastAsia="es-ES"/>
        </w:rPr>
        <w:t xml:space="preserve">Ministerial </w:t>
      </w:r>
      <w:r w:rsidRPr="006D0067">
        <w:rPr>
          <w:rFonts w:eastAsia="Times New Roman" w:cstheme="minorHAnsi"/>
          <w:lang w:val="es-ES_tradnl" w:eastAsia="es-ES"/>
        </w:rPr>
        <w:t>HFP/1030/2021, se expone a continuación la estructura de los componentes, con indicación de las entidades y órganos intervinientes en el PRTR:</w:t>
      </w:r>
    </w:p>
    <w:tbl>
      <w:tblPr>
        <w:tblStyle w:val="Tablaconcuadrcula"/>
        <w:tblpPr w:leftFromText="141" w:rightFromText="141" w:vertAnchor="text" w:tblpY="1"/>
        <w:tblOverlap w:val="never"/>
        <w:tblW w:w="8926" w:type="dxa"/>
        <w:shd w:val="clear" w:color="auto" w:fill="DEEAF6" w:themeFill="accent1" w:themeFillTint="33"/>
        <w:tblLook w:val="04A0" w:firstRow="1" w:lastRow="0" w:firstColumn="1" w:lastColumn="0" w:noHBand="0" w:noVBand="1"/>
      </w:tblPr>
      <w:tblGrid>
        <w:gridCol w:w="1036"/>
        <w:gridCol w:w="1002"/>
        <w:gridCol w:w="5087"/>
        <w:gridCol w:w="1801"/>
      </w:tblGrid>
      <w:tr w:rsidR="00E75907" w:rsidRPr="006D0067" w14:paraId="1BBB146B" w14:textId="77777777" w:rsidTr="00D7706A">
        <w:trPr>
          <w:trHeight w:val="411"/>
        </w:trPr>
        <w:tc>
          <w:tcPr>
            <w:tcW w:w="1980" w:type="dxa"/>
            <w:gridSpan w:val="2"/>
            <w:shd w:val="clear" w:color="auto" w:fill="D3113F"/>
            <w:vAlign w:val="center"/>
          </w:tcPr>
          <w:p w14:paraId="5011EA1D" w14:textId="77777777" w:rsidR="00E75907" w:rsidRPr="00D7706A" w:rsidRDefault="00E75907" w:rsidP="00D7706A">
            <w:pPr>
              <w:rPr>
                <w:rFonts w:eastAsia="Times New Roman" w:cstheme="minorHAnsi"/>
                <w:b/>
                <w:bCs/>
                <w:color w:val="FFFFFF" w:themeColor="background1"/>
                <w:sz w:val="20"/>
                <w:szCs w:val="20"/>
                <w:lang w:val="es-ES_tradnl" w:eastAsia="es-ES"/>
              </w:rPr>
            </w:pPr>
            <w:r w:rsidRPr="00D7706A">
              <w:rPr>
                <w:rFonts w:cstheme="minorHAnsi"/>
                <w:b/>
                <w:bCs/>
                <w:color w:val="FFFFFF" w:themeColor="background1"/>
                <w:sz w:val="20"/>
                <w:szCs w:val="20"/>
              </w:rPr>
              <w:t>Estructura PRTR</w:t>
            </w:r>
          </w:p>
        </w:tc>
        <w:tc>
          <w:tcPr>
            <w:tcW w:w="5137" w:type="dxa"/>
            <w:shd w:val="clear" w:color="auto" w:fill="D3113F"/>
            <w:vAlign w:val="center"/>
          </w:tcPr>
          <w:p w14:paraId="5A4F2D68" w14:textId="657D70DA" w:rsidR="00E75907" w:rsidRPr="00D7706A" w:rsidRDefault="00E75907" w:rsidP="00D7706A">
            <w:pPr>
              <w:rPr>
                <w:rFonts w:eastAsia="Times New Roman" w:cstheme="minorHAnsi"/>
                <w:b/>
                <w:bCs/>
                <w:color w:val="FFFFFF" w:themeColor="background1"/>
                <w:sz w:val="20"/>
                <w:szCs w:val="20"/>
                <w:lang w:val="es-ES_tradnl" w:eastAsia="es-ES"/>
              </w:rPr>
            </w:pPr>
            <w:r w:rsidRPr="00D7706A">
              <w:rPr>
                <w:rFonts w:cstheme="minorHAnsi"/>
                <w:b/>
                <w:bCs/>
                <w:color w:val="FFFFFF" w:themeColor="background1"/>
                <w:sz w:val="20"/>
                <w:szCs w:val="20"/>
              </w:rPr>
              <w:t xml:space="preserve">Definición Orden </w:t>
            </w:r>
            <w:r w:rsidR="005B55C9" w:rsidRPr="00D7706A">
              <w:rPr>
                <w:rFonts w:cstheme="minorHAnsi"/>
                <w:b/>
                <w:bCs/>
                <w:color w:val="FFFFFF" w:themeColor="background1"/>
                <w:sz w:val="20"/>
                <w:szCs w:val="20"/>
              </w:rPr>
              <w:t xml:space="preserve">Ministerial </w:t>
            </w:r>
            <w:r w:rsidRPr="00D7706A">
              <w:rPr>
                <w:rFonts w:cstheme="minorHAnsi"/>
                <w:b/>
                <w:bCs/>
                <w:color w:val="FFFFFF" w:themeColor="background1"/>
                <w:sz w:val="20"/>
                <w:szCs w:val="20"/>
              </w:rPr>
              <w:t>HFP/1030/2021</w:t>
            </w:r>
          </w:p>
        </w:tc>
        <w:tc>
          <w:tcPr>
            <w:tcW w:w="1809" w:type="dxa"/>
            <w:shd w:val="clear" w:color="auto" w:fill="D3113F"/>
            <w:vAlign w:val="center"/>
          </w:tcPr>
          <w:p w14:paraId="2A8DC493" w14:textId="77777777" w:rsidR="00E75907" w:rsidRPr="00D7706A" w:rsidRDefault="00E75907" w:rsidP="00D7706A">
            <w:pPr>
              <w:rPr>
                <w:rFonts w:eastAsia="Times New Roman" w:cstheme="minorHAnsi"/>
                <w:b/>
                <w:bCs/>
                <w:color w:val="FFFFFF" w:themeColor="background1"/>
                <w:sz w:val="20"/>
                <w:szCs w:val="20"/>
                <w:lang w:val="es-ES_tradnl" w:eastAsia="es-ES"/>
              </w:rPr>
            </w:pPr>
            <w:r w:rsidRPr="00D7706A">
              <w:rPr>
                <w:rFonts w:cstheme="minorHAnsi"/>
                <w:b/>
                <w:bCs/>
                <w:color w:val="FFFFFF" w:themeColor="background1"/>
                <w:sz w:val="20"/>
                <w:szCs w:val="20"/>
              </w:rPr>
              <w:t>Entidad</w:t>
            </w:r>
          </w:p>
        </w:tc>
      </w:tr>
      <w:tr w:rsidR="00E75907" w:rsidRPr="006D0067" w14:paraId="1044DA03" w14:textId="77777777" w:rsidTr="00D7706A">
        <w:trPr>
          <w:trHeight w:val="1267"/>
        </w:trPr>
        <w:tc>
          <w:tcPr>
            <w:tcW w:w="1980" w:type="dxa"/>
            <w:gridSpan w:val="2"/>
            <w:vAlign w:val="center"/>
          </w:tcPr>
          <w:p w14:paraId="730B1E9D" w14:textId="77777777" w:rsidR="00E75907" w:rsidRPr="00D7706A" w:rsidRDefault="00E75907" w:rsidP="00D7706A">
            <w:pPr>
              <w:rPr>
                <w:rFonts w:cstheme="minorHAnsi"/>
                <w:b/>
                <w:bCs/>
                <w:sz w:val="16"/>
                <w:szCs w:val="16"/>
              </w:rPr>
            </w:pPr>
            <w:r w:rsidRPr="00D7706A">
              <w:rPr>
                <w:rFonts w:cstheme="minorHAnsi"/>
                <w:b/>
                <w:bCs/>
                <w:sz w:val="16"/>
                <w:szCs w:val="16"/>
              </w:rPr>
              <w:t>COMPONENTE</w:t>
            </w:r>
          </w:p>
        </w:tc>
        <w:tc>
          <w:tcPr>
            <w:tcW w:w="5137" w:type="dxa"/>
            <w:vAlign w:val="center"/>
          </w:tcPr>
          <w:p w14:paraId="0CA273C2" w14:textId="77777777" w:rsidR="00E75907" w:rsidRPr="00D7706A" w:rsidRDefault="00E75907" w:rsidP="00D7706A">
            <w:pPr>
              <w:rPr>
                <w:rFonts w:eastAsia="Times New Roman" w:cstheme="minorHAnsi"/>
                <w:sz w:val="16"/>
                <w:szCs w:val="16"/>
                <w:lang w:val="es-ES_tradnl" w:eastAsia="es-ES"/>
              </w:rPr>
            </w:pPr>
            <w:r w:rsidRPr="00D7706A">
              <w:rPr>
                <w:rFonts w:cstheme="minorHAnsi"/>
                <w:sz w:val="16"/>
                <w:szCs w:val="16"/>
              </w:rPr>
              <w:t xml:space="preserve">Cada una de las 30 divisiones en que se estructura el PRTR, dedicada a un ámbito de la economía. Pretende conseguir efectos transformadores en sus respectivos ámbitos, a través de un conjunto de MEDIDAS. </w:t>
            </w:r>
          </w:p>
        </w:tc>
        <w:tc>
          <w:tcPr>
            <w:tcW w:w="1809" w:type="dxa"/>
            <w:vAlign w:val="center"/>
          </w:tcPr>
          <w:p w14:paraId="4F3FA3BB" w14:textId="77777777" w:rsidR="00E75907" w:rsidRPr="00D7706A" w:rsidRDefault="00E75907" w:rsidP="00D7706A">
            <w:pPr>
              <w:pStyle w:val="Default"/>
              <w:rPr>
                <w:rFonts w:asciiTheme="minorHAnsi" w:hAnsiTheme="minorHAnsi" w:cstheme="minorHAnsi"/>
                <w:color w:val="auto"/>
                <w:sz w:val="16"/>
                <w:szCs w:val="16"/>
              </w:rPr>
            </w:pPr>
            <w:r w:rsidRPr="00D7706A">
              <w:rPr>
                <w:rFonts w:asciiTheme="minorHAnsi" w:hAnsiTheme="minorHAnsi" w:cstheme="minorHAnsi"/>
                <w:color w:val="auto"/>
                <w:sz w:val="16"/>
                <w:szCs w:val="16"/>
              </w:rPr>
              <w:t>Entidad Decisora</w:t>
            </w:r>
            <w:r w:rsidRPr="00D7706A">
              <w:rPr>
                <w:rFonts w:asciiTheme="minorHAnsi" w:hAnsiTheme="minorHAnsi" w:cstheme="minorHAnsi"/>
                <w:b/>
                <w:bCs/>
                <w:color w:val="auto"/>
                <w:sz w:val="16"/>
                <w:szCs w:val="16"/>
              </w:rPr>
              <w:t xml:space="preserve"> </w:t>
            </w:r>
            <w:r w:rsidRPr="00D7706A">
              <w:rPr>
                <w:rFonts w:asciiTheme="minorHAnsi" w:hAnsiTheme="minorHAnsi" w:cstheme="minorHAnsi"/>
                <w:color w:val="auto"/>
                <w:sz w:val="16"/>
                <w:szCs w:val="16"/>
              </w:rPr>
              <w:t>(ministerios)/</w:t>
            </w:r>
          </w:p>
          <w:p w14:paraId="577916FF" w14:textId="77777777" w:rsidR="00E75907" w:rsidRPr="00D7706A" w:rsidRDefault="00E75907" w:rsidP="00D7706A">
            <w:pPr>
              <w:pStyle w:val="Default"/>
              <w:rPr>
                <w:rFonts w:asciiTheme="minorHAnsi" w:hAnsiTheme="minorHAnsi" w:cstheme="minorHAnsi"/>
                <w:color w:val="auto"/>
                <w:sz w:val="16"/>
                <w:szCs w:val="16"/>
              </w:rPr>
            </w:pPr>
          </w:p>
          <w:p w14:paraId="5B741B36" w14:textId="77777777" w:rsidR="00E75907" w:rsidRPr="00D7706A" w:rsidRDefault="00E75907" w:rsidP="00D7706A">
            <w:pPr>
              <w:rPr>
                <w:rFonts w:eastAsia="Times New Roman" w:cstheme="minorHAnsi"/>
                <w:sz w:val="16"/>
                <w:szCs w:val="16"/>
                <w:lang w:val="es-ES_tradnl" w:eastAsia="es-ES"/>
              </w:rPr>
            </w:pPr>
            <w:r w:rsidRPr="00D7706A">
              <w:rPr>
                <w:rFonts w:cstheme="minorHAnsi"/>
                <w:sz w:val="16"/>
                <w:szCs w:val="16"/>
              </w:rPr>
              <w:t xml:space="preserve">Órgano Responsable (subsecretaría) </w:t>
            </w:r>
          </w:p>
        </w:tc>
      </w:tr>
      <w:tr w:rsidR="00E75907" w:rsidRPr="006D0067" w14:paraId="4A55D857" w14:textId="77777777" w:rsidTr="00D7706A">
        <w:tc>
          <w:tcPr>
            <w:tcW w:w="1980" w:type="dxa"/>
            <w:gridSpan w:val="2"/>
            <w:shd w:val="clear" w:color="auto" w:fill="FFFFFF" w:themeFill="background1"/>
            <w:vAlign w:val="center"/>
          </w:tcPr>
          <w:p w14:paraId="3C6C4E13" w14:textId="77777777" w:rsidR="00E75907" w:rsidRPr="00D7706A" w:rsidRDefault="00E75907" w:rsidP="00D7706A">
            <w:pPr>
              <w:rPr>
                <w:rFonts w:cstheme="minorHAnsi"/>
                <w:b/>
                <w:bCs/>
                <w:sz w:val="16"/>
                <w:szCs w:val="16"/>
              </w:rPr>
            </w:pPr>
            <w:r w:rsidRPr="00D7706A">
              <w:rPr>
                <w:rFonts w:cstheme="minorHAnsi"/>
                <w:b/>
                <w:bCs/>
                <w:sz w:val="16"/>
                <w:szCs w:val="16"/>
              </w:rPr>
              <w:t>MEDIDA</w:t>
            </w:r>
          </w:p>
        </w:tc>
        <w:tc>
          <w:tcPr>
            <w:tcW w:w="5137" w:type="dxa"/>
            <w:shd w:val="clear" w:color="auto" w:fill="FFFFFF" w:themeFill="background1"/>
            <w:vAlign w:val="center"/>
          </w:tcPr>
          <w:p w14:paraId="21FC1675" w14:textId="77777777" w:rsidR="00E75907" w:rsidRPr="00D7706A" w:rsidRDefault="00E75907" w:rsidP="00D7706A">
            <w:pPr>
              <w:rPr>
                <w:rFonts w:cstheme="minorHAnsi"/>
                <w:b/>
                <w:bCs/>
                <w:sz w:val="16"/>
                <w:szCs w:val="16"/>
              </w:rPr>
            </w:pPr>
            <w:r w:rsidRPr="00D7706A">
              <w:rPr>
                <w:rFonts w:cstheme="minorHAnsi"/>
                <w:sz w:val="16"/>
                <w:szCs w:val="16"/>
              </w:rPr>
              <w:t>Conjunto de Reformas e Inversiones conexas, dentro de cada COMPONENTE, dirigidas a alcanzar los efectos transformadores pretendidos en su ámbito sectorial/económico correspondiente.</w:t>
            </w:r>
            <w:r w:rsidRPr="00D7706A">
              <w:rPr>
                <w:rFonts w:cstheme="minorHAnsi"/>
                <w:b/>
                <w:bCs/>
                <w:sz w:val="16"/>
                <w:szCs w:val="16"/>
              </w:rPr>
              <w:t xml:space="preserve"> </w:t>
            </w:r>
          </w:p>
        </w:tc>
        <w:tc>
          <w:tcPr>
            <w:tcW w:w="1809" w:type="dxa"/>
            <w:shd w:val="clear" w:color="auto" w:fill="FFFFFF" w:themeFill="background1"/>
            <w:vAlign w:val="center"/>
          </w:tcPr>
          <w:p w14:paraId="5EF63B07" w14:textId="77777777" w:rsidR="00E75907" w:rsidRPr="00D7706A" w:rsidRDefault="00E75907" w:rsidP="00D7706A">
            <w:pPr>
              <w:rPr>
                <w:rFonts w:cstheme="minorHAnsi"/>
                <w:sz w:val="16"/>
                <w:szCs w:val="16"/>
              </w:rPr>
            </w:pPr>
            <w:r w:rsidRPr="00D7706A">
              <w:rPr>
                <w:rFonts w:cstheme="minorHAnsi"/>
                <w:sz w:val="16"/>
                <w:szCs w:val="16"/>
              </w:rPr>
              <w:t>Entidad Decisora (ministerios)</w:t>
            </w:r>
          </w:p>
          <w:p w14:paraId="2743620C" w14:textId="77777777" w:rsidR="00E75907" w:rsidRPr="00D7706A" w:rsidRDefault="00E75907" w:rsidP="00D7706A">
            <w:pPr>
              <w:rPr>
                <w:rFonts w:cstheme="minorHAnsi"/>
                <w:sz w:val="16"/>
                <w:szCs w:val="16"/>
              </w:rPr>
            </w:pPr>
          </w:p>
          <w:p w14:paraId="5F152C6A" w14:textId="77777777" w:rsidR="00E75907" w:rsidRPr="00D7706A" w:rsidRDefault="00E75907" w:rsidP="00D7706A">
            <w:pPr>
              <w:rPr>
                <w:rFonts w:cstheme="minorHAnsi"/>
                <w:b/>
                <w:bCs/>
                <w:sz w:val="16"/>
                <w:szCs w:val="16"/>
              </w:rPr>
            </w:pPr>
            <w:r w:rsidRPr="00D7706A">
              <w:rPr>
                <w:rFonts w:cstheme="minorHAnsi"/>
                <w:sz w:val="16"/>
                <w:szCs w:val="16"/>
              </w:rPr>
              <w:t>Órgano Responsable (subsecretaría)</w:t>
            </w:r>
          </w:p>
        </w:tc>
      </w:tr>
      <w:tr w:rsidR="00E75907" w:rsidRPr="006D0067" w14:paraId="70A981F5" w14:textId="77777777" w:rsidTr="00D7706A">
        <w:trPr>
          <w:trHeight w:val="1836"/>
        </w:trPr>
        <w:tc>
          <w:tcPr>
            <w:tcW w:w="1980" w:type="dxa"/>
            <w:gridSpan w:val="2"/>
            <w:shd w:val="clear" w:color="auto" w:fill="FFFFFF" w:themeFill="background1"/>
            <w:vAlign w:val="center"/>
          </w:tcPr>
          <w:p w14:paraId="5A5968C8" w14:textId="77777777" w:rsidR="00E75907" w:rsidRPr="00D7706A" w:rsidRDefault="00E75907" w:rsidP="00D7706A">
            <w:pPr>
              <w:rPr>
                <w:rFonts w:eastAsia="Times New Roman" w:cstheme="minorHAnsi"/>
                <w:sz w:val="16"/>
                <w:szCs w:val="16"/>
                <w:lang w:val="es-ES_tradnl" w:eastAsia="es-ES"/>
              </w:rPr>
            </w:pPr>
            <w:r w:rsidRPr="00D7706A">
              <w:rPr>
                <w:rFonts w:cstheme="minorHAnsi"/>
                <w:b/>
                <w:bCs/>
                <w:sz w:val="16"/>
                <w:szCs w:val="16"/>
              </w:rPr>
              <w:t>PROYECTO</w:t>
            </w:r>
          </w:p>
        </w:tc>
        <w:tc>
          <w:tcPr>
            <w:tcW w:w="5137" w:type="dxa"/>
            <w:shd w:val="clear" w:color="auto" w:fill="FFFFFF" w:themeFill="background1"/>
            <w:vAlign w:val="center"/>
          </w:tcPr>
          <w:p w14:paraId="33159F11" w14:textId="77777777" w:rsidR="00E75907" w:rsidRPr="00D7706A" w:rsidRDefault="00E75907" w:rsidP="00D7706A">
            <w:pPr>
              <w:rPr>
                <w:rFonts w:cstheme="minorHAnsi"/>
                <w:sz w:val="16"/>
                <w:szCs w:val="16"/>
              </w:rPr>
            </w:pPr>
            <w:r w:rsidRPr="00D7706A">
              <w:rPr>
                <w:rFonts w:cstheme="minorHAnsi"/>
                <w:sz w:val="16"/>
                <w:szCs w:val="16"/>
              </w:rPr>
              <w:t xml:space="preserve">Dentro de cada MEDIDA, conjunto(-s) de acciones, recursos y medios bajo la dirección de un único responsable, que han de contribuir a la consecución, en un plazo determinado de tiempo, de la finalidad o resultados para los que se han definido las medidas. </w:t>
            </w:r>
          </w:p>
          <w:p w14:paraId="5F8423EB" w14:textId="77777777" w:rsidR="00E75907" w:rsidRPr="00D7706A" w:rsidRDefault="00E75907" w:rsidP="00D7706A">
            <w:pPr>
              <w:rPr>
                <w:rFonts w:cstheme="minorHAnsi"/>
                <w:sz w:val="16"/>
                <w:szCs w:val="16"/>
              </w:rPr>
            </w:pPr>
          </w:p>
          <w:p w14:paraId="6B62D8EB" w14:textId="77777777" w:rsidR="00E75907" w:rsidRPr="00D7706A" w:rsidRDefault="00E75907" w:rsidP="00D7706A">
            <w:pPr>
              <w:rPr>
                <w:rFonts w:cstheme="minorHAnsi"/>
                <w:sz w:val="16"/>
                <w:szCs w:val="16"/>
              </w:rPr>
            </w:pPr>
            <w:r w:rsidRPr="00D7706A">
              <w:rPr>
                <w:rFonts w:cstheme="minorHAnsi"/>
                <w:sz w:val="16"/>
                <w:szCs w:val="16"/>
              </w:rPr>
              <w:t xml:space="preserve">Cada proyecto tiene, al menos, una ACTUACIÓN (salvo proyectos sencillos o de poco alcance). Para facilitar su gestión y seguimiento, los proyectos se pueden agrupar en PROGRAMAS. </w:t>
            </w:r>
          </w:p>
        </w:tc>
        <w:tc>
          <w:tcPr>
            <w:tcW w:w="1809" w:type="dxa"/>
            <w:shd w:val="clear" w:color="auto" w:fill="FFFFFF" w:themeFill="background1"/>
            <w:vAlign w:val="center"/>
          </w:tcPr>
          <w:p w14:paraId="4A289473" w14:textId="77777777" w:rsidR="00E75907" w:rsidRPr="00D7706A" w:rsidRDefault="00E75907" w:rsidP="00D7706A">
            <w:pPr>
              <w:pStyle w:val="Default"/>
              <w:rPr>
                <w:rFonts w:asciiTheme="minorHAnsi" w:hAnsiTheme="minorHAnsi" w:cstheme="minorHAnsi"/>
                <w:color w:val="auto"/>
                <w:sz w:val="16"/>
                <w:szCs w:val="16"/>
              </w:rPr>
            </w:pPr>
            <w:r w:rsidRPr="00D7706A">
              <w:rPr>
                <w:rFonts w:asciiTheme="minorHAnsi" w:hAnsiTheme="minorHAnsi" w:cstheme="minorHAnsi"/>
                <w:b/>
                <w:bCs/>
                <w:color w:val="auto"/>
                <w:sz w:val="16"/>
                <w:szCs w:val="16"/>
              </w:rPr>
              <w:t xml:space="preserve">Entidad Ejecutora </w:t>
            </w:r>
            <w:r w:rsidRPr="00D7706A">
              <w:rPr>
                <w:rFonts w:asciiTheme="minorHAnsi" w:hAnsiTheme="minorHAnsi" w:cstheme="minorHAnsi"/>
                <w:color w:val="auto"/>
                <w:sz w:val="16"/>
                <w:szCs w:val="16"/>
              </w:rPr>
              <w:t xml:space="preserve">(ministerios y entidades AGE) </w:t>
            </w:r>
          </w:p>
          <w:p w14:paraId="11D3DAF8" w14:textId="77777777" w:rsidR="00E75907" w:rsidRPr="00D7706A" w:rsidRDefault="00E75907" w:rsidP="00D7706A">
            <w:pPr>
              <w:rPr>
                <w:rFonts w:cstheme="minorHAnsi"/>
                <w:sz w:val="16"/>
                <w:szCs w:val="16"/>
              </w:rPr>
            </w:pPr>
          </w:p>
          <w:p w14:paraId="078411BF" w14:textId="77777777" w:rsidR="00E75907" w:rsidRPr="00D7706A" w:rsidRDefault="00E75907" w:rsidP="00D7706A">
            <w:pPr>
              <w:rPr>
                <w:rFonts w:eastAsia="Times New Roman" w:cstheme="minorHAnsi"/>
                <w:sz w:val="16"/>
                <w:szCs w:val="16"/>
                <w:lang w:val="es-ES_tradnl" w:eastAsia="es-ES"/>
              </w:rPr>
            </w:pPr>
            <w:r w:rsidRPr="00D7706A">
              <w:rPr>
                <w:rFonts w:cstheme="minorHAnsi"/>
                <w:b/>
                <w:bCs/>
                <w:sz w:val="16"/>
                <w:szCs w:val="16"/>
              </w:rPr>
              <w:t>Órgano Gestor</w:t>
            </w:r>
            <w:r w:rsidRPr="00D7706A">
              <w:rPr>
                <w:rFonts w:cstheme="minorHAnsi"/>
                <w:sz w:val="16"/>
                <w:szCs w:val="16"/>
              </w:rPr>
              <w:t xml:space="preserve"> (subsecretaría) </w:t>
            </w:r>
          </w:p>
        </w:tc>
      </w:tr>
      <w:tr w:rsidR="00E75907" w:rsidRPr="006D0067" w14:paraId="2056A405" w14:textId="77777777" w:rsidTr="00D7706A">
        <w:trPr>
          <w:trHeight w:val="2254"/>
        </w:trPr>
        <w:tc>
          <w:tcPr>
            <w:tcW w:w="1980" w:type="dxa"/>
            <w:gridSpan w:val="2"/>
            <w:shd w:val="clear" w:color="auto" w:fill="FFFFFF" w:themeFill="background1"/>
            <w:vAlign w:val="center"/>
          </w:tcPr>
          <w:p w14:paraId="31EB8F56" w14:textId="77777777" w:rsidR="00E75907" w:rsidRPr="00D7706A" w:rsidRDefault="00E75907" w:rsidP="00D7706A">
            <w:pPr>
              <w:rPr>
                <w:rFonts w:eastAsia="Times New Roman" w:cstheme="minorHAnsi"/>
                <w:sz w:val="16"/>
                <w:szCs w:val="16"/>
                <w:lang w:val="es-ES_tradnl" w:eastAsia="es-ES"/>
              </w:rPr>
            </w:pPr>
            <w:r w:rsidRPr="00D7706A">
              <w:rPr>
                <w:rFonts w:cstheme="minorHAnsi"/>
                <w:b/>
                <w:bCs/>
                <w:sz w:val="16"/>
                <w:szCs w:val="16"/>
              </w:rPr>
              <w:t>SUBPROYECTO</w:t>
            </w:r>
          </w:p>
        </w:tc>
        <w:tc>
          <w:tcPr>
            <w:tcW w:w="5137" w:type="dxa"/>
            <w:shd w:val="clear" w:color="auto" w:fill="FFFFFF" w:themeFill="background1"/>
            <w:vAlign w:val="center"/>
          </w:tcPr>
          <w:p w14:paraId="34E6AF7C" w14:textId="77777777" w:rsidR="00E75907" w:rsidRPr="00D7706A" w:rsidRDefault="00E75907" w:rsidP="00D7706A">
            <w:pPr>
              <w:rPr>
                <w:rFonts w:cstheme="minorHAnsi"/>
                <w:sz w:val="16"/>
                <w:szCs w:val="16"/>
              </w:rPr>
            </w:pPr>
            <w:r w:rsidRPr="00D7706A">
              <w:rPr>
                <w:rFonts w:cstheme="minorHAnsi"/>
                <w:sz w:val="16"/>
                <w:szCs w:val="16"/>
              </w:rPr>
              <w:t xml:space="preserve">Descomposición de un PROYECTO (o de otro Subproyecto) cuando para su ejecución interviene más de una Entidad ejecutora. </w:t>
            </w:r>
          </w:p>
          <w:p w14:paraId="10E6E857" w14:textId="77777777" w:rsidR="00E75907" w:rsidRPr="00D7706A" w:rsidRDefault="00E75907" w:rsidP="00D7706A">
            <w:pPr>
              <w:rPr>
                <w:rFonts w:cstheme="minorHAnsi"/>
                <w:sz w:val="16"/>
                <w:szCs w:val="16"/>
              </w:rPr>
            </w:pPr>
          </w:p>
          <w:p w14:paraId="056BFF3E" w14:textId="77777777" w:rsidR="00E75907" w:rsidRPr="00D7706A" w:rsidRDefault="00E75907" w:rsidP="00D7706A">
            <w:pPr>
              <w:rPr>
                <w:rFonts w:cstheme="minorHAnsi"/>
                <w:sz w:val="16"/>
                <w:szCs w:val="16"/>
              </w:rPr>
            </w:pPr>
            <w:r w:rsidRPr="00D7706A">
              <w:rPr>
                <w:rFonts w:cstheme="minorHAnsi"/>
                <w:sz w:val="16"/>
                <w:szCs w:val="16"/>
              </w:rPr>
              <w:t xml:space="preserve">La descomposición en Subproyectos lleva asociada la transferencia de recursos económicos y el compromiso de cumplimiento de hitos y objetivos a la Entidad ejecutora responsable del Subproyecto. </w:t>
            </w:r>
          </w:p>
          <w:p w14:paraId="1B2B9264" w14:textId="77777777" w:rsidR="00E75907" w:rsidRPr="00D7706A" w:rsidRDefault="00E75907" w:rsidP="00D7706A">
            <w:pPr>
              <w:rPr>
                <w:rFonts w:cstheme="minorHAnsi"/>
                <w:sz w:val="16"/>
                <w:szCs w:val="16"/>
              </w:rPr>
            </w:pPr>
          </w:p>
          <w:p w14:paraId="719BC7E3" w14:textId="77777777" w:rsidR="00E75907" w:rsidRPr="00D7706A" w:rsidRDefault="00E75907" w:rsidP="00D7706A">
            <w:pPr>
              <w:rPr>
                <w:rFonts w:cstheme="minorHAnsi"/>
                <w:sz w:val="16"/>
                <w:szCs w:val="16"/>
              </w:rPr>
            </w:pPr>
            <w:r w:rsidRPr="00D7706A">
              <w:rPr>
                <w:rFonts w:cstheme="minorHAnsi"/>
                <w:sz w:val="16"/>
                <w:szCs w:val="16"/>
              </w:rPr>
              <w:t xml:space="preserve">Un subproyecto tiene, al menos, una ACTUACIÓN (salvo subproyectos sencillos o de poco alcance). Para facilitar su gestión y seguimiento, los subproyectos se pueden agrupar en ÁREAS DE ACTUACIÓN. </w:t>
            </w:r>
          </w:p>
        </w:tc>
        <w:tc>
          <w:tcPr>
            <w:tcW w:w="1809" w:type="dxa"/>
            <w:shd w:val="clear" w:color="auto" w:fill="FFFFFF" w:themeFill="background1"/>
            <w:vAlign w:val="center"/>
          </w:tcPr>
          <w:p w14:paraId="00504D33" w14:textId="77777777" w:rsidR="00E75907" w:rsidRPr="00D7706A" w:rsidRDefault="00E75907" w:rsidP="00D7706A">
            <w:pPr>
              <w:pStyle w:val="Default"/>
              <w:rPr>
                <w:rFonts w:asciiTheme="minorHAnsi" w:hAnsiTheme="minorHAnsi" w:cstheme="minorHAnsi"/>
                <w:b/>
                <w:bCs/>
                <w:color w:val="auto"/>
                <w:sz w:val="16"/>
                <w:szCs w:val="16"/>
              </w:rPr>
            </w:pPr>
            <w:r w:rsidRPr="00D7706A">
              <w:rPr>
                <w:rFonts w:asciiTheme="minorHAnsi" w:hAnsiTheme="minorHAnsi" w:cstheme="minorHAnsi"/>
                <w:color w:val="auto"/>
                <w:sz w:val="16"/>
                <w:szCs w:val="16"/>
              </w:rPr>
              <w:t xml:space="preserve">Varias </w:t>
            </w:r>
            <w:r w:rsidRPr="00D7706A">
              <w:rPr>
                <w:rFonts w:asciiTheme="minorHAnsi" w:hAnsiTheme="minorHAnsi" w:cstheme="minorHAnsi"/>
                <w:b/>
                <w:bCs/>
                <w:color w:val="auto"/>
                <w:sz w:val="16"/>
                <w:szCs w:val="16"/>
              </w:rPr>
              <w:t>Entidades Ejecutoras</w:t>
            </w:r>
          </w:p>
          <w:p w14:paraId="703B727C" w14:textId="6C06A2ED" w:rsidR="00E75907" w:rsidRPr="00D7706A" w:rsidRDefault="00E75907" w:rsidP="00D7706A">
            <w:pPr>
              <w:pStyle w:val="Default"/>
              <w:rPr>
                <w:rFonts w:asciiTheme="minorHAnsi" w:hAnsiTheme="minorHAnsi" w:cstheme="minorHAnsi"/>
                <w:color w:val="auto"/>
                <w:sz w:val="16"/>
                <w:szCs w:val="16"/>
              </w:rPr>
            </w:pPr>
            <w:r w:rsidRPr="00D7706A">
              <w:rPr>
                <w:rFonts w:asciiTheme="minorHAnsi" w:hAnsiTheme="minorHAnsi" w:cstheme="minorHAnsi"/>
                <w:color w:val="auto"/>
                <w:sz w:val="16"/>
                <w:szCs w:val="16"/>
              </w:rPr>
              <w:t xml:space="preserve">(ministerios y entidades AGE; </w:t>
            </w:r>
            <w:r w:rsidRPr="00D7706A">
              <w:rPr>
                <w:rFonts w:asciiTheme="minorHAnsi" w:hAnsiTheme="minorHAnsi" w:cstheme="minorHAnsi"/>
                <w:b/>
                <w:bCs/>
                <w:color w:val="auto"/>
                <w:sz w:val="16"/>
                <w:szCs w:val="16"/>
              </w:rPr>
              <w:t>CCAA</w:t>
            </w:r>
            <w:r w:rsidRPr="00D7706A">
              <w:rPr>
                <w:rFonts w:asciiTheme="minorHAnsi" w:hAnsiTheme="minorHAnsi" w:cstheme="minorHAnsi"/>
                <w:color w:val="auto"/>
                <w:sz w:val="16"/>
                <w:szCs w:val="16"/>
              </w:rPr>
              <w:t xml:space="preserve">, EELL y otros participantes del sector público) </w:t>
            </w:r>
          </w:p>
          <w:p w14:paraId="33A3ED6B" w14:textId="77777777" w:rsidR="00E75907" w:rsidRPr="00D7706A" w:rsidRDefault="00E75907" w:rsidP="00D7706A">
            <w:pPr>
              <w:pStyle w:val="Default"/>
              <w:rPr>
                <w:rFonts w:asciiTheme="minorHAnsi" w:hAnsiTheme="minorHAnsi" w:cstheme="minorHAnsi"/>
                <w:color w:val="auto"/>
                <w:sz w:val="16"/>
                <w:szCs w:val="16"/>
              </w:rPr>
            </w:pPr>
          </w:p>
          <w:p w14:paraId="32D7EAC7" w14:textId="77777777" w:rsidR="00E75907" w:rsidRPr="00D7706A" w:rsidRDefault="00E75907" w:rsidP="00D7706A">
            <w:pPr>
              <w:rPr>
                <w:rFonts w:eastAsia="Times New Roman" w:cstheme="minorHAnsi"/>
                <w:sz w:val="16"/>
                <w:szCs w:val="16"/>
                <w:lang w:val="es-ES_tradnl" w:eastAsia="es-ES"/>
              </w:rPr>
            </w:pPr>
            <w:r w:rsidRPr="00D7706A">
              <w:rPr>
                <w:rFonts w:cstheme="minorHAnsi"/>
                <w:b/>
                <w:bCs/>
                <w:sz w:val="16"/>
                <w:szCs w:val="16"/>
              </w:rPr>
              <w:t>Órgano Gestor</w:t>
            </w:r>
            <w:r w:rsidRPr="00D7706A">
              <w:rPr>
                <w:rFonts w:cstheme="minorHAnsi"/>
                <w:sz w:val="16"/>
                <w:szCs w:val="16"/>
              </w:rPr>
              <w:t xml:space="preserve"> (</w:t>
            </w:r>
            <w:r w:rsidRPr="00D7706A">
              <w:rPr>
                <w:rFonts w:cstheme="minorHAnsi"/>
                <w:b/>
                <w:bCs/>
                <w:sz w:val="16"/>
                <w:szCs w:val="16"/>
              </w:rPr>
              <w:t>subsecretarías o equivalente</w:t>
            </w:r>
            <w:r w:rsidRPr="00D7706A">
              <w:rPr>
                <w:rFonts w:cstheme="minorHAnsi"/>
                <w:sz w:val="16"/>
                <w:szCs w:val="16"/>
              </w:rPr>
              <w:t xml:space="preserve">) </w:t>
            </w:r>
          </w:p>
        </w:tc>
      </w:tr>
      <w:tr w:rsidR="00E75907" w:rsidRPr="006D0067" w14:paraId="6D9693A4" w14:textId="77777777" w:rsidTr="00D7706A">
        <w:trPr>
          <w:trHeight w:val="722"/>
        </w:trPr>
        <w:tc>
          <w:tcPr>
            <w:tcW w:w="1041" w:type="dxa"/>
            <w:vMerge w:val="restart"/>
            <w:shd w:val="clear" w:color="auto" w:fill="FFFFFF" w:themeFill="background1"/>
            <w:vAlign w:val="center"/>
          </w:tcPr>
          <w:p w14:paraId="36DF117C" w14:textId="77777777" w:rsidR="00E75907" w:rsidRPr="00D7706A" w:rsidRDefault="00E75907" w:rsidP="00D7706A">
            <w:pPr>
              <w:rPr>
                <w:rFonts w:eastAsia="Times New Roman" w:cstheme="minorHAnsi"/>
                <w:sz w:val="16"/>
                <w:szCs w:val="16"/>
                <w:lang w:val="es-ES_tradnl" w:eastAsia="es-ES"/>
              </w:rPr>
            </w:pPr>
            <w:r w:rsidRPr="00D7706A">
              <w:rPr>
                <w:rFonts w:eastAsia="Times New Roman" w:cstheme="minorHAnsi"/>
                <w:sz w:val="16"/>
                <w:szCs w:val="16"/>
                <w:lang w:val="es-ES_tradnl" w:eastAsia="es-ES"/>
              </w:rPr>
              <w:t>LÍNEA DE ACCIÓN</w:t>
            </w:r>
          </w:p>
        </w:tc>
        <w:tc>
          <w:tcPr>
            <w:tcW w:w="939" w:type="dxa"/>
            <w:shd w:val="clear" w:color="auto" w:fill="FFFFFF" w:themeFill="background1"/>
            <w:vAlign w:val="center"/>
          </w:tcPr>
          <w:p w14:paraId="26AE8855" w14:textId="77777777" w:rsidR="00E75907" w:rsidRPr="00D7706A" w:rsidRDefault="00E75907" w:rsidP="00D7706A">
            <w:pPr>
              <w:rPr>
                <w:rFonts w:eastAsia="Times New Roman" w:cstheme="minorHAnsi"/>
                <w:sz w:val="16"/>
                <w:szCs w:val="16"/>
                <w:lang w:val="es-ES_tradnl" w:eastAsia="es-ES"/>
              </w:rPr>
            </w:pPr>
            <w:r w:rsidRPr="00D7706A">
              <w:rPr>
                <w:rFonts w:eastAsia="Times New Roman" w:cstheme="minorHAnsi"/>
                <w:sz w:val="16"/>
                <w:szCs w:val="16"/>
                <w:lang w:val="es-ES_tradnl" w:eastAsia="es-ES"/>
              </w:rPr>
              <w:t>ACTUACIÓN</w:t>
            </w:r>
          </w:p>
        </w:tc>
        <w:tc>
          <w:tcPr>
            <w:tcW w:w="6946" w:type="dxa"/>
            <w:gridSpan w:val="2"/>
            <w:shd w:val="clear" w:color="auto" w:fill="FFFFFF" w:themeFill="background1"/>
            <w:vAlign w:val="center"/>
          </w:tcPr>
          <w:p w14:paraId="10B0E6E5" w14:textId="77777777" w:rsidR="00E75907" w:rsidRPr="00D7706A" w:rsidRDefault="00E75907" w:rsidP="00D7706A">
            <w:pPr>
              <w:rPr>
                <w:rFonts w:eastAsia="Times New Roman" w:cstheme="minorHAnsi"/>
                <w:sz w:val="16"/>
                <w:szCs w:val="16"/>
                <w:lang w:val="es-ES_tradnl" w:eastAsia="es-ES"/>
              </w:rPr>
            </w:pPr>
            <w:r w:rsidRPr="00D7706A">
              <w:rPr>
                <w:rFonts w:eastAsia="Times New Roman" w:cstheme="minorHAnsi"/>
                <w:sz w:val="16"/>
                <w:szCs w:val="16"/>
                <w:lang w:val="es-ES_tradnl" w:eastAsia="es-ES"/>
              </w:rPr>
              <w:t>Primer nivel de descomposición de un PROYECTO o SUBPROYECTO para su gestión y seguimiento. Para facilitar su gestión y seguimiento, las actuaciones de un mismo Proyecto o Subproyecto se pueden agrupar en FASES.</w:t>
            </w:r>
          </w:p>
        </w:tc>
      </w:tr>
      <w:tr w:rsidR="00E75907" w:rsidRPr="006D0067" w14:paraId="249632FE" w14:textId="77777777" w:rsidTr="00D7706A">
        <w:trPr>
          <w:trHeight w:val="691"/>
        </w:trPr>
        <w:tc>
          <w:tcPr>
            <w:tcW w:w="1041" w:type="dxa"/>
            <w:vMerge/>
            <w:shd w:val="clear" w:color="auto" w:fill="FFFFFF" w:themeFill="background1"/>
            <w:vAlign w:val="center"/>
          </w:tcPr>
          <w:p w14:paraId="44AADA1D" w14:textId="77777777" w:rsidR="00E75907" w:rsidRPr="00D7706A" w:rsidRDefault="00E75907" w:rsidP="00D7706A">
            <w:pPr>
              <w:rPr>
                <w:rFonts w:eastAsia="Times New Roman" w:cstheme="minorHAnsi"/>
                <w:sz w:val="16"/>
                <w:szCs w:val="16"/>
                <w:lang w:val="es-ES_tradnl" w:eastAsia="es-ES"/>
              </w:rPr>
            </w:pPr>
          </w:p>
        </w:tc>
        <w:tc>
          <w:tcPr>
            <w:tcW w:w="939" w:type="dxa"/>
            <w:shd w:val="clear" w:color="auto" w:fill="FFFFFF" w:themeFill="background1"/>
            <w:vAlign w:val="center"/>
          </w:tcPr>
          <w:p w14:paraId="697E54C9" w14:textId="77777777" w:rsidR="00E75907" w:rsidRPr="00D7706A" w:rsidRDefault="00E75907" w:rsidP="00D7706A">
            <w:pPr>
              <w:rPr>
                <w:rFonts w:eastAsia="Times New Roman" w:cstheme="minorHAnsi"/>
                <w:sz w:val="16"/>
                <w:szCs w:val="16"/>
                <w:lang w:val="es-ES_tradnl" w:eastAsia="es-ES"/>
              </w:rPr>
            </w:pPr>
            <w:r w:rsidRPr="00D7706A">
              <w:rPr>
                <w:rFonts w:eastAsia="Times New Roman" w:cstheme="minorHAnsi"/>
                <w:sz w:val="16"/>
                <w:szCs w:val="16"/>
                <w:lang w:val="es-ES_tradnl" w:eastAsia="es-ES"/>
              </w:rPr>
              <w:t>ACTIVIDAD</w:t>
            </w:r>
          </w:p>
        </w:tc>
        <w:tc>
          <w:tcPr>
            <w:tcW w:w="6946" w:type="dxa"/>
            <w:gridSpan w:val="2"/>
            <w:shd w:val="clear" w:color="auto" w:fill="FFFFFF" w:themeFill="background1"/>
            <w:vAlign w:val="center"/>
          </w:tcPr>
          <w:p w14:paraId="2E87A373" w14:textId="77777777" w:rsidR="00E75907" w:rsidRPr="00D7706A" w:rsidRDefault="00E75907" w:rsidP="00D7706A">
            <w:pPr>
              <w:rPr>
                <w:rFonts w:eastAsia="Times New Roman" w:cstheme="minorHAnsi"/>
                <w:sz w:val="16"/>
                <w:szCs w:val="16"/>
                <w:lang w:val="es-ES_tradnl" w:eastAsia="es-ES"/>
              </w:rPr>
            </w:pPr>
            <w:r w:rsidRPr="00D7706A">
              <w:rPr>
                <w:rFonts w:eastAsia="Times New Roman" w:cstheme="minorHAnsi"/>
                <w:sz w:val="16"/>
                <w:szCs w:val="16"/>
                <w:lang w:val="es-ES_tradnl" w:eastAsia="es-ES"/>
              </w:rPr>
              <w:t>Segundo nivel de descomposición de un PROYECTO o SUBPROYECTO para su gestión y seguimiento. Descomposición opcional.</w:t>
            </w:r>
          </w:p>
        </w:tc>
      </w:tr>
      <w:tr w:rsidR="00E75907" w:rsidRPr="006D0067" w14:paraId="4FBCB5A5" w14:textId="77777777" w:rsidTr="00D7706A">
        <w:trPr>
          <w:trHeight w:val="559"/>
        </w:trPr>
        <w:tc>
          <w:tcPr>
            <w:tcW w:w="1041" w:type="dxa"/>
            <w:vMerge/>
            <w:shd w:val="clear" w:color="auto" w:fill="FFFFFF" w:themeFill="background1"/>
            <w:vAlign w:val="center"/>
          </w:tcPr>
          <w:p w14:paraId="312F074D" w14:textId="77777777" w:rsidR="00E75907" w:rsidRPr="00D7706A" w:rsidRDefault="00E75907" w:rsidP="00D7706A">
            <w:pPr>
              <w:rPr>
                <w:rFonts w:eastAsia="Times New Roman" w:cstheme="minorHAnsi"/>
                <w:color w:val="000000" w:themeColor="text1"/>
                <w:sz w:val="16"/>
                <w:szCs w:val="16"/>
                <w:lang w:val="es-ES_tradnl" w:eastAsia="es-ES"/>
              </w:rPr>
            </w:pPr>
          </w:p>
        </w:tc>
        <w:tc>
          <w:tcPr>
            <w:tcW w:w="939" w:type="dxa"/>
            <w:shd w:val="clear" w:color="auto" w:fill="FFFFFF" w:themeFill="background1"/>
            <w:vAlign w:val="center"/>
          </w:tcPr>
          <w:p w14:paraId="7437E452" w14:textId="77777777" w:rsidR="00E75907" w:rsidRPr="00D7706A" w:rsidRDefault="00E75907" w:rsidP="00D7706A">
            <w:pPr>
              <w:rPr>
                <w:rFonts w:eastAsia="Times New Roman" w:cstheme="minorHAnsi"/>
                <w:color w:val="000000" w:themeColor="text1"/>
                <w:sz w:val="16"/>
                <w:szCs w:val="16"/>
                <w:lang w:val="es-ES_tradnl" w:eastAsia="es-ES"/>
              </w:rPr>
            </w:pPr>
            <w:r w:rsidRPr="00D7706A">
              <w:rPr>
                <w:rFonts w:eastAsia="Times New Roman" w:cstheme="minorHAnsi"/>
                <w:color w:val="000000" w:themeColor="text1"/>
                <w:sz w:val="16"/>
                <w:szCs w:val="16"/>
                <w:lang w:val="es-ES_tradnl" w:eastAsia="es-ES"/>
              </w:rPr>
              <w:t>TAREA</w:t>
            </w:r>
          </w:p>
        </w:tc>
        <w:tc>
          <w:tcPr>
            <w:tcW w:w="6946" w:type="dxa"/>
            <w:gridSpan w:val="2"/>
            <w:shd w:val="clear" w:color="auto" w:fill="FFFFFF" w:themeFill="background1"/>
            <w:vAlign w:val="center"/>
          </w:tcPr>
          <w:p w14:paraId="1F3F0558" w14:textId="77777777" w:rsidR="00E75907" w:rsidRPr="00D7706A" w:rsidRDefault="00E75907" w:rsidP="00D7706A">
            <w:pPr>
              <w:rPr>
                <w:rFonts w:eastAsia="Times New Roman" w:cstheme="minorHAnsi"/>
                <w:color w:val="000000" w:themeColor="text1"/>
                <w:sz w:val="16"/>
                <w:szCs w:val="16"/>
                <w:lang w:val="es-ES_tradnl" w:eastAsia="es-ES"/>
              </w:rPr>
            </w:pPr>
            <w:r w:rsidRPr="00D7706A">
              <w:rPr>
                <w:rFonts w:eastAsia="Times New Roman" w:cstheme="minorHAnsi"/>
                <w:color w:val="000000" w:themeColor="text1"/>
                <w:sz w:val="16"/>
                <w:szCs w:val="16"/>
                <w:lang w:val="es-ES_tradnl" w:eastAsia="es-ES"/>
              </w:rPr>
              <w:t>Tercer nivel de descomposición de un PROYECTO o SUBPROYECTO para su gestión y seguimiento. Descomposición opcional.</w:t>
            </w:r>
          </w:p>
        </w:tc>
      </w:tr>
    </w:tbl>
    <w:p w14:paraId="6620D0BC" w14:textId="77777777" w:rsidR="00D7706A" w:rsidRDefault="00D7706A" w:rsidP="00415346">
      <w:pPr>
        <w:pStyle w:val="Ttulo2"/>
        <w:numPr>
          <w:ilvl w:val="0"/>
          <w:numId w:val="0"/>
        </w:numPr>
        <w:spacing w:before="240" w:after="120"/>
        <w:ind w:left="709"/>
        <w:rPr>
          <w:rFonts w:asciiTheme="minorHAnsi" w:eastAsiaTheme="minorEastAsia" w:hAnsiTheme="minorHAnsi" w:cstheme="minorHAnsi"/>
          <w:b/>
          <w:bCs/>
          <w:color w:val="auto"/>
          <w:sz w:val="28"/>
          <w:szCs w:val="28"/>
          <w:lang w:val="es-ES_tradnl"/>
        </w:rPr>
        <w:sectPr w:rsidR="00D7706A" w:rsidSect="00301BA3">
          <w:pgSz w:w="11906" w:h="16838" w:code="9"/>
          <w:pgMar w:top="1985" w:right="1418" w:bottom="1134" w:left="1701" w:header="567" w:footer="567" w:gutter="0"/>
          <w:cols w:space="708"/>
          <w:docGrid w:linePitch="360"/>
        </w:sectPr>
      </w:pPr>
    </w:p>
    <w:p w14:paraId="07A62207" w14:textId="54D350DE" w:rsidR="00B43BE5" w:rsidRPr="006D0067" w:rsidRDefault="00B43BE5" w:rsidP="00415346">
      <w:pPr>
        <w:pStyle w:val="Ttulo2"/>
        <w:numPr>
          <w:ilvl w:val="0"/>
          <w:numId w:val="0"/>
        </w:numPr>
        <w:spacing w:before="240" w:after="120"/>
        <w:ind w:left="709"/>
        <w:rPr>
          <w:rFonts w:asciiTheme="minorHAnsi" w:eastAsiaTheme="minorEastAsia" w:hAnsiTheme="minorHAnsi" w:cstheme="minorHAnsi"/>
          <w:b/>
          <w:bCs/>
          <w:color w:val="auto"/>
          <w:sz w:val="28"/>
          <w:szCs w:val="28"/>
          <w:lang w:val="es-ES_tradnl"/>
        </w:rPr>
      </w:pPr>
      <w:bookmarkStart w:id="11" w:name="_Toc126773387"/>
      <w:r w:rsidRPr="006D0067">
        <w:rPr>
          <w:rFonts w:asciiTheme="minorHAnsi" w:eastAsiaTheme="minorEastAsia" w:hAnsiTheme="minorHAnsi" w:cstheme="minorHAnsi"/>
          <w:b/>
          <w:bCs/>
          <w:color w:val="auto"/>
          <w:sz w:val="28"/>
          <w:szCs w:val="28"/>
          <w:lang w:val="es-ES_tradnl"/>
        </w:rPr>
        <w:t>5.3 ÓRGANOS, SERVICIOS Y UNIDADES IMPLICADAS EN LA GESTIÓN Y CONTROL DE LOS FONDOS MRR</w:t>
      </w:r>
      <w:bookmarkEnd w:id="11"/>
    </w:p>
    <w:p w14:paraId="37E8096F" w14:textId="01A73AC2" w:rsidR="0053225C" w:rsidRPr="006D0067" w:rsidRDefault="00850C8A"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Tal y como se indica en el subapartado anterior, l</w:t>
      </w:r>
      <w:r w:rsidR="00544EA3" w:rsidRPr="006D0067">
        <w:rPr>
          <w:rFonts w:cstheme="minorHAnsi"/>
          <w:lang w:val="es-ES_tradnl"/>
        </w:rPr>
        <w:t xml:space="preserve">a Generalitat Valenciana es Entidad Ejecutora del Plan de Recuperación, Transformación y Resiliencia (PRTR), conforme a lo determinado en </w:t>
      </w:r>
      <w:r w:rsidR="005B55C9" w:rsidRPr="006D0067">
        <w:rPr>
          <w:rFonts w:cstheme="minorHAnsi"/>
          <w:lang w:val="es-ES_tradnl"/>
        </w:rPr>
        <w:t>Orden Ministerial HFP/1030/2021</w:t>
      </w:r>
      <w:r w:rsidR="00544EA3" w:rsidRPr="006D0067">
        <w:rPr>
          <w:rFonts w:cstheme="minorHAnsi"/>
          <w:lang w:val="es-ES_tradnl"/>
        </w:rPr>
        <w:t xml:space="preserve">, de 29 de septiembre, por la que se configura el sistema de gestión del Plan de Recuperación, Transformación y Resiliencia. </w:t>
      </w:r>
    </w:p>
    <w:p w14:paraId="0AC28274" w14:textId="6C10E954" w:rsidR="00544EA3" w:rsidRPr="006D0067" w:rsidRDefault="0053225C"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Conforme al esquema de roles y sujetos intervinientes en la Orden HFP, a continuación, se concretan quienes asumen las siguientes responsabilidades</w:t>
      </w:r>
      <w:r w:rsidR="00544EA3" w:rsidRPr="006D0067">
        <w:rPr>
          <w:rFonts w:cstheme="minorHAnsi"/>
          <w:lang w:val="es-ES_tradnl"/>
        </w:rPr>
        <w:t>:</w:t>
      </w:r>
    </w:p>
    <w:p w14:paraId="6313420D" w14:textId="77777777" w:rsidR="00544EA3" w:rsidRPr="006D0067" w:rsidRDefault="00544EA3" w:rsidP="00415346">
      <w:pPr>
        <w:pStyle w:val="Prrafodelista"/>
        <w:numPr>
          <w:ilvl w:val="0"/>
          <w:numId w:val="2"/>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b/>
          <w:bCs/>
          <w:lang w:val="es-ES_tradnl"/>
        </w:rPr>
        <w:t>Autoridad responsable</w:t>
      </w:r>
      <w:r w:rsidRPr="006D0067">
        <w:rPr>
          <w:rFonts w:cstheme="minorHAnsi"/>
          <w:lang w:val="es-ES_tradnl"/>
        </w:rPr>
        <w:t>: Secretaría General de Fondos Europeos del Ministerio de Hacienda y Función Pública, responsable del MRR antes las instituciones europeas.</w:t>
      </w:r>
    </w:p>
    <w:p w14:paraId="74D9E97A" w14:textId="77777777" w:rsidR="00544EA3" w:rsidRPr="006D0067" w:rsidRDefault="00544EA3" w:rsidP="00415346">
      <w:pPr>
        <w:pStyle w:val="Prrafodelista"/>
        <w:numPr>
          <w:ilvl w:val="0"/>
          <w:numId w:val="2"/>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b/>
          <w:bCs/>
          <w:lang w:val="es-ES_tradnl"/>
        </w:rPr>
        <w:t>Autoridad de Control</w:t>
      </w:r>
      <w:r w:rsidRPr="006D0067">
        <w:rPr>
          <w:rFonts w:cstheme="minorHAnsi"/>
          <w:lang w:val="es-ES_tradnl"/>
        </w:rPr>
        <w:t>: Intervención General de la Administración del Estado (IGAE). Diseña y ejerce el control de los fondos asignados.</w:t>
      </w:r>
    </w:p>
    <w:p w14:paraId="66DED7B7" w14:textId="77777777" w:rsidR="00544EA3" w:rsidRPr="006D0067" w:rsidRDefault="00544EA3" w:rsidP="00415346">
      <w:pPr>
        <w:pStyle w:val="Prrafodelista"/>
        <w:numPr>
          <w:ilvl w:val="0"/>
          <w:numId w:val="2"/>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b/>
          <w:bCs/>
          <w:lang w:val="es-ES_tradnl"/>
        </w:rPr>
        <w:t>Entidad decisora</w:t>
      </w:r>
      <w:r w:rsidRPr="006D0067">
        <w:rPr>
          <w:rFonts w:cstheme="minorHAnsi"/>
          <w:lang w:val="es-ES_tradnl"/>
        </w:rPr>
        <w:t>: Ministerio responsable de cada componente.</w:t>
      </w:r>
    </w:p>
    <w:p w14:paraId="78BBBF51" w14:textId="77777777" w:rsidR="00D46B3D" w:rsidRPr="006D0067" w:rsidRDefault="00544EA3" w:rsidP="00415346">
      <w:pPr>
        <w:pStyle w:val="Prrafodelista"/>
        <w:numPr>
          <w:ilvl w:val="0"/>
          <w:numId w:val="2"/>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b/>
          <w:bCs/>
          <w:lang w:val="es-ES_tradnl"/>
        </w:rPr>
        <w:t>Entidad ejecutora:</w:t>
      </w:r>
      <w:r w:rsidRPr="006D0067">
        <w:rPr>
          <w:rFonts w:cstheme="minorHAnsi"/>
          <w:lang w:val="es-ES_tradnl"/>
        </w:rPr>
        <w:t xml:space="preserve"> Entidad a la que le corresponde la ejecución de los Proyectos o Subproyectos de las correspondientes Reformas e Inversiones, bajo los criterios y directrices de la Entidad decisora. </w:t>
      </w:r>
    </w:p>
    <w:p w14:paraId="3CFA4359" w14:textId="3731688D" w:rsidR="00D46B3D" w:rsidRPr="006D0067" w:rsidRDefault="00D46B3D" w:rsidP="00415346">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En el ámbito autonómico, la entidad ejecutora es aquella Conselleria que participa en la Conferencia Sectorial correspondiente, liderada por el Ministerio responsable del Componente en que se enmarquen las actuaciones. Es, por tanto, la entidad que recibe la transferencia de fondos del PRTR en el marco de las Conferencias Sectoriales y que tiene la responsabilidad de la ejecución de dichos fondos.</w:t>
      </w:r>
    </w:p>
    <w:p w14:paraId="47BFAF0B" w14:textId="22CA6871" w:rsidR="00D46B3D" w:rsidRPr="006D0067" w:rsidRDefault="00544EA3" w:rsidP="00415346">
      <w:pPr>
        <w:pStyle w:val="Prrafodelista"/>
        <w:numPr>
          <w:ilvl w:val="0"/>
          <w:numId w:val="2"/>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b/>
          <w:bCs/>
          <w:lang w:val="es-ES_tradnl"/>
        </w:rPr>
        <w:t>Órgano gestor:</w:t>
      </w:r>
      <w:r w:rsidRPr="006D0067">
        <w:rPr>
          <w:rFonts w:cstheme="minorHAnsi"/>
          <w:lang w:val="es-ES_tradnl"/>
        </w:rPr>
        <w:t xml:space="preserve"> </w:t>
      </w:r>
      <w:r w:rsidR="00D46B3D" w:rsidRPr="006D0067">
        <w:rPr>
          <w:rFonts w:cstheme="minorHAnsi"/>
          <w:lang w:val="es-ES_tradnl"/>
        </w:rPr>
        <w:t xml:space="preserve">el titular del órgano que desempeñe las funciones de </w:t>
      </w:r>
      <w:r w:rsidR="00D46B3D" w:rsidRPr="006D0067">
        <w:rPr>
          <w:rFonts w:cstheme="minorHAnsi"/>
          <w:b/>
          <w:bCs/>
          <w:lang w:val="es-ES_tradnl"/>
        </w:rPr>
        <w:t>Subsecretaría o equivalente</w:t>
      </w:r>
      <w:r w:rsidR="00D46B3D" w:rsidRPr="006D0067">
        <w:rPr>
          <w:rFonts w:cstheme="minorHAnsi"/>
          <w:lang w:val="es-ES_tradnl"/>
        </w:rPr>
        <w:t xml:space="preserve"> en cada Conselleria o entidad del sector público instrumental (dirección o gerencia)</w:t>
      </w:r>
    </w:p>
    <w:p w14:paraId="71BDB4D2" w14:textId="77777777" w:rsidR="000F12A8" w:rsidRPr="006D0067" w:rsidRDefault="00D46B3D"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 xml:space="preserve">Cada Órgano Gestor se responsabiliza del cumplimiento en su ámbito de actuación de lo exigido por la normativa comunitaria y nacional: registro de hitos y objetivos, criterios DNSH y etiquetado verde y digital, régimen ayudas de Estado y evitar doble financiación, medidas frente al fraude, la corrupción y los conflictos de intereses, y todo aquello que la normativa de aplicación o su desarrollo determine. Todo ello se presentará y validará por medio de la aplicación informática que pondrá en marcha el Ministerio de Hacienda y Función Pública </w:t>
      </w:r>
      <w:proofErr w:type="spellStart"/>
      <w:r w:rsidRPr="006D0067">
        <w:rPr>
          <w:rFonts w:cstheme="minorHAnsi"/>
          <w:lang w:val="es-ES_tradnl"/>
        </w:rPr>
        <w:t>CoFFEE</w:t>
      </w:r>
      <w:proofErr w:type="spellEnd"/>
      <w:r w:rsidRPr="006D0067">
        <w:rPr>
          <w:rFonts w:cstheme="minorHAnsi"/>
          <w:lang w:val="es-ES_tradnl"/>
        </w:rPr>
        <w:t xml:space="preserve">- MRR, (véase el apartado 11.1 de la presente Guía de Manual de Procedimientos). </w:t>
      </w:r>
      <w:r w:rsidR="000F12A8" w:rsidRPr="006D0067">
        <w:rPr>
          <w:rFonts w:cstheme="minorHAnsi"/>
          <w:lang w:val="es-ES_tradnl"/>
        </w:rPr>
        <w:t>Se prevé que el Órgano gestor esté dado de alta como usuario en la aplicación informática que está preparando el Ministerio de Hacienda y Función Pública.</w:t>
      </w:r>
    </w:p>
    <w:p w14:paraId="320A6764" w14:textId="7A6ED74C" w:rsidR="00D46B3D" w:rsidRPr="006D0067" w:rsidRDefault="00D46B3D"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 xml:space="preserve">En todo caso, será necesario mantener un adecuado registro documental de todas estas exigencias en cada órgano gestor. </w:t>
      </w:r>
    </w:p>
    <w:p w14:paraId="3832821A" w14:textId="19CD7D3B" w:rsidR="00D46B3D" w:rsidRPr="006D0067" w:rsidRDefault="000F12A8" w:rsidP="00667912">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 xml:space="preserve">Tal y como se indica en el Manual de Procedimientos para Entidades Ejecutoras y Órganos Gestores del PRTR en la Generalitat Valenciana </w:t>
      </w:r>
      <w:hyperlink r:id="rId77" w:history="1">
        <w:r w:rsidRPr="006D0067">
          <w:rPr>
            <w:rStyle w:val="Hipervnculo"/>
            <w:rFonts w:cstheme="minorHAnsi"/>
            <w:lang w:val="es-ES_tradnl"/>
          </w:rPr>
          <w:t>https://presidencia.gva.es/documents/173776288/174053765/MANUAL+%C3%B3rganos+gestores+PRTR+GVA+v1_291221.pdf/c115d20c-c5bc-41d4-9daf-a23609495a4e</w:t>
        </w:r>
      </w:hyperlink>
      <w:r w:rsidRPr="006D0067">
        <w:rPr>
          <w:rFonts w:cstheme="minorHAnsi"/>
          <w:lang w:val="es-ES_tradnl"/>
        </w:rPr>
        <w:t>, e</w:t>
      </w:r>
      <w:r w:rsidR="00D46B3D" w:rsidRPr="006D0067">
        <w:rPr>
          <w:rFonts w:cstheme="minorHAnsi"/>
          <w:lang w:val="es-ES_tradnl"/>
        </w:rPr>
        <w:t xml:space="preserve">n principio, habrá </w:t>
      </w:r>
      <w:r w:rsidR="00D46B3D" w:rsidRPr="006D0067">
        <w:rPr>
          <w:rFonts w:cstheme="minorHAnsi"/>
          <w:b/>
          <w:bCs/>
          <w:lang w:val="es-ES_tradnl"/>
        </w:rPr>
        <w:t>un único Órgano Gestor por subproyecto</w:t>
      </w:r>
      <w:r w:rsidR="00D46B3D" w:rsidRPr="006D0067">
        <w:rPr>
          <w:rFonts w:cstheme="minorHAnsi"/>
          <w:lang w:val="es-ES_tradnl"/>
        </w:rPr>
        <w:t xml:space="preserve">, que es quien se relaciona con el ministerio correspondiente, sin perjuicio de que si el subproyecto se ejecutara también por otros centros directivos (“subproyectos anidados”) éstos </w:t>
      </w:r>
      <w:r w:rsidR="00D46B3D" w:rsidRPr="006D0067">
        <w:rPr>
          <w:rFonts w:cstheme="minorHAnsi"/>
          <w:b/>
          <w:bCs/>
          <w:lang w:val="es-ES_tradnl"/>
        </w:rPr>
        <w:t>también puedan</w:t>
      </w:r>
      <w:r w:rsidR="00D46B3D" w:rsidRPr="006D0067">
        <w:rPr>
          <w:rFonts w:cstheme="minorHAnsi"/>
          <w:lang w:val="es-ES_tradnl"/>
        </w:rPr>
        <w:t xml:space="preserve"> ser </w:t>
      </w:r>
      <w:r w:rsidR="00D46B3D" w:rsidRPr="006D0067">
        <w:rPr>
          <w:rFonts w:cstheme="minorHAnsi"/>
          <w:b/>
          <w:bCs/>
          <w:lang w:val="es-ES_tradnl"/>
        </w:rPr>
        <w:t>órganos gestores</w:t>
      </w:r>
      <w:r w:rsidR="00D46B3D" w:rsidRPr="006D0067">
        <w:rPr>
          <w:rFonts w:cstheme="minorHAnsi"/>
          <w:lang w:val="es-ES_tradnl"/>
        </w:rPr>
        <w:t xml:space="preserve">, que llamaríamos </w:t>
      </w:r>
      <w:r w:rsidR="00D46B3D" w:rsidRPr="006D0067">
        <w:rPr>
          <w:rFonts w:cstheme="minorHAnsi"/>
          <w:b/>
          <w:bCs/>
          <w:lang w:val="es-ES_tradnl"/>
        </w:rPr>
        <w:t>secundarios o dependientes</w:t>
      </w:r>
      <w:r w:rsidR="00D46B3D" w:rsidRPr="006D0067">
        <w:rPr>
          <w:rFonts w:cstheme="minorHAnsi"/>
          <w:lang w:val="es-ES_tradnl"/>
        </w:rPr>
        <w:t xml:space="preserve"> del primero.</w:t>
      </w:r>
    </w:p>
    <w:p w14:paraId="68C72EAC" w14:textId="6644F846" w:rsidR="00D46B3D" w:rsidRPr="006D0067" w:rsidRDefault="00D46B3D"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Sería el caso en que un órgano gestor recibe los fondos, pero éstos, a su vez, se transfieren a otro centro directivo para que los gestione y los haga llegar al beneficiario final. El órgano gestor principal será el que aúna y coordina la información que le suministren, a través de la aplicación, los órganos gestores secundarios. Por ejemplo, en los siguientes casos:</w:t>
      </w:r>
    </w:p>
    <w:p w14:paraId="7EF595DA" w14:textId="200B9493" w:rsidR="00D46B3D" w:rsidRPr="006D0067" w:rsidRDefault="00D46B3D" w:rsidP="00415346">
      <w:pPr>
        <w:pStyle w:val="Prrafodelista"/>
        <w:numPr>
          <w:ilvl w:val="0"/>
          <w:numId w:val="2"/>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Una Conselleria recibe los fondos, pero la ejecución del subproyecto se realiza por otras Consellerias en forma de “subproyectos anidados” (caso de la renovación de edificios públicos programa PIREP). La primera es órgano gestor principal; las otras, son órganos gestores secundarios que deben reportar a la principal -a través de la aplicación informática y/u otro sistema propio interno- todo lo exigido para cumplir los requisitos de seguimiento.</w:t>
      </w:r>
    </w:p>
    <w:p w14:paraId="774F9162" w14:textId="5C79FEA3" w:rsidR="00D46B3D" w:rsidRPr="006D0067" w:rsidRDefault="00D46B3D" w:rsidP="00415346">
      <w:pPr>
        <w:pStyle w:val="Prrafodelista"/>
        <w:numPr>
          <w:ilvl w:val="0"/>
          <w:numId w:val="2"/>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Una Conselleria o entidad del sector público instrumental recibe fondos que se distribuyen mediante concurrencia competitiva para financiar actuaciones en entidades locales (caso de programas de incentivos para autoconsumo y al almacenamiento, con fuentes de energía renovable). La Conselleria o entidad sería el órgano gestor principal; los Ayuntamientos, los órganos gestores secundarios.</w:t>
      </w:r>
    </w:p>
    <w:p w14:paraId="0B2DC63A" w14:textId="77777777" w:rsidR="00D625F3" w:rsidRPr="006D0067" w:rsidRDefault="00D46B3D" w:rsidP="00415346">
      <w:pPr>
        <w:pStyle w:val="Prrafodelista"/>
        <w:numPr>
          <w:ilvl w:val="0"/>
          <w:numId w:val="2"/>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sectPr w:rsidR="00D625F3" w:rsidRPr="006D0067" w:rsidSect="00301BA3">
          <w:pgSz w:w="11906" w:h="16838" w:code="9"/>
          <w:pgMar w:top="1985" w:right="1418" w:bottom="1134" w:left="1701" w:header="567" w:footer="567" w:gutter="0"/>
          <w:cols w:space="708"/>
          <w:docGrid w:linePitch="360"/>
        </w:sectPr>
      </w:pPr>
      <w:r w:rsidRPr="006D0067">
        <w:rPr>
          <w:rFonts w:cstheme="minorHAnsi"/>
          <w:lang w:val="es-ES_tradnl"/>
        </w:rPr>
        <w:t>Una Conselleria o entidad del sector público instrumental recibe fondos que se distribuyen mediante concurrencia competitiva para financiar actuaciones por parte de personas físicas o jurídicas (caso del programa de incentivos al vehículo eléctrico). La Conselleria, es el órgano gestor; los beneficiarios no son órganos gestores, son perceptores finales.</w:t>
      </w:r>
    </w:p>
    <w:p w14:paraId="0BAF2907" w14:textId="5444A0AD" w:rsidR="00B062DE" w:rsidRPr="006D0067" w:rsidRDefault="00D310E4" w:rsidP="008B3943">
      <w:pPr>
        <w:pStyle w:val="Ttulo1"/>
        <w:numPr>
          <w:ilvl w:val="0"/>
          <w:numId w:val="0"/>
        </w:numPr>
        <w:spacing w:before="240" w:line="360" w:lineRule="auto"/>
        <w:ind w:left="152"/>
        <w:jc w:val="left"/>
        <w:rPr>
          <w:rFonts w:asciiTheme="minorHAnsi" w:eastAsiaTheme="majorEastAsia" w:hAnsiTheme="minorHAnsi" w:cstheme="minorHAnsi"/>
          <w:b/>
          <w:color w:val="auto"/>
          <w:sz w:val="32"/>
          <w:szCs w:val="32"/>
          <w:lang w:val="es-ES_tradnl"/>
        </w:rPr>
      </w:pPr>
      <w:bookmarkStart w:id="12" w:name="_Toc126773388"/>
      <w:r w:rsidRPr="006D0067">
        <w:rPr>
          <w:rFonts w:asciiTheme="minorHAnsi" w:eastAsiaTheme="majorEastAsia" w:hAnsiTheme="minorHAnsi" w:cstheme="minorHAnsi"/>
          <w:b/>
          <w:color w:val="auto"/>
          <w:sz w:val="32"/>
          <w:szCs w:val="32"/>
          <w:lang w:val="es-ES_tradnl"/>
        </w:rPr>
        <w:t xml:space="preserve">6. </w:t>
      </w:r>
      <w:r w:rsidR="00693F48" w:rsidRPr="006D0067">
        <w:rPr>
          <w:rFonts w:asciiTheme="minorHAnsi" w:eastAsiaTheme="majorEastAsia" w:hAnsiTheme="minorHAnsi" w:cstheme="minorHAnsi"/>
          <w:b/>
          <w:color w:val="auto"/>
          <w:sz w:val="32"/>
          <w:szCs w:val="32"/>
          <w:lang w:val="es-ES_tradnl"/>
        </w:rPr>
        <w:t>PRTR EN LA COMUNITAT VALENCIANA</w:t>
      </w:r>
      <w:bookmarkEnd w:id="12"/>
    </w:p>
    <w:p w14:paraId="6234DACF" w14:textId="64A86B0E" w:rsidR="005600E3" w:rsidRPr="006D0067" w:rsidRDefault="00724FB6"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 xml:space="preserve">Tal y como se indican en el Decreto 161/2021, de 8 de octubre, del Consell, de creación y regulación de los órganos de gobernanza de la Estrategia Valenciana para la Recuperación y de la gestión de los fondos Next Generation EU </w:t>
      </w:r>
      <w:hyperlink r:id="rId78" w:history="1">
        <w:r w:rsidRPr="006D0067">
          <w:rPr>
            <w:rStyle w:val="Hipervnculo"/>
            <w:rFonts w:cstheme="minorHAnsi"/>
            <w:lang w:val="es-ES_tradnl"/>
          </w:rPr>
          <w:t>https://presidencia.gva.es/documents/173776288/174659434/DOGV+Decreto+161_2021+%C3%B3rganos+gobernanza+EVR.pdf/700a5e80-fbfe-476f-b6ae-c034d31dd0ed</w:t>
        </w:r>
      </w:hyperlink>
      <w:r w:rsidRPr="006D0067">
        <w:rPr>
          <w:rFonts w:cstheme="minorHAnsi"/>
          <w:lang w:val="es-ES_tradnl"/>
        </w:rPr>
        <w:t>, l</w:t>
      </w:r>
      <w:r w:rsidR="005600E3" w:rsidRPr="006D0067">
        <w:rPr>
          <w:rFonts w:cstheme="minorHAnsi"/>
          <w:lang w:val="es-ES_tradnl"/>
        </w:rPr>
        <w:t xml:space="preserve">a Estrategia Valenciana para la Recuperación (ERV) es la plasmación de un </w:t>
      </w:r>
      <w:r w:rsidR="005600E3" w:rsidRPr="006D0067">
        <w:rPr>
          <w:rFonts w:cstheme="minorHAnsi"/>
          <w:b/>
          <w:bCs/>
          <w:lang w:val="es-ES_tradnl"/>
        </w:rPr>
        <w:t>esfuerzo colectivo, impulsado desde el Conse</w:t>
      </w:r>
      <w:r w:rsidR="00F72CD6" w:rsidRPr="006D0067">
        <w:rPr>
          <w:rFonts w:cstheme="minorHAnsi"/>
          <w:b/>
          <w:bCs/>
          <w:lang w:val="es-ES_tradnl"/>
        </w:rPr>
        <w:t>jo</w:t>
      </w:r>
      <w:r w:rsidR="005600E3" w:rsidRPr="006D0067">
        <w:rPr>
          <w:rFonts w:cstheme="minorHAnsi"/>
          <w:b/>
          <w:bCs/>
          <w:lang w:val="es-ES_tradnl"/>
        </w:rPr>
        <w:t xml:space="preserve">, para responder al reto de la recuperación económica, social y ambiental </w:t>
      </w:r>
      <w:r w:rsidR="005600E3" w:rsidRPr="006D0067">
        <w:rPr>
          <w:rFonts w:cstheme="minorHAnsi"/>
          <w:lang w:val="es-ES_tradnl"/>
        </w:rPr>
        <w:t xml:space="preserve">que requiere la situación actual, pero con la mirada puesta en el largo plazo. Es el documento estratégico mediante el cual se trasladan y adaptan los grandes instrumentos europeos, en particular el Instrumento Europeo de Recuperación Next Generation EU, al ámbito de la Comunitat Valenciana, y que permitirá el aprovechamiento eficaz de los fondos y las políticas públicas impulsadas desde el Gobierno de España en virtud del Plan de Recuperación, Transformación y Resiliencia, Plan «España Puede», aprobado por la Comisión Europea el 16 de junio de 2021. </w:t>
      </w:r>
    </w:p>
    <w:p w14:paraId="50E255BB" w14:textId="12BB6746" w:rsidR="005600E3" w:rsidRPr="006D0067" w:rsidRDefault="005600E3"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La ERV plantea como objetivo maximizar la capacidad de absorción de fondos en el periodo 2021-2027, aunando el conjunto completo de fondos estructurales y de inversión europeos, y muy especialmente, el nuevo instrumento comunitario de recuperación Next Generation EU. Y, con ello, ser capaces de movilizar la inversión privada y la participación de todos los agentes económicos y sociales, para avanzar conjuntamente en la recuperación de la sociedad valenciana tras la pandemia.</w:t>
      </w:r>
    </w:p>
    <w:p w14:paraId="3A759E74" w14:textId="5ADEA12E" w:rsidR="002C63DA" w:rsidRPr="006D0067" w:rsidRDefault="002C63DA" w:rsidP="00415346">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A continuación, se nombran los órganos constituidos a tal efecto:</w:t>
      </w:r>
    </w:p>
    <w:p w14:paraId="25DB46A0" w14:textId="6DEEF54C" w:rsidR="00D310E4" w:rsidRPr="006D0067" w:rsidRDefault="00D310E4" w:rsidP="00415346">
      <w:pPr>
        <w:pStyle w:val="Ttulo2"/>
        <w:numPr>
          <w:ilvl w:val="0"/>
          <w:numId w:val="0"/>
        </w:numPr>
        <w:spacing w:before="240" w:after="120"/>
        <w:ind w:left="709"/>
        <w:rPr>
          <w:rFonts w:asciiTheme="minorHAnsi" w:eastAsiaTheme="minorEastAsia" w:hAnsiTheme="minorHAnsi" w:cstheme="minorHAnsi"/>
          <w:b/>
          <w:bCs/>
          <w:color w:val="auto"/>
          <w:sz w:val="28"/>
          <w:szCs w:val="28"/>
          <w:lang w:val="es-ES_tradnl"/>
        </w:rPr>
      </w:pPr>
      <w:bookmarkStart w:id="13" w:name="_Toc126773389"/>
      <w:r w:rsidRPr="006D0067">
        <w:rPr>
          <w:rFonts w:asciiTheme="minorHAnsi" w:eastAsiaTheme="minorEastAsia" w:hAnsiTheme="minorHAnsi" w:cstheme="minorHAnsi"/>
          <w:b/>
          <w:bCs/>
          <w:color w:val="auto"/>
          <w:sz w:val="28"/>
          <w:szCs w:val="28"/>
          <w:lang w:val="es-ES_tradnl"/>
        </w:rPr>
        <w:t xml:space="preserve">6.1 </w:t>
      </w:r>
      <w:r w:rsidR="00693F48" w:rsidRPr="006D0067">
        <w:rPr>
          <w:rFonts w:asciiTheme="minorHAnsi" w:eastAsiaTheme="minorEastAsia" w:hAnsiTheme="minorHAnsi" w:cstheme="minorHAnsi"/>
          <w:b/>
          <w:bCs/>
          <w:color w:val="auto"/>
          <w:sz w:val="28"/>
          <w:szCs w:val="28"/>
          <w:lang w:val="es-ES_tradnl"/>
        </w:rPr>
        <w:t>ÓRGANOS PARA LA GOBERNANZA DE LA ESTRATEGIA VALENCIANA PARA LA RECUPERACIÓN</w:t>
      </w:r>
      <w:bookmarkEnd w:id="13"/>
    </w:p>
    <w:p w14:paraId="24723706" w14:textId="49F798B5" w:rsidR="00D310E4" w:rsidRPr="006D0067" w:rsidRDefault="00D310E4" w:rsidP="008C2B24">
      <w:pPr>
        <w:pStyle w:val="Style3"/>
      </w:pPr>
      <w:bookmarkStart w:id="14" w:name="_Toc126773390"/>
      <w:r w:rsidRPr="006D0067">
        <w:t>6.1.1 Comisión de Seguimiento de la EVR</w:t>
      </w:r>
      <w:bookmarkEnd w:id="14"/>
    </w:p>
    <w:p w14:paraId="49172A26" w14:textId="198291EA" w:rsidR="005600E3" w:rsidRPr="006D0067" w:rsidRDefault="005600E3" w:rsidP="00415346">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La Comisión de Seguimiento de la EVR se constituye como una comisión interdepartamental, al amparo del artículo 25 de la Ley 5/1983, de la Generalitat, del Conse</w:t>
      </w:r>
      <w:r w:rsidR="00F72CD6" w:rsidRPr="006D0067">
        <w:rPr>
          <w:rFonts w:cstheme="minorHAnsi"/>
          <w:lang w:val="es-ES_tradnl"/>
        </w:rPr>
        <w:t>jo</w:t>
      </w:r>
      <w:r w:rsidRPr="006D0067">
        <w:rPr>
          <w:rFonts w:cstheme="minorHAnsi"/>
          <w:lang w:val="es-ES_tradnl"/>
        </w:rPr>
        <w:t>, adscrita a la Presidencia de la Generalitat.</w:t>
      </w:r>
    </w:p>
    <w:p w14:paraId="3AAA4680" w14:textId="5BE9D99B" w:rsidR="005600E3" w:rsidRPr="006D0067" w:rsidRDefault="005600E3" w:rsidP="00415346">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 xml:space="preserve">La finalidad de la Comisión es </w:t>
      </w:r>
      <w:r w:rsidRPr="006D0067">
        <w:rPr>
          <w:rFonts w:cstheme="minorHAnsi"/>
          <w:b/>
          <w:bCs/>
          <w:lang w:val="es-ES_tradnl"/>
        </w:rPr>
        <w:t>la supervisión del desarrollo de la EVR y el seguimiento de la recepción, captación y ejecución de la financiación de proyectos</w:t>
      </w:r>
      <w:r w:rsidRPr="006D0067">
        <w:rPr>
          <w:rFonts w:cstheme="minorHAnsi"/>
          <w:lang w:val="es-ES_tradnl"/>
        </w:rPr>
        <w:t xml:space="preserve"> vinculados al Instrumento de Recuperación de la Unión Europea </w:t>
      </w:r>
      <w:r w:rsidRPr="006D0067">
        <w:rPr>
          <w:rFonts w:cstheme="minorHAnsi"/>
          <w:i/>
          <w:iCs/>
          <w:lang w:val="es-ES_tradnl"/>
        </w:rPr>
        <w:t>Next Generation EU</w:t>
      </w:r>
      <w:r w:rsidRPr="006D0067">
        <w:rPr>
          <w:rFonts w:cstheme="minorHAnsi"/>
          <w:lang w:val="es-ES_tradnl"/>
        </w:rPr>
        <w:t>.</w:t>
      </w:r>
    </w:p>
    <w:p w14:paraId="19881927" w14:textId="5DF5E10A" w:rsidR="00D310E4" w:rsidRPr="006D0067" w:rsidRDefault="00D310E4" w:rsidP="008C2B24">
      <w:pPr>
        <w:pStyle w:val="Style3"/>
      </w:pPr>
      <w:bookmarkStart w:id="15" w:name="_Toc126773391"/>
      <w:r w:rsidRPr="006D0067">
        <w:t>6.1.2 Oficina Valenciana para la Recuperación</w:t>
      </w:r>
      <w:bookmarkEnd w:id="15"/>
    </w:p>
    <w:p w14:paraId="297AA50D" w14:textId="2F244913" w:rsidR="007D7EA0" w:rsidRPr="006D0067" w:rsidRDefault="007D7EA0"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La dirección general competente en materia de coordinación de la acción del gobierno se constituye en Oficina</w:t>
      </w:r>
      <w:r w:rsidR="00B34EF4" w:rsidRPr="006D0067">
        <w:rPr>
          <w:rFonts w:cstheme="minorHAnsi"/>
          <w:lang w:val="es-ES_tradnl"/>
        </w:rPr>
        <w:t xml:space="preserve"> </w:t>
      </w:r>
      <w:r w:rsidRPr="006D0067">
        <w:rPr>
          <w:rFonts w:cstheme="minorHAnsi"/>
          <w:lang w:val="es-ES_tradnl"/>
        </w:rPr>
        <w:t xml:space="preserve">Valenciana para la Recuperación en </w:t>
      </w:r>
      <w:r w:rsidRPr="006D0067">
        <w:rPr>
          <w:rFonts w:cstheme="minorHAnsi"/>
          <w:b/>
          <w:bCs/>
          <w:lang w:val="es-ES_tradnl"/>
        </w:rPr>
        <w:t>tanto órgano de carácter transversal de apoyo técnico a la</w:t>
      </w:r>
      <w:r w:rsidR="00B34EF4" w:rsidRPr="006D0067">
        <w:rPr>
          <w:rFonts w:cstheme="minorHAnsi"/>
          <w:b/>
          <w:bCs/>
          <w:lang w:val="es-ES_tradnl"/>
        </w:rPr>
        <w:t xml:space="preserve"> </w:t>
      </w:r>
      <w:r w:rsidRPr="006D0067">
        <w:rPr>
          <w:rFonts w:cstheme="minorHAnsi"/>
          <w:b/>
          <w:bCs/>
          <w:lang w:val="es-ES_tradnl"/>
        </w:rPr>
        <w:t>Comisión de Seguimiento</w:t>
      </w:r>
      <w:r w:rsidRPr="006D0067">
        <w:rPr>
          <w:rFonts w:cstheme="minorHAnsi"/>
          <w:lang w:val="es-ES_tradnl"/>
        </w:rPr>
        <w:t xml:space="preserve"> y</w:t>
      </w:r>
      <w:r w:rsidR="00B34EF4" w:rsidRPr="006D0067">
        <w:rPr>
          <w:rFonts w:cstheme="minorHAnsi"/>
          <w:lang w:val="es-ES_tradnl"/>
        </w:rPr>
        <w:t xml:space="preserve"> </w:t>
      </w:r>
      <w:r w:rsidRPr="006D0067">
        <w:rPr>
          <w:rFonts w:cstheme="minorHAnsi"/>
          <w:lang w:val="es-ES_tradnl"/>
        </w:rPr>
        <w:t>a los foros de participación de la EVR, y como tal realizará la coordinación y el seguimiento de las actuaciones y</w:t>
      </w:r>
      <w:r w:rsidR="00B34EF4" w:rsidRPr="006D0067">
        <w:rPr>
          <w:rFonts w:cstheme="minorHAnsi"/>
          <w:lang w:val="es-ES_tradnl"/>
        </w:rPr>
        <w:t xml:space="preserve"> </w:t>
      </w:r>
      <w:r w:rsidRPr="006D0067">
        <w:rPr>
          <w:rFonts w:cstheme="minorHAnsi"/>
          <w:lang w:val="es-ES_tradnl"/>
        </w:rPr>
        <w:t>proyectos vinculados al Mecanismo de Recuperación y Resiliencia</w:t>
      </w:r>
      <w:r w:rsidR="00B34EF4" w:rsidRPr="006D0067">
        <w:rPr>
          <w:rFonts w:cstheme="minorHAnsi"/>
          <w:lang w:val="es-ES_tradnl"/>
        </w:rPr>
        <w:t xml:space="preserve"> </w:t>
      </w:r>
      <w:r w:rsidRPr="006D0067">
        <w:rPr>
          <w:rFonts w:cstheme="minorHAnsi"/>
          <w:lang w:val="es-ES_tradnl"/>
        </w:rPr>
        <w:t>(MRR).</w:t>
      </w:r>
    </w:p>
    <w:p w14:paraId="3CC726BB" w14:textId="0839BD6B" w:rsidR="007D7EA0" w:rsidRPr="006D0067" w:rsidRDefault="007D7EA0" w:rsidP="00BC7337">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En su función de apoyo técnico, la Oficina asesorará, realizará estudios,</w:t>
      </w:r>
      <w:r w:rsidR="00B34EF4" w:rsidRPr="006D0067">
        <w:rPr>
          <w:rFonts w:cstheme="minorHAnsi"/>
          <w:lang w:val="es-ES_tradnl"/>
        </w:rPr>
        <w:t xml:space="preserve"> </w:t>
      </w:r>
      <w:r w:rsidRPr="006D0067">
        <w:rPr>
          <w:rFonts w:cstheme="minorHAnsi"/>
          <w:lang w:val="es-ES_tradnl"/>
        </w:rPr>
        <w:t>informes y análisis, y propondrá instrucciones, orientaciones y</w:t>
      </w:r>
      <w:r w:rsidR="00B34EF4" w:rsidRPr="006D0067">
        <w:rPr>
          <w:rFonts w:cstheme="minorHAnsi"/>
          <w:lang w:val="es-ES_tradnl"/>
        </w:rPr>
        <w:t xml:space="preserve"> </w:t>
      </w:r>
      <w:r w:rsidRPr="006D0067">
        <w:rPr>
          <w:rFonts w:cstheme="minorHAnsi"/>
          <w:lang w:val="es-ES_tradnl"/>
        </w:rPr>
        <w:t>recomendaciones, en materias vinculadas al Mecanismo de Recuperación</w:t>
      </w:r>
      <w:r w:rsidR="00B34EF4" w:rsidRPr="006D0067">
        <w:rPr>
          <w:rFonts w:cstheme="minorHAnsi"/>
          <w:lang w:val="es-ES_tradnl"/>
        </w:rPr>
        <w:t xml:space="preserve"> </w:t>
      </w:r>
      <w:r w:rsidRPr="006D0067">
        <w:rPr>
          <w:rFonts w:cstheme="minorHAnsi"/>
          <w:lang w:val="es-ES_tradnl"/>
        </w:rPr>
        <w:t>y Resiliencia, que fueran necesarias para un mejor seguimiento y</w:t>
      </w:r>
      <w:r w:rsidR="00B34EF4" w:rsidRPr="006D0067">
        <w:rPr>
          <w:rFonts w:cstheme="minorHAnsi"/>
          <w:lang w:val="es-ES_tradnl"/>
        </w:rPr>
        <w:t xml:space="preserve"> </w:t>
      </w:r>
      <w:r w:rsidRPr="006D0067">
        <w:rPr>
          <w:rFonts w:cstheme="minorHAnsi"/>
          <w:lang w:val="es-ES_tradnl"/>
        </w:rPr>
        <w:t>ejecución de la Estrategia o que le sean encomendadas por la Comisión.</w:t>
      </w:r>
      <w:r w:rsidR="00B34EF4" w:rsidRPr="006D0067">
        <w:rPr>
          <w:rFonts w:cstheme="minorHAnsi"/>
          <w:lang w:val="es-ES_tradnl"/>
        </w:rPr>
        <w:t xml:space="preserve"> </w:t>
      </w:r>
      <w:r w:rsidRPr="006D0067">
        <w:rPr>
          <w:rFonts w:cstheme="minorHAnsi"/>
          <w:lang w:val="es-ES_tradnl"/>
        </w:rPr>
        <w:t>Para el</w:t>
      </w:r>
      <w:r w:rsidR="00B34EF4" w:rsidRPr="006D0067">
        <w:rPr>
          <w:rFonts w:cstheme="minorHAnsi"/>
          <w:lang w:val="es-ES_tradnl"/>
        </w:rPr>
        <w:t xml:space="preserve"> </w:t>
      </w:r>
      <w:r w:rsidRPr="006D0067">
        <w:rPr>
          <w:rFonts w:cstheme="minorHAnsi"/>
          <w:lang w:val="es-ES_tradnl"/>
        </w:rPr>
        <w:t>desarrollo de esta función, podrá recabar de la Administración</w:t>
      </w:r>
      <w:r w:rsidR="00B34EF4" w:rsidRPr="006D0067">
        <w:rPr>
          <w:rFonts w:cstheme="minorHAnsi"/>
          <w:lang w:val="es-ES_tradnl"/>
        </w:rPr>
        <w:t xml:space="preserve"> </w:t>
      </w:r>
      <w:r w:rsidRPr="006D0067">
        <w:rPr>
          <w:rFonts w:cstheme="minorHAnsi"/>
          <w:lang w:val="es-ES_tradnl"/>
        </w:rPr>
        <w:t>de la Generalitat y su sector público instrumental cuantos</w:t>
      </w:r>
      <w:r w:rsidR="00B34EF4" w:rsidRPr="006D0067">
        <w:rPr>
          <w:rFonts w:cstheme="minorHAnsi"/>
          <w:lang w:val="es-ES_tradnl"/>
        </w:rPr>
        <w:t xml:space="preserve"> </w:t>
      </w:r>
      <w:r w:rsidRPr="006D0067">
        <w:rPr>
          <w:rFonts w:cstheme="minorHAnsi"/>
          <w:lang w:val="es-ES_tradnl"/>
        </w:rPr>
        <w:t>datos e informes</w:t>
      </w:r>
      <w:r w:rsidR="00B34EF4" w:rsidRPr="006D0067">
        <w:rPr>
          <w:rFonts w:cstheme="minorHAnsi"/>
          <w:lang w:val="es-ES_tradnl"/>
        </w:rPr>
        <w:t xml:space="preserve"> </w:t>
      </w:r>
      <w:r w:rsidRPr="006D0067">
        <w:rPr>
          <w:rFonts w:cstheme="minorHAnsi"/>
          <w:lang w:val="es-ES_tradnl"/>
        </w:rPr>
        <w:t>considere necesarios. Asimismo, podrá solicitar colaboración e</w:t>
      </w:r>
      <w:r w:rsidR="00B34EF4" w:rsidRPr="006D0067">
        <w:rPr>
          <w:rFonts w:cstheme="minorHAnsi"/>
          <w:lang w:val="es-ES_tradnl"/>
        </w:rPr>
        <w:t xml:space="preserve"> </w:t>
      </w:r>
      <w:r w:rsidRPr="006D0067">
        <w:rPr>
          <w:rFonts w:cstheme="minorHAnsi"/>
          <w:lang w:val="es-ES_tradnl"/>
        </w:rPr>
        <w:t>información de entidades locales, de</w:t>
      </w:r>
      <w:r w:rsidR="00B34EF4" w:rsidRPr="006D0067">
        <w:rPr>
          <w:rFonts w:cstheme="minorHAnsi"/>
          <w:lang w:val="es-ES_tradnl"/>
        </w:rPr>
        <w:t xml:space="preserve"> </w:t>
      </w:r>
      <w:r w:rsidRPr="006D0067">
        <w:rPr>
          <w:rFonts w:cstheme="minorHAnsi"/>
          <w:lang w:val="es-ES_tradnl"/>
        </w:rPr>
        <w:t>entidades públicas, de entidades</w:t>
      </w:r>
      <w:r w:rsidR="00B34EF4" w:rsidRPr="006D0067">
        <w:rPr>
          <w:rFonts w:cstheme="minorHAnsi"/>
          <w:lang w:val="es-ES_tradnl"/>
        </w:rPr>
        <w:t xml:space="preserve"> </w:t>
      </w:r>
      <w:r w:rsidRPr="006D0067">
        <w:rPr>
          <w:rFonts w:cstheme="minorHAnsi"/>
          <w:lang w:val="es-ES_tradnl"/>
        </w:rPr>
        <w:t>y empresas privadas, y del tercer sector, que ejecuten proyectos vinculados</w:t>
      </w:r>
      <w:r w:rsidR="00B34EF4" w:rsidRPr="006D0067">
        <w:rPr>
          <w:rFonts w:cstheme="minorHAnsi"/>
          <w:lang w:val="es-ES_tradnl"/>
        </w:rPr>
        <w:t xml:space="preserve"> </w:t>
      </w:r>
      <w:r w:rsidRPr="006D0067">
        <w:rPr>
          <w:rFonts w:cstheme="minorHAnsi"/>
          <w:lang w:val="es-ES_tradnl"/>
        </w:rPr>
        <w:t>al MRR.</w:t>
      </w:r>
    </w:p>
    <w:p w14:paraId="65531847" w14:textId="1E241F4D" w:rsidR="007D7EA0" w:rsidRPr="006D0067" w:rsidRDefault="00D310E4" w:rsidP="008C2B24">
      <w:pPr>
        <w:pStyle w:val="Style3"/>
      </w:pPr>
      <w:bookmarkStart w:id="16" w:name="_Toc126773392"/>
      <w:r w:rsidRPr="006D0067">
        <w:t>6.1.3 Foros de Participación de la EV</w:t>
      </w:r>
      <w:r w:rsidR="007D7EA0" w:rsidRPr="006D0067">
        <w:t>R</w:t>
      </w:r>
      <w:bookmarkEnd w:id="16"/>
    </w:p>
    <w:p w14:paraId="077E1DFD" w14:textId="2BE23011" w:rsidR="00F72CD6" w:rsidRPr="006D0067" w:rsidRDefault="007D7EA0"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 xml:space="preserve">Se crea el Foro de Participación de la EVR, como </w:t>
      </w:r>
      <w:r w:rsidRPr="006D0067">
        <w:rPr>
          <w:rFonts w:cstheme="minorHAnsi"/>
          <w:b/>
          <w:bCs/>
          <w:lang w:val="es-ES_tradnl"/>
        </w:rPr>
        <w:t>órgano colegiado con funciones de asesoramiento, consulta y participación en la implementación de la Estrategia Valenciana de Recuperación</w:t>
      </w:r>
      <w:r w:rsidRPr="006D0067">
        <w:rPr>
          <w:rFonts w:cstheme="minorHAnsi"/>
          <w:lang w:val="es-ES_tradnl"/>
        </w:rPr>
        <w:t>. Un acuerdo del Conse</w:t>
      </w:r>
      <w:r w:rsidR="00F72CD6" w:rsidRPr="006D0067">
        <w:rPr>
          <w:rFonts w:cstheme="minorHAnsi"/>
          <w:lang w:val="es-ES_tradnl"/>
        </w:rPr>
        <w:t>jo</w:t>
      </w:r>
      <w:r w:rsidRPr="006D0067">
        <w:rPr>
          <w:rFonts w:cstheme="minorHAnsi"/>
          <w:lang w:val="es-ES_tradnl"/>
        </w:rPr>
        <w:t xml:space="preserve"> determinará la composición del foro.</w:t>
      </w:r>
      <w:r w:rsidR="000A1B99" w:rsidRPr="006D0067">
        <w:rPr>
          <w:rFonts w:cstheme="minorHAnsi"/>
          <w:lang w:val="es-ES_tradnl"/>
        </w:rPr>
        <w:t xml:space="preserve"> Para ampliar la información acerca del citado Foro de Participación acúdase al Decreto 161/2021, de 8 de octubre, del Consell, de creación y regulación de los órganos de gobernanza de la Estrategia Valenciana para la Recuperación y de la gestión de los fondos Next Generation EU </w:t>
      </w:r>
      <w:hyperlink r:id="rId79" w:history="1">
        <w:r w:rsidR="000A1B99" w:rsidRPr="006D0067">
          <w:rPr>
            <w:rStyle w:val="Hipervnculo"/>
            <w:rFonts w:cstheme="minorHAnsi"/>
            <w:lang w:val="es-ES_tradnl"/>
          </w:rPr>
          <w:t>https://presidencia.gva.es/documents/173776288/174659434/DOGV+Decreto+161_2021+%C3%B3rganos+gobernanza+EVR.pdf/700a5e80-fbfe-476f-b6ae-c034d31dd0ed</w:t>
        </w:r>
      </w:hyperlink>
    </w:p>
    <w:p w14:paraId="7E7C0AE2" w14:textId="7A77A937" w:rsidR="00D310E4" w:rsidRDefault="00D310E4" w:rsidP="00415346">
      <w:pPr>
        <w:pStyle w:val="Ttulo2"/>
        <w:numPr>
          <w:ilvl w:val="0"/>
          <w:numId w:val="0"/>
        </w:numPr>
        <w:spacing w:before="240" w:after="120"/>
        <w:ind w:left="709"/>
        <w:rPr>
          <w:rFonts w:asciiTheme="minorHAnsi" w:eastAsiaTheme="minorEastAsia" w:hAnsiTheme="minorHAnsi" w:cstheme="minorHAnsi"/>
          <w:b/>
          <w:bCs/>
          <w:color w:val="auto"/>
          <w:sz w:val="28"/>
          <w:szCs w:val="28"/>
          <w:lang w:val="es-ES_tradnl"/>
        </w:rPr>
      </w:pPr>
      <w:bookmarkStart w:id="17" w:name="_Toc126773393"/>
      <w:r w:rsidRPr="006D0067">
        <w:rPr>
          <w:rFonts w:asciiTheme="minorHAnsi" w:eastAsiaTheme="minorEastAsia" w:hAnsiTheme="minorHAnsi" w:cstheme="minorHAnsi"/>
          <w:b/>
          <w:bCs/>
          <w:color w:val="auto"/>
          <w:sz w:val="28"/>
          <w:szCs w:val="28"/>
          <w:lang w:val="es-ES_tradnl"/>
        </w:rPr>
        <w:t>6.2 COMPONENTES, MEDIDAS Y PROYECTOS ASIGNADAS A LA GENERALITAT VALENCIANA</w:t>
      </w:r>
      <w:bookmarkEnd w:id="17"/>
    </w:p>
    <w:tbl>
      <w:tblPr>
        <w:tblStyle w:val="Tablaconcuadrcula"/>
        <w:tblW w:w="8214" w:type="dxa"/>
        <w:jc w:val="center"/>
        <w:tblLook w:val="04A0" w:firstRow="1" w:lastRow="0" w:firstColumn="1" w:lastColumn="0" w:noHBand="0" w:noVBand="1"/>
      </w:tblPr>
      <w:tblGrid>
        <w:gridCol w:w="1998"/>
        <w:gridCol w:w="2220"/>
        <w:gridCol w:w="186"/>
        <w:gridCol w:w="3810"/>
      </w:tblGrid>
      <w:tr w:rsidR="00175D0D" w:rsidRPr="006D0067" w14:paraId="2B55388F" w14:textId="77777777" w:rsidTr="00175D0D">
        <w:trPr>
          <w:trHeight w:val="612"/>
          <w:jc w:val="center"/>
        </w:trPr>
        <w:tc>
          <w:tcPr>
            <w:tcW w:w="1998" w:type="dxa"/>
            <w:tcBorders>
              <w:top w:val="single" w:sz="4" w:space="0" w:color="auto"/>
              <w:left w:val="single" w:sz="4" w:space="0" w:color="auto"/>
              <w:bottom w:val="single" w:sz="4" w:space="0" w:color="auto"/>
              <w:right w:val="single" w:sz="4" w:space="0" w:color="auto"/>
            </w:tcBorders>
            <w:shd w:val="clear" w:color="auto" w:fill="D3113F"/>
            <w:vAlign w:val="center"/>
            <w:hideMark/>
          </w:tcPr>
          <w:p w14:paraId="309569CA" w14:textId="77777777" w:rsidR="00175D0D" w:rsidRPr="006D0067" w:rsidRDefault="00175D0D" w:rsidP="0046144C">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b/>
                <w:bCs/>
                <w:color w:val="FFFFFF" w:themeColor="background1"/>
                <w:sz w:val="20"/>
                <w:szCs w:val="20"/>
              </w:rPr>
            </w:pPr>
            <w:r>
              <w:rPr>
                <w:rFonts w:cstheme="minorHAnsi"/>
                <w:b/>
                <w:bCs/>
                <w:color w:val="FFFFFF" w:themeColor="background1"/>
                <w:sz w:val="20"/>
                <w:szCs w:val="20"/>
              </w:rPr>
              <w:t>SECCIÓN PRESUPUESTARIA</w:t>
            </w:r>
          </w:p>
        </w:tc>
        <w:tc>
          <w:tcPr>
            <w:tcW w:w="2406" w:type="dxa"/>
            <w:gridSpan w:val="2"/>
            <w:tcBorders>
              <w:top w:val="single" w:sz="4" w:space="0" w:color="auto"/>
              <w:left w:val="single" w:sz="4" w:space="0" w:color="auto"/>
              <w:bottom w:val="single" w:sz="4" w:space="0" w:color="auto"/>
              <w:right w:val="single" w:sz="4" w:space="0" w:color="auto"/>
            </w:tcBorders>
            <w:shd w:val="clear" w:color="auto" w:fill="D3113F"/>
            <w:vAlign w:val="center"/>
            <w:hideMark/>
          </w:tcPr>
          <w:p w14:paraId="6F08395B" w14:textId="77777777" w:rsidR="00175D0D" w:rsidRPr="006D0067" w:rsidRDefault="00175D0D" w:rsidP="0046144C">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b/>
                <w:bCs/>
                <w:color w:val="FFFFFF" w:themeColor="background1"/>
                <w:sz w:val="20"/>
                <w:szCs w:val="20"/>
              </w:rPr>
            </w:pPr>
            <w:r w:rsidRPr="00335FDB">
              <w:rPr>
                <w:rFonts w:cstheme="minorHAnsi"/>
                <w:b/>
                <w:bCs/>
                <w:color w:val="FFFFFF" w:themeColor="background1"/>
                <w:sz w:val="20"/>
                <w:szCs w:val="20"/>
              </w:rPr>
              <w:t>COMPONENTES/MEDIDAS</w:t>
            </w:r>
          </w:p>
        </w:tc>
        <w:tc>
          <w:tcPr>
            <w:tcW w:w="3810" w:type="dxa"/>
            <w:tcBorders>
              <w:top w:val="single" w:sz="4" w:space="0" w:color="auto"/>
              <w:left w:val="single" w:sz="4" w:space="0" w:color="auto"/>
              <w:bottom w:val="single" w:sz="4" w:space="0" w:color="auto"/>
              <w:right w:val="single" w:sz="4" w:space="0" w:color="auto"/>
            </w:tcBorders>
            <w:shd w:val="clear" w:color="auto" w:fill="D3113F"/>
            <w:vAlign w:val="center"/>
            <w:hideMark/>
          </w:tcPr>
          <w:p w14:paraId="298D4322" w14:textId="77777777" w:rsidR="00175D0D" w:rsidRPr="006D0067" w:rsidRDefault="00175D0D" w:rsidP="0046144C">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b/>
                <w:bCs/>
                <w:color w:val="FFFFFF" w:themeColor="background1"/>
                <w:sz w:val="20"/>
                <w:szCs w:val="20"/>
              </w:rPr>
            </w:pPr>
            <w:r>
              <w:rPr>
                <w:rFonts w:cstheme="minorHAnsi"/>
                <w:b/>
                <w:bCs/>
                <w:color w:val="FFFFFF" w:themeColor="background1"/>
                <w:sz w:val="20"/>
                <w:szCs w:val="20"/>
              </w:rPr>
              <w:t>PROYECTOS</w:t>
            </w:r>
          </w:p>
        </w:tc>
      </w:tr>
      <w:tr w:rsidR="00175D0D" w:rsidRPr="006D0067" w14:paraId="42535D9F" w14:textId="77777777" w:rsidTr="00175D0D">
        <w:trPr>
          <w:trHeight w:val="545"/>
          <w:jc w:val="center"/>
        </w:trPr>
        <w:tc>
          <w:tcPr>
            <w:tcW w:w="8214" w:type="dxa"/>
            <w:gridSpan w:val="4"/>
            <w:tcBorders>
              <w:top w:val="single" w:sz="4" w:space="0" w:color="auto"/>
              <w:left w:val="single" w:sz="4" w:space="0" w:color="auto"/>
              <w:bottom w:val="single" w:sz="4" w:space="0" w:color="auto"/>
              <w:right w:val="single" w:sz="4" w:space="0" w:color="auto"/>
            </w:tcBorders>
            <w:vAlign w:val="center"/>
          </w:tcPr>
          <w:p w14:paraId="7F678B2E" w14:textId="77777777" w:rsidR="00175D0D" w:rsidRPr="006D0067" w:rsidRDefault="00175D0D" w:rsidP="0046144C">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sz w:val="16"/>
                <w:szCs w:val="16"/>
              </w:rPr>
            </w:pPr>
            <w:r w:rsidRPr="00335FDB">
              <w:rPr>
                <w:rFonts w:cstheme="minorHAnsi"/>
                <w:b/>
                <w:bCs/>
                <w:sz w:val="20"/>
                <w:szCs w:val="20"/>
              </w:rPr>
              <w:t>C. DE AGRICULTURA, DESARROLLO RURAL, EMERGENCIA CLIMÁTICA Y TRANSICIÓN ECOLÓGICA</w:t>
            </w:r>
          </w:p>
        </w:tc>
      </w:tr>
      <w:tr w:rsidR="00175D0D" w:rsidRPr="00335FDB" w14:paraId="0C61ABF3" w14:textId="77777777" w:rsidTr="00175D0D">
        <w:trPr>
          <w:trHeight w:val="553"/>
          <w:jc w:val="center"/>
        </w:trPr>
        <w:tc>
          <w:tcPr>
            <w:tcW w:w="1998" w:type="dxa"/>
            <w:vAlign w:val="center"/>
            <w:hideMark/>
          </w:tcPr>
          <w:p w14:paraId="133B649F" w14:textId="77777777" w:rsidR="00175D0D" w:rsidRPr="00335FDB" w:rsidRDefault="00175D0D" w:rsidP="0046144C">
            <w:pPr>
              <w:jc w:val="center"/>
              <w:rPr>
                <w:rFonts w:eastAsia="Times New Roman" w:cstheme="minorHAnsi"/>
                <w:sz w:val="16"/>
                <w:szCs w:val="16"/>
                <w:lang w:eastAsia="es-ES"/>
              </w:rPr>
            </w:pPr>
            <w:r w:rsidRPr="00335FDB">
              <w:rPr>
                <w:rFonts w:eastAsia="Times New Roman" w:cstheme="minorHAnsi"/>
                <w:sz w:val="16"/>
                <w:szCs w:val="16"/>
                <w:lang w:eastAsia="es-ES"/>
              </w:rPr>
              <w:t>12</w:t>
            </w:r>
          </w:p>
        </w:tc>
        <w:tc>
          <w:tcPr>
            <w:tcW w:w="2406" w:type="dxa"/>
            <w:gridSpan w:val="2"/>
            <w:vAlign w:val="center"/>
            <w:hideMark/>
          </w:tcPr>
          <w:p w14:paraId="688FE2A7" w14:textId="77777777" w:rsidR="00175D0D" w:rsidRPr="00335FDB" w:rsidRDefault="00175D0D" w:rsidP="0046144C">
            <w:pPr>
              <w:jc w:val="center"/>
              <w:rPr>
                <w:rFonts w:eastAsia="Times New Roman" w:cstheme="minorHAnsi"/>
                <w:sz w:val="16"/>
                <w:szCs w:val="16"/>
                <w:lang w:eastAsia="es-ES"/>
              </w:rPr>
            </w:pPr>
            <w:r w:rsidRPr="00335FDB">
              <w:rPr>
                <w:rFonts w:eastAsia="Times New Roman" w:cstheme="minorHAnsi"/>
                <w:sz w:val="16"/>
                <w:szCs w:val="16"/>
                <w:lang w:eastAsia="es-ES"/>
              </w:rPr>
              <w:t>C03.I03</w:t>
            </w:r>
          </w:p>
        </w:tc>
        <w:tc>
          <w:tcPr>
            <w:tcW w:w="3810" w:type="dxa"/>
            <w:vAlign w:val="center"/>
            <w:hideMark/>
          </w:tcPr>
          <w:p w14:paraId="72F71807" w14:textId="77777777" w:rsidR="00175D0D" w:rsidRPr="00335FDB" w:rsidRDefault="00175D0D" w:rsidP="0046144C">
            <w:pPr>
              <w:rPr>
                <w:rFonts w:eastAsia="Times New Roman" w:cstheme="minorHAnsi"/>
                <w:sz w:val="16"/>
                <w:szCs w:val="16"/>
                <w:lang w:eastAsia="es-ES"/>
              </w:rPr>
            </w:pPr>
            <w:r w:rsidRPr="00335FDB">
              <w:rPr>
                <w:rFonts w:eastAsia="Times New Roman" w:cstheme="minorHAnsi"/>
                <w:sz w:val="16"/>
                <w:szCs w:val="16"/>
                <w:lang w:eastAsia="es-ES"/>
              </w:rPr>
              <w:t>Plan de Impulso de la sostenibilidad y competitividad de la agricultura y la ganadería (II)</w:t>
            </w:r>
          </w:p>
        </w:tc>
      </w:tr>
      <w:tr w:rsidR="00175D0D" w:rsidRPr="00335FDB" w14:paraId="5FB8507E" w14:textId="77777777" w:rsidTr="00175D0D">
        <w:trPr>
          <w:trHeight w:val="547"/>
          <w:jc w:val="center"/>
        </w:trPr>
        <w:tc>
          <w:tcPr>
            <w:tcW w:w="1998" w:type="dxa"/>
            <w:vAlign w:val="center"/>
            <w:hideMark/>
          </w:tcPr>
          <w:p w14:paraId="1A0E2FDE" w14:textId="77777777" w:rsidR="00175D0D" w:rsidRPr="00335FDB" w:rsidRDefault="00175D0D" w:rsidP="0046144C">
            <w:pPr>
              <w:jc w:val="center"/>
              <w:rPr>
                <w:rFonts w:eastAsia="Times New Roman" w:cstheme="minorHAnsi"/>
                <w:color w:val="000000"/>
                <w:sz w:val="16"/>
                <w:szCs w:val="16"/>
                <w:lang w:eastAsia="es-ES"/>
              </w:rPr>
            </w:pPr>
            <w:r w:rsidRPr="00335FDB">
              <w:rPr>
                <w:rFonts w:eastAsia="Times New Roman" w:cstheme="minorHAnsi"/>
                <w:color w:val="000000"/>
                <w:sz w:val="16"/>
                <w:szCs w:val="16"/>
                <w:lang w:eastAsia="es-ES"/>
              </w:rPr>
              <w:t>12</w:t>
            </w:r>
          </w:p>
        </w:tc>
        <w:tc>
          <w:tcPr>
            <w:tcW w:w="2406" w:type="dxa"/>
            <w:gridSpan w:val="2"/>
            <w:vAlign w:val="center"/>
            <w:hideMark/>
          </w:tcPr>
          <w:p w14:paraId="2D4F2008" w14:textId="77777777" w:rsidR="00175D0D" w:rsidRPr="00335FDB" w:rsidRDefault="00175D0D" w:rsidP="0046144C">
            <w:pPr>
              <w:jc w:val="center"/>
              <w:rPr>
                <w:rFonts w:eastAsia="Times New Roman" w:cstheme="minorHAnsi"/>
                <w:color w:val="000000"/>
                <w:sz w:val="16"/>
                <w:szCs w:val="16"/>
                <w:lang w:eastAsia="es-ES"/>
              </w:rPr>
            </w:pPr>
            <w:r w:rsidRPr="00335FDB">
              <w:rPr>
                <w:rFonts w:eastAsia="Times New Roman" w:cstheme="minorHAnsi"/>
                <w:color w:val="000000"/>
                <w:sz w:val="16"/>
                <w:szCs w:val="16"/>
                <w:lang w:eastAsia="es-ES"/>
              </w:rPr>
              <w:t>C03.I04</w:t>
            </w:r>
          </w:p>
        </w:tc>
        <w:tc>
          <w:tcPr>
            <w:tcW w:w="3810" w:type="dxa"/>
            <w:vAlign w:val="center"/>
            <w:hideMark/>
          </w:tcPr>
          <w:p w14:paraId="4F8C9837" w14:textId="77777777" w:rsidR="00175D0D" w:rsidRPr="00335FDB" w:rsidRDefault="00175D0D" w:rsidP="0046144C">
            <w:pPr>
              <w:rPr>
                <w:rFonts w:eastAsia="Times New Roman" w:cstheme="minorHAnsi"/>
                <w:color w:val="000000"/>
                <w:sz w:val="16"/>
                <w:szCs w:val="16"/>
                <w:lang w:eastAsia="es-ES"/>
              </w:rPr>
            </w:pPr>
            <w:r w:rsidRPr="00335FDB">
              <w:rPr>
                <w:rFonts w:eastAsia="Times New Roman" w:cstheme="minorHAnsi"/>
                <w:color w:val="000000"/>
                <w:sz w:val="16"/>
                <w:szCs w:val="16"/>
                <w:lang w:eastAsia="es-ES"/>
              </w:rPr>
              <w:t>Plan de Impulso de la sostenibilidad y competitividad de la agricultura y la ganadería (III)</w:t>
            </w:r>
          </w:p>
        </w:tc>
      </w:tr>
      <w:tr w:rsidR="00175D0D" w:rsidRPr="00335FDB" w14:paraId="3CD28977" w14:textId="77777777" w:rsidTr="00175D0D">
        <w:trPr>
          <w:trHeight w:val="426"/>
          <w:jc w:val="center"/>
        </w:trPr>
        <w:tc>
          <w:tcPr>
            <w:tcW w:w="1998" w:type="dxa"/>
            <w:vAlign w:val="center"/>
            <w:hideMark/>
          </w:tcPr>
          <w:p w14:paraId="3CF4DBCC" w14:textId="77777777" w:rsidR="00175D0D" w:rsidRPr="00335FDB" w:rsidRDefault="00175D0D" w:rsidP="0046144C">
            <w:pPr>
              <w:jc w:val="center"/>
              <w:rPr>
                <w:rFonts w:eastAsia="Times New Roman" w:cstheme="minorHAnsi"/>
                <w:color w:val="000000"/>
                <w:sz w:val="16"/>
                <w:szCs w:val="16"/>
                <w:lang w:eastAsia="es-ES"/>
              </w:rPr>
            </w:pPr>
            <w:r w:rsidRPr="00335FDB">
              <w:rPr>
                <w:rFonts w:eastAsia="Times New Roman" w:cstheme="minorHAnsi"/>
                <w:color w:val="000000"/>
                <w:sz w:val="16"/>
                <w:szCs w:val="16"/>
                <w:lang w:eastAsia="es-ES"/>
              </w:rPr>
              <w:t>12</w:t>
            </w:r>
          </w:p>
        </w:tc>
        <w:tc>
          <w:tcPr>
            <w:tcW w:w="2406" w:type="dxa"/>
            <w:gridSpan w:val="2"/>
            <w:vAlign w:val="center"/>
            <w:hideMark/>
          </w:tcPr>
          <w:p w14:paraId="18A0FBC6" w14:textId="77777777" w:rsidR="00175D0D" w:rsidRPr="00335FDB" w:rsidRDefault="00175D0D" w:rsidP="0046144C">
            <w:pPr>
              <w:jc w:val="center"/>
              <w:rPr>
                <w:rFonts w:eastAsia="Times New Roman" w:cstheme="minorHAnsi"/>
                <w:color w:val="000000"/>
                <w:sz w:val="16"/>
                <w:szCs w:val="16"/>
                <w:lang w:eastAsia="es-ES"/>
              </w:rPr>
            </w:pPr>
            <w:r w:rsidRPr="00335FDB">
              <w:rPr>
                <w:rFonts w:eastAsia="Times New Roman" w:cstheme="minorHAnsi"/>
                <w:color w:val="000000"/>
                <w:sz w:val="16"/>
                <w:szCs w:val="16"/>
                <w:lang w:eastAsia="es-ES"/>
              </w:rPr>
              <w:t>C04.I02</w:t>
            </w:r>
          </w:p>
        </w:tc>
        <w:tc>
          <w:tcPr>
            <w:tcW w:w="3810" w:type="dxa"/>
            <w:vAlign w:val="center"/>
            <w:hideMark/>
          </w:tcPr>
          <w:p w14:paraId="72E7AC86" w14:textId="77777777" w:rsidR="00175D0D" w:rsidRPr="00335FDB" w:rsidRDefault="00175D0D" w:rsidP="0046144C">
            <w:pPr>
              <w:rPr>
                <w:rFonts w:eastAsia="Times New Roman" w:cstheme="minorHAnsi"/>
                <w:color w:val="000000"/>
                <w:sz w:val="16"/>
                <w:szCs w:val="16"/>
                <w:lang w:eastAsia="es-ES"/>
              </w:rPr>
            </w:pPr>
            <w:r w:rsidRPr="00335FDB">
              <w:rPr>
                <w:rFonts w:eastAsia="Times New Roman" w:cstheme="minorHAnsi"/>
                <w:color w:val="000000"/>
                <w:sz w:val="16"/>
                <w:szCs w:val="16"/>
                <w:lang w:eastAsia="es-ES"/>
              </w:rPr>
              <w:t>Conservación de la biodiversidad terrestre y marina</w:t>
            </w:r>
          </w:p>
        </w:tc>
      </w:tr>
      <w:tr w:rsidR="00175D0D" w:rsidRPr="00335FDB" w14:paraId="2D99FB6B" w14:textId="77777777" w:rsidTr="00175D0D">
        <w:trPr>
          <w:trHeight w:val="404"/>
          <w:jc w:val="center"/>
        </w:trPr>
        <w:tc>
          <w:tcPr>
            <w:tcW w:w="1998" w:type="dxa"/>
            <w:vAlign w:val="center"/>
            <w:hideMark/>
          </w:tcPr>
          <w:p w14:paraId="73F06C93" w14:textId="77777777" w:rsidR="00175D0D" w:rsidRPr="00335FDB" w:rsidRDefault="00175D0D" w:rsidP="0046144C">
            <w:pPr>
              <w:jc w:val="center"/>
              <w:rPr>
                <w:rFonts w:eastAsia="Times New Roman" w:cstheme="minorHAnsi"/>
                <w:color w:val="000000"/>
                <w:sz w:val="16"/>
                <w:szCs w:val="16"/>
                <w:lang w:eastAsia="es-ES"/>
              </w:rPr>
            </w:pPr>
            <w:r w:rsidRPr="00335FDB">
              <w:rPr>
                <w:rFonts w:eastAsia="Times New Roman" w:cstheme="minorHAnsi"/>
                <w:color w:val="000000"/>
                <w:sz w:val="16"/>
                <w:szCs w:val="16"/>
                <w:lang w:eastAsia="es-ES"/>
              </w:rPr>
              <w:t>12</w:t>
            </w:r>
          </w:p>
        </w:tc>
        <w:tc>
          <w:tcPr>
            <w:tcW w:w="2406" w:type="dxa"/>
            <w:gridSpan w:val="2"/>
            <w:vAlign w:val="center"/>
            <w:hideMark/>
          </w:tcPr>
          <w:p w14:paraId="69823524" w14:textId="77777777" w:rsidR="00175D0D" w:rsidRPr="00335FDB" w:rsidRDefault="00175D0D" w:rsidP="0046144C">
            <w:pPr>
              <w:jc w:val="center"/>
              <w:rPr>
                <w:rFonts w:eastAsia="Times New Roman" w:cstheme="minorHAnsi"/>
                <w:color w:val="000000"/>
                <w:sz w:val="16"/>
                <w:szCs w:val="16"/>
                <w:lang w:eastAsia="es-ES"/>
              </w:rPr>
            </w:pPr>
            <w:r w:rsidRPr="00335FDB">
              <w:rPr>
                <w:rFonts w:eastAsia="Times New Roman" w:cstheme="minorHAnsi"/>
                <w:color w:val="000000"/>
                <w:sz w:val="16"/>
                <w:szCs w:val="16"/>
                <w:lang w:eastAsia="es-ES"/>
              </w:rPr>
              <w:t>C04.I03</w:t>
            </w:r>
          </w:p>
        </w:tc>
        <w:tc>
          <w:tcPr>
            <w:tcW w:w="3810" w:type="dxa"/>
            <w:vAlign w:val="center"/>
            <w:hideMark/>
          </w:tcPr>
          <w:p w14:paraId="433D9C17" w14:textId="77777777" w:rsidR="00175D0D" w:rsidRPr="00335FDB" w:rsidRDefault="00175D0D" w:rsidP="0046144C">
            <w:pPr>
              <w:rPr>
                <w:rFonts w:eastAsia="Times New Roman" w:cstheme="minorHAnsi"/>
                <w:color w:val="000000"/>
                <w:sz w:val="16"/>
                <w:szCs w:val="16"/>
                <w:lang w:eastAsia="es-ES"/>
              </w:rPr>
            </w:pPr>
            <w:r w:rsidRPr="00335FDB">
              <w:rPr>
                <w:rFonts w:eastAsia="Times New Roman" w:cstheme="minorHAnsi"/>
                <w:color w:val="000000"/>
                <w:sz w:val="16"/>
                <w:szCs w:val="16"/>
                <w:lang w:eastAsia="es-ES"/>
              </w:rPr>
              <w:t>Restauración de ecosistemas e infraestructura verde</w:t>
            </w:r>
          </w:p>
        </w:tc>
      </w:tr>
      <w:tr w:rsidR="00175D0D" w:rsidRPr="00335FDB" w14:paraId="3A283A76" w14:textId="77777777" w:rsidTr="00175D0D">
        <w:trPr>
          <w:trHeight w:val="439"/>
          <w:jc w:val="center"/>
        </w:trPr>
        <w:tc>
          <w:tcPr>
            <w:tcW w:w="1998" w:type="dxa"/>
            <w:vAlign w:val="center"/>
            <w:hideMark/>
          </w:tcPr>
          <w:p w14:paraId="074F0247" w14:textId="77777777" w:rsidR="00175D0D" w:rsidRPr="00335FDB" w:rsidRDefault="00175D0D" w:rsidP="0046144C">
            <w:pPr>
              <w:jc w:val="center"/>
              <w:rPr>
                <w:rFonts w:eastAsia="Times New Roman" w:cstheme="minorHAnsi"/>
                <w:color w:val="000000"/>
                <w:sz w:val="16"/>
                <w:szCs w:val="16"/>
                <w:lang w:eastAsia="es-ES"/>
              </w:rPr>
            </w:pPr>
            <w:r w:rsidRPr="00335FDB">
              <w:rPr>
                <w:rFonts w:eastAsia="Times New Roman" w:cstheme="minorHAnsi"/>
                <w:color w:val="000000"/>
                <w:sz w:val="16"/>
                <w:szCs w:val="16"/>
                <w:lang w:eastAsia="es-ES"/>
              </w:rPr>
              <w:t>12</w:t>
            </w:r>
          </w:p>
        </w:tc>
        <w:tc>
          <w:tcPr>
            <w:tcW w:w="2406" w:type="dxa"/>
            <w:gridSpan w:val="2"/>
            <w:vAlign w:val="center"/>
            <w:hideMark/>
          </w:tcPr>
          <w:p w14:paraId="7D171F6D" w14:textId="77777777" w:rsidR="00175D0D" w:rsidRPr="00335FDB" w:rsidRDefault="00175D0D" w:rsidP="0046144C">
            <w:pPr>
              <w:jc w:val="center"/>
              <w:rPr>
                <w:rFonts w:eastAsia="Times New Roman" w:cstheme="minorHAnsi"/>
                <w:color w:val="000000"/>
                <w:sz w:val="16"/>
                <w:szCs w:val="16"/>
                <w:lang w:eastAsia="es-ES"/>
              </w:rPr>
            </w:pPr>
            <w:r w:rsidRPr="00335FDB">
              <w:rPr>
                <w:rFonts w:eastAsia="Times New Roman" w:cstheme="minorHAnsi"/>
                <w:color w:val="000000"/>
                <w:sz w:val="16"/>
                <w:szCs w:val="16"/>
                <w:lang w:eastAsia="es-ES"/>
              </w:rPr>
              <w:t>C04.I04</w:t>
            </w:r>
          </w:p>
        </w:tc>
        <w:tc>
          <w:tcPr>
            <w:tcW w:w="3810" w:type="dxa"/>
            <w:vAlign w:val="center"/>
            <w:hideMark/>
          </w:tcPr>
          <w:p w14:paraId="7B1D9D4B" w14:textId="77777777" w:rsidR="00175D0D" w:rsidRPr="00335FDB" w:rsidRDefault="00175D0D" w:rsidP="0046144C">
            <w:pPr>
              <w:rPr>
                <w:rFonts w:eastAsia="Times New Roman" w:cstheme="minorHAnsi"/>
                <w:color w:val="000000"/>
                <w:sz w:val="16"/>
                <w:szCs w:val="16"/>
                <w:lang w:eastAsia="es-ES"/>
              </w:rPr>
            </w:pPr>
            <w:r w:rsidRPr="00335FDB">
              <w:rPr>
                <w:rFonts w:eastAsia="Times New Roman" w:cstheme="minorHAnsi"/>
                <w:color w:val="000000"/>
                <w:sz w:val="16"/>
                <w:szCs w:val="16"/>
                <w:lang w:eastAsia="es-ES"/>
              </w:rPr>
              <w:t>Gestión Forestal Sostenible</w:t>
            </w:r>
          </w:p>
        </w:tc>
      </w:tr>
      <w:tr w:rsidR="00175D0D" w:rsidRPr="00335FDB" w14:paraId="7E33CCBF" w14:textId="77777777" w:rsidTr="00175D0D">
        <w:trPr>
          <w:trHeight w:val="545"/>
          <w:jc w:val="center"/>
        </w:trPr>
        <w:tc>
          <w:tcPr>
            <w:tcW w:w="1998" w:type="dxa"/>
            <w:vAlign w:val="center"/>
            <w:hideMark/>
          </w:tcPr>
          <w:p w14:paraId="34579038" w14:textId="77777777" w:rsidR="00175D0D" w:rsidRPr="00335FDB" w:rsidRDefault="00175D0D" w:rsidP="0046144C">
            <w:pPr>
              <w:jc w:val="center"/>
              <w:rPr>
                <w:rFonts w:eastAsia="Times New Roman" w:cstheme="minorHAnsi"/>
                <w:color w:val="000000"/>
                <w:sz w:val="16"/>
                <w:szCs w:val="16"/>
                <w:lang w:eastAsia="es-ES"/>
              </w:rPr>
            </w:pPr>
            <w:r w:rsidRPr="00335FDB">
              <w:rPr>
                <w:rFonts w:eastAsia="Times New Roman" w:cstheme="minorHAnsi"/>
                <w:color w:val="000000"/>
                <w:sz w:val="16"/>
                <w:szCs w:val="16"/>
                <w:lang w:eastAsia="es-ES"/>
              </w:rPr>
              <w:t>12</w:t>
            </w:r>
          </w:p>
        </w:tc>
        <w:tc>
          <w:tcPr>
            <w:tcW w:w="2406" w:type="dxa"/>
            <w:gridSpan w:val="2"/>
            <w:vAlign w:val="center"/>
            <w:hideMark/>
          </w:tcPr>
          <w:p w14:paraId="1E447589" w14:textId="77777777" w:rsidR="00175D0D" w:rsidRPr="00335FDB" w:rsidRDefault="00175D0D" w:rsidP="0046144C">
            <w:pPr>
              <w:jc w:val="center"/>
              <w:rPr>
                <w:rFonts w:eastAsia="Times New Roman" w:cstheme="minorHAnsi"/>
                <w:color w:val="000000"/>
                <w:sz w:val="16"/>
                <w:szCs w:val="16"/>
                <w:lang w:eastAsia="es-ES"/>
              </w:rPr>
            </w:pPr>
            <w:r w:rsidRPr="00335FDB">
              <w:rPr>
                <w:rFonts w:eastAsia="Times New Roman" w:cstheme="minorHAnsi"/>
                <w:color w:val="000000"/>
                <w:sz w:val="16"/>
                <w:szCs w:val="16"/>
                <w:lang w:eastAsia="es-ES"/>
              </w:rPr>
              <w:t>C05.I01</w:t>
            </w:r>
          </w:p>
        </w:tc>
        <w:tc>
          <w:tcPr>
            <w:tcW w:w="3810" w:type="dxa"/>
            <w:vAlign w:val="center"/>
            <w:hideMark/>
          </w:tcPr>
          <w:p w14:paraId="435DBD4B" w14:textId="77777777" w:rsidR="00175D0D" w:rsidRPr="00335FDB" w:rsidRDefault="00175D0D" w:rsidP="0046144C">
            <w:pPr>
              <w:rPr>
                <w:rFonts w:eastAsia="Times New Roman" w:cstheme="minorHAnsi"/>
                <w:color w:val="000000"/>
                <w:sz w:val="16"/>
                <w:szCs w:val="16"/>
                <w:lang w:eastAsia="es-ES"/>
              </w:rPr>
            </w:pPr>
            <w:r w:rsidRPr="00335FDB">
              <w:rPr>
                <w:rFonts w:eastAsia="Times New Roman" w:cstheme="minorHAnsi"/>
                <w:color w:val="000000"/>
                <w:sz w:val="16"/>
                <w:szCs w:val="16"/>
                <w:lang w:eastAsia="es-ES"/>
              </w:rPr>
              <w:t>Materialización de actuaciones de depuración, saneamiento, eficiencia, ahorro, reutilización y seguridad de infraestructuras (DSEAR)</w:t>
            </w:r>
          </w:p>
        </w:tc>
      </w:tr>
      <w:tr w:rsidR="00175D0D" w:rsidRPr="00335FDB" w14:paraId="671191E8" w14:textId="77777777" w:rsidTr="00175D0D">
        <w:trPr>
          <w:trHeight w:val="553"/>
          <w:jc w:val="center"/>
        </w:trPr>
        <w:tc>
          <w:tcPr>
            <w:tcW w:w="1998" w:type="dxa"/>
            <w:vAlign w:val="center"/>
            <w:hideMark/>
          </w:tcPr>
          <w:p w14:paraId="2442A7CF" w14:textId="77777777" w:rsidR="00175D0D" w:rsidRPr="00335FDB" w:rsidRDefault="00175D0D" w:rsidP="0046144C">
            <w:pPr>
              <w:jc w:val="center"/>
              <w:rPr>
                <w:rFonts w:eastAsia="Times New Roman" w:cstheme="minorHAnsi"/>
                <w:color w:val="000000"/>
                <w:sz w:val="16"/>
                <w:szCs w:val="16"/>
                <w:lang w:eastAsia="es-ES"/>
              </w:rPr>
            </w:pPr>
            <w:r w:rsidRPr="00335FDB">
              <w:rPr>
                <w:rFonts w:eastAsia="Times New Roman" w:cstheme="minorHAnsi"/>
                <w:color w:val="000000"/>
                <w:sz w:val="16"/>
                <w:szCs w:val="16"/>
                <w:lang w:eastAsia="es-ES"/>
              </w:rPr>
              <w:t>12</w:t>
            </w:r>
          </w:p>
        </w:tc>
        <w:tc>
          <w:tcPr>
            <w:tcW w:w="2406" w:type="dxa"/>
            <w:gridSpan w:val="2"/>
            <w:vAlign w:val="center"/>
            <w:hideMark/>
          </w:tcPr>
          <w:p w14:paraId="2C2C83BF" w14:textId="77777777" w:rsidR="00175D0D" w:rsidRPr="00335FDB" w:rsidRDefault="00175D0D" w:rsidP="0046144C">
            <w:pPr>
              <w:jc w:val="center"/>
              <w:rPr>
                <w:rFonts w:eastAsia="Times New Roman" w:cstheme="minorHAnsi"/>
                <w:sz w:val="16"/>
                <w:szCs w:val="16"/>
                <w:lang w:eastAsia="es-ES"/>
              </w:rPr>
            </w:pPr>
            <w:r w:rsidRPr="00335FDB">
              <w:rPr>
                <w:rFonts w:eastAsia="Times New Roman" w:cstheme="minorHAnsi"/>
                <w:sz w:val="16"/>
                <w:szCs w:val="16"/>
                <w:lang w:eastAsia="es-ES"/>
              </w:rPr>
              <w:t>C05.I02</w:t>
            </w:r>
          </w:p>
        </w:tc>
        <w:tc>
          <w:tcPr>
            <w:tcW w:w="3810" w:type="dxa"/>
            <w:vAlign w:val="center"/>
            <w:hideMark/>
          </w:tcPr>
          <w:p w14:paraId="42C6FE2B" w14:textId="77777777" w:rsidR="00175D0D" w:rsidRPr="00335FDB" w:rsidRDefault="00175D0D" w:rsidP="0046144C">
            <w:pPr>
              <w:rPr>
                <w:rFonts w:eastAsia="Times New Roman" w:cstheme="minorHAnsi"/>
                <w:sz w:val="16"/>
                <w:szCs w:val="16"/>
                <w:lang w:eastAsia="es-ES"/>
              </w:rPr>
            </w:pPr>
            <w:r w:rsidRPr="00335FDB">
              <w:rPr>
                <w:rFonts w:eastAsia="Times New Roman" w:cstheme="minorHAnsi"/>
                <w:sz w:val="16"/>
                <w:szCs w:val="16"/>
                <w:lang w:eastAsia="es-ES"/>
              </w:rPr>
              <w:t>Seguimiento y restauración de ecosistemas fluviales, recuperación de acuíferos y mitigación del riesgo de inundación</w:t>
            </w:r>
          </w:p>
        </w:tc>
      </w:tr>
      <w:tr w:rsidR="00175D0D" w:rsidRPr="00335FDB" w14:paraId="78B7963F" w14:textId="77777777" w:rsidTr="00175D0D">
        <w:trPr>
          <w:trHeight w:val="561"/>
          <w:jc w:val="center"/>
        </w:trPr>
        <w:tc>
          <w:tcPr>
            <w:tcW w:w="1998" w:type="dxa"/>
            <w:vAlign w:val="center"/>
            <w:hideMark/>
          </w:tcPr>
          <w:p w14:paraId="28176CC4" w14:textId="77777777" w:rsidR="00175D0D" w:rsidRPr="00335FDB" w:rsidRDefault="00175D0D" w:rsidP="0046144C">
            <w:pPr>
              <w:jc w:val="center"/>
              <w:rPr>
                <w:rFonts w:eastAsia="Times New Roman" w:cstheme="minorHAnsi"/>
                <w:color w:val="000000"/>
                <w:sz w:val="16"/>
                <w:szCs w:val="16"/>
                <w:lang w:eastAsia="es-ES"/>
              </w:rPr>
            </w:pPr>
            <w:r w:rsidRPr="00335FDB">
              <w:rPr>
                <w:rFonts w:eastAsia="Times New Roman" w:cstheme="minorHAnsi"/>
                <w:color w:val="000000"/>
                <w:sz w:val="16"/>
                <w:szCs w:val="16"/>
                <w:lang w:eastAsia="es-ES"/>
              </w:rPr>
              <w:t>12</w:t>
            </w:r>
          </w:p>
        </w:tc>
        <w:tc>
          <w:tcPr>
            <w:tcW w:w="2406" w:type="dxa"/>
            <w:gridSpan w:val="2"/>
            <w:vAlign w:val="center"/>
            <w:hideMark/>
          </w:tcPr>
          <w:p w14:paraId="25B45BDE" w14:textId="77777777" w:rsidR="00175D0D" w:rsidRPr="00335FDB" w:rsidRDefault="00175D0D" w:rsidP="0046144C">
            <w:pPr>
              <w:jc w:val="center"/>
              <w:rPr>
                <w:rFonts w:eastAsia="Times New Roman" w:cstheme="minorHAnsi"/>
                <w:sz w:val="16"/>
                <w:szCs w:val="16"/>
                <w:lang w:eastAsia="es-ES"/>
              </w:rPr>
            </w:pPr>
            <w:r w:rsidRPr="00335FDB">
              <w:rPr>
                <w:rFonts w:eastAsia="Times New Roman" w:cstheme="minorHAnsi"/>
                <w:sz w:val="16"/>
                <w:szCs w:val="16"/>
                <w:lang w:eastAsia="es-ES"/>
              </w:rPr>
              <w:t>C05.I03</w:t>
            </w:r>
          </w:p>
        </w:tc>
        <w:tc>
          <w:tcPr>
            <w:tcW w:w="3810" w:type="dxa"/>
            <w:vAlign w:val="center"/>
            <w:hideMark/>
          </w:tcPr>
          <w:p w14:paraId="13352420" w14:textId="77777777" w:rsidR="00175D0D" w:rsidRPr="00335FDB" w:rsidRDefault="00175D0D" w:rsidP="0046144C">
            <w:pPr>
              <w:rPr>
                <w:rFonts w:eastAsia="Times New Roman" w:cstheme="minorHAnsi"/>
                <w:sz w:val="16"/>
                <w:szCs w:val="16"/>
                <w:lang w:eastAsia="es-ES"/>
              </w:rPr>
            </w:pPr>
            <w:r w:rsidRPr="00335FDB">
              <w:rPr>
                <w:rFonts w:eastAsia="Times New Roman" w:cstheme="minorHAnsi"/>
                <w:sz w:val="16"/>
                <w:szCs w:val="16"/>
                <w:lang w:eastAsia="es-ES"/>
              </w:rPr>
              <w:t>Transición digital en el sector del agua</w:t>
            </w:r>
          </w:p>
        </w:tc>
      </w:tr>
      <w:tr w:rsidR="00175D0D" w:rsidRPr="00335FDB" w14:paraId="01063294" w14:textId="77777777" w:rsidTr="00175D0D">
        <w:trPr>
          <w:trHeight w:val="569"/>
          <w:jc w:val="center"/>
        </w:trPr>
        <w:tc>
          <w:tcPr>
            <w:tcW w:w="1998" w:type="dxa"/>
            <w:vAlign w:val="center"/>
            <w:hideMark/>
          </w:tcPr>
          <w:p w14:paraId="360BD8B0" w14:textId="77777777" w:rsidR="00175D0D" w:rsidRPr="00335FDB" w:rsidRDefault="00175D0D" w:rsidP="0046144C">
            <w:pPr>
              <w:jc w:val="center"/>
              <w:rPr>
                <w:rFonts w:eastAsia="Times New Roman" w:cstheme="minorHAnsi"/>
                <w:color w:val="000000"/>
                <w:sz w:val="16"/>
                <w:szCs w:val="16"/>
                <w:lang w:eastAsia="es-ES"/>
              </w:rPr>
            </w:pPr>
            <w:r w:rsidRPr="00335FDB">
              <w:rPr>
                <w:rFonts w:eastAsia="Times New Roman" w:cstheme="minorHAnsi"/>
                <w:color w:val="000000"/>
                <w:sz w:val="16"/>
                <w:szCs w:val="16"/>
                <w:lang w:eastAsia="es-ES"/>
              </w:rPr>
              <w:t>12</w:t>
            </w:r>
          </w:p>
        </w:tc>
        <w:tc>
          <w:tcPr>
            <w:tcW w:w="2406" w:type="dxa"/>
            <w:gridSpan w:val="2"/>
            <w:vAlign w:val="center"/>
            <w:hideMark/>
          </w:tcPr>
          <w:p w14:paraId="7F849DB1" w14:textId="77777777" w:rsidR="00175D0D" w:rsidRPr="00335FDB" w:rsidRDefault="00175D0D" w:rsidP="0046144C">
            <w:pPr>
              <w:jc w:val="center"/>
              <w:rPr>
                <w:rFonts w:eastAsia="Times New Roman" w:cstheme="minorHAnsi"/>
                <w:color w:val="000000"/>
                <w:sz w:val="16"/>
                <w:szCs w:val="16"/>
                <w:lang w:eastAsia="es-ES"/>
              </w:rPr>
            </w:pPr>
            <w:r w:rsidRPr="00335FDB">
              <w:rPr>
                <w:rFonts w:eastAsia="Times New Roman" w:cstheme="minorHAnsi"/>
                <w:color w:val="000000"/>
                <w:sz w:val="16"/>
                <w:szCs w:val="16"/>
                <w:lang w:eastAsia="es-ES"/>
              </w:rPr>
              <w:t>C07.I01</w:t>
            </w:r>
          </w:p>
        </w:tc>
        <w:tc>
          <w:tcPr>
            <w:tcW w:w="3810" w:type="dxa"/>
            <w:vAlign w:val="center"/>
            <w:hideMark/>
          </w:tcPr>
          <w:p w14:paraId="1DA293A0" w14:textId="77777777" w:rsidR="00175D0D" w:rsidRPr="00335FDB" w:rsidRDefault="00175D0D" w:rsidP="0046144C">
            <w:pPr>
              <w:rPr>
                <w:rFonts w:eastAsia="Times New Roman" w:cstheme="minorHAnsi"/>
                <w:color w:val="000000"/>
                <w:sz w:val="16"/>
                <w:szCs w:val="16"/>
                <w:lang w:eastAsia="es-ES"/>
              </w:rPr>
            </w:pPr>
            <w:r w:rsidRPr="00335FDB">
              <w:rPr>
                <w:rFonts w:eastAsia="Times New Roman" w:cstheme="minorHAnsi"/>
                <w:color w:val="000000"/>
                <w:sz w:val="16"/>
                <w:szCs w:val="16"/>
                <w:lang w:eastAsia="es-ES"/>
              </w:rPr>
              <w:t>Desarrollo de energías renovables innovadoras, integradas en la edificación y en los procesos productivos</w:t>
            </w:r>
          </w:p>
        </w:tc>
      </w:tr>
      <w:tr w:rsidR="00175D0D" w:rsidRPr="00335FDB" w14:paraId="15DD663D" w14:textId="77777777" w:rsidTr="00175D0D">
        <w:trPr>
          <w:trHeight w:val="535"/>
          <w:jc w:val="center"/>
        </w:trPr>
        <w:tc>
          <w:tcPr>
            <w:tcW w:w="1998" w:type="dxa"/>
            <w:vAlign w:val="center"/>
            <w:hideMark/>
          </w:tcPr>
          <w:p w14:paraId="65CEF5E3" w14:textId="77777777" w:rsidR="00175D0D" w:rsidRPr="00335FDB" w:rsidRDefault="00175D0D" w:rsidP="0046144C">
            <w:pPr>
              <w:jc w:val="center"/>
              <w:rPr>
                <w:rFonts w:eastAsia="Times New Roman" w:cstheme="minorHAnsi"/>
                <w:color w:val="000000"/>
                <w:sz w:val="16"/>
                <w:szCs w:val="16"/>
                <w:lang w:eastAsia="es-ES"/>
              </w:rPr>
            </w:pPr>
            <w:r w:rsidRPr="00335FDB">
              <w:rPr>
                <w:rFonts w:eastAsia="Times New Roman" w:cstheme="minorHAnsi"/>
                <w:color w:val="000000"/>
                <w:sz w:val="16"/>
                <w:szCs w:val="16"/>
                <w:lang w:eastAsia="es-ES"/>
              </w:rPr>
              <w:t>12</w:t>
            </w:r>
          </w:p>
        </w:tc>
        <w:tc>
          <w:tcPr>
            <w:tcW w:w="2406" w:type="dxa"/>
            <w:gridSpan w:val="2"/>
            <w:vAlign w:val="center"/>
            <w:hideMark/>
          </w:tcPr>
          <w:p w14:paraId="4FBBE00E" w14:textId="77777777" w:rsidR="00175D0D" w:rsidRPr="00335FDB" w:rsidRDefault="00175D0D" w:rsidP="0046144C">
            <w:pPr>
              <w:jc w:val="center"/>
              <w:rPr>
                <w:rFonts w:eastAsia="Times New Roman" w:cstheme="minorHAnsi"/>
                <w:color w:val="000000"/>
                <w:sz w:val="16"/>
                <w:szCs w:val="16"/>
                <w:lang w:eastAsia="es-ES"/>
              </w:rPr>
            </w:pPr>
            <w:r w:rsidRPr="00335FDB">
              <w:rPr>
                <w:rFonts w:eastAsia="Times New Roman" w:cstheme="minorHAnsi"/>
                <w:color w:val="000000"/>
                <w:sz w:val="16"/>
                <w:szCs w:val="16"/>
                <w:lang w:eastAsia="es-ES"/>
              </w:rPr>
              <w:t>C08.I01</w:t>
            </w:r>
          </w:p>
        </w:tc>
        <w:tc>
          <w:tcPr>
            <w:tcW w:w="3810" w:type="dxa"/>
            <w:vAlign w:val="center"/>
            <w:hideMark/>
          </w:tcPr>
          <w:p w14:paraId="758F4F2D" w14:textId="77777777" w:rsidR="00175D0D" w:rsidRPr="00335FDB" w:rsidRDefault="00175D0D" w:rsidP="0046144C">
            <w:pPr>
              <w:rPr>
                <w:rFonts w:eastAsia="Times New Roman" w:cstheme="minorHAnsi"/>
                <w:color w:val="000000"/>
                <w:sz w:val="16"/>
                <w:szCs w:val="16"/>
                <w:lang w:eastAsia="es-ES"/>
              </w:rPr>
            </w:pPr>
            <w:r w:rsidRPr="00335FDB">
              <w:rPr>
                <w:rFonts w:eastAsia="Times New Roman" w:cstheme="minorHAnsi"/>
                <w:color w:val="000000"/>
                <w:sz w:val="16"/>
                <w:szCs w:val="16"/>
                <w:lang w:eastAsia="es-ES"/>
              </w:rPr>
              <w:t>Despliegue del almacenamiento energético</w:t>
            </w:r>
          </w:p>
        </w:tc>
      </w:tr>
      <w:tr w:rsidR="00175D0D" w:rsidRPr="00335FDB" w14:paraId="5A0EB52B" w14:textId="77777777" w:rsidTr="00175D0D">
        <w:trPr>
          <w:trHeight w:val="416"/>
          <w:jc w:val="center"/>
        </w:trPr>
        <w:tc>
          <w:tcPr>
            <w:tcW w:w="1998" w:type="dxa"/>
            <w:vAlign w:val="center"/>
            <w:hideMark/>
          </w:tcPr>
          <w:p w14:paraId="69A7F36C" w14:textId="77777777" w:rsidR="00175D0D" w:rsidRPr="00335FDB" w:rsidRDefault="00175D0D" w:rsidP="0046144C">
            <w:pPr>
              <w:jc w:val="center"/>
              <w:rPr>
                <w:rFonts w:eastAsia="Times New Roman" w:cstheme="minorHAnsi"/>
                <w:color w:val="000000"/>
                <w:sz w:val="16"/>
                <w:szCs w:val="16"/>
                <w:lang w:eastAsia="es-ES"/>
              </w:rPr>
            </w:pPr>
            <w:r w:rsidRPr="00335FDB">
              <w:rPr>
                <w:rFonts w:eastAsia="Times New Roman" w:cstheme="minorHAnsi"/>
                <w:color w:val="000000"/>
                <w:sz w:val="16"/>
                <w:szCs w:val="16"/>
                <w:lang w:eastAsia="es-ES"/>
              </w:rPr>
              <w:t>12</w:t>
            </w:r>
          </w:p>
        </w:tc>
        <w:tc>
          <w:tcPr>
            <w:tcW w:w="2406" w:type="dxa"/>
            <w:gridSpan w:val="2"/>
            <w:vAlign w:val="center"/>
            <w:hideMark/>
          </w:tcPr>
          <w:p w14:paraId="6B325817" w14:textId="77777777" w:rsidR="00175D0D" w:rsidRPr="00335FDB" w:rsidRDefault="00175D0D" w:rsidP="0046144C">
            <w:pPr>
              <w:jc w:val="center"/>
              <w:rPr>
                <w:rFonts w:eastAsia="Times New Roman" w:cstheme="minorHAnsi"/>
                <w:color w:val="000000"/>
                <w:sz w:val="16"/>
                <w:szCs w:val="16"/>
                <w:lang w:eastAsia="es-ES"/>
              </w:rPr>
            </w:pPr>
            <w:r w:rsidRPr="00335FDB">
              <w:rPr>
                <w:rFonts w:eastAsia="Times New Roman" w:cstheme="minorHAnsi"/>
                <w:color w:val="000000"/>
                <w:sz w:val="16"/>
                <w:szCs w:val="16"/>
                <w:lang w:eastAsia="es-ES"/>
              </w:rPr>
              <w:t>C12.I03</w:t>
            </w:r>
          </w:p>
        </w:tc>
        <w:tc>
          <w:tcPr>
            <w:tcW w:w="3810" w:type="dxa"/>
            <w:vAlign w:val="center"/>
            <w:hideMark/>
          </w:tcPr>
          <w:p w14:paraId="056A4CBD" w14:textId="77777777" w:rsidR="00175D0D" w:rsidRPr="00335FDB" w:rsidRDefault="00175D0D" w:rsidP="0046144C">
            <w:pPr>
              <w:rPr>
                <w:rFonts w:eastAsia="Times New Roman" w:cstheme="minorHAnsi"/>
                <w:color w:val="000000"/>
                <w:sz w:val="16"/>
                <w:szCs w:val="16"/>
                <w:lang w:eastAsia="es-ES"/>
              </w:rPr>
            </w:pPr>
            <w:r w:rsidRPr="00335FDB">
              <w:rPr>
                <w:rFonts w:eastAsia="Times New Roman" w:cstheme="minorHAnsi"/>
                <w:color w:val="000000"/>
                <w:sz w:val="16"/>
                <w:szCs w:val="16"/>
                <w:lang w:eastAsia="es-ES"/>
              </w:rPr>
              <w:t>Plan de apoyo a la implementación de la normativa de residuos y al fomento de la economía circular</w:t>
            </w:r>
          </w:p>
        </w:tc>
      </w:tr>
      <w:tr w:rsidR="00175D0D" w:rsidRPr="006D0067" w14:paraId="3AF87D76" w14:textId="77777777" w:rsidTr="00175D0D">
        <w:trPr>
          <w:trHeight w:val="612"/>
          <w:jc w:val="center"/>
        </w:trPr>
        <w:tc>
          <w:tcPr>
            <w:tcW w:w="1998" w:type="dxa"/>
            <w:tcBorders>
              <w:top w:val="single" w:sz="4" w:space="0" w:color="auto"/>
              <w:left w:val="single" w:sz="4" w:space="0" w:color="auto"/>
              <w:bottom w:val="single" w:sz="4" w:space="0" w:color="auto"/>
              <w:right w:val="single" w:sz="4" w:space="0" w:color="auto"/>
            </w:tcBorders>
            <w:shd w:val="clear" w:color="auto" w:fill="D3113F"/>
            <w:vAlign w:val="center"/>
          </w:tcPr>
          <w:p w14:paraId="0149098B" w14:textId="77777777" w:rsidR="00175D0D" w:rsidRPr="00AD5E82" w:rsidRDefault="00175D0D" w:rsidP="0046144C">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b/>
                <w:bCs/>
                <w:color w:val="FFFFFF" w:themeColor="background1"/>
                <w:sz w:val="20"/>
                <w:szCs w:val="20"/>
              </w:rPr>
            </w:pPr>
            <w:r>
              <w:rPr>
                <w:rFonts w:cstheme="minorHAnsi"/>
                <w:b/>
                <w:bCs/>
                <w:color w:val="FFFFFF" w:themeColor="background1"/>
                <w:sz w:val="20"/>
                <w:szCs w:val="20"/>
              </w:rPr>
              <w:t>SECCIÓN PRESUPUESTARIA</w:t>
            </w:r>
          </w:p>
        </w:tc>
        <w:tc>
          <w:tcPr>
            <w:tcW w:w="2406" w:type="dxa"/>
            <w:gridSpan w:val="2"/>
            <w:tcBorders>
              <w:top w:val="single" w:sz="4" w:space="0" w:color="auto"/>
              <w:left w:val="single" w:sz="4" w:space="0" w:color="auto"/>
              <w:bottom w:val="single" w:sz="4" w:space="0" w:color="auto"/>
              <w:right w:val="single" w:sz="4" w:space="0" w:color="auto"/>
            </w:tcBorders>
            <w:shd w:val="clear" w:color="auto" w:fill="D3113F"/>
            <w:vAlign w:val="center"/>
          </w:tcPr>
          <w:p w14:paraId="69FFC195" w14:textId="77777777" w:rsidR="00175D0D" w:rsidRPr="00AD5E82" w:rsidRDefault="00175D0D" w:rsidP="0046144C">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b/>
                <w:bCs/>
                <w:color w:val="FFFFFF" w:themeColor="background1"/>
                <w:sz w:val="20"/>
                <w:szCs w:val="20"/>
              </w:rPr>
            </w:pPr>
            <w:r w:rsidRPr="00335FDB">
              <w:rPr>
                <w:rFonts w:cstheme="minorHAnsi"/>
                <w:b/>
                <w:bCs/>
                <w:color w:val="FFFFFF" w:themeColor="background1"/>
                <w:sz w:val="20"/>
                <w:szCs w:val="20"/>
              </w:rPr>
              <w:t>COMPONENTES/MEDIDAS</w:t>
            </w:r>
          </w:p>
        </w:tc>
        <w:tc>
          <w:tcPr>
            <w:tcW w:w="3810" w:type="dxa"/>
            <w:tcBorders>
              <w:top w:val="single" w:sz="4" w:space="0" w:color="auto"/>
              <w:left w:val="single" w:sz="4" w:space="0" w:color="auto"/>
              <w:bottom w:val="single" w:sz="4" w:space="0" w:color="auto"/>
              <w:right w:val="single" w:sz="4" w:space="0" w:color="auto"/>
            </w:tcBorders>
            <w:shd w:val="clear" w:color="auto" w:fill="D3113F"/>
            <w:vAlign w:val="center"/>
          </w:tcPr>
          <w:p w14:paraId="13B251CA" w14:textId="77777777" w:rsidR="00175D0D" w:rsidRPr="00AD5E82" w:rsidRDefault="00175D0D" w:rsidP="0046144C">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b/>
                <w:bCs/>
                <w:color w:val="FFFFFF" w:themeColor="background1"/>
                <w:sz w:val="20"/>
                <w:szCs w:val="20"/>
              </w:rPr>
            </w:pPr>
            <w:r>
              <w:rPr>
                <w:rFonts w:cstheme="minorHAnsi"/>
                <w:b/>
                <w:bCs/>
                <w:color w:val="FFFFFF" w:themeColor="background1"/>
                <w:sz w:val="20"/>
                <w:szCs w:val="20"/>
              </w:rPr>
              <w:t>PROYECTOS</w:t>
            </w:r>
          </w:p>
        </w:tc>
      </w:tr>
      <w:tr w:rsidR="00175D0D" w:rsidRPr="006D0067" w14:paraId="5FD5C8C4" w14:textId="77777777" w:rsidTr="00175D0D">
        <w:trPr>
          <w:trHeight w:val="544"/>
          <w:jc w:val="center"/>
        </w:trPr>
        <w:tc>
          <w:tcPr>
            <w:tcW w:w="82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9F1F1DB" w14:textId="77777777" w:rsidR="00175D0D" w:rsidRPr="006D0067" w:rsidRDefault="00175D0D" w:rsidP="0046144C">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sz w:val="16"/>
                <w:szCs w:val="16"/>
              </w:rPr>
            </w:pPr>
            <w:r w:rsidRPr="00DC15D6">
              <w:rPr>
                <w:rFonts w:cstheme="minorHAnsi"/>
                <w:b/>
                <w:bCs/>
                <w:sz w:val="20"/>
                <w:szCs w:val="20"/>
              </w:rPr>
              <w:t>C. DE ECONOMÍA SOSTENIBLE, SECTORES PRODUCTIVOS, COMERCIO Y TRABAJO</w:t>
            </w:r>
          </w:p>
        </w:tc>
      </w:tr>
      <w:tr w:rsidR="00175D0D" w:rsidRPr="00DC15D6" w14:paraId="1C7A2FAB" w14:textId="77777777" w:rsidTr="00175D0D">
        <w:trPr>
          <w:trHeight w:val="943"/>
          <w:jc w:val="center"/>
        </w:trPr>
        <w:tc>
          <w:tcPr>
            <w:tcW w:w="1998" w:type="dxa"/>
            <w:vAlign w:val="center"/>
            <w:hideMark/>
          </w:tcPr>
          <w:p w14:paraId="2783FC8C" w14:textId="77777777" w:rsidR="00175D0D" w:rsidRPr="00DC15D6" w:rsidRDefault="00175D0D" w:rsidP="0046144C">
            <w:pPr>
              <w:jc w:val="center"/>
              <w:rPr>
                <w:rFonts w:eastAsia="Times New Roman" w:cstheme="minorHAnsi"/>
                <w:sz w:val="16"/>
                <w:szCs w:val="16"/>
                <w:lang w:eastAsia="es-ES"/>
              </w:rPr>
            </w:pPr>
            <w:r w:rsidRPr="00DC15D6">
              <w:rPr>
                <w:rFonts w:eastAsia="Times New Roman" w:cstheme="minorHAnsi"/>
                <w:sz w:val="16"/>
                <w:szCs w:val="16"/>
                <w:lang w:eastAsia="es-ES"/>
              </w:rPr>
              <w:t>11</w:t>
            </w:r>
          </w:p>
        </w:tc>
        <w:tc>
          <w:tcPr>
            <w:tcW w:w="2406" w:type="dxa"/>
            <w:gridSpan w:val="2"/>
            <w:vAlign w:val="center"/>
            <w:hideMark/>
          </w:tcPr>
          <w:p w14:paraId="0D7C3C36" w14:textId="77777777" w:rsidR="00175D0D" w:rsidRPr="00DC15D6" w:rsidRDefault="00175D0D" w:rsidP="0046144C">
            <w:pPr>
              <w:jc w:val="center"/>
              <w:rPr>
                <w:rFonts w:eastAsia="Times New Roman" w:cstheme="minorHAnsi"/>
                <w:sz w:val="16"/>
                <w:szCs w:val="16"/>
                <w:lang w:eastAsia="es-ES"/>
              </w:rPr>
            </w:pPr>
            <w:r w:rsidRPr="00DC15D6">
              <w:rPr>
                <w:rFonts w:eastAsia="Times New Roman" w:cstheme="minorHAnsi"/>
                <w:sz w:val="16"/>
                <w:szCs w:val="16"/>
                <w:lang w:eastAsia="es-ES"/>
              </w:rPr>
              <w:t>C01.I02</w:t>
            </w:r>
          </w:p>
        </w:tc>
        <w:tc>
          <w:tcPr>
            <w:tcW w:w="3810" w:type="dxa"/>
            <w:vAlign w:val="center"/>
            <w:hideMark/>
          </w:tcPr>
          <w:p w14:paraId="721EA3AE" w14:textId="77777777" w:rsidR="00175D0D" w:rsidRPr="00DC15D6" w:rsidRDefault="00175D0D" w:rsidP="0046144C">
            <w:pPr>
              <w:rPr>
                <w:rFonts w:eastAsia="Times New Roman" w:cstheme="minorHAnsi"/>
                <w:sz w:val="16"/>
                <w:szCs w:val="16"/>
                <w:lang w:eastAsia="es-ES"/>
              </w:rPr>
            </w:pPr>
            <w:r w:rsidRPr="00DC15D6">
              <w:rPr>
                <w:rFonts w:eastAsia="Times New Roman" w:cstheme="minorHAnsi"/>
                <w:sz w:val="16"/>
                <w:szCs w:val="16"/>
                <w:lang w:eastAsia="es-ES"/>
              </w:rPr>
              <w:t>Plan de incentivos a la instalación de puntos de recarga públicos y privados, a la adquisición de vehículos eléctricos y de pila de combustible y líneas de impulso a proyectos singulares y de innovación en electromovilidad, recarga e hidrógeno verde</w:t>
            </w:r>
          </w:p>
        </w:tc>
      </w:tr>
      <w:tr w:rsidR="00175D0D" w:rsidRPr="00DC15D6" w14:paraId="4EA7FEE9" w14:textId="77777777" w:rsidTr="00175D0D">
        <w:trPr>
          <w:trHeight w:val="417"/>
          <w:jc w:val="center"/>
        </w:trPr>
        <w:tc>
          <w:tcPr>
            <w:tcW w:w="1998" w:type="dxa"/>
            <w:vAlign w:val="center"/>
            <w:hideMark/>
          </w:tcPr>
          <w:p w14:paraId="16836480" w14:textId="77777777" w:rsidR="00175D0D" w:rsidRPr="00DC15D6" w:rsidRDefault="00175D0D" w:rsidP="0046144C">
            <w:pPr>
              <w:jc w:val="center"/>
              <w:rPr>
                <w:rFonts w:eastAsia="Times New Roman" w:cstheme="minorHAnsi"/>
                <w:sz w:val="16"/>
                <w:szCs w:val="16"/>
                <w:lang w:eastAsia="es-ES"/>
              </w:rPr>
            </w:pPr>
            <w:r w:rsidRPr="00DC15D6">
              <w:rPr>
                <w:rFonts w:eastAsia="Times New Roman" w:cstheme="minorHAnsi"/>
                <w:sz w:val="16"/>
                <w:szCs w:val="16"/>
                <w:lang w:eastAsia="es-ES"/>
              </w:rPr>
              <w:t>11</w:t>
            </w:r>
          </w:p>
        </w:tc>
        <w:tc>
          <w:tcPr>
            <w:tcW w:w="2406" w:type="dxa"/>
            <w:gridSpan w:val="2"/>
            <w:vAlign w:val="center"/>
            <w:hideMark/>
          </w:tcPr>
          <w:p w14:paraId="49B350E0" w14:textId="77777777" w:rsidR="00175D0D" w:rsidRPr="00DC15D6" w:rsidRDefault="00175D0D" w:rsidP="0046144C">
            <w:pPr>
              <w:jc w:val="center"/>
              <w:rPr>
                <w:rFonts w:eastAsia="Times New Roman" w:cstheme="minorHAnsi"/>
                <w:sz w:val="16"/>
                <w:szCs w:val="16"/>
                <w:lang w:eastAsia="es-ES"/>
              </w:rPr>
            </w:pPr>
            <w:r w:rsidRPr="00DC15D6">
              <w:rPr>
                <w:rFonts w:eastAsia="Times New Roman" w:cstheme="minorHAnsi"/>
                <w:sz w:val="16"/>
                <w:szCs w:val="16"/>
                <w:lang w:eastAsia="es-ES"/>
              </w:rPr>
              <w:t>C02.I03</w:t>
            </w:r>
          </w:p>
        </w:tc>
        <w:tc>
          <w:tcPr>
            <w:tcW w:w="3810" w:type="dxa"/>
            <w:vAlign w:val="center"/>
            <w:hideMark/>
          </w:tcPr>
          <w:p w14:paraId="7F327B10" w14:textId="77777777" w:rsidR="00175D0D" w:rsidRPr="00DC15D6" w:rsidRDefault="00175D0D" w:rsidP="0046144C">
            <w:pPr>
              <w:rPr>
                <w:rFonts w:eastAsia="Times New Roman" w:cstheme="minorHAnsi"/>
                <w:sz w:val="16"/>
                <w:szCs w:val="16"/>
                <w:lang w:eastAsia="es-ES"/>
              </w:rPr>
            </w:pPr>
            <w:r w:rsidRPr="00DC15D6">
              <w:rPr>
                <w:rFonts w:eastAsia="Times New Roman" w:cstheme="minorHAnsi"/>
                <w:sz w:val="16"/>
                <w:szCs w:val="16"/>
                <w:lang w:eastAsia="es-ES"/>
              </w:rPr>
              <w:t>Programa de rehabilitación energética de edificios (PREE)</w:t>
            </w:r>
          </w:p>
        </w:tc>
      </w:tr>
      <w:tr w:rsidR="00175D0D" w:rsidRPr="00DC15D6" w14:paraId="5729E51C" w14:textId="77777777" w:rsidTr="00175D0D">
        <w:trPr>
          <w:trHeight w:val="419"/>
          <w:jc w:val="center"/>
        </w:trPr>
        <w:tc>
          <w:tcPr>
            <w:tcW w:w="1998" w:type="dxa"/>
            <w:vAlign w:val="center"/>
            <w:hideMark/>
          </w:tcPr>
          <w:p w14:paraId="1DEB1247" w14:textId="77777777" w:rsidR="00175D0D" w:rsidRPr="00DC15D6" w:rsidRDefault="00175D0D" w:rsidP="0046144C">
            <w:pPr>
              <w:jc w:val="center"/>
              <w:rPr>
                <w:rFonts w:eastAsia="Times New Roman" w:cstheme="minorHAnsi"/>
                <w:color w:val="000000"/>
                <w:sz w:val="16"/>
                <w:szCs w:val="16"/>
                <w:lang w:eastAsia="es-ES"/>
              </w:rPr>
            </w:pPr>
            <w:r w:rsidRPr="00DC15D6">
              <w:rPr>
                <w:rFonts w:eastAsia="Times New Roman" w:cstheme="minorHAnsi"/>
                <w:color w:val="000000"/>
                <w:sz w:val="16"/>
                <w:szCs w:val="16"/>
                <w:lang w:eastAsia="es-ES"/>
              </w:rPr>
              <w:t>11</w:t>
            </w:r>
          </w:p>
        </w:tc>
        <w:tc>
          <w:tcPr>
            <w:tcW w:w="2406" w:type="dxa"/>
            <w:gridSpan w:val="2"/>
            <w:vAlign w:val="center"/>
            <w:hideMark/>
          </w:tcPr>
          <w:p w14:paraId="5E28FB44" w14:textId="77777777" w:rsidR="00175D0D" w:rsidRPr="00DC15D6" w:rsidRDefault="00175D0D" w:rsidP="0046144C">
            <w:pPr>
              <w:jc w:val="center"/>
              <w:rPr>
                <w:rFonts w:eastAsia="Times New Roman" w:cstheme="minorHAnsi"/>
                <w:color w:val="000000"/>
                <w:sz w:val="16"/>
                <w:szCs w:val="16"/>
                <w:lang w:eastAsia="es-ES"/>
              </w:rPr>
            </w:pPr>
            <w:r w:rsidRPr="00DC15D6">
              <w:rPr>
                <w:rFonts w:eastAsia="Times New Roman" w:cstheme="minorHAnsi"/>
                <w:color w:val="000000"/>
                <w:sz w:val="16"/>
                <w:szCs w:val="16"/>
                <w:lang w:eastAsia="es-ES"/>
              </w:rPr>
              <w:t>C02.I04</w:t>
            </w:r>
          </w:p>
        </w:tc>
        <w:tc>
          <w:tcPr>
            <w:tcW w:w="3810" w:type="dxa"/>
            <w:vAlign w:val="center"/>
            <w:hideMark/>
          </w:tcPr>
          <w:p w14:paraId="653C58DC" w14:textId="77777777" w:rsidR="00175D0D" w:rsidRPr="00DC15D6" w:rsidRDefault="00175D0D" w:rsidP="0046144C">
            <w:pPr>
              <w:rPr>
                <w:rFonts w:eastAsia="Times New Roman" w:cstheme="minorHAnsi"/>
                <w:color w:val="000000"/>
                <w:sz w:val="16"/>
                <w:szCs w:val="16"/>
                <w:lang w:eastAsia="es-ES"/>
              </w:rPr>
            </w:pPr>
            <w:r w:rsidRPr="00DC15D6">
              <w:rPr>
                <w:rFonts w:eastAsia="Times New Roman" w:cstheme="minorHAnsi"/>
                <w:color w:val="000000"/>
                <w:sz w:val="16"/>
                <w:szCs w:val="16"/>
                <w:lang w:eastAsia="es-ES"/>
              </w:rPr>
              <w:t>Programa de regeneración y reto demográfico</w:t>
            </w:r>
          </w:p>
        </w:tc>
      </w:tr>
      <w:tr w:rsidR="00175D0D" w:rsidRPr="00DC15D6" w14:paraId="6ED84D52" w14:textId="77777777" w:rsidTr="00175D0D">
        <w:trPr>
          <w:trHeight w:val="553"/>
          <w:jc w:val="center"/>
        </w:trPr>
        <w:tc>
          <w:tcPr>
            <w:tcW w:w="1998" w:type="dxa"/>
            <w:vAlign w:val="center"/>
            <w:hideMark/>
          </w:tcPr>
          <w:p w14:paraId="7D47404E" w14:textId="77777777" w:rsidR="00175D0D" w:rsidRPr="00DC15D6" w:rsidRDefault="00175D0D" w:rsidP="0046144C">
            <w:pPr>
              <w:jc w:val="center"/>
              <w:rPr>
                <w:rFonts w:eastAsia="Times New Roman" w:cstheme="minorHAnsi"/>
                <w:color w:val="000000"/>
                <w:sz w:val="16"/>
                <w:szCs w:val="16"/>
                <w:lang w:eastAsia="es-ES"/>
              </w:rPr>
            </w:pPr>
            <w:r w:rsidRPr="00DC15D6">
              <w:rPr>
                <w:rFonts w:eastAsia="Times New Roman" w:cstheme="minorHAnsi"/>
                <w:color w:val="000000"/>
                <w:sz w:val="16"/>
                <w:szCs w:val="16"/>
                <w:lang w:eastAsia="es-ES"/>
              </w:rPr>
              <w:t>11</w:t>
            </w:r>
          </w:p>
        </w:tc>
        <w:tc>
          <w:tcPr>
            <w:tcW w:w="2406" w:type="dxa"/>
            <w:gridSpan w:val="2"/>
            <w:vAlign w:val="center"/>
            <w:hideMark/>
          </w:tcPr>
          <w:p w14:paraId="317AE813" w14:textId="77777777" w:rsidR="00175D0D" w:rsidRPr="00DC15D6" w:rsidRDefault="00175D0D" w:rsidP="0046144C">
            <w:pPr>
              <w:jc w:val="center"/>
              <w:rPr>
                <w:rFonts w:eastAsia="Times New Roman" w:cstheme="minorHAnsi"/>
                <w:color w:val="000000"/>
                <w:sz w:val="16"/>
                <w:szCs w:val="16"/>
                <w:lang w:eastAsia="es-ES"/>
              </w:rPr>
            </w:pPr>
            <w:r w:rsidRPr="00DC15D6">
              <w:rPr>
                <w:rFonts w:eastAsia="Times New Roman" w:cstheme="minorHAnsi"/>
                <w:color w:val="000000"/>
                <w:sz w:val="16"/>
                <w:szCs w:val="16"/>
                <w:lang w:eastAsia="es-ES"/>
              </w:rPr>
              <w:t>C07.I01</w:t>
            </w:r>
          </w:p>
        </w:tc>
        <w:tc>
          <w:tcPr>
            <w:tcW w:w="3810" w:type="dxa"/>
            <w:vAlign w:val="center"/>
            <w:hideMark/>
          </w:tcPr>
          <w:p w14:paraId="5325DE91" w14:textId="77777777" w:rsidR="00175D0D" w:rsidRPr="00DC15D6" w:rsidRDefault="00175D0D" w:rsidP="0046144C">
            <w:pPr>
              <w:rPr>
                <w:rFonts w:eastAsia="Times New Roman" w:cstheme="minorHAnsi"/>
                <w:color w:val="000000"/>
                <w:sz w:val="16"/>
                <w:szCs w:val="16"/>
                <w:lang w:eastAsia="es-ES"/>
              </w:rPr>
            </w:pPr>
            <w:r w:rsidRPr="00DC15D6">
              <w:rPr>
                <w:rFonts w:eastAsia="Times New Roman" w:cstheme="minorHAnsi"/>
                <w:color w:val="000000"/>
                <w:sz w:val="16"/>
                <w:szCs w:val="16"/>
                <w:lang w:eastAsia="es-ES"/>
              </w:rPr>
              <w:t>Desarrollo de energías renovables innovadoras, integradas en la edificación y en los procesos productivos</w:t>
            </w:r>
          </w:p>
        </w:tc>
      </w:tr>
      <w:tr w:rsidR="00175D0D" w:rsidRPr="00DC15D6" w14:paraId="7EE3A3D7" w14:textId="77777777" w:rsidTr="00175D0D">
        <w:trPr>
          <w:trHeight w:val="561"/>
          <w:jc w:val="center"/>
        </w:trPr>
        <w:tc>
          <w:tcPr>
            <w:tcW w:w="1998" w:type="dxa"/>
            <w:vAlign w:val="center"/>
            <w:hideMark/>
          </w:tcPr>
          <w:p w14:paraId="7B1B2B29" w14:textId="77777777" w:rsidR="00175D0D" w:rsidRPr="00DC15D6" w:rsidRDefault="00175D0D" w:rsidP="0046144C">
            <w:pPr>
              <w:jc w:val="center"/>
              <w:rPr>
                <w:rFonts w:eastAsia="Times New Roman" w:cstheme="minorHAnsi"/>
                <w:color w:val="000000"/>
                <w:sz w:val="16"/>
                <w:szCs w:val="16"/>
                <w:lang w:eastAsia="es-ES"/>
              </w:rPr>
            </w:pPr>
            <w:r w:rsidRPr="00DC15D6">
              <w:rPr>
                <w:rFonts w:eastAsia="Times New Roman" w:cstheme="minorHAnsi"/>
                <w:color w:val="000000"/>
                <w:sz w:val="16"/>
                <w:szCs w:val="16"/>
                <w:lang w:eastAsia="es-ES"/>
              </w:rPr>
              <w:t>11</w:t>
            </w:r>
          </w:p>
        </w:tc>
        <w:tc>
          <w:tcPr>
            <w:tcW w:w="2406" w:type="dxa"/>
            <w:gridSpan w:val="2"/>
            <w:vAlign w:val="center"/>
            <w:hideMark/>
          </w:tcPr>
          <w:p w14:paraId="5C53C525" w14:textId="77777777" w:rsidR="00175D0D" w:rsidRPr="00DC15D6" w:rsidRDefault="00175D0D" w:rsidP="0046144C">
            <w:pPr>
              <w:jc w:val="center"/>
              <w:rPr>
                <w:rFonts w:eastAsia="Times New Roman" w:cstheme="minorHAnsi"/>
                <w:color w:val="000000"/>
                <w:sz w:val="16"/>
                <w:szCs w:val="16"/>
                <w:lang w:eastAsia="es-ES"/>
              </w:rPr>
            </w:pPr>
            <w:r w:rsidRPr="00DC15D6">
              <w:rPr>
                <w:rFonts w:eastAsia="Times New Roman" w:cstheme="minorHAnsi"/>
                <w:color w:val="000000"/>
                <w:sz w:val="16"/>
                <w:szCs w:val="16"/>
                <w:lang w:eastAsia="es-ES"/>
              </w:rPr>
              <w:t>C08.I01</w:t>
            </w:r>
          </w:p>
        </w:tc>
        <w:tc>
          <w:tcPr>
            <w:tcW w:w="3810" w:type="dxa"/>
            <w:vAlign w:val="center"/>
            <w:hideMark/>
          </w:tcPr>
          <w:p w14:paraId="14BF0305" w14:textId="77777777" w:rsidR="00175D0D" w:rsidRPr="00DC15D6" w:rsidRDefault="00175D0D" w:rsidP="0046144C">
            <w:pPr>
              <w:rPr>
                <w:rFonts w:eastAsia="Times New Roman" w:cstheme="minorHAnsi"/>
                <w:color w:val="000000"/>
                <w:sz w:val="16"/>
                <w:szCs w:val="16"/>
                <w:lang w:eastAsia="es-ES"/>
              </w:rPr>
            </w:pPr>
            <w:r w:rsidRPr="00DC15D6">
              <w:rPr>
                <w:rFonts w:eastAsia="Times New Roman" w:cstheme="minorHAnsi"/>
                <w:color w:val="000000"/>
                <w:sz w:val="16"/>
                <w:szCs w:val="16"/>
                <w:lang w:eastAsia="es-ES"/>
              </w:rPr>
              <w:t>Despliegue del almacenamiento energético</w:t>
            </w:r>
          </w:p>
        </w:tc>
      </w:tr>
      <w:tr w:rsidR="00175D0D" w:rsidRPr="00DC15D6" w14:paraId="7E248D97" w14:textId="77777777" w:rsidTr="00175D0D">
        <w:trPr>
          <w:trHeight w:val="555"/>
          <w:jc w:val="center"/>
        </w:trPr>
        <w:tc>
          <w:tcPr>
            <w:tcW w:w="1998" w:type="dxa"/>
            <w:vAlign w:val="center"/>
            <w:hideMark/>
          </w:tcPr>
          <w:p w14:paraId="7E1164D0" w14:textId="77777777" w:rsidR="00175D0D" w:rsidRPr="00DC15D6" w:rsidRDefault="00175D0D" w:rsidP="0046144C">
            <w:pPr>
              <w:jc w:val="center"/>
              <w:rPr>
                <w:rFonts w:eastAsia="Times New Roman" w:cstheme="minorHAnsi"/>
                <w:color w:val="000000"/>
                <w:sz w:val="16"/>
                <w:szCs w:val="16"/>
                <w:lang w:eastAsia="es-ES"/>
              </w:rPr>
            </w:pPr>
            <w:r w:rsidRPr="00DC15D6">
              <w:rPr>
                <w:rFonts w:eastAsia="Times New Roman" w:cstheme="minorHAnsi"/>
                <w:color w:val="000000"/>
                <w:sz w:val="16"/>
                <w:szCs w:val="16"/>
                <w:lang w:eastAsia="es-ES"/>
              </w:rPr>
              <w:t>11</w:t>
            </w:r>
          </w:p>
        </w:tc>
        <w:tc>
          <w:tcPr>
            <w:tcW w:w="2406" w:type="dxa"/>
            <w:gridSpan w:val="2"/>
            <w:vAlign w:val="center"/>
            <w:hideMark/>
          </w:tcPr>
          <w:p w14:paraId="7C558D8C" w14:textId="77777777" w:rsidR="00175D0D" w:rsidRPr="00DC15D6" w:rsidRDefault="00175D0D" w:rsidP="0046144C">
            <w:pPr>
              <w:jc w:val="center"/>
              <w:rPr>
                <w:rFonts w:eastAsia="Times New Roman" w:cstheme="minorHAnsi"/>
                <w:sz w:val="16"/>
                <w:szCs w:val="16"/>
                <w:lang w:eastAsia="es-ES"/>
              </w:rPr>
            </w:pPr>
            <w:r w:rsidRPr="00DC15D6">
              <w:rPr>
                <w:rFonts w:eastAsia="Times New Roman" w:cstheme="minorHAnsi"/>
                <w:sz w:val="16"/>
                <w:szCs w:val="16"/>
                <w:lang w:eastAsia="es-ES"/>
              </w:rPr>
              <w:t>C13.I04</w:t>
            </w:r>
          </w:p>
        </w:tc>
        <w:tc>
          <w:tcPr>
            <w:tcW w:w="3810" w:type="dxa"/>
            <w:vAlign w:val="center"/>
            <w:hideMark/>
          </w:tcPr>
          <w:p w14:paraId="79243C27" w14:textId="77777777" w:rsidR="00175D0D" w:rsidRPr="00DC15D6" w:rsidRDefault="00175D0D" w:rsidP="0046144C">
            <w:pPr>
              <w:rPr>
                <w:rFonts w:eastAsia="Times New Roman" w:cstheme="minorHAnsi"/>
                <w:color w:val="000000"/>
                <w:sz w:val="16"/>
                <w:szCs w:val="16"/>
                <w:lang w:eastAsia="es-ES"/>
              </w:rPr>
            </w:pPr>
            <w:r w:rsidRPr="00DC15D6">
              <w:rPr>
                <w:rFonts w:eastAsia="Times New Roman" w:cstheme="minorHAnsi"/>
                <w:color w:val="000000"/>
                <w:sz w:val="16"/>
                <w:szCs w:val="16"/>
                <w:lang w:eastAsia="es-ES"/>
              </w:rPr>
              <w:t>Apoyo al comercio</w:t>
            </w:r>
          </w:p>
        </w:tc>
      </w:tr>
      <w:tr w:rsidR="00175D0D" w:rsidRPr="00DC15D6" w14:paraId="1053B354" w14:textId="77777777" w:rsidTr="00175D0D">
        <w:trPr>
          <w:trHeight w:val="407"/>
          <w:jc w:val="center"/>
        </w:trPr>
        <w:tc>
          <w:tcPr>
            <w:tcW w:w="1998" w:type="dxa"/>
            <w:vAlign w:val="center"/>
            <w:hideMark/>
          </w:tcPr>
          <w:p w14:paraId="5B58C992" w14:textId="77777777" w:rsidR="00175D0D" w:rsidRPr="00DC15D6" w:rsidRDefault="00175D0D" w:rsidP="0046144C">
            <w:pPr>
              <w:jc w:val="center"/>
              <w:rPr>
                <w:rFonts w:eastAsia="Times New Roman" w:cstheme="minorHAnsi"/>
                <w:color w:val="000000"/>
                <w:sz w:val="16"/>
                <w:szCs w:val="16"/>
                <w:lang w:eastAsia="es-ES"/>
              </w:rPr>
            </w:pPr>
            <w:r w:rsidRPr="00DC15D6">
              <w:rPr>
                <w:rFonts w:eastAsia="Times New Roman" w:cstheme="minorHAnsi"/>
                <w:color w:val="000000"/>
                <w:sz w:val="16"/>
                <w:szCs w:val="16"/>
                <w:lang w:eastAsia="es-ES"/>
              </w:rPr>
              <w:t>LABORA</w:t>
            </w:r>
          </w:p>
        </w:tc>
        <w:tc>
          <w:tcPr>
            <w:tcW w:w="2406" w:type="dxa"/>
            <w:gridSpan w:val="2"/>
            <w:vAlign w:val="center"/>
            <w:hideMark/>
          </w:tcPr>
          <w:p w14:paraId="7839DFA5" w14:textId="77777777" w:rsidR="00175D0D" w:rsidRPr="00DC15D6" w:rsidRDefault="00175D0D" w:rsidP="0046144C">
            <w:pPr>
              <w:jc w:val="center"/>
              <w:rPr>
                <w:rFonts w:eastAsia="Times New Roman" w:cstheme="minorHAnsi"/>
                <w:sz w:val="16"/>
                <w:szCs w:val="16"/>
                <w:lang w:eastAsia="es-ES"/>
              </w:rPr>
            </w:pPr>
            <w:r w:rsidRPr="00DC15D6">
              <w:rPr>
                <w:rFonts w:eastAsia="Times New Roman" w:cstheme="minorHAnsi"/>
                <w:sz w:val="16"/>
                <w:szCs w:val="16"/>
                <w:lang w:eastAsia="es-ES"/>
              </w:rPr>
              <w:t>C19.I03</w:t>
            </w:r>
          </w:p>
        </w:tc>
        <w:tc>
          <w:tcPr>
            <w:tcW w:w="3810" w:type="dxa"/>
            <w:vAlign w:val="center"/>
            <w:hideMark/>
          </w:tcPr>
          <w:p w14:paraId="5F45B593" w14:textId="77777777" w:rsidR="00175D0D" w:rsidRPr="00DC15D6" w:rsidRDefault="00175D0D" w:rsidP="0046144C">
            <w:pPr>
              <w:rPr>
                <w:rFonts w:eastAsia="Times New Roman" w:cstheme="minorHAnsi"/>
                <w:color w:val="000000"/>
                <w:sz w:val="16"/>
                <w:szCs w:val="16"/>
                <w:lang w:eastAsia="es-ES"/>
              </w:rPr>
            </w:pPr>
            <w:r w:rsidRPr="00DC15D6">
              <w:rPr>
                <w:rFonts w:eastAsia="Times New Roman" w:cstheme="minorHAnsi"/>
                <w:color w:val="000000"/>
                <w:sz w:val="16"/>
                <w:szCs w:val="16"/>
                <w:lang w:eastAsia="es-ES"/>
              </w:rPr>
              <w:t>Competencias digitales para el empleo</w:t>
            </w:r>
          </w:p>
        </w:tc>
      </w:tr>
      <w:tr w:rsidR="00175D0D" w:rsidRPr="00DC15D6" w14:paraId="38E56551" w14:textId="77777777" w:rsidTr="00175D0D">
        <w:trPr>
          <w:trHeight w:val="426"/>
          <w:jc w:val="center"/>
        </w:trPr>
        <w:tc>
          <w:tcPr>
            <w:tcW w:w="1998" w:type="dxa"/>
            <w:vAlign w:val="center"/>
            <w:hideMark/>
          </w:tcPr>
          <w:p w14:paraId="761358B5" w14:textId="77777777" w:rsidR="00175D0D" w:rsidRPr="00DC15D6" w:rsidRDefault="00175D0D" w:rsidP="0046144C">
            <w:pPr>
              <w:jc w:val="center"/>
              <w:rPr>
                <w:rFonts w:eastAsia="Times New Roman" w:cstheme="minorHAnsi"/>
                <w:color w:val="000000"/>
                <w:sz w:val="16"/>
                <w:szCs w:val="16"/>
                <w:lang w:eastAsia="es-ES"/>
              </w:rPr>
            </w:pPr>
            <w:r w:rsidRPr="00DC15D6">
              <w:rPr>
                <w:rFonts w:eastAsia="Times New Roman" w:cstheme="minorHAnsi"/>
                <w:color w:val="000000"/>
                <w:sz w:val="16"/>
                <w:szCs w:val="16"/>
                <w:lang w:eastAsia="es-ES"/>
              </w:rPr>
              <w:t>LABORA</w:t>
            </w:r>
          </w:p>
        </w:tc>
        <w:tc>
          <w:tcPr>
            <w:tcW w:w="2406" w:type="dxa"/>
            <w:gridSpan w:val="2"/>
            <w:vAlign w:val="center"/>
            <w:hideMark/>
          </w:tcPr>
          <w:p w14:paraId="5F3F04A0" w14:textId="77777777" w:rsidR="00175D0D" w:rsidRPr="00DC15D6" w:rsidRDefault="00175D0D" w:rsidP="0046144C">
            <w:pPr>
              <w:jc w:val="center"/>
              <w:rPr>
                <w:rFonts w:eastAsia="Times New Roman" w:cstheme="minorHAnsi"/>
                <w:sz w:val="16"/>
                <w:szCs w:val="16"/>
                <w:lang w:eastAsia="es-ES"/>
              </w:rPr>
            </w:pPr>
            <w:r w:rsidRPr="00DC15D6">
              <w:rPr>
                <w:rFonts w:eastAsia="Times New Roman" w:cstheme="minorHAnsi"/>
                <w:sz w:val="16"/>
                <w:szCs w:val="16"/>
                <w:lang w:eastAsia="es-ES"/>
              </w:rPr>
              <w:t>C20.I01</w:t>
            </w:r>
          </w:p>
        </w:tc>
        <w:tc>
          <w:tcPr>
            <w:tcW w:w="3810" w:type="dxa"/>
            <w:vAlign w:val="center"/>
            <w:hideMark/>
          </w:tcPr>
          <w:p w14:paraId="0FA1451F" w14:textId="77777777" w:rsidR="00175D0D" w:rsidRPr="00DC15D6" w:rsidRDefault="00175D0D" w:rsidP="0046144C">
            <w:pPr>
              <w:rPr>
                <w:rFonts w:eastAsia="Times New Roman" w:cstheme="minorHAnsi"/>
                <w:color w:val="000000"/>
                <w:sz w:val="16"/>
                <w:szCs w:val="16"/>
                <w:lang w:eastAsia="es-ES"/>
              </w:rPr>
            </w:pPr>
            <w:proofErr w:type="spellStart"/>
            <w:r w:rsidRPr="00DC15D6">
              <w:rPr>
                <w:rFonts w:eastAsia="Times New Roman" w:cstheme="minorHAnsi"/>
                <w:color w:val="000000"/>
                <w:sz w:val="16"/>
                <w:szCs w:val="16"/>
                <w:lang w:eastAsia="es-ES"/>
              </w:rPr>
              <w:t>Reskilling</w:t>
            </w:r>
            <w:proofErr w:type="spellEnd"/>
            <w:r w:rsidRPr="00DC15D6">
              <w:rPr>
                <w:rFonts w:eastAsia="Times New Roman" w:cstheme="minorHAnsi"/>
                <w:color w:val="000000"/>
                <w:sz w:val="16"/>
                <w:szCs w:val="16"/>
                <w:lang w:eastAsia="es-ES"/>
              </w:rPr>
              <w:t xml:space="preserve"> y </w:t>
            </w:r>
            <w:proofErr w:type="spellStart"/>
            <w:r w:rsidRPr="00DC15D6">
              <w:rPr>
                <w:rFonts w:eastAsia="Times New Roman" w:cstheme="minorHAnsi"/>
                <w:color w:val="000000"/>
                <w:sz w:val="16"/>
                <w:szCs w:val="16"/>
                <w:lang w:eastAsia="es-ES"/>
              </w:rPr>
              <w:t>upskilling</w:t>
            </w:r>
            <w:proofErr w:type="spellEnd"/>
            <w:r w:rsidRPr="00DC15D6">
              <w:rPr>
                <w:rFonts w:eastAsia="Times New Roman" w:cstheme="minorHAnsi"/>
                <w:color w:val="000000"/>
                <w:sz w:val="16"/>
                <w:szCs w:val="16"/>
                <w:lang w:eastAsia="es-ES"/>
              </w:rPr>
              <w:t xml:space="preserve"> de la población activa ligado a cualificaciones profesionales</w:t>
            </w:r>
          </w:p>
        </w:tc>
      </w:tr>
      <w:tr w:rsidR="00175D0D" w:rsidRPr="00DC15D6" w14:paraId="28390A3B" w14:textId="77777777" w:rsidTr="00175D0D">
        <w:trPr>
          <w:trHeight w:val="418"/>
          <w:jc w:val="center"/>
        </w:trPr>
        <w:tc>
          <w:tcPr>
            <w:tcW w:w="1998" w:type="dxa"/>
            <w:vAlign w:val="center"/>
            <w:hideMark/>
          </w:tcPr>
          <w:p w14:paraId="536CB0F6" w14:textId="77777777" w:rsidR="00175D0D" w:rsidRPr="00DC15D6" w:rsidRDefault="00175D0D" w:rsidP="0046144C">
            <w:pPr>
              <w:jc w:val="center"/>
              <w:rPr>
                <w:rFonts w:eastAsia="Times New Roman" w:cstheme="minorHAnsi"/>
                <w:color w:val="000000"/>
                <w:sz w:val="16"/>
                <w:szCs w:val="16"/>
                <w:lang w:eastAsia="es-ES"/>
              </w:rPr>
            </w:pPr>
            <w:r w:rsidRPr="00DC15D6">
              <w:rPr>
                <w:rFonts w:eastAsia="Times New Roman" w:cstheme="minorHAnsi"/>
                <w:color w:val="000000"/>
                <w:sz w:val="16"/>
                <w:szCs w:val="16"/>
                <w:lang w:eastAsia="es-ES"/>
              </w:rPr>
              <w:t>LABORA</w:t>
            </w:r>
          </w:p>
        </w:tc>
        <w:tc>
          <w:tcPr>
            <w:tcW w:w="2406" w:type="dxa"/>
            <w:gridSpan w:val="2"/>
            <w:vAlign w:val="center"/>
            <w:hideMark/>
          </w:tcPr>
          <w:p w14:paraId="0BCDB3B9" w14:textId="77777777" w:rsidR="00175D0D" w:rsidRPr="00DC15D6" w:rsidRDefault="00175D0D" w:rsidP="0046144C">
            <w:pPr>
              <w:jc w:val="center"/>
              <w:rPr>
                <w:rFonts w:eastAsia="Times New Roman" w:cstheme="minorHAnsi"/>
                <w:color w:val="000000"/>
                <w:sz w:val="16"/>
                <w:szCs w:val="16"/>
                <w:lang w:eastAsia="es-ES"/>
              </w:rPr>
            </w:pPr>
            <w:r w:rsidRPr="00DC15D6">
              <w:rPr>
                <w:rFonts w:eastAsia="Times New Roman" w:cstheme="minorHAnsi"/>
                <w:color w:val="000000"/>
                <w:sz w:val="16"/>
                <w:szCs w:val="16"/>
                <w:lang w:eastAsia="es-ES"/>
              </w:rPr>
              <w:t>C23.I01</w:t>
            </w:r>
          </w:p>
        </w:tc>
        <w:tc>
          <w:tcPr>
            <w:tcW w:w="3810" w:type="dxa"/>
            <w:vAlign w:val="center"/>
            <w:hideMark/>
          </w:tcPr>
          <w:p w14:paraId="6D747853" w14:textId="77777777" w:rsidR="00175D0D" w:rsidRPr="00DC15D6" w:rsidRDefault="00175D0D" w:rsidP="0046144C">
            <w:pPr>
              <w:rPr>
                <w:rFonts w:eastAsia="Times New Roman" w:cstheme="minorHAnsi"/>
                <w:color w:val="000000"/>
                <w:sz w:val="16"/>
                <w:szCs w:val="16"/>
                <w:lang w:eastAsia="es-ES"/>
              </w:rPr>
            </w:pPr>
            <w:r w:rsidRPr="00DC15D6">
              <w:rPr>
                <w:rFonts w:eastAsia="Times New Roman" w:cstheme="minorHAnsi"/>
                <w:color w:val="000000"/>
                <w:sz w:val="16"/>
                <w:szCs w:val="16"/>
                <w:lang w:eastAsia="es-ES"/>
              </w:rPr>
              <w:t>Empleo Joven</w:t>
            </w:r>
          </w:p>
        </w:tc>
      </w:tr>
      <w:tr w:rsidR="00175D0D" w:rsidRPr="00DC15D6" w14:paraId="4FD5C637" w14:textId="77777777" w:rsidTr="00175D0D">
        <w:trPr>
          <w:trHeight w:val="539"/>
          <w:jc w:val="center"/>
        </w:trPr>
        <w:tc>
          <w:tcPr>
            <w:tcW w:w="1998" w:type="dxa"/>
            <w:vAlign w:val="center"/>
            <w:hideMark/>
          </w:tcPr>
          <w:p w14:paraId="2F4A3980" w14:textId="77777777" w:rsidR="00175D0D" w:rsidRPr="00DC15D6" w:rsidRDefault="00175D0D" w:rsidP="0046144C">
            <w:pPr>
              <w:jc w:val="center"/>
              <w:rPr>
                <w:rFonts w:eastAsia="Times New Roman" w:cstheme="minorHAnsi"/>
                <w:color w:val="000000"/>
                <w:sz w:val="16"/>
                <w:szCs w:val="16"/>
                <w:lang w:eastAsia="es-ES"/>
              </w:rPr>
            </w:pPr>
            <w:r w:rsidRPr="00DC15D6">
              <w:rPr>
                <w:rFonts w:eastAsia="Times New Roman" w:cstheme="minorHAnsi"/>
                <w:color w:val="000000"/>
                <w:sz w:val="16"/>
                <w:szCs w:val="16"/>
                <w:lang w:eastAsia="es-ES"/>
              </w:rPr>
              <w:t>LABORA</w:t>
            </w:r>
          </w:p>
        </w:tc>
        <w:tc>
          <w:tcPr>
            <w:tcW w:w="2406" w:type="dxa"/>
            <w:gridSpan w:val="2"/>
            <w:vAlign w:val="center"/>
            <w:hideMark/>
          </w:tcPr>
          <w:p w14:paraId="4D8CA297" w14:textId="77777777" w:rsidR="00175D0D" w:rsidRPr="00DC15D6" w:rsidRDefault="00175D0D" w:rsidP="0046144C">
            <w:pPr>
              <w:jc w:val="center"/>
              <w:rPr>
                <w:rFonts w:eastAsia="Times New Roman" w:cstheme="minorHAnsi"/>
                <w:color w:val="000000"/>
                <w:sz w:val="16"/>
                <w:szCs w:val="16"/>
                <w:lang w:eastAsia="es-ES"/>
              </w:rPr>
            </w:pPr>
            <w:r w:rsidRPr="00DC15D6">
              <w:rPr>
                <w:rFonts w:eastAsia="Times New Roman" w:cstheme="minorHAnsi"/>
                <w:color w:val="000000"/>
                <w:sz w:val="16"/>
                <w:szCs w:val="16"/>
                <w:lang w:eastAsia="es-ES"/>
              </w:rPr>
              <w:t>C23.I02</w:t>
            </w:r>
          </w:p>
        </w:tc>
        <w:tc>
          <w:tcPr>
            <w:tcW w:w="3810" w:type="dxa"/>
            <w:vAlign w:val="center"/>
            <w:hideMark/>
          </w:tcPr>
          <w:p w14:paraId="27465273" w14:textId="77777777" w:rsidR="00175D0D" w:rsidRPr="00DC15D6" w:rsidRDefault="00175D0D" w:rsidP="0046144C">
            <w:pPr>
              <w:rPr>
                <w:rFonts w:eastAsia="Times New Roman" w:cstheme="minorHAnsi"/>
                <w:color w:val="000000"/>
                <w:sz w:val="16"/>
                <w:szCs w:val="16"/>
                <w:lang w:eastAsia="es-ES"/>
              </w:rPr>
            </w:pPr>
            <w:r w:rsidRPr="00DC15D6">
              <w:rPr>
                <w:rFonts w:eastAsia="Times New Roman" w:cstheme="minorHAnsi"/>
                <w:color w:val="000000"/>
                <w:sz w:val="16"/>
                <w:szCs w:val="16"/>
                <w:lang w:eastAsia="es-ES"/>
              </w:rPr>
              <w:t>Empleo Mujer y transversalidad de género en las políticas públicas de apoyo a la activación para el empleo</w:t>
            </w:r>
          </w:p>
        </w:tc>
      </w:tr>
      <w:tr w:rsidR="00175D0D" w:rsidRPr="00DC15D6" w14:paraId="26AB3E9A" w14:textId="77777777" w:rsidTr="00175D0D">
        <w:trPr>
          <w:trHeight w:val="560"/>
          <w:jc w:val="center"/>
        </w:trPr>
        <w:tc>
          <w:tcPr>
            <w:tcW w:w="1998" w:type="dxa"/>
            <w:vAlign w:val="center"/>
            <w:hideMark/>
          </w:tcPr>
          <w:p w14:paraId="57220DE9" w14:textId="77777777" w:rsidR="00175D0D" w:rsidRPr="00DC15D6" w:rsidRDefault="00175D0D" w:rsidP="0046144C">
            <w:pPr>
              <w:jc w:val="center"/>
              <w:rPr>
                <w:rFonts w:eastAsia="Times New Roman" w:cstheme="minorHAnsi"/>
                <w:color w:val="000000"/>
                <w:sz w:val="16"/>
                <w:szCs w:val="16"/>
                <w:lang w:eastAsia="es-ES"/>
              </w:rPr>
            </w:pPr>
            <w:r w:rsidRPr="00DC15D6">
              <w:rPr>
                <w:rFonts w:eastAsia="Times New Roman" w:cstheme="minorHAnsi"/>
                <w:color w:val="000000"/>
                <w:sz w:val="16"/>
                <w:szCs w:val="16"/>
                <w:lang w:eastAsia="es-ES"/>
              </w:rPr>
              <w:t>LABORA</w:t>
            </w:r>
          </w:p>
        </w:tc>
        <w:tc>
          <w:tcPr>
            <w:tcW w:w="2406" w:type="dxa"/>
            <w:gridSpan w:val="2"/>
            <w:vAlign w:val="center"/>
            <w:hideMark/>
          </w:tcPr>
          <w:p w14:paraId="507C8CFE" w14:textId="77777777" w:rsidR="00175D0D" w:rsidRPr="00DC15D6" w:rsidRDefault="00175D0D" w:rsidP="0046144C">
            <w:pPr>
              <w:jc w:val="center"/>
              <w:rPr>
                <w:rFonts w:eastAsia="Times New Roman" w:cstheme="minorHAnsi"/>
                <w:sz w:val="16"/>
                <w:szCs w:val="16"/>
                <w:lang w:eastAsia="es-ES"/>
              </w:rPr>
            </w:pPr>
            <w:r w:rsidRPr="00DC15D6">
              <w:rPr>
                <w:rFonts w:eastAsia="Times New Roman" w:cstheme="minorHAnsi"/>
                <w:sz w:val="16"/>
                <w:szCs w:val="16"/>
                <w:lang w:eastAsia="es-ES"/>
              </w:rPr>
              <w:t>C23.I03</w:t>
            </w:r>
          </w:p>
        </w:tc>
        <w:tc>
          <w:tcPr>
            <w:tcW w:w="3810" w:type="dxa"/>
            <w:vAlign w:val="center"/>
            <w:hideMark/>
          </w:tcPr>
          <w:p w14:paraId="5539D4F3" w14:textId="77777777" w:rsidR="00175D0D" w:rsidRPr="00DC15D6" w:rsidRDefault="00175D0D" w:rsidP="0046144C">
            <w:pPr>
              <w:rPr>
                <w:rFonts w:eastAsia="Times New Roman" w:cstheme="minorHAnsi"/>
                <w:color w:val="000000"/>
                <w:sz w:val="16"/>
                <w:szCs w:val="16"/>
                <w:lang w:eastAsia="es-ES"/>
              </w:rPr>
            </w:pPr>
            <w:r w:rsidRPr="00DC15D6">
              <w:rPr>
                <w:rFonts w:eastAsia="Times New Roman" w:cstheme="minorHAnsi"/>
                <w:color w:val="000000"/>
                <w:sz w:val="16"/>
                <w:szCs w:val="16"/>
                <w:lang w:eastAsia="es-ES"/>
              </w:rPr>
              <w:t>Adquisición de nuevas competencias para la transformación digital, verde y productiva</w:t>
            </w:r>
          </w:p>
        </w:tc>
      </w:tr>
      <w:tr w:rsidR="00175D0D" w:rsidRPr="00DC15D6" w14:paraId="35236954" w14:textId="77777777" w:rsidTr="00175D0D">
        <w:trPr>
          <w:trHeight w:val="558"/>
          <w:jc w:val="center"/>
        </w:trPr>
        <w:tc>
          <w:tcPr>
            <w:tcW w:w="1998" w:type="dxa"/>
            <w:vAlign w:val="center"/>
            <w:hideMark/>
          </w:tcPr>
          <w:p w14:paraId="128D68FF" w14:textId="77777777" w:rsidR="00175D0D" w:rsidRPr="00DC15D6" w:rsidRDefault="00175D0D" w:rsidP="0046144C">
            <w:pPr>
              <w:jc w:val="center"/>
              <w:rPr>
                <w:rFonts w:eastAsia="Times New Roman" w:cstheme="minorHAnsi"/>
                <w:sz w:val="16"/>
                <w:szCs w:val="16"/>
                <w:lang w:eastAsia="es-ES"/>
              </w:rPr>
            </w:pPr>
            <w:r w:rsidRPr="00DC15D6">
              <w:rPr>
                <w:rFonts w:eastAsia="Times New Roman" w:cstheme="minorHAnsi"/>
                <w:sz w:val="16"/>
                <w:szCs w:val="16"/>
                <w:lang w:eastAsia="es-ES"/>
              </w:rPr>
              <w:t>LABORA</w:t>
            </w:r>
          </w:p>
        </w:tc>
        <w:tc>
          <w:tcPr>
            <w:tcW w:w="2406" w:type="dxa"/>
            <w:gridSpan w:val="2"/>
            <w:vAlign w:val="center"/>
            <w:hideMark/>
          </w:tcPr>
          <w:p w14:paraId="5601CA50" w14:textId="77777777" w:rsidR="00175D0D" w:rsidRPr="00DC15D6" w:rsidRDefault="00175D0D" w:rsidP="0046144C">
            <w:pPr>
              <w:jc w:val="center"/>
              <w:rPr>
                <w:rFonts w:eastAsia="Times New Roman" w:cstheme="minorHAnsi"/>
                <w:color w:val="000000"/>
                <w:sz w:val="16"/>
                <w:szCs w:val="16"/>
                <w:lang w:eastAsia="es-ES"/>
              </w:rPr>
            </w:pPr>
            <w:r w:rsidRPr="00DC15D6">
              <w:rPr>
                <w:rFonts w:eastAsia="Times New Roman" w:cstheme="minorHAnsi"/>
                <w:color w:val="000000"/>
                <w:sz w:val="16"/>
                <w:szCs w:val="16"/>
                <w:lang w:eastAsia="es-ES"/>
              </w:rPr>
              <w:t>C23.I04</w:t>
            </w:r>
          </w:p>
        </w:tc>
        <w:tc>
          <w:tcPr>
            <w:tcW w:w="3810" w:type="dxa"/>
            <w:vAlign w:val="center"/>
            <w:hideMark/>
          </w:tcPr>
          <w:p w14:paraId="1DBB4A70" w14:textId="77777777" w:rsidR="00175D0D" w:rsidRPr="00DC15D6" w:rsidRDefault="00175D0D" w:rsidP="0046144C">
            <w:pPr>
              <w:rPr>
                <w:rFonts w:eastAsia="Times New Roman" w:cstheme="minorHAnsi"/>
                <w:sz w:val="16"/>
                <w:szCs w:val="16"/>
                <w:lang w:eastAsia="es-ES"/>
              </w:rPr>
            </w:pPr>
            <w:r w:rsidRPr="00DC15D6">
              <w:rPr>
                <w:rFonts w:eastAsia="Times New Roman" w:cstheme="minorHAnsi"/>
                <w:sz w:val="16"/>
                <w:szCs w:val="16"/>
                <w:lang w:eastAsia="es-ES"/>
              </w:rPr>
              <w:t>Nuevos proyectos territoriales para el equilibrio y la equidad</w:t>
            </w:r>
          </w:p>
        </w:tc>
      </w:tr>
      <w:tr w:rsidR="00175D0D" w:rsidRPr="00DC15D6" w14:paraId="62F46F0A" w14:textId="77777777" w:rsidTr="00175D0D">
        <w:trPr>
          <w:trHeight w:val="566"/>
          <w:jc w:val="center"/>
        </w:trPr>
        <w:tc>
          <w:tcPr>
            <w:tcW w:w="1998" w:type="dxa"/>
            <w:vAlign w:val="center"/>
            <w:hideMark/>
          </w:tcPr>
          <w:p w14:paraId="2A8C8FA9" w14:textId="77777777" w:rsidR="00175D0D" w:rsidRPr="00DC15D6" w:rsidRDefault="00175D0D" w:rsidP="0046144C">
            <w:pPr>
              <w:jc w:val="center"/>
              <w:rPr>
                <w:rFonts w:eastAsia="Times New Roman" w:cstheme="minorHAnsi"/>
                <w:color w:val="000000"/>
                <w:sz w:val="16"/>
                <w:szCs w:val="16"/>
                <w:lang w:eastAsia="es-ES"/>
              </w:rPr>
            </w:pPr>
            <w:r w:rsidRPr="00DC15D6">
              <w:rPr>
                <w:rFonts w:eastAsia="Times New Roman" w:cstheme="minorHAnsi"/>
                <w:color w:val="000000"/>
                <w:sz w:val="16"/>
                <w:szCs w:val="16"/>
                <w:lang w:eastAsia="es-ES"/>
              </w:rPr>
              <w:t>LABORA</w:t>
            </w:r>
          </w:p>
        </w:tc>
        <w:tc>
          <w:tcPr>
            <w:tcW w:w="2406" w:type="dxa"/>
            <w:gridSpan w:val="2"/>
            <w:vAlign w:val="center"/>
            <w:hideMark/>
          </w:tcPr>
          <w:p w14:paraId="6D701F8F" w14:textId="77777777" w:rsidR="00175D0D" w:rsidRPr="00DC15D6" w:rsidRDefault="00175D0D" w:rsidP="0046144C">
            <w:pPr>
              <w:jc w:val="center"/>
              <w:rPr>
                <w:rFonts w:eastAsia="Times New Roman" w:cstheme="minorHAnsi"/>
                <w:color w:val="000000"/>
                <w:sz w:val="16"/>
                <w:szCs w:val="16"/>
                <w:lang w:eastAsia="es-ES"/>
              </w:rPr>
            </w:pPr>
            <w:r w:rsidRPr="00DC15D6">
              <w:rPr>
                <w:rFonts w:eastAsia="Times New Roman" w:cstheme="minorHAnsi"/>
                <w:color w:val="000000"/>
                <w:sz w:val="16"/>
                <w:szCs w:val="16"/>
                <w:lang w:eastAsia="es-ES"/>
              </w:rPr>
              <w:t>C23.I05</w:t>
            </w:r>
          </w:p>
        </w:tc>
        <w:tc>
          <w:tcPr>
            <w:tcW w:w="3810" w:type="dxa"/>
            <w:vAlign w:val="center"/>
            <w:hideMark/>
          </w:tcPr>
          <w:p w14:paraId="017790A3" w14:textId="77777777" w:rsidR="00175D0D" w:rsidRPr="00DC15D6" w:rsidRDefault="00175D0D" w:rsidP="0046144C">
            <w:pPr>
              <w:rPr>
                <w:rFonts w:eastAsia="Times New Roman" w:cstheme="minorHAnsi"/>
                <w:color w:val="000000"/>
                <w:sz w:val="16"/>
                <w:szCs w:val="16"/>
                <w:lang w:eastAsia="es-ES"/>
              </w:rPr>
            </w:pPr>
            <w:r w:rsidRPr="00DC15D6">
              <w:rPr>
                <w:rFonts w:eastAsia="Times New Roman" w:cstheme="minorHAnsi"/>
                <w:color w:val="000000"/>
                <w:sz w:val="16"/>
                <w:szCs w:val="16"/>
                <w:lang w:eastAsia="es-ES"/>
              </w:rPr>
              <w:t>Gobernanza e impulso a las políticas de apoyo a la activación para el empleo</w:t>
            </w:r>
          </w:p>
        </w:tc>
      </w:tr>
      <w:tr w:rsidR="00175D0D" w:rsidRPr="006D0067" w14:paraId="201E4D5C" w14:textId="77777777" w:rsidTr="00175D0D">
        <w:trPr>
          <w:trHeight w:val="612"/>
          <w:jc w:val="center"/>
        </w:trPr>
        <w:tc>
          <w:tcPr>
            <w:tcW w:w="1998" w:type="dxa"/>
            <w:tcBorders>
              <w:top w:val="single" w:sz="4" w:space="0" w:color="auto"/>
              <w:left w:val="single" w:sz="4" w:space="0" w:color="auto"/>
              <w:bottom w:val="single" w:sz="4" w:space="0" w:color="auto"/>
              <w:right w:val="single" w:sz="4" w:space="0" w:color="auto"/>
            </w:tcBorders>
            <w:shd w:val="clear" w:color="auto" w:fill="D3113F"/>
            <w:vAlign w:val="center"/>
          </w:tcPr>
          <w:p w14:paraId="5654CAD1" w14:textId="77777777" w:rsidR="00175D0D" w:rsidRPr="00DC15D6" w:rsidRDefault="00175D0D" w:rsidP="0046144C">
            <w:pPr>
              <w:pageBreakBefore/>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b/>
                <w:bCs/>
                <w:color w:val="FFFFFF" w:themeColor="background1"/>
                <w:sz w:val="20"/>
                <w:szCs w:val="20"/>
              </w:rPr>
            </w:pPr>
            <w:r>
              <w:rPr>
                <w:rFonts w:cstheme="minorHAnsi"/>
                <w:b/>
                <w:bCs/>
                <w:color w:val="FFFFFF" w:themeColor="background1"/>
                <w:sz w:val="20"/>
                <w:szCs w:val="20"/>
              </w:rPr>
              <w:t>SECCIÓN PRESUPUESTARIA</w:t>
            </w:r>
          </w:p>
        </w:tc>
        <w:tc>
          <w:tcPr>
            <w:tcW w:w="2406" w:type="dxa"/>
            <w:gridSpan w:val="2"/>
            <w:tcBorders>
              <w:top w:val="single" w:sz="4" w:space="0" w:color="auto"/>
              <w:left w:val="single" w:sz="4" w:space="0" w:color="auto"/>
              <w:bottom w:val="single" w:sz="4" w:space="0" w:color="auto"/>
              <w:right w:val="single" w:sz="4" w:space="0" w:color="auto"/>
            </w:tcBorders>
            <w:shd w:val="clear" w:color="auto" w:fill="D3113F"/>
            <w:vAlign w:val="center"/>
          </w:tcPr>
          <w:p w14:paraId="0DF5A6B8" w14:textId="77777777" w:rsidR="00175D0D" w:rsidRPr="00DC15D6" w:rsidRDefault="00175D0D" w:rsidP="0046144C">
            <w:pPr>
              <w:pageBreakBefore/>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b/>
                <w:bCs/>
                <w:color w:val="FFFFFF" w:themeColor="background1"/>
                <w:sz w:val="20"/>
                <w:szCs w:val="20"/>
              </w:rPr>
            </w:pPr>
            <w:r w:rsidRPr="00335FDB">
              <w:rPr>
                <w:rFonts w:cstheme="minorHAnsi"/>
                <w:b/>
                <w:bCs/>
                <w:color w:val="FFFFFF" w:themeColor="background1"/>
                <w:sz w:val="20"/>
                <w:szCs w:val="20"/>
              </w:rPr>
              <w:t>COMPONENTES/MEDIDAS</w:t>
            </w:r>
          </w:p>
        </w:tc>
        <w:tc>
          <w:tcPr>
            <w:tcW w:w="3810" w:type="dxa"/>
            <w:tcBorders>
              <w:top w:val="single" w:sz="4" w:space="0" w:color="auto"/>
              <w:left w:val="single" w:sz="4" w:space="0" w:color="auto"/>
              <w:bottom w:val="single" w:sz="4" w:space="0" w:color="auto"/>
              <w:right w:val="single" w:sz="4" w:space="0" w:color="auto"/>
            </w:tcBorders>
            <w:shd w:val="clear" w:color="auto" w:fill="D3113F"/>
            <w:vAlign w:val="center"/>
          </w:tcPr>
          <w:p w14:paraId="24099ED0" w14:textId="77777777" w:rsidR="00175D0D" w:rsidRPr="00DC15D6" w:rsidRDefault="00175D0D" w:rsidP="0046144C">
            <w:pPr>
              <w:pageBreakBefore/>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b/>
                <w:bCs/>
                <w:color w:val="FFFFFF" w:themeColor="background1"/>
                <w:sz w:val="20"/>
                <w:szCs w:val="20"/>
              </w:rPr>
            </w:pPr>
            <w:r>
              <w:rPr>
                <w:rFonts w:cstheme="minorHAnsi"/>
                <w:b/>
                <w:bCs/>
                <w:color w:val="FFFFFF" w:themeColor="background1"/>
                <w:sz w:val="20"/>
                <w:szCs w:val="20"/>
              </w:rPr>
              <w:t>PROYECTOS</w:t>
            </w:r>
          </w:p>
        </w:tc>
      </w:tr>
      <w:tr w:rsidR="00175D0D" w:rsidRPr="006D0067" w14:paraId="6B8F0D96" w14:textId="77777777" w:rsidTr="00175D0D">
        <w:trPr>
          <w:trHeight w:val="544"/>
          <w:jc w:val="center"/>
        </w:trPr>
        <w:tc>
          <w:tcPr>
            <w:tcW w:w="8214" w:type="dxa"/>
            <w:gridSpan w:val="4"/>
            <w:tcBorders>
              <w:top w:val="single" w:sz="4" w:space="0" w:color="auto"/>
              <w:left w:val="single" w:sz="4" w:space="0" w:color="auto"/>
              <w:bottom w:val="single" w:sz="4" w:space="0" w:color="auto"/>
              <w:right w:val="single" w:sz="4" w:space="0" w:color="auto"/>
            </w:tcBorders>
            <w:vAlign w:val="center"/>
          </w:tcPr>
          <w:p w14:paraId="458A73F3" w14:textId="77777777" w:rsidR="00175D0D" w:rsidRPr="006D0067" w:rsidRDefault="00175D0D" w:rsidP="0046144C">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sz w:val="16"/>
                <w:szCs w:val="16"/>
              </w:rPr>
            </w:pPr>
            <w:r w:rsidRPr="00A11882">
              <w:rPr>
                <w:rFonts w:cstheme="minorHAnsi"/>
                <w:b/>
                <w:bCs/>
                <w:sz w:val="20"/>
                <w:szCs w:val="20"/>
              </w:rPr>
              <w:t>C. DE EDUCACIÓN, CULTURA Y DEPORTE</w:t>
            </w:r>
          </w:p>
        </w:tc>
      </w:tr>
      <w:tr w:rsidR="00175D0D" w:rsidRPr="00A11882" w14:paraId="0957A169" w14:textId="77777777" w:rsidTr="00175D0D">
        <w:trPr>
          <w:trHeight w:val="453"/>
          <w:jc w:val="center"/>
        </w:trPr>
        <w:tc>
          <w:tcPr>
            <w:tcW w:w="1998" w:type="dxa"/>
            <w:vAlign w:val="center"/>
            <w:hideMark/>
          </w:tcPr>
          <w:p w14:paraId="6A092B4D" w14:textId="77777777" w:rsidR="00175D0D" w:rsidRPr="00A11882" w:rsidRDefault="00175D0D" w:rsidP="0046144C">
            <w:pPr>
              <w:jc w:val="center"/>
              <w:rPr>
                <w:rFonts w:eastAsia="Times New Roman" w:cstheme="minorHAnsi"/>
                <w:color w:val="000000"/>
                <w:sz w:val="16"/>
                <w:szCs w:val="16"/>
                <w:lang w:eastAsia="es-ES"/>
              </w:rPr>
            </w:pPr>
            <w:r w:rsidRPr="00A11882">
              <w:rPr>
                <w:rFonts w:eastAsia="Times New Roman" w:cstheme="minorHAnsi"/>
                <w:color w:val="000000"/>
                <w:sz w:val="16"/>
                <w:szCs w:val="16"/>
                <w:lang w:eastAsia="es-ES"/>
              </w:rPr>
              <w:t>09</w:t>
            </w:r>
          </w:p>
        </w:tc>
        <w:tc>
          <w:tcPr>
            <w:tcW w:w="2406" w:type="dxa"/>
            <w:gridSpan w:val="2"/>
            <w:vAlign w:val="center"/>
            <w:hideMark/>
          </w:tcPr>
          <w:p w14:paraId="7CCF13E4" w14:textId="77777777" w:rsidR="00175D0D" w:rsidRPr="00A11882" w:rsidRDefault="00175D0D" w:rsidP="0046144C">
            <w:pPr>
              <w:jc w:val="center"/>
              <w:rPr>
                <w:rFonts w:eastAsia="Times New Roman" w:cstheme="minorHAnsi"/>
                <w:sz w:val="16"/>
                <w:szCs w:val="16"/>
                <w:lang w:eastAsia="es-ES"/>
              </w:rPr>
            </w:pPr>
            <w:r w:rsidRPr="00A11882">
              <w:rPr>
                <w:rFonts w:eastAsia="Times New Roman" w:cstheme="minorHAnsi"/>
                <w:sz w:val="16"/>
                <w:szCs w:val="16"/>
                <w:lang w:eastAsia="es-ES"/>
              </w:rPr>
              <w:t>C19.I02</w:t>
            </w:r>
          </w:p>
        </w:tc>
        <w:tc>
          <w:tcPr>
            <w:tcW w:w="3810" w:type="dxa"/>
            <w:vAlign w:val="center"/>
            <w:hideMark/>
          </w:tcPr>
          <w:p w14:paraId="2F3B19C0" w14:textId="77777777" w:rsidR="00175D0D" w:rsidRPr="00A11882" w:rsidRDefault="00175D0D" w:rsidP="0046144C">
            <w:pPr>
              <w:rPr>
                <w:rFonts w:eastAsia="Times New Roman" w:cstheme="minorHAnsi"/>
                <w:sz w:val="16"/>
                <w:szCs w:val="16"/>
                <w:lang w:eastAsia="es-ES"/>
              </w:rPr>
            </w:pPr>
            <w:r w:rsidRPr="00A11882">
              <w:rPr>
                <w:rFonts w:eastAsia="Times New Roman" w:cstheme="minorHAnsi"/>
                <w:sz w:val="16"/>
                <w:szCs w:val="16"/>
                <w:lang w:eastAsia="es-ES"/>
              </w:rPr>
              <w:t>Transformación Digital de la Educación</w:t>
            </w:r>
          </w:p>
        </w:tc>
      </w:tr>
      <w:tr w:rsidR="00175D0D" w:rsidRPr="00A11882" w14:paraId="70203783" w14:textId="77777777" w:rsidTr="00175D0D">
        <w:trPr>
          <w:trHeight w:val="417"/>
          <w:jc w:val="center"/>
        </w:trPr>
        <w:tc>
          <w:tcPr>
            <w:tcW w:w="1998" w:type="dxa"/>
            <w:vAlign w:val="center"/>
            <w:hideMark/>
          </w:tcPr>
          <w:p w14:paraId="01D7F7A4" w14:textId="77777777" w:rsidR="00175D0D" w:rsidRPr="00A11882" w:rsidRDefault="00175D0D" w:rsidP="0046144C">
            <w:pPr>
              <w:jc w:val="center"/>
              <w:rPr>
                <w:rFonts w:eastAsia="Times New Roman" w:cstheme="minorHAnsi"/>
                <w:color w:val="000000"/>
                <w:sz w:val="16"/>
                <w:szCs w:val="16"/>
                <w:lang w:eastAsia="es-ES"/>
              </w:rPr>
            </w:pPr>
            <w:r w:rsidRPr="00A11882">
              <w:rPr>
                <w:rFonts w:eastAsia="Times New Roman" w:cstheme="minorHAnsi"/>
                <w:color w:val="000000"/>
                <w:sz w:val="16"/>
                <w:szCs w:val="16"/>
                <w:lang w:eastAsia="es-ES"/>
              </w:rPr>
              <w:t>09</w:t>
            </w:r>
          </w:p>
        </w:tc>
        <w:tc>
          <w:tcPr>
            <w:tcW w:w="2406" w:type="dxa"/>
            <w:gridSpan w:val="2"/>
            <w:vAlign w:val="center"/>
            <w:hideMark/>
          </w:tcPr>
          <w:p w14:paraId="5543EE6C" w14:textId="77777777" w:rsidR="00175D0D" w:rsidRPr="00A11882" w:rsidRDefault="00175D0D" w:rsidP="0046144C">
            <w:pPr>
              <w:jc w:val="center"/>
              <w:rPr>
                <w:rFonts w:eastAsia="Times New Roman" w:cstheme="minorHAnsi"/>
                <w:sz w:val="16"/>
                <w:szCs w:val="16"/>
                <w:lang w:eastAsia="es-ES"/>
              </w:rPr>
            </w:pPr>
            <w:r w:rsidRPr="00A11882">
              <w:rPr>
                <w:rFonts w:eastAsia="Times New Roman" w:cstheme="minorHAnsi"/>
                <w:sz w:val="16"/>
                <w:szCs w:val="16"/>
                <w:lang w:eastAsia="es-ES"/>
              </w:rPr>
              <w:t>C20.I01</w:t>
            </w:r>
          </w:p>
        </w:tc>
        <w:tc>
          <w:tcPr>
            <w:tcW w:w="3810" w:type="dxa"/>
            <w:vAlign w:val="center"/>
            <w:hideMark/>
          </w:tcPr>
          <w:p w14:paraId="2A1E86A5" w14:textId="77777777" w:rsidR="00175D0D" w:rsidRPr="00A11882" w:rsidRDefault="00175D0D" w:rsidP="0046144C">
            <w:pPr>
              <w:rPr>
                <w:rFonts w:eastAsia="Times New Roman" w:cstheme="minorHAnsi"/>
                <w:sz w:val="16"/>
                <w:szCs w:val="16"/>
                <w:lang w:eastAsia="es-ES"/>
              </w:rPr>
            </w:pPr>
            <w:proofErr w:type="spellStart"/>
            <w:r w:rsidRPr="00A11882">
              <w:rPr>
                <w:rFonts w:eastAsia="Times New Roman" w:cstheme="minorHAnsi"/>
                <w:sz w:val="16"/>
                <w:szCs w:val="16"/>
                <w:lang w:eastAsia="es-ES"/>
              </w:rPr>
              <w:t>Reskilling</w:t>
            </w:r>
            <w:proofErr w:type="spellEnd"/>
            <w:r w:rsidRPr="00A11882">
              <w:rPr>
                <w:rFonts w:eastAsia="Times New Roman" w:cstheme="minorHAnsi"/>
                <w:sz w:val="16"/>
                <w:szCs w:val="16"/>
                <w:lang w:eastAsia="es-ES"/>
              </w:rPr>
              <w:t xml:space="preserve"> y </w:t>
            </w:r>
            <w:proofErr w:type="spellStart"/>
            <w:r w:rsidRPr="00A11882">
              <w:rPr>
                <w:rFonts w:eastAsia="Times New Roman" w:cstheme="minorHAnsi"/>
                <w:sz w:val="16"/>
                <w:szCs w:val="16"/>
                <w:lang w:eastAsia="es-ES"/>
              </w:rPr>
              <w:t>upskilling</w:t>
            </w:r>
            <w:proofErr w:type="spellEnd"/>
            <w:r w:rsidRPr="00A11882">
              <w:rPr>
                <w:rFonts w:eastAsia="Times New Roman" w:cstheme="minorHAnsi"/>
                <w:sz w:val="16"/>
                <w:szCs w:val="16"/>
                <w:lang w:eastAsia="es-ES"/>
              </w:rPr>
              <w:t xml:space="preserve"> de la población activa ligado a cualificaciones profesionales</w:t>
            </w:r>
          </w:p>
        </w:tc>
      </w:tr>
      <w:tr w:rsidR="00175D0D" w:rsidRPr="00A11882" w14:paraId="6454A351" w14:textId="77777777" w:rsidTr="00175D0D">
        <w:trPr>
          <w:trHeight w:val="407"/>
          <w:jc w:val="center"/>
        </w:trPr>
        <w:tc>
          <w:tcPr>
            <w:tcW w:w="1998" w:type="dxa"/>
            <w:vAlign w:val="center"/>
            <w:hideMark/>
          </w:tcPr>
          <w:p w14:paraId="1EFE990C" w14:textId="77777777" w:rsidR="00175D0D" w:rsidRPr="00A11882" w:rsidRDefault="00175D0D" w:rsidP="0046144C">
            <w:pPr>
              <w:jc w:val="center"/>
              <w:rPr>
                <w:rFonts w:eastAsia="Times New Roman" w:cstheme="minorHAnsi"/>
                <w:color w:val="000000"/>
                <w:sz w:val="16"/>
                <w:szCs w:val="16"/>
                <w:lang w:eastAsia="es-ES"/>
              </w:rPr>
            </w:pPr>
            <w:r w:rsidRPr="00A11882">
              <w:rPr>
                <w:rFonts w:eastAsia="Times New Roman" w:cstheme="minorHAnsi"/>
                <w:color w:val="000000"/>
                <w:sz w:val="16"/>
                <w:szCs w:val="16"/>
                <w:lang w:eastAsia="es-ES"/>
              </w:rPr>
              <w:t>09</w:t>
            </w:r>
          </w:p>
        </w:tc>
        <w:tc>
          <w:tcPr>
            <w:tcW w:w="2406" w:type="dxa"/>
            <w:gridSpan w:val="2"/>
            <w:vAlign w:val="center"/>
            <w:hideMark/>
          </w:tcPr>
          <w:p w14:paraId="28422FF6" w14:textId="77777777" w:rsidR="00175D0D" w:rsidRPr="00A11882" w:rsidRDefault="00175D0D" w:rsidP="0046144C">
            <w:pPr>
              <w:jc w:val="center"/>
              <w:rPr>
                <w:rFonts w:eastAsia="Times New Roman" w:cstheme="minorHAnsi"/>
                <w:color w:val="000000"/>
                <w:sz w:val="16"/>
                <w:szCs w:val="16"/>
                <w:lang w:eastAsia="es-ES"/>
              </w:rPr>
            </w:pPr>
            <w:r w:rsidRPr="00A11882">
              <w:rPr>
                <w:rFonts w:eastAsia="Times New Roman" w:cstheme="minorHAnsi"/>
                <w:color w:val="000000"/>
                <w:sz w:val="16"/>
                <w:szCs w:val="16"/>
                <w:lang w:eastAsia="es-ES"/>
              </w:rPr>
              <w:t>C20.I02</w:t>
            </w:r>
          </w:p>
        </w:tc>
        <w:tc>
          <w:tcPr>
            <w:tcW w:w="3810" w:type="dxa"/>
            <w:vAlign w:val="center"/>
            <w:hideMark/>
          </w:tcPr>
          <w:p w14:paraId="0E36B89A" w14:textId="77777777" w:rsidR="00175D0D" w:rsidRPr="00A11882" w:rsidRDefault="00175D0D" w:rsidP="0046144C">
            <w:pPr>
              <w:rPr>
                <w:rFonts w:eastAsia="Times New Roman" w:cstheme="minorHAnsi"/>
                <w:color w:val="000000"/>
                <w:sz w:val="16"/>
                <w:szCs w:val="16"/>
                <w:lang w:eastAsia="es-ES"/>
              </w:rPr>
            </w:pPr>
            <w:r w:rsidRPr="00A11882">
              <w:rPr>
                <w:rFonts w:eastAsia="Times New Roman" w:cstheme="minorHAnsi"/>
                <w:color w:val="000000"/>
                <w:sz w:val="16"/>
                <w:szCs w:val="16"/>
                <w:lang w:eastAsia="es-ES"/>
              </w:rPr>
              <w:t>Transformación Digital de la Formación Profesional</w:t>
            </w:r>
          </w:p>
        </w:tc>
      </w:tr>
      <w:tr w:rsidR="00175D0D" w:rsidRPr="00A11882" w14:paraId="31BAA90F" w14:textId="77777777" w:rsidTr="00175D0D">
        <w:trPr>
          <w:trHeight w:val="425"/>
          <w:jc w:val="center"/>
        </w:trPr>
        <w:tc>
          <w:tcPr>
            <w:tcW w:w="1998" w:type="dxa"/>
            <w:vAlign w:val="center"/>
            <w:hideMark/>
          </w:tcPr>
          <w:p w14:paraId="1E0A3D2F" w14:textId="77777777" w:rsidR="00175D0D" w:rsidRPr="00A11882" w:rsidRDefault="00175D0D" w:rsidP="0046144C">
            <w:pPr>
              <w:jc w:val="center"/>
              <w:rPr>
                <w:rFonts w:eastAsia="Times New Roman" w:cstheme="minorHAnsi"/>
                <w:color w:val="000000"/>
                <w:sz w:val="16"/>
                <w:szCs w:val="16"/>
                <w:lang w:eastAsia="es-ES"/>
              </w:rPr>
            </w:pPr>
            <w:r w:rsidRPr="00A11882">
              <w:rPr>
                <w:rFonts w:eastAsia="Times New Roman" w:cstheme="minorHAnsi"/>
                <w:color w:val="000000"/>
                <w:sz w:val="16"/>
                <w:szCs w:val="16"/>
                <w:lang w:eastAsia="es-ES"/>
              </w:rPr>
              <w:t>09</w:t>
            </w:r>
          </w:p>
        </w:tc>
        <w:tc>
          <w:tcPr>
            <w:tcW w:w="2406" w:type="dxa"/>
            <w:gridSpan w:val="2"/>
            <w:vAlign w:val="center"/>
            <w:hideMark/>
          </w:tcPr>
          <w:p w14:paraId="09D9F6FD" w14:textId="77777777" w:rsidR="00175D0D" w:rsidRPr="00A11882" w:rsidRDefault="00175D0D" w:rsidP="0046144C">
            <w:pPr>
              <w:jc w:val="center"/>
              <w:rPr>
                <w:rFonts w:eastAsia="Times New Roman" w:cstheme="minorHAnsi"/>
                <w:color w:val="000000"/>
                <w:sz w:val="16"/>
                <w:szCs w:val="16"/>
                <w:lang w:eastAsia="es-ES"/>
              </w:rPr>
            </w:pPr>
            <w:r w:rsidRPr="00A11882">
              <w:rPr>
                <w:rFonts w:eastAsia="Times New Roman" w:cstheme="minorHAnsi"/>
                <w:color w:val="000000"/>
                <w:sz w:val="16"/>
                <w:szCs w:val="16"/>
                <w:lang w:eastAsia="es-ES"/>
              </w:rPr>
              <w:t>C20.I03</w:t>
            </w:r>
          </w:p>
        </w:tc>
        <w:tc>
          <w:tcPr>
            <w:tcW w:w="3810" w:type="dxa"/>
            <w:vAlign w:val="center"/>
            <w:hideMark/>
          </w:tcPr>
          <w:p w14:paraId="09E50342" w14:textId="77777777" w:rsidR="00175D0D" w:rsidRPr="00A11882" w:rsidRDefault="00175D0D" w:rsidP="0046144C">
            <w:pPr>
              <w:rPr>
                <w:rFonts w:eastAsia="Times New Roman" w:cstheme="minorHAnsi"/>
                <w:color w:val="000000"/>
                <w:sz w:val="16"/>
                <w:szCs w:val="16"/>
                <w:lang w:eastAsia="es-ES"/>
              </w:rPr>
            </w:pPr>
            <w:r w:rsidRPr="00A11882">
              <w:rPr>
                <w:rFonts w:eastAsia="Times New Roman" w:cstheme="minorHAnsi"/>
                <w:color w:val="000000"/>
                <w:sz w:val="16"/>
                <w:szCs w:val="16"/>
                <w:lang w:eastAsia="es-ES"/>
              </w:rPr>
              <w:t>Innovación e internacionalización de la Formación Profesional</w:t>
            </w:r>
          </w:p>
        </w:tc>
      </w:tr>
      <w:tr w:rsidR="00175D0D" w:rsidRPr="00A11882" w14:paraId="6130D4D5" w14:textId="77777777" w:rsidTr="00175D0D">
        <w:trPr>
          <w:trHeight w:val="545"/>
          <w:jc w:val="center"/>
        </w:trPr>
        <w:tc>
          <w:tcPr>
            <w:tcW w:w="1998" w:type="dxa"/>
            <w:vAlign w:val="center"/>
            <w:hideMark/>
          </w:tcPr>
          <w:p w14:paraId="60F4731F" w14:textId="77777777" w:rsidR="00175D0D" w:rsidRPr="00A11882" w:rsidRDefault="00175D0D" w:rsidP="0046144C">
            <w:pPr>
              <w:jc w:val="center"/>
              <w:rPr>
                <w:rFonts w:eastAsia="Times New Roman" w:cstheme="minorHAnsi"/>
                <w:color w:val="000000"/>
                <w:sz w:val="16"/>
                <w:szCs w:val="16"/>
                <w:lang w:eastAsia="es-ES"/>
              </w:rPr>
            </w:pPr>
            <w:r w:rsidRPr="00A11882">
              <w:rPr>
                <w:rFonts w:eastAsia="Times New Roman" w:cstheme="minorHAnsi"/>
                <w:color w:val="000000"/>
                <w:sz w:val="16"/>
                <w:szCs w:val="16"/>
                <w:lang w:eastAsia="es-ES"/>
              </w:rPr>
              <w:t>09</w:t>
            </w:r>
          </w:p>
        </w:tc>
        <w:tc>
          <w:tcPr>
            <w:tcW w:w="2406" w:type="dxa"/>
            <w:gridSpan w:val="2"/>
            <w:vAlign w:val="center"/>
            <w:hideMark/>
          </w:tcPr>
          <w:p w14:paraId="1CF161D4" w14:textId="77777777" w:rsidR="00175D0D" w:rsidRPr="00A11882" w:rsidRDefault="00175D0D" w:rsidP="0046144C">
            <w:pPr>
              <w:jc w:val="center"/>
              <w:rPr>
                <w:rFonts w:eastAsia="Times New Roman" w:cstheme="minorHAnsi"/>
                <w:color w:val="000000"/>
                <w:sz w:val="16"/>
                <w:szCs w:val="16"/>
                <w:lang w:eastAsia="es-ES"/>
              </w:rPr>
            </w:pPr>
            <w:r w:rsidRPr="00A11882">
              <w:rPr>
                <w:rFonts w:eastAsia="Times New Roman" w:cstheme="minorHAnsi"/>
                <w:color w:val="000000"/>
                <w:sz w:val="16"/>
                <w:szCs w:val="16"/>
                <w:lang w:eastAsia="es-ES"/>
              </w:rPr>
              <w:t>C21.I01</w:t>
            </w:r>
          </w:p>
        </w:tc>
        <w:tc>
          <w:tcPr>
            <w:tcW w:w="3810" w:type="dxa"/>
            <w:vAlign w:val="center"/>
            <w:hideMark/>
          </w:tcPr>
          <w:p w14:paraId="7342B544" w14:textId="77777777" w:rsidR="00175D0D" w:rsidRPr="00A11882" w:rsidRDefault="00175D0D" w:rsidP="0046144C">
            <w:pPr>
              <w:rPr>
                <w:rFonts w:eastAsia="Times New Roman" w:cstheme="minorHAnsi"/>
                <w:color w:val="000000"/>
                <w:sz w:val="16"/>
                <w:szCs w:val="16"/>
                <w:lang w:eastAsia="es-ES"/>
              </w:rPr>
            </w:pPr>
            <w:r w:rsidRPr="00A11882">
              <w:rPr>
                <w:rFonts w:eastAsia="Times New Roman" w:cstheme="minorHAnsi"/>
                <w:color w:val="000000"/>
                <w:sz w:val="16"/>
                <w:szCs w:val="16"/>
                <w:lang w:eastAsia="es-ES"/>
              </w:rPr>
              <w:t>Creación de plazas del Primer Ciclo de Educación Infantil de titularidad pública (prioritariamente de 1 y 2 años)</w:t>
            </w:r>
          </w:p>
        </w:tc>
      </w:tr>
      <w:tr w:rsidR="00175D0D" w:rsidRPr="00A11882" w14:paraId="13240A24" w14:textId="77777777" w:rsidTr="00175D0D">
        <w:trPr>
          <w:trHeight w:val="566"/>
          <w:jc w:val="center"/>
        </w:trPr>
        <w:tc>
          <w:tcPr>
            <w:tcW w:w="1998" w:type="dxa"/>
            <w:vAlign w:val="center"/>
            <w:hideMark/>
          </w:tcPr>
          <w:p w14:paraId="2961D535" w14:textId="77777777" w:rsidR="00175D0D" w:rsidRPr="00A11882" w:rsidRDefault="00175D0D" w:rsidP="0046144C">
            <w:pPr>
              <w:jc w:val="center"/>
              <w:rPr>
                <w:rFonts w:eastAsia="Times New Roman" w:cstheme="minorHAnsi"/>
                <w:color w:val="000000"/>
                <w:sz w:val="16"/>
                <w:szCs w:val="16"/>
                <w:lang w:eastAsia="es-ES"/>
              </w:rPr>
            </w:pPr>
            <w:r w:rsidRPr="00A11882">
              <w:rPr>
                <w:rFonts w:eastAsia="Times New Roman" w:cstheme="minorHAnsi"/>
                <w:color w:val="000000"/>
                <w:sz w:val="16"/>
                <w:szCs w:val="16"/>
                <w:lang w:eastAsia="es-ES"/>
              </w:rPr>
              <w:t>09</w:t>
            </w:r>
          </w:p>
        </w:tc>
        <w:tc>
          <w:tcPr>
            <w:tcW w:w="2406" w:type="dxa"/>
            <w:gridSpan w:val="2"/>
            <w:vAlign w:val="center"/>
            <w:hideMark/>
          </w:tcPr>
          <w:p w14:paraId="293D2653" w14:textId="77777777" w:rsidR="00175D0D" w:rsidRPr="00A11882" w:rsidRDefault="00175D0D" w:rsidP="0046144C">
            <w:pPr>
              <w:jc w:val="center"/>
              <w:rPr>
                <w:rFonts w:eastAsia="Times New Roman" w:cstheme="minorHAnsi"/>
                <w:sz w:val="16"/>
                <w:szCs w:val="16"/>
                <w:lang w:eastAsia="es-ES"/>
              </w:rPr>
            </w:pPr>
            <w:r w:rsidRPr="00A11882">
              <w:rPr>
                <w:rFonts w:eastAsia="Times New Roman" w:cstheme="minorHAnsi"/>
                <w:sz w:val="16"/>
                <w:szCs w:val="16"/>
                <w:lang w:eastAsia="es-ES"/>
              </w:rPr>
              <w:t>C21.I02</w:t>
            </w:r>
          </w:p>
        </w:tc>
        <w:tc>
          <w:tcPr>
            <w:tcW w:w="3810" w:type="dxa"/>
            <w:vAlign w:val="center"/>
            <w:hideMark/>
          </w:tcPr>
          <w:p w14:paraId="29F4105A" w14:textId="77777777" w:rsidR="00175D0D" w:rsidRPr="00A11882" w:rsidRDefault="00175D0D" w:rsidP="0046144C">
            <w:pPr>
              <w:rPr>
                <w:rFonts w:eastAsia="Times New Roman" w:cstheme="minorHAnsi"/>
                <w:color w:val="000000"/>
                <w:sz w:val="16"/>
                <w:szCs w:val="16"/>
                <w:lang w:eastAsia="es-ES"/>
              </w:rPr>
            </w:pPr>
            <w:r w:rsidRPr="00A11882">
              <w:rPr>
                <w:rFonts w:eastAsia="Times New Roman" w:cstheme="minorHAnsi"/>
                <w:color w:val="000000"/>
                <w:sz w:val="16"/>
                <w:szCs w:val="16"/>
                <w:lang w:eastAsia="es-ES"/>
              </w:rPr>
              <w:t>Programa de Orientación, Avance y Enriquecimiento Educativo en centros de especial complejidad educativa (Programa #PROA+)</w:t>
            </w:r>
          </w:p>
        </w:tc>
      </w:tr>
      <w:tr w:rsidR="00175D0D" w:rsidRPr="00A11882" w14:paraId="69DA0AB2" w14:textId="77777777" w:rsidTr="00175D0D">
        <w:trPr>
          <w:trHeight w:val="560"/>
          <w:jc w:val="center"/>
        </w:trPr>
        <w:tc>
          <w:tcPr>
            <w:tcW w:w="1998" w:type="dxa"/>
            <w:vAlign w:val="center"/>
            <w:hideMark/>
          </w:tcPr>
          <w:p w14:paraId="68A5B874" w14:textId="77777777" w:rsidR="00175D0D" w:rsidRPr="00A11882" w:rsidRDefault="00175D0D" w:rsidP="0046144C">
            <w:pPr>
              <w:jc w:val="center"/>
              <w:rPr>
                <w:rFonts w:eastAsia="Times New Roman" w:cstheme="minorHAnsi"/>
                <w:color w:val="000000"/>
                <w:sz w:val="16"/>
                <w:szCs w:val="16"/>
                <w:lang w:eastAsia="es-ES"/>
              </w:rPr>
            </w:pPr>
            <w:r w:rsidRPr="00A11882">
              <w:rPr>
                <w:rFonts w:eastAsia="Times New Roman" w:cstheme="minorHAnsi"/>
                <w:color w:val="000000"/>
                <w:sz w:val="16"/>
                <w:szCs w:val="16"/>
                <w:lang w:eastAsia="es-ES"/>
              </w:rPr>
              <w:t>09</w:t>
            </w:r>
          </w:p>
        </w:tc>
        <w:tc>
          <w:tcPr>
            <w:tcW w:w="2406" w:type="dxa"/>
            <w:gridSpan w:val="2"/>
            <w:vAlign w:val="center"/>
            <w:hideMark/>
          </w:tcPr>
          <w:p w14:paraId="38A22EE1" w14:textId="77777777" w:rsidR="00175D0D" w:rsidRPr="00A11882" w:rsidRDefault="00175D0D" w:rsidP="0046144C">
            <w:pPr>
              <w:jc w:val="center"/>
              <w:rPr>
                <w:rFonts w:eastAsia="Times New Roman" w:cstheme="minorHAnsi"/>
                <w:sz w:val="16"/>
                <w:szCs w:val="16"/>
                <w:lang w:eastAsia="es-ES"/>
              </w:rPr>
            </w:pPr>
            <w:r w:rsidRPr="00A11882">
              <w:rPr>
                <w:rFonts w:eastAsia="Times New Roman" w:cstheme="minorHAnsi"/>
                <w:sz w:val="16"/>
                <w:szCs w:val="16"/>
                <w:lang w:eastAsia="es-ES"/>
              </w:rPr>
              <w:t>C21.I03</w:t>
            </w:r>
          </w:p>
        </w:tc>
        <w:tc>
          <w:tcPr>
            <w:tcW w:w="3810" w:type="dxa"/>
            <w:vAlign w:val="center"/>
            <w:hideMark/>
          </w:tcPr>
          <w:p w14:paraId="40ED476D" w14:textId="77777777" w:rsidR="00175D0D" w:rsidRPr="00A11882" w:rsidRDefault="00175D0D" w:rsidP="0046144C">
            <w:pPr>
              <w:rPr>
                <w:rFonts w:eastAsia="Times New Roman" w:cstheme="minorHAnsi"/>
                <w:color w:val="000000"/>
                <w:sz w:val="16"/>
                <w:szCs w:val="16"/>
                <w:lang w:eastAsia="es-ES"/>
              </w:rPr>
            </w:pPr>
            <w:r w:rsidRPr="00A11882">
              <w:rPr>
                <w:rFonts w:eastAsia="Times New Roman" w:cstheme="minorHAnsi"/>
                <w:color w:val="000000"/>
                <w:sz w:val="16"/>
                <w:szCs w:val="16"/>
                <w:lang w:eastAsia="es-ES"/>
              </w:rPr>
              <w:t>Creación de Unidades de Acompañamiento y Orientación Personal y Familiar del alumnado educativamente vulnerable</w:t>
            </w:r>
          </w:p>
        </w:tc>
      </w:tr>
      <w:tr w:rsidR="00175D0D" w:rsidRPr="00A11882" w14:paraId="636922F2" w14:textId="77777777" w:rsidTr="00175D0D">
        <w:trPr>
          <w:trHeight w:val="416"/>
          <w:jc w:val="center"/>
        </w:trPr>
        <w:tc>
          <w:tcPr>
            <w:tcW w:w="1998" w:type="dxa"/>
            <w:vAlign w:val="center"/>
            <w:hideMark/>
          </w:tcPr>
          <w:p w14:paraId="6CD9304B" w14:textId="77777777" w:rsidR="00175D0D" w:rsidRPr="00A11882" w:rsidRDefault="00175D0D" w:rsidP="0046144C">
            <w:pPr>
              <w:jc w:val="center"/>
              <w:rPr>
                <w:rFonts w:eastAsia="Times New Roman" w:cstheme="minorHAnsi"/>
                <w:color w:val="000000"/>
                <w:sz w:val="16"/>
                <w:szCs w:val="16"/>
                <w:lang w:eastAsia="es-ES"/>
              </w:rPr>
            </w:pPr>
            <w:r w:rsidRPr="00A11882">
              <w:rPr>
                <w:rFonts w:eastAsia="Times New Roman" w:cstheme="minorHAnsi"/>
                <w:color w:val="000000"/>
                <w:sz w:val="16"/>
                <w:szCs w:val="16"/>
                <w:lang w:eastAsia="es-ES"/>
              </w:rPr>
              <w:t>09</w:t>
            </w:r>
          </w:p>
        </w:tc>
        <w:tc>
          <w:tcPr>
            <w:tcW w:w="2406" w:type="dxa"/>
            <w:gridSpan w:val="2"/>
            <w:vAlign w:val="center"/>
            <w:hideMark/>
          </w:tcPr>
          <w:p w14:paraId="631EA115" w14:textId="77777777" w:rsidR="00175D0D" w:rsidRPr="00A11882" w:rsidRDefault="00175D0D" w:rsidP="0046144C">
            <w:pPr>
              <w:jc w:val="center"/>
              <w:rPr>
                <w:rFonts w:eastAsia="Times New Roman" w:cstheme="minorHAnsi"/>
                <w:sz w:val="16"/>
                <w:szCs w:val="16"/>
                <w:lang w:eastAsia="es-ES"/>
              </w:rPr>
            </w:pPr>
            <w:r w:rsidRPr="00A11882">
              <w:rPr>
                <w:rFonts w:eastAsia="Times New Roman" w:cstheme="minorHAnsi"/>
                <w:sz w:val="16"/>
                <w:szCs w:val="16"/>
                <w:lang w:eastAsia="es-ES"/>
              </w:rPr>
              <w:t>C24.I01</w:t>
            </w:r>
          </w:p>
        </w:tc>
        <w:tc>
          <w:tcPr>
            <w:tcW w:w="3810" w:type="dxa"/>
            <w:vAlign w:val="center"/>
            <w:hideMark/>
          </w:tcPr>
          <w:p w14:paraId="29169BF1" w14:textId="77777777" w:rsidR="00175D0D" w:rsidRPr="00A11882" w:rsidRDefault="00175D0D" w:rsidP="0046144C">
            <w:pPr>
              <w:rPr>
                <w:rFonts w:eastAsia="Times New Roman" w:cstheme="minorHAnsi"/>
                <w:color w:val="000000"/>
                <w:sz w:val="16"/>
                <w:szCs w:val="16"/>
                <w:lang w:eastAsia="es-ES"/>
              </w:rPr>
            </w:pPr>
            <w:r w:rsidRPr="00A11882">
              <w:rPr>
                <w:rFonts w:eastAsia="Times New Roman" w:cstheme="minorHAnsi"/>
                <w:color w:val="000000"/>
                <w:sz w:val="16"/>
                <w:szCs w:val="16"/>
                <w:lang w:eastAsia="es-ES"/>
              </w:rPr>
              <w:t>Refuerzo de la competitividad de las industrias culturales</w:t>
            </w:r>
          </w:p>
        </w:tc>
      </w:tr>
      <w:tr w:rsidR="00175D0D" w:rsidRPr="00A11882" w14:paraId="43EB14CE" w14:textId="77777777" w:rsidTr="00175D0D">
        <w:trPr>
          <w:trHeight w:val="416"/>
          <w:jc w:val="center"/>
        </w:trPr>
        <w:tc>
          <w:tcPr>
            <w:tcW w:w="1998" w:type="dxa"/>
            <w:vAlign w:val="center"/>
            <w:hideMark/>
          </w:tcPr>
          <w:p w14:paraId="536E992C" w14:textId="77777777" w:rsidR="00175D0D" w:rsidRPr="00A11882" w:rsidRDefault="00175D0D" w:rsidP="0046144C">
            <w:pPr>
              <w:jc w:val="center"/>
              <w:rPr>
                <w:rFonts w:eastAsia="Times New Roman" w:cstheme="minorHAnsi"/>
                <w:color w:val="000000"/>
                <w:sz w:val="16"/>
                <w:szCs w:val="16"/>
                <w:lang w:eastAsia="es-ES"/>
              </w:rPr>
            </w:pPr>
            <w:r w:rsidRPr="00A11882">
              <w:rPr>
                <w:rFonts w:eastAsia="Times New Roman" w:cstheme="minorHAnsi"/>
                <w:color w:val="000000"/>
                <w:sz w:val="16"/>
                <w:szCs w:val="16"/>
                <w:lang w:eastAsia="es-ES"/>
              </w:rPr>
              <w:t>09</w:t>
            </w:r>
          </w:p>
        </w:tc>
        <w:tc>
          <w:tcPr>
            <w:tcW w:w="2406" w:type="dxa"/>
            <w:gridSpan w:val="2"/>
            <w:vAlign w:val="center"/>
            <w:hideMark/>
          </w:tcPr>
          <w:p w14:paraId="54F6FF1B" w14:textId="77777777" w:rsidR="00175D0D" w:rsidRPr="00A11882" w:rsidRDefault="00175D0D" w:rsidP="0046144C">
            <w:pPr>
              <w:jc w:val="center"/>
              <w:rPr>
                <w:rFonts w:eastAsia="Times New Roman" w:cstheme="minorHAnsi"/>
                <w:color w:val="000000"/>
                <w:sz w:val="16"/>
                <w:szCs w:val="16"/>
                <w:lang w:eastAsia="es-ES"/>
              </w:rPr>
            </w:pPr>
            <w:r w:rsidRPr="00A11882">
              <w:rPr>
                <w:rFonts w:eastAsia="Times New Roman" w:cstheme="minorHAnsi"/>
                <w:color w:val="000000"/>
                <w:sz w:val="16"/>
                <w:szCs w:val="16"/>
                <w:lang w:eastAsia="es-ES"/>
              </w:rPr>
              <w:t>C24.I02</w:t>
            </w:r>
          </w:p>
        </w:tc>
        <w:tc>
          <w:tcPr>
            <w:tcW w:w="3810" w:type="dxa"/>
            <w:vAlign w:val="center"/>
            <w:hideMark/>
          </w:tcPr>
          <w:p w14:paraId="22A58BA6" w14:textId="77777777" w:rsidR="00175D0D" w:rsidRPr="00A11882" w:rsidRDefault="00175D0D" w:rsidP="0046144C">
            <w:pPr>
              <w:rPr>
                <w:rFonts w:eastAsia="Times New Roman" w:cstheme="minorHAnsi"/>
                <w:color w:val="000000"/>
                <w:sz w:val="16"/>
                <w:szCs w:val="16"/>
                <w:lang w:eastAsia="es-ES"/>
              </w:rPr>
            </w:pPr>
            <w:r w:rsidRPr="00A11882">
              <w:rPr>
                <w:rFonts w:eastAsia="Times New Roman" w:cstheme="minorHAnsi"/>
                <w:color w:val="000000"/>
                <w:sz w:val="16"/>
                <w:szCs w:val="16"/>
                <w:lang w:eastAsia="es-ES"/>
              </w:rPr>
              <w:t>Dinamización de la cultura a lo largo del territorio</w:t>
            </w:r>
          </w:p>
        </w:tc>
      </w:tr>
      <w:tr w:rsidR="00175D0D" w:rsidRPr="00A11882" w14:paraId="57C3D2F1" w14:textId="77777777" w:rsidTr="00175D0D">
        <w:trPr>
          <w:trHeight w:val="422"/>
          <w:jc w:val="center"/>
        </w:trPr>
        <w:tc>
          <w:tcPr>
            <w:tcW w:w="1998" w:type="dxa"/>
            <w:vAlign w:val="center"/>
            <w:hideMark/>
          </w:tcPr>
          <w:p w14:paraId="2C89F0D6" w14:textId="77777777" w:rsidR="00175D0D" w:rsidRPr="00A11882" w:rsidRDefault="00175D0D" w:rsidP="0046144C">
            <w:pPr>
              <w:jc w:val="center"/>
              <w:rPr>
                <w:rFonts w:eastAsia="Times New Roman" w:cstheme="minorHAnsi"/>
                <w:color w:val="000000"/>
                <w:sz w:val="16"/>
                <w:szCs w:val="16"/>
                <w:lang w:eastAsia="es-ES"/>
              </w:rPr>
            </w:pPr>
            <w:r w:rsidRPr="00A11882">
              <w:rPr>
                <w:rFonts w:eastAsia="Times New Roman" w:cstheme="minorHAnsi"/>
                <w:color w:val="000000"/>
                <w:sz w:val="16"/>
                <w:szCs w:val="16"/>
                <w:lang w:eastAsia="es-ES"/>
              </w:rPr>
              <w:t>09</w:t>
            </w:r>
          </w:p>
        </w:tc>
        <w:tc>
          <w:tcPr>
            <w:tcW w:w="2406" w:type="dxa"/>
            <w:gridSpan w:val="2"/>
            <w:vAlign w:val="center"/>
            <w:hideMark/>
          </w:tcPr>
          <w:p w14:paraId="42E91EF4" w14:textId="77777777" w:rsidR="00175D0D" w:rsidRPr="00A11882" w:rsidRDefault="00175D0D" w:rsidP="0046144C">
            <w:pPr>
              <w:jc w:val="center"/>
              <w:rPr>
                <w:rFonts w:eastAsia="Times New Roman" w:cstheme="minorHAnsi"/>
                <w:color w:val="000000"/>
                <w:sz w:val="16"/>
                <w:szCs w:val="16"/>
                <w:lang w:eastAsia="es-ES"/>
              </w:rPr>
            </w:pPr>
            <w:r w:rsidRPr="00A11882">
              <w:rPr>
                <w:rFonts w:eastAsia="Times New Roman" w:cstheme="minorHAnsi"/>
                <w:color w:val="000000"/>
                <w:sz w:val="16"/>
                <w:szCs w:val="16"/>
                <w:lang w:eastAsia="es-ES"/>
              </w:rPr>
              <w:t>C24.I03</w:t>
            </w:r>
          </w:p>
        </w:tc>
        <w:tc>
          <w:tcPr>
            <w:tcW w:w="3810" w:type="dxa"/>
            <w:vAlign w:val="center"/>
            <w:hideMark/>
          </w:tcPr>
          <w:p w14:paraId="04554EFC" w14:textId="77777777" w:rsidR="00175D0D" w:rsidRPr="00A11882" w:rsidRDefault="00175D0D" w:rsidP="0046144C">
            <w:pPr>
              <w:rPr>
                <w:rFonts w:eastAsia="Times New Roman" w:cstheme="minorHAnsi"/>
                <w:color w:val="000000"/>
                <w:sz w:val="16"/>
                <w:szCs w:val="16"/>
                <w:lang w:eastAsia="es-ES"/>
              </w:rPr>
            </w:pPr>
            <w:r w:rsidRPr="00A11882">
              <w:rPr>
                <w:rFonts w:eastAsia="Times New Roman" w:cstheme="minorHAnsi"/>
                <w:color w:val="000000"/>
                <w:sz w:val="16"/>
                <w:szCs w:val="16"/>
                <w:lang w:eastAsia="es-ES"/>
              </w:rPr>
              <w:t>Digitalización e impulso de los grandes servicios culturales</w:t>
            </w:r>
          </w:p>
        </w:tc>
      </w:tr>
      <w:tr w:rsidR="00175D0D" w:rsidRPr="00A11882" w14:paraId="4E0E90BF" w14:textId="77777777" w:rsidTr="00175D0D">
        <w:trPr>
          <w:trHeight w:val="400"/>
          <w:jc w:val="center"/>
        </w:trPr>
        <w:tc>
          <w:tcPr>
            <w:tcW w:w="1998" w:type="dxa"/>
            <w:vAlign w:val="center"/>
            <w:hideMark/>
          </w:tcPr>
          <w:p w14:paraId="0E8046A3" w14:textId="77777777" w:rsidR="00175D0D" w:rsidRPr="00A11882" w:rsidRDefault="00175D0D" w:rsidP="0046144C">
            <w:pPr>
              <w:jc w:val="center"/>
              <w:rPr>
                <w:rFonts w:eastAsia="Times New Roman" w:cstheme="minorHAnsi"/>
                <w:color w:val="000000"/>
                <w:sz w:val="16"/>
                <w:szCs w:val="16"/>
                <w:lang w:eastAsia="es-ES"/>
              </w:rPr>
            </w:pPr>
            <w:r w:rsidRPr="00A11882">
              <w:rPr>
                <w:rFonts w:eastAsia="Times New Roman" w:cstheme="minorHAnsi"/>
                <w:color w:val="000000"/>
                <w:sz w:val="16"/>
                <w:szCs w:val="16"/>
                <w:lang w:eastAsia="es-ES"/>
              </w:rPr>
              <w:t>09</w:t>
            </w:r>
          </w:p>
        </w:tc>
        <w:tc>
          <w:tcPr>
            <w:tcW w:w="2406" w:type="dxa"/>
            <w:gridSpan w:val="2"/>
            <w:vAlign w:val="center"/>
            <w:hideMark/>
          </w:tcPr>
          <w:p w14:paraId="6A22A1F2" w14:textId="77777777" w:rsidR="00175D0D" w:rsidRPr="00A11882" w:rsidRDefault="00175D0D" w:rsidP="0046144C">
            <w:pPr>
              <w:jc w:val="center"/>
              <w:rPr>
                <w:rFonts w:eastAsia="Times New Roman" w:cstheme="minorHAnsi"/>
                <w:sz w:val="16"/>
                <w:szCs w:val="16"/>
                <w:lang w:eastAsia="es-ES"/>
              </w:rPr>
            </w:pPr>
            <w:r w:rsidRPr="00A11882">
              <w:rPr>
                <w:rFonts w:eastAsia="Times New Roman" w:cstheme="minorHAnsi"/>
                <w:sz w:val="16"/>
                <w:szCs w:val="16"/>
                <w:lang w:eastAsia="es-ES"/>
              </w:rPr>
              <w:t>C25.I01</w:t>
            </w:r>
          </w:p>
        </w:tc>
        <w:tc>
          <w:tcPr>
            <w:tcW w:w="3810" w:type="dxa"/>
            <w:vAlign w:val="center"/>
            <w:hideMark/>
          </w:tcPr>
          <w:p w14:paraId="4DABACBC" w14:textId="77777777" w:rsidR="00175D0D" w:rsidRPr="00A11882" w:rsidRDefault="00175D0D" w:rsidP="0046144C">
            <w:pPr>
              <w:rPr>
                <w:rFonts w:eastAsia="Times New Roman" w:cstheme="minorHAnsi"/>
                <w:color w:val="000000"/>
                <w:sz w:val="16"/>
                <w:szCs w:val="16"/>
                <w:lang w:eastAsia="es-ES"/>
              </w:rPr>
            </w:pPr>
            <w:r w:rsidRPr="00A11882">
              <w:rPr>
                <w:rFonts w:eastAsia="Times New Roman" w:cstheme="minorHAnsi"/>
                <w:color w:val="000000"/>
                <w:sz w:val="16"/>
                <w:szCs w:val="16"/>
                <w:lang w:eastAsia="es-ES"/>
              </w:rPr>
              <w:t>Programa de fomento, modernización y digitalización del sector audiovisual</w:t>
            </w:r>
          </w:p>
        </w:tc>
      </w:tr>
      <w:tr w:rsidR="00175D0D" w:rsidRPr="00A11882" w14:paraId="5AECAF3A" w14:textId="77777777" w:rsidTr="00175D0D">
        <w:trPr>
          <w:trHeight w:val="419"/>
          <w:jc w:val="center"/>
        </w:trPr>
        <w:tc>
          <w:tcPr>
            <w:tcW w:w="1998" w:type="dxa"/>
            <w:vAlign w:val="center"/>
            <w:hideMark/>
          </w:tcPr>
          <w:p w14:paraId="1FD3D12C" w14:textId="77777777" w:rsidR="00175D0D" w:rsidRPr="00A11882" w:rsidRDefault="00175D0D" w:rsidP="0046144C">
            <w:pPr>
              <w:jc w:val="center"/>
              <w:rPr>
                <w:rFonts w:eastAsia="Times New Roman" w:cstheme="minorHAnsi"/>
                <w:color w:val="000000"/>
                <w:sz w:val="16"/>
                <w:szCs w:val="16"/>
                <w:lang w:eastAsia="es-ES"/>
              </w:rPr>
            </w:pPr>
            <w:r w:rsidRPr="00A11882">
              <w:rPr>
                <w:rFonts w:eastAsia="Times New Roman" w:cstheme="minorHAnsi"/>
                <w:color w:val="000000"/>
                <w:sz w:val="16"/>
                <w:szCs w:val="16"/>
                <w:lang w:eastAsia="es-ES"/>
              </w:rPr>
              <w:t>09</w:t>
            </w:r>
          </w:p>
        </w:tc>
        <w:tc>
          <w:tcPr>
            <w:tcW w:w="2406" w:type="dxa"/>
            <w:gridSpan w:val="2"/>
            <w:vAlign w:val="center"/>
            <w:hideMark/>
          </w:tcPr>
          <w:p w14:paraId="1C0C3A09" w14:textId="77777777" w:rsidR="00175D0D" w:rsidRPr="00A11882" w:rsidRDefault="00175D0D" w:rsidP="0046144C">
            <w:pPr>
              <w:jc w:val="center"/>
              <w:rPr>
                <w:rFonts w:eastAsia="Times New Roman" w:cstheme="minorHAnsi"/>
                <w:sz w:val="16"/>
                <w:szCs w:val="16"/>
                <w:lang w:eastAsia="es-ES"/>
              </w:rPr>
            </w:pPr>
            <w:r w:rsidRPr="00A11882">
              <w:rPr>
                <w:rFonts w:eastAsia="Times New Roman" w:cstheme="minorHAnsi"/>
                <w:sz w:val="16"/>
                <w:szCs w:val="16"/>
                <w:lang w:eastAsia="es-ES"/>
              </w:rPr>
              <w:t>C26.I01</w:t>
            </w:r>
          </w:p>
        </w:tc>
        <w:tc>
          <w:tcPr>
            <w:tcW w:w="3810" w:type="dxa"/>
            <w:vAlign w:val="center"/>
            <w:hideMark/>
          </w:tcPr>
          <w:p w14:paraId="1C1B35D3" w14:textId="77777777" w:rsidR="00175D0D" w:rsidRPr="00A11882" w:rsidRDefault="00175D0D" w:rsidP="0046144C">
            <w:pPr>
              <w:rPr>
                <w:rFonts w:eastAsia="Times New Roman" w:cstheme="minorHAnsi"/>
                <w:sz w:val="16"/>
                <w:szCs w:val="16"/>
                <w:lang w:eastAsia="es-ES"/>
              </w:rPr>
            </w:pPr>
            <w:r w:rsidRPr="00A11882">
              <w:rPr>
                <w:rFonts w:eastAsia="Times New Roman" w:cstheme="minorHAnsi"/>
                <w:sz w:val="16"/>
                <w:szCs w:val="16"/>
                <w:lang w:eastAsia="es-ES"/>
              </w:rPr>
              <w:t>Plan de digitalización del Sector Deporte</w:t>
            </w:r>
          </w:p>
        </w:tc>
      </w:tr>
      <w:tr w:rsidR="00175D0D" w:rsidRPr="00A11882" w14:paraId="4CE62F03" w14:textId="77777777" w:rsidTr="00175D0D">
        <w:trPr>
          <w:trHeight w:val="412"/>
          <w:jc w:val="center"/>
        </w:trPr>
        <w:tc>
          <w:tcPr>
            <w:tcW w:w="1998" w:type="dxa"/>
            <w:vAlign w:val="center"/>
            <w:hideMark/>
          </w:tcPr>
          <w:p w14:paraId="450B1A2A" w14:textId="77777777" w:rsidR="00175D0D" w:rsidRPr="00A11882" w:rsidRDefault="00175D0D" w:rsidP="0046144C">
            <w:pPr>
              <w:jc w:val="center"/>
              <w:rPr>
                <w:rFonts w:eastAsia="Times New Roman" w:cstheme="minorHAnsi"/>
                <w:color w:val="000000"/>
                <w:sz w:val="16"/>
                <w:szCs w:val="16"/>
                <w:lang w:eastAsia="es-ES"/>
              </w:rPr>
            </w:pPr>
            <w:r w:rsidRPr="00A11882">
              <w:rPr>
                <w:rFonts w:eastAsia="Times New Roman" w:cstheme="minorHAnsi"/>
                <w:color w:val="000000"/>
                <w:sz w:val="16"/>
                <w:szCs w:val="16"/>
                <w:lang w:eastAsia="es-ES"/>
              </w:rPr>
              <w:t>09</w:t>
            </w:r>
          </w:p>
        </w:tc>
        <w:tc>
          <w:tcPr>
            <w:tcW w:w="2406" w:type="dxa"/>
            <w:gridSpan w:val="2"/>
            <w:vAlign w:val="center"/>
            <w:hideMark/>
          </w:tcPr>
          <w:p w14:paraId="55F78BC8" w14:textId="77777777" w:rsidR="00175D0D" w:rsidRPr="00A11882" w:rsidRDefault="00175D0D" w:rsidP="0046144C">
            <w:pPr>
              <w:jc w:val="center"/>
              <w:rPr>
                <w:rFonts w:eastAsia="Times New Roman" w:cstheme="minorHAnsi"/>
                <w:color w:val="000000"/>
                <w:sz w:val="16"/>
                <w:szCs w:val="16"/>
                <w:lang w:eastAsia="es-ES"/>
              </w:rPr>
            </w:pPr>
            <w:r w:rsidRPr="00A11882">
              <w:rPr>
                <w:rFonts w:eastAsia="Times New Roman" w:cstheme="minorHAnsi"/>
                <w:color w:val="000000"/>
                <w:sz w:val="16"/>
                <w:szCs w:val="16"/>
                <w:lang w:eastAsia="es-ES"/>
              </w:rPr>
              <w:t>C26.I02</w:t>
            </w:r>
          </w:p>
        </w:tc>
        <w:tc>
          <w:tcPr>
            <w:tcW w:w="3810" w:type="dxa"/>
            <w:vAlign w:val="center"/>
            <w:hideMark/>
          </w:tcPr>
          <w:p w14:paraId="14BA5F49" w14:textId="77777777" w:rsidR="00175D0D" w:rsidRPr="00A11882" w:rsidRDefault="00175D0D" w:rsidP="0046144C">
            <w:pPr>
              <w:rPr>
                <w:rFonts w:eastAsia="Times New Roman" w:cstheme="minorHAnsi"/>
                <w:color w:val="000000"/>
                <w:sz w:val="16"/>
                <w:szCs w:val="16"/>
                <w:lang w:eastAsia="es-ES"/>
              </w:rPr>
            </w:pPr>
            <w:r w:rsidRPr="00A11882">
              <w:rPr>
                <w:rFonts w:eastAsia="Times New Roman" w:cstheme="minorHAnsi"/>
                <w:color w:val="000000"/>
                <w:sz w:val="16"/>
                <w:szCs w:val="16"/>
                <w:lang w:eastAsia="es-ES"/>
              </w:rPr>
              <w:t>Plan de transición ecológica de instalaciones deportivas</w:t>
            </w:r>
          </w:p>
        </w:tc>
      </w:tr>
      <w:tr w:rsidR="00175D0D" w:rsidRPr="006D0067" w14:paraId="4C02B064" w14:textId="77777777" w:rsidTr="00175D0D">
        <w:trPr>
          <w:trHeight w:val="544"/>
          <w:jc w:val="center"/>
        </w:trPr>
        <w:tc>
          <w:tcPr>
            <w:tcW w:w="8214" w:type="dxa"/>
            <w:gridSpan w:val="4"/>
            <w:tcBorders>
              <w:top w:val="single" w:sz="4" w:space="0" w:color="auto"/>
              <w:left w:val="single" w:sz="4" w:space="0" w:color="auto"/>
              <w:bottom w:val="single" w:sz="4" w:space="0" w:color="auto"/>
              <w:right w:val="single" w:sz="4" w:space="0" w:color="auto"/>
            </w:tcBorders>
            <w:vAlign w:val="center"/>
          </w:tcPr>
          <w:p w14:paraId="35A66879" w14:textId="77777777" w:rsidR="00175D0D" w:rsidRPr="006D0067" w:rsidRDefault="00175D0D" w:rsidP="0046144C">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sz w:val="16"/>
                <w:szCs w:val="16"/>
              </w:rPr>
            </w:pPr>
            <w:r w:rsidRPr="002E7590">
              <w:rPr>
                <w:rFonts w:cstheme="minorHAnsi"/>
                <w:b/>
                <w:bCs/>
                <w:sz w:val="20"/>
                <w:szCs w:val="20"/>
              </w:rPr>
              <w:t>C. DE HACIENDA Y MODELO ECONÓMICO (DGTIC)</w:t>
            </w:r>
          </w:p>
        </w:tc>
      </w:tr>
      <w:tr w:rsidR="00175D0D" w:rsidRPr="002E7590" w14:paraId="162357AD" w14:textId="77777777" w:rsidTr="00175D0D">
        <w:trPr>
          <w:trHeight w:val="355"/>
          <w:jc w:val="center"/>
        </w:trPr>
        <w:tc>
          <w:tcPr>
            <w:tcW w:w="1998" w:type="dxa"/>
            <w:vAlign w:val="center"/>
            <w:hideMark/>
          </w:tcPr>
          <w:p w14:paraId="1E35BC47"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VARIAS</w:t>
            </w:r>
          </w:p>
        </w:tc>
        <w:tc>
          <w:tcPr>
            <w:tcW w:w="2406" w:type="dxa"/>
            <w:gridSpan w:val="2"/>
            <w:vAlign w:val="center"/>
            <w:hideMark/>
          </w:tcPr>
          <w:p w14:paraId="0E84C25E"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C02.I05</w:t>
            </w:r>
          </w:p>
        </w:tc>
        <w:tc>
          <w:tcPr>
            <w:tcW w:w="3810" w:type="dxa"/>
            <w:vAlign w:val="center"/>
            <w:hideMark/>
          </w:tcPr>
          <w:p w14:paraId="16214A12" w14:textId="77777777" w:rsidR="00175D0D" w:rsidRPr="002E7590" w:rsidRDefault="00175D0D" w:rsidP="0046144C">
            <w:pPr>
              <w:rPr>
                <w:rFonts w:eastAsia="Times New Roman" w:cstheme="minorHAnsi"/>
                <w:color w:val="000000"/>
                <w:sz w:val="16"/>
                <w:szCs w:val="16"/>
                <w:lang w:eastAsia="es-ES"/>
              </w:rPr>
            </w:pPr>
            <w:r w:rsidRPr="002E7590">
              <w:rPr>
                <w:rFonts w:eastAsia="Times New Roman" w:cstheme="minorHAnsi"/>
                <w:color w:val="000000"/>
                <w:sz w:val="16"/>
                <w:szCs w:val="16"/>
                <w:lang w:eastAsia="es-ES"/>
              </w:rPr>
              <w:t>Programa de impulso a la rehabilitación de edificios públicos (PIREP)</w:t>
            </w:r>
          </w:p>
        </w:tc>
      </w:tr>
      <w:tr w:rsidR="00175D0D" w:rsidRPr="002E7590" w14:paraId="30EB8A16" w14:textId="77777777" w:rsidTr="00175D0D">
        <w:trPr>
          <w:trHeight w:val="416"/>
          <w:jc w:val="center"/>
        </w:trPr>
        <w:tc>
          <w:tcPr>
            <w:tcW w:w="1998" w:type="dxa"/>
            <w:vAlign w:val="center"/>
            <w:hideMark/>
          </w:tcPr>
          <w:p w14:paraId="64E75818"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06</w:t>
            </w:r>
          </w:p>
        </w:tc>
        <w:tc>
          <w:tcPr>
            <w:tcW w:w="2406" w:type="dxa"/>
            <w:gridSpan w:val="2"/>
            <w:vAlign w:val="center"/>
            <w:hideMark/>
          </w:tcPr>
          <w:p w14:paraId="1A2B7F2A"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C11.I02</w:t>
            </w:r>
          </w:p>
        </w:tc>
        <w:tc>
          <w:tcPr>
            <w:tcW w:w="3810" w:type="dxa"/>
            <w:vAlign w:val="center"/>
            <w:hideMark/>
          </w:tcPr>
          <w:p w14:paraId="11BA3E0F" w14:textId="77777777" w:rsidR="00175D0D" w:rsidRPr="002E7590" w:rsidRDefault="00175D0D" w:rsidP="0046144C">
            <w:pPr>
              <w:rPr>
                <w:rFonts w:eastAsia="Times New Roman" w:cstheme="minorHAnsi"/>
                <w:color w:val="000000"/>
                <w:sz w:val="16"/>
                <w:szCs w:val="16"/>
                <w:lang w:eastAsia="es-ES"/>
              </w:rPr>
            </w:pPr>
            <w:r w:rsidRPr="002E7590">
              <w:rPr>
                <w:rFonts w:eastAsia="Times New Roman" w:cstheme="minorHAnsi"/>
                <w:color w:val="000000"/>
                <w:sz w:val="16"/>
                <w:szCs w:val="16"/>
                <w:lang w:eastAsia="es-ES"/>
              </w:rPr>
              <w:t>Proyectos tractores de digitalización de la Administración General del Estado</w:t>
            </w:r>
          </w:p>
        </w:tc>
      </w:tr>
      <w:tr w:rsidR="00175D0D" w:rsidRPr="002E7590" w14:paraId="083A0AB1" w14:textId="77777777" w:rsidTr="00175D0D">
        <w:trPr>
          <w:trHeight w:val="550"/>
          <w:jc w:val="center"/>
        </w:trPr>
        <w:tc>
          <w:tcPr>
            <w:tcW w:w="1998" w:type="dxa"/>
            <w:vAlign w:val="center"/>
            <w:hideMark/>
          </w:tcPr>
          <w:p w14:paraId="571D3027"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06</w:t>
            </w:r>
          </w:p>
        </w:tc>
        <w:tc>
          <w:tcPr>
            <w:tcW w:w="2406" w:type="dxa"/>
            <w:gridSpan w:val="2"/>
            <w:vAlign w:val="center"/>
            <w:hideMark/>
          </w:tcPr>
          <w:p w14:paraId="15CD30EC"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C11.I03</w:t>
            </w:r>
          </w:p>
        </w:tc>
        <w:tc>
          <w:tcPr>
            <w:tcW w:w="3810" w:type="dxa"/>
            <w:vAlign w:val="center"/>
            <w:hideMark/>
          </w:tcPr>
          <w:p w14:paraId="7BDA7EA9" w14:textId="77777777" w:rsidR="00175D0D" w:rsidRPr="002E7590" w:rsidRDefault="00175D0D" w:rsidP="0046144C">
            <w:pPr>
              <w:rPr>
                <w:rFonts w:eastAsia="Times New Roman" w:cstheme="minorHAnsi"/>
                <w:color w:val="000000"/>
                <w:sz w:val="16"/>
                <w:szCs w:val="16"/>
                <w:lang w:eastAsia="es-ES"/>
              </w:rPr>
            </w:pPr>
            <w:r w:rsidRPr="002E7590">
              <w:rPr>
                <w:rFonts w:eastAsia="Times New Roman" w:cstheme="minorHAnsi"/>
                <w:color w:val="000000"/>
                <w:sz w:val="16"/>
                <w:szCs w:val="16"/>
                <w:lang w:eastAsia="es-ES"/>
              </w:rPr>
              <w:t>Transformación Digital y Modernización de la Administraciones Públicas territoriales</w:t>
            </w:r>
          </w:p>
        </w:tc>
      </w:tr>
      <w:tr w:rsidR="00175D0D" w:rsidRPr="002E7590" w14:paraId="68A8592D" w14:textId="77777777" w:rsidTr="00175D0D">
        <w:trPr>
          <w:trHeight w:val="558"/>
          <w:jc w:val="center"/>
        </w:trPr>
        <w:tc>
          <w:tcPr>
            <w:tcW w:w="1998" w:type="dxa"/>
            <w:vAlign w:val="center"/>
            <w:hideMark/>
          </w:tcPr>
          <w:p w14:paraId="35B8CDFE"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06</w:t>
            </w:r>
          </w:p>
        </w:tc>
        <w:tc>
          <w:tcPr>
            <w:tcW w:w="2406" w:type="dxa"/>
            <w:gridSpan w:val="2"/>
            <w:vAlign w:val="center"/>
            <w:hideMark/>
          </w:tcPr>
          <w:p w14:paraId="0DC34AC4"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C15.I02</w:t>
            </w:r>
          </w:p>
        </w:tc>
        <w:tc>
          <w:tcPr>
            <w:tcW w:w="3810" w:type="dxa"/>
            <w:vAlign w:val="center"/>
            <w:hideMark/>
          </w:tcPr>
          <w:p w14:paraId="1817EB3E" w14:textId="77777777" w:rsidR="00175D0D" w:rsidRPr="002E7590" w:rsidRDefault="00175D0D" w:rsidP="0046144C">
            <w:pPr>
              <w:rPr>
                <w:rFonts w:eastAsia="Times New Roman" w:cstheme="minorHAnsi"/>
                <w:color w:val="000000"/>
                <w:sz w:val="16"/>
                <w:szCs w:val="16"/>
                <w:lang w:eastAsia="es-ES"/>
              </w:rPr>
            </w:pPr>
            <w:r w:rsidRPr="002E7590">
              <w:rPr>
                <w:rFonts w:eastAsia="Times New Roman" w:cstheme="minorHAnsi"/>
                <w:color w:val="000000"/>
                <w:sz w:val="16"/>
                <w:szCs w:val="16"/>
                <w:lang w:eastAsia="es-ES"/>
              </w:rPr>
              <w:t>Refuerzo de conectividad en centros de referencia, motores socioeconómicos y proyectos tractores de digitalización sectorial</w:t>
            </w:r>
          </w:p>
        </w:tc>
      </w:tr>
      <w:tr w:rsidR="00175D0D" w:rsidRPr="002E7590" w14:paraId="1D2853E2" w14:textId="77777777" w:rsidTr="00175D0D">
        <w:trPr>
          <w:trHeight w:val="425"/>
          <w:jc w:val="center"/>
        </w:trPr>
        <w:tc>
          <w:tcPr>
            <w:tcW w:w="1998" w:type="dxa"/>
            <w:vAlign w:val="center"/>
            <w:hideMark/>
          </w:tcPr>
          <w:p w14:paraId="1D720145"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06</w:t>
            </w:r>
          </w:p>
        </w:tc>
        <w:tc>
          <w:tcPr>
            <w:tcW w:w="2406" w:type="dxa"/>
            <w:gridSpan w:val="2"/>
            <w:vAlign w:val="center"/>
            <w:hideMark/>
          </w:tcPr>
          <w:p w14:paraId="39A77973"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C19.I02</w:t>
            </w:r>
          </w:p>
        </w:tc>
        <w:tc>
          <w:tcPr>
            <w:tcW w:w="3810" w:type="dxa"/>
            <w:vAlign w:val="center"/>
            <w:hideMark/>
          </w:tcPr>
          <w:p w14:paraId="68EB1242" w14:textId="77777777" w:rsidR="00175D0D" w:rsidRPr="002E7590" w:rsidRDefault="00175D0D" w:rsidP="0046144C">
            <w:pPr>
              <w:rPr>
                <w:rFonts w:eastAsia="Times New Roman" w:cstheme="minorHAnsi"/>
                <w:color w:val="000000"/>
                <w:sz w:val="16"/>
                <w:szCs w:val="16"/>
                <w:lang w:eastAsia="es-ES"/>
              </w:rPr>
            </w:pPr>
            <w:r w:rsidRPr="002E7590">
              <w:rPr>
                <w:rFonts w:eastAsia="Times New Roman" w:cstheme="minorHAnsi"/>
                <w:color w:val="000000"/>
                <w:sz w:val="16"/>
                <w:szCs w:val="16"/>
                <w:lang w:eastAsia="es-ES"/>
              </w:rPr>
              <w:t>Transformación Digital de la Educación</w:t>
            </w:r>
          </w:p>
        </w:tc>
      </w:tr>
      <w:tr w:rsidR="00175D0D" w:rsidRPr="002E7590" w14:paraId="48E379CF" w14:textId="77777777" w:rsidTr="00175D0D">
        <w:trPr>
          <w:trHeight w:val="545"/>
          <w:jc w:val="center"/>
        </w:trPr>
        <w:tc>
          <w:tcPr>
            <w:tcW w:w="1998" w:type="dxa"/>
            <w:vAlign w:val="center"/>
            <w:hideMark/>
          </w:tcPr>
          <w:p w14:paraId="2F26B9C7"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06</w:t>
            </w:r>
          </w:p>
        </w:tc>
        <w:tc>
          <w:tcPr>
            <w:tcW w:w="2406" w:type="dxa"/>
            <w:gridSpan w:val="2"/>
            <w:vAlign w:val="center"/>
            <w:hideMark/>
          </w:tcPr>
          <w:p w14:paraId="7BB1D55D"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C22.I02</w:t>
            </w:r>
          </w:p>
        </w:tc>
        <w:tc>
          <w:tcPr>
            <w:tcW w:w="3810" w:type="dxa"/>
            <w:vAlign w:val="center"/>
            <w:hideMark/>
          </w:tcPr>
          <w:p w14:paraId="70535B53" w14:textId="77777777" w:rsidR="00175D0D" w:rsidRPr="002E7590" w:rsidRDefault="00175D0D" w:rsidP="0046144C">
            <w:pPr>
              <w:rPr>
                <w:rFonts w:eastAsia="Times New Roman" w:cstheme="minorHAnsi"/>
                <w:color w:val="000000"/>
                <w:sz w:val="16"/>
                <w:szCs w:val="16"/>
                <w:lang w:eastAsia="es-ES"/>
              </w:rPr>
            </w:pPr>
            <w:r w:rsidRPr="002E7590">
              <w:rPr>
                <w:rFonts w:eastAsia="Times New Roman" w:cstheme="minorHAnsi"/>
                <w:color w:val="000000"/>
                <w:sz w:val="16"/>
                <w:szCs w:val="16"/>
                <w:lang w:eastAsia="es-ES"/>
              </w:rPr>
              <w:t>Plan de Modernización de los Servicios Sociales: Transformación tecnológica, innovación, formación y refuerzo de la atención a la infancia</w:t>
            </w:r>
          </w:p>
        </w:tc>
      </w:tr>
      <w:tr w:rsidR="00175D0D" w:rsidRPr="006D0067" w14:paraId="63FAF3F6" w14:textId="77777777" w:rsidTr="00175D0D">
        <w:trPr>
          <w:trHeight w:val="612"/>
          <w:jc w:val="center"/>
        </w:trPr>
        <w:tc>
          <w:tcPr>
            <w:tcW w:w="1998" w:type="dxa"/>
            <w:tcBorders>
              <w:top w:val="single" w:sz="4" w:space="0" w:color="auto"/>
              <w:left w:val="single" w:sz="4" w:space="0" w:color="auto"/>
              <w:bottom w:val="single" w:sz="4" w:space="0" w:color="auto"/>
              <w:right w:val="single" w:sz="4" w:space="0" w:color="auto"/>
            </w:tcBorders>
            <w:shd w:val="clear" w:color="auto" w:fill="D3113F"/>
            <w:vAlign w:val="center"/>
          </w:tcPr>
          <w:p w14:paraId="59C4E160" w14:textId="77777777" w:rsidR="00175D0D" w:rsidRPr="002E7590" w:rsidRDefault="00175D0D" w:rsidP="0046144C">
            <w:pPr>
              <w:pageBreakBefore/>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b/>
                <w:bCs/>
                <w:color w:val="FFFFFF" w:themeColor="background1"/>
                <w:sz w:val="20"/>
                <w:szCs w:val="20"/>
              </w:rPr>
            </w:pPr>
            <w:r>
              <w:rPr>
                <w:rFonts w:cstheme="minorHAnsi"/>
                <w:b/>
                <w:bCs/>
                <w:color w:val="FFFFFF" w:themeColor="background1"/>
                <w:sz w:val="20"/>
                <w:szCs w:val="20"/>
              </w:rPr>
              <w:t>SECCIÓN PRESUPUESTARIA</w:t>
            </w:r>
          </w:p>
        </w:tc>
        <w:tc>
          <w:tcPr>
            <w:tcW w:w="2406" w:type="dxa"/>
            <w:gridSpan w:val="2"/>
            <w:tcBorders>
              <w:top w:val="single" w:sz="4" w:space="0" w:color="auto"/>
              <w:left w:val="single" w:sz="4" w:space="0" w:color="auto"/>
              <w:bottom w:val="single" w:sz="4" w:space="0" w:color="auto"/>
              <w:right w:val="single" w:sz="4" w:space="0" w:color="auto"/>
            </w:tcBorders>
            <w:shd w:val="clear" w:color="auto" w:fill="D3113F"/>
            <w:vAlign w:val="center"/>
          </w:tcPr>
          <w:p w14:paraId="7106FE48" w14:textId="77777777" w:rsidR="00175D0D" w:rsidRPr="002E7590" w:rsidRDefault="00175D0D" w:rsidP="0046144C">
            <w:pPr>
              <w:pageBreakBefore/>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b/>
                <w:bCs/>
                <w:color w:val="FFFFFF" w:themeColor="background1"/>
                <w:sz w:val="20"/>
                <w:szCs w:val="20"/>
              </w:rPr>
            </w:pPr>
            <w:r w:rsidRPr="00335FDB">
              <w:rPr>
                <w:rFonts w:cstheme="minorHAnsi"/>
                <w:b/>
                <w:bCs/>
                <w:color w:val="FFFFFF" w:themeColor="background1"/>
                <w:sz w:val="20"/>
                <w:szCs w:val="20"/>
              </w:rPr>
              <w:t>COMPONENTES/MEDIDAS</w:t>
            </w:r>
          </w:p>
        </w:tc>
        <w:tc>
          <w:tcPr>
            <w:tcW w:w="3810" w:type="dxa"/>
            <w:tcBorders>
              <w:top w:val="single" w:sz="4" w:space="0" w:color="auto"/>
              <w:left w:val="single" w:sz="4" w:space="0" w:color="auto"/>
              <w:bottom w:val="single" w:sz="4" w:space="0" w:color="auto"/>
              <w:right w:val="single" w:sz="4" w:space="0" w:color="auto"/>
            </w:tcBorders>
            <w:shd w:val="clear" w:color="auto" w:fill="D3113F"/>
            <w:vAlign w:val="center"/>
          </w:tcPr>
          <w:p w14:paraId="34560B44" w14:textId="77777777" w:rsidR="00175D0D" w:rsidRPr="002E7590" w:rsidRDefault="00175D0D" w:rsidP="0046144C">
            <w:pPr>
              <w:pageBreakBefore/>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b/>
                <w:bCs/>
                <w:color w:val="FFFFFF" w:themeColor="background1"/>
                <w:sz w:val="20"/>
                <w:szCs w:val="20"/>
              </w:rPr>
            </w:pPr>
            <w:r>
              <w:rPr>
                <w:rFonts w:cstheme="minorHAnsi"/>
                <w:b/>
                <w:bCs/>
                <w:color w:val="FFFFFF" w:themeColor="background1"/>
                <w:sz w:val="20"/>
                <w:szCs w:val="20"/>
              </w:rPr>
              <w:t>PROYECTOS</w:t>
            </w:r>
          </w:p>
        </w:tc>
      </w:tr>
      <w:tr w:rsidR="00175D0D" w:rsidRPr="006D0067" w14:paraId="7278897F" w14:textId="77777777" w:rsidTr="00175D0D">
        <w:trPr>
          <w:trHeight w:val="544"/>
          <w:jc w:val="center"/>
        </w:trPr>
        <w:tc>
          <w:tcPr>
            <w:tcW w:w="8214" w:type="dxa"/>
            <w:gridSpan w:val="4"/>
            <w:tcBorders>
              <w:top w:val="single" w:sz="4" w:space="0" w:color="auto"/>
              <w:left w:val="single" w:sz="4" w:space="0" w:color="auto"/>
              <w:bottom w:val="single" w:sz="4" w:space="0" w:color="auto"/>
              <w:right w:val="single" w:sz="4" w:space="0" w:color="auto"/>
            </w:tcBorders>
            <w:vAlign w:val="center"/>
          </w:tcPr>
          <w:p w14:paraId="2D6E106A" w14:textId="77777777" w:rsidR="00175D0D" w:rsidRPr="006D0067" w:rsidRDefault="00175D0D" w:rsidP="0046144C">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sz w:val="16"/>
                <w:szCs w:val="16"/>
              </w:rPr>
            </w:pPr>
            <w:r w:rsidRPr="002E7590">
              <w:rPr>
                <w:rFonts w:cstheme="minorHAnsi"/>
                <w:b/>
                <w:bCs/>
                <w:sz w:val="20"/>
                <w:szCs w:val="20"/>
              </w:rPr>
              <w:t>C. DE IGUALDAD Y POLÍTICAS INCLUSIVAS</w:t>
            </w:r>
          </w:p>
        </w:tc>
      </w:tr>
      <w:tr w:rsidR="00175D0D" w:rsidRPr="002E7590" w14:paraId="28F6BA56" w14:textId="77777777" w:rsidTr="00175D0D">
        <w:trPr>
          <w:trHeight w:val="517"/>
          <w:jc w:val="center"/>
        </w:trPr>
        <w:tc>
          <w:tcPr>
            <w:tcW w:w="1998" w:type="dxa"/>
            <w:vAlign w:val="center"/>
            <w:hideMark/>
          </w:tcPr>
          <w:p w14:paraId="153FC8EC"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16</w:t>
            </w:r>
          </w:p>
        </w:tc>
        <w:tc>
          <w:tcPr>
            <w:tcW w:w="2406" w:type="dxa"/>
            <w:gridSpan w:val="2"/>
            <w:vAlign w:val="center"/>
            <w:hideMark/>
          </w:tcPr>
          <w:p w14:paraId="4B0BBBE8"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C22.I01</w:t>
            </w:r>
          </w:p>
        </w:tc>
        <w:tc>
          <w:tcPr>
            <w:tcW w:w="3810" w:type="dxa"/>
            <w:vAlign w:val="center"/>
            <w:hideMark/>
          </w:tcPr>
          <w:p w14:paraId="1C3499A3" w14:textId="77777777" w:rsidR="00175D0D" w:rsidRPr="002E7590" w:rsidRDefault="00175D0D" w:rsidP="0046144C">
            <w:pPr>
              <w:rPr>
                <w:rFonts w:eastAsia="Times New Roman" w:cstheme="minorHAnsi"/>
                <w:color w:val="000000"/>
                <w:sz w:val="16"/>
                <w:szCs w:val="16"/>
                <w:lang w:eastAsia="es-ES"/>
              </w:rPr>
            </w:pPr>
            <w:r w:rsidRPr="002E7590">
              <w:rPr>
                <w:rFonts w:eastAsia="Times New Roman" w:cstheme="minorHAnsi"/>
                <w:color w:val="000000"/>
                <w:sz w:val="16"/>
                <w:szCs w:val="16"/>
                <w:lang w:eastAsia="es-ES"/>
              </w:rPr>
              <w:t>Plan de apoyos y cuidados de larga duración: desinstitucionalización, equipamientos y tecnología</w:t>
            </w:r>
          </w:p>
        </w:tc>
      </w:tr>
      <w:tr w:rsidR="00175D0D" w:rsidRPr="002E7590" w14:paraId="166D0415" w14:textId="77777777" w:rsidTr="00175D0D">
        <w:trPr>
          <w:trHeight w:val="553"/>
          <w:jc w:val="center"/>
        </w:trPr>
        <w:tc>
          <w:tcPr>
            <w:tcW w:w="1998" w:type="dxa"/>
            <w:vAlign w:val="center"/>
            <w:hideMark/>
          </w:tcPr>
          <w:p w14:paraId="1C5750F5"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16</w:t>
            </w:r>
          </w:p>
        </w:tc>
        <w:tc>
          <w:tcPr>
            <w:tcW w:w="2406" w:type="dxa"/>
            <w:gridSpan w:val="2"/>
            <w:vAlign w:val="center"/>
            <w:hideMark/>
          </w:tcPr>
          <w:p w14:paraId="5CC98711"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C22.I02</w:t>
            </w:r>
          </w:p>
        </w:tc>
        <w:tc>
          <w:tcPr>
            <w:tcW w:w="3810" w:type="dxa"/>
            <w:vAlign w:val="center"/>
            <w:hideMark/>
          </w:tcPr>
          <w:p w14:paraId="3A4F7CA1" w14:textId="77777777" w:rsidR="00175D0D" w:rsidRPr="002E7590" w:rsidRDefault="00175D0D" w:rsidP="0046144C">
            <w:pPr>
              <w:rPr>
                <w:rFonts w:eastAsia="Times New Roman" w:cstheme="minorHAnsi"/>
                <w:color w:val="000000"/>
                <w:sz w:val="16"/>
                <w:szCs w:val="16"/>
                <w:lang w:eastAsia="es-ES"/>
              </w:rPr>
            </w:pPr>
            <w:r w:rsidRPr="002E7590">
              <w:rPr>
                <w:rFonts w:eastAsia="Times New Roman" w:cstheme="minorHAnsi"/>
                <w:color w:val="000000"/>
                <w:sz w:val="16"/>
                <w:szCs w:val="16"/>
                <w:lang w:eastAsia="es-ES"/>
              </w:rPr>
              <w:t>Plan de Modernización de los Servicios Sociales: Transformación tecnológica, innovación, formación y refuerzo de la atención a la infancia</w:t>
            </w:r>
          </w:p>
        </w:tc>
      </w:tr>
      <w:tr w:rsidR="00175D0D" w:rsidRPr="002E7590" w14:paraId="5A8BE813" w14:textId="77777777" w:rsidTr="00175D0D">
        <w:trPr>
          <w:trHeight w:val="277"/>
          <w:jc w:val="center"/>
        </w:trPr>
        <w:tc>
          <w:tcPr>
            <w:tcW w:w="1998" w:type="dxa"/>
            <w:vAlign w:val="center"/>
            <w:hideMark/>
          </w:tcPr>
          <w:p w14:paraId="6F425A11"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16</w:t>
            </w:r>
          </w:p>
        </w:tc>
        <w:tc>
          <w:tcPr>
            <w:tcW w:w="2406" w:type="dxa"/>
            <w:gridSpan w:val="2"/>
            <w:vAlign w:val="center"/>
            <w:hideMark/>
          </w:tcPr>
          <w:p w14:paraId="5F86201B"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C22.I03</w:t>
            </w:r>
          </w:p>
        </w:tc>
        <w:tc>
          <w:tcPr>
            <w:tcW w:w="3810" w:type="dxa"/>
            <w:vAlign w:val="center"/>
            <w:hideMark/>
          </w:tcPr>
          <w:p w14:paraId="378A953C" w14:textId="77777777" w:rsidR="00175D0D" w:rsidRPr="002E7590" w:rsidRDefault="00175D0D" w:rsidP="0046144C">
            <w:pPr>
              <w:rPr>
                <w:rFonts w:eastAsia="Times New Roman" w:cstheme="minorHAnsi"/>
                <w:color w:val="000000"/>
                <w:sz w:val="16"/>
                <w:szCs w:val="16"/>
                <w:lang w:eastAsia="es-ES"/>
              </w:rPr>
            </w:pPr>
            <w:r w:rsidRPr="002E7590">
              <w:rPr>
                <w:rFonts w:eastAsia="Times New Roman" w:cstheme="minorHAnsi"/>
                <w:color w:val="000000"/>
                <w:sz w:val="16"/>
                <w:szCs w:val="16"/>
                <w:lang w:eastAsia="es-ES"/>
              </w:rPr>
              <w:t>Plan España País Accesible</w:t>
            </w:r>
          </w:p>
        </w:tc>
      </w:tr>
      <w:tr w:rsidR="00175D0D" w:rsidRPr="002E7590" w14:paraId="52A9F439" w14:textId="77777777" w:rsidTr="00175D0D">
        <w:trPr>
          <w:trHeight w:val="409"/>
          <w:jc w:val="center"/>
        </w:trPr>
        <w:tc>
          <w:tcPr>
            <w:tcW w:w="1998" w:type="dxa"/>
            <w:vAlign w:val="center"/>
            <w:hideMark/>
          </w:tcPr>
          <w:p w14:paraId="44531378"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16</w:t>
            </w:r>
          </w:p>
        </w:tc>
        <w:tc>
          <w:tcPr>
            <w:tcW w:w="2406" w:type="dxa"/>
            <w:gridSpan w:val="2"/>
            <w:vAlign w:val="center"/>
            <w:hideMark/>
          </w:tcPr>
          <w:p w14:paraId="421EB205"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C22.I04</w:t>
            </w:r>
          </w:p>
        </w:tc>
        <w:tc>
          <w:tcPr>
            <w:tcW w:w="3810" w:type="dxa"/>
            <w:vAlign w:val="center"/>
            <w:hideMark/>
          </w:tcPr>
          <w:p w14:paraId="2EA031F9" w14:textId="77777777" w:rsidR="00175D0D" w:rsidRPr="002E7590" w:rsidRDefault="00175D0D" w:rsidP="0046144C">
            <w:pPr>
              <w:rPr>
                <w:rFonts w:eastAsia="Times New Roman" w:cstheme="minorHAnsi"/>
                <w:color w:val="000000"/>
                <w:sz w:val="16"/>
                <w:szCs w:val="16"/>
                <w:lang w:eastAsia="es-ES"/>
              </w:rPr>
            </w:pPr>
            <w:r w:rsidRPr="002E7590">
              <w:rPr>
                <w:rFonts w:eastAsia="Times New Roman" w:cstheme="minorHAnsi"/>
                <w:color w:val="000000"/>
                <w:sz w:val="16"/>
                <w:szCs w:val="16"/>
                <w:lang w:eastAsia="es-ES"/>
              </w:rPr>
              <w:t>Plan España te protege contra la violencia machista</w:t>
            </w:r>
          </w:p>
        </w:tc>
      </w:tr>
      <w:tr w:rsidR="00175D0D" w:rsidRPr="002E7590" w14:paraId="1F54499E" w14:textId="77777777" w:rsidTr="00175D0D">
        <w:trPr>
          <w:trHeight w:val="712"/>
          <w:jc w:val="center"/>
        </w:trPr>
        <w:tc>
          <w:tcPr>
            <w:tcW w:w="1998" w:type="dxa"/>
            <w:vAlign w:val="center"/>
            <w:hideMark/>
          </w:tcPr>
          <w:p w14:paraId="5D0B1595"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16</w:t>
            </w:r>
          </w:p>
        </w:tc>
        <w:tc>
          <w:tcPr>
            <w:tcW w:w="2406" w:type="dxa"/>
            <w:gridSpan w:val="2"/>
            <w:vAlign w:val="center"/>
            <w:hideMark/>
          </w:tcPr>
          <w:p w14:paraId="0D47DE08"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C23.I07</w:t>
            </w:r>
          </w:p>
        </w:tc>
        <w:tc>
          <w:tcPr>
            <w:tcW w:w="3810" w:type="dxa"/>
            <w:vAlign w:val="center"/>
            <w:hideMark/>
          </w:tcPr>
          <w:p w14:paraId="191D97C6" w14:textId="77777777" w:rsidR="00175D0D" w:rsidRPr="002E7590" w:rsidRDefault="00175D0D" w:rsidP="0046144C">
            <w:pPr>
              <w:rPr>
                <w:rFonts w:eastAsia="Times New Roman" w:cstheme="minorHAnsi"/>
                <w:color w:val="000000"/>
                <w:sz w:val="16"/>
                <w:szCs w:val="16"/>
                <w:lang w:eastAsia="es-ES"/>
              </w:rPr>
            </w:pPr>
            <w:r w:rsidRPr="002E7590">
              <w:rPr>
                <w:rFonts w:eastAsia="Times New Roman" w:cstheme="minorHAnsi"/>
                <w:color w:val="000000"/>
                <w:sz w:val="16"/>
                <w:szCs w:val="16"/>
                <w:lang w:eastAsia="es-ES"/>
              </w:rPr>
              <w:t xml:space="preserve">Fomento del crecimiento inclusivo mediante la vinculación de las políticas de inclusión </w:t>
            </w:r>
            <w:proofErr w:type="spellStart"/>
            <w:r w:rsidRPr="002E7590">
              <w:rPr>
                <w:rFonts w:eastAsia="Times New Roman" w:cstheme="minorHAnsi"/>
                <w:color w:val="000000"/>
                <w:sz w:val="16"/>
                <w:szCs w:val="16"/>
                <w:lang w:eastAsia="es-ES"/>
              </w:rPr>
              <w:t>socioLABORA</w:t>
            </w:r>
            <w:proofErr w:type="spellEnd"/>
            <w:r w:rsidRPr="002E7590">
              <w:rPr>
                <w:rFonts w:eastAsia="Times New Roman" w:cstheme="minorHAnsi"/>
                <w:color w:val="000000"/>
                <w:sz w:val="16"/>
                <w:szCs w:val="16"/>
                <w:lang w:eastAsia="es-ES"/>
              </w:rPr>
              <w:t>-Conselleria de Economía Sostenible, Sectores Productivos, Comercio y Trabajo al Ingreso Mínimo Vital</w:t>
            </w:r>
          </w:p>
        </w:tc>
      </w:tr>
      <w:tr w:rsidR="00175D0D" w:rsidRPr="002E7590" w14:paraId="2B832856" w14:textId="77777777" w:rsidTr="00175D0D">
        <w:trPr>
          <w:trHeight w:val="544"/>
          <w:jc w:val="center"/>
        </w:trPr>
        <w:tc>
          <w:tcPr>
            <w:tcW w:w="8214" w:type="dxa"/>
            <w:gridSpan w:val="4"/>
            <w:vAlign w:val="center"/>
          </w:tcPr>
          <w:p w14:paraId="7F98FF32" w14:textId="77777777" w:rsidR="00175D0D" w:rsidRPr="002E7590" w:rsidRDefault="00175D0D" w:rsidP="0046144C">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eastAsia="Times New Roman" w:cstheme="minorHAnsi"/>
                <w:color w:val="000000"/>
                <w:sz w:val="16"/>
                <w:szCs w:val="16"/>
                <w:lang w:eastAsia="es-ES"/>
              </w:rPr>
            </w:pPr>
            <w:r w:rsidRPr="002E7590">
              <w:rPr>
                <w:rFonts w:cstheme="minorHAnsi"/>
                <w:b/>
                <w:bCs/>
                <w:sz w:val="20"/>
                <w:szCs w:val="20"/>
              </w:rPr>
              <w:t>C. DE INNOVACIÓN, UNIVERSIDADES, CIENCIA Y SOCIEDAD DIGITAL</w:t>
            </w:r>
          </w:p>
        </w:tc>
      </w:tr>
      <w:tr w:rsidR="00175D0D" w:rsidRPr="002E7590" w14:paraId="7BFD9BC1" w14:textId="77777777" w:rsidTr="00175D0D">
        <w:trPr>
          <w:trHeight w:val="560"/>
          <w:jc w:val="center"/>
        </w:trPr>
        <w:tc>
          <w:tcPr>
            <w:tcW w:w="1998" w:type="dxa"/>
            <w:vAlign w:val="center"/>
            <w:hideMark/>
          </w:tcPr>
          <w:p w14:paraId="61AF38CB"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21</w:t>
            </w:r>
          </w:p>
        </w:tc>
        <w:tc>
          <w:tcPr>
            <w:tcW w:w="2406" w:type="dxa"/>
            <w:gridSpan w:val="2"/>
            <w:vAlign w:val="center"/>
            <w:hideMark/>
          </w:tcPr>
          <w:p w14:paraId="1A229D83"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C15.I02</w:t>
            </w:r>
          </w:p>
        </w:tc>
        <w:tc>
          <w:tcPr>
            <w:tcW w:w="3810" w:type="dxa"/>
            <w:vAlign w:val="center"/>
            <w:hideMark/>
          </w:tcPr>
          <w:p w14:paraId="3D01754B" w14:textId="77777777" w:rsidR="00175D0D" w:rsidRPr="002E7590" w:rsidRDefault="00175D0D" w:rsidP="0046144C">
            <w:pPr>
              <w:rPr>
                <w:rFonts w:eastAsia="Times New Roman" w:cstheme="minorHAnsi"/>
                <w:color w:val="000000"/>
                <w:sz w:val="16"/>
                <w:szCs w:val="16"/>
                <w:lang w:eastAsia="es-ES"/>
              </w:rPr>
            </w:pPr>
            <w:r w:rsidRPr="002E7590">
              <w:rPr>
                <w:rFonts w:eastAsia="Times New Roman" w:cstheme="minorHAnsi"/>
                <w:color w:val="000000"/>
                <w:sz w:val="16"/>
                <w:szCs w:val="16"/>
                <w:lang w:eastAsia="es-ES"/>
              </w:rPr>
              <w:t>Refuerzo de conectividad en centros de referencia, motores socioeconómicos y proyectos tractores de digitalización sectorial</w:t>
            </w:r>
          </w:p>
        </w:tc>
      </w:tr>
      <w:tr w:rsidR="00175D0D" w:rsidRPr="002E7590" w14:paraId="335DF5C8" w14:textId="77777777" w:rsidTr="00175D0D">
        <w:trPr>
          <w:trHeight w:val="413"/>
          <w:jc w:val="center"/>
        </w:trPr>
        <w:tc>
          <w:tcPr>
            <w:tcW w:w="1998" w:type="dxa"/>
            <w:vAlign w:val="center"/>
            <w:hideMark/>
          </w:tcPr>
          <w:p w14:paraId="4B4D2F54"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21</w:t>
            </w:r>
          </w:p>
        </w:tc>
        <w:tc>
          <w:tcPr>
            <w:tcW w:w="2406" w:type="dxa"/>
            <w:gridSpan w:val="2"/>
            <w:vAlign w:val="center"/>
            <w:hideMark/>
          </w:tcPr>
          <w:p w14:paraId="6B1D78DD"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C15.I03</w:t>
            </w:r>
          </w:p>
        </w:tc>
        <w:tc>
          <w:tcPr>
            <w:tcW w:w="3810" w:type="dxa"/>
            <w:vAlign w:val="center"/>
            <w:hideMark/>
          </w:tcPr>
          <w:p w14:paraId="64B29DD6" w14:textId="77777777" w:rsidR="00175D0D" w:rsidRPr="002E7590" w:rsidRDefault="00175D0D" w:rsidP="0046144C">
            <w:pPr>
              <w:rPr>
                <w:rFonts w:eastAsia="Times New Roman" w:cstheme="minorHAnsi"/>
                <w:color w:val="000000"/>
                <w:sz w:val="16"/>
                <w:szCs w:val="16"/>
                <w:lang w:eastAsia="es-ES"/>
              </w:rPr>
            </w:pPr>
            <w:r w:rsidRPr="002E7590">
              <w:rPr>
                <w:rFonts w:eastAsia="Times New Roman" w:cstheme="minorHAnsi"/>
                <w:color w:val="000000"/>
                <w:sz w:val="16"/>
                <w:szCs w:val="16"/>
                <w:lang w:eastAsia="es-ES"/>
              </w:rPr>
              <w:t>Bonos de conectividad para pymes y colectivos vulnerables</w:t>
            </w:r>
          </w:p>
        </w:tc>
      </w:tr>
      <w:tr w:rsidR="00175D0D" w:rsidRPr="002E7590" w14:paraId="1C9E6540" w14:textId="77777777" w:rsidTr="00175D0D">
        <w:trPr>
          <w:trHeight w:val="418"/>
          <w:jc w:val="center"/>
        </w:trPr>
        <w:tc>
          <w:tcPr>
            <w:tcW w:w="1998" w:type="dxa"/>
            <w:vAlign w:val="center"/>
            <w:hideMark/>
          </w:tcPr>
          <w:p w14:paraId="36AAC7BC"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21</w:t>
            </w:r>
          </w:p>
        </w:tc>
        <w:tc>
          <w:tcPr>
            <w:tcW w:w="2406" w:type="dxa"/>
            <w:gridSpan w:val="2"/>
            <w:vAlign w:val="center"/>
            <w:hideMark/>
          </w:tcPr>
          <w:p w14:paraId="50BD351D"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C15.I04</w:t>
            </w:r>
          </w:p>
        </w:tc>
        <w:tc>
          <w:tcPr>
            <w:tcW w:w="3810" w:type="dxa"/>
            <w:vAlign w:val="center"/>
            <w:hideMark/>
          </w:tcPr>
          <w:p w14:paraId="05AB6DC2" w14:textId="77777777" w:rsidR="00175D0D" w:rsidRPr="002E7590" w:rsidRDefault="00175D0D" w:rsidP="0046144C">
            <w:pPr>
              <w:rPr>
                <w:rFonts w:eastAsia="Times New Roman" w:cstheme="minorHAnsi"/>
                <w:color w:val="000000"/>
                <w:sz w:val="16"/>
                <w:szCs w:val="16"/>
                <w:lang w:eastAsia="es-ES"/>
              </w:rPr>
            </w:pPr>
            <w:r w:rsidRPr="002E7590">
              <w:rPr>
                <w:rFonts w:eastAsia="Times New Roman" w:cstheme="minorHAnsi"/>
                <w:color w:val="000000"/>
                <w:sz w:val="16"/>
                <w:szCs w:val="16"/>
                <w:lang w:eastAsia="es-ES"/>
              </w:rPr>
              <w:t>Renovación y sostenibilidad de infraestructuras</w:t>
            </w:r>
          </w:p>
        </w:tc>
      </w:tr>
      <w:tr w:rsidR="00175D0D" w:rsidRPr="002E7590" w14:paraId="1B1AAAE6" w14:textId="77777777" w:rsidTr="00175D0D">
        <w:trPr>
          <w:trHeight w:val="411"/>
          <w:jc w:val="center"/>
        </w:trPr>
        <w:tc>
          <w:tcPr>
            <w:tcW w:w="1998" w:type="dxa"/>
            <w:vAlign w:val="center"/>
            <w:hideMark/>
          </w:tcPr>
          <w:p w14:paraId="039EFD74"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21</w:t>
            </w:r>
          </w:p>
        </w:tc>
        <w:tc>
          <w:tcPr>
            <w:tcW w:w="2406" w:type="dxa"/>
            <w:gridSpan w:val="2"/>
            <w:vAlign w:val="center"/>
            <w:hideMark/>
          </w:tcPr>
          <w:p w14:paraId="056DFD46"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C17.I01</w:t>
            </w:r>
          </w:p>
        </w:tc>
        <w:tc>
          <w:tcPr>
            <w:tcW w:w="3810" w:type="dxa"/>
            <w:vAlign w:val="center"/>
            <w:hideMark/>
          </w:tcPr>
          <w:p w14:paraId="679A0765" w14:textId="77777777" w:rsidR="00175D0D" w:rsidRPr="002E7590" w:rsidRDefault="00175D0D" w:rsidP="0046144C">
            <w:pPr>
              <w:rPr>
                <w:rFonts w:eastAsia="Times New Roman" w:cstheme="minorHAnsi"/>
                <w:color w:val="000000"/>
                <w:sz w:val="16"/>
                <w:szCs w:val="16"/>
                <w:lang w:eastAsia="es-ES"/>
              </w:rPr>
            </w:pPr>
            <w:r w:rsidRPr="002E7590">
              <w:rPr>
                <w:rFonts w:eastAsia="Times New Roman" w:cstheme="minorHAnsi"/>
                <w:color w:val="000000"/>
                <w:sz w:val="16"/>
                <w:szCs w:val="16"/>
                <w:lang w:eastAsia="es-ES"/>
              </w:rPr>
              <w:t>Planes Complementarios con CCAA</w:t>
            </w:r>
          </w:p>
        </w:tc>
      </w:tr>
      <w:tr w:rsidR="00175D0D" w:rsidRPr="002E7590" w14:paraId="1B11C2E6" w14:textId="77777777" w:rsidTr="00175D0D">
        <w:trPr>
          <w:trHeight w:val="792"/>
          <w:jc w:val="center"/>
        </w:trPr>
        <w:tc>
          <w:tcPr>
            <w:tcW w:w="1998" w:type="dxa"/>
            <w:vAlign w:val="center"/>
            <w:hideMark/>
          </w:tcPr>
          <w:p w14:paraId="691B0109"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21</w:t>
            </w:r>
          </w:p>
        </w:tc>
        <w:tc>
          <w:tcPr>
            <w:tcW w:w="2406" w:type="dxa"/>
            <w:gridSpan w:val="2"/>
            <w:vAlign w:val="center"/>
            <w:hideMark/>
          </w:tcPr>
          <w:p w14:paraId="4C039B0C"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C17.I03</w:t>
            </w:r>
          </w:p>
        </w:tc>
        <w:tc>
          <w:tcPr>
            <w:tcW w:w="3810" w:type="dxa"/>
            <w:vAlign w:val="center"/>
            <w:hideMark/>
          </w:tcPr>
          <w:p w14:paraId="416000F6" w14:textId="77777777" w:rsidR="00175D0D" w:rsidRPr="002E7590" w:rsidRDefault="00175D0D" w:rsidP="0046144C">
            <w:pPr>
              <w:rPr>
                <w:rFonts w:eastAsia="Times New Roman" w:cstheme="minorHAnsi"/>
                <w:color w:val="000000"/>
                <w:sz w:val="16"/>
                <w:szCs w:val="16"/>
                <w:lang w:eastAsia="es-ES"/>
              </w:rPr>
            </w:pPr>
            <w:r w:rsidRPr="002E7590">
              <w:rPr>
                <w:rFonts w:eastAsia="Times New Roman" w:cstheme="minorHAnsi"/>
                <w:color w:val="000000"/>
                <w:sz w:val="16"/>
                <w:szCs w:val="16"/>
                <w:lang w:eastAsia="es-ES"/>
              </w:rPr>
              <w:t>Nuevos proyectos I+D+I Publico Privados, Interdisciplinares, Pruebas de concepto y concesión de ayudas consecuencia de convocatorias competitivas</w:t>
            </w:r>
            <w:r>
              <w:rPr>
                <w:rFonts w:eastAsia="Times New Roman" w:cstheme="minorHAnsi"/>
                <w:color w:val="000000"/>
                <w:sz w:val="16"/>
                <w:szCs w:val="16"/>
                <w:lang w:eastAsia="es-ES"/>
              </w:rPr>
              <w:t xml:space="preserve"> </w:t>
            </w:r>
            <w:r w:rsidRPr="002E7590">
              <w:rPr>
                <w:rFonts w:eastAsia="Times New Roman" w:cstheme="minorHAnsi"/>
                <w:color w:val="000000"/>
                <w:sz w:val="16"/>
                <w:szCs w:val="16"/>
                <w:lang w:eastAsia="es-ES"/>
              </w:rPr>
              <w:t xml:space="preserve">internacionales. I+D de vanguardia orientada a retos de la sociedad. Compra pública </w:t>
            </w:r>
            <w:proofErr w:type="spellStart"/>
            <w:r w:rsidRPr="002E7590">
              <w:rPr>
                <w:rFonts w:eastAsia="Times New Roman" w:cstheme="minorHAnsi"/>
                <w:color w:val="000000"/>
                <w:sz w:val="16"/>
                <w:szCs w:val="16"/>
                <w:lang w:eastAsia="es-ES"/>
              </w:rPr>
              <w:t>pre-comercial</w:t>
            </w:r>
            <w:proofErr w:type="spellEnd"/>
          </w:p>
        </w:tc>
      </w:tr>
      <w:tr w:rsidR="00175D0D" w:rsidRPr="002E7590" w14:paraId="5DA47187" w14:textId="77777777" w:rsidTr="00175D0D">
        <w:trPr>
          <w:trHeight w:val="471"/>
          <w:jc w:val="center"/>
        </w:trPr>
        <w:tc>
          <w:tcPr>
            <w:tcW w:w="1998" w:type="dxa"/>
            <w:vAlign w:val="center"/>
            <w:hideMark/>
          </w:tcPr>
          <w:p w14:paraId="136EA9C1"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21</w:t>
            </w:r>
          </w:p>
        </w:tc>
        <w:tc>
          <w:tcPr>
            <w:tcW w:w="2406" w:type="dxa"/>
            <w:gridSpan w:val="2"/>
            <w:vAlign w:val="center"/>
            <w:hideMark/>
          </w:tcPr>
          <w:p w14:paraId="17730D6F"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C19.I01</w:t>
            </w:r>
          </w:p>
        </w:tc>
        <w:tc>
          <w:tcPr>
            <w:tcW w:w="3810" w:type="dxa"/>
            <w:vAlign w:val="center"/>
            <w:hideMark/>
          </w:tcPr>
          <w:p w14:paraId="33D71745" w14:textId="77777777" w:rsidR="00175D0D" w:rsidRPr="002E7590" w:rsidRDefault="00175D0D" w:rsidP="0046144C">
            <w:pPr>
              <w:rPr>
                <w:rFonts w:eastAsia="Times New Roman" w:cstheme="minorHAnsi"/>
                <w:color w:val="000000"/>
                <w:sz w:val="16"/>
                <w:szCs w:val="16"/>
                <w:lang w:eastAsia="es-ES"/>
              </w:rPr>
            </w:pPr>
            <w:r w:rsidRPr="002E7590">
              <w:rPr>
                <w:rFonts w:eastAsia="Times New Roman" w:cstheme="minorHAnsi"/>
                <w:color w:val="000000"/>
                <w:sz w:val="16"/>
                <w:szCs w:val="16"/>
                <w:lang w:eastAsia="es-ES"/>
              </w:rPr>
              <w:t>Competencias digitales transversales</w:t>
            </w:r>
          </w:p>
        </w:tc>
      </w:tr>
      <w:tr w:rsidR="00175D0D" w:rsidRPr="002E7590" w14:paraId="5BCCBD37" w14:textId="77777777" w:rsidTr="00175D0D">
        <w:trPr>
          <w:trHeight w:val="407"/>
          <w:jc w:val="center"/>
        </w:trPr>
        <w:tc>
          <w:tcPr>
            <w:tcW w:w="1998" w:type="dxa"/>
            <w:vAlign w:val="center"/>
            <w:hideMark/>
          </w:tcPr>
          <w:p w14:paraId="08A4427B"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21</w:t>
            </w:r>
          </w:p>
        </w:tc>
        <w:tc>
          <w:tcPr>
            <w:tcW w:w="2406" w:type="dxa"/>
            <w:gridSpan w:val="2"/>
            <w:vAlign w:val="center"/>
            <w:hideMark/>
          </w:tcPr>
          <w:p w14:paraId="20971485" w14:textId="77777777" w:rsidR="00175D0D" w:rsidRPr="002E7590" w:rsidRDefault="00175D0D" w:rsidP="0046144C">
            <w:pPr>
              <w:jc w:val="center"/>
              <w:rPr>
                <w:rFonts w:eastAsia="Times New Roman" w:cstheme="minorHAnsi"/>
                <w:color w:val="000000"/>
                <w:sz w:val="16"/>
                <w:szCs w:val="16"/>
                <w:lang w:eastAsia="es-ES"/>
              </w:rPr>
            </w:pPr>
            <w:r w:rsidRPr="002E7590">
              <w:rPr>
                <w:rFonts w:eastAsia="Times New Roman" w:cstheme="minorHAnsi"/>
                <w:color w:val="000000"/>
                <w:sz w:val="16"/>
                <w:szCs w:val="16"/>
                <w:lang w:eastAsia="es-ES"/>
              </w:rPr>
              <w:t>C23.I01</w:t>
            </w:r>
          </w:p>
        </w:tc>
        <w:tc>
          <w:tcPr>
            <w:tcW w:w="3810" w:type="dxa"/>
            <w:vAlign w:val="center"/>
            <w:hideMark/>
          </w:tcPr>
          <w:p w14:paraId="5EFAEFC2" w14:textId="77777777" w:rsidR="00175D0D" w:rsidRPr="002E7590" w:rsidRDefault="00175D0D" w:rsidP="0046144C">
            <w:pPr>
              <w:rPr>
                <w:rFonts w:eastAsia="Times New Roman" w:cstheme="minorHAnsi"/>
                <w:color w:val="000000"/>
                <w:sz w:val="16"/>
                <w:szCs w:val="16"/>
                <w:lang w:eastAsia="es-ES"/>
              </w:rPr>
            </w:pPr>
            <w:r w:rsidRPr="002E7590">
              <w:rPr>
                <w:rFonts w:eastAsia="Times New Roman" w:cstheme="minorHAnsi"/>
                <w:color w:val="000000"/>
                <w:sz w:val="16"/>
                <w:szCs w:val="16"/>
                <w:lang w:eastAsia="es-ES"/>
              </w:rPr>
              <w:t>Empleo Joven</w:t>
            </w:r>
          </w:p>
        </w:tc>
      </w:tr>
      <w:tr w:rsidR="00175D0D" w:rsidRPr="002E7590" w14:paraId="5590FB88" w14:textId="77777777" w:rsidTr="00175D0D">
        <w:trPr>
          <w:trHeight w:val="544"/>
          <w:jc w:val="center"/>
        </w:trPr>
        <w:tc>
          <w:tcPr>
            <w:tcW w:w="8214" w:type="dxa"/>
            <w:gridSpan w:val="4"/>
            <w:vAlign w:val="center"/>
          </w:tcPr>
          <w:p w14:paraId="5883DBB8" w14:textId="77777777" w:rsidR="00175D0D" w:rsidRPr="002E7590" w:rsidRDefault="00175D0D" w:rsidP="0046144C">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eastAsia="Times New Roman" w:cstheme="minorHAnsi"/>
                <w:color w:val="000000"/>
                <w:sz w:val="16"/>
                <w:szCs w:val="16"/>
                <w:lang w:eastAsia="es-ES"/>
              </w:rPr>
            </w:pPr>
            <w:r w:rsidRPr="00BC2E7A">
              <w:rPr>
                <w:rFonts w:cstheme="minorHAnsi"/>
                <w:b/>
                <w:bCs/>
                <w:sz w:val="20"/>
                <w:szCs w:val="20"/>
              </w:rPr>
              <w:t>C. DE JUSTICIA, INTERIOR Y ADMINISTRIACIÓN PÚBLICA</w:t>
            </w:r>
          </w:p>
        </w:tc>
      </w:tr>
      <w:tr w:rsidR="00175D0D" w:rsidRPr="00BC2E7A" w14:paraId="791382D4" w14:textId="77777777" w:rsidTr="00175D0D">
        <w:trPr>
          <w:trHeight w:val="536"/>
          <w:jc w:val="center"/>
        </w:trPr>
        <w:tc>
          <w:tcPr>
            <w:tcW w:w="1998" w:type="dxa"/>
            <w:vAlign w:val="center"/>
          </w:tcPr>
          <w:p w14:paraId="360E7A81" w14:textId="77777777" w:rsidR="00175D0D" w:rsidRPr="00BC2E7A" w:rsidRDefault="00175D0D" w:rsidP="0046144C">
            <w:pPr>
              <w:jc w:val="center"/>
              <w:rPr>
                <w:rFonts w:eastAsia="Times New Roman" w:cstheme="minorHAnsi"/>
                <w:color w:val="000000"/>
                <w:sz w:val="16"/>
                <w:szCs w:val="16"/>
                <w:lang w:eastAsia="es-ES"/>
              </w:rPr>
            </w:pPr>
            <w:r w:rsidRPr="00BC2E7A">
              <w:rPr>
                <w:rFonts w:eastAsia="Times New Roman" w:cstheme="minorHAnsi"/>
                <w:color w:val="000000"/>
                <w:sz w:val="16"/>
                <w:szCs w:val="16"/>
                <w:lang w:eastAsia="es-ES"/>
              </w:rPr>
              <w:t>07</w:t>
            </w:r>
          </w:p>
        </w:tc>
        <w:tc>
          <w:tcPr>
            <w:tcW w:w="2406" w:type="dxa"/>
            <w:gridSpan w:val="2"/>
            <w:vAlign w:val="center"/>
          </w:tcPr>
          <w:p w14:paraId="647E887E" w14:textId="77777777" w:rsidR="00175D0D" w:rsidRPr="00BC2E7A" w:rsidRDefault="00175D0D" w:rsidP="0046144C">
            <w:pPr>
              <w:jc w:val="center"/>
              <w:rPr>
                <w:rFonts w:eastAsia="Times New Roman" w:cstheme="minorHAnsi"/>
                <w:color w:val="000000"/>
                <w:sz w:val="16"/>
                <w:szCs w:val="16"/>
                <w:lang w:eastAsia="es-ES"/>
              </w:rPr>
            </w:pPr>
            <w:r w:rsidRPr="00BC2E7A">
              <w:rPr>
                <w:rFonts w:eastAsia="Times New Roman" w:cstheme="minorHAnsi"/>
                <w:color w:val="000000"/>
                <w:sz w:val="16"/>
                <w:szCs w:val="16"/>
                <w:lang w:eastAsia="es-ES"/>
              </w:rPr>
              <w:t>C11.I02</w:t>
            </w:r>
          </w:p>
        </w:tc>
        <w:tc>
          <w:tcPr>
            <w:tcW w:w="3810" w:type="dxa"/>
            <w:vAlign w:val="center"/>
          </w:tcPr>
          <w:p w14:paraId="65473D9C" w14:textId="77777777" w:rsidR="00175D0D" w:rsidRPr="00BC2E7A" w:rsidRDefault="00175D0D" w:rsidP="0046144C">
            <w:pPr>
              <w:rPr>
                <w:rFonts w:eastAsia="Times New Roman" w:cstheme="minorHAnsi"/>
                <w:color w:val="000000"/>
                <w:sz w:val="16"/>
                <w:szCs w:val="16"/>
                <w:lang w:eastAsia="es-ES"/>
              </w:rPr>
            </w:pPr>
            <w:r w:rsidRPr="00BC2E7A">
              <w:rPr>
                <w:rFonts w:eastAsia="Times New Roman" w:cstheme="minorHAnsi"/>
                <w:color w:val="000000"/>
                <w:sz w:val="16"/>
                <w:szCs w:val="16"/>
                <w:lang w:eastAsia="es-ES"/>
              </w:rPr>
              <w:t>Proyectos tractores de digitalización de la Administración General del Estado</w:t>
            </w:r>
          </w:p>
        </w:tc>
      </w:tr>
      <w:tr w:rsidR="00175D0D" w:rsidRPr="00BC2E7A" w14:paraId="133B4C08" w14:textId="77777777" w:rsidTr="00175D0D">
        <w:trPr>
          <w:trHeight w:val="544"/>
          <w:jc w:val="center"/>
        </w:trPr>
        <w:tc>
          <w:tcPr>
            <w:tcW w:w="8214" w:type="dxa"/>
            <w:gridSpan w:val="4"/>
            <w:vAlign w:val="center"/>
            <w:hideMark/>
          </w:tcPr>
          <w:p w14:paraId="7C8EF433" w14:textId="77777777" w:rsidR="00175D0D" w:rsidRPr="00BC2E7A" w:rsidRDefault="00175D0D" w:rsidP="0046144C">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ascii="Arial" w:eastAsia="Times New Roman" w:hAnsi="Arial" w:cs="Arial"/>
                <w:color w:val="000000"/>
                <w:lang w:eastAsia="es-ES"/>
              </w:rPr>
            </w:pPr>
            <w:r w:rsidRPr="00BC2E7A">
              <w:rPr>
                <w:rFonts w:cstheme="minorHAnsi"/>
                <w:b/>
                <w:bCs/>
                <w:sz w:val="20"/>
                <w:szCs w:val="20"/>
              </w:rPr>
              <w:t>C. DE POLÍTICA TERRITORIAL, OBRAS PÚBLICAS Y MOVILIDAD</w:t>
            </w:r>
          </w:p>
        </w:tc>
      </w:tr>
      <w:tr w:rsidR="00175D0D" w:rsidRPr="00BC2E7A" w14:paraId="51CF40CE" w14:textId="77777777" w:rsidTr="00175D0D">
        <w:trPr>
          <w:trHeight w:val="567"/>
          <w:jc w:val="center"/>
        </w:trPr>
        <w:tc>
          <w:tcPr>
            <w:tcW w:w="1998" w:type="dxa"/>
            <w:vAlign w:val="center"/>
            <w:hideMark/>
          </w:tcPr>
          <w:p w14:paraId="64E079FD" w14:textId="77777777" w:rsidR="00175D0D" w:rsidRPr="00BC2E7A" w:rsidRDefault="00175D0D" w:rsidP="0046144C">
            <w:pPr>
              <w:jc w:val="center"/>
              <w:rPr>
                <w:rFonts w:eastAsia="Times New Roman" w:cstheme="minorHAnsi"/>
                <w:color w:val="000000"/>
                <w:sz w:val="16"/>
                <w:szCs w:val="16"/>
                <w:lang w:eastAsia="es-ES"/>
              </w:rPr>
            </w:pPr>
            <w:r w:rsidRPr="00BC2E7A">
              <w:rPr>
                <w:rFonts w:eastAsia="Times New Roman" w:cstheme="minorHAnsi"/>
                <w:color w:val="000000"/>
                <w:sz w:val="16"/>
                <w:szCs w:val="16"/>
                <w:lang w:eastAsia="es-ES"/>
              </w:rPr>
              <w:t>08</w:t>
            </w:r>
          </w:p>
        </w:tc>
        <w:tc>
          <w:tcPr>
            <w:tcW w:w="2406" w:type="dxa"/>
            <w:gridSpan w:val="2"/>
            <w:vAlign w:val="center"/>
            <w:hideMark/>
          </w:tcPr>
          <w:p w14:paraId="12B4C9C3" w14:textId="77777777" w:rsidR="00175D0D" w:rsidRPr="00BC2E7A" w:rsidRDefault="00175D0D" w:rsidP="0046144C">
            <w:pPr>
              <w:jc w:val="center"/>
              <w:rPr>
                <w:rFonts w:eastAsia="Times New Roman" w:cstheme="minorHAnsi"/>
                <w:color w:val="000000"/>
                <w:sz w:val="16"/>
                <w:szCs w:val="16"/>
                <w:lang w:eastAsia="es-ES"/>
              </w:rPr>
            </w:pPr>
            <w:r w:rsidRPr="00BC2E7A">
              <w:rPr>
                <w:rFonts w:eastAsia="Times New Roman" w:cstheme="minorHAnsi"/>
                <w:color w:val="000000"/>
                <w:sz w:val="16"/>
                <w:szCs w:val="16"/>
                <w:lang w:eastAsia="es-ES"/>
              </w:rPr>
              <w:t>C01.I01</w:t>
            </w:r>
          </w:p>
        </w:tc>
        <w:tc>
          <w:tcPr>
            <w:tcW w:w="3810" w:type="dxa"/>
            <w:vAlign w:val="center"/>
            <w:hideMark/>
          </w:tcPr>
          <w:p w14:paraId="3CACF211" w14:textId="77777777" w:rsidR="00175D0D" w:rsidRPr="00BC2E7A" w:rsidRDefault="00175D0D" w:rsidP="0046144C">
            <w:pPr>
              <w:rPr>
                <w:rFonts w:eastAsia="Times New Roman" w:cstheme="minorHAnsi"/>
                <w:color w:val="000000"/>
                <w:sz w:val="16"/>
                <w:szCs w:val="16"/>
                <w:lang w:eastAsia="es-ES"/>
              </w:rPr>
            </w:pPr>
            <w:r w:rsidRPr="00BC2E7A">
              <w:rPr>
                <w:rFonts w:eastAsia="Times New Roman" w:cstheme="minorHAnsi"/>
                <w:color w:val="000000"/>
                <w:sz w:val="16"/>
                <w:szCs w:val="16"/>
                <w:lang w:eastAsia="es-ES"/>
              </w:rPr>
              <w:t>Zonas de bajas emisiones y transformación digital y sostenible del transporte urbano y metropolitano</w:t>
            </w:r>
          </w:p>
        </w:tc>
      </w:tr>
      <w:tr w:rsidR="00175D0D" w:rsidRPr="00BC2E7A" w14:paraId="74BB7621" w14:textId="77777777" w:rsidTr="00175D0D">
        <w:trPr>
          <w:trHeight w:val="547"/>
          <w:jc w:val="center"/>
        </w:trPr>
        <w:tc>
          <w:tcPr>
            <w:tcW w:w="1998" w:type="dxa"/>
            <w:vAlign w:val="center"/>
            <w:hideMark/>
          </w:tcPr>
          <w:p w14:paraId="16F5F562" w14:textId="77777777" w:rsidR="00175D0D" w:rsidRPr="00BC2E7A" w:rsidRDefault="00175D0D" w:rsidP="0046144C">
            <w:pPr>
              <w:jc w:val="center"/>
              <w:rPr>
                <w:rFonts w:eastAsia="Times New Roman" w:cstheme="minorHAnsi"/>
                <w:color w:val="000000"/>
                <w:sz w:val="16"/>
                <w:szCs w:val="16"/>
                <w:lang w:eastAsia="es-ES"/>
              </w:rPr>
            </w:pPr>
            <w:r w:rsidRPr="00BC2E7A">
              <w:rPr>
                <w:rFonts w:eastAsia="Times New Roman" w:cstheme="minorHAnsi"/>
                <w:color w:val="000000"/>
                <w:sz w:val="16"/>
                <w:szCs w:val="16"/>
                <w:lang w:eastAsia="es-ES"/>
              </w:rPr>
              <w:t>08</w:t>
            </w:r>
          </w:p>
        </w:tc>
        <w:tc>
          <w:tcPr>
            <w:tcW w:w="2406" w:type="dxa"/>
            <w:gridSpan w:val="2"/>
            <w:vAlign w:val="center"/>
            <w:hideMark/>
          </w:tcPr>
          <w:p w14:paraId="74D35C35" w14:textId="77777777" w:rsidR="00175D0D" w:rsidRPr="00BC2E7A" w:rsidRDefault="00175D0D" w:rsidP="0046144C">
            <w:pPr>
              <w:jc w:val="center"/>
              <w:rPr>
                <w:rFonts w:eastAsia="Times New Roman" w:cstheme="minorHAnsi"/>
                <w:color w:val="000000"/>
                <w:sz w:val="16"/>
                <w:szCs w:val="16"/>
                <w:lang w:eastAsia="es-ES"/>
              </w:rPr>
            </w:pPr>
            <w:r w:rsidRPr="00BC2E7A">
              <w:rPr>
                <w:rFonts w:eastAsia="Times New Roman" w:cstheme="minorHAnsi"/>
                <w:color w:val="000000"/>
                <w:sz w:val="16"/>
                <w:szCs w:val="16"/>
                <w:lang w:eastAsia="es-ES"/>
              </w:rPr>
              <w:t>C06.I04</w:t>
            </w:r>
          </w:p>
        </w:tc>
        <w:tc>
          <w:tcPr>
            <w:tcW w:w="3810" w:type="dxa"/>
            <w:vAlign w:val="center"/>
            <w:hideMark/>
          </w:tcPr>
          <w:p w14:paraId="6B855284" w14:textId="77777777" w:rsidR="00175D0D" w:rsidRPr="00BC2E7A" w:rsidRDefault="00175D0D" w:rsidP="0046144C">
            <w:pPr>
              <w:rPr>
                <w:rFonts w:eastAsia="Times New Roman" w:cstheme="minorHAnsi"/>
                <w:color w:val="000000"/>
                <w:sz w:val="16"/>
                <w:szCs w:val="16"/>
                <w:lang w:eastAsia="es-ES"/>
              </w:rPr>
            </w:pPr>
            <w:r w:rsidRPr="00BC2E7A">
              <w:rPr>
                <w:rFonts w:eastAsia="Times New Roman" w:cstheme="minorHAnsi"/>
                <w:color w:val="000000"/>
                <w:sz w:val="16"/>
                <w:szCs w:val="16"/>
                <w:lang w:eastAsia="es-ES"/>
              </w:rPr>
              <w:t xml:space="preserve">Programa de apoyo para un transporte sostenible y digital. </w:t>
            </w:r>
          </w:p>
        </w:tc>
      </w:tr>
      <w:tr w:rsidR="00175D0D" w:rsidRPr="002E7590" w14:paraId="40DCCF72" w14:textId="77777777" w:rsidTr="00175D0D">
        <w:trPr>
          <w:trHeight w:val="612"/>
          <w:jc w:val="center"/>
        </w:trPr>
        <w:tc>
          <w:tcPr>
            <w:tcW w:w="1998" w:type="dxa"/>
            <w:shd w:val="clear" w:color="auto" w:fill="D3113F"/>
            <w:vAlign w:val="center"/>
          </w:tcPr>
          <w:p w14:paraId="56AFCAA5" w14:textId="77777777" w:rsidR="00175D0D" w:rsidRPr="00BC2E7A" w:rsidRDefault="00175D0D" w:rsidP="0046144C">
            <w:pPr>
              <w:pageBreakBefore/>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b/>
                <w:bCs/>
                <w:color w:val="FFFFFF" w:themeColor="background1"/>
                <w:sz w:val="20"/>
                <w:szCs w:val="20"/>
              </w:rPr>
            </w:pPr>
            <w:r>
              <w:rPr>
                <w:rFonts w:cstheme="minorHAnsi"/>
                <w:b/>
                <w:bCs/>
                <w:color w:val="FFFFFF" w:themeColor="background1"/>
                <w:sz w:val="20"/>
                <w:szCs w:val="20"/>
              </w:rPr>
              <w:t>SECCIÓN PRESUPUESTARIA</w:t>
            </w:r>
          </w:p>
        </w:tc>
        <w:tc>
          <w:tcPr>
            <w:tcW w:w="2406" w:type="dxa"/>
            <w:gridSpan w:val="2"/>
            <w:shd w:val="clear" w:color="auto" w:fill="D3113F"/>
            <w:vAlign w:val="center"/>
          </w:tcPr>
          <w:p w14:paraId="30FE031E" w14:textId="77777777" w:rsidR="00175D0D" w:rsidRPr="00BC2E7A" w:rsidRDefault="00175D0D" w:rsidP="0046144C">
            <w:pPr>
              <w:pageBreakBefore/>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b/>
                <w:bCs/>
                <w:color w:val="FFFFFF" w:themeColor="background1"/>
                <w:sz w:val="20"/>
                <w:szCs w:val="20"/>
              </w:rPr>
            </w:pPr>
            <w:r w:rsidRPr="00335FDB">
              <w:rPr>
                <w:rFonts w:cstheme="minorHAnsi"/>
                <w:b/>
                <w:bCs/>
                <w:color w:val="FFFFFF" w:themeColor="background1"/>
                <w:sz w:val="20"/>
                <w:szCs w:val="20"/>
              </w:rPr>
              <w:t>COMPONENTES/MEDIDAS</w:t>
            </w:r>
          </w:p>
        </w:tc>
        <w:tc>
          <w:tcPr>
            <w:tcW w:w="3810" w:type="dxa"/>
            <w:shd w:val="clear" w:color="auto" w:fill="D3113F"/>
            <w:vAlign w:val="center"/>
          </w:tcPr>
          <w:p w14:paraId="1BCA7450" w14:textId="77777777" w:rsidR="00175D0D" w:rsidRPr="00BC2E7A" w:rsidRDefault="00175D0D" w:rsidP="0046144C">
            <w:pPr>
              <w:pageBreakBefore/>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b/>
                <w:bCs/>
                <w:color w:val="FFFFFF" w:themeColor="background1"/>
                <w:sz w:val="20"/>
                <w:szCs w:val="20"/>
              </w:rPr>
            </w:pPr>
            <w:r>
              <w:rPr>
                <w:rFonts w:cstheme="minorHAnsi"/>
                <w:b/>
                <w:bCs/>
                <w:color w:val="FFFFFF" w:themeColor="background1"/>
                <w:sz w:val="20"/>
                <w:szCs w:val="20"/>
              </w:rPr>
              <w:t>PROYECTOS</w:t>
            </w:r>
          </w:p>
        </w:tc>
      </w:tr>
      <w:tr w:rsidR="00175D0D" w:rsidRPr="002E7590" w14:paraId="46632EA9" w14:textId="77777777" w:rsidTr="00175D0D">
        <w:trPr>
          <w:trHeight w:val="544"/>
          <w:jc w:val="center"/>
        </w:trPr>
        <w:tc>
          <w:tcPr>
            <w:tcW w:w="8214" w:type="dxa"/>
            <w:gridSpan w:val="4"/>
            <w:vAlign w:val="center"/>
          </w:tcPr>
          <w:p w14:paraId="720F0C99" w14:textId="77777777" w:rsidR="00175D0D" w:rsidRPr="002E7590" w:rsidRDefault="00175D0D" w:rsidP="0046144C">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eastAsia="Times New Roman" w:cstheme="minorHAnsi"/>
                <w:color w:val="000000"/>
                <w:sz w:val="16"/>
                <w:szCs w:val="16"/>
                <w:lang w:eastAsia="es-ES"/>
              </w:rPr>
            </w:pPr>
            <w:r w:rsidRPr="00BC2E7A">
              <w:rPr>
                <w:rFonts w:cstheme="minorHAnsi"/>
                <w:b/>
                <w:bCs/>
                <w:sz w:val="20"/>
                <w:szCs w:val="20"/>
              </w:rPr>
              <w:t>C. DE SANIDAD UNIVERSAL Y SALUD PÚBLICA</w:t>
            </w:r>
          </w:p>
        </w:tc>
      </w:tr>
      <w:tr w:rsidR="00175D0D" w:rsidRPr="00BC2E7A" w14:paraId="238F2F80" w14:textId="77777777" w:rsidTr="00175D0D">
        <w:trPr>
          <w:trHeight w:val="518"/>
          <w:jc w:val="center"/>
        </w:trPr>
        <w:tc>
          <w:tcPr>
            <w:tcW w:w="1998" w:type="dxa"/>
            <w:vAlign w:val="center"/>
            <w:hideMark/>
          </w:tcPr>
          <w:p w14:paraId="6601E495" w14:textId="77777777" w:rsidR="00175D0D" w:rsidRPr="00BC2E7A" w:rsidRDefault="00175D0D" w:rsidP="0046144C">
            <w:pPr>
              <w:jc w:val="center"/>
              <w:rPr>
                <w:rFonts w:eastAsia="Times New Roman" w:cstheme="minorHAnsi"/>
                <w:color w:val="000000"/>
                <w:sz w:val="16"/>
                <w:szCs w:val="16"/>
                <w:lang w:eastAsia="es-ES"/>
              </w:rPr>
            </w:pPr>
            <w:r w:rsidRPr="00BC2E7A">
              <w:rPr>
                <w:rFonts w:eastAsia="Times New Roman" w:cstheme="minorHAnsi"/>
                <w:color w:val="000000"/>
                <w:sz w:val="16"/>
                <w:szCs w:val="16"/>
                <w:lang w:eastAsia="es-ES"/>
              </w:rPr>
              <w:t>10</w:t>
            </w:r>
          </w:p>
        </w:tc>
        <w:tc>
          <w:tcPr>
            <w:tcW w:w="2220" w:type="dxa"/>
            <w:vAlign w:val="center"/>
            <w:hideMark/>
          </w:tcPr>
          <w:p w14:paraId="71AB0423" w14:textId="77777777" w:rsidR="00175D0D" w:rsidRPr="00BC2E7A" w:rsidRDefault="00175D0D" w:rsidP="0046144C">
            <w:pPr>
              <w:jc w:val="center"/>
              <w:rPr>
                <w:rFonts w:eastAsia="Times New Roman" w:cstheme="minorHAnsi"/>
                <w:color w:val="000000"/>
                <w:sz w:val="16"/>
                <w:szCs w:val="16"/>
                <w:lang w:eastAsia="es-ES"/>
              </w:rPr>
            </w:pPr>
            <w:r w:rsidRPr="00BC2E7A">
              <w:rPr>
                <w:rFonts w:eastAsia="Times New Roman" w:cstheme="minorHAnsi"/>
                <w:color w:val="000000"/>
                <w:sz w:val="16"/>
                <w:szCs w:val="16"/>
                <w:lang w:eastAsia="es-ES"/>
              </w:rPr>
              <w:t>C18.I01</w:t>
            </w:r>
          </w:p>
        </w:tc>
        <w:tc>
          <w:tcPr>
            <w:tcW w:w="3996" w:type="dxa"/>
            <w:gridSpan w:val="2"/>
            <w:vAlign w:val="center"/>
            <w:hideMark/>
          </w:tcPr>
          <w:p w14:paraId="48CAB504" w14:textId="77777777" w:rsidR="00175D0D" w:rsidRPr="00BC2E7A" w:rsidRDefault="00175D0D" w:rsidP="0046144C">
            <w:pPr>
              <w:rPr>
                <w:rFonts w:eastAsia="Times New Roman" w:cstheme="minorHAnsi"/>
                <w:color w:val="000000"/>
                <w:sz w:val="16"/>
                <w:szCs w:val="16"/>
                <w:lang w:eastAsia="es-ES"/>
              </w:rPr>
            </w:pPr>
            <w:r w:rsidRPr="00BC2E7A">
              <w:rPr>
                <w:rFonts w:eastAsia="Times New Roman" w:cstheme="minorHAnsi"/>
                <w:color w:val="000000"/>
                <w:sz w:val="16"/>
                <w:szCs w:val="16"/>
                <w:lang w:eastAsia="es-ES"/>
              </w:rPr>
              <w:t>Plan de inversión en equipos de alta tecnología en el Sistema Nacional de Salud</w:t>
            </w:r>
          </w:p>
        </w:tc>
      </w:tr>
      <w:tr w:rsidR="00175D0D" w:rsidRPr="00BC2E7A" w14:paraId="54F25550" w14:textId="77777777" w:rsidTr="00175D0D">
        <w:trPr>
          <w:trHeight w:val="412"/>
          <w:jc w:val="center"/>
        </w:trPr>
        <w:tc>
          <w:tcPr>
            <w:tcW w:w="1998" w:type="dxa"/>
            <w:vAlign w:val="center"/>
            <w:hideMark/>
          </w:tcPr>
          <w:p w14:paraId="471DFB32" w14:textId="77777777" w:rsidR="00175D0D" w:rsidRPr="00BC2E7A" w:rsidRDefault="00175D0D" w:rsidP="0046144C">
            <w:pPr>
              <w:jc w:val="center"/>
              <w:rPr>
                <w:rFonts w:eastAsia="Times New Roman" w:cstheme="minorHAnsi"/>
                <w:color w:val="000000"/>
                <w:sz w:val="16"/>
                <w:szCs w:val="16"/>
                <w:lang w:eastAsia="es-ES"/>
              </w:rPr>
            </w:pPr>
            <w:r w:rsidRPr="00BC2E7A">
              <w:rPr>
                <w:rFonts w:eastAsia="Times New Roman" w:cstheme="minorHAnsi"/>
                <w:color w:val="000000"/>
                <w:sz w:val="16"/>
                <w:szCs w:val="16"/>
                <w:lang w:eastAsia="es-ES"/>
              </w:rPr>
              <w:t>10</w:t>
            </w:r>
          </w:p>
        </w:tc>
        <w:tc>
          <w:tcPr>
            <w:tcW w:w="2220" w:type="dxa"/>
            <w:vAlign w:val="center"/>
            <w:hideMark/>
          </w:tcPr>
          <w:p w14:paraId="643A81C2" w14:textId="77777777" w:rsidR="00175D0D" w:rsidRPr="00BC2E7A" w:rsidRDefault="00175D0D" w:rsidP="0046144C">
            <w:pPr>
              <w:jc w:val="center"/>
              <w:rPr>
                <w:rFonts w:eastAsia="Times New Roman" w:cstheme="minorHAnsi"/>
                <w:color w:val="000000"/>
                <w:sz w:val="16"/>
                <w:szCs w:val="16"/>
                <w:lang w:eastAsia="es-ES"/>
              </w:rPr>
            </w:pPr>
            <w:r w:rsidRPr="00BC2E7A">
              <w:rPr>
                <w:rFonts w:eastAsia="Times New Roman" w:cstheme="minorHAnsi"/>
                <w:color w:val="000000"/>
                <w:sz w:val="16"/>
                <w:szCs w:val="16"/>
                <w:lang w:eastAsia="es-ES"/>
              </w:rPr>
              <w:t>C18.I02</w:t>
            </w:r>
          </w:p>
        </w:tc>
        <w:tc>
          <w:tcPr>
            <w:tcW w:w="3996" w:type="dxa"/>
            <w:gridSpan w:val="2"/>
            <w:vAlign w:val="center"/>
            <w:hideMark/>
          </w:tcPr>
          <w:p w14:paraId="3390CC17" w14:textId="77777777" w:rsidR="00175D0D" w:rsidRPr="00BC2E7A" w:rsidRDefault="00175D0D" w:rsidP="0046144C">
            <w:pPr>
              <w:rPr>
                <w:rFonts w:eastAsia="Times New Roman" w:cstheme="minorHAnsi"/>
                <w:color w:val="000000"/>
                <w:sz w:val="16"/>
                <w:szCs w:val="16"/>
                <w:lang w:eastAsia="es-ES"/>
              </w:rPr>
            </w:pPr>
            <w:r w:rsidRPr="00BC2E7A">
              <w:rPr>
                <w:rFonts w:eastAsia="Times New Roman" w:cstheme="minorHAnsi"/>
                <w:color w:val="000000"/>
                <w:sz w:val="16"/>
                <w:szCs w:val="16"/>
                <w:lang w:eastAsia="es-ES"/>
              </w:rPr>
              <w:t>Acciones para reforzar la prevención y promoción de la Salud</w:t>
            </w:r>
          </w:p>
        </w:tc>
      </w:tr>
      <w:tr w:rsidR="00175D0D" w:rsidRPr="00BC2E7A" w14:paraId="4B165C67" w14:textId="77777777" w:rsidTr="00175D0D">
        <w:trPr>
          <w:trHeight w:val="417"/>
          <w:jc w:val="center"/>
        </w:trPr>
        <w:tc>
          <w:tcPr>
            <w:tcW w:w="1998" w:type="dxa"/>
            <w:vAlign w:val="center"/>
            <w:hideMark/>
          </w:tcPr>
          <w:p w14:paraId="6FBFB86C" w14:textId="77777777" w:rsidR="00175D0D" w:rsidRPr="00BC2E7A" w:rsidRDefault="00175D0D" w:rsidP="0046144C">
            <w:pPr>
              <w:jc w:val="center"/>
              <w:rPr>
                <w:rFonts w:eastAsia="Times New Roman" w:cstheme="minorHAnsi"/>
                <w:color w:val="000000"/>
                <w:sz w:val="16"/>
                <w:szCs w:val="16"/>
                <w:lang w:eastAsia="es-ES"/>
              </w:rPr>
            </w:pPr>
            <w:r w:rsidRPr="00BC2E7A">
              <w:rPr>
                <w:rFonts w:eastAsia="Times New Roman" w:cstheme="minorHAnsi"/>
                <w:color w:val="000000"/>
                <w:sz w:val="16"/>
                <w:szCs w:val="16"/>
                <w:lang w:eastAsia="es-ES"/>
              </w:rPr>
              <w:t>10</w:t>
            </w:r>
          </w:p>
        </w:tc>
        <w:tc>
          <w:tcPr>
            <w:tcW w:w="2220" w:type="dxa"/>
            <w:vAlign w:val="center"/>
            <w:hideMark/>
          </w:tcPr>
          <w:p w14:paraId="291309B0" w14:textId="77777777" w:rsidR="00175D0D" w:rsidRPr="00BC2E7A" w:rsidRDefault="00175D0D" w:rsidP="0046144C">
            <w:pPr>
              <w:jc w:val="center"/>
              <w:rPr>
                <w:rFonts w:eastAsia="Times New Roman" w:cstheme="minorHAnsi"/>
                <w:color w:val="000000"/>
                <w:sz w:val="16"/>
                <w:szCs w:val="16"/>
                <w:lang w:eastAsia="es-ES"/>
              </w:rPr>
            </w:pPr>
            <w:r w:rsidRPr="00BC2E7A">
              <w:rPr>
                <w:rFonts w:eastAsia="Times New Roman" w:cstheme="minorHAnsi"/>
                <w:color w:val="000000"/>
                <w:sz w:val="16"/>
                <w:szCs w:val="16"/>
                <w:lang w:eastAsia="es-ES"/>
              </w:rPr>
              <w:t>C18.I03</w:t>
            </w:r>
          </w:p>
        </w:tc>
        <w:tc>
          <w:tcPr>
            <w:tcW w:w="3996" w:type="dxa"/>
            <w:gridSpan w:val="2"/>
            <w:vAlign w:val="center"/>
            <w:hideMark/>
          </w:tcPr>
          <w:p w14:paraId="5A67618E" w14:textId="77777777" w:rsidR="00175D0D" w:rsidRPr="00BC2E7A" w:rsidRDefault="00175D0D" w:rsidP="0046144C">
            <w:pPr>
              <w:rPr>
                <w:rFonts w:eastAsia="Times New Roman" w:cstheme="minorHAnsi"/>
                <w:color w:val="000000"/>
                <w:sz w:val="16"/>
                <w:szCs w:val="16"/>
                <w:lang w:eastAsia="es-ES"/>
              </w:rPr>
            </w:pPr>
            <w:r w:rsidRPr="00BC2E7A">
              <w:rPr>
                <w:rFonts w:eastAsia="Times New Roman" w:cstheme="minorHAnsi"/>
                <w:color w:val="000000"/>
                <w:sz w:val="16"/>
                <w:szCs w:val="16"/>
                <w:lang w:eastAsia="es-ES"/>
              </w:rPr>
              <w:t>Aumento de capacidades de respuesta ante crisis sanitarias</w:t>
            </w:r>
          </w:p>
        </w:tc>
      </w:tr>
      <w:tr w:rsidR="00175D0D" w:rsidRPr="00BC2E7A" w14:paraId="76BE89B8" w14:textId="77777777" w:rsidTr="00175D0D">
        <w:trPr>
          <w:trHeight w:val="409"/>
          <w:jc w:val="center"/>
        </w:trPr>
        <w:tc>
          <w:tcPr>
            <w:tcW w:w="1998" w:type="dxa"/>
            <w:vAlign w:val="center"/>
            <w:hideMark/>
          </w:tcPr>
          <w:p w14:paraId="33E3B0C3" w14:textId="77777777" w:rsidR="00175D0D" w:rsidRPr="00BC2E7A" w:rsidRDefault="00175D0D" w:rsidP="0046144C">
            <w:pPr>
              <w:jc w:val="center"/>
              <w:rPr>
                <w:rFonts w:eastAsia="Times New Roman" w:cstheme="minorHAnsi"/>
                <w:color w:val="000000"/>
                <w:sz w:val="16"/>
                <w:szCs w:val="16"/>
                <w:lang w:eastAsia="es-ES"/>
              </w:rPr>
            </w:pPr>
            <w:r w:rsidRPr="00BC2E7A">
              <w:rPr>
                <w:rFonts w:eastAsia="Times New Roman" w:cstheme="minorHAnsi"/>
                <w:color w:val="000000"/>
                <w:sz w:val="16"/>
                <w:szCs w:val="16"/>
                <w:lang w:eastAsia="es-ES"/>
              </w:rPr>
              <w:t>10</w:t>
            </w:r>
          </w:p>
        </w:tc>
        <w:tc>
          <w:tcPr>
            <w:tcW w:w="2220" w:type="dxa"/>
            <w:vAlign w:val="center"/>
            <w:hideMark/>
          </w:tcPr>
          <w:p w14:paraId="4100FE69" w14:textId="77777777" w:rsidR="00175D0D" w:rsidRPr="00BC2E7A" w:rsidRDefault="00175D0D" w:rsidP="0046144C">
            <w:pPr>
              <w:jc w:val="center"/>
              <w:rPr>
                <w:rFonts w:eastAsia="Times New Roman" w:cstheme="minorHAnsi"/>
                <w:color w:val="000000"/>
                <w:sz w:val="16"/>
                <w:szCs w:val="16"/>
                <w:lang w:eastAsia="es-ES"/>
              </w:rPr>
            </w:pPr>
            <w:r w:rsidRPr="00BC2E7A">
              <w:rPr>
                <w:rFonts w:eastAsia="Times New Roman" w:cstheme="minorHAnsi"/>
                <w:color w:val="000000"/>
                <w:sz w:val="16"/>
                <w:szCs w:val="16"/>
                <w:lang w:eastAsia="es-ES"/>
              </w:rPr>
              <w:t>C18.I04</w:t>
            </w:r>
          </w:p>
        </w:tc>
        <w:tc>
          <w:tcPr>
            <w:tcW w:w="3996" w:type="dxa"/>
            <w:gridSpan w:val="2"/>
            <w:vAlign w:val="center"/>
            <w:hideMark/>
          </w:tcPr>
          <w:p w14:paraId="5E2CC641" w14:textId="77777777" w:rsidR="00175D0D" w:rsidRPr="00BC2E7A" w:rsidRDefault="00175D0D" w:rsidP="0046144C">
            <w:pPr>
              <w:rPr>
                <w:rFonts w:eastAsia="Times New Roman" w:cstheme="minorHAnsi"/>
                <w:color w:val="000000"/>
                <w:sz w:val="16"/>
                <w:szCs w:val="16"/>
                <w:lang w:eastAsia="es-ES"/>
              </w:rPr>
            </w:pPr>
            <w:r w:rsidRPr="00BC2E7A">
              <w:rPr>
                <w:rFonts w:eastAsia="Times New Roman" w:cstheme="minorHAnsi"/>
                <w:color w:val="000000"/>
                <w:sz w:val="16"/>
                <w:szCs w:val="16"/>
                <w:lang w:eastAsia="es-ES"/>
              </w:rPr>
              <w:t>Formación de profesionales sanitarios y recursos para compartir conocimiento</w:t>
            </w:r>
          </w:p>
        </w:tc>
      </w:tr>
      <w:tr w:rsidR="00175D0D" w:rsidRPr="00BC2E7A" w14:paraId="1D2B8CCC" w14:textId="77777777" w:rsidTr="00175D0D">
        <w:trPr>
          <w:trHeight w:val="544"/>
          <w:jc w:val="center"/>
        </w:trPr>
        <w:tc>
          <w:tcPr>
            <w:tcW w:w="8214" w:type="dxa"/>
            <w:gridSpan w:val="4"/>
            <w:vAlign w:val="center"/>
          </w:tcPr>
          <w:p w14:paraId="06B65D72" w14:textId="77777777" w:rsidR="00175D0D" w:rsidRPr="00BC2E7A" w:rsidRDefault="00175D0D" w:rsidP="0046144C">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ascii="Arial" w:eastAsia="Times New Roman" w:hAnsi="Arial" w:cs="Arial"/>
                <w:lang w:eastAsia="es-ES"/>
              </w:rPr>
            </w:pPr>
            <w:r w:rsidRPr="00BC2E7A">
              <w:rPr>
                <w:rFonts w:cstheme="minorHAnsi"/>
                <w:b/>
                <w:bCs/>
                <w:sz w:val="20"/>
                <w:szCs w:val="20"/>
              </w:rPr>
              <w:t>C. DE VIVIENDA Y ARQUITECTURA BIOCLIMÁTICA</w:t>
            </w:r>
          </w:p>
        </w:tc>
      </w:tr>
      <w:tr w:rsidR="00175D0D" w:rsidRPr="00BC2E7A" w14:paraId="445FF0BF" w14:textId="77777777" w:rsidTr="00175D0D">
        <w:trPr>
          <w:trHeight w:val="544"/>
          <w:jc w:val="center"/>
        </w:trPr>
        <w:tc>
          <w:tcPr>
            <w:tcW w:w="1998" w:type="dxa"/>
            <w:vAlign w:val="center"/>
            <w:hideMark/>
          </w:tcPr>
          <w:p w14:paraId="2AC5324C" w14:textId="77777777" w:rsidR="00175D0D" w:rsidRPr="00BC2E7A" w:rsidRDefault="00175D0D" w:rsidP="0046144C">
            <w:pPr>
              <w:jc w:val="center"/>
              <w:rPr>
                <w:rFonts w:eastAsia="Times New Roman" w:cstheme="minorHAnsi"/>
                <w:color w:val="000000"/>
                <w:sz w:val="16"/>
                <w:szCs w:val="16"/>
                <w:lang w:eastAsia="es-ES"/>
              </w:rPr>
            </w:pPr>
            <w:r w:rsidRPr="00BC2E7A">
              <w:rPr>
                <w:rFonts w:eastAsia="Times New Roman" w:cstheme="minorHAnsi"/>
                <w:color w:val="000000"/>
                <w:sz w:val="16"/>
                <w:szCs w:val="16"/>
                <w:lang w:eastAsia="es-ES"/>
              </w:rPr>
              <w:t>14</w:t>
            </w:r>
          </w:p>
        </w:tc>
        <w:tc>
          <w:tcPr>
            <w:tcW w:w="2220" w:type="dxa"/>
            <w:vAlign w:val="center"/>
            <w:hideMark/>
          </w:tcPr>
          <w:p w14:paraId="6A274C52" w14:textId="77777777" w:rsidR="00175D0D" w:rsidRPr="00BC2E7A" w:rsidRDefault="00175D0D" w:rsidP="0046144C">
            <w:pPr>
              <w:jc w:val="center"/>
              <w:rPr>
                <w:rFonts w:eastAsia="Times New Roman" w:cstheme="minorHAnsi"/>
                <w:color w:val="000000"/>
                <w:sz w:val="16"/>
                <w:szCs w:val="16"/>
                <w:lang w:eastAsia="es-ES"/>
              </w:rPr>
            </w:pPr>
            <w:r w:rsidRPr="00BC2E7A">
              <w:rPr>
                <w:rFonts w:eastAsia="Times New Roman" w:cstheme="minorHAnsi"/>
                <w:color w:val="000000"/>
                <w:sz w:val="16"/>
                <w:szCs w:val="16"/>
                <w:lang w:eastAsia="es-ES"/>
              </w:rPr>
              <w:t>C02.I01</w:t>
            </w:r>
          </w:p>
        </w:tc>
        <w:tc>
          <w:tcPr>
            <w:tcW w:w="3996" w:type="dxa"/>
            <w:gridSpan w:val="2"/>
            <w:vAlign w:val="center"/>
            <w:hideMark/>
          </w:tcPr>
          <w:p w14:paraId="00A7E745" w14:textId="77777777" w:rsidR="00175D0D" w:rsidRPr="00BC2E7A" w:rsidRDefault="00175D0D" w:rsidP="0046144C">
            <w:pPr>
              <w:rPr>
                <w:rFonts w:eastAsia="Times New Roman" w:cstheme="minorHAnsi"/>
                <w:color w:val="000000"/>
                <w:sz w:val="16"/>
                <w:szCs w:val="16"/>
                <w:lang w:eastAsia="es-ES"/>
              </w:rPr>
            </w:pPr>
            <w:r w:rsidRPr="00BC2E7A">
              <w:rPr>
                <w:rFonts w:eastAsia="Times New Roman" w:cstheme="minorHAnsi"/>
                <w:color w:val="000000"/>
                <w:sz w:val="16"/>
                <w:szCs w:val="16"/>
                <w:lang w:eastAsia="es-ES"/>
              </w:rPr>
              <w:t>Programas de rehabilitación para la recuperación económica y social en entornos residenciales</w:t>
            </w:r>
          </w:p>
        </w:tc>
      </w:tr>
      <w:tr w:rsidR="00175D0D" w:rsidRPr="00BC2E7A" w14:paraId="4D3623D5" w14:textId="77777777" w:rsidTr="00175D0D">
        <w:trPr>
          <w:trHeight w:val="552"/>
          <w:jc w:val="center"/>
        </w:trPr>
        <w:tc>
          <w:tcPr>
            <w:tcW w:w="1998" w:type="dxa"/>
            <w:vAlign w:val="center"/>
            <w:hideMark/>
          </w:tcPr>
          <w:p w14:paraId="2FA3AF73" w14:textId="77777777" w:rsidR="00175D0D" w:rsidRPr="00BC2E7A" w:rsidRDefault="00175D0D" w:rsidP="0046144C">
            <w:pPr>
              <w:jc w:val="center"/>
              <w:rPr>
                <w:rFonts w:eastAsia="Times New Roman" w:cstheme="minorHAnsi"/>
                <w:color w:val="000000"/>
                <w:sz w:val="16"/>
                <w:szCs w:val="16"/>
                <w:lang w:eastAsia="es-ES"/>
              </w:rPr>
            </w:pPr>
            <w:r w:rsidRPr="00BC2E7A">
              <w:rPr>
                <w:rFonts w:eastAsia="Times New Roman" w:cstheme="minorHAnsi"/>
                <w:color w:val="000000"/>
                <w:sz w:val="16"/>
                <w:szCs w:val="16"/>
                <w:lang w:eastAsia="es-ES"/>
              </w:rPr>
              <w:t>14</w:t>
            </w:r>
          </w:p>
        </w:tc>
        <w:tc>
          <w:tcPr>
            <w:tcW w:w="2220" w:type="dxa"/>
            <w:vAlign w:val="center"/>
            <w:hideMark/>
          </w:tcPr>
          <w:p w14:paraId="358E8879" w14:textId="77777777" w:rsidR="00175D0D" w:rsidRPr="00BC2E7A" w:rsidRDefault="00175D0D" w:rsidP="0046144C">
            <w:pPr>
              <w:jc w:val="center"/>
              <w:rPr>
                <w:rFonts w:eastAsia="Times New Roman" w:cstheme="minorHAnsi"/>
                <w:color w:val="000000"/>
                <w:sz w:val="16"/>
                <w:szCs w:val="16"/>
                <w:lang w:eastAsia="es-ES"/>
              </w:rPr>
            </w:pPr>
            <w:r w:rsidRPr="00BC2E7A">
              <w:rPr>
                <w:rFonts w:eastAsia="Times New Roman" w:cstheme="minorHAnsi"/>
                <w:color w:val="000000"/>
                <w:sz w:val="16"/>
                <w:szCs w:val="16"/>
                <w:lang w:eastAsia="es-ES"/>
              </w:rPr>
              <w:t>C02.I02</w:t>
            </w:r>
          </w:p>
        </w:tc>
        <w:tc>
          <w:tcPr>
            <w:tcW w:w="3996" w:type="dxa"/>
            <w:gridSpan w:val="2"/>
            <w:vAlign w:val="center"/>
            <w:hideMark/>
          </w:tcPr>
          <w:p w14:paraId="38165E8D" w14:textId="77777777" w:rsidR="00175D0D" w:rsidRPr="00BC2E7A" w:rsidRDefault="00175D0D" w:rsidP="0046144C">
            <w:pPr>
              <w:rPr>
                <w:rFonts w:eastAsia="Times New Roman" w:cstheme="minorHAnsi"/>
                <w:color w:val="000000"/>
                <w:sz w:val="16"/>
                <w:szCs w:val="16"/>
                <w:lang w:eastAsia="es-ES"/>
              </w:rPr>
            </w:pPr>
            <w:r w:rsidRPr="00BC2E7A">
              <w:rPr>
                <w:rFonts w:eastAsia="Times New Roman" w:cstheme="minorHAnsi"/>
                <w:color w:val="000000"/>
                <w:sz w:val="16"/>
                <w:szCs w:val="16"/>
                <w:lang w:eastAsia="es-ES"/>
              </w:rPr>
              <w:t>Programa de construcción de viviendas en alquiler social en edificios energéticamente eficientes</w:t>
            </w:r>
          </w:p>
        </w:tc>
      </w:tr>
      <w:tr w:rsidR="00175D0D" w:rsidRPr="00BC2E7A" w14:paraId="56DAA064" w14:textId="77777777" w:rsidTr="00175D0D">
        <w:trPr>
          <w:trHeight w:val="544"/>
          <w:jc w:val="center"/>
        </w:trPr>
        <w:tc>
          <w:tcPr>
            <w:tcW w:w="8214" w:type="dxa"/>
            <w:gridSpan w:val="4"/>
            <w:vAlign w:val="center"/>
          </w:tcPr>
          <w:p w14:paraId="31098FB3" w14:textId="77777777" w:rsidR="00175D0D" w:rsidRPr="00BC2E7A" w:rsidRDefault="00175D0D" w:rsidP="0046144C">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b/>
                <w:bCs/>
                <w:sz w:val="20"/>
                <w:szCs w:val="20"/>
              </w:rPr>
            </w:pPr>
            <w:r w:rsidRPr="00BC2E7A">
              <w:rPr>
                <w:rFonts w:cstheme="minorHAnsi"/>
                <w:b/>
                <w:bCs/>
                <w:sz w:val="20"/>
                <w:szCs w:val="20"/>
              </w:rPr>
              <w:t>PRESIDENCIA</w:t>
            </w:r>
          </w:p>
        </w:tc>
      </w:tr>
      <w:tr w:rsidR="00175D0D" w:rsidRPr="00BC2E7A" w14:paraId="68490885" w14:textId="77777777" w:rsidTr="00175D0D">
        <w:trPr>
          <w:trHeight w:val="440"/>
          <w:jc w:val="center"/>
        </w:trPr>
        <w:tc>
          <w:tcPr>
            <w:tcW w:w="1998" w:type="dxa"/>
            <w:vAlign w:val="center"/>
            <w:hideMark/>
          </w:tcPr>
          <w:p w14:paraId="1C47F86B" w14:textId="77777777" w:rsidR="00175D0D" w:rsidRPr="00BC2E7A" w:rsidRDefault="00175D0D" w:rsidP="0046144C">
            <w:pPr>
              <w:jc w:val="center"/>
              <w:rPr>
                <w:rFonts w:eastAsia="Times New Roman" w:cstheme="minorHAnsi"/>
                <w:color w:val="000000"/>
                <w:sz w:val="16"/>
                <w:szCs w:val="16"/>
                <w:lang w:eastAsia="es-ES"/>
              </w:rPr>
            </w:pPr>
            <w:r w:rsidRPr="00BC2E7A">
              <w:rPr>
                <w:rFonts w:eastAsia="Times New Roman" w:cstheme="minorHAnsi"/>
                <w:color w:val="000000"/>
                <w:sz w:val="16"/>
                <w:szCs w:val="16"/>
                <w:lang w:eastAsia="es-ES"/>
              </w:rPr>
              <w:t>05</w:t>
            </w:r>
          </w:p>
        </w:tc>
        <w:tc>
          <w:tcPr>
            <w:tcW w:w="2220" w:type="dxa"/>
            <w:vAlign w:val="center"/>
            <w:hideMark/>
          </w:tcPr>
          <w:p w14:paraId="1011DD6B" w14:textId="77777777" w:rsidR="00175D0D" w:rsidRPr="00BC2E7A" w:rsidRDefault="00175D0D" w:rsidP="0046144C">
            <w:pPr>
              <w:jc w:val="center"/>
              <w:rPr>
                <w:rFonts w:eastAsia="Times New Roman" w:cstheme="minorHAnsi"/>
                <w:color w:val="000000"/>
                <w:sz w:val="16"/>
                <w:szCs w:val="16"/>
                <w:lang w:eastAsia="es-ES"/>
              </w:rPr>
            </w:pPr>
            <w:r w:rsidRPr="00BC2E7A">
              <w:rPr>
                <w:rFonts w:eastAsia="Times New Roman" w:cstheme="minorHAnsi"/>
                <w:color w:val="000000"/>
                <w:sz w:val="16"/>
                <w:szCs w:val="16"/>
                <w:lang w:eastAsia="es-ES"/>
              </w:rPr>
              <w:t>C14.I01</w:t>
            </w:r>
          </w:p>
        </w:tc>
        <w:tc>
          <w:tcPr>
            <w:tcW w:w="3996" w:type="dxa"/>
            <w:gridSpan w:val="2"/>
            <w:vAlign w:val="center"/>
            <w:hideMark/>
          </w:tcPr>
          <w:p w14:paraId="1867FC5C" w14:textId="77777777" w:rsidR="00175D0D" w:rsidRPr="00BC2E7A" w:rsidRDefault="00175D0D" w:rsidP="0046144C">
            <w:pPr>
              <w:rPr>
                <w:rFonts w:eastAsia="Times New Roman" w:cstheme="minorHAnsi"/>
                <w:color w:val="000000"/>
                <w:sz w:val="16"/>
                <w:szCs w:val="16"/>
                <w:lang w:eastAsia="es-ES"/>
              </w:rPr>
            </w:pPr>
            <w:r w:rsidRPr="00BC2E7A">
              <w:rPr>
                <w:rFonts w:eastAsia="Times New Roman" w:cstheme="minorHAnsi"/>
                <w:color w:val="000000"/>
                <w:sz w:val="16"/>
                <w:szCs w:val="16"/>
                <w:lang w:eastAsia="es-ES"/>
              </w:rPr>
              <w:t>Transformación del modelo turístico hacia la sostenibilidad</w:t>
            </w:r>
          </w:p>
        </w:tc>
      </w:tr>
      <w:tr w:rsidR="00175D0D" w:rsidRPr="00BC2E7A" w14:paraId="2524E7A1" w14:textId="77777777" w:rsidTr="00175D0D">
        <w:trPr>
          <w:trHeight w:val="419"/>
          <w:jc w:val="center"/>
        </w:trPr>
        <w:tc>
          <w:tcPr>
            <w:tcW w:w="1998" w:type="dxa"/>
            <w:vAlign w:val="center"/>
            <w:hideMark/>
          </w:tcPr>
          <w:p w14:paraId="54D8D1DF" w14:textId="77777777" w:rsidR="00175D0D" w:rsidRPr="00BC2E7A" w:rsidRDefault="00175D0D" w:rsidP="0046144C">
            <w:pPr>
              <w:jc w:val="center"/>
              <w:rPr>
                <w:rFonts w:eastAsia="Times New Roman" w:cstheme="minorHAnsi"/>
                <w:color w:val="000000"/>
                <w:sz w:val="16"/>
                <w:szCs w:val="16"/>
                <w:lang w:eastAsia="es-ES"/>
              </w:rPr>
            </w:pPr>
            <w:r w:rsidRPr="00BC2E7A">
              <w:rPr>
                <w:rFonts w:eastAsia="Times New Roman" w:cstheme="minorHAnsi"/>
                <w:color w:val="000000"/>
                <w:sz w:val="16"/>
                <w:szCs w:val="16"/>
                <w:lang w:eastAsia="es-ES"/>
              </w:rPr>
              <w:t>05</w:t>
            </w:r>
          </w:p>
        </w:tc>
        <w:tc>
          <w:tcPr>
            <w:tcW w:w="2220" w:type="dxa"/>
            <w:vAlign w:val="center"/>
            <w:hideMark/>
          </w:tcPr>
          <w:p w14:paraId="1CF84602" w14:textId="77777777" w:rsidR="00175D0D" w:rsidRPr="00BC2E7A" w:rsidRDefault="00175D0D" w:rsidP="0046144C">
            <w:pPr>
              <w:jc w:val="center"/>
              <w:rPr>
                <w:rFonts w:eastAsia="Times New Roman" w:cstheme="minorHAnsi"/>
                <w:color w:val="000000"/>
                <w:sz w:val="16"/>
                <w:szCs w:val="16"/>
                <w:lang w:eastAsia="es-ES"/>
              </w:rPr>
            </w:pPr>
            <w:r w:rsidRPr="00BC2E7A">
              <w:rPr>
                <w:rFonts w:eastAsia="Times New Roman" w:cstheme="minorHAnsi"/>
                <w:color w:val="000000"/>
                <w:sz w:val="16"/>
                <w:szCs w:val="16"/>
                <w:lang w:eastAsia="es-ES"/>
              </w:rPr>
              <w:t>C14.I04</w:t>
            </w:r>
          </w:p>
        </w:tc>
        <w:tc>
          <w:tcPr>
            <w:tcW w:w="3996" w:type="dxa"/>
            <w:gridSpan w:val="2"/>
            <w:vAlign w:val="center"/>
            <w:hideMark/>
          </w:tcPr>
          <w:p w14:paraId="7BA28713" w14:textId="77777777" w:rsidR="00175D0D" w:rsidRPr="00BC2E7A" w:rsidRDefault="00175D0D" w:rsidP="0046144C">
            <w:pPr>
              <w:rPr>
                <w:rFonts w:eastAsia="Times New Roman" w:cstheme="minorHAnsi"/>
                <w:color w:val="000000"/>
                <w:sz w:val="16"/>
                <w:szCs w:val="16"/>
                <w:lang w:eastAsia="es-ES"/>
              </w:rPr>
            </w:pPr>
            <w:r w:rsidRPr="00BC2E7A">
              <w:rPr>
                <w:rFonts w:eastAsia="Times New Roman" w:cstheme="minorHAnsi"/>
                <w:color w:val="000000"/>
                <w:sz w:val="16"/>
                <w:szCs w:val="16"/>
                <w:lang w:eastAsia="es-ES"/>
              </w:rPr>
              <w:t>Actuaciones especiales en el ámbito de la competitividad</w:t>
            </w:r>
          </w:p>
        </w:tc>
      </w:tr>
    </w:tbl>
    <w:p w14:paraId="5BA3A8F3" w14:textId="77777777" w:rsidR="00175D0D" w:rsidRPr="00175D0D" w:rsidRDefault="00175D0D" w:rsidP="00175D0D">
      <w:pPr>
        <w:rPr>
          <w:lang w:val="es-ES_tradnl" w:eastAsia="es-ES"/>
        </w:rPr>
      </w:pPr>
    </w:p>
    <w:p w14:paraId="7FEEF5BB" w14:textId="6D6E47F1" w:rsidR="00D310E4" w:rsidRPr="006D0067" w:rsidRDefault="00D310E4" w:rsidP="00415346">
      <w:pPr>
        <w:pStyle w:val="Ttulo2"/>
        <w:numPr>
          <w:ilvl w:val="0"/>
          <w:numId w:val="0"/>
        </w:numPr>
        <w:spacing w:before="240" w:after="120"/>
        <w:ind w:left="709"/>
        <w:rPr>
          <w:rFonts w:asciiTheme="minorHAnsi" w:eastAsiaTheme="minorEastAsia" w:hAnsiTheme="minorHAnsi" w:cstheme="minorHAnsi"/>
          <w:b/>
          <w:bCs/>
          <w:color w:val="auto"/>
          <w:szCs w:val="24"/>
          <w:lang w:val="es-ES_tradnl"/>
        </w:rPr>
      </w:pPr>
      <w:bookmarkStart w:id="18" w:name="_Toc126773394"/>
      <w:r w:rsidRPr="006D0067">
        <w:rPr>
          <w:rFonts w:asciiTheme="minorHAnsi" w:eastAsiaTheme="minorEastAsia" w:hAnsiTheme="minorHAnsi" w:cstheme="minorHAnsi"/>
          <w:b/>
          <w:bCs/>
          <w:color w:val="auto"/>
          <w:sz w:val="28"/>
          <w:szCs w:val="28"/>
          <w:lang w:val="es-ES_tradnl"/>
        </w:rPr>
        <w:t>6.3 SUBPROYECTOS A EJECUTAR, HITOS Y OBJETIVOS E INDICADORES</w:t>
      </w:r>
      <w:bookmarkEnd w:id="18"/>
    </w:p>
    <w:p w14:paraId="1C682EE0" w14:textId="77777777" w:rsidR="00A70F76" w:rsidRPr="006D0067" w:rsidRDefault="00A70F76"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Las reformas e inversiones tienen diferente enfoque sectorial y socioeconómico según el componente y la medida que se trate, y se aplican con distintos grados de participación autonómica y local. Las “reformas” se plasman en legislación variada, desarrollo reglamentario, planificación o estrategias; y las “inversiones”, en la previsión de diversas formas de gasto público (subvención, ejecución directa, convenios, etc.) o de gasto público- privado, a ejecutar por los diferentes niveles de las administraciones públicas.</w:t>
      </w:r>
    </w:p>
    <w:p w14:paraId="295B1E8B" w14:textId="186B9DA2" w:rsidR="00966AC9" w:rsidRPr="006D0067" w:rsidRDefault="00A70F76"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En los Manuales de Procedimiento de Control y Gestión que cada entidad ejecutora desarrolle y adapte, se deberá de hacer mención expresa a cada uno de los subproyectos a ejecutar, a los hitos y objetivos asociados así como a los indicadores comunes para evidenciar los avances en la aplicación de los planes de recuperación y resiliencia respecto a cada uno de los seis pilares a los que se refiere el artículo 3 del Reglamento (UE) 2021/241, del MRR, establecidos en el Anexo del Reglamento Delegado (UE) 2021/2106 de la Comisión, de 28 de septiembre de 2021.</w:t>
      </w:r>
    </w:p>
    <w:p w14:paraId="0B00AE9D" w14:textId="7CD468E8" w:rsidR="00D625F3" w:rsidRPr="006D0067" w:rsidRDefault="00B50FE8"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lang w:val="es-ES_tradnl"/>
        </w:rPr>
        <w:sectPr w:rsidR="00D625F3" w:rsidRPr="006D0067" w:rsidSect="00301BA3">
          <w:pgSz w:w="11906" w:h="16838" w:code="9"/>
          <w:pgMar w:top="1985" w:right="1418" w:bottom="1134" w:left="1701" w:header="567" w:footer="567" w:gutter="0"/>
          <w:cols w:space="708"/>
          <w:docGrid w:linePitch="360"/>
        </w:sectPr>
      </w:pPr>
      <w:r w:rsidRPr="006D0067">
        <w:rPr>
          <w:rFonts w:cstheme="minorHAnsi"/>
          <w:lang w:val="es-ES_tradnl"/>
        </w:rPr>
        <w:t xml:space="preserve">Con el objetivo de tener información actualizada en relación con el estado </w:t>
      </w:r>
      <w:r w:rsidR="00AD06D6" w:rsidRPr="006D0067">
        <w:rPr>
          <w:rFonts w:cstheme="minorHAnsi"/>
          <w:lang w:val="es-ES_tradnl"/>
        </w:rPr>
        <w:t xml:space="preserve">de los subproyectos en el siguiente enlace: </w:t>
      </w:r>
      <w:hyperlink r:id="rId80" w:history="1">
        <w:r w:rsidR="00D625F3" w:rsidRPr="006D0067">
          <w:rPr>
            <w:rStyle w:val="Hipervnculo"/>
            <w:rFonts w:cstheme="minorHAnsi"/>
            <w:lang w:val="es-ES_tradnl"/>
          </w:rPr>
          <w:t>https://gvaoberta.gva.es/va/estrategia-valenciana-per-a-la-recuperacio</w:t>
        </w:r>
      </w:hyperlink>
      <w:r w:rsidR="00D625F3" w:rsidRPr="006D0067">
        <w:rPr>
          <w:rStyle w:val="Hipervnculo"/>
          <w:rFonts w:cstheme="minorHAnsi"/>
          <w:lang w:val="es-ES_tradnl"/>
        </w:rPr>
        <w:t>.</w:t>
      </w:r>
    </w:p>
    <w:p w14:paraId="5EA5E89F" w14:textId="61B698BD" w:rsidR="00D625F3" w:rsidRPr="006D0067" w:rsidRDefault="00D625F3" w:rsidP="008B3943">
      <w:pPr>
        <w:pStyle w:val="Ttulo1"/>
        <w:numPr>
          <w:ilvl w:val="0"/>
          <w:numId w:val="0"/>
        </w:numPr>
        <w:spacing w:before="240" w:line="360" w:lineRule="auto"/>
        <w:ind w:left="152"/>
        <w:jc w:val="left"/>
        <w:rPr>
          <w:rFonts w:asciiTheme="minorHAnsi" w:eastAsiaTheme="majorEastAsia" w:hAnsiTheme="minorHAnsi" w:cstheme="minorHAnsi"/>
          <w:b/>
          <w:color w:val="auto"/>
          <w:sz w:val="32"/>
          <w:szCs w:val="32"/>
          <w:lang w:val="es-ES_tradnl"/>
        </w:rPr>
      </w:pPr>
      <w:bookmarkStart w:id="19" w:name="_Toc126773395"/>
      <w:r w:rsidRPr="006D0067">
        <w:rPr>
          <w:rFonts w:asciiTheme="minorHAnsi" w:eastAsiaTheme="majorEastAsia" w:hAnsiTheme="minorHAnsi" w:cstheme="minorHAnsi"/>
          <w:b/>
          <w:color w:val="auto"/>
          <w:sz w:val="32"/>
          <w:szCs w:val="32"/>
          <w:lang w:val="es-ES_tradnl"/>
        </w:rPr>
        <w:t>7.</w:t>
      </w:r>
      <w:r w:rsidRPr="006D0067">
        <w:rPr>
          <w:rFonts w:asciiTheme="minorHAnsi" w:eastAsiaTheme="majorEastAsia" w:hAnsiTheme="minorHAnsi" w:cstheme="minorHAnsi"/>
          <w:b/>
          <w:color w:val="auto"/>
          <w:sz w:val="32"/>
          <w:szCs w:val="32"/>
          <w:lang w:val="es-ES_tradnl"/>
        </w:rPr>
        <w:tab/>
        <w:t>PRINCIPIOS TRANSVERSALES DEL PRTR</w:t>
      </w:r>
      <w:bookmarkEnd w:id="19"/>
    </w:p>
    <w:p w14:paraId="41446B3C" w14:textId="77777777" w:rsidR="005E4A5F" w:rsidRPr="006D0067" w:rsidRDefault="005E4A5F"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Las actuaciones de las Administraciones Públicas se rigen por un conjunto de normas de carácter general que garantizan un planteamiento homogéneo y un marco jurídico común. Este ámbito interno uniforme, se debe adaptar a los criterios que vienen determinados por el planteamiento de la Comisión Europea en aquellos casos en los que se estén gestionando fondos provenientes del PRTR.</w:t>
      </w:r>
    </w:p>
    <w:p w14:paraId="78D2BD3A" w14:textId="6705B74A" w:rsidR="005E4A5F" w:rsidRPr="006D0067" w:rsidRDefault="005E4A5F"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 xml:space="preserve">Para ello, en la </w:t>
      </w:r>
      <w:r w:rsidR="005B55C9" w:rsidRPr="006D0067">
        <w:rPr>
          <w:rFonts w:cstheme="minorHAnsi"/>
          <w:lang w:val="es-ES_tradnl"/>
        </w:rPr>
        <w:t xml:space="preserve">Orden Ministerial HFP/1030/2021 </w:t>
      </w:r>
      <w:r w:rsidRPr="006D0067">
        <w:rPr>
          <w:rFonts w:cstheme="minorHAnsi"/>
          <w:lang w:val="es-ES_tradnl"/>
        </w:rPr>
        <w:t xml:space="preserve">se exponen </w:t>
      </w:r>
      <w:r w:rsidRPr="006D0067">
        <w:rPr>
          <w:rFonts w:cstheme="minorHAnsi"/>
          <w:b/>
          <w:bCs/>
          <w:lang w:val="es-ES_tradnl"/>
        </w:rPr>
        <w:t>siete principios o criterios específicos</w:t>
      </w:r>
      <w:r w:rsidRPr="006D0067">
        <w:rPr>
          <w:rFonts w:cstheme="minorHAnsi"/>
          <w:lang w:val="es-ES_tradnl"/>
        </w:rPr>
        <w:t xml:space="preserve"> imprescindibles para el diseño e implementación el sistema de gestión y control requerido por el PRTR. </w:t>
      </w:r>
    </w:p>
    <w:p w14:paraId="47B25182" w14:textId="26E1350F" w:rsidR="005E4A5F" w:rsidRPr="006D0067" w:rsidRDefault="005E4A5F"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 xml:space="preserve">Cabe destacar que estos principios </w:t>
      </w:r>
      <w:r w:rsidRPr="006D0067">
        <w:rPr>
          <w:rFonts w:cstheme="minorHAnsi"/>
          <w:b/>
          <w:bCs/>
          <w:lang w:val="es-ES_tradnl"/>
        </w:rPr>
        <w:t>no</w:t>
      </w:r>
      <w:r w:rsidRPr="006D0067">
        <w:rPr>
          <w:rFonts w:cstheme="minorHAnsi"/>
          <w:lang w:val="es-ES_tradnl"/>
        </w:rPr>
        <w:t xml:space="preserve"> son </w:t>
      </w:r>
      <w:r w:rsidRPr="006D0067">
        <w:rPr>
          <w:rFonts w:cstheme="minorHAnsi"/>
          <w:b/>
          <w:bCs/>
          <w:lang w:val="es-ES_tradnl"/>
        </w:rPr>
        <w:t>referencia habitual y sistemática en</w:t>
      </w:r>
      <w:r w:rsidRPr="006D0067">
        <w:rPr>
          <w:rFonts w:cstheme="minorHAnsi"/>
          <w:lang w:val="es-ES_tradnl"/>
        </w:rPr>
        <w:t xml:space="preserve"> los procedimientos aplicados por </w:t>
      </w:r>
      <w:r w:rsidRPr="006D0067">
        <w:rPr>
          <w:rFonts w:cstheme="minorHAnsi"/>
          <w:b/>
          <w:bCs/>
          <w:lang w:val="es-ES_tradnl"/>
        </w:rPr>
        <w:t>las Administraciones Públicas</w:t>
      </w:r>
      <w:r w:rsidRPr="006D0067">
        <w:rPr>
          <w:rFonts w:cstheme="minorHAnsi"/>
          <w:lang w:val="es-ES_tradnl"/>
        </w:rPr>
        <w:t xml:space="preserve">. En este contexto, se ha diseñado un sistema para asegurar el mejor cumplimiento de los requerimientos establecidos por la normativa comunitaria, recogido en el Anexo II de la </w:t>
      </w:r>
      <w:r w:rsidR="005B55C9" w:rsidRPr="006D0067">
        <w:rPr>
          <w:rFonts w:cstheme="minorHAnsi"/>
          <w:lang w:val="es-ES_tradnl"/>
        </w:rPr>
        <w:t>Orden Ministerial HFP/1030/2021</w:t>
      </w:r>
      <w:r w:rsidRPr="006D0067">
        <w:rPr>
          <w:rFonts w:cstheme="minorHAnsi"/>
          <w:lang w:val="es-ES_tradnl"/>
        </w:rPr>
        <w:t xml:space="preserve">, que se denomina “Test de autoevaluación y riesgo” (Véase </w:t>
      </w:r>
      <w:r w:rsidRPr="006D0067">
        <w:rPr>
          <w:rFonts w:cstheme="minorHAnsi"/>
        </w:rPr>
        <w:t>el Anexo II del presente Manual)</w:t>
      </w:r>
      <w:r w:rsidRPr="006D0067">
        <w:rPr>
          <w:rFonts w:cstheme="minorHAnsi"/>
          <w:lang w:val="es-ES_tradnl"/>
        </w:rPr>
        <w:t xml:space="preserve"> y que deberá de efectuarse y reportarse, al menos una vez cada año, tanto por parte de los órganos responsables como gestores, teniendo en consideración que las actuaciones a desarrollar para la consecución de los hitos y objetivos son susceptibles de revisión por la Autoridad de Control, la Intervención General de la Administración del Estado, por el Tribunal de Cuentas, por los Servicios de la Comisión Europea y por el Tribunal de Cuentas de la UE. </w:t>
      </w:r>
    </w:p>
    <w:p w14:paraId="1EEDB063" w14:textId="77777777" w:rsidR="005E4A5F" w:rsidRPr="006D0067" w:rsidRDefault="005E4A5F"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Este “Test de autoevaluación y riesgo” se descompone en los siguientes aspectos:</w:t>
      </w:r>
    </w:p>
    <w:p w14:paraId="1F94765F" w14:textId="77777777" w:rsidR="005E4A5F" w:rsidRPr="006D0067" w:rsidRDefault="005E4A5F"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Evaluación del anexo II.B: Test Aspectos esenciales. (Anexo II.B.1 de la Orden Ministerial HFP/1030/2021)</w:t>
      </w:r>
    </w:p>
    <w:p w14:paraId="1D8DDB07" w14:textId="77777777" w:rsidR="005E4A5F" w:rsidRPr="006D0067" w:rsidRDefault="005E4A5F"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Test control de gestión. (Anexo II.B.2 de la Orden Ministerial HFP/1030/2021)</w:t>
      </w:r>
    </w:p>
    <w:p w14:paraId="66185E14" w14:textId="77777777" w:rsidR="005E4A5F" w:rsidRPr="006D0067" w:rsidRDefault="005E4A5F"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Test hitos y objetivos. (Anexo II.B.3 de la Orden Ministerial HFP/1030/2021)</w:t>
      </w:r>
    </w:p>
    <w:p w14:paraId="4FDE0A7E" w14:textId="77777777" w:rsidR="005E4A5F" w:rsidRPr="006D0067" w:rsidRDefault="005E4A5F"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Test daños medioambientales. (Anexo II.B.4 de la Orden Ministerial HFP/1030/2021)</w:t>
      </w:r>
    </w:p>
    <w:p w14:paraId="14456CD3" w14:textId="77777777" w:rsidR="005E4A5F" w:rsidRPr="006D0067" w:rsidRDefault="005E4A5F"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Test conflictos de interés, prevención del fraude y la corrupción. (Anexo II.B.5 de la Orden Ministerial HFP/1030/2021)</w:t>
      </w:r>
    </w:p>
    <w:p w14:paraId="466CA774" w14:textId="77777777" w:rsidR="005E4A5F" w:rsidRPr="006D0067" w:rsidRDefault="005E4A5F"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Test compatibilidad régimen de ayudas de estado y evitar doble financiación. (Anexo II.B.6 de la Orden Ministerial HFP/1030/2021)</w:t>
      </w:r>
    </w:p>
    <w:p w14:paraId="5160EDF2" w14:textId="77777777" w:rsidR="005E4A5F" w:rsidRPr="006D0067" w:rsidRDefault="005E4A5F"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Estimación de riesgo. Tabla de valoración. (Anexo II.C de la Orden Ministerial HFP/1030/2021)</w:t>
      </w:r>
    </w:p>
    <w:p w14:paraId="0E9550D5" w14:textId="77777777" w:rsidR="005E4A5F" w:rsidRPr="006D0067" w:rsidRDefault="005E4A5F" w:rsidP="00415346">
      <w:pPr>
        <w:jc w:val="both"/>
        <w:rPr>
          <w:rFonts w:cstheme="minorHAnsi"/>
        </w:rPr>
      </w:pPr>
      <w:r w:rsidRPr="006D0067">
        <w:rPr>
          <w:rFonts w:cstheme="minorHAnsi"/>
        </w:rPr>
        <w:t xml:space="preserve">El procedimiento de autoevaluación se cierra con la </w:t>
      </w:r>
      <w:r w:rsidRPr="006D0067">
        <w:rPr>
          <w:rFonts w:cstheme="minorHAnsi"/>
          <w:b/>
          <w:bCs/>
        </w:rPr>
        <w:t>cuantificación del riesgo</w:t>
      </w:r>
      <w:r w:rsidRPr="006D0067">
        <w:rPr>
          <w:rFonts w:cstheme="minorHAnsi"/>
        </w:rPr>
        <w:t xml:space="preserve">, a partir de las respuestas a los cuestionarios que se plantean, sintetizando el análisis en un valor único. El </w:t>
      </w:r>
      <w:r w:rsidRPr="006D0067">
        <w:rPr>
          <w:rFonts w:cstheme="minorHAnsi"/>
          <w:b/>
          <w:bCs/>
        </w:rPr>
        <w:t>objetivo</w:t>
      </w:r>
      <w:r w:rsidRPr="006D0067">
        <w:rPr>
          <w:rFonts w:cstheme="minorHAnsi"/>
        </w:rPr>
        <w:t xml:space="preserve"> es alcanzar el nivel de «</w:t>
      </w:r>
      <w:r w:rsidRPr="006D0067">
        <w:rPr>
          <w:rFonts w:cstheme="minorHAnsi"/>
          <w:b/>
          <w:bCs/>
        </w:rPr>
        <w:t>riesgo bajo</w:t>
      </w:r>
      <w:r w:rsidRPr="006D0067">
        <w:rPr>
          <w:rFonts w:cstheme="minorHAnsi"/>
        </w:rPr>
        <w:t>».</w:t>
      </w:r>
    </w:p>
    <w:p w14:paraId="114AAEC8" w14:textId="77777777" w:rsidR="005E4A5F" w:rsidRPr="006D0067" w:rsidRDefault="005E4A5F" w:rsidP="00415346">
      <w:pPr>
        <w:jc w:val="both"/>
        <w:rPr>
          <w:rFonts w:cstheme="minorHAnsi"/>
        </w:rPr>
      </w:pPr>
      <w:r w:rsidRPr="006D0067">
        <w:rPr>
          <w:rFonts w:cstheme="minorHAnsi"/>
        </w:rPr>
        <w:t xml:space="preserve">En el supuesto de que no se alcance, la entidad objeto de análisis debe adoptar medidas orientadas a mejorar los requerimientos que subyacen en las distintas cuestiones que se plantean en </w:t>
      </w:r>
      <w:proofErr w:type="gramStart"/>
      <w:r w:rsidRPr="006D0067">
        <w:rPr>
          <w:rFonts w:cstheme="minorHAnsi"/>
        </w:rPr>
        <w:t>los test</w:t>
      </w:r>
      <w:proofErr w:type="gramEnd"/>
      <w:r w:rsidRPr="006D0067">
        <w:rPr>
          <w:rFonts w:cstheme="minorHAnsi"/>
        </w:rPr>
        <w:t xml:space="preserve">. Es por ello </w:t>
      </w:r>
      <w:proofErr w:type="gramStart"/>
      <w:r w:rsidRPr="006D0067">
        <w:rPr>
          <w:rFonts w:cstheme="minorHAnsi"/>
        </w:rPr>
        <w:t>que</w:t>
      </w:r>
      <w:proofErr w:type="gramEnd"/>
      <w:r w:rsidRPr="006D0067">
        <w:rPr>
          <w:rFonts w:cstheme="minorHAnsi"/>
        </w:rPr>
        <w:t xml:space="preserve"> las entidades en esta situación tendrán que diseñar un plan de acción con las medidas, plazos de tiempo de ejecución y responsable asignado, de tal forma que se garantice que, en un periodo de tiempo razonable, el nivel de riesgo alcance el objetivo.</w:t>
      </w:r>
    </w:p>
    <w:p w14:paraId="791FF95B" w14:textId="4C7D4A5D" w:rsidR="005E4A5F" w:rsidRPr="006D0067" w:rsidRDefault="005E4A5F" w:rsidP="00D7706A">
      <w:pPr>
        <w:keepNext/>
        <w:keepLines/>
        <w:jc w:val="both"/>
        <w:rPr>
          <w:rFonts w:cstheme="minorHAnsi"/>
          <w:lang w:val="es-ES_tradnl"/>
        </w:rPr>
      </w:pPr>
      <w:r w:rsidRPr="006D0067">
        <w:rPr>
          <w:rFonts w:cstheme="minorHAnsi"/>
        </w:rPr>
        <w:t xml:space="preserve">Asimismo, la </w:t>
      </w:r>
      <w:r w:rsidR="005B55C9" w:rsidRPr="006D0067">
        <w:rPr>
          <w:rFonts w:cstheme="minorHAnsi"/>
          <w:lang w:val="es-ES_tradnl"/>
        </w:rPr>
        <w:t xml:space="preserve">Orden Ministerial HFP/1030/2021 </w:t>
      </w:r>
      <w:r w:rsidRPr="006D0067">
        <w:rPr>
          <w:rFonts w:cstheme="minorHAnsi"/>
          <w:lang w:val="es-ES_tradnl"/>
        </w:rPr>
        <w:t xml:space="preserve">también recoge en el Anexo III una serie de orientaciones y referencias para facilitar el cumplimiento de algunos de los requerimientos mínimos de gestión y control del PRTR (Véase </w:t>
      </w:r>
      <w:r w:rsidRPr="006D0067">
        <w:rPr>
          <w:rFonts w:cstheme="minorHAnsi"/>
        </w:rPr>
        <w:t>el Anexo III del presente Manual)</w:t>
      </w:r>
      <w:r w:rsidRPr="006D0067">
        <w:rPr>
          <w:rFonts w:cstheme="minorHAnsi"/>
          <w:lang w:val="es-ES_tradnl"/>
        </w:rPr>
        <w:t>, que se denominan cuestionarios:</w:t>
      </w:r>
    </w:p>
    <w:p w14:paraId="5AAE1BEE" w14:textId="77777777" w:rsidR="005E4A5F" w:rsidRPr="006D0067" w:rsidRDefault="005E4A5F" w:rsidP="00D7706A">
      <w:pPr>
        <w:pStyle w:val="Prrafodelista"/>
        <w:keepNext/>
        <w:keepLines/>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Gestión Hitos y Objetivos. (Anexo III.A de la Orden Ministerial HFP/1030/2021)</w:t>
      </w:r>
    </w:p>
    <w:p w14:paraId="64726DAC" w14:textId="77777777" w:rsidR="005E4A5F" w:rsidRPr="006D0067" w:rsidRDefault="005E4A5F"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Análisis riesgo impacto Ambiental (DNSH). (Anexo III.B de la Orden Ministerial HFP/1030/2021)</w:t>
      </w:r>
    </w:p>
    <w:p w14:paraId="14E65520" w14:textId="77777777" w:rsidR="005E4A5F" w:rsidRPr="006D0067" w:rsidRDefault="005E4A5F"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Medidas de prevención, detección y corrección del fraude, corrupción y conflicto de intereses. (Anexo III.C de la Orden Ministerial HFP/1030/2021)</w:t>
      </w:r>
    </w:p>
    <w:p w14:paraId="635C66D8" w14:textId="77777777" w:rsidR="005E4A5F" w:rsidRPr="006D0067" w:rsidRDefault="005E4A5F" w:rsidP="00415346">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Referencia sobre ayudas de Estado y Doble Financiación. (Anexo III.D de la Orden Ministerial HFP/1030/2021)</w:t>
      </w:r>
    </w:p>
    <w:p w14:paraId="6AE24B7A" w14:textId="77777777" w:rsidR="005E4A5F" w:rsidRPr="006D0067" w:rsidRDefault="005E4A5F"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proofErr w:type="gramStart"/>
      <w:r w:rsidRPr="006D0067">
        <w:rPr>
          <w:rFonts w:cstheme="minorHAnsi"/>
          <w:lang w:val="es-ES_tradnl"/>
        </w:rPr>
        <w:t>Este Test</w:t>
      </w:r>
      <w:proofErr w:type="gramEnd"/>
      <w:r w:rsidRPr="006D0067">
        <w:rPr>
          <w:rFonts w:cstheme="minorHAnsi"/>
          <w:lang w:val="es-ES_tradnl"/>
        </w:rPr>
        <w:t xml:space="preserve"> de Autoevaluación y los respectivos Cuestionarios están basados en los siete principios transversales de la Orden Ministerial HFP/1030/2021. </w:t>
      </w:r>
    </w:p>
    <w:p w14:paraId="06766D74" w14:textId="44881869" w:rsidR="005E4A5F" w:rsidRPr="006D0067" w:rsidRDefault="005E4A5F"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 xml:space="preserve">Es por ello </w:t>
      </w:r>
      <w:proofErr w:type="gramStart"/>
      <w:r w:rsidRPr="006D0067">
        <w:rPr>
          <w:rFonts w:cstheme="minorHAnsi"/>
          <w:lang w:val="es-ES_tradnl"/>
        </w:rPr>
        <w:t>que</w:t>
      </w:r>
      <w:proofErr w:type="gramEnd"/>
      <w:r w:rsidRPr="006D0067">
        <w:rPr>
          <w:rFonts w:cstheme="minorHAnsi"/>
          <w:lang w:val="es-ES_tradnl"/>
        </w:rPr>
        <w:t>, a continuación, se presentan dichos principios, junto con una breve definición; así como las principales actuaciones y tareas que se desprenden de ellos y su vinculación con cada uno de los ámbitos cubiertos por el Test de Autoevaluación y los Cuestionarios. Todas estas actuaciones y medidas tendrán que ser implantados y considerados por cada entidad de aplicación dependiente de la GVA. En caso de necesitar una definición más detallada, acudir a la Orden Ministerial HFP/1030/2021.</w:t>
      </w:r>
    </w:p>
    <w:p w14:paraId="350E835F" w14:textId="0FFC82F4" w:rsidR="005E4A5F" w:rsidRPr="006D0067" w:rsidRDefault="005E4A5F" w:rsidP="00BC7337">
      <w:pPr>
        <w:pStyle w:val="Ttulo2"/>
        <w:numPr>
          <w:ilvl w:val="0"/>
          <w:numId w:val="0"/>
        </w:numPr>
        <w:spacing w:before="240" w:after="120"/>
        <w:ind w:left="709"/>
        <w:rPr>
          <w:rFonts w:asciiTheme="minorHAnsi" w:eastAsiaTheme="minorEastAsia" w:hAnsiTheme="minorHAnsi" w:cstheme="minorHAnsi"/>
          <w:b/>
          <w:bCs/>
          <w:color w:val="auto"/>
          <w:sz w:val="28"/>
          <w:szCs w:val="28"/>
          <w:lang w:val="es-ES_tradnl"/>
        </w:rPr>
      </w:pPr>
      <w:bookmarkStart w:id="20" w:name="_Toc126773396"/>
      <w:r w:rsidRPr="006D0067">
        <w:rPr>
          <w:rFonts w:asciiTheme="minorHAnsi" w:eastAsiaTheme="minorEastAsia" w:hAnsiTheme="minorHAnsi" w:cstheme="minorHAnsi"/>
          <w:b/>
          <w:bCs/>
          <w:color w:val="auto"/>
          <w:sz w:val="28"/>
          <w:szCs w:val="28"/>
          <w:lang w:val="es-ES_tradnl"/>
        </w:rPr>
        <w:t>7.1 CONCEPTO DE HITO Y OBJETIVO, ASÍ COMO LOS CRITERIOS PARA SU SEGUIMIENTO Y ACREDITACIÓN DEL RESULTADO</w:t>
      </w:r>
      <w:bookmarkEnd w:id="20"/>
    </w:p>
    <w:p w14:paraId="016F41DA" w14:textId="16FD7B2C" w:rsidR="005B55C9" w:rsidRPr="006D0067" w:rsidRDefault="005B55C9" w:rsidP="008C2B24">
      <w:pPr>
        <w:pStyle w:val="Style3"/>
      </w:pPr>
      <w:bookmarkStart w:id="21" w:name="_Toc126773397"/>
      <w:r w:rsidRPr="006D0067">
        <w:t>7.1.1 Concepto</w:t>
      </w:r>
      <w:bookmarkEnd w:id="21"/>
    </w:p>
    <w:p w14:paraId="44B26668" w14:textId="1C04DBC1" w:rsidR="005E4A5F" w:rsidRPr="006D0067" w:rsidRDefault="005B55C9"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Tal y como se indica en la Orden Ministerial HFP/1030/2021, l</w:t>
      </w:r>
      <w:r w:rsidR="005E4A5F" w:rsidRPr="006D0067">
        <w:rPr>
          <w:rFonts w:cstheme="minorHAnsi"/>
          <w:lang w:val="es-ES_tradnl"/>
        </w:rPr>
        <w:t xml:space="preserve">os hitos y objetivos </w:t>
      </w:r>
      <w:r w:rsidR="005E4A5F" w:rsidRPr="006D0067">
        <w:rPr>
          <w:rFonts w:cstheme="minorHAnsi"/>
          <w:b/>
          <w:bCs/>
          <w:lang w:val="es-ES_tradnl"/>
        </w:rPr>
        <w:t>son metas por alcanzar en momentos determinados del tiempo</w:t>
      </w:r>
      <w:r w:rsidR="005E4A5F" w:rsidRPr="006D0067">
        <w:rPr>
          <w:rFonts w:cstheme="minorHAnsi"/>
          <w:lang w:val="es-ES_tradnl"/>
        </w:rPr>
        <w:t xml:space="preserve"> y permiten verificar que las medidas, proyectos, subproyectos o líneas de acción logran la finalidad o los resultados para los que se definieron. Para cumplir su función, los hitos y objetivos tienen asociados indicadores, cualitativos o cuantitativos, que miden su progreso y determinan su cumplimiento. </w:t>
      </w:r>
    </w:p>
    <w:p w14:paraId="0B0F6CC4" w14:textId="77777777" w:rsidR="005E4A5F" w:rsidRPr="006D0067" w:rsidRDefault="005E4A5F" w:rsidP="00415346">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Los tipos de Hitos y Objetivos existentes son los siguientes:</w:t>
      </w:r>
    </w:p>
    <w:p w14:paraId="69CC4B88" w14:textId="77777777" w:rsidR="005E4A5F" w:rsidRPr="006D0067" w:rsidRDefault="005E4A5F" w:rsidP="00027BB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b/>
          <w:bCs/>
          <w:lang w:val="es-ES_tradnl"/>
        </w:rPr>
        <w:t>Hitos y Objetivos CID:</w:t>
      </w:r>
      <w:r w:rsidRPr="006D0067">
        <w:rPr>
          <w:rFonts w:cstheme="minorHAnsi"/>
          <w:lang w:val="es-ES_tradnl"/>
        </w:rPr>
        <w:t xml:space="preserve"> </w:t>
      </w:r>
      <w:proofErr w:type="spellStart"/>
      <w:r w:rsidRPr="006D0067">
        <w:rPr>
          <w:rFonts w:cstheme="minorHAnsi"/>
          <w:lang w:val="es-ES_tradnl"/>
        </w:rPr>
        <w:t>HyO</w:t>
      </w:r>
      <w:proofErr w:type="spellEnd"/>
      <w:r w:rsidRPr="006D0067">
        <w:rPr>
          <w:rFonts w:cstheme="minorHAnsi"/>
          <w:lang w:val="es-ES_tradnl"/>
        </w:rPr>
        <w:t xml:space="preserve"> en función de cuya consecución se desembolsan los fondos del MRR. Forman parte de la Decisión de Ejecución del Consejo o Council </w:t>
      </w:r>
      <w:proofErr w:type="spellStart"/>
      <w:r w:rsidRPr="006D0067">
        <w:rPr>
          <w:rFonts w:cstheme="minorHAnsi"/>
          <w:lang w:val="es-ES_tradnl"/>
        </w:rPr>
        <w:t>Implementing</w:t>
      </w:r>
      <w:proofErr w:type="spellEnd"/>
      <w:r w:rsidRPr="006D0067">
        <w:rPr>
          <w:rFonts w:cstheme="minorHAnsi"/>
          <w:lang w:val="es-ES_tradnl"/>
        </w:rPr>
        <w:t xml:space="preserve"> </w:t>
      </w:r>
      <w:proofErr w:type="spellStart"/>
      <w:r w:rsidRPr="006D0067">
        <w:rPr>
          <w:rFonts w:cstheme="minorHAnsi"/>
          <w:lang w:val="es-ES_tradnl"/>
        </w:rPr>
        <w:t>Decision</w:t>
      </w:r>
      <w:proofErr w:type="spellEnd"/>
      <w:r w:rsidRPr="006D0067">
        <w:rPr>
          <w:rFonts w:cstheme="minorHAnsi"/>
          <w:lang w:val="es-ES_tradnl"/>
        </w:rPr>
        <w:t xml:space="preserve"> (CID). Cada </w:t>
      </w:r>
      <w:proofErr w:type="spellStart"/>
      <w:r w:rsidRPr="006D0067">
        <w:rPr>
          <w:rFonts w:cstheme="minorHAnsi"/>
          <w:lang w:val="es-ES_tradnl"/>
        </w:rPr>
        <w:t>HyO</w:t>
      </w:r>
      <w:proofErr w:type="spellEnd"/>
      <w:r w:rsidRPr="006D0067">
        <w:rPr>
          <w:rFonts w:cstheme="minorHAnsi"/>
          <w:lang w:val="es-ES_tradnl"/>
        </w:rPr>
        <w:t xml:space="preserve"> CID se asocia a una única Medida.</w:t>
      </w:r>
    </w:p>
    <w:p w14:paraId="5D7A8050" w14:textId="77777777" w:rsidR="005E4A5F" w:rsidRPr="006D0067" w:rsidRDefault="005E4A5F" w:rsidP="00027BB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b/>
          <w:bCs/>
          <w:lang w:val="es-ES_tradnl"/>
        </w:rPr>
        <w:t>Hitos y Objetivos OA:</w:t>
      </w:r>
      <w:r w:rsidRPr="006D0067">
        <w:rPr>
          <w:rFonts w:cstheme="minorHAnsi"/>
          <w:lang w:val="es-ES_tradnl"/>
        </w:rPr>
        <w:t xml:space="preserve"> </w:t>
      </w:r>
      <w:proofErr w:type="spellStart"/>
      <w:r w:rsidRPr="006D0067">
        <w:rPr>
          <w:rFonts w:cstheme="minorHAnsi"/>
          <w:lang w:val="es-ES_tradnl"/>
        </w:rPr>
        <w:t>HyO</w:t>
      </w:r>
      <w:proofErr w:type="spellEnd"/>
      <w:r w:rsidRPr="006D0067">
        <w:rPr>
          <w:rFonts w:cstheme="minorHAnsi"/>
          <w:lang w:val="es-ES_tradnl"/>
        </w:rPr>
        <w:t xml:space="preserve"> se definen para monitorizar los </w:t>
      </w:r>
      <w:proofErr w:type="spellStart"/>
      <w:r w:rsidRPr="006D0067">
        <w:rPr>
          <w:rFonts w:cstheme="minorHAnsi"/>
          <w:lang w:val="es-ES_tradnl"/>
        </w:rPr>
        <w:t>HyO</w:t>
      </w:r>
      <w:proofErr w:type="spellEnd"/>
      <w:r w:rsidRPr="006D0067">
        <w:rPr>
          <w:rFonts w:cstheme="minorHAnsi"/>
          <w:lang w:val="es-ES_tradnl"/>
        </w:rPr>
        <w:t xml:space="preserve"> CID. Son los «</w:t>
      </w:r>
      <w:proofErr w:type="spellStart"/>
      <w:r w:rsidRPr="006D0067">
        <w:rPr>
          <w:rFonts w:cstheme="minorHAnsi"/>
          <w:lang w:val="es-ES_tradnl"/>
        </w:rPr>
        <w:t>Monitoring</w:t>
      </w:r>
      <w:proofErr w:type="spellEnd"/>
      <w:r w:rsidRPr="006D0067">
        <w:rPr>
          <w:rFonts w:cstheme="minorHAnsi"/>
          <w:lang w:val="es-ES_tradnl"/>
        </w:rPr>
        <w:t xml:space="preserve"> </w:t>
      </w:r>
      <w:proofErr w:type="spellStart"/>
      <w:r w:rsidRPr="006D0067">
        <w:rPr>
          <w:rFonts w:cstheme="minorHAnsi"/>
          <w:lang w:val="es-ES_tradnl"/>
        </w:rPr>
        <w:t>Indicators</w:t>
      </w:r>
      <w:proofErr w:type="spellEnd"/>
      <w:r w:rsidRPr="006D0067">
        <w:rPr>
          <w:rFonts w:cstheme="minorHAnsi"/>
          <w:lang w:val="es-ES_tradnl"/>
        </w:rPr>
        <w:t xml:space="preserve">» que se incluyen en las Disposiciones Operativas u </w:t>
      </w:r>
      <w:proofErr w:type="spellStart"/>
      <w:r w:rsidRPr="006D0067">
        <w:rPr>
          <w:rFonts w:cstheme="minorHAnsi"/>
          <w:lang w:val="es-ES_tradnl"/>
        </w:rPr>
        <w:t>Operational</w:t>
      </w:r>
      <w:proofErr w:type="spellEnd"/>
      <w:r w:rsidRPr="006D0067">
        <w:rPr>
          <w:rFonts w:cstheme="minorHAnsi"/>
          <w:lang w:val="es-ES_tradnl"/>
        </w:rPr>
        <w:t xml:space="preserve"> </w:t>
      </w:r>
      <w:proofErr w:type="spellStart"/>
      <w:r w:rsidRPr="006D0067">
        <w:rPr>
          <w:rFonts w:cstheme="minorHAnsi"/>
          <w:lang w:val="es-ES_tradnl"/>
        </w:rPr>
        <w:t>Arrangements</w:t>
      </w:r>
      <w:proofErr w:type="spellEnd"/>
      <w:r w:rsidRPr="006D0067">
        <w:rPr>
          <w:rFonts w:cstheme="minorHAnsi"/>
          <w:lang w:val="es-ES_tradnl"/>
        </w:rPr>
        <w:t xml:space="preserve"> (OA). Cada </w:t>
      </w:r>
      <w:proofErr w:type="spellStart"/>
      <w:r w:rsidRPr="006D0067">
        <w:rPr>
          <w:rFonts w:cstheme="minorHAnsi"/>
          <w:lang w:val="es-ES_tradnl"/>
        </w:rPr>
        <w:t>HyO</w:t>
      </w:r>
      <w:proofErr w:type="spellEnd"/>
      <w:r w:rsidRPr="006D0067">
        <w:rPr>
          <w:rFonts w:cstheme="minorHAnsi"/>
          <w:lang w:val="es-ES_tradnl"/>
        </w:rPr>
        <w:t xml:space="preserve"> OA se asocia a una única Medida.</w:t>
      </w:r>
    </w:p>
    <w:p w14:paraId="3F996A15" w14:textId="01E80BC3" w:rsidR="005E4A5F" w:rsidRPr="006D0067" w:rsidRDefault="005E4A5F" w:rsidP="00027BB9">
      <w:pPr>
        <w:pStyle w:val="Prrafodelista"/>
        <w:keepNext/>
        <w:keepLines/>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b/>
          <w:bCs/>
          <w:lang w:val="es-ES_tradnl"/>
        </w:rPr>
        <w:t>Hitos y Objetivos de gestión:</w:t>
      </w:r>
      <w:r w:rsidRPr="006D0067">
        <w:rPr>
          <w:rFonts w:cstheme="minorHAnsi"/>
          <w:lang w:val="es-ES_tradnl"/>
        </w:rPr>
        <w:t xml:space="preserve"> </w:t>
      </w:r>
      <w:proofErr w:type="spellStart"/>
      <w:r w:rsidRPr="006D0067">
        <w:rPr>
          <w:rFonts w:cstheme="minorHAnsi"/>
          <w:lang w:val="es-ES_tradnl"/>
        </w:rPr>
        <w:t>HyO</w:t>
      </w:r>
      <w:proofErr w:type="spellEnd"/>
      <w:r w:rsidRPr="006D0067">
        <w:rPr>
          <w:rFonts w:cstheme="minorHAnsi"/>
          <w:lang w:val="es-ES_tradnl"/>
        </w:rPr>
        <w:t xml:space="preserve"> para la gestión y seguimiento interno (Entidades decisoras, Entidades ejecutoras, Autoridad de control y Autoridad responsable). Se asocian a Proyectos, Subproyectos o Líneas de acción. Cada uno de estos elementos de la estructura tiene uno o más </w:t>
      </w:r>
      <w:proofErr w:type="spellStart"/>
      <w:r w:rsidRPr="006D0067">
        <w:rPr>
          <w:rFonts w:cstheme="minorHAnsi"/>
          <w:lang w:val="es-ES_tradnl"/>
        </w:rPr>
        <w:t>HyO</w:t>
      </w:r>
      <w:proofErr w:type="spellEnd"/>
      <w:r w:rsidRPr="006D0067">
        <w:rPr>
          <w:rFonts w:cstheme="minorHAnsi"/>
          <w:lang w:val="es-ES_tradnl"/>
        </w:rPr>
        <w:t xml:space="preserve"> de Gestión. No forman parte ni del CID ni del OA:</w:t>
      </w:r>
    </w:p>
    <w:p w14:paraId="7B878C7B" w14:textId="77777777" w:rsidR="005E4A5F" w:rsidRPr="006D0067" w:rsidRDefault="005E4A5F" w:rsidP="00027BB9">
      <w:pPr>
        <w:pStyle w:val="Prrafodelista"/>
        <w:keepNext/>
        <w:keepLines/>
        <w:numPr>
          <w:ilvl w:val="1"/>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1434" w:hanging="357"/>
        <w:contextualSpacing w:val="0"/>
        <w:jc w:val="both"/>
        <w:rPr>
          <w:rFonts w:cstheme="minorHAnsi"/>
          <w:lang w:val="es-ES_tradnl"/>
        </w:rPr>
      </w:pPr>
      <w:r w:rsidRPr="006D0067">
        <w:rPr>
          <w:rFonts w:cstheme="minorHAnsi"/>
          <w:b/>
          <w:bCs/>
          <w:lang w:val="es-ES_tradnl"/>
        </w:rPr>
        <w:t>Críticos:</w:t>
      </w:r>
      <w:r w:rsidRPr="006D0067">
        <w:rPr>
          <w:rFonts w:cstheme="minorHAnsi"/>
          <w:lang w:val="es-ES_tradnl"/>
        </w:rPr>
        <w:t xml:space="preserve"> </w:t>
      </w:r>
      <w:proofErr w:type="spellStart"/>
      <w:r w:rsidRPr="006D0067">
        <w:rPr>
          <w:rFonts w:cstheme="minorHAnsi"/>
          <w:lang w:val="es-ES_tradnl"/>
        </w:rPr>
        <w:t>HyO</w:t>
      </w:r>
      <w:proofErr w:type="spellEnd"/>
      <w:r w:rsidRPr="006D0067">
        <w:rPr>
          <w:rFonts w:cstheme="minorHAnsi"/>
          <w:lang w:val="es-ES_tradnl"/>
        </w:rPr>
        <w:t xml:space="preserve"> de gestión de Proyectos o Subproyectos cuya consecución es imprescindible para el cumplimiento de los </w:t>
      </w:r>
      <w:proofErr w:type="spellStart"/>
      <w:r w:rsidRPr="006D0067">
        <w:rPr>
          <w:rFonts w:cstheme="minorHAnsi"/>
          <w:lang w:val="es-ES_tradnl"/>
        </w:rPr>
        <w:t>HyO</w:t>
      </w:r>
      <w:proofErr w:type="spellEnd"/>
      <w:r w:rsidRPr="006D0067">
        <w:rPr>
          <w:rFonts w:cstheme="minorHAnsi"/>
          <w:lang w:val="es-ES_tradnl"/>
        </w:rPr>
        <w:t xml:space="preserve"> CID y para los que las fechas establecidas son requisito ineludible para validar el cumplimiento. Todo </w:t>
      </w:r>
      <w:proofErr w:type="spellStart"/>
      <w:r w:rsidRPr="006D0067">
        <w:rPr>
          <w:rFonts w:cstheme="minorHAnsi"/>
          <w:lang w:val="es-ES_tradnl"/>
        </w:rPr>
        <w:t>HyO</w:t>
      </w:r>
      <w:proofErr w:type="spellEnd"/>
      <w:r w:rsidRPr="006D0067">
        <w:rPr>
          <w:rFonts w:cstheme="minorHAnsi"/>
          <w:lang w:val="es-ES_tradnl"/>
        </w:rPr>
        <w:t xml:space="preserve"> CID tiene al menos asignado un </w:t>
      </w:r>
      <w:proofErr w:type="spellStart"/>
      <w:r w:rsidRPr="006D0067">
        <w:rPr>
          <w:rFonts w:cstheme="minorHAnsi"/>
          <w:lang w:val="es-ES_tradnl"/>
        </w:rPr>
        <w:t>HyO</w:t>
      </w:r>
      <w:proofErr w:type="spellEnd"/>
      <w:r w:rsidRPr="006D0067">
        <w:rPr>
          <w:rFonts w:cstheme="minorHAnsi"/>
          <w:lang w:val="es-ES_tradnl"/>
        </w:rPr>
        <w:t xml:space="preserve"> crítico (el grado de consecución de cada Indicador de los </w:t>
      </w:r>
      <w:proofErr w:type="spellStart"/>
      <w:r w:rsidRPr="006D0067">
        <w:rPr>
          <w:rFonts w:cstheme="minorHAnsi"/>
          <w:lang w:val="es-ES_tradnl"/>
        </w:rPr>
        <w:t>HyO</w:t>
      </w:r>
      <w:proofErr w:type="spellEnd"/>
      <w:r w:rsidRPr="006D0067">
        <w:rPr>
          <w:rFonts w:cstheme="minorHAnsi"/>
          <w:lang w:val="es-ES_tradnl"/>
        </w:rPr>
        <w:t xml:space="preserve"> CID de una Medida es el resultado directo de agregar las mediciones de uno o varios Indicadores de los </w:t>
      </w:r>
      <w:proofErr w:type="spellStart"/>
      <w:r w:rsidRPr="006D0067">
        <w:rPr>
          <w:rFonts w:cstheme="minorHAnsi"/>
          <w:lang w:val="es-ES_tradnl"/>
        </w:rPr>
        <w:t>HyO</w:t>
      </w:r>
      <w:proofErr w:type="spellEnd"/>
      <w:r w:rsidRPr="006D0067">
        <w:rPr>
          <w:rFonts w:cstheme="minorHAnsi"/>
          <w:lang w:val="es-ES_tradnl"/>
        </w:rPr>
        <w:t xml:space="preserve"> Críticos de los Proyectos y Subproyectos que integran dicha Medida).</w:t>
      </w:r>
    </w:p>
    <w:p w14:paraId="1A253742" w14:textId="77777777" w:rsidR="005E4A5F" w:rsidRPr="006D0067" w:rsidRDefault="005E4A5F" w:rsidP="00027BB9">
      <w:pPr>
        <w:pStyle w:val="Prrafodelista"/>
        <w:numPr>
          <w:ilvl w:val="1"/>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contextualSpacing w:val="0"/>
        <w:jc w:val="both"/>
        <w:rPr>
          <w:rFonts w:cstheme="minorHAnsi"/>
          <w:b/>
          <w:bCs/>
          <w:lang w:val="es-ES_tradnl"/>
        </w:rPr>
      </w:pPr>
      <w:r w:rsidRPr="006D0067">
        <w:rPr>
          <w:rFonts w:cstheme="minorHAnsi"/>
          <w:b/>
          <w:bCs/>
          <w:lang w:val="es-ES_tradnl"/>
        </w:rPr>
        <w:t xml:space="preserve">No críticos: </w:t>
      </w:r>
      <w:proofErr w:type="spellStart"/>
      <w:r w:rsidRPr="006D0067">
        <w:rPr>
          <w:rFonts w:cstheme="minorHAnsi"/>
          <w:lang w:val="es-ES_tradnl"/>
        </w:rPr>
        <w:t>HyO</w:t>
      </w:r>
      <w:proofErr w:type="spellEnd"/>
      <w:r w:rsidRPr="006D0067">
        <w:rPr>
          <w:rFonts w:cstheme="minorHAnsi"/>
          <w:lang w:val="es-ES_tradnl"/>
        </w:rPr>
        <w:t xml:space="preserve"> de gestión de Proyectos o Subproyectos para la gestión y seguimiento. Su eventual incumplimiento (meta o fecha de consecución) no supone el incumplimiento directo de </w:t>
      </w:r>
      <w:proofErr w:type="spellStart"/>
      <w:r w:rsidRPr="006D0067">
        <w:rPr>
          <w:rFonts w:cstheme="minorHAnsi"/>
          <w:lang w:val="es-ES_tradnl"/>
        </w:rPr>
        <w:t>HyO</w:t>
      </w:r>
      <w:proofErr w:type="spellEnd"/>
      <w:r w:rsidRPr="006D0067">
        <w:rPr>
          <w:rFonts w:cstheme="minorHAnsi"/>
          <w:lang w:val="es-ES_tradnl"/>
        </w:rPr>
        <w:t xml:space="preserve"> CID. Sus funciones son (1) gestionar riesgos incumplimiento de </w:t>
      </w:r>
      <w:proofErr w:type="spellStart"/>
      <w:r w:rsidRPr="006D0067">
        <w:rPr>
          <w:rFonts w:cstheme="minorHAnsi"/>
          <w:lang w:val="es-ES_tradnl"/>
        </w:rPr>
        <w:t>HyO</w:t>
      </w:r>
      <w:proofErr w:type="spellEnd"/>
      <w:r w:rsidRPr="006D0067">
        <w:rPr>
          <w:rFonts w:cstheme="minorHAnsi"/>
          <w:lang w:val="es-ES_tradnl"/>
        </w:rPr>
        <w:t xml:space="preserve"> CID (adopción de acciones preventivas o correctivas), (2) agregar la información para alimentar los Indicadores OA (el grado de consecución de cada Indicador OA de una Medida es el resultado directo de las mediciones de uno o varios Indicadores de los </w:t>
      </w:r>
      <w:proofErr w:type="spellStart"/>
      <w:r w:rsidRPr="006D0067">
        <w:rPr>
          <w:rFonts w:cstheme="minorHAnsi"/>
          <w:lang w:val="es-ES_tradnl"/>
        </w:rPr>
        <w:t>HyO</w:t>
      </w:r>
      <w:proofErr w:type="spellEnd"/>
      <w:r w:rsidRPr="006D0067">
        <w:rPr>
          <w:rFonts w:cstheme="minorHAnsi"/>
          <w:lang w:val="es-ES_tradnl"/>
        </w:rPr>
        <w:t xml:space="preserve"> No Críticos de los Proyectos y Subproyectos que integran dicha Medida) y (3) cubrir el seguimiento de acciones contempladas en las Medidas con coste asociado que no forman parte de los </w:t>
      </w:r>
      <w:proofErr w:type="spellStart"/>
      <w:r w:rsidRPr="006D0067">
        <w:rPr>
          <w:rFonts w:cstheme="minorHAnsi"/>
          <w:lang w:val="es-ES_tradnl"/>
        </w:rPr>
        <w:t>HyO</w:t>
      </w:r>
      <w:proofErr w:type="spellEnd"/>
      <w:r w:rsidRPr="006D0067">
        <w:rPr>
          <w:rFonts w:cstheme="minorHAnsi"/>
          <w:lang w:val="es-ES_tradnl"/>
        </w:rPr>
        <w:t xml:space="preserve"> CID.</w:t>
      </w:r>
    </w:p>
    <w:p w14:paraId="2CCCF6E9" w14:textId="2731944A" w:rsidR="00415346" w:rsidRPr="006D0067" w:rsidRDefault="00415346" w:rsidP="008C2B24">
      <w:pPr>
        <w:pStyle w:val="Style3"/>
      </w:pPr>
      <w:bookmarkStart w:id="22" w:name="_Toc126773398"/>
      <w:r w:rsidRPr="006D0067">
        <w:t>7.1.2 Obligaciones del Órgano Gestor</w:t>
      </w:r>
      <w:bookmarkEnd w:id="22"/>
    </w:p>
    <w:p w14:paraId="6538877B" w14:textId="31402EAF" w:rsidR="005E4A5F" w:rsidRPr="006D0067" w:rsidRDefault="00415346" w:rsidP="00415346">
      <w:pPr>
        <w:jc w:val="both"/>
        <w:rPr>
          <w:rFonts w:cstheme="minorHAnsi"/>
          <w:lang w:val="es-ES_tradnl" w:eastAsia="es-ES"/>
        </w:rPr>
      </w:pPr>
      <w:r w:rsidRPr="006D0067">
        <w:rPr>
          <w:rFonts w:cstheme="minorHAnsi"/>
          <w:lang w:val="es-ES_tradnl" w:eastAsia="es-ES"/>
        </w:rPr>
        <w:t>A continuación, se detallan las obligaciones del Órgano Gestor en relación con el cumplimiento del citado principio</w:t>
      </w:r>
      <w:r w:rsidR="008E5515" w:rsidRPr="006D0067">
        <w:rPr>
          <w:rFonts w:cstheme="minorHAnsi"/>
          <w:lang w:val="es-ES_tradnl" w:eastAsia="es-ES"/>
        </w:rPr>
        <w:t xml:space="preserve"> establecido en la Orden Ministerial HFP/1030/2021:</w:t>
      </w:r>
    </w:p>
    <w:p w14:paraId="5FBF4B57" w14:textId="6DCD9046" w:rsidR="00415346" w:rsidRPr="006D0067" w:rsidRDefault="00415346" w:rsidP="00415346">
      <w:pPr>
        <w:pStyle w:val="Style1"/>
        <w:rPr>
          <w:rFonts w:asciiTheme="minorHAnsi" w:hAnsiTheme="minorHAnsi"/>
          <w:b/>
          <w:bCs/>
        </w:rPr>
      </w:pPr>
      <w:bookmarkStart w:id="23" w:name="_Toc126773399"/>
      <w:r w:rsidRPr="006D0067">
        <w:rPr>
          <w:rFonts w:asciiTheme="minorHAnsi" w:hAnsiTheme="minorHAnsi"/>
          <w:b/>
          <w:bCs/>
        </w:rPr>
        <w:t>Definición de los Subproyectos</w:t>
      </w:r>
      <w:bookmarkEnd w:id="23"/>
    </w:p>
    <w:p w14:paraId="4FD90512" w14:textId="77777777" w:rsidR="00BD73D3" w:rsidRPr="006D0067" w:rsidRDefault="00415346" w:rsidP="00415346">
      <w:pPr>
        <w:jc w:val="both"/>
        <w:rPr>
          <w:rFonts w:cstheme="minorHAnsi"/>
          <w:lang w:val="es-ES_tradnl" w:eastAsia="es-ES"/>
        </w:rPr>
      </w:pPr>
      <w:r w:rsidRPr="006D0067">
        <w:rPr>
          <w:rFonts w:cstheme="minorHAnsi"/>
          <w:lang w:val="es-ES_tradnl" w:eastAsia="es-ES"/>
        </w:rPr>
        <w:t xml:space="preserve">Tal y como se indica en la Orden Ministerial HFP 1030, los Componentes se desagregan en Medidas, y las Medidas en Proyectos y Subproyectos. </w:t>
      </w:r>
    </w:p>
    <w:p w14:paraId="13BA95E3" w14:textId="2EDC4B9A" w:rsidR="00415346" w:rsidRPr="006D0067" w:rsidRDefault="00415346" w:rsidP="00E82FF9">
      <w:pPr>
        <w:jc w:val="both"/>
        <w:rPr>
          <w:rFonts w:cstheme="minorHAnsi"/>
          <w:lang w:val="es-ES_tradnl" w:eastAsia="es-ES"/>
        </w:rPr>
      </w:pPr>
      <w:r w:rsidRPr="006D0067">
        <w:rPr>
          <w:rFonts w:cstheme="minorHAnsi"/>
          <w:lang w:val="es-ES_tradnl" w:eastAsia="es-ES"/>
        </w:rPr>
        <w:t>A la hora de definir un Subproyecto, será necesario tener en cuenta los pasos marcados por la Metodología de Gestión de Hitos y Objetivos, publicado por la Secretaria General de Fondos Europeos:</w:t>
      </w:r>
      <w:hyperlink r:id="rId81" w:history="1">
        <w:r w:rsidR="00E82FF9" w:rsidRPr="006D0067">
          <w:rPr>
            <w:rStyle w:val="Hipervnculo"/>
            <w:rFonts w:cstheme="minorHAnsi"/>
            <w:lang w:val="es-ES_tradnl" w:eastAsia="es-ES"/>
          </w:rPr>
          <w:t>https://www.fondoseuropeos.hacienda.gob.es/sitios/dgpmrr/es-es/Documents/metodog_gest_hyo_prtr.pdf</w:t>
        </w:r>
      </w:hyperlink>
      <w:r w:rsidRPr="006D0067">
        <w:rPr>
          <w:rFonts w:cstheme="minorHAnsi"/>
          <w:lang w:val="es-ES_tradnl" w:eastAsia="es-ES"/>
        </w:rPr>
        <w:t xml:space="preserve">, que establece que la definición de éstos deberá de ser realizada por el Órgano gestor de la Entidad ejecutora, contando con </w:t>
      </w:r>
      <w:r w:rsidR="00BD73D3" w:rsidRPr="006D0067">
        <w:rPr>
          <w:rFonts w:cstheme="minorHAnsi"/>
          <w:lang w:val="es-ES_tradnl" w:eastAsia="es-ES"/>
        </w:rPr>
        <w:t xml:space="preserve">una </w:t>
      </w:r>
      <w:proofErr w:type="spellStart"/>
      <w:r w:rsidRPr="006D0067">
        <w:rPr>
          <w:rFonts w:cstheme="minorHAnsi"/>
          <w:lang w:val="es-ES_tradnl" w:eastAsia="es-ES"/>
        </w:rPr>
        <w:t>co</w:t>
      </w:r>
      <w:proofErr w:type="spellEnd"/>
      <w:r w:rsidRPr="006D0067">
        <w:rPr>
          <w:rFonts w:cstheme="minorHAnsi"/>
          <w:lang w:val="es-ES_tradnl" w:eastAsia="es-ES"/>
        </w:rPr>
        <w:t>- revisi</w:t>
      </w:r>
      <w:r w:rsidR="00BD73D3" w:rsidRPr="006D0067">
        <w:rPr>
          <w:rFonts w:cstheme="minorHAnsi"/>
          <w:lang w:val="es-ES_tradnl" w:eastAsia="es-ES"/>
        </w:rPr>
        <w:t>ón</w:t>
      </w:r>
      <w:r w:rsidRPr="006D0067">
        <w:rPr>
          <w:rFonts w:cstheme="minorHAnsi"/>
          <w:lang w:val="es-ES_tradnl" w:eastAsia="es-ES"/>
        </w:rPr>
        <w:t xml:space="preserve"> </w:t>
      </w:r>
      <w:r w:rsidR="00BD73D3" w:rsidRPr="006D0067">
        <w:rPr>
          <w:rFonts w:cstheme="minorHAnsi"/>
          <w:lang w:val="es-ES_tradnl" w:eastAsia="es-ES"/>
        </w:rPr>
        <w:t xml:space="preserve">posterior </w:t>
      </w:r>
      <w:r w:rsidRPr="006D0067">
        <w:rPr>
          <w:rFonts w:cstheme="minorHAnsi"/>
          <w:lang w:val="es-ES_tradnl" w:eastAsia="es-ES"/>
        </w:rPr>
        <w:t xml:space="preserve">por parte del Órgano </w:t>
      </w:r>
      <w:r w:rsidR="00BD73D3" w:rsidRPr="006D0067">
        <w:rPr>
          <w:rFonts w:cstheme="minorHAnsi"/>
          <w:lang w:val="es-ES_tradnl" w:eastAsia="es-ES"/>
        </w:rPr>
        <w:t xml:space="preserve">Gestor </w:t>
      </w:r>
      <w:r w:rsidRPr="006D0067">
        <w:rPr>
          <w:rFonts w:cstheme="minorHAnsi"/>
          <w:lang w:val="es-ES_tradnl" w:eastAsia="es-ES"/>
        </w:rPr>
        <w:t>de</w:t>
      </w:r>
      <w:r w:rsidR="00BD73D3" w:rsidRPr="006D0067">
        <w:rPr>
          <w:rFonts w:cstheme="minorHAnsi"/>
          <w:lang w:val="es-ES_tradnl" w:eastAsia="es-ES"/>
        </w:rPr>
        <w:t>l Proyecto y,</w:t>
      </w:r>
      <w:r w:rsidRPr="006D0067">
        <w:rPr>
          <w:rFonts w:cstheme="minorHAnsi"/>
          <w:lang w:val="es-ES_tradnl" w:eastAsia="es-ES"/>
        </w:rPr>
        <w:t xml:space="preserve"> </w:t>
      </w:r>
      <w:r w:rsidR="00BD73D3" w:rsidRPr="006D0067">
        <w:rPr>
          <w:rFonts w:cstheme="minorHAnsi"/>
          <w:lang w:val="es-ES_tradnl" w:eastAsia="es-ES"/>
        </w:rPr>
        <w:t>en su caso, del Subproyecto en el que se integran.</w:t>
      </w:r>
    </w:p>
    <w:p w14:paraId="2AC78D40" w14:textId="49E353A2" w:rsidR="00BD73D3" w:rsidRPr="006D0067" w:rsidRDefault="00BD73D3" w:rsidP="00BD73D3">
      <w:pPr>
        <w:jc w:val="both"/>
        <w:rPr>
          <w:rFonts w:cstheme="minorHAnsi"/>
          <w:lang w:val="es-ES_tradnl" w:eastAsia="es-ES"/>
        </w:rPr>
      </w:pPr>
      <w:r w:rsidRPr="006D0067">
        <w:rPr>
          <w:rFonts w:cstheme="minorHAnsi"/>
          <w:lang w:val="es-ES_tradnl" w:eastAsia="es-ES"/>
        </w:rPr>
        <w:t xml:space="preserve">La </w:t>
      </w:r>
      <w:proofErr w:type="spellStart"/>
      <w:r w:rsidRPr="006D0067">
        <w:rPr>
          <w:rFonts w:cstheme="minorHAnsi"/>
          <w:lang w:val="es-ES_tradnl" w:eastAsia="es-ES"/>
        </w:rPr>
        <w:t>co-revisión</w:t>
      </w:r>
      <w:proofErr w:type="spellEnd"/>
      <w:r w:rsidRPr="006D0067">
        <w:rPr>
          <w:rFonts w:cstheme="minorHAnsi"/>
          <w:lang w:val="es-ES_tradnl" w:eastAsia="es-ES"/>
        </w:rPr>
        <w:t xml:space="preserve"> de la coherencia del Subproyecto con la “Metodología de gestión de hitos y objetivos del PRTR” la realizará el Órgano gestor de la Entidad ejecutora del Proyecto en el que se integra.</w:t>
      </w:r>
    </w:p>
    <w:p w14:paraId="53044506" w14:textId="55E70666" w:rsidR="00415346" w:rsidRPr="006D0067" w:rsidRDefault="00415346" w:rsidP="00415346">
      <w:pPr>
        <w:jc w:val="both"/>
        <w:rPr>
          <w:rFonts w:cstheme="minorHAnsi"/>
          <w:lang w:val="es-ES_tradnl" w:eastAsia="es-ES"/>
        </w:rPr>
      </w:pPr>
      <w:r w:rsidRPr="006D0067">
        <w:rPr>
          <w:rFonts w:cstheme="minorHAnsi"/>
          <w:lang w:val="es-ES_tradnl" w:eastAsia="es-ES"/>
        </w:rPr>
        <w:t xml:space="preserve">Por otro lado, en la fase de definición </w:t>
      </w:r>
      <w:r w:rsidR="00B822FB" w:rsidRPr="006D0067">
        <w:rPr>
          <w:rFonts w:cstheme="minorHAnsi"/>
          <w:lang w:val="es-ES_tradnl" w:eastAsia="es-ES"/>
        </w:rPr>
        <w:t xml:space="preserve">de </w:t>
      </w:r>
      <w:r w:rsidRPr="006D0067">
        <w:rPr>
          <w:rFonts w:cstheme="minorHAnsi"/>
          <w:lang w:val="es-ES_tradnl" w:eastAsia="es-ES"/>
        </w:rPr>
        <w:t xml:space="preserve">Subproyectos se les asigna </w:t>
      </w:r>
      <w:proofErr w:type="spellStart"/>
      <w:r w:rsidRPr="006D0067">
        <w:rPr>
          <w:rFonts w:cstheme="minorHAnsi"/>
          <w:lang w:val="es-ES_tradnl" w:eastAsia="es-ES"/>
        </w:rPr>
        <w:t>HyO</w:t>
      </w:r>
      <w:proofErr w:type="spellEnd"/>
      <w:r w:rsidRPr="006D0067">
        <w:rPr>
          <w:rFonts w:cstheme="minorHAnsi"/>
          <w:lang w:val="es-ES_tradnl" w:eastAsia="es-ES"/>
        </w:rPr>
        <w:t xml:space="preserve"> críticos cuya consecución determina el cumplimiento de los </w:t>
      </w:r>
      <w:proofErr w:type="spellStart"/>
      <w:r w:rsidRPr="006D0067">
        <w:rPr>
          <w:rFonts w:cstheme="minorHAnsi"/>
          <w:lang w:val="es-ES_tradnl" w:eastAsia="es-ES"/>
        </w:rPr>
        <w:t>HyO</w:t>
      </w:r>
      <w:proofErr w:type="spellEnd"/>
      <w:r w:rsidRPr="006D0067">
        <w:rPr>
          <w:rFonts w:cstheme="minorHAnsi"/>
          <w:lang w:val="es-ES_tradnl" w:eastAsia="es-ES"/>
        </w:rPr>
        <w:t xml:space="preserve"> CID</w:t>
      </w:r>
      <w:r w:rsidR="00BD73D3" w:rsidRPr="006D0067">
        <w:rPr>
          <w:rFonts w:cstheme="minorHAnsi"/>
          <w:lang w:val="es-ES_tradnl" w:eastAsia="es-ES"/>
        </w:rPr>
        <w:t xml:space="preserve"> e Hitos y Objetivos No Críticos, que s</w:t>
      </w:r>
      <w:r w:rsidRPr="006D0067">
        <w:rPr>
          <w:rFonts w:cstheme="minorHAnsi"/>
          <w:lang w:val="es-ES_tradnl" w:eastAsia="es-ES"/>
        </w:rPr>
        <w:t xml:space="preserve">e establecen para agregar la información que alimentará los Indicadores de los </w:t>
      </w:r>
      <w:proofErr w:type="spellStart"/>
      <w:r w:rsidRPr="006D0067">
        <w:rPr>
          <w:rFonts w:cstheme="minorHAnsi"/>
          <w:lang w:val="es-ES_tradnl" w:eastAsia="es-ES"/>
        </w:rPr>
        <w:t>HyO</w:t>
      </w:r>
      <w:proofErr w:type="spellEnd"/>
      <w:r w:rsidRPr="006D0067">
        <w:rPr>
          <w:rFonts w:cstheme="minorHAnsi"/>
          <w:lang w:val="es-ES_tradnl" w:eastAsia="es-ES"/>
        </w:rPr>
        <w:t xml:space="preserve"> OA. Se aportará la misma información que para los </w:t>
      </w:r>
      <w:proofErr w:type="spellStart"/>
      <w:r w:rsidRPr="006D0067">
        <w:rPr>
          <w:rFonts w:cstheme="minorHAnsi"/>
          <w:lang w:val="es-ES_tradnl" w:eastAsia="es-ES"/>
        </w:rPr>
        <w:t>HyO</w:t>
      </w:r>
      <w:proofErr w:type="spellEnd"/>
      <w:r w:rsidRPr="006D0067">
        <w:rPr>
          <w:rFonts w:cstheme="minorHAnsi"/>
          <w:lang w:val="es-ES_tradnl" w:eastAsia="es-ES"/>
        </w:rPr>
        <w:t xml:space="preserve"> Críticos, si bien se determinará el Hito u Objetivo OA (</w:t>
      </w:r>
      <w:proofErr w:type="spellStart"/>
      <w:r w:rsidRPr="006D0067">
        <w:rPr>
          <w:rFonts w:cstheme="minorHAnsi"/>
          <w:lang w:val="es-ES_tradnl" w:eastAsia="es-ES"/>
        </w:rPr>
        <w:t>Monitoring</w:t>
      </w:r>
      <w:proofErr w:type="spellEnd"/>
      <w:r w:rsidRPr="006D0067">
        <w:rPr>
          <w:rFonts w:cstheme="minorHAnsi"/>
          <w:lang w:val="es-ES_tradnl" w:eastAsia="es-ES"/>
        </w:rPr>
        <w:t xml:space="preserve"> </w:t>
      </w:r>
      <w:proofErr w:type="spellStart"/>
      <w:r w:rsidRPr="006D0067">
        <w:rPr>
          <w:rFonts w:cstheme="minorHAnsi"/>
          <w:lang w:val="es-ES_tradnl" w:eastAsia="es-ES"/>
        </w:rPr>
        <w:t>Indicator</w:t>
      </w:r>
      <w:proofErr w:type="spellEnd"/>
      <w:r w:rsidRPr="006D0067">
        <w:rPr>
          <w:rFonts w:cstheme="minorHAnsi"/>
          <w:lang w:val="es-ES_tradnl" w:eastAsia="es-ES"/>
        </w:rPr>
        <w:t xml:space="preserve">) al que contribuye. </w:t>
      </w:r>
    </w:p>
    <w:p w14:paraId="05F87315" w14:textId="77777777" w:rsidR="00BD73D3" w:rsidRPr="006D0067" w:rsidRDefault="00415346" w:rsidP="00415346">
      <w:pPr>
        <w:jc w:val="both"/>
        <w:rPr>
          <w:rFonts w:cstheme="minorHAnsi"/>
          <w:lang w:val="es-ES_tradnl" w:eastAsia="es-ES"/>
        </w:rPr>
      </w:pPr>
      <w:r w:rsidRPr="006D0067">
        <w:rPr>
          <w:rFonts w:cstheme="minorHAnsi"/>
          <w:lang w:val="es-ES_tradnl" w:eastAsia="es-ES"/>
        </w:rPr>
        <w:t xml:space="preserve">Por otro lado, </w:t>
      </w:r>
      <w:r w:rsidR="00BD73D3" w:rsidRPr="006D0067">
        <w:rPr>
          <w:rFonts w:cstheme="minorHAnsi"/>
          <w:lang w:val="es-ES_tradnl" w:eastAsia="es-ES"/>
        </w:rPr>
        <w:t>se determinarán los indicadores vinculados con los Hitos y Objetivos:</w:t>
      </w:r>
    </w:p>
    <w:p w14:paraId="7F4DD4E6" w14:textId="77777777" w:rsidR="00BD73D3" w:rsidRPr="006D0067" w:rsidRDefault="00BD73D3" w:rsidP="00027BB9">
      <w:pPr>
        <w:pStyle w:val="Prrafodelista"/>
        <w:numPr>
          <w:ilvl w:val="0"/>
          <w:numId w:val="23"/>
        </w:numPr>
        <w:jc w:val="both"/>
        <w:rPr>
          <w:rFonts w:cstheme="minorHAnsi"/>
          <w:lang w:val="es-ES_tradnl" w:eastAsia="es-ES"/>
        </w:rPr>
      </w:pPr>
      <w:r w:rsidRPr="006D0067">
        <w:rPr>
          <w:rFonts w:cstheme="minorHAnsi"/>
          <w:lang w:val="es-ES_tradnl" w:eastAsia="es-ES"/>
        </w:rPr>
        <w:t>A</w:t>
      </w:r>
      <w:r w:rsidR="00415346" w:rsidRPr="006D0067">
        <w:rPr>
          <w:rFonts w:cstheme="minorHAnsi"/>
          <w:lang w:val="es-ES_tradnl" w:eastAsia="es-ES"/>
        </w:rPr>
        <w:t xml:space="preserve"> los </w:t>
      </w:r>
      <w:r w:rsidR="00415346" w:rsidRPr="006D0067">
        <w:rPr>
          <w:rFonts w:cstheme="minorHAnsi"/>
          <w:b/>
          <w:bCs/>
          <w:lang w:val="es-ES_tradnl" w:eastAsia="es-ES"/>
        </w:rPr>
        <w:t xml:space="preserve">Hitos </w:t>
      </w:r>
      <w:r w:rsidR="00415346" w:rsidRPr="006D0067">
        <w:rPr>
          <w:rFonts w:cstheme="minorHAnsi"/>
          <w:lang w:val="es-ES_tradnl" w:eastAsia="es-ES"/>
        </w:rPr>
        <w:t>se les asignan</w:t>
      </w:r>
      <w:r w:rsidR="00415346" w:rsidRPr="006D0067">
        <w:rPr>
          <w:rFonts w:cstheme="minorHAnsi"/>
          <w:b/>
          <w:bCs/>
          <w:lang w:val="es-ES_tradnl" w:eastAsia="es-ES"/>
        </w:rPr>
        <w:t xml:space="preserve"> Indicadores cualitativos</w:t>
      </w:r>
      <w:r w:rsidRPr="006D0067">
        <w:rPr>
          <w:rFonts w:cstheme="minorHAnsi"/>
          <w:lang w:val="es-ES_tradnl" w:eastAsia="es-ES"/>
        </w:rPr>
        <w:t xml:space="preserve">: </w:t>
      </w:r>
      <w:r w:rsidR="00415346" w:rsidRPr="006D0067">
        <w:rPr>
          <w:rFonts w:cstheme="minorHAnsi"/>
          <w:lang w:val="es-ES_tradnl" w:eastAsia="es-ES"/>
        </w:rPr>
        <w:t>El Indicador cualitativo relaciona un conjunto posible de “Estados”. El Hito asociado determina cuál de esos “Estados” se considera la “meta”. Cuando el indicador tome ese “Estado” registrado como “meta”, el Hito se considerará cumplido.</w:t>
      </w:r>
    </w:p>
    <w:p w14:paraId="34C12038" w14:textId="064EAAC2" w:rsidR="00415346" w:rsidRPr="006D0067" w:rsidRDefault="00415346" w:rsidP="00027BB9">
      <w:pPr>
        <w:pStyle w:val="Prrafodelista"/>
        <w:numPr>
          <w:ilvl w:val="0"/>
          <w:numId w:val="23"/>
        </w:numPr>
        <w:jc w:val="both"/>
        <w:rPr>
          <w:rFonts w:cstheme="minorHAnsi"/>
          <w:lang w:val="es-ES_tradnl" w:eastAsia="es-ES"/>
        </w:rPr>
      </w:pPr>
      <w:r w:rsidRPr="006D0067">
        <w:rPr>
          <w:rFonts w:cstheme="minorHAnsi"/>
          <w:lang w:val="es-ES_tradnl" w:eastAsia="es-ES"/>
        </w:rPr>
        <w:t xml:space="preserve">En cuanto a los </w:t>
      </w:r>
      <w:r w:rsidRPr="006D0067">
        <w:rPr>
          <w:rFonts w:cstheme="minorHAnsi"/>
          <w:b/>
          <w:bCs/>
          <w:lang w:val="es-ES_tradnl" w:eastAsia="es-ES"/>
        </w:rPr>
        <w:t>Objetivos</w:t>
      </w:r>
      <w:r w:rsidRPr="006D0067">
        <w:rPr>
          <w:rFonts w:cstheme="minorHAnsi"/>
          <w:lang w:val="es-ES_tradnl" w:eastAsia="es-ES"/>
        </w:rPr>
        <w:t xml:space="preserve"> se les asigna </w:t>
      </w:r>
      <w:r w:rsidRPr="006D0067">
        <w:rPr>
          <w:rFonts w:cstheme="minorHAnsi"/>
          <w:b/>
          <w:bCs/>
          <w:lang w:val="es-ES_tradnl" w:eastAsia="es-ES"/>
        </w:rPr>
        <w:t>Indicadores cuantitativos</w:t>
      </w:r>
      <w:r w:rsidRPr="006D0067">
        <w:rPr>
          <w:rFonts w:cstheme="minorHAnsi"/>
          <w:lang w:val="es-ES_tradnl" w:eastAsia="es-ES"/>
        </w:rPr>
        <w:t xml:space="preserve">. Conforme progresa la ejecución del Proyecto, el Indicador recoge los distintos “Valores” utilizando un rango numérico o porcentual. El Indicador cuantitativo parte de un valor inicial (Línea base o </w:t>
      </w:r>
      <w:proofErr w:type="spellStart"/>
      <w:r w:rsidRPr="006D0067">
        <w:rPr>
          <w:rFonts w:cstheme="minorHAnsi"/>
          <w:lang w:val="es-ES_tradnl" w:eastAsia="es-ES"/>
        </w:rPr>
        <w:t>Baseline</w:t>
      </w:r>
      <w:proofErr w:type="spellEnd"/>
      <w:r w:rsidRPr="006D0067">
        <w:rPr>
          <w:rFonts w:cstheme="minorHAnsi"/>
          <w:lang w:val="es-ES_tradnl" w:eastAsia="es-ES"/>
        </w:rPr>
        <w:t>). El Objetivo es el “Valor meta” (</w:t>
      </w:r>
      <w:proofErr w:type="spellStart"/>
      <w:r w:rsidRPr="006D0067">
        <w:rPr>
          <w:rFonts w:cstheme="minorHAnsi"/>
          <w:lang w:val="es-ES_tradnl" w:eastAsia="es-ES"/>
        </w:rPr>
        <w:t>Goal</w:t>
      </w:r>
      <w:proofErr w:type="spellEnd"/>
      <w:r w:rsidRPr="006D0067">
        <w:rPr>
          <w:rFonts w:cstheme="minorHAnsi"/>
          <w:lang w:val="es-ES_tradnl" w:eastAsia="es-ES"/>
        </w:rPr>
        <w:t>) que ha de cumplirse en la fecha establecida. Es decir, si el “Valor final” medido por el Indicador es superior o igual al “Valor meta” establecido a priori para el Objetivo, en el momento del tiempo acordado, el Objetivo se ha cumplido.</w:t>
      </w:r>
    </w:p>
    <w:p w14:paraId="2A28A84A" w14:textId="06E737F4" w:rsidR="00B822FB" w:rsidRPr="006D0067" w:rsidRDefault="00B822FB" w:rsidP="00B822FB">
      <w:pPr>
        <w:pStyle w:val="Style1"/>
        <w:rPr>
          <w:rFonts w:asciiTheme="minorHAnsi" w:hAnsiTheme="minorHAnsi"/>
          <w:b/>
          <w:bCs/>
        </w:rPr>
      </w:pPr>
      <w:bookmarkStart w:id="24" w:name="_Toc126773400"/>
      <w:r w:rsidRPr="006D0067">
        <w:rPr>
          <w:rFonts w:asciiTheme="minorHAnsi" w:hAnsiTheme="minorHAnsi"/>
          <w:b/>
          <w:bCs/>
        </w:rPr>
        <w:t>Seguimiento periódico de los Hitos y Objetivos</w:t>
      </w:r>
      <w:bookmarkEnd w:id="24"/>
    </w:p>
    <w:p w14:paraId="69C79EEC" w14:textId="48973468" w:rsidR="00B822FB" w:rsidRPr="006D0067" w:rsidRDefault="00B822FB" w:rsidP="00B822FB">
      <w:pPr>
        <w:jc w:val="both"/>
        <w:rPr>
          <w:rFonts w:cstheme="minorHAnsi"/>
          <w:lang w:val="es-ES_tradnl" w:eastAsia="es-ES"/>
        </w:rPr>
      </w:pPr>
      <w:r w:rsidRPr="006D0067">
        <w:rPr>
          <w:rFonts w:cstheme="minorHAnsi"/>
          <w:lang w:val="es-ES_tradnl" w:eastAsia="es-ES"/>
        </w:rPr>
        <w:t>Una vez definidos los Subproyectos y, de acuerdo con lo indicado en la Orden Ministerial HFP/1030/2021, los Órganos Gestores deberán:</w:t>
      </w:r>
    </w:p>
    <w:p w14:paraId="44D190C7" w14:textId="00A73BEE" w:rsidR="00B822FB" w:rsidRPr="006D0067" w:rsidRDefault="00B822FB" w:rsidP="00027BB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lang w:val="es-ES_tradnl"/>
        </w:rPr>
        <w:t xml:space="preserve">Registrar mensualmente la información requerida para la obtención del Informe de Seguimiento e incorporar la documentación acreditativa correspondiente conforme a los mecanismos de verificación (ver </w:t>
      </w:r>
      <w:r w:rsidRPr="006D0067">
        <w:rPr>
          <w:rFonts w:cstheme="minorHAnsi"/>
          <w:lang w:val="es-ES_tradnl" w:eastAsia="es-ES"/>
        </w:rPr>
        <w:t xml:space="preserve">Orden Ministerial HFP/1030/2021 </w:t>
      </w:r>
      <w:r w:rsidRPr="006D0067">
        <w:rPr>
          <w:rFonts w:cstheme="minorHAnsi"/>
          <w:lang w:val="es-ES_tradnl"/>
        </w:rPr>
        <w:t xml:space="preserve">y </w:t>
      </w:r>
      <w:r w:rsidRPr="006D0067">
        <w:rPr>
          <w:rFonts w:cstheme="minorHAnsi"/>
          <w:lang w:val="es-ES_tradnl" w:eastAsia="es-ES"/>
        </w:rPr>
        <w:t>Orden Ministerial HFP/1031/2021</w:t>
      </w:r>
      <w:r w:rsidRPr="006D0067">
        <w:rPr>
          <w:rFonts w:cstheme="minorHAnsi"/>
          <w:lang w:val="es-ES_tradnl"/>
        </w:rPr>
        <w:t>, de 29 de septiembre).</w:t>
      </w:r>
    </w:p>
    <w:p w14:paraId="36AC0653" w14:textId="77777777" w:rsidR="00B822FB" w:rsidRPr="006D0067" w:rsidRDefault="00B822FB" w:rsidP="00027BB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lang w:val="es-ES_tradnl"/>
        </w:rPr>
        <w:t>Cumplimentar el Informe de Seguimiento mensual.</w:t>
      </w:r>
    </w:p>
    <w:p w14:paraId="007B6470" w14:textId="77777777" w:rsidR="00B822FB" w:rsidRPr="006D0067" w:rsidRDefault="00B822FB" w:rsidP="00027BB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lang w:val="es-ES_tradnl"/>
        </w:rPr>
        <w:t>Registrar los cambios en los Estados o Valores de los Indicadores de los Hitos y Objetivos.</w:t>
      </w:r>
    </w:p>
    <w:p w14:paraId="18C8DEB4" w14:textId="77777777" w:rsidR="00B822FB" w:rsidRPr="006D0067" w:rsidRDefault="00B822FB" w:rsidP="00027BB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lang w:val="es-ES_tradnl"/>
        </w:rPr>
        <w:t>Formalización de los Certificados de Cumplimiento cuando los cambios implican el cumplimiento del Hito u Objetivo.</w:t>
      </w:r>
    </w:p>
    <w:p w14:paraId="6D1453D7" w14:textId="77777777" w:rsidR="00B822FB" w:rsidRPr="006D0067" w:rsidRDefault="00B822FB" w:rsidP="00027BB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lang w:val="es-ES_tradnl"/>
        </w:rPr>
        <w:t>Registrar el Reporte Trimestral de Previsiones, e incorporar la documentación acreditativa correspondiente de ejecución presupuestaria.</w:t>
      </w:r>
    </w:p>
    <w:p w14:paraId="3FE14A24" w14:textId="77777777" w:rsidR="00B822FB" w:rsidRPr="006D0067" w:rsidRDefault="00B822FB" w:rsidP="00027BB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lang w:val="es-ES_tradnl"/>
        </w:rPr>
        <w:t>Elaborar trimestralmente el Informe de Previsiones.</w:t>
      </w:r>
    </w:p>
    <w:p w14:paraId="40E62005" w14:textId="77777777" w:rsidR="00B822FB" w:rsidRPr="006D0067" w:rsidRDefault="00B822FB" w:rsidP="00027BB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lang w:val="es-ES_tradnl"/>
        </w:rPr>
        <w:t>En el caso de que se observen riesgos para el logro de los hitos y objetivos, realizar un informe explicativo y un Plan de Acción con medidas orientadas a mitigar el riesgo de remisión a la Autoridad Responsable (Secretaría General de Fondos Europeos).</w:t>
      </w:r>
    </w:p>
    <w:p w14:paraId="57672A98" w14:textId="77777777" w:rsidR="00B822FB" w:rsidRPr="006D0067" w:rsidRDefault="00B822FB" w:rsidP="00027BB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lang w:val="es-ES_tradnl"/>
        </w:rPr>
        <w:t>Elaborar semestralmente el Informe de Gestión del Subproyecto.</w:t>
      </w:r>
    </w:p>
    <w:p w14:paraId="2BD9EDB3" w14:textId="7C2AFAE8" w:rsidR="00B822FB" w:rsidRPr="006D0067" w:rsidRDefault="00B822FB" w:rsidP="00027BB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lang w:val="es-ES_tradnl"/>
        </w:rPr>
        <w:t xml:space="preserve">Seguimiento contable de la ejecución de los subproyectos y la remisión de la información de ejecución contable requerida por la Orden </w:t>
      </w:r>
      <w:r w:rsidR="005E5056" w:rsidRPr="006D0067">
        <w:rPr>
          <w:rFonts w:cstheme="minorHAnsi"/>
          <w:lang w:val="es-ES_tradnl"/>
        </w:rPr>
        <w:t xml:space="preserve">Ministerial </w:t>
      </w:r>
      <w:r w:rsidRPr="006D0067">
        <w:rPr>
          <w:rFonts w:cstheme="minorHAnsi"/>
          <w:lang w:val="es-ES_tradnl"/>
        </w:rPr>
        <w:t>HFP/1031/2021 (información de seguimiento económico, por medio del registro de los datos de presupuesto comprometido real y ejecutado real a nivel de actuación).</w:t>
      </w:r>
    </w:p>
    <w:p w14:paraId="6280B5C1" w14:textId="77777777" w:rsidR="00B822FB" w:rsidRPr="006D0067" w:rsidRDefault="00B822FB" w:rsidP="00D7706A">
      <w:pPr>
        <w:pStyle w:val="Prrafodelista"/>
        <w:keepNext/>
        <w:keepLines/>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lang w:val="es-ES_tradnl"/>
        </w:rPr>
        <w:t>Proporcionar la información sobre los indicadores comunes para evidenciar los avances en la aplicación de los planes de recuperación y resiliencia respecto de cada uno de los seis pilares a que se refiere el art. 3 del Reglamento (UE) 2021/241, del MRR, establecidos en el Anexo del Reglamento Delegado (UE) 2021/2106 de la Comisión, de 28 de septiembre de 2021.</w:t>
      </w:r>
    </w:p>
    <w:p w14:paraId="7EC9A31F" w14:textId="77777777" w:rsidR="00B822FB" w:rsidRPr="006D0067" w:rsidRDefault="00B822FB" w:rsidP="00027BB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lang w:val="es-ES_tradnl"/>
        </w:rPr>
        <w:t>Incluir en los expedientes de gasto una referencia a los hitos y objetivos que se han de cumplir, los plazos temporales aplicables y los mecanismos de control establecidos para garantizar su cumplimiento.</w:t>
      </w:r>
    </w:p>
    <w:p w14:paraId="3CE0D9A6" w14:textId="77777777" w:rsidR="00D775A8" w:rsidRPr="006D0067" w:rsidRDefault="00B822FB" w:rsidP="00415346">
      <w:pPr>
        <w:jc w:val="both"/>
        <w:rPr>
          <w:rFonts w:cstheme="minorHAnsi"/>
          <w:lang w:val="es-ES_tradnl" w:eastAsia="es-ES"/>
        </w:rPr>
      </w:pPr>
      <w:r w:rsidRPr="006D0067">
        <w:rPr>
          <w:rFonts w:cstheme="minorHAnsi"/>
          <w:lang w:val="es-ES_tradnl" w:eastAsia="es-ES"/>
        </w:rPr>
        <w:t xml:space="preserve">Cabe destacar que, con el objetivo de que las Entidades Ejecutoras actualicen la información sobre los subproyectos o/ y líneas de acción de forma continua y permanente, el Ministerio de Hacienda y Función Pública ha diseñado la plataforma informática </w:t>
      </w:r>
      <w:proofErr w:type="spellStart"/>
      <w:r w:rsidRPr="006D0067">
        <w:rPr>
          <w:rFonts w:cstheme="minorHAnsi"/>
          <w:b/>
          <w:bCs/>
          <w:lang w:val="es-ES_tradnl" w:eastAsia="es-ES"/>
        </w:rPr>
        <w:t>CoFFEE</w:t>
      </w:r>
      <w:proofErr w:type="spellEnd"/>
      <w:r w:rsidRPr="006D0067">
        <w:rPr>
          <w:rFonts w:cstheme="minorHAnsi"/>
          <w:b/>
          <w:bCs/>
          <w:lang w:val="es-ES_tradnl" w:eastAsia="es-ES"/>
        </w:rPr>
        <w:t>- MRR</w:t>
      </w:r>
      <w:r w:rsidRPr="006D0067">
        <w:rPr>
          <w:rFonts w:cstheme="minorHAnsi"/>
          <w:lang w:val="es-ES_tradnl" w:eastAsia="es-ES"/>
        </w:rPr>
        <w:t xml:space="preserve">, que se consolida como el sistema de información, gestión y seguimiento de la ejecución de los proyectos y subproyectos a cargo de los fondos MRR. </w:t>
      </w:r>
    </w:p>
    <w:p w14:paraId="1E203D7C" w14:textId="22DE1CB6" w:rsidR="00B822FB" w:rsidRPr="006D0067" w:rsidRDefault="00B822FB" w:rsidP="00415346">
      <w:pPr>
        <w:jc w:val="both"/>
        <w:rPr>
          <w:rFonts w:cstheme="minorHAnsi"/>
          <w:lang w:val="es-ES_tradnl" w:eastAsia="es-ES"/>
        </w:rPr>
      </w:pPr>
      <w:r w:rsidRPr="006D0067">
        <w:rPr>
          <w:rFonts w:cstheme="minorHAnsi"/>
          <w:lang w:val="es-ES_tradnl" w:eastAsia="es-ES"/>
        </w:rPr>
        <w:t xml:space="preserve">En concreto, el seguimiento de los Hitos y Objetivos y de muchas de las </w:t>
      </w:r>
      <w:r w:rsidR="00D775A8" w:rsidRPr="006D0067">
        <w:rPr>
          <w:rFonts w:cstheme="minorHAnsi"/>
          <w:lang w:val="es-ES_tradnl" w:eastAsia="es-ES"/>
        </w:rPr>
        <w:t xml:space="preserve">citadas </w:t>
      </w:r>
      <w:r w:rsidRPr="006D0067">
        <w:rPr>
          <w:rFonts w:cstheme="minorHAnsi"/>
          <w:lang w:val="es-ES_tradnl" w:eastAsia="es-ES"/>
        </w:rPr>
        <w:t xml:space="preserve">obligaciones de reporte </w:t>
      </w:r>
      <w:r w:rsidR="00D775A8" w:rsidRPr="006D0067">
        <w:rPr>
          <w:rFonts w:cstheme="minorHAnsi"/>
          <w:lang w:val="es-ES_tradnl" w:eastAsia="es-ES"/>
        </w:rPr>
        <w:t xml:space="preserve">vinculadas con este principio, </w:t>
      </w:r>
      <w:r w:rsidRPr="006D0067">
        <w:rPr>
          <w:rFonts w:cstheme="minorHAnsi"/>
          <w:lang w:val="es-ES_tradnl" w:eastAsia="es-ES"/>
        </w:rPr>
        <w:t xml:space="preserve">se deben de efectuar a través de </w:t>
      </w:r>
      <w:r w:rsidR="00D775A8" w:rsidRPr="006D0067">
        <w:rPr>
          <w:rFonts w:cstheme="minorHAnsi"/>
          <w:lang w:val="es-ES_tradnl" w:eastAsia="es-ES"/>
        </w:rPr>
        <w:t xml:space="preserve">dicha </w:t>
      </w:r>
      <w:r w:rsidRPr="006D0067">
        <w:rPr>
          <w:rFonts w:cstheme="minorHAnsi"/>
          <w:lang w:val="es-ES_tradnl" w:eastAsia="es-ES"/>
        </w:rPr>
        <w:t xml:space="preserve">plataforma, </w:t>
      </w:r>
      <w:r w:rsidR="00D775A8" w:rsidRPr="006D0067">
        <w:rPr>
          <w:rFonts w:cstheme="minorHAnsi"/>
          <w:lang w:val="es-ES_tradnl" w:eastAsia="es-ES"/>
        </w:rPr>
        <w:t>motivo por el que se ha desarrollado un apartado específico en la presente Guía de Manual de Procedimientos (véase apartado 11).</w:t>
      </w:r>
    </w:p>
    <w:p w14:paraId="3E0045E3" w14:textId="1C473324" w:rsidR="00D775A8" w:rsidRPr="006D0067" w:rsidRDefault="00D775A8" w:rsidP="00415346">
      <w:pPr>
        <w:jc w:val="both"/>
        <w:rPr>
          <w:rFonts w:cstheme="minorHAnsi"/>
          <w:lang w:val="es-ES_tradnl" w:eastAsia="es-ES"/>
        </w:rPr>
      </w:pPr>
      <w:r w:rsidRPr="006D0067">
        <w:rPr>
          <w:rFonts w:cstheme="minorHAnsi"/>
          <w:lang w:val="es-ES_tradnl" w:eastAsia="es-ES"/>
        </w:rPr>
        <w:t xml:space="preserve">En cualquier caso, actualmente </w:t>
      </w:r>
      <w:r w:rsidRPr="006D0067">
        <w:rPr>
          <w:rFonts w:cstheme="minorHAnsi"/>
          <w:b/>
          <w:bCs/>
          <w:lang w:val="es-ES_tradnl" w:eastAsia="es-ES"/>
        </w:rPr>
        <w:t>no se encuentra disponible</w:t>
      </w:r>
      <w:r w:rsidRPr="006D0067">
        <w:rPr>
          <w:rFonts w:cstheme="minorHAnsi"/>
          <w:lang w:val="es-ES_tradnl" w:eastAsia="es-ES"/>
        </w:rPr>
        <w:t xml:space="preserve"> su uso para las Comunidades Autónomas, por lo tanto, los Órganos Gestores de la Comunitat Valenciana deberán reportar los ficheros, documentación y datos </w:t>
      </w:r>
      <w:r w:rsidR="005D6470" w:rsidRPr="006D0067">
        <w:rPr>
          <w:rFonts w:cstheme="minorHAnsi"/>
          <w:lang w:val="es-ES_tradnl" w:eastAsia="es-ES"/>
        </w:rPr>
        <w:t xml:space="preserve">que les solicite tanto </w:t>
      </w:r>
      <w:r w:rsidR="005E5056" w:rsidRPr="006D0067">
        <w:rPr>
          <w:rFonts w:cstheme="minorHAnsi"/>
          <w:lang w:val="es-ES_tradnl" w:eastAsia="es-ES"/>
        </w:rPr>
        <w:t>la Oficina Valenciana para la Recuperación como, en su caso, los Ministerios correspondientes.</w:t>
      </w:r>
    </w:p>
    <w:p w14:paraId="6B394D1F" w14:textId="77777777" w:rsidR="00BC7337" w:rsidRPr="006D0067" w:rsidRDefault="005E5056" w:rsidP="00BC7337">
      <w:pPr>
        <w:jc w:val="both"/>
        <w:rPr>
          <w:rFonts w:cstheme="minorHAnsi"/>
          <w:lang w:val="es-ES_tradnl" w:eastAsia="es-ES"/>
        </w:rPr>
      </w:pPr>
      <w:r w:rsidRPr="006D0067">
        <w:rPr>
          <w:rFonts w:cstheme="minorHAnsi"/>
          <w:lang w:val="es-ES_tradnl" w:eastAsia="es-ES"/>
        </w:rPr>
        <w:t xml:space="preserve">A continuación, se presenta un detalle exhaustivo en cuanto a </w:t>
      </w:r>
      <w:r w:rsidRPr="006D0067">
        <w:rPr>
          <w:rFonts w:cstheme="minorHAnsi"/>
          <w:b/>
          <w:bCs/>
          <w:lang w:val="es-ES_tradnl" w:eastAsia="es-ES"/>
        </w:rPr>
        <w:t>los informes y certificados</w:t>
      </w:r>
      <w:r w:rsidRPr="006D0067">
        <w:rPr>
          <w:rFonts w:cstheme="minorHAnsi"/>
          <w:lang w:val="es-ES_tradnl" w:eastAsia="es-ES"/>
        </w:rPr>
        <w:t xml:space="preserve"> a efectuar y reportar por el Órgano Gestor, así como la frecuencia de elaboración, en base a las obligaciones asumidas por la </w:t>
      </w:r>
      <w:r w:rsidRPr="006D0067">
        <w:rPr>
          <w:rFonts w:cstheme="minorHAnsi"/>
          <w:lang w:val="es-ES_tradnl"/>
        </w:rPr>
        <w:t>Orden Ministerial HFP/1030/2021</w:t>
      </w:r>
      <w:r w:rsidRPr="006D0067">
        <w:rPr>
          <w:rFonts w:cstheme="minorHAnsi"/>
          <w:lang w:val="es-ES_tradnl" w:eastAsia="es-ES"/>
        </w:rPr>
        <w:t>:</w:t>
      </w:r>
    </w:p>
    <w:p w14:paraId="7BB75CC5" w14:textId="41D3775B" w:rsidR="00BC7337" w:rsidRPr="006D0067" w:rsidRDefault="00BC7337" w:rsidP="00BC7337">
      <w:pPr>
        <w:pStyle w:val="Style2"/>
        <w:rPr>
          <w:rFonts w:asciiTheme="minorHAnsi" w:hAnsiTheme="minorHAnsi"/>
          <w:b/>
          <w:bCs w:val="0"/>
        </w:rPr>
      </w:pPr>
      <w:r w:rsidRPr="006D0067">
        <w:rPr>
          <w:rFonts w:asciiTheme="minorHAnsi" w:hAnsiTheme="minorHAnsi"/>
          <w:b/>
          <w:bCs w:val="0"/>
        </w:rPr>
        <w:t>Informe de Seguimiento</w:t>
      </w:r>
    </w:p>
    <w:p w14:paraId="548E6412" w14:textId="105082D2" w:rsidR="00BC7337" w:rsidRPr="006D0067" w:rsidRDefault="00BC7337" w:rsidP="00BC7337">
      <w:pPr>
        <w:jc w:val="both"/>
        <w:rPr>
          <w:rFonts w:cstheme="minorHAnsi"/>
          <w:lang w:val="es-ES_tradnl" w:eastAsia="es-ES"/>
        </w:rPr>
      </w:pPr>
      <w:r w:rsidRPr="006D0067">
        <w:rPr>
          <w:rFonts w:cstheme="minorHAnsi"/>
          <w:lang w:val="es-ES_tradnl" w:eastAsia="es-ES"/>
        </w:rPr>
        <w:t>El Informe de Seguimiento se elabora</w:t>
      </w:r>
      <w:r w:rsidRPr="006D0067">
        <w:rPr>
          <w:rFonts w:cstheme="minorHAnsi"/>
          <w:b/>
          <w:bCs/>
          <w:lang w:val="es-ES_tradnl" w:eastAsia="es-ES"/>
        </w:rPr>
        <w:t xml:space="preserve"> mensualmente</w:t>
      </w:r>
      <w:r w:rsidRPr="006D0067">
        <w:rPr>
          <w:rFonts w:cstheme="minorHAnsi"/>
          <w:lang w:val="es-ES_tradnl" w:eastAsia="es-ES"/>
        </w:rPr>
        <w:t xml:space="preserve"> por medio del registro en la herramienta informática de los siguientes datos:</w:t>
      </w:r>
    </w:p>
    <w:p w14:paraId="75A1EB64" w14:textId="1C615B5E" w:rsidR="00BC7337" w:rsidRPr="006D0067" w:rsidRDefault="00BC7337" w:rsidP="00027BB9">
      <w:pPr>
        <w:pStyle w:val="Prrafodelista"/>
        <w:numPr>
          <w:ilvl w:val="0"/>
          <w:numId w:val="19"/>
        </w:numPr>
        <w:jc w:val="both"/>
        <w:rPr>
          <w:rFonts w:cstheme="minorHAnsi"/>
          <w:lang w:val="es-ES_tradnl" w:eastAsia="es-ES"/>
        </w:rPr>
      </w:pPr>
      <w:r w:rsidRPr="006D0067">
        <w:rPr>
          <w:rFonts w:cstheme="minorHAnsi"/>
          <w:lang w:val="es-ES_tradnl" w:eastAsia="es-ES"/>
        </w:rPr>
        <w:t>La información sobre el progreso de todos los Indicadores de Hitos U Objetivos (información de seguimiento) hasta el máximo nivel de desagregación al que se haya planificado el proyecto o subproyecto.</w:t>
      </w:r>
    </w:p>
    <w:p w14:paraId="5FD047E6" w14:textId="6DDC7B7C" w:rsidR="00BC7337" w:rsidRPr="006D0067" w:rsidRDefault="00BC7337" w:rsidP="00027BB9">
      <w:pPr>
        <w:pStyle w:val="Prrafodelista"/>
        <w:numPr>
          <w:ilvl w:val="0"/>
          <w:numId w:val="19"/>
        </w:numPr>
        <w:jc w:val="both"/>
        <w:rPr>
          <w:rFonts w:cstheme="minorHAnsi"/>
          <w:lang w:val="es-ES_tradnl" w:eastAsia="es-ES"/>
        </w:rPr>
      </w:pPr>
      <w:r w:rsidRPr="006D0067">
        <w:rPr>
          <w:rFonts w:cstheme="minorHAnsi"/>
          <w:lang w:val="es-ES_tradnl" w:eastAsia="es-ES"/>
        </w:rPr>
        <w:t>Los importes sobre etiquetado verde y digital, a nivel de actuación, serán calculados automáticamente por la herramienta informática, y se agregarán para los niveles superiores de planificación.</w:t>
      </w:r>
    </w:p>
    <w:p w14:paraId="54632409" w14:textId="6A515038" w:rsidR="00BC7337" w:rsidRPr="006D0067" w:rsidRDefault="00BC7337" w:rsidP="00027BB9">
      <w:pPr>
        <w:pStyle w:val="Prrafodelista"/>
        <w:numPr>
          <w:ilvl w:val="0"/>
          <w:numId w:val="19"/>
        </w:numPr>
        <w:jc w:val="both"/>
        <w:rPr>
          <w:rFonts w:cstheme="minorHAnsi"/>
          <w:lang w:val="es-ES_tradnl" w:eastAsia="es-ES"/>
        </w:rPr>
      </w:pPr>
      <w:r w:rsidRPr="006D0067">
        <w:rPr>
          <w:rFonts w:cstheme="minorHAnsi"/>
          <w:lang w:val="es-ES_tradnl" w:eastAsia="es-ES"/>
        </w:rPr>
        <w:t>La información de seguimiento económico, por medio del registro de los datos de presupuesto comprometido real y ejecutado real a nivel de actuación.</w:t>
      </w:r>
    </w:p>
    <w:p w14:paraId="7A6A532B" w14:textId="77777777" w:rsidR="00BC7337" w:rsidRPr="006D0067" w:rsidRDefault="00BC7337" w:rsidP="00BC7337">
      <w:pPr>
        <w:jc w:val="both"/>
        <w:rPr>
          <w:rFonts w:cstheme="minorHAnsi"/>
          <w:lang w:val="es-ES_tradnl" w:eastAsia="es-ES"/>
        </w:rPr>
      </w:pPr>
      <w:r w:rsidRPr="006D0067">
        <w:rPr>
          <w:rFonts w:cstheme="minorHAnsi"/>
          <w:lang w:val="es-ES_tradnl" w:eastAsia="es-ES"/>
        </w:rPr>
        <w:t xml:space="preserve">Toda esta información incluirá los valores correspondientes al último día de cada mes de referencia y deberá registrarse, como máximo el día diez del mes siguiente. De esta manera, el día once la </w:t>
      </w:r>
      <w:r w:rsidRPr="006D0067">
        <w:rPr>
          <w:rFonts w:cstheme="minorHAnsi"/>
          <w:b/>
          <w:bCs/>
          <w:lang w:val="es-ES_tradnl" w:eastAsia="es-ES"/>
        </w:rPr>
        <w:t>herramienta informática generará automáticamente</w:t>
      </w:r>
      <w:r w:rsidRPr="006D0067">
        <w:rPr>
          <w:rFonts w:cstheme="minorHAnsi"/>
          <w:lang w:val="es-ES_tradnl" w:eastAsia="es-ES"/>
        </w:rPr>
        <w:t xml:space="preserve"> los Informes de Seguimiento del mes de referencia, para cada nivel de planificación.</w:t>
      </w:r>
    </w:p>
    <w:p w14:paraId="5C059A05" w14:textId="77777777" w:rsidR="00BC7337" w:rsidRPr="006D0067" w:rsidRDefault="00BC7337" w:rsidP="00D7706A">
      <w:pPr>
        <w:keepNext/>
        <w:keepLines/>
        <w:jc w:val="both"/>
        <w:rPr>
          <w:rFonts w:cstheme="minorHAnsi"/>
          <w:lang w:val="es-ES_tradnl" w:eastAsia="es-ES"/>
        </w:rPr>
      </w:pPr>
      <w:r w:rsidRPr="006D0067">
        <w:rPr>
          <w:rFonts w:cstheme="minorHAnsi"/>
          <w:lang w:val="es-ES_tradnl" w:eastAsia="es-ES"/>
        </w:rPr>
        <w:t>Además de la información mencionada, los Informes de Seguimiento mensuales incluirán:</w:t>
      </w:r>
    </w:p>
    <w:p w14:paraId="5DF2A654" w14:textId="7A92BADF" w:rsidR="00BC7337" w:rsidRPr="006D0067" w:rsidRDefault="00BC7337" w:rsidP="00D7706A">
      <w:pPr>
        <w:pStyle w:val="Prrafodelista"/>
        <w:keepNext/>
        <w:keepLines/>
        <w:numPr>
          <w:ilvl w:val="0"/>
          <w:numId w:val="19"/>
        </w:numPr>
        <w:jc w:val="both"/>
        <w:rPr>
          <w:rFonts w:cstheme="minorHAnsi"/>
          <w:lang w:val="es-ES_tradnl" w:eastAsia="es-ES"/>
        </w:rPr>
      </w:pPr>
      <w:r w:rsidRPr="006D0067">
        <w:rPr>
          <w:rFonts w:cstheme="minorHAnsi"/>
          <w:lang w:val="es-ES_tradnl" w:eastAsia="es-ES"/>
        </w:rPr>
        <w:t>La relación de todos los Hitos u Objetivos cumplidos desde la publicación del último Informe de Gestión.</w:t>
      </w:r>
    </w:p>
    <w:p w14:paraId="40E3CFAA" w14:textId="31F0200B" w:rsidR="00BC7337" w:rsidRPr="006D0067" w:rsidRDefault="00BC7337" w:rsidP="00027BB9">
      <w:pPr>
        <w:pStyle w:val="Prrafodelista"/>
        <w:numPr>
          <w:ilvl w:val="0"/>
          <w:numId w:val="19"/>
        </w:numPr>
        <w:jc w:val="both"/>
        <w:rPr>
          <w:rFonts w:cstheme="minorHAnsi"/>
          <w:lang w:val="es-ES_tradnl" w:eastAsia="es-ES"/>
        </w:rPr>
      </w:pPr>
      <w:r w:rsidRPr="006D0067">
        <w:rPr>
          <w:rFonts w:cstheme="minorHAnsi"/>
          <w:lang w:val="es-ES_tradnl" w:eastAsia="es-ES"/>
        </w:rPr>
        <w:t>Certificados de Cumplimiento (para Hitos u Objetivos Críticos y No Críticos).</w:t>
      </w:r>
    </w:p>
    <w:p w14:paraId="52A06BA7" w14:textId="71003929" w:rsidR="00BC7337" w:rsidRPr="006D0067" w:rsidRDefault="00BC7337" w:rsidP="004C5EF4">
      <w:pPr>
        <w:jc w:val="both"/>
        <w:rPr>
          <w:rFonts w:cstheme="minorHAnsi"/>
          <w:lang w:val="es-ES_tradnl" w:eastAsia="es-ES"/>
        </w:rPr>
      </w:pPr>
      <w:r w:rsidRPr="006D0067">
        <w:rPr>
          <w:rFonts w:cstheme="minorHAnsi"/>
          <w:lang w:val="es-ES_tradnl" w:eastAsia="es-ES"/>
        </w:rPr>
        <w:t xml:space="preserve">A continuación, incluimos el Anexo III.A de la Orden HFP/1030/2021, de 29 de septiembre, como Anexo III en el presente documento, a nivel de seguimiento de Hitos Críticos/ No Críticos para ser usado como lista de comprobación, y facilitar así el seguimiento de las tareas necesarias para la elaboración del Informe de Seguimiento mensual, así como del resto de informes </w:t>
      </w:r>
      <w:r w:rsidR="00E82FF9" w:rsidRPr="006D0067">
        <w:rPr>
          <w:rFonts w:cstheme="minorHAnsi"/>
          <w:lang w:val="es-ES_tradnl" w:eastAsia="es-ES"/>
        </w:rPr>
        <w:t xml:space="preserve">y certificados </w:t>
      </w:r>
      <w:r w:rsidRPr="006D0067">
        <w:rPr>
          <w:rFonts w:cstheme="minorHAnsi"/>
          <w:lang w:val="es-ES_tradnl" w:eastAsia="es-ES"/>
        </w:rPr>
        <w:t>planteados en el presente apartado 7.1.2.</w:t>
      </w:r>
    </w:p>
    <w:p w14:paraId="01097F8A" w14:textId="3C4BE041" w:rsidR="00BC7337" w:rsidRPr="006D0067" w:rsidRDefault="00BC7337" w:rsidP="004C5EF4">
      <w:pPr>
        <w:pStyle w:val="Style2"/>
        <w:spacing w:after="160" w:line="259" w:lineRule="auto"/>
        <w:rPr>
          <w:rFonts w:asciiTheme="minorHAnsi" w:hAnsiTheme="minorHAnsi"/>
          <w:b/>
          <w:bCs w:val="0"/>
        </w:rPr>
      </w:pPr>
      <w:r w:rsidRPr="006D0067">
        <w:rPr>
          <w:rFonts w:asciiTheme="minorHAnsi" w:hAnsiTheme="minorHAnsi"/>
          <w:b/>
          <w:bCs w:val="0"/>
        </w:rPr>
        <w:t>Certificado de Cumplimiento</w:t>
      </w:r>
    </w:p>
    <w:p w14:paraId="4C9D84DD" w14:textId="1A402E24" w:rsidR="00BC7337" w:rsidRPr="006D0067" w:rsidRDefault="00BC7337" w:rsidP="004C5EF4">
      <w:pPr>
        <w:jc w:val="both"/>
        <w:rPr>
          <w:rFonts w:cstheme="minorHAnsi"/>
          <w:lang w:val="es-ES_tradnl" w:eastAsia="es-ES"/>
        </w:rPr>
      </w:pPr>
      <w:r w:rsidRPr="006D0067">
        <w:rPr>
          <w:rFonts w:cstheme="minorHAnsi"/>
          <w:b/>
          <w:bCs/>
          <w:lang w:val="es-ES_tradnl" w:eastAsia="es-ES"/>
        </w:rPr>
        <w:t xml:space="preserve">Cuando el indicador de un Hito u Objetivo alcance el Estado o Valor que implique su cumplimiento </w:t>
      </w:r>
      <w:r w:rsidRPr="006D0067">
        <w:rPr>
          <w:rFonts w:cstheme="minorHAnsi"/>
          <w:lang w:val="es-ES_tradnl" w:eastAsia="es-ES"/>
        </w:rPr>
        <w:t>se marcará como finalizado en la herramienta informática</w:t>
      </w:r>
      <w:r w:rsidR="00D417C3" w:rsidRPr="006D0067">
        <w:rPr>
          <w:rFonts w:cstheme="minorHAnsi"/>
          <w:lang w:val="es-ES_tradnl" w:eastAsia="es-ES"/>
        </w:rPr>
        <w:t xml:space="preserve"> </w:t>
      </w:r>
      <w:proofErr w:type="spellStart"/>
      <w:r w:rsidR="00D417C3" w:rsidRPr="006D0067">
        <w:rPr>
          <w:rFonts w:cstheme="minorHAnsi"/>
          <w:lang w:val="es-ES_tradnl" w:eastAsia="es-ES"/>
        </w:rPr>
        <w:t>CoFFEE</w:t>
      </w:r>
      <w:proofErr w:type="spellEnd"/>
      <w:r w:rsidR="00D417C3" w:rsidRPr="006D0067">
        <w:rPr>
          <w:rFonts w:cstheme="minorHAnsi"/>
          <w:lang w:val="es-ES_tradnl" w:eastAsia="es-ES"/>
        </w:rPr>
        <w:t>- MRR</w:t>
      </w:r>
      <w:r w:rsidRPr="006D0067">
        <w:rPr>
          <w:rFonts w:cstheme="minorHAnsi"/>
          <w:lang w:val="es-ES_tradnl" w:eastAsia="es-ES"/>
        </w:rPr>
        <w:t xml:space="preserve">, y cuando todos los Hitos u Objetivos de un determinado nivel se hayan marcado como finalizados, el Hito u Objetivo de nivel superior a ellos vinculado mediante sus indicadores quedará automáticamente marcado como finalizado. Una vez registrado en el sistema informático el cumplimiento de un Hito u Objetivo Crítico </w:t>
      </w:r>
      <w:r w:rsidR="00D417C3" w:rsidRPr="006D0067">
        <w:rPr>
          <w:rFonts w:cstheme="minorHAnsi"/>
          <w:lang w:val="es-ES_tradnl" w:eastAsia="es-ES"/>
        </w:rPr>
        <w:t xml:space="preserve">o </w:t>
      </w:r>
      <w:r w:rsidRPr="006D0067">
        <w:rPr>
          <w:rFonts w:cstheme="minorHAnsi"/>
          <w:lang w:val="es-ES_tradnl" w:eastAsia="es-ES"/>
        </w:rPr>
        <w:t xml:space="preserve">no Crítico, se generará el Certificado de Cumplimiento que deberá ser </w:t>
      </w:r>
      <w:r w:rsidRPr="006D0067">
        <w:rPr>
          <w:rFonts w:cstheme="minorHAnsi"/>
          <w:b/>
          <w:bCs/>
          <w:lang w:val="es-ES_tradnl" w:eastAsia="es-ES"/>
        </w:rPr>
        <w:t>firmado por el Órgano Gestor</w:t>
      </w:r>
      <w:r w:rsidRPr="006D0067">
        <w:rPr>
          <w:rFonts w:cstheme="minorHAnsi"/>
          <w:lang w:val="es-ES_tradnl" w:eastAsia="es-ES"/>
        </w:rPr>
        <w:t xml:space="preserve"> de los Subproyecto de la Entidad Ejecutora.</w:t>
      </w:r>
    </w:p>
    <w:p w14:paraId="3976AAE7" w14:textId="079CD7A6" w:rsidR="00BC7337" w:rsidRPr="006D0067" w:rsidRDefault="00BC7337" w:rsidP="004C5EF4">
      <w:pPr>
        <w:pStyle w:val="Style2"/>
        <w:spacing w:after="160" w:line="259" w:lineRule="auto"/>
        <w:rPr>
          <w:rFonts w:asciiTheme="minorHAnsi" w:hAnsiTheme="minorHAnsi"/>
          <w:b/>
          <w:bCs w:val="0"/>
        </w:rPr>
      </w:pPr>
      <w:r w:rsidRPr="006D0067">
        <w:rPr>
          <w:rFonts w:asciiTheme="minorHAnsi" w:hAnsiTheme="minorHAnsi"/>
          <w:b/>
          <w:bCs w:val="0"/>
        </w:rPr>
        <w:t>Informe de Previsiones</w:t>
      </w:r>
    </w:p>
    <w:p w14:paraId="1887411A" w14:textId="77777777" w:rsidR="00BC7337" w:rsidRPr="006D0067" w:rsidRDefault="00BC7337" w:rsidP="004C5EF4">
      <w:pPr>
        <w:jc w:val="both"/>
        <w:rPr>
          <w:rFonts w:cstheme="minorHAnsi"/>
          <w:lang w:val="es-ES_tradnl" w:eastAsia="es-ES"/>
        </w:rPr>
      </w:pPr>
      <w:r w:rsidRPr="006D0067">
        <w:rPr>
          <w:rFonts w:cstheme="minorHAnsi"/>
          <w:lang w:val="es-ES_tradnl" w:eastAsia="es-ES"/>
        </w:rPr>
        <w:t xml:space="preserve">El Informe de previsiones se elabora por parte del Órgano Gestor </w:t>
      </w:r>
      <w:r w:rsidRPr="006D0067">
        <w:rPr>
          <w:rFonts w:cstheme="minorHAnsi"/>
          <w:b/>
          <w:bCs/>
          <w:lang w:val="es-ES_tradnl" w:eastAsia="es-ES"/>
        </w:rPr>
        <w:t>a partir del Reporte Trimestral de Previsiones</w:t>
      </w:r>
      <w:r w:rsidRPr="006D0067">
        <w:rPr>
          <w:rFonts w:cstheme="minorHAnsi"/>
          <w:lang w:val="es-ES_tradnl" w:eastAsia="es-ES"/>
        </w:rPr>
        <w:t>, que recogerá la siguiente información referente a los Hitos u Objetivos (tanto en ejecución como no iniciados), que tengan previsto su cumplimiento durante el trimestre en curso o, al menos, los tres trimestres siguientes:</w:t>
      </w:r>
    </w:p>
    <w:p w14:paraId="17D94C7A" w14:textId="7C19727F" w:rsidR="00BC7337" w:rsidRPr="006D0067" w:rsidRDefault="00BC7337" w:rsidP="00027BB9">
      <w:pPr>
        <w:pStyle w:val="Prrafodelista"/>
        <w:numPr>
          <w:ilvl w:val="0"/>
          <w:numId w:val="19"/>
        </w:numPr>
        <w:jc w:val="both"/>
        <w:rPr>
          <w:rFonts w:cstheme="minorHAnsi"/>
          <w:lang w:val="es-ES_tradnl" w:eastAsia="es-ES"/>
        </w:rPr>
      </w:pPr>
      <w:r w:rsidRPr="006D0067">
        <w:rPr>
          <w:rFonts w:cstheme="minorHAnsi"/>
          <w:lang w:val="es-ES_tradnl" w:eastAsia="es-ES"/>
        </w:rPr>
        <w:t>Fechas concretas de cumplimiento previsto de los Hitos u Objetivos Críticos, No Críticos y Auxiliares del proyecto o subproyecto.</w:t>
      </w:r>
    </w:p>
    <w:p w14:paraId="0657A97C" w14:textId="7F087A3A" w:rsidR="00BC7337" w:rsidRPr="006D0067" w:rsidRDefault="00BC7337" w:rsidP="00027BB9">
      <w:pPr>
        <w:pStyle w:val="Prrafodelista"/>
        <w:numPr>
          <w:ilvl w:val="0"/>
          <w:numId w:val="19"/>
        </w:numPr>
        <w:jc w:val="both"/>
        <w:rPr>
          <w:rFonts w:cstheme="minorHAnsi"/>
          <w:lang w:val="es-ES_tradnl" w:eastAsia="es-ES"/>
        </w:rPr>
      </w:pPr>
      <w:r w:rsidRPr="006D0067">
        <w:rPr>
          <w:rFonts w:cstheme="minorHAnsi"/>
          <w:lang w:val="es-ES_tradnl" w:eastAsia="es-ES"/>
        </w:rPr>
        <w:t>Importes previstos del presupuesto comprometido y del presupuesto ejecutado de las Actuaciones que transfieren recursos económicos, para el trimestre en curso, y como mínimo para los tres siguientes.</w:t>
      </w:r>
    </w:p>
    <w:p w14:paraId="6C0DA042" w14:textId="2F96AA93" w:rsidR="00BC7337" w:rsidRPr="006D0067" w:rsidRDefault="00BC7337" w:rsidP="00027BB9">
      <w:pPr>
        <w:pStyle w:val="Prrafodelista"/>
        <w:numPr>
          <w:ilvl w:val="0"/>
          <w:numId w:val="19"/>
        </w:numPr>
        <w:jc w:val="both"/>
        <w:rPr>
          <w:rFonts w:cstheme="minorHAnsi"/>
          <w:lang w:val="es-ES_tradnl" w:eastAsia="es-ES"/>
        </w:rPr>
      </w:pPr>
      <w:r w:rsidRPr="006D0067">
        <w:rPr>
          <w:rFonts w:cstheme="minorHAnsi"/>
          <w:lang w:val="es-ES_tradnl" w:eastAsia="es-ES"/>
        </w:rPr>
        <w:t>Al menos una vez al año para Proyectos o Subproyectos plurianuales, se registrará el importe previsto del presupuesto para los ejercicios para los que no se dispone de presupuesto aprobado.</w:t>
      </w:r>
    </w:p>
    <w:p w14:paraId="61C9F63E" w14:textId="77777777" w:rsidR="00BC7337" w:rsidRPr="006D0067" w:rsidRDefault="00BC7337" w:rsidP="004C5EF4">
      <w:pPr>
        <w:jc w:val="both"/>
        <w:rPr>
          <w:rFonts w:cstheme="minorHAnsi"/>
          <w:lang w:val="es-ES_tradnl" w:eastAsia="es-ES"/>
        </w:rPr>
      </w:pPr>
      <w:r w:rsidRPr="006D0067">
        <w:rPr>
          <w:rFonts w:cstheme="minorHAnsi"/>
          <w:lang w:val="es-ES_tradnl" w:eastAsia="es-ES"/>
        </w:rPr>
        <w:t>Antes de formalizar cada Informe de Previsiones, el órgano gestor deberá cerrar en la herramienta informática el Reporte Trimestral de Previsiones. El cierre de Reporte impedirá registrar más información para la elaboración del Informe de Previsiones de ese trimestre concreto.</w:t>
      </w:r>
    </w:p>
    <w:p w14:paraId="5A752155" w14:textId="2510043C" w:rsidR="00BC7337" w:rsidRPr="006D0067" w:rsidRDefault="00BC7337" w:rsidP="004C5EF4">
      <w:pPr>
        <w:jc w:val="both"/>
        <w:rPr>
          <w:rFonts w:cstheme="minorHAnsi"/>
          <w:lang w:val="es-ES_tradnl" w:eastAsia="es-ES"/>
        </w:rPr>
      </w:pPr>
      <w:r w:rsidRPr="006D0067">
        <w:rPr>
          <w:rFonts w:cstheme="minorHAnsi"/>
          <w:b/>
          <w:bCs/>
          <w:lang w:val="es-ES_tradnl" w:eastAsia="es-ES"/>
        </w:rPr>
        <w:t>Si</w:t>
      </w:r>
      <w:r w:rsidRPr="006D0067">
        <w:rPr>
          <w:rFonts w:cstheme="minorHAnsi"/>
          <w:lang w:val="es-ES_tradnl" w:eastAsia="es-ES"/>
        </w:rPr>
        <w:t xml:space="preserve"> de acuerdo con las previsiones realizadas existe </w:t>
      </w:r>
      <w:r w:rsidRPr="006D0067">
        <w:rPr>
          <w:rFonts w:cstheme="minorHAnsi"/>
          <w:b/>
          <w:bCs/>
          <w:lang w:val="es-ES_tradnl" w:eastAsia="es-ES"/>
        </w:rPr>
        <w:t>riesgo de incumplimiento de algún Hito u Objetivo</w:t>
      </w:r>
      <w:r w:rsidRPr="006D0067">
        <w:rPr>
          <w:rFonts w:cstheme="minorHAnsi"/>
          <w:lang w:val="es-ES_tradnl" w:eastAsia="es-ES"/>
        </w:rPr>
        <w:t xml:space="preserve">, se identificarán los riesgos </w:t>
      </w:r>
      <w:r w:rsidRPr="006D0067">
        <w:rPr>
          <w:rFonts w:cstheme="minorHAnsi"/>
          <w:b/>
          <w:bCs/>
          <w:lang w:val="es-ES_tradnl" w:eastAsia="es-ES"/>
        </w:rPr>
        <w:t>en el informe de Previsiones</w:t>
      </w:r>
      <w:r w:rsidRPr="006D0067">
        <w:rPr>
          <w:rFonts w:cstheme="minorHAnsi"/>
          <w:lang w:val="es-ES_tradnl" w:eastAsia="es-ES"/>
        </w:rPr>
        <w:t xml:space="preserve"> y se incluirá un </w:t>
      </w:r>
      <w:r w:rsidRPr="006D0067">
        <w:rPr>
          <w:rFonts w:cstheme="minorHAnsi"/>
          <w:b/>
          <w:bCs/>
          <w:lang w:val="es-ES_tradnl" w:eastAsia="es-ES"/>
        </w:rPr>
        <w:t>Plan de Acción</w:t>
      </w:r>
      <w:r w:rsidRPr="006D0067">
        <w:rPr>
          <w:rFonts w:cstheme="minorHAnsi"/>
          <w:lang w:val="es-ES_tradnl" w:eastAsia="es-ES"/>
        </w:rPr>
        <w:t xml:space="preserve"> con acciones preventivas o correctoras para evitar el incumplimiento.</w:t>
      </w:r>
    </w:p>
    <w:p w14:paraId="169FB3BF" w14:textId="77777777" w:rsidR="00BC7337" w:rsidRPr="006D0067" w:rsidRDefault="00BC7337" w:rsidP="004C5EF4">
      <w:pPr>
        <w:pStyle w:val="Style2"/>
        <w:spacing w:after="160" w:line="259" w:lineRule="auto"/>
        <w:rPr>
          <w:rFonts w:asciiTheme="minorHAnsi" w:hAnsiTheme="minorHAnsi"/>
          <w:b/>
          <w:bCs w:val="0"/>
        </w:rPr>
      </w:pPr>
      <w:r w:rsidRPr="006D0067">
        <w:rPr>
          <w:rFonts w:asciiTheme="minorHAnsi" w:hAnsiTheme="minorHAnsi"/>
          <w:b/>
          <w:bCs w:val="0"/>
        </w:rPr>
        <w:t>Informe de Gestión</w:t>
      </w:r>
    </w:p>
    <w:p w14:paraId="07BF5F69" w14:textId="5073E30B" w:rsidR="00BC7337" w:rsidRPr="006D0067" w:rsidRDefault="00BC7337" w:rsidP="004C5EF4">
      <w:pPr>
        <w:jc w:val="both"/>
        <w:rPr>
          <w:rFonts w:cstheme="minorHAnsi"/>
          <w:lang w:val="es-ES_tradnl" w:eastAsia="es-ES"/>
        </w:rPr>
      </w:pPr>
      <w:r w:rsidRPr="006D0067">
        <w:rPr>
          <w:rFonts w:cstheme="minorHAnsi"/>
          <w:lang w:val="es-ES_tradnl" w:eastAsia="es-ES"/>
        </w:rPr>
        <w:t xml:space="preserve">El Informe de Gestión es un documento elaborado y firmado por el órgano gestor de una entidad ejecutora para el subproyecto por el que </w:t>
      </w:r>
      <w:r w:rsidRPr="006D0067">
        <w:rPr>
          <w:rFonts w:cstheme="minorHAnsi"/>
          <w:b/>
          <w:bCs/>
          <w:lang w:val="es-ES_tradnl" w:eastAsia="es-ES"/>
        </w:rPr>
        <w:t xml:space="preserve">el firmante se hace responsable de la información </w:t>
      </w:r>
      <w:r w:rsidRPr="006D0067">
        <w:rPr>
          <w:rFonts w:cstheme="minorHAnsi"/>
          <w:lang w:val="es-ES_tradnl" w:eastAsia="es-ES"/>
        </w:rPr>
        <w:t>que consta en el mismo, en relación con la ejecución del PRTR.</w:t>
      </w:r>
    </w:p>
    <w:p w14:paraId="53BBFB63" w14:textId="77777777" w:rsidR="00BC7337" w:rsidRPr="006D0067" w:rsidRDefault="00BC7337" w:rsidP="00D417C3">
      <w:pPr>
        <w:keepNext/>
        <w:keepLines/>
        <w:jc w:val="both"/>
        <w:rPr>
          <w:rFonts w:cstheme="minorHAnsi"/>
          <w:lang w:val="es-ES_tradnl" w:eastAsia="es-ES"/>
        </w:rPr>
      </w:pPr>
      <w:r w:rsidRPr="006D0067">
        <w:rPr>
          <w:rFonts w:cstheme="minorHAnsi"/>
          <w:lang w:val="es-ES_tradnl" w:eastAsia="es-ES"/>
        </w:rPr>
        <w:t>Dicho documento acredita el estado de situación en cada ámbito (Componente, Medida, Proyecto o Subproyecto) en relación con los correspondientes Hitos y Objetivos y con el resto de los requerimientos del Reglamento de Recuperación y Resiliencia, así como de la información contable sobre el gasto que se ha incurrido.</w:t>
      </w:r>
    </w:p>
    <w:p w14:paraId="6DA7E04D" w14:textId="77777777" w:rsidR="00BC7337" w:rsidRPr="006D0067" w:rsidRDefault="00BC7337" w:rsidP="004C5EF4">
      <w:pPr>
        <w:jc w:val="both"/>
        <w:rPr>
          <w:rFonts w:cstheme="minorHAnsi"/>
          <w:lang w:val="es-ES_tradnl" w:eastAsia="es-ES"/>
        </w:rPr>
      </w:pPr>
      <w:r w:rsidRPr="006D0067">
        <w:rPr>
          <w:rFonts w:cstheme="minorHAnsi"/>
          <w:lang w:val="es-ES_tradnl" w:eastAsia="es-ES"/>
        </w:rPr>
        <w:t xml:space="preserve">A partir de la información sobre cumplimiento de Hitos y Objetivos registrada en la herramienta informática, los órganos gestores elaborarán </w:t>
      </w:r>
      <w:r w:rsidRPr="006D0067">
        <w:rPr>
          <w:rFonts w:cstheme="minorHAnsi"/>
          <w:b/>
          <w:bCs/>
          <w:lang w:val="es-ES_tradnl" w:eastAsia="es-ES"/>
        </w:rPr>
        <w:t>semestralmente</w:t>
      </w:r>
      <w:r w:rsidRPr="006D0067">
        <w:rPr>
          <w:rFonts w:cstheme="minorHAnsi"/>
          <w:lang w:val="es-ES_tradnl" w:eastAsia="es-ES"/>
        </w:rPr>
        <w:t xml:space="preserve"> un Informe de Gestión, referenciándolos a las fechas de 30/06 y 31/12, respectivamente. El plazo límite para formalizar estos informes será el día 20 del mes siguiente, es decir, el 20/07 y el 20/01 de cada año.</w:t>
      </w:r>
    </w:p>
    <w:p w14:paraId="5C54D3EB" w14:textId="77777777" w:rsidR="00BC7337" w:rsidRPr="006D0067" w:rsidRDefault="00BC7337" w:rsidP="004C5EF4">
      <w:pPr>
        <w:jc w:val="both"/>
        <w:rPr>
          <w:rFonts w:cstheme="minorHAnsi"/>
          <w:lang w:val="es-ES_tradnl" w:eastAsia="es-ES"/>
        </w:rPr>
      </w:pPr>
      <w:r w:rsidRPr="006D0067">
        <w:rPr>
          <w:rFonts w:cstheme="minorHAnsi"/>
          <w:lang w:val="es-ES_tradnl" w:eastAsia="es-ES"/>
        </w:rPr>
        <w:t>Como en los informes de Previsión, al formalizar un Informe de Gestión, el Órgano elaborador deberá cerrar en la herramienta informática el reporte semestral de su subproyecto o proyecto. El cierre del reporte impedirá registrar más información relativa al seguimiento mensual o al cumplimiento de Hitos u Objetivos de los meses abarcados por el Informe de Gestión.</w:t>
      </w:r>
    </w:p>
    <w:p w14:paraId="3D52D894" w14:textId="77777777" w:rsidR="00BC7337" w:rsidRPr="006D0067" w:rsidRDefault="00BC7337" w:rsidP="004C5EF4">
      <w:pPr>
        <w:keepNext/>
        <w:keepLines/>
        <w:tabs>
          <w:tab w:val="left" w:pos="720"/>
          <w:tab w:val="left" w:pos="8496"/>
        </w:tabs>
        <w:spacing w:before="15"/>
        <w:jc w:val="both"/>
        <w:textAlignment w:val="baseline"/>
        <w:rPr>
          <w:rFonts w:eastAsia="Arial" w:cstheme="minorHAnsi"/>
          <w:b/>
          <w:bCs/>
          <w:color w:val="000000"/>
        </w:rPr>
      </w:pPr>
      <w:r w:rsidRPr="006D0067">
        <w:rPr>
          <w:rFonts w:eastAsia="Arial" w:cstheme="minorHAnsi"/>
          <w:b/>
          <w:bCs/>
          <w:color w:val="000000"/>
        </w:rPr>
        <w:t>Estructura del Informe de Gestión</w:t>
      </w:r>
    </w:p>
    <w:p w14:paraId="2E4B896C" w14:textId="77777777" w:rsidR="00BC7337" w:rsidRPr="006D0067" w:rsidRDefault="00BC7337" w:rsidP="00027BB9">
      <w:pPr>
        <w:pStyle w:val="Prrafodelista"/>
        <w:keepNext/>
        <w:keepLines/>
        <w:numPr>
          <w:ilvl w:val="0"/>
          <w:numId w:val="20"/>
        </w:numPr>
        <w:tabs>
          <w:tab w:val="left" w:pos="720"/>
          <w:tab w:val="left" w:pos="8496"/>
        </w:tabs>
        <w:spacing w:before="15"/>
        <w:jc w:val="both"/>
        <w:textAlignment w:val="baseline"/>
        <w:rPr>
          <w:rFonts w:eastAsia="Arial" w:cstheme="minorHAnsi"/>
          <w:color w:val="000000"/>
        </w:rPr>
      </w:pPr>
      <w:r w:rsidRPr="006D0067">
        <w:rPr>
          <w:rFonts w:eastAsia="Arial" w:cstheme="minorHAnsi"/>
          <w:color w:val="000000"/>
        </w:rPr>
        <w:t>Ámbito e identificación</w:t>
      </w:r>
    </w:p>
    <w:p w14:paraId="22E3BE0A" w14:textId="77777777" w:rsidR="00BC7337" w:rsidRPr="006D0067" w:rsidRDefault="00BC7337" w:rsidP="004C5EF4">
      <w:pPr>
        <w:jc w:val="both"/>
        <w:rPr>
          <w:rFonts w:cstheme="minorHAnsi"/>
          <w:lang w:val="es-ES_tradnl"/>
        </w:rPr>
      </w:pPr>
      <w:r w:rsidRPr="006D0067">
        <w:rPr>
          <w:rFonts w:cstheme="minorHAnsi"/>
          <w:lang w:val="es-ES_tradnl"/>
        </w:rPr>
        <w:t>El órgano gestor de cada una de las entidades ejecutoras, en su condición de responsable de hitos u objetivos, formalizará un informe referido a su ámbito de gestión, con la estructura definida en el Sistema y se identificará en los siguientes términos:</w:t>
      </w:r>
    </w:p>
    <w:p w14:paraId="15FE5C41" w14:textId="77777777" w:rsidR="00BC7337" w:rsidRPr="006D0067" w:rsidRDefault="00BC7337" w:rsidP="004C5EF4">
      <w:pPr>
        <w:jc w:val="both"/>
        <w:rPr>
          <w:rFonts w:cstheme="minorHAnsi"/>
          <w:lang w:val="es-ES_tradnl"/>
        </w:rPr>
      </w:pPr>
      <w:r w:rsidRPr="006D0067">
        <w:rPr>
          <w:rFonts w:cstheme="minorHAnsi"/>
          <w:lang w:val="es-ES_tradnl"/>
        </w:rPr>
        <w:t>Denominación del órgano y periodo al que se refiere, e identificación del ámbito que comprende:</w:t>
      </w:r>
    </w:p>
    <w:p w14:paraId="5A25DC30" w14:textId="77777777" w:rsidR="00BC7337" w:rsidRPr="006D0067" w:rsidRDefault="00BC7337" w:rsidP="00667912">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0"/>
        <w:ind w:left="714" w:hanging="357"/>
        <w:contextualSpacing w:val="0"/>
        <w:jc w:val="both"/>
        <w:rPr>
          <w:rFonts w:cstheme="minorHAnsi"/>
          <w:lang w:val="es-ES_tradnl"/>
        </w:rPr>
      </w:pPr>
      <w:r w:rsidRPr="006D0067">
        <w:rPr>
          <w:rFonts w:cstheme="minorHAnsi"/>
          <w:lang w:val="es-ES_tradnl"/>
        </w:rPr>
        <w:t>Hitos</w:t>
      </w:r>
    </w:p>
    <w:p w14:paraId="797D0E93" w14:textId="77777777" w:rsidR="00BC7337" w:rsidRPr="006D0067" w:rsidRDefault="00BC7337" w:rsidP="00667912">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0"/>
        <w:ind w:left="714" w:hanging="357"/>
        <w:contextualSpacing w:val="0"/>
        <w:jc w:val="both"/>
        <w:rPr>
          <w:rFonts w:cstheme="minorHAnsi"/>
          <w:lang w:val="es-ES_tradnl"/>
        </w:rPr>
      </w:pPr>
      <w:r w:rsidRPr="006D0067">
        <w:rPr>
          <w:rFonts w:cstheme="minorHAnsi"/>
          <w:lang w:val="es-ES_tradnl"/>
        </w:rPr>
        <w:t>Objetivos</w:t>
      </w:r>
    </w:p>
    <w:p w14:paraId="4DA5283E" w14:textId="77777777" w:rsidR="00BC7337" w:rsidRPr="006D0067" w:rsidRDefault="00BC7337" w:rsidP="00667912">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lang w:val="es-ES_tradnl"/>
        </w:rPr>
        <w:t>Contenido del Informe de Gestión</w:t>
      </w:r>
    </w:p>
    <w:p w14:paraId="5405C2B1" w14:textId="77777777" w:rsidR="00BC7337" w:rsidRPr="006D0067" w:rsidRDefault="00BC7337" w:rsidP="004C5EF4">
      <w:pPr>
        <w:jc w:val="both"/>
        <w:rPr>
          <w:rFonts w:cstheme="minorHAnsi"/>
          <w:lang w:val="es-ES_tradnl"/>
        </w:rPr>
      </w:pPr>
      <w:r w:rsidRPr="006D0067">
        <w:rPr>
          <w:rFonts w:cstheme="minorHAnsi"/>
          <w:lang w:val="es-ES_tradnl"/>
        </w:rPr>
        <w:t>El Informe se ajustará a la siguiente estructura, e incluirá la declaración de cumplimiento en los términos previstos en el art. 13.2 de la Orden HFP/1030/2021:</w:t>
      </w:r>
    </w:p>
    <w:p w14:paraId="7C0AD6EA" w14:textId="77777777" w:rsidR="00BC7337" w:rsidRPr="006D0067" w:rsidRDefault="00BC7337" w:rsidP="00667912">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0"/>
        <w:ind w:left="714" w:hanging="357"/>
        <w:contextualSpacing w:val="0"/>
        <w:jc w:val="both"/>
        <w:rPr>
          <w:rFonts w:cstheme="minorHAnsi"/>
          <w:lang w:val="es-ES_tradnl"/>
        </w:rPr>
      </w:pPr>
      <w:r w:rsidRPr="006D0067">
        <w:rPr>
          <w:rFonts w:cstheme="minorHAnsi"/>
          <w:lang w:val="es-ES_tradnl"/>
        </w:rPr>
        <w:t>Introducción</w:t>
      </w:r>
    </w:p>
    <w:p w14:paraId="46E3CE50" w14:textId="77777777" w:rsidR="00BC7337" w:rsidRPr="006D0067" w:rsidRDefault="00BC7337" w:rsidP="00667912">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0"/>
        <w:ind w:left="714" w:hanging="357"/>
        <w:contextualSpacing w:val="0"/>
        <w:jc w:val="both"/>
        <w:rPr>
          <w:rFonts w:cstheme="minorHAnsi"/>
          <w:lang w:val="es-ES_tradnl"/>
        </w:rPr>
      </w:pPr>
      <w:r w:rsidRPr="006D0067">
        <w:rPr>
          <w:rFonts w:cstheme="minorHAnsi"/>
          <w:lang w:val="es-ES_tradnl"/>
        </w:rPr>
        <w:t>Manifestación sobre procedimientos</w:t>
      </w:r>
    </w:p>
    <w:p w14:paraId="2C6E9DEB" w14:textId="77777777" w:rsidR="00BC7337" w:rsidRPr="006D0067" w:rsidRDefault="00BC7337" w:rsidP="00667912">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0"/>
        <w:ind w:left="714" w:hanging="357"/>
        <w:contextualSpacing w:val="0"/>
        <w:jc w:val="both"/>
        <w:rPr>
          <w:rFonts w:cstheme="minorHAnsi"/>
          <w:lang w:val="es-ES_tradnl"/>
        </w:rPr>
      </w:pPr>
      <w:r w:rsidRPr="006D0067">
        <w:rPr>
          <w:rFonts w:cstheme="minorHAnsi"/>
          <w:lang w:val="es-ES_tradnl"/>
        </w:rPr>
        <w:t>Descripción del componente</w:t>
      </w:r>
    </w:p>
    <w:p w14:paraId="2AAD0575" w14:textId="77777777" w:rsidR="00BC7337" w:rsidRPr="006D0067" w:rsidRDefault="00BC7337" w:rsidP="00667912">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0"/>
        <w:ind w:left="714" w:hanging="357"/>
        <w:contextualSpacing w:val="0"/>
        <w:jc w:val="both"/>
        <w:rPr>
          <w:rFonts w:cstheme="minorHAnsi"/>
          <w:lang w:val="es-ES_tradnl"/>
        </w:rPr>
      </w:pPr>
      <w:r w:rsidRPr="006D0067">
        <w:rPr>
          <w:rFonts w:cstheme="minorHAnsi"/>
          <w:lang w:val="es-ES_tradnl"/>
        </w:rPr>
        <w:t>Marco temporal</w:t>
      </w:r>
    </w:p>
    <w:p w14:paraId="4AB71F1D" w14:textId="77777777" w:rsidR="00BC7337" w:rsidRPr="006D0067" w:rsidRDefault="00BC7337" w:rsidP="00667912">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lang w:val="es-ES_tradnl"/>
        </w:rPr>
        <w:t>Escenario de gestión y resultados</w:t>
      </w:r>
    </w:p>
    <w:p w14:paraId="6E316B8E" w14:textId="77777777" w:rsidR="00BC7337" w:rsidRPr="006D0067" w:rsidRDefault="00BC7337" w:rsidP="004C5EF4">
      <w:pPr>
        <w:tabs>
          <w:tab w:val="left" w:pos="720"/>
          <w:tab w:val="left" w:pos="8496"/>
        </w:tabs>
        <w:spacing w:before="15"/>
        <w:jc w:val="both"/>
        <w:textAlignment w:val="baseline"/>
        <w:rPr>
          <w:rFonts w:eastAsia="Arial" w:cstheme="minorHAnsi"/>
          <w:color w:val="000000"/>
        </w:rPr>
      </w:pPr>
      <w:r w:rsidRPr="006D0067">
        <w:rPr>
          <w:rFonts w:eastAsia="Arial" w:cstheme="minorHAnsi"/>
          <w:color w:val="000000"/>
        </w:rPr>
        <w:t>En el Informe de Gestión se expresará:</w:t>
      </w:r>
    </w:p>
    <w:p w14:paraId="78F8267C" w14:textId="77777777" w:rsidR="00BC7337" w:rsidRPr="006D0067" w:rsidRDefault="00BC7337" w:rsidP="00667912">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0"/>
        <w:ind w:left="714" w:hanging="357"/>
        <w:contextualSpacing w:val="0"/>
        <w:jc w:val="both"/>
        <w:rPr>
          <w:rFonts w:cstheme="minorHAnsi"/>
          <w:lang w:val="es-ES_tradnl"/>
        </w:rPr>
      </w:pPr>
      <w:r w:rsidRPr="006D0067">
        <w:rPr>
          <w:rFonts w:cstheme="minorHAnsi"/>
          <w:lang w:val="es-ES_tradnl"/>
        </w:rPr>
        <w:t>El cumplimiento de los principios que son de aplicación</w:t>
      </w:r>
    </w:p>
    <w:p w14:paraId="62E965A5" w14:textId="77777777" w:rsidR="00BC7337" w:rsidRPr="006D0067" w:rsidRDefault="00BC7337" w:rsidP="00667912">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0"/>
        <w:ind w:left="714" w:hanging="357"/>
        <w:contextualSpacing w:val="0"/>
        <w:jc w:val="both"/>
        <w:rPr>
          <w:rFonts w:cstheme="minorHAnsi"/>
          <w:lang w:val="es-ES_tradnl"/>
        </w:rPr>
      </w:pPr>
      <w:r w:rsidRPr="006D0067">
        <w:rPr>
          <w:rFonts w:cstheme="minorHAnsi"/>
          <w:lang w:val="es-ES_tradnl"/>
        </w:rPr>
        <w:t>La garantía del sistema de control de gestión</w:t>
      </w:r>
    </w:p>
    <w:p w14:paraId="2EED5BDC" w14:textId="77777777" w:rsidR="00BC7337" w:rsidRPr="006D0067" w:rsidRDefault="00BC7337" w:rsidP="00667912">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0"/>
        <w:ind w:left="714" w:hanging="357"/>
        <w:contextualSpacing w:val="0"/>
        <w:jc w:val="both"/>
        <w:rPr>
          <w:rFonts w:cstheme="minorHAnsi"/>
          <w:lang w:val="es-ES_tradnl"/>
        </w:rPr>
      </w:pPr>
      <w:r w:rsidRPr="006D0067">
        <w:rPr>
          <w:rFonts w:cstheme="minorHAnsi"/>
          <w:lang w:val="es-ES_tradnl"/>
        </w:rPr>
        <w:t>La utilización de los fondos para los fines previstos</w:t>
      </w:r>
    </w:p>
    <w:p w14:paraId="62E9D67E" w14:textId="77777777" w:rsidR="00BC7337" w:rsidRPr="006D0067" w:rsidRDefault="00BC7337" w:rsidP="00667912">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lang w:val="es-ES_tradnl"/>
        </w:rPr>
        <w:t>Y la completitud, exactitud y fiabilidad de la información incluida en el informe.</w:t>
      </w:r>
    </w:p>
    <w:p w14:paraId="33087011" w14:textId="2F603672" w:rsidR="004C5EF4" w:rsidRPr="006D0067" w:rsidRDefault="00BC7337" w:rsidP="00667912">
      <w:pPr>
        <w:keepNext/>
        <w:keepLines/>
        <w:jc w:val="both"/>
        <w:rPr>
          <w:rFonts w:cstheme="minorHAnsi"/>
          <w:lang w:val="es-ES_tradnl"/>
        </w:rPr>
      </w:pPr>
      <w:r w:rsidRPr="006D0067">
        <w:rPr>
          <w:rFonts w:cstheme="minorHAnsi"/>
          <w:lang w:val="es-ES_tradnl"/>
        </w:rPr>
        <w:t>A estos efectos, la declaración de cumplimiento que formalizarán los distintos órganos se expresará en los siguientes términos:</w:t>
      </w:r>
    </w:p>
    <w:p w14:paraId="191592A7" w14:textId="31EC71F3" w:rsidR="00E344B0" w:rsidRPr="006D0067" w:rsidRDefault="00E344B0" w:rsidP="00667912">
      <w:pPr>
        <w:keepNext/>
        <w:keepLines/>
        <w:jc w:val="both"/>
        <w:rPr>
          <w:rFonts w:cstheme="minorHAnsi"/>
          <w:i/>
          <w:iCs/>
          <w:lang w:val="es-ES_tradnl"/>
        </w:rPr>
      </w:pPr>
      <w:r w:rsidRPr="006D0067">
        <w:rPr>
          <w:rFonts w:cstheme="minorHAnsi"/>
          <w:i/>
          <w:iCs/>
          <w:lang w:val="es-ES_tradnl"/>
        </w:rPr>
        <w:t>&lt;&lt; En fecha XXXX, este Centro manifiesta que los fondos se han utilizado para los fines previstos y se han gestionado de conformidad con todas las normas que resulten de aplicación, en particular las normas relativas a la prevención de conflictos de interés, del fraude, de la corrupción y de la doble financiación procedente del Mecanismo y de otros programas de la Unión y de conformidad con el principio de buena gestión financiera. Asimismo, manifiesta la veracidad de la información contenida en el informe en relación con el cumplimiento de Hitos y Objetivos, y confirma que no se han revocado medidas relacionadas con hitos y objetivos anteriormente cumplidos satisfactoriamente, atendiendo a lo establecido en el apartado 3 del artículo 24 del Reglamento (UE) del Parlamento Europeo y del Consejo, de 12 de febrero de 2021, por el que se establece el Mecanismo de Recuperación y Resiliencia &gt;&gt;.</w:t>
      </w:r>
    </w:p>
    <w:p w14:paraId="6DDA4F47" w14:textId="77777777" w:rsidR="00BC7337" w:rsidRPr="006D0067" w:rsidRDefault="00BC7337" w:rsidP="004C5EF4">
      <w:pPr>
        <w:pStyle w:val="Style1"/>
        <w:spacing w:after="160" w:line="259" w:lineRule="auto"/>
        <w:rPr>
          <w:rFonts w:asciiTheme="minorHAnsi" w:hAnsiTheme="minorHAnsi"/>
          <w:b/>
          <w:bCs/>
        </w:rPr>
      </w:pPr>
      <w:bookmarkStart w:id="25" w:name="_Toc126773401"/>
      <w:r w:rsidRPr="006D0067">
        <w:rPr>
          <w:rFonts w:asciiTheme="minorHAnsi" w:hAnsiTheme="minorHAnsi"/>
          <w:b/>
          <w:bCs/>
        </w:rPr>
        <w:t>Plan de acción ante riesgos de incumplimiento de los Hitos y Objetivos</w:t>
      </w:r>
      <w:bookmarkEnd w:id="25"/>
    </w:p>
    <w:p w14:paraId="6B20410A" w14:textId="77777777" w:rsidR="00BC7337" w:rsidRPr="006D0067" w:rsidRDefault="00BC7337" w:rsidP="004C5EF4">
      <w:pPr>
        <w:keepNext/>
        <w:keepLines/>
        <w:jc w:val="both"/>
        <w:rPr>
          <w:rFonts w:cstheme="minorHAnsi"/>
          <w:b/>
          <w:bCs/>
          <w:lang w:val="es-ES_tradnl"/>
        </w:rPr>
      </w:pPr>
      <w:r w:rsidRPr="006D0067">
        <w:rPr>
          <w:rFonts w:cstheme="minorHAnsi"/>
          <w:lang w:val="es-ES_tradnl"/>
        </w:rPr>
        <w:t xml:space="preserve">La permanente aportación al sistema de información, gestión y seguimiento del PRTR, además de ser imprescindible para tramitar las solicitudes de desembolso, permite llevar a cabo una gestión preventiva por parte de los órganos gestores, para que puedan </w:t>
      </w:r>
      <w:r w:rsidRPr="006D0067">
        <w:rPr>
          <w:rFonts w:cstheme="minorHAnsi"/>
          <w:b/>
          <w:bCs/>
          <w:lang w:val="es-ES_tradnl"/>
        </w:rPr>
        <w:t>anticiparse a eventuales desviaciones y tomar medidas que eviten potenciales incumplimientos</w:t>
      </w:r>
      <w:r w:rsidRPr="006D0067">
        <w:rPr>
          <w:rFonts w:cstheme="minorHAnsi"/>
          <w:lang w:val="es-ES_tradnl"/>
        </w:rPr>
        <w:t>.</w:t>
      </w:r>
    </w:p>
    <w:p w14:paraId="4F6C0C5A" w14:textId="49E4FEA8" w:rsidR="00BC7337" w:rsidRPr="006D0067" w:rsidRDefault="00BC7337" w:rsidP="004C5EF4">
      <w:pPr>
        <w:jc w:val="both"/>
        <w:rPr>
          <w:rFonts w:cstheme="minorHAnsi"/>
          <w:lang w:val="es-ES_tradnl"/>
        </w:rPr>
      </w:pPr>
      <w:r w:rsidRPr="006D0067">
        <w:rPr>
          <w:rFonts w:cstheme="minorHAnsi"/>
          <w:lang w:val="es-ES_tradnl"/>
        </w:rPr>
        <w:t xml:space="preserve">En este sentido y, conforme al mandato previsto en el art. 10.5 de la Orden HFP/1030/2021, los </w:t>
      </w:r>
      <w:r w:rsidR="00E344B0" w:rsidRPr="006D0067">
        <w:rPr>
          <w:rFonts w:cstheme="minorHAnsi"/>
          <w:lang w:val="es-ES_tradnl"/>
        </w:rPr>
        <w:t>Ó</w:t>
      </w:r>
      <w:r w:rsidRPr="006D0067">
        <w:rPr>
          <w:rFonts w:cstheme="minorHAnsi"/>
          <w:lang w:val="es-ES_tradnl"/>
        </w:rPr>
        <w:t xml:space="preserve">rganos </w:t>
      </w:r>
      <w:r w:rsidR="00E344B0" w:rsidRPr="006D0067">
        <w:rPr>
          <w:rFonts w:cstheme="minorHAnsi"/>
          <w:lang w:val="es-ES_tradnl"/>
        </w:rPr>
        <w:t>G</w:t>
      </w:r>
      <w:r w:rsidRPr="006D0067">
        <w:rPr>
          <w:rFonts w:cstheme="minorHAnsi"/>
          <w:lang w:val="es-ES_tradnl"/>
        </w:rPr>
        <w:t>estores que observen algún riesgo para el logro de los hitos y objetivos deberán aportar a la Secretaría General de Fondos Europeos informes explicativos y un Plan de Acción, en el que se recoja la línea de actuación, junto a posibles medidas orientadas a mitigar el riesgo.</w:t>
      </w:r>
    </w:p>
    <w:p w14:paraId="7F22ABF0" w14:textId="77777777" w:rsidR="00BC7337" w:rsidRPr="006D0067" w:rsidRDefault="00BC7337" w:rsidP="004C5EF4">
      <w:pPr>
        <w:jc w:val="both"/>
        <w:rPr>
          <w:rFonts w:cstheme="minorHAnsi"/>
          <w:lang w:val="es-ES_tradnl"/>
        </w:rPr>
      </w:pPr>
      <w:r w:rsidRPr="006D0067">
        <w:rPr>
          <w:rFonts w:cstheme="minorHAnsi"/>
          <w:b/>
          <w:bCs/>
          <w:lang w:val="es-ES_tradnl"/>
        </w:rPr>
        <w:t>El Plan incluirá la obligación de informar en un plazo concreto respecto de las medidas adoptadas y del resultado</w:t>
      </w:r>
      <w:r w:rsidRPr="006D0067">
        <w:rPr>
          <w:rFonts w:cstheme="minorHAnsi"/>
          <w:lang w:val="es-ES_tradnl"/>
        </w:rPr>
        <w:t xml:space="preserve"> de la aplicación de las mismas.</w:t>
      </w:r>
    </w:p>
    <w:p w14:paraId="702B0ED2" w14:textId="77777777" w:rsidR="00BC7337" w:rsidRPr="006D0067" w:rsidRDefault="00BC7337" w:rsidP="004C5EF4">
      <w:pPr>
        <w:jc w:val="both"/>
        <w:rPr>
          <w:rFonts w:cstheme="minorHAnsi"/>
          <w:lang w:val="es-ES_tradnl"/>
        </w:rPr>
      </w:pPr>
      <w:r w:rsidRPr="006D0067">
        <w:rPr>
          <w:rFonts w:cstheme="minorHAnsi"/>
          <w:lang w:val="es-ES_tradnl"/>
        </w:rPr>
        <w:t>El referido plan de acción podrá realizarse en cuanto se evidencie el riesgo para el logro de los hits y objetivos, o con ocasión de la elaboración del informe de previsiones, atendiendo al contenido de éste.</w:t>
      </w:r>
    </w:p>
    <w:p w14:paraId="2F7A2B0B" w14:textId="77777777" w:rsidR="004C5EF4" w:rsidRPr="006D0067" w:rsidRDefault="00BC7337" w:rsidP="004C5EF4">
      <w:pPr>
        <w:jc w:val="both"/>
        <w:rPr>
          <w:rFonts w:cstheme="minorHAnsi"/>
          <w:lang w:val="es-ES_tradnl"/>
        </w:rPr>
        <w:sectPr w:rsidR="004C5EF4" w:rsidRPr="006D0067" w:rsidSect="00301BA3">
          <w:pgSz w:w="11906" w:h="16838" w:code="9"/>
          <w:pgMar w:top="1985" w:right="1418" w:bottom="1134" w:left="1701" w:header="567" w:footer="567" w:gutter="0"/>
          <w:cols w:space="708"/>
          <w:docGrid w:linePitch="360"/>
        </w:sectPr>
      </w:pPr>
      <w:r w:rsidRPr="006D0067">
        <w:rPr>
          <w:rFonts w:cstheme="minorHAnsi"/>
          <w:lang w:val="es-ES_tradnl"/>
        </w:rPr>
        <w:t xml:space="preserve">En el caso de que se estime el </w:t>
      </w:r>
      <w:r w:rsidRPr="006D0067">
        <w:rPr>
          <w:rFonts w:cstheme="minorHAnsi"/>
          <w:b/>
          <w:bCs/>
          <w:lang w:val="es-ES_tradnl"/>
        </w:rPr>
        <w:t>incumplimiento definitivo, total o parcial, de los hitos y objetivos asignados</w:t>
      </w:r>
      <w:r w:rsidRPr="006D0067">
        <w:rPr>
          <w:rFonts w:cstheme="minorHAnsi"/>
          <w:lang w:val="es-ES_tradnl"/>
        </w:rPr>
        <w:t xml:space="preserve">, se procederá conforme a los apartados 4 y 5 del art. 37, del RD – Ley 36/2020, de 30 de diciembre, y su desarrollo normativo, en relación con la tramitación de un </w:t>
      </w:r>
      <w:r w:rsidRPr="006D0067">
        <w:rPr>
          <w:rFonts w:cstheme="minorHAnsi"/>
          <w:b/>
          <w:bCs/>
          <w:lang w:val="es-ES_tradnl"/>
        </w:rPr>
        <w:t>procedimiento de reintegro</w:t>
      </w:r>
      <w:r w:rsidRPr="006D0067">
        <w:rPr>
          <w:rFonts w:cstheme="minorHAnsi"/>
          <w:lang w:val="es-ES_tradnl"/>
        </w:rPr>
        <w:t>, sin perjuicio del régimen previsto en la Ley 38/2003, de 17 de noviembre, General de Subvenciones.</w:t>
      </w:r>
    </w:p>
    <w:p w14:paraId="322FC661" w14:textId="4E2EC459" w:rsidR="00BC7337" w:rsidRPr="006D0067" w:rsidRDefault="004C5EF4" w:rsidP="004C5EF4">
      <w:pPr>
        <w:pStyle w:val="Ttulo2"/>
        <w:numPr>
          <w:ilvl w:val="0"/>
          <w:numId w:val="0"/>
        </w:numPr>
        <w:spacing w:before="240" w:after="120"/>
        <w:ind w:left="709"/>
        <w:rPr>
          <w:rFonts w:asciiTheme="minorHAnsi" w:eastAsiaTheme="minorEastAsia" w:hAnsiTheme="minorHAnsi" w:cstheme="minorHAnsi"/>
          <w:b/>
          <w:bCs/>
          <w:color w:val="auto"/>
          <w:sz w:val="28"/>
          <w:szCs w:val="28"/>
          <w:lang w:val="es-ES_tradnl"/>
        </w:rPr>
      </w:pPr>
      <w:bookmarkStart w:id="26" w:name="_Toc126773402"/>
      <w:r w:rsidRPr="006D0067">
        <w:rPr>
          <w:rFonts w:asciiTheme="minorHAnsi" w:eastAsiaTheme="minorEastAsia" w:hAnsiTheme="minorHAnsi" w:cstheme="minorHAnsi"/>
          <w:b/>
          <w:bCs/>
          <w:color w:val="auto"/>
          <w:sz w:val="28"/>
          <w:szCs w:val="28"/>
          <w:lang w:val="es-ES_tradnl"/>
        </w:rPr>
        <w:t>7.2 ETIQUETADO VERDE Y ETIQUETADO DIGITAL</w:t>
      </w:r>
      <w:bookmarkEnd w:id="26"/>
    </w:p>
    <w:p w14:paraId="21316DD5" w14:textId="36B36ADA" w:rsidR="00107583" w:rsidRPr="006D0067" w:rsidRDefault="00107583" w:rsidP="008C2B24">
      <w:pPr>
        <w:pStyle w:val="Style3"/>
      </w:pPr>
      <w:bookmarkStart w:id="27" w:name="_Toc126773403"/>
      <w:r w:rsidRPr="006D0067">
        <w:t>7.2.1 Concepto</w:t>
      </w:r>
      <w:bookmarkEnd w:id="27"/>
    </w:p>
    <w:p w14:paraId="732F73AE" w14:textId="1C16FEDF" w:rsidR="00107583" w:rsidRPr="006D0067" w:rsidRDefault="00107583" w:rsidP="00107583">
      <w:pPr>
        <w:rPr>
          <w:rFonts w:cstheme="minorHAnsi"/>
          <w:lang w:val="es-ES_tradnl" w:eastAsia="es-ES"/>
        </w:rPr>
      </w:pPr>
      <w:r w:rsidRPr="006D0067">
        <w:rPr>
          <w:rFonts w:cstheme="minorHAnsi"/>
          <w:lang w:val="es-ES_tradnl" w:eastAsia="es-ES"/>
        </w:rPr>
        <w:t>Se entiende por etiquetado el reconocimiento del peso relativo de los recursos previstos para la transición ecológica y digital, que se concreta a nivel agregado respectivamente en el 39,7% y el 28,2% de la dotación total del plan.</w:t>
      </w:r>
    </w:p>
    <w:p w14:paraId="393C640A" w14:textId="6D3D9D98" w:rsidR="00107583" w:rsidRPr="006D0067" w:rsidRDefault="00107583" w:rsidP="008C2B24">
      <w:pPr>
        <w:pStyle w:val="Style3"/>
      </w:pPr>
      <w:bookmarkStart w:id="28" w:name="_Toc126773404"/>
      <w:r w:rsidRPr="006D0067">
        <w:t>7.2.2 Obligaciones del Órgano Gestor</w:t>
      </w:r>
      <w:bookmarkEnd w:id="28"/>
    </w:p>
    <w:p w14:paraId="4E3B513A" w14:textId="77777777" w:rsidR="001272DD" w:rsidRDefault="001272DD" w:rsidP="001272DD">
      <w:pPr>
        <w:jc w:val="both"/>
        <w:rPr>
          <w:rFonts w:cstheme="minorHAnsi"/>
          <w:lang w:val="es-ES_tradnl" w:eastAsia="es-ES"/>
        </w:rPr>
      </w:pPr>
      <w:r w:rsidRPr="00E545E4">
        <w:rPr>
          <w:rFonts w:cstheme="minorHAnsi"/>
          <w:lang w:val="es-ES_tradnl" w:eastAsia="es-ES"/>
        </w:rPr>
        <w:t>Para conocer las obligaciones en materia de etiquetado verde y digital que recaen sobre cualquier Subproyecto, cada gestor deberá</w:t>
      </w:r>
      <w:r>
        <w:rPr>
          <w:rFonts w:cstheme="minorHAnsi"/>
          <w:lang w:val="es-ES_tradnl" w:eastAsia="es-ES"/>
        </w:rPr>
        <w:t xml:space="preserve"> seguir los siguientes pasos</w:t>
      </w:r>
      <w:r w:rsidRPr="00E545E4">
        <w:rPr>
          <w:rFonts w:cstheme="minorHAnsi"/>
          <w:lang w:val="es-ES_tradnl" w:eastAsia="es-ES"/>
        </w:rPr>
        <w:t xml:space="preserve">: </w:t>
      </w:r>
    </w:p>
    <w:p w14:paraId="54A801B9" w14:textId="40F5AD46" w:rsidR="001272DD" w:rsidRDefault="001272DD" w:rsidP="001C742C">
      <w:pPr>
        <w:pStyle w:val="Prrafodelista"/>
        <w:numPr>
          <w:ilvl w:val="0"/>
          <w:numId w:val="52"/>
        </w:numPr>
        <w:ind w:left="714" w:hanging="357"/>
        <w:jc w:val="both"/>
        <w:rPr>
          <w:rFonts w:cstheme="minorHAnsi"/>
          <w:lang w:val="es-ES_tradnl" w:eastAsia="es-ES"/>
        </w:rPr>
      </w:pPr>
      <w:r w:rsidRPr="00E545E4">
        <w:rPr>
          <w:rFonts w:cstheme="minorHAnsi"/>
          <w:lang w:val="es-ES_tradnl" w:eastAsia="es-ES"/>
        </w:rPr>
        <w:t xml:space="preserve">Consultar el Reglamento (UE) </w:t>
      </w:r>
      <w:proofErr w:type="spellStart"/>
      <w:r w:rsidRPr="00E545E4">
        <w:rPr>
          <w:rFonts w:cstheme="minorHAnsi"/>
          <w:lang w:val="es-ES_tradnl" w:eastAsia="es-ES"/>
        </w:rPr>
        <w:t>nº</w:t>
      </w:r>
      <w:proofErr w:type="spellEnd"/>
      <w:r w:rsidRPr="00E545E4">
        <w:rPr>
          <w:rFonts w:cstheme="minorHAnsi"/>
          <w:lang w:val="es-ES_tradnl" w:eastAsia="es-ES"/>
        </w:rPr>
        <w:t xml:space="preserve"> 2021/241 del Parlamento Europeo y del Consejo, de 12 de febrero de 2021, por el que se establece el Mecanismo de Recuperación y Resiliencia </w:t>
      </w:r>
      <w:hyperlink r:id="rId82" w:history="1">
        <w:r w:rsidRPr="00E545E4">
          <w:rPr>
            <w:rStyle w:val="Hipervnculo"/>
            <w:rFonts w:cstheme="minorHAnsi"/>
            <w:lang w:val="es-ES_tradnl" w:eastAsia="es-ES"/>
          </w:rPr>
          <w:t>https://www.boe.es/doue/2021/057/L00017-00075.pdf</w:t>
        </w:r>
      </w:hyperlink>
      <w:r w:rsidRPr="00E545E4">
        <w:rPr>
          <w:rFonts w:cstheme="minorHAnsi"/>
          <w:lang w:val="es-ES_tradnl" w:eastAsia="es-ES"/>
        </w:rPr>
        <w:t xml:space="preserve">, que incluye una lista de </w:t>
      </w:r>
      <w:r w:rsidRPr="00E545E4">
        <w:rPr>
          <w:rFonts w:cstheme="minorHAnsi"/>
          <w:b/>
          <w:bCs/>
          <w:lang w:val="es-ES_tradnl" w:eastAsia="es-ES"/>
        </w:rPr>
        <w:t>Campos de Intervención</w:t>
      </w:r>
      <w:r w:rsidRPr="00E545E4">
        <w:rPr>
          <w:rFonts w:cstheme="minorHAnsi"/>
          <w:lang w:val="es-ES_tradnl" w:eastAsia="es-ES"/>
        </w:rPr>
        <w:t xml:space="preserve"> a los que pueden asignarse, en todo o en parte, las dotaciones financieras de las medidas del Plan, concretando en el </w:t>
      </w:r>
      <w:r w:rsidRPr="00E545E4">
        <w:rPr>
          <w:rFonts w:cstheme="minorHAnsi"/>
          <w:b/>
          <w:bCs/>
          <w:lang w:val="es-ES_tradnl" w:eastAsia="es-ES"/>
        </w:rPr>
        <w:t>Anexo VI los correspondientes para Clima, y en el Anexo VII los equivalente para el Etiquetado Digital</w:t>
      </w:r>
      <w:r w:rsidRPr="00E545E4">
        <w:rPr>
          <w:rFonts w:cstheme="minorHAnsi"/>
          <w:lang w:val="es-ES_tradnl" w:eastAsia="es-ES"/>
        </w:rPr>
        <w:t>, que puede ser en ambos casos del 0%, 40% o 100%.</w:t>
      </w:r>
    </w:p>
    <w:p w14:paraId="2C0522C8" w14:textId="77777777" w:rsidR="00DA3A1B" w:rsidRPr="00E545E4" w:rsidRDefault="00DA3A1B" w:rsidP="00DA3A1B">
      <w:pPr>
        <w:pStyle w:val="Prrafodelista"/>
        <w:ind w:left="714"/>
        <w:jc w:val="both"/>
        <w:rPr>
          <w:rFonts w:cstheme="minorHAnsi"/>
          <w:lang w:val="es-ES_tradnl" w:eastAsia="es-ES"/>
        </w:rPr>
      </w:pPr>
    </w:p>
    <w:p w14:paraId="4C570660" w14:textId="5C143004" w:rsidR="001272DD" w:rsidRDefault="001272DD" w:rsidP="001272DD">
      <w:pPr>
        <w:pStyle w:val="Prrafodelista"/>
        <w:jc w:val="both"/>
        <w:rPr>
          <w:rFonts w:cstheme="minorHAnsi"/>
          <w:lang w:val="es-ES_tradnl" w:eastAsia="es-ES"/>
        </w:rPr>
      </w:pPr>
      <w:r w:rsidRPr="00E545E4">
        <w:rPr>
          <w:rFonts w:cstheme="minorHAnsi"/>
          <w:lang w:val="es-ES_tradnl" w:eastAsia="es-ES"/>
        </w:rPr>
        <w:t xml:space="preserve">Para la definición de aquellos Subproyectos que se integran en un Proyecto u otro Subproyecto con más de un Campo de Intervención asignado, se les asignará la/s </w:t>
      </w:r>
      <w:proofErr w:type="spellStart"/>
      <w:r w:rsidRPr="00E545E4">
        <w:rPr>
          <w:rFonts w:cstheme="minorHAnsi"/>
          <w:lang w:val="es-ES_tradnl" w:eastAsia="es-ES"/>
        </w:rPr>
        <w:t>Submedida</w:t>
      </w:r>
      <w:proofErr w:type="spellEnd"/>
      <w:r w:rsidRPr="00E545E4">
        <w:rPr>
          <w:rFonts w:cstheme="minorHAnsi"/>
          <w:lang w:val="es-ES_tradnl" w:eastAsia="es-ES"/>
        </w:rPr>
        <w:t xml:space="preserve">/s correspondiente/s. En caso de que al Subproyecto que se está definiendo se le asigne una única </w:t>
      </w:r>
      <w:proofErr w:type="spellStart"/>
      <w:r w:rsidRPr="00E545E4">
        <w:rPr>
          <w:rFonts w:cstheme="minorHAnsi"/>
          <w:lang w:val="es-ES_tradnl" w:eastAsia="es-ES"/>
        </w:rPr>
        <w:t>Submedida</w:t>
      </w:r>
      <w:proofErr w:type="spellEnd"/>
      <w:r w:rsidRPr="00E545E4">
        <w:rPr>
          <w:rFonts w:cstheme="minorHAnsi"/>
          <w:lang w:val="es-ES_tradnl" w:eastAsia="es-ES"/>
        </w:rPr>
        <w:t xml:space="preserve">, sus Actuaciones heredarán la citada </w:t>
      </w:r>
      <w:proofErr w:type="spellStart"/>
      <w:r w:rsidRPr="00E545E4">
        <w:rPr>
          <w:rFonts w:cstheme="minorHAnsi"/>
          <w:lang w:val="es-ES_tradnl" w:eastAsia="es-ES"/>
        </w:rPr>
        <w:t>Submedida</w:t>
      </w:r>
      <w:proofErr w:type="spellEnd"/>
      <w:r w:rsidRPr="00E545E4">
        <w:rPr>
          <w:rFonts w:cstheme="minorHAnsi"/>
          <w:lang w:val="es-ES_tradnl" w:eastAsia="es-ES"/>
        </w:rPr>
        <w:t xml:space="preserve">. Para Subproyectos con más de una </w:t>
      </w:r>
      <w:proofErr w:type="spellStart"/>
      <w:r w:rsidRPr="00E545E4">
        <w:rPr>
          <w:rFonts w:cstheme="minorHAnsi"/>
          <w:lang w:val="es-ES_tradnl" w:eastAsia="es-ES"/>
        </w:rPr>
        <w:t>Submedida</w:t>
      </w:r>
      <w:proofErr w:type="spellEnd"/>
      <w:r w:rsidRPr="00E545E4">
        <w:rPr>
          <w:rFonts w:cstheme="minorHAnsi"/>
          <w:lang w:val="es-ES_tradnl" w:eastAsia="es-ES"/>
        </w:rPr>
        <w:t xml:space="preserve"> asignada, en la planificación se determinará la </w:t>
      </w:r>
      <w:proofErr w:type="spellStart"/>
      <w:r w:rsidRPr="00E545E4">
        <w:rPr>
          <w:rFonts w:cstheme="minorHAnsi"/>
          <w:lang w:val="es-ES_tradnl" w:eastAsia="es-ES"/>
        </w:rPr>
        <w:t>Submedida</w:t>
      </w:r>
      <w:proofErr w:type="spellEnd"/>
      <w:r w:rsidRPr="00E545E4">
        <w:rPr>
          <w:rFonts w:cstheme="minorHAnsi"/>
          <w:lang w:val="es-ES_tradnl" w:eastAsia="es-ES"/>
        </w:rPr>
        <w:t xml:space="preserve"> que le corresponde a cada Actuación.</w:t>
      </w:r>
    </w:p>
    <w:p w14:paraId="0D82EFBC" w14:textId="77777777" w:rsidR="00DA3A1B" w:rsidRDefault="00DA3A1B" w:rsidP="001272DD">
      <w:pPr>
        <w:pStyle w:val="Prrafodelista"/>
        <w:jc w:val="both"/>
        <w:rPr>
          <w:rFonts w:cstheme="minorHAnsi"/>
          <w:lang w:val="es-ES_tradnl" w:eastAsia="es-ES"/>
        </w:rPr>
      </w:pPr>
    </w:p>
    <w:p w14:paraId="00BC13E7" w14:textId="1F11055E" w:rsidR="00D72613" w:rsidRPr="00D72613" w:rsidRDefault="00D72613" w:rsidP="00D72613">
      <w:pPr>
        <w:pStyle w:val="Prrafodelista"/>
        <w:keepNext/>
        <w:keepLines/>
        <w:jc w:val="both"/>
        <w:rPr>
          <w:rFonts w:cstheme="minorHAnsi"/>
          <w:lang w:val="es-ES_tradnl" w:eastAsia="es-ES"/>
        </w:rPr>
      </w:pPr>
      <w:r>
        <w:rPr>
          <w:rFonts w:cstheme="minorHAnsi"/>
          <w:lang w:val="es-ES_tradnl" w:eastAsia="es-ES"/>
        </w:rPr>
        <w:t xml:space="preserve">A continuación, se incluye un ejemplo ilustrativo del C3.I3 de la </w:t>
      </w:r>
      <w:proofErr w:type="spellStart"/>
      <w:r>
        <w:rPr>
          <w:rFonts w:cstheme="minorHAnsi"/>
          <w:lang w:val="es-ES_tradnl" w:eastAsia="es-ES"/>
        </w:rPr>
        <w:t>Consellería</w:t>
      </w:r>
      <w:proofErr w:type="spellEnd"/>
      <w:r>
        <w:rPr>
          <w:rFonts w:cstheme="minorHAnsi"/>
          <w:lang w:val="es-ES_tradnl" w:eastAsia="es-ES"/>
        </w:rPr>
        <w:t xml:space="preserve"> de Agricultura, Desarrollo Rural, Emergencia Climática y Transición Ecológica:</w:t>
      </w:r>
    </w:p>
    <w:p w14:paraId="76A079FE" w14:textId="7E8E6DCA" w:rsidR="00D72613" w:rsidRDefault="00D72613" w:rsidP="00D72613">
      <w:pPr>
        <w:pStyle w:val="Prrafodelista"/>
        <w:jc w:val="center"/>
        <w:rPr>
          <w:rFonts w:cstheme="minorHAnsi"/>
          <w:lang w:val="es-ES_tradnl" w:eastAsia="es-ES"/>
        </w:rPr>
      </w:pPr>
      <w:r>
        <w:rPr>
          <w:noProof/>
        </w:rPr>
        <mc:AlternateContent>
          <mc:Choice Requires="wps">
            <w:drawing>
              <wp:anchor distT="0" distB="0" distL="114300" distR="114300" simplePos="0" relativeHeight="251661824" behindDoc="0" locked="0" layoutInCell="1" allowOverlap="1" wp14:anchorId="1C3C302B" wp14:editId="03B09B17">
                <wp:simplePos x="0" y="0"/>
                <wp:positionH relativeFrom="column">
                  <wp:posOffset>840105</wp:posOffset>
                </wp:positionH>
                <wp:positionV relativeFrom="paragraph">
                  <wp:posOffset>2961005</wp:posOffset>
                </wp:positionV>
                <wp:extent cx="4434840" cy="447675"/>
                <wp:effectExtent l="0" t="0" r="22860" b="28575"/>
                <wp:wrapNone/>
                <wp:docPr id="31" name="Rectangle 31"/>
                <wp:cNvGraphicFramePr/>
                <a:graphic xmlns:a="http://schemas.openxmlformats.org/drawingml/2006/main">
                  <a:graphicData uri="http://schemas.microsoft.com/office/word/2010/wordprocessingShape">
                    <wps:wsp>
                      <wps:cNvSpPr/>
                      <wps:spPr>
                        <a:xfrm>
                          <a:off x="0" y="0"/>
                          <a:ext cx="4434840" cy="447675"/>
                        </a:xfrm>
                        <a:prstGeom prst="rect">
                          <a:avLst/>
                        </a:prstGeom>
                        <a:noFill/>
                        <a:ln>
                          <a:solidFill>
                            <a:srgbClr val="D311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257CA" id="Rectangle 31" o:spid="_x0000_s1026" style="position:absolute;margin-left:66.15pt;margin-top:233.15pt;width:349.2pt;height:35.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" filled="f" strokecolor="#d3113f" strokeweight="1pt"/>
            </w:pict>
          </mc:Fallback>
        </mc:AlternateContent>
      </w:r>
      <w:r>
        <w:rPr>
          <w:noProof/>
        </w:rPr>
        <w:drawing>
          <wp:inline distT="0" distB="0" distL="0" distR="0" wp14:anchorId="64F9392A" wp14:editId="24517756">
            <wp:extent cx="4361283" cy="3409315"/>
            <wp:effectExtent l="0" t="0" r="127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4363228" cy="3410835"/>
                    </a:xfrm>
                    <a:prstGeom prst="rect">
                      <a:avLst/>
                    </a:prstGeom>
                  </pic:spPr>
                </pic:pic>
              </a:graphicData>
            </a:graphic>
          </wp:inline>
        </w:drawing>
      </w:r>
    </w:p>
    <w:p w14:paraId="54DB15BF" w14:textId="77777777" w:rsidR="00E9383D" w:rsidRPr="00E545E4" w:rsidRDefault="00E9383D" w:rsidP="001272DD">
      <w:pPr>
        <w:pStyle w:val="Prrafodelista"/>
        <w:jc w:val="both"/>
        <w:rPr>
          <w:rFonts w:cstheme="minorHAnsi"/>
          <w:lang w:val="es-ES_tradnl" w:eastAsia="es-ES"/>
        </w:rPr>
      </w:pPr>
    </w:p>
    <w:p w14:paraId="419C677E" w14:textId="77777777" w:rsidR="001272DD" w:rsidRDefault="001272DD" w:rsidP="001C742C">
      <w:pPr>
        <w:pStyle w:val="Prrafodelista"/>
        <w:numPr>
          <w:ilvl w:val="0"/>
          <w:numId w:val="52"/>
        </w:numPr>
        <w:jc w:val="both"/>
        <w:rPr>
          <w:rFonts w:cstheme="minorHAnsi"/>
          <w:lang w:val="es-ES_tradnl" w:eastAsia="es-ES"/>
        </w:rPr>
      </w:pPr>
      <w:r w:rsidRPr="00E545E4">
        <w:rPr>
          <w:rFonts w:cstheme="minorHAnsi"/>
          <w:lang w:val="es-ES_tradnl" w:eastAsia="es-ES"/>
        </w:rPr>
        <w:t xml:space="preserve">Analizar si el Componente o Medida tiene </w:t>
      </w:r>
      <w:r w:rsidRPr="00E545E4">
        <w:rPr>
          <w:rFonts w:cstheme="minorHAnsi"/>
          <w:b/>
          <w:bCs/>
          <w:lang w:val="es-ES_tradnl" w:eastAsia="es-ES"/>
        </w:rPr>
        <w:t>condicionantes específicos de etiquetado</w:t>
      </w:r>
      <w:r w:rsidRPr="00E545E4">
        <w:rPr>
          <w:rFonts w:cstheme="minorHAnsi"/>
          <w:lang w:val="es-ES_tradnl" w:eastAsia="es-ES"/>
        </w:rPr>
        <w:t>, más allá de la obligación general de cumplimiento del principio.</w:t>
      </w:r>
      <w:r>
        <w:rPr>
          <w:rFonts w:cstheme="minorHAnsi"/>
          <w:lang w:val="es-ES_tradnl" w:eastAsia="es-ES"/>
        </w:rPr>
        <w:t xml:space="preserve"> Para ello, el Órgano Gestor debe consultar la Tabla de seguimiento para la acción por el </w:t>
      </w:r>
      <w:r w:rsidRPr="00E545E4">
        <w:rPr>
          <w:rFonts w:cstheme="minorHAnsi"/>
          <w:lang w:val="es-ES_tradnl" w:eastAsia="es-ES"/>
        </w:rPr>
        <w:t>clima y el etiquetado digital incluida en el Anexo del Documento de trabajo de los servicios de la Comisión «Análisis del plan de recuperación y resiliencia de España, que acompaña a la Decisión de Ejecución del Consejo relativa a la aprobación de la evaluación del plan de recuperación y resiliencia de España»</w:t>
      </w:r>
    </w:p>
    <w:p w14:paraId="661E676F" w14:textId="293A8491" w:rsidR="00E9383D" w:rsidRDefault="00000000" w:rsidP="00E9383D">
      <w:pPr>
        <w:pStyle w:val="Prrafodelista"/>
        <w:jc w:val="both"/>
        <w:rPr>
          <w:rFonts w:cstheme="minorHAnsi"/>
          <w:lang w:val="es-ES_tradnl" w:eastAsia="es-ES"/>
        </w:rPr>
      </w:pPr>
      <w:hyperlink r:id="rId84" w:history="1">
        <w:r w:rsidR="001272DD" w:rsidRPr="00E545E4">
          <w:rPr>
            <w:rStyle w:val="Hipervnculo"/>
          </w:rPr>
          <w:t xml:space="preserve">DOCUMENTO DE TRABAJO DE LOS SERVICIOS DE LA COMISIÓN Análisis del plan de recuperación y resiliencia de España que acompaña a la Propuesta de Decisión de Ejecución del Consejo relativa a la aprobación de la evaluación del plan de recuperación y resiliencia de España - </w:t>
        </w:r>
        <w:proofErr w:type="spellStart"/>
        <w:r w:rsidR="001272DD" w:rsidRPr="00E545E4">
          <w:rPr>
            <w:rStyle w:val="Hipervnculo"/>
          </w:rPr>
          <w:t>Publications</w:t>
        </w:r>
        <w:proofErr w:type="spellEnd"/>
        <w:r w:rsidR="001272DD" w:rsidRPr="00E545E4">
          <w:rPr>
            <w:rStyle w:val="Hipervnculo"/>
          </w:rPr>
          <w:t xml:space="preserve"> Office </w:t>
        </w:r>
        <w:proofErr w:type="spellStart"/>
        <w:r w:rsidR="001272DD" w:rsidRPr="00E545E4">
          <w:rPr>
            <w:rStyle w:val="Hipervnculo"/>
          </w:rPr>
          <w:t>of</w:t>
        </w:r>
        <w:proofErr w:type="spellEnd"/>
        <w:r w:rsidR="001272DD" w:rsidRPr="00E545E4">
          <w:rPr>
            <w:rStyle w:val="Hipervnculo"/>
          </w:rPr>
          <w:t xml:space="preserve"> </w:t>
        </w:r>
        <w:proofErr w:type="spellStart"/>
        <w:r w:rsidR="001272DD" w:rsidRPr="00E545E4">
          <w:rPr>
            <w:rStyle w:val="Hipervnculo"/>
          </w:rPr>
          <w:t>the</w:t>
        </w:r>
        <w:proofErr w:type="spellEnd"/>
        <w:r w:rsidR="001272DD" w:rsidRPr="00E545E4">
          <w:rPr>
            <w:rStyle w:val="Hipervnculo"/>
          </w:rPr>
          <w:t xml:space="preserve"> EU (europa.eu)</w:t>
        </w:r>
      </w:hyperlink>
      <w:r w:rsidR="001272DD" w:rsidRPr="00E545E4">
        <w:rPr>
          <w:rFonts w:cstheme="minorHAnsi"/>
          <w:lang w:val="es-ES_tradnl" w:eastAsia="es-ES"/>
        </w:rPr>
        <w:t>, en el que se puede observar el Campo de Intervención de cada Medida/</w:t>
      </w:r>
      <w:proofErr w:type="spellStart"/>
      <w:r w:rsidR="001272DD" w:rsidRPr="00E545E4">
        <w:rPr>
          <w:rFonts w:cstheme="minorHAnsi"/>
          <w:lang w:val="es-ES_tradnl" w:eastAsia="es-ES"/>
        </w:rPr>
        <w:t>Submedida</w:t>
      </w:r>
      <w:proofErr w:type="spellEnd"/>
      <w:r w:rsidR="001272DD" w:rsidRPr="00E545E4">
        <w:rPr>
          <w:rFonts w:cstheme="minorHAnsi"/>
          <w:lang w:val="es-ES_tradnl" w:eastAsia="es-ES"/>
        </w:rPr>
        <w:t>, con el objetivo de que cada Órgano Gestor conozca la contribución climática y digital de los Subproyectos que debe ejecutar</w:t>
      </w:r>
      <w:r w:rsidR="001272DD">
        <w:rPr>
          <w:rFonts w:cstheme="minorHAnsi"/>
          <w:lang w:val="es-ES_tradnl" w:eastAsia="es-ES"/>
        </w:rPr>
        <w:t>.</w:t>
      </w:r>
    </w:p>
    <w:p w14:paraId="0AE52689" w14:textId="13BB39D2" w:rsidR="00E9383D" w:rsidRPr="00E9383D" w:rsidRDefault="00E9383D" w:rsidP="00E9383D">
      <w:pPr>
        <w:pStyle w:val="Prrafodelista"/>
        <w:keepNext/>
        <w:keepLines/>
        <w:jc w:val="both"/>
        <w:rPr>
          <w:rFonts w:cstheme="minorHAnsi"/>
          <w:lang w:val="es-ES_tradnl" w:eastAsia="es-ES"/>
        </w:rPr>
      </w:pPr>
      <w:r>
        <w:rPr>
          <w:rFonts w:cstheme="minorHAnsi"/>
          <w:lang w:val="es-ES_tradnl" w:eastAsia="es-ES"/>
        </w:rPr>
        <w:t xml:space="preserve">A continuación, se incluye un ejemplo ilustrativo del C3.I3 de la </w:t>
      </w:r>
      <w:proofErr w:type="spellStart"/>
      <w:r>
        <w:rPr>
          <w:rFonts w:cstheme="minorHAnsi"/>
          <w:lang w:val="es-ES_tradnl" w:eastAsia="es-ES"/>
        </w:rPr>
        <w:t>Consellería</w:t>
      </w:r>
      <w:proofErr w:type="spellEnd"/>
      <w:r>
        <w:rPr>
          <w:rFonts w:cstheme="minorHAnsi"/>
          <w:lang w:val="es-ES_tradnl" w:eastAsia="es-ES"/>
        </w:rPr>
        <w:t xml:space="preserve"> de Agricultura, Desarrollo Rural, Emergencia Climática y Transición Ecológica:</w:t>
      </w:r>
    </w:p>
    <w:p w14:paraId="2A1CBAB1" w14:textId="160AE32F" w:rsidR="00E9383D" w:rsidRPr="00E545E4" w:rsidRDefault="00D72613" w:rsidP="00D72613">
      <w:pPr>
        <w:pStyle w:val="Prrafodelista"/>
        <w:jc w:val="both"/>
        <w:rPr>
          <w:rFonts w:cstheme="minorHAnsi"/>
          <w:lang w:val="es-ES_tradnl" w:eastAsia="es-ES"/>
        </w:rPr>
      </w:pPr>
      <w:r>
        <w:rPr>
          <w:noProof/>
        </w:rPr>
        <mc:AlternateContent>
          <mc:Choice Requires="wps">
            <w:drawing>
              <wp:anchor distT="0" distB="0" distL="114300" distR="114300" simplePos="0" relativeHeight="251659776" behindDoc="0" locked="0" layoutInCell="1" allowOverlap="1" wp14:anchorId="096D5204" wp14:editId="3626951C">
                <wp:simplePos x="0" y="0"/>
                <wp:positionH relativeFrom="column">
                  <wp:posOffset>268605</wp:posOffset>
                </wp:positionH>
                <wp:positionV relativeFrom="paragraph">
                  <wp:posOffset>4735831</wp:posOffset>
                </wp:positionV>
                <wp:extent cx="4023360" cy="685800"/>
                <wp:effectExtent l="0" t="0" r="15240" b="19050"/>
                <wp:wrapNone/>
                <wp:docPr id="28" name="Rectangle 28"/>
                <wp:cNvGraphicFramePr/>
                <a:graphic xmlns:a="http://schemas.openxmlformats.org/drawingml/2006/main">
                  <a:graphicData uri="http://schemas.microsoft.com/office/word/2010/wordprocessingShape">
                    <wps:wsp>
                      <wps:cNvSpPr/>
                      <wps:spPr>
                        <a:xfrm>
                          <a:off x="0" y="0"/>
                          <a:ext cx="4023360" cy="685800"/>
                        </a:xfrm>
                        <a:prstGeom prst="rect">
                          <a:avLst/>
                        </a:prstGeom>
                        <a:noFill/>
                        <a:ln>
                          <a:solidFill>
                            <a:srgbClr val="D311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D1877" id="Rectangle 28" o:spid="_x0000_s1026" style="position:absolute;margin-left:21.15pt;margin-top:372.9pt;width:316.8pt;height:5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" filled="f" strokecolor="#d3113f" strokeweight="1pt"/>
            </w:pict>
          </mc:Fallback>
        </mc:AlternateContent>
      </w:r>
      <w:r w:rsidR="00E9383D">
        <w:rPr>
          <w:noProof/>
        </w:rPr>
        <w:drawing>
          <wp:inline distT="0" distB="0" distL="0" distR="0" wp14:anchorId="65A2D520" wp14:editId="62F35BC7">
            <wp:extent cx="3768918" cy="541782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777941" cy="5430791"/>
                    </a:xfrm>
                    <a:prstGeom prst="rect">
                      <a:avLst/>
                    </a:prstGeom>
                  </pic:spPr>
                </pic:pic>
              </a:graphicData>
            </a:graphic>
          </wp:inline>
        </w:drawing>
      </w:r>
    </w:p>
    <w:p w14:paraId="4B31B621" w14:textId="16249F95" w:rsidR="00CD4FFD" w:rsidRPr="006D0067" w:rsidRDefault="00CD4FFD" w:rsidP="00D72613">
      <w:pPr>
        <w:keepNext/>
        <w:keepLines/>
        <w:jc w:val="both"/>
        <w:rPr>
          <w:rFonts w:cstheme="minorHAnsi"/>
          <w:lang w:val="es-ES_tradnl" w:eastAsia="es-ES"/>
        </w:rPr>
      </w:pPr>
      <w:r w:rsidRPr="006D0067">
        <w:rPr>
          <w:rFonts w:cstheme="minorHAnsi"/>
          <w:lang w:val="es-ES_tradnl" w:eastAsia="es-ES"/>
        </w:rPr>
        <w:t xml:space="preserve">En el diseño y desarrollo de los documentos que soportan los </w:t>
      </w:r>
      <w:r w:rsidRPr="006D0067">
        <w:rPr>
          <w:rFonts w:cstheme="minorHAnsi"/>
          <w:b/>
          <w:bCs/>
          <w:lang w:val="es-ES_tradnl" w:eastAsia="es-ES"/>
        </w:rPr>
        <w:t>instrumentos jurídicos</w:t>
      </w:r>
      <w:r w:rsidRPr="006D0067">
        <w:rPr>
          <w:rFonts w:cstheme="minorHAnsi"/>
          <w:lang w:val="es-ES_tradnl" w:eastAsia="es-ES"/>
        </w:rPr>
        <w:t xml:space="preserve"> de las ayudas, </w:t>
      </w:r>
      <w:r w:rsidRPr="006D0067">
        <w:rPr>
          <w:rFonts w:cstheme="minorHAnsi"/>
          <w:b/>
          <w:bCs/>
          <w:lang w:val="es-ES_tradnl" w:eastAsia="es-ES"/>
        </w:rPr>
        <w:t>se debe de incluir</w:t>
      </w:r>
      <w:r w:rsidRPr="006D0067">
        <w:rPr>
          <w:rFonts w:cstheme="minorHAnsi"/>
          <w:lang w:val="es-ES_tradnl" w:eastAsia="es-ES"/>
        </w:rPr>
        <w:t xml:space="preserve"> expresamente mención al obligado </w:t>
      </w:r>
      <w:r w:rsidRPr="006D0067">
        <w:rPr>
          <w:rFonts w:cstheme="minorHAnsi"/>
          <w:b/>
          <w:bCs/>
          <w:lang w:val="es-ES_tradnl" w:eastAsia="es-ES"/>
        </w:rPr>
        <w:t>cumplimiento del principio</w:t>
      </w:r>
      <w:r w:rsidRPr="006D0067">
        <w:rPr>
          <w:rFonts w:cstheme="minorHAnsi"/>
          <w:lang w:val="es-ES_tradnl" w:eastAsia="es-ES"/>
        </w:rPr>
        <w:t xml:space="preserve"> de etiquetado de contribución verde y digital, </w:t>
      </w:r>
      <w:r w:rsidRPr="006D0067">
        <w:rPr>
          <w:rFonts w:cstheme="minorHAnsi"/>
          <w:b/>
          <w:bCs/>
          <w:lang w:val="es-ES_tradnl" w:eastAsia="es-ES"/>
        </w:rPr>
        <w:t>así como indicar el Campo de Intervención</w:t>
      </w:r>
      <w:r w:rsidR="004E2FC7" w:rsidRPr="006D0067">
        <w:rPr>
          <w:rFonts w:cstheme="minorHAnsi"/>
          <w:b/>
          <w:bCs/>
          <w:lang w:val="es-ES_tradnl" w:eastAsia="es-ES"/>
        </w:rPr>
        <w:t xml:space="preserve"> </w:t>
      </w:r>
      <w:r w:rsidR="004E2FC7" w:rsidRPr="006D0067">
        <w:rPr>
          <w:rFonts w:cstheme="minorHAnsi"/>
          <w:lang w:val="es-ES_tradnl" w:eastAsia="es-ES"/>
        </w:rPr>
        <w:t>que se encuentra en los Anexos VI y VII del Reglamento MRR cuyo enlace se encuentra previamente en este mismo apartado</w:t>
      </w:r>
      <w:r w:rsidRPr="006D0067">
        <w:rPr>
          <w:rFonts w:cstheme="minorHAnsi"/>
          <w:b/>
          <w:bCs/>
          <w:lang w:val="es-ES_tradnl" w:eastAsia="es-ES"/>
        </w:rPr>
        <w:t xml:space="preserve">, y </w:t>
      </w:r>
      <w:r w:rsidR="004E2FC7" w:rsidRPr="006D0067">
        <w:rPr>
          <w:rFonts w:cstheme="minorHAnsi"/>
          <w:b/>
          <w:bCs/>
          <w:lang w:val="es-ES_tradnl" w:eastAsia="es-ES"/>
        </w:rPr>
        <w:t xml:space="preserve">explicar brevemente </w:t>
      </w:r>
      <w:r w:rsidRPr="006D0067">
        <w:rPr>
          <w:rFonts w:cstheme="minorHAnsi"/>
          <w:b/>
          <w:bCs/>
          <w:lang w:val="es-ES_tradnl" w:eastAsia="es-ES"/>
        </w:rPr>
        <w:t>en qué contribuye la actuación al etiquetado climático y / o digital</w:t>
      </w:r>
      <w:r w:rsidRPr="006D0067">
        <w:rPr>
          <w:rFonts w:cstheme="minorHAnsi"/>
          <w:lang w:val="es-ES_tradnl" w:eastAsia="es-ES"/>
        </w:rPr>
        <w:t xml:space="preserve">. </w:t>
      </w:r>
    </w:p>
    <w:p w14:paraId="6152F395" w14:textId="4D24E688" w:rsidR="00CD4FFD" w:rsidRPr="006D0067" w:rsidRDefault="00CD4FFD" w:rsidP="001272DD">
      <w:pPr>
        <w:keepNext/>
        <w:keepLines/>
        <w:jc w:val="both"/>
        <w:rPr>
          <w:rFonts w:cstheme="minorHAnsi"/>
          <w:lang w:val="es-ES_tradnl" w:eastAsia="es-ES"/>
        </w:rPr>
      </w:pPr>
      <w:r w:rsidRPr="006D0067">
        <w:rPr>
          <w:rFonts w:cstheme="minorHAnsi"/>
          <w:lang w:val="es-ES_tradnl" w:eastAsia="es-ES"/>
        </w:rPr>
        <w:t xml:space="preserve">A nivel de seguimiento, </w:t>
      </w:r>
      <w:r w:rsidRPr="006D0067">
        <w:rPr>
          <w:rFonts w:cstheme="minorHAnsi"/>
          <w:b/>
          <w:bCs/>
          <w:lang w:val="es-ES_tradnl" w:eastAsia="es-ES"/>
        </w:rPr>
        <w:t xml:space="preserve">la Plataforma </w:t>
      </w:r>
      <w:proofErr w:type="spellStart"/>
      <w:r w:rsidRPr="006D0067">
        <w:rPr>
          <w:rFonts w:cstheme="minorHAnsi"/>
          <w:b/>
          <w:bCs/>
          <w:lang w:val="es-ES_tradnl" w:eastAsia="es-ES"/>
        </w:rPr>
        <w:t>CoFFEE</w:t>
      </w:r>
      <w:proofErr w:type="spellEnd"/>
      <w:r w:rsidRPr="006D0067">
        <w:rPr>
          <w:rFonts w:cstheme="minorHAnsi"/>
          <w:b/>
          <w:bCs/>
          <w:lang w:val="es-ES_tradnl" w:eastAsia="es-ES"/>
        </w:rPr>
        <w:t>- MRR</w:t>
      </w:r>
      <w:r w:rsidRPr="006D0067">
        <w:rPr>
          <w:rFonts w:cstheme="minorHAnsi"/>
          <w:lang w:val="es-ES_tradnl" w:eastAsia="es-ES"/>
        </w:rPr>
        <w:t xml:space="preserve"> </w:t>
      </w:r>
      <w:r w:rsidRPr="006D0067">
        <w:rPr>
          <w:rFonts w:cstheme="minorHAnsi"/>
          <w:b/>
          <w:bCs/>
          <w:lang w:val="es-ES_tradnl" w:eastAsia="es-ES"/>
        </w:rPr>
        <w:t>presenta una estructura</w:t>
      </w:r>
      <w:r w:rsidRPr="006D0067">
        <w:rPr>
          <w:rFonts w:cstheme="minorHAnsi"/>
          <w:lang w:val="es-ES_tradnl" w:eastAsia="es-ES"/>
        </w:rPr>
        <w:t xml:space="preserve"> de datos </w:t>
      </w:r>
      <w:r w:rsidRPr="006D0067">
        <w:rPr>
          <w:rFonts w:cstheme="minorHAnsi"/>
          <w:b/>
          <w:bCs/>
          <w:lang w:val="es-ES_tradnl" w:eastAsia="es-ES"/>
        </w:rPr>
        <w:t>que permite la monitorización</w:t>
      </w:r>
      <w:r w:rsidRPr="006D0067">
        <w:rPr>
          <w:rFonts w:cstheme="minorHAnsi"/>
          <w:lang w:val="es-ES_tradnl" w:eastAsia="es-ES"/>
        </w:rPr>
        <w:t xml:space="preserve"> de la contribución con el etiquetado verde y digital, a través de la información periódica que los Órgano Gestores deben de reportar para el cumplimiento del principio de Hitos y Objetivos, explicado en el apartado 5.1 del presente documento.</w:t>
      </w:r>
    </w:p>
    <w:p w14:paraId="26DB7599" w14:textId="443ECCAB" w:rsidR="004E2FC7" w:rsidRPr="006D0067" w:rsidRDefault="004E2FC7" w:rsidP="004E2FC7">
      <w:pPr>
        <w:pStyle w:val="Ttulo2"/>
        <w:numPr>
          <w:ilvl w:val="0"/>
          <w:numId w:val="0"/>
        </w:numPr>
        <w:spacing w:before="240" w:after="120"/>
        <w:ind w:left="709"/>
        <w:rPr>
          <w:rFonts w:asciiTheme="minorHAnsi" w:eastAsiaTheme="minorEastAsia" w:hAnsiTheme="minorHAnsi" w:cstheme="minorHAnsi"/>
          <w:b/>
          <w:bCs/>
          <w:color w:val="auto"/>
          <w:sz w:val="28"/>
          <w:szCs w:val="28"/>
          <w:lang w:val="es-ES_tradnl"/>
        </w:rPr>
      </w:pPr>
      <w:bookmarkStart w:id="29" w:name="_Toc126773405"/>
      <w:r w:rsidRPr="006D0067">
        <w:rPr>
          <w:rFonts w:asciiTheme="minorHAnsi" w:eastAsiaTheme="minorEastAsia" w:hAnsiTheme="minorHAnsi" w:cstheme="minorHAnsi"/>
          <w:b/>
          <w:bCs/>
          <w:color w:val="auto"/>
          <w:sz w:val="28"/>
          <w:szCs w:val="28"/>
          <w:lang w:val="es-ES_tradnl"/>
        </w:rPr>
        <w:t>7.3 ANÁLISIS DE RIESGO EN RELACIÓN CON POSIBLES IMPACTOS NEGATIVOS SIGNIFICATIVOS EN EL MEDIOAMBIENTE (DO NOT SIGNIFICANT HARM, EN ADELANTE “DNSH”), SEGUIMIENTO Y VERIFICACIÓN DE RESULTADO SOBRE LA EVALUACIÓN INICIAL</w:t>
      </w:r>
      <w:bookmarkEnd w:id="29"/>
    </w:p>
    <w:p w14:paraId="4C3B2607" w14:textId="51964C5C" w:rsidR="004E2FC7" w:rsidRPr="006D0067" w:rsidRDefault="004E2FC7" w:rsidP="008C2B24">
      <w:pPr>
        <w:pStyle w:val="Style3"/>
      </w:pPr>
      <w:bookmarkStart w:id="30" w:name="_Toc126773406"/>
      <w:r w:rsidRPr="006D0067">
        <w:t>7.3.1 Concepto</w:t>
      </w:r>
      <w:bookmarkEnd w:id="30"/>
    </w:p>
    <w:p w14:paraId="562E4A5D" w14:textId="2E1C9924" w:rsidR="008C2B24" w:rsidRPr="006D0067" w:rsidRDefault="008C2B24" w:rsidP="00CD4FFD">
      <w:pPr>
        <w:jc w:val="both"/>
        <w:rPr>
          <w:rFonts w:cstheme="minorHAnsi"/>
          <w:lang w:val="es-ES_tradnl" w:eastAsia="es-ES"/>
        </w:rPr>
      </w:pPr>
      <w:r w:rsidRPr="006D0067">
        <w:rPr>
          <w:rFonts w:cstheme="minorHAnsi"/>
          <w:lang w:val="es-ES_tradnl" w:eastAsia="es-ES"/>
        </w:rPr>
        <w:t>El Reglamento del MRR establece que ninguna de las medidas de ejecución de las reformas e inversiones incluidas en el PRTR puede causar un perjuicio significativo a los seis objetivos medioambientales definidos en el Reglamento (UE) 2020/852 del Parlamento Europeo y del Consejo, de 18 de junio de 2020, relativo al establecimiento de un marco para facilitar las inversiones sostenibles y por el que se modifica el reglamento (UE) 2019/2088, detallados a continuación:</w:t>
      </w:r>
    </w:p>
    <w:p w14:paraId="33A592C2" w14:textId="2C6809D4" w:rsidR="008C2B24" w:rsidRPr="006D0067" w:rsidRDefault="008C2B24" w:rsidP="00027BB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lang w:val="es-ES_tradnl"/>
        </w:rPr>
        <w:t xml:space="preserve">Mitigación del cambio climático; </w:t>
      </w:r>
    </w:p>
    <w:p w14:paraId="699E392C" w14:textId="11AF783D" w:rsidR="008C2B24" w:rsidRPr="006D0067" w:rsidRDefault="008C2B24" w:rsidP="00027BB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lang w:val="es-ES_tradnl"/>
        </w:rPr>
        <w:t xml:space="preserve">Adaptación al cambio climático; </w:t>
      </w:r>
    </w:p>
    <w:p w14:paraId="1E4B7986" w14:textId="0904AACB" w:rsidR="008C2B24" w:rsidRPr="006D0067" w:rsidRDefault="008C2B24" w:rsidP="00027BB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lang w:val="es-ES_tradnl"/>
        </w:rPr>
        <w:t xml:space="preserve">Uso sostenible y protección de los recursos hídricos y marinos; </w:t>
      </w:r>
    </w:p>
    <w:p w14:paraId="211C4156" w14:textId="4FB21144" w:rsidR="008C2B24" w:rsidRPr="006D0067" w:rsidRDefault="008C2B24" w:rsidP="00027BB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lang w:val="es-ES_tradnl"/>
        </w:rPr>
        <w:t xml:space="preserve">Transición hacia una economía circular; </w:t>
      </w:r>
    </w:p>
    <w:p w14:paraId="1D3C84FB" w14:textId="68AE8063" w:rsidR="008C2B24" w:rsidRPr="006D0067" w:rsidRDefault="008C2B24" w:rsidP="00027BB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lang w:val="es-ES_tradnl"/>
        </w:rPr>
        <w:t xml:space="preserve">Prevención y control de la contaminación; </w:t>
      </w:r>
    </w:p>
    <w:p w14:paraId="08101E97" w14:textId="7872EB18" w:rsidR="00CD4FFD" w:rsidRPr="006D0067" w:rsidRDefault="008C2B24" w:rsidP="00027BB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lang w:val="es-ES_tradnl"/>
        </w:rPr>
        <w:t>Protección y recuperación de la biodiversidad y los ecosistemas.</w:t>
      </w:r>
    </w:p>
    <w:p w14:paraId="615C23EF" w14:textId="6457C5B5" w:rsidR="004E2FC7" w:rsidRPr="006D0067" w:rsidRDefault="008C2B24" w:rsidP="00CD4FFD">
      <w:pPr>
        <w:jc w:val="both"/>
        <w:rPr>
          <w:rFonts w:cstheme="minorHAnsi"/>
          <w:lang w:val="es-ES_tradnl" w:eastAsia="es-ES"/>
        </w:rPr>
      </w:pPr>
      <w:r w:rsidRPr="006D0067">
        <w:rPr>
          <w:rFonts w:cstheme="minorHAnsi"/>
          <w:lang w:val="es-ES_tradnl" w:eastAsia="es-ES"/>
        </w:rPr>
        <w:t>El PRTR contine una evaluación inicial individualizada para cada medida, con las respectivas inversiones y reformas, asegurando el cumplimiento del principio de DNSH.</w:t>
      </w:r>
    </w:p>
    <w:p w14:paraId="4CCD1C70" w14:textId="7951A697" w:rsidR="008317B9" w:rsidRPr="006D0067" w:rsidRDefault="008317B9" w:rsidP="001272DD">
      <w:pPr>
        <w:pStyle w:val="Style3"/>
      </w:pPr>
      <w:bookmarkStart w:id="31" w:name="_Toc126773407"/>
      <w:r w:rsidRPr="006D0067">
        <w:t>7.3.2 Obligaciones del Órgano Gestor</w:t>
      </w:r>
      <w:bookmarkEnd w:id="31"/>
    </w:p>
    <w:p w14:paraId="2E8A4E01" w14:textId="04C73A14" w:rsidR="008317B9" w:rsidRPr="006D0067" w:rsidRDefault="008317B9" w:rsidP="001272DD">
      <w:pPr>
        <w:keepNext/>
        <w:keepLines/>
        <w:jc w:val="both"/>
        <w:rPr>
          <w:rFonts w:cstheme="minorHAnsi"/>
          <w:lang w:val="es-ES_tradnl" w:eastAsia="es-ES"/>
        </w:rPr>
      </w:pPr>
      <w:r w:rsidRPr="006D0067">
        <w:rPr>
          <w:rFonts w:cstheme="minorHAnsi"/>
          <w:lang w:val="es-ES_tradnl" w:eastAsia="es-ES"/>
        </w:rPr>
        <w:t>A continuación, se detallan las obligaciones del Órgano Gestor en relación con el cumplimiento del citado principio establecido en la Orden Ministerial HFP/1030/2021:</w:t>
      </w:r>
    </w:p>
    <w:p w14:paraId="04839002" w14:textId="4C9F1FFE" w:rsidR="008317B9" w:rsidRPr="006D0067" w:rsidRDefault="008317B9" w:rsidP="001272DD">
      <w:pPr>
        <w:pStyle w:val="Style1"/>
        <w:keepLines/>
        <w:rPr>
          <w:rFonts w:asciiTheme="minorHAnsi" w:hAnsiTheme="minorHAnsi"/>
          <w:b/>
          <w:bCs/>
        </w:rPr>
      </w:pPr>
      <w:bookmarkStart w:id="32" w:name="_Toc126773408"/>
      <w:r w:rsidRPr="006D0067">
        <w:rPr>
          <w:rFonts w:asciiTheme="minorHAnsi" w:hAnsiTheme="minorHAnsi"/>
          <w:b/>
          <w:bCs/>
        </w:rPr>
        <w:t>Inclusión de medidas y controles en los instrumentos jurídicos</w:t>
      </w:r>
      <w:bookmarkEnd w:id="32"/>
    </w:p>
    <w:p w14:paraId="7CF1E853" w14:textId="77777777" w:rsidR="00D72613" w:rsidRPr="00D72613" w:rsidRDefault="00D72613" w:rsidP="00D72613">
      <w:pPr>
        <w:keepNext/>
        <w:keepLines/>
        <w:jc w:val="both"/>
        <w:rPr>
          <w:rFonts w:cstheme="minorHAnsi"/>
          <w:lang w:val="es-ES_tradnl" w:eastAsia="es-ES"/>
        </w:rPr>
      </w:pPr>
      <w:r w:rsidRPr="00D72613">
        <w:rPr>
          <w:rFonts w:cstheme="minorHAnsi"/>
          <w:lang w:val="es-ES_tradnl" w:eastAsia="es-ES"/>
        </w:rPr>
        <w:t xml:space="preserve">El cumplimiento del principio DNSH en los instrumentos jurídicos relativos al PRTR y financiados por ayudas del MRR se debe realizar de forma exhaustiva, ya que su vulneración puede llegar a declarar Actuaciones como no financiables. </w:t>
      </w:r>
    </w:p>
    <w:p w14:paraId="12A65E31" w14:textId="17987860" w:rsidR="00D72613" w:rsidRDefault="00D72613" w:rsidP="00D72613">
      <w:pPr>
        <w:keepNext/>
        <w:keepLines/>
        <w:jc w:val="both"/>
        <w:rPr>
          <w:rFonts w:cstheme="minorHAnsi"/>
          <w:lang w:val="es-ES_tradnl" w:eastAsia="es-ES"/>
        </w:rPr>
      </w:pPr>
      <w:r w:rsidRPr="00D72613">
        <w:rPr>
          <w:rFonts w:cstheme="minorHAnsi"/>
          <w:lang w:val="es-ES_tradnl" w:eastAsia="es-ES"/>
        </w:rPr>
        <w:t xml:space="preserve">A la hora de plasmar el DNSH en los instrumentos jurídicos en los que se articulen las ayudas relativas al PRTR, y el alcance de los controles o medidas que se deben efectuar, </w:t>
      </w:r>
      <w:r>
        <w:rPr>
          <w:rFonts w:cstheme="minorHAnsi"/>
          <w:lang w:val="es-ES_tradnl" w:eastAsia="es-ES"/>
        </w:rPr>
        <w:t xml:space="preserve">se </w:t>
      </w:r>
      <w:r w:rsidRPr="00D72613">
        <w:rPr>
          <w:rFonts w:cstheme="minorHAnsi"/>
          <w:lang w:val="es-ES_tradnl" w:eastAsia="es-ES"/>
        </w:rPr>
        <w:t>debe tener en consideración que todos los Componentes y Medidas han sido previamente evaluados en términos de DNSH. Tal y como se establece en la Comunicación de la Comisión Guía técnica sobre la aplicación del principio de «no causar un perjuicio significativo» en virtud del Reglamento relativo al Mecanismo de Recuperación y Resiliencia, si bien todas las Medidas deben someterse a una evaluación previa según el principio DNSH, puede adoptarse una estrategia simplificada (evaluación simplificada) para aquellas que no tengan un efecto previsible, o cuyo efecto previsible sea insignificante, en todos o alguno de los Objetivos medioambientales. En este caso, la Entidad Responsable puede facilitar una breve motivación en relación con tales Objetivos y centrar la evaluación sustantiva según el principio DNSH en aquellos Objetivos medioambientales que sí puedan verse afectados en gran medida.</w:t>
      </w:r>
    </w:p>
    <w:p w14:paraId="273F95F3" w14:textId="28002A86" w:rsidR="008317B9" w:rsidRPr="006D0067" w:rsidRDefault="008317B9" w:rsidP="001272DD">
      <w:pPr>
        <w:keepNext/>
        <w:keepLines/>
        <w:jc w:val="both"/>
        <w:rPr>
          <w:rFonts w:cstheme="minorHAnsi"/>
          <w:lang w:val="es-ES_tradnl" w:eastAsia="es-ES"/>
        </w:rPr>
      </w:pPr>
      <w:r w:rsidRPr="006D0067">
        <w:rPr>
          <w:rFonts w:cstheme="minorHAnsi"/>
          <w:lang w:val="es-ES_tradnl" w:eastAsia="es-ES"/>
        </w:rPr>
        <w:t>A la hora de plasmar el principio de DNSH en los instrumentos jurídicos</w:t>
      </w:r>
      <w:r w:rsidR="00D72613">
        <w:rPr>
          <w:rFonts w:cstheme="minorHAnsi"/>
          <w:lang w:val="es-ES_tradnl" w:eastAsia="es-ES"/>
        </w:rPr>
        <w:t xml:space="preserve">, </w:t>
      </w:r>
      <w:r w:rsidRPr="006D0067">
        <w:rPr>
          <w:rFonts w:cstheme="minorHAnsi"/>
          <w:lang w:val="es-ES_tradnl" w:eastAsia="es-ES"/>
        </w:rPr>
        <w:t>la Oficina Valenciana para la Recuperación ha definido los siguientes pasos:</w:t>
      </w:r>
    </w:p>
    <w:p w14:paraId="3D5D89CF" w14:textId="7333B072" w:rsidR="00FA5822" w:rsidRDefault="008317B9" w:rsidP="001272DD">
      <w:pPr>
        <w:pStyle w:val="Prrafodelista"/>
        <w:keepNext/>
        <w:keepLines/>
        <w:numPr>
          <w:ilvl w:val="0"/>
          <w:numId w:val="24"/>
        </w:numPr>
        <w:jc w:val="both"/>
        <w:rPr>
          <w:rFonts w:cstheme="minorHAnsi"/>
          <w:lang w:val="es-ES_tradnl" w:eastAsia="es-ES"/>
        </w:rPr>
      </w:pPr>
      <w:r w:rsidRPr="006D0067">
        <w:rPr>
          <w:rFonts w:cstheme="minorHAnsi"/>
          <w:lang w:val="es-ES_tradnl" w:eastAsia="es-ES"/>
        </w:rPr>
        <w:t>La entidad ejecutora debe contrastar con el apartado 8 de la documentación de cada Componente del PRTR,</w:t>
      </w:r>
      <w:r w:rsidRPr="006D0067">
        <w:rPr>
          <w:rFonts w:cstheme="minorHAnsi"/>
          <w:lang w:eastAsia="es-ES"/>
        </w:rPr>
        <w:t xml:space="preserve"> </w:t>
      </w:r>
      <w:hyperlink r:id="rId86" w:history="1">
        <w:r w:rsidRPr="006D0067">
          <w:rPr>
            <w:rStyle w:val="Hipervnculo"/>
            <w:rFonts w:cstheme="minorHAnsi"/>
            <w:lang w:eastAsia="es-ES"/>
          </w:rPr>
          <w:t>https://planderecuperacion.gob.es/politicas-y-componentes</w:t>
        </w:r>
      </w:hyperlink>
      <w:r w:rsidR="00FA5822" w:rsidRPr="006D0067">
        <w:rPr>
          <w:rFonts w:cstheme="minorHAnsi"/>
          <w:lang w:eastAsia="es-ES"/>
        </w:rPr>
        <w:t xml:space="preserve">, en </w:t>
      </w:r>
      <w:r w:rsidRPr="006D0067">
        <w:rPr>
          <w:rFonts w:cstheme="minorHAnsi"/>
          <w:lang w:val="es-ES_tradnl" w:eastAsia="es-ES"/>
        </w:rPr>
        <w:t xml:space="preserve">donde se evalúa específicamente cada medida y </w:t>
      </w:r>
      <w:proofErr w:type="spellStart"/>
      <w:r w:rsidRPr="006D0067">
        <w:rPr>
          <w:rFonts w:cstheme="minorHAnsi"/>
          <w:lang w:val="es-ES_tradnl" w:eastAsia="es-ES"/>
        </w:rPr>
        <w:t>submedida</w:t>
      </w:r>
      <w:proofErr w:type="spellEnd"/>
      <w:r w:rsidRPr="006D0067">
        <w:rPr>
          <w:rFonts w:cstheme="minorHAnsi"/>
          <w:lang w:val="es-ES_tradnl" w:eastAsia="es-ES"/>
        </w:rPr>
        <w:t xml:space="preserve"> </w:t>
      </w:r>
      <w:r w:rsidR="00FA5822" w:rsidRPr="006D0067">
        <w:rPr>
          <w:rFonts w:cstheme="minorHAnsi"/>
          <w:lang w:val="es-ES_tradnl" w:eastAsia="es-ES"/>
        </w:rPr>
        <w:t xml:space="preserve">para </w:t>
      </w:r>
      <w:r w:rsidRPr="006D0067">
        <w:rPr>
          <w:rFonts w:cstheme="minorHAnsi"/>
          <w:lang w:val="es-ES_tradnl" w:eastAsia="es-ES"/>
        </w:rPr>
        <w:t>cada objetivo medioambiental, recogiendo, en caso de que existan, las condiciones que deben cumplirse durante su ejecución para que no se cause un perjuicio significativo a los seis objetivos medioambientales</w:t>
      </w:r>
      <w:r w:rsidR="00FA5822" w:rsidRPr="006D0067">
        <w:rPr>
          <w:rFonts w:cstheme="minorHAnsi"/>
          <w:lang w:val="es-ES_tradnl" w:eastAsia="es-ES"/>
        </w:rPr>
        <w:t>.</w:t>
      </w:r>
    </w:p>
    <w:p w14:paraId="21050B9D" w14:textId="77777777" w:rsidR="00DA3A1B" w:rsidRDefault="00DA3A1B" w:rsidP="00DA3A1B">
      <w:pPr>
        <w:pStyle w:val="Prrafodelista"/>
        <w:keepNext/>
        <w:keepLines/>
        <w:jc w:val="both"/>
        <w:rPr>
          <w:rFonts w:cstheme="minorHAnsi"/>
          <w:lang w:val="es-ES_tradnl" w:eastAsia="es-ES"/>
        </w:rPr>
      </w:pPr>
    </w:p>
    <w:p w14:paraId="27782FC8" w14:textId="77777777" w:rsidR="00DA3A1B" w:rsidRDefault="00DA3A1B" w:rsidP="00DA3A1B">
      <w:pPr>
        <w:pStyle w:val="Prrafodelista"/>
        <w:keepNext/>
        <w:keepLines/>
        <w:jc w:val="both"/>
        <w:rPr>
          <w:rFonts w:cstheme="minorHAnsi"/>
          <w:lang w:val="es-ES_tradnl" w:eastAsia="es-ES"/>
        </w:rPr>
      </w:pPr>
    </w:p>
    <w:p w14:paraId="189D47DA" w14:textId="77777777" w:rsidR="00DA3A1B" w:rsidRDefault="00DA3A1B" w:rsidP="00DA3A1B">
      <w:pPr>
        <w:pStyle w:val="Prrafodelista"/>
        <w:keepNext/>
        <w:keepLines/>
        <w:jc w:val="both"/>
        <w:rPr>
          <w:rFonts w:cstheme="minorHAnsi"/>
          <w:lang w:val="es-ES_tradnl" w:eastAsia="es-ES"/>
        </w:rPr>
      </w:pPr>
    </w:p>
    <w:p w14:paraId="24770F60" w14:textId="77777777" w:rsidR="00DA3A1B" w:rsidRDefault="00DA3A1B" w:rsidP="00DA3A1B">
      <w:pPr>
        <w:pStyle w:val="Prrafodelista"/>
        <w:keepNext/>
        <w:keepLines/>
        <w:jc w:val="both"/>
        <w:rPr>
          <w:rFonts w:cstheme="minorHAnsi"/>
          <w:lang w:val="es-ES_tradnl" w:eastAsia="es-ES"/>
        </w:rPr>
      </w:pPr>
    </w:p>
    <w:p w14:paraId="374953BD" w14:textId="77777777" w:rsidR="00DA3A1B" w:rsidRDefault="00DA3A1B" w:rsidP="00DA3A1B">
      <w:pPr>
        <w:pStyle w:val="Prrafodelista"/>
        <w:keepNext/>
        <w:keepLines/>
        <w:jc w:val="both"/>
        <w:rPr>
          <w:rFonts w:cstheme="minorHAnsi"/>
          <w:lang w:val="es-ES_tradnl" w:eastAsia="es-ES"/>
        </w:rPr>
      </w:pPr>
    </w:p>
    <w:p w14:paraId="0E3F5E1F" w14:textId="77777777" w:rsidR="00DA3A1B" w:rsidRDefault="00DA3A1B" w:rsidP="00DA3A1B">
      <w:pPr>
        <w:pStyle w:val="Prrafodelista"/>
        <w:keepNext/>
        <w:keepLines/>
        <w:jc w:val="both"/>
        <w:rPr>
          <w:rFonts w:cstheme="minorHAnsi"/>
          <w:lang w:val="es-ES_tradnl" w:eastAsia="es-ES"/>
        </w:rPr>
      </w:pPr>
    </w:p>
    <w:p w14:paraId="205ECB4C" w14:textId="77777777" w:rsidR="00DA3A1B" w:rsidRDefault="00DA3A1B" w:rsidP="00DA3A1B">
      <w:pPr>
        <w:pStyle w:val="Prrafodelista"/>
        <w:keepNext/>
        <w:keepLines/>
        <w:jc w:val="both"/>
        <w:rPr>
          <w:rFonts w:cstheme="minorHAnsi"/>
          <w:lang w:val="es-ES_tradnl" w:eastAsia="es-ES"/>
        </w:rPr>
      </w:pPr>
    </w:p>
    <w:p w14:paraId="62B78DF4" w14:textId="77777777" w:rsidR="00DA3A1B" w:rsidRDefault="00DA3A1B" w:rsidP="00DA3A1B">
      <w:pPr>
        <w:pStyle w:val="Prrafodelista"/>
        <w:keepNext/>
        <w:keepLines/>
        <w:jc w:val="both"/>
        <w:rPr>
          <w:rFonts w:cstheme="minorHAnsi"/>
          <w:lang w:val="es-ES_tradnl" w:eastAsia="es-ES"/>
        </w:rPr>
      </w:pPr>
    </w:p>
    <w:p w14:paraId="0D7ACF87" w14:textId="77777777" w:rsidR="00DA3A1B" w:rsidRDefault="00DA3A1B" w:rsidP="00DA3A1B">
      <w:pPr>
        <w:pStyle w:val="Prrafodelista"/>
        <w:keepNext/>
        <w:keepLines/>
        <w:jc w:val="both"/>
        <w:rPr>
          <w:rFonts w:cstheme="minorHAnsi"/>
          <w:lang w:val="es-ES_tradnl" w:eastAsia="es-ES"/>
        </w:rPr>
      </w:pPr>
    </w:p>
    <w:p w14:paraId="0A1B0375" w14:textId="77777777" w:rsidR="00DA3A1B" w:rsidRDefault="00DA3A1B" w:rsidP="00DA3A1B">
      <w:pPr>
        <w:pStyle w:val="Prrafodelista"/>
        <w:keepNext/>
        <w:keepLines/>
        <w:jc w:val="both"/>
        <w:rPr>
          <w:rFonts w:cstheme="minorHAnsi"/>
          <w:lang w:val="es-ES_tradnl" w:eastAsia="es-ES"/>
        </w:rPr>
      </w:pPr>
    </w:p>
    <w:p w14:paraId="116D2110" w14:textId="77777777" w:rsidR="00DA3A1B" w:rsidRDefault="00DA3A1B" w:rsidP="00DA3A1B">
      <w:pPr>
        <w:pStyle w:val="Prrafodelista"/>
        <w:keepNext/>
        <w:keepLines/>
        <w:jc w:val="both"/>
        <w:rPr>
          <w:rFonts w:cstheme="minorHAnsi"/>
          <w:lang w:val="es-ES_tradnl" w:eastAsia="es-ES"/>
        </w:rPr>
      </w:pPr>
    </w:p>
    <w:p w14:paraId="0D9D97D1" w14:textId="77777777" w:rsidR="00DA3A1B" w:rsidRDefault="00DA3A1B" w:rsidP="00DA3A1B">
      <w:pPr>
        <w:pStyle w:val="Prrafodelista"/>
        <w:keepNext/>
        <w:keepLines/>
        <w:jc w:val="both"/>
        <w:rPr>
          <w:rFonts w:cstheme="minorHAnsi"/>
          <w:lang w:val="es-ES_tradnl" w:eastAsia="es-ES"/>
        </w:rPr>
      </w:pPr>
    </w:p>
    <w:p w14:paraId="33933229" w14:textId="77777777" w:rsidR="00DA3A1B" w:rsidRDefault="00DA3A1B" w:rsidP="00DA3A1B">
      <w:pPr>
        <w:pStyle w:val="Prrafodelista"/>
        <w:keepNext/>
        <w:keepLines/>
        <w:jc w:val="both"/>
        <w:rPr>
          <w:rFonts w:cstheme="minorHAnsi"/>
          <w:lang w:val="es-ES_tradnl" w:eastAsia="es-ES"/>
        </w:rPr>
      </w:pPr>
    </w:p>
    <w:p w14:paraId="3C3C7A97" w14:textId="77777777" w:rsidR="00DA3A1B" w:rsidRDefault="00DA3A1B" w:rsidP="00DA3A1B">
      <w:pPr>
        <w:pStyle w:val="Prrafodelista"/>
        <w:keepNext/>
        <w:keepLines/>
        <w:jc w:val="both"/>
        <w:rPr>
          <w:rFonts w:cstheme="minorHAnsi"/>
          <w:lang w:val="es-ES_tradnl" w:eastAsia="es-ES"/>
        </w:rPr>
      </w:pPr>
    </w:p>
    <w:p w14:paraId="3008791E" w14:textId="77777777" w:rsidR="00DA3A1B" w:rsidRDefault="00DA3A1B" w:rsidP="00DA3A1B">
      <w:pPr>
        <w:pStyle w:val="Prrafodelista"/>
        <w:keepNext/>
        <w:keepLines/>
        <w:jc w:val="both"/>
        <w:rPr>
          <w:rFonts w:cstheme="minorHAnsi"/>
          <w:lang w:val="es-ES_tradnl" w:eastAsia="es-ES"/>
        </w:rPr>
      </w:pPr>
    </w:p>
    <w:p w14:paraId="1C526B3E" w14:textId="501B3CA7" w:rsidR="00D902C3" w:rsidRDefault="00D902C3" w:rsidP="00DA3A1B">
      <w:pPr>
        <w:pStyle w:val="Prrafodelista"/>
        <w:keepNext/>
        <w:keepLines/>
        <w:jc w:val="both"/>
        <w:rPr>
          <w:rFonts w:cstheme="minorHAnsi"/>
          <w:lang w:val="es-ES_tradnl" w:eastAsia="es-ES"/>
        </w:rPr>
      </w:pPr>
      <w:r>
        <w:rPr>
          <w:rFonts w:cstheme="minorHAnsi"/>
          <w:lang w:val="es-ES_tradnl" w:eastAsia="es-ES"/>
        </w:rPr>
        <w:t xml:space="preserve">A continuación, siguiendo con el ejemplo ilustrativo plasmado en </w:t>
      </w:r>
      <w:r w:rsidR="00A53514">
        <w:rPr>
          <w:rFonts w:cstheme="minorHAnsi"/>
          <w:lang w:val="es-ES_tradnl" w:eastAsia="es-ES"/>
        </w:rPr>
        <w:t>el apartado de “Etiquetado verde y digital”</w:t>
      </w:r>
      <w:r w:rsidR="006D0C2A">
        <w:rPr>
          <w:rFonts w:cstheme="minorHAnsi"/>
          <w:lang w:val="es-ES_tradnl" w:eastAsia="es-ES"/>
        </w:rPr>
        <w:t>, se incluye a continuación imágenes al respecto</w:t>
      </w:r>
      <w:r w:rsidR="00A53514">
        <w:rPr>
          <w:rFonts w:cstheme="minorHAnsi"/>
          <w:lang w:val="es-ES_tradnl" w:eastAsia="es-ES"/>
        </w:rPr>
        <w:t>:</w:t>
      </w:r>
    </w:p>
    <w:p w14:paraId="3FF2BAD2" w14:textId="77777777" w:rsidR="00DA3A1B" w:rsidRDefault="00DA3A1B" w:rsidP="00DA3A1B">
      <w:pPr>
        <w:pStyle w:val="Prrafodelista"/>
        <w:keepNext/>
        <w:keepLines/>
        <w:jc w:val="both"/>
        <w:rPr>
          <w:rFonts w:cstheme="minorHAnsi"/>
          <w:lang w:val="es-ES_tradnl" w:eastAsia="es-ES"/>
        </w:rPr>
      </w:pPr>
    </w:p>
    <w:p w14:paraId="2C52ED62" w14:textId="1A303D0C" w:rsidR="00D902C3" w:rsidRDefault="00D902C3" w:rsidP="00DA3A1B">
      <w:pPr>
        <w:pStyle w:val="Prrafodelista"/>
        <w:keepNext/>
        <w:keepLines/>
        <w:jc w:val="center"/>
        <w:rPr>
          <w:rFonts w:cstheme="minorHAnsi"/>
          <w:lang w:val="es-ES_tradnl" w:eastAsia="es-ES"/>
        </w:rPr>
      </w:pPr>
      <w:r>
        <w:rPr>
          <w:noProof/>
        </w:rPr>
        <w:drawing>
          <wp:inline distT="0" distB="0" distL="0" distR="0" wp14:anchorId="02DD85C0" wp14:editId="66B58FDE">
            <wp:extent cx="2880000" cy="245999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880000" cy="2459999"/>
                    </a:xfrm>
                    <a:prstGeom prst="rect">
                      <a:avLst/>
                    </a:prstGeom>
                  </pic:spPr>
                </pic:pic>
              </a:graphicData>
            </a:graphic>
          </wp:inline>
        </w:drawing>
      </w:r>
    </w:p>
    <w:p w14:paraId="47A2C695" w14:textId="0029E9D1" w:rsidR="00D902C3" w:rsidRDefault="00D902C3" w:rsidP="00DA3A1B">
      <w:pPr>
        <w:pStyle w:val="Prrafodelista"/>
        <w:jc w:val="center"/>
        <w:rPr>
          <w:rFonts w:cstheme="minorHAnsi"/>
          <w:lang w:val="es-ES_tradnl" w:eastAsia="es-ES"/>
        </w:rPr>
      </w:pPr>
      <w:r>
        <w:rPr>
          <w:noProof/>
        </w:rPr>
        <w:drawing>
          <wp:inline distT="0" distB="0" distL="0" distR="0" wp14:anchorId="228490AE" wp14:editId="5098BF78">
            <wp:extent cx="2880000" cy="4323628"/>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880000" cy="4323628"/>
                    </a:xfrm>
                    <a:prstGeom prst="rect">
                      <a:avLst/>
                    </a:prstGeom>
                  </pic:spPr>
                </pic:pic>
              </a:graphicData>
            </a:graphic>
          </wp:inline>
        </w:drawing>
      </w:r>
    </w:p>
    <w:p w14:paraId="62FBA4A1" w14:textId="5DF5D032" w:rsidR="00D902C3" w:rsidRDefault="00D902C3" w:rsidP="00D902C3">
      <w:pPr>
        <w:pStyle w:val="Prrafodelista"/>
        <w:keepNext/>
        <w:keepLines/>
        <w:jc w:val="center"/>
        <w:rPr>
          <w:rFonts w:cstheme="minorHAnsi"/>
          <w:lang w:val="es-ES_tradnl" w:eastAsia="es-ES"/>
        </w:rPr>
      </w:pPr>
      <w:r>
        <w:rPr>
          <w:noProof/>
        </w:rPr>
        <w:drawing>
          <wp:inline distT="0" distB="0" distL="0" distR="0" wp14:anchorId="3962EA41" wp14:editId="2A1E422D">
            <wp:extent cx="2880000" cy="1523848"/>
            <wp:effectExtent l="0" t="0" r="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80000" cy="1523848"/>
                    </a:xfrm>
                    <a:prstGeom prst="rect">
                      <a:avLst/>
                    </a:prstGeom>
                  </pic:spPr>
                </pic:pic>
              </a:graphicData>
            </a:graphic>
          </wp:inline>
        </w:drawing>
      </w:r>
    </w:p>
    <w:p w14:paraId="3A40FA10" w14:textId="77777777" w:rsidR="00DA3A1B" w:rsidRPr="006D0067" w:rsidRDefault="00DA3A1B" w:rsidP="00D902C3">
      <w:pPr>
        <w:pStyle w:val="Prrafodelista"/>
        <w:keepNext/>
        <w:keepLines/>
        <w:jc w:val="center"/>
        <w:rPr>
          <w:rFonts w:cstheme="minorHAnsi"/>
          <w:lang w:val="es-ES_tradnl" w:eastAsia="es-ES"/>
        </w:rPr>
      </w:pPr>
    </w:p>
    <w:p w14:paraId="466CF7CC" w14:textId="2356A2F0" w:rsidR="00FA5822" w:rsidRPr="006D0067" w:rsidRDefault="008317B9" w:rsidP="00027BB9">
      <w:pPr>
        <w:pStyle w:val="Prrafodelista"/>
        <w:numPr>
          <w:ilvl w:val="0"/>
          <w:numId w:val="24"/>
        </w:numPr>
        <w:jc w:val="both"/>
        <w:rPr>
          <w:rFonts w:cstheme="minorHAnsi"/>
          <w:lang w:val="es-ES_tradnl" w:eastAsia="es-ES"/>
        </w:rPr>
      </w:pPr>
      <w:r w:rsidRPr="006D0067">
        <w:rPr>
          <w:rFonts w:cstheme="minorHAnsi"/>
          <w:lang w:val="es-ES_tradnl" w:eastAsia="es-ES"/>
        </w:rPr>
        <w:t xml:space="preserve">En la Decisión de ejecución del consejo relativa a la aprobación de la evaluación del plan de recuperación y resiliencia de España (CID), se incluyen elementos acreditativos o requisitos en la descripción de los Hitos y Objetivos que hay que considerar. </w:t>
      </w:r>
    </w:p>
    <w:p w14:paraId="3823E53C" w14:textId="581B5575" w:rsidR="006D0C2A" w:rsidRDefault="00000000" w:rsidP="006D0C2A">
      <w:pPr>
        <w:pStyle w:val="Prrafodelista"/>
        <w:jc w:val="both"/>
        <w:rPr>
          <w:rStyle w:val="Hipervnculo"/>
          <w:rFonts w:cstheme="minorHAnsi"/>
          <w:lang w:eastAsia="es-ES"/>
        </w:rPr>
      </w:pPr>
      <w:hyperlink r:id="rId90" w:history="1">
        <w:r w:rsidR="00DA3A1B" w:rsidRPr="00A9721E">
          <w:rPr>
            <w:rStyle w:val="Hipervnculo"/>
            <w:rFonts w:cstheme="minorHAnsi"/>
            <w:lang w:eastAsia="es-ES"/>
          </w:rPr>
          <w:t>https://op.europa.eu/es/publication-detail/-/publication/9065f290-df50-11eb-895a-01aa75ed71a1/language-es</w:t>
        </w:r>
      </w:hyperlink>
      <w:r w:rsidR="006D0C2A" w:rsidRPr="006D0C2A">
        <w:rPr>
          <w:rStyle w:val="Hipervnculo"/>
          <w:rFonts w:cstheme="minorHAnsi"/>
          <w:lang w:eastAsia="es-ES"/>
        </w:rPr>
        <w:t xml:space="preserve"> </w:t>
      </w:r>
    </w:p>
    <w:p w14:paraId="6C1C224E" w14:textId="77777777" w:rsidR="00DA3A1B" w:rsidRDefault="00DA3A1B" w:rsidP="006D0C2A">
      <w:pPr>
        <w:pStyle w:val="Prrafodelista"/>
        <w:jc w:val="both"/>
        <w:rPr>
          <w:rStyle w:val="Hipervnculo"/>
          <w:rFonts w:cstheme="minorHAnsi"/>
          <w:lang w:eastAsia="es-ES"/>
        </w:rPr>
      </w:pPr>
    </w:p>
    <w:p w14:paraId="0856F84C" w14:textId="4C164886" w:rsidR="007257AA" w:rsidRDefault="007257AA" w:rsidP="007257AA">
      <w:pPr>
        <w:pStyle w:val="Prrafodelista"/>
        <w:keepNext/>
        <w:keepLines/>
        <w:jc w:val="both"/>
        <w:rPr>
          <w:rFonts w:cstheme="minorHAnsi"/>
          <w:lang w:val="es-ES_tradnl" w:eastAsia="es-ES"/>
        </w:rPr>
      </w:pPr>
      <w:r>
        <w:rPr>
          <w:rFonts w:cstheme="minorHAnsi"/>
          <w:lang w:val="es-ES_tradnl" w:eastAsia="es-ES"/>
        </w:rPr>
        <w:t>A continuación, siguiendo con el ejemplo ilustrativo plasmado en el apartado de “Etiquetado verde y digital”, se incluye a continuación imágenes al respecto:</w:t>
      </w:r>
    </w:p>
    <w:p w14:paraId="0DE90DE8" w14:textId="77777777" w:rsidR="007257AA" w:rsidRPr="007257AA" w:rsidRDefault="007257AA" w:rsidP="007257AA">
      <w:pPr>
        <w:pStyle w:val="Prrafodelista"/>
        <w:keepNext/>
        <w:keepLines/>
        <w:jc w:val="both"/>
        <w:rPr>
          <w:rStyle w:val="Hipervnculo"/>
          <w:rFonts w:cstheme="minorHAnsi"/>
          <w:color w:val="auto"/>
          <w:u w:val="none"/>
          <w:lang w:val="es-ES_tradnl" w:eastAsia="es-ES"/>
        </w:rPr>
      </w:pPr>
    </w:p>
    <w:p w14:paraId="683F20EE" w14:textId="40C72CDC" w:rsidR="007257AA" w:rsidRDefault="007257AA" w:rsidP="007257AA">
      <w:pPr>
        <w:pStyle w:val="Prrafodelista"/>
        <w:jc w:val="center"/>
        <w:rPr>
          <w:rStyle w:val="Hipervnculo"/>
          <w:lang w:eastAsia="es-ES"/>
        </w:rPr>
      </w:pPr>
      <w:r>
        <w:rPr>
          <w:noProof/>
        </w:rPr>
        <w:drawing>
          <wp:inline distT="0" distB="0" distL="0" distR="0" wp14:anchorId="363324E1" wp14:editId="206DBAD2">
            <wp:extent cx="4625340" cy="2862479"/>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633718" cy="2867664"/>
                    </a:xfrm>
                    <a:prstGeom prst="rect">
                      <a:avLst/>
                    </a:prstGeom>
                  </pic:spPr>
                </pic:pic>
              </a:graphicData>
            </a:graphic>
          </wp:inline>
        </w:drawing>
      </w:r>
    </w:p>
    <w:p w14:paraId="3410DAE0" w14:textId="77777777" w:rsidR="007257AA" w:rsidRPr="006D0C2A" w:rsidRDefault="007257AA" w:rsidP="007257AA">
      <w:pPr>
        <w:pStyle w:val="Prrafodelista"/>
        <w:jc w:val="center"/>
        <w:rPr>
          <w:rStyle w:val="Hipervnculo"/>
          <w:lang w:eastAsia="es-ES"/>
        </w:rPr>
      </w:pPr>
    </w:p>
    <w:p w14:paraId="1B13FDA8" w14:textId="6CEF411C" w:rsidR="008317B9" w:rsidRDefault="008317B9" w:rsidP="00027BB9">
      <w:pPr>
        <w:pStyle w:val="Prrafodelista"/>
        <w:numPr>
          <w:ilvl w:val="0"/>
          <w:numId w:val="24"/>
        </w:numPr>
        <w:jc w:val="both"/>
        <w:rPr>
          <w:rFonts w:cstheme="minorHAnsi"/>
          <w:lang w:val="es-ES_tradnl" w:eastAsia="es-ES"/>
        </w:rPr>
      </w:pPr>
      <w:r w:rsidRPr="006D0067">
        <w:rPr>
          <w:rFonts w:cstheme="minorHAnsi"/>
          <w:lang w:val="es-ES_tradnl" w:eastAsia="es-ES"/>
        </w:rPr>
        <w:t>Por otro lado, es necesario acudir al Anexo I del OA, Disposiciones Operativas entre la Comisión y España según el Reglamento (UE) 2021/241, en donde se establecen mecanismos de verificación para acreditar el cumplimiento del DNSH.</w:t>
      </w:r>
    </w:p>
    <w:p w14:paraId="31A1C2B6" w14:textId="60E96B7E" w:rsidR="007257AA" w:rsidRDefault="00000000" w:rsidP="007257AA">
      <w:pPr>
        <w:pStyle w:val="Prrafodelista"/>
        <w:jc w:val="both"/>
        <w:rPr>
          <w:rFonts w:cstheme="minorHAnsi"/>
          <w:lang w:val="es-ES_tradnl" w:eastAsia="es-ES"/>
        </w:rPr>
      </w:pPr>
      <w:hyperlink r:id="rId92" w:history="1">
        <w:r w:rsidR="007257AA" w:rsidRPr="00A9721E">
          <w:rPr>
            <w:rStyle w:val="Hipervnculo"/>
            <w:rFonts w:cstheme="minorHAnsi"/>
            <w:lang w:val="es-ES_tradnl" w:eastAsia="es-ES"/>
          </w:rPr>
          <w:t>https://www.lamoncloa.gob.es/serviciosdeprensa/notasprensa/hacienda/Documents/2021/101121_Countersigned_ES-RRF-OA1_1.pdf</w:t>
        </w:r>
      </w:hyperlink>
    </w:p>
    <w:p w14:paraId="4F5507E4" w14:textId="25D70FA4" w:rsidR="007257AA" w:rsidRDefault="007257AA" w:rsidP="00FA5822">
      <w:pPr>
        <w:pStyle w:val="Prrafodelista"/>
        <w:jc w:val="both"/>
        <w:rPr>
          <w:lang w:val="es-ES_tradnl"/>
        </w:rPr>
      </w:pPr>
    </w:p>
    <w:p w14:paraId="467FD57A" w14:textId="3F0C011B" w:rsidR="00DA3A1B" w:rsidRDefault="00DA3A1B" w:rsidP="00DA3A1B">
      <w:pPr>
        <w:pStyle w:val="Prrafodelista"/>
        <w:keepNext/>
        <w:keepLines/>
        <w:jc w:val="both"/>
        <w:rPr>
          <w:rFonts w:cstheme="minorHAnsi"/>
          <w:lang w:val="es-ES_tradnl" w:eastAsia="es-ES"/>
        </w:rPr>
      </w:pPr>
      <w:r>
        <w:rPr>
          <w:rFonts w:cstheme="minorHAnsi"/>
          <w:lang w:val="es-ES_tradnl" w:eastAsia="es-ES"/>
        </w:rPr>
        <w:t>A continuación, siguiendo con el ejemplo ilustrativo plasmado en el apartado de “Etiquetado verde y digital”, se incluye a continuación imágenes al respecto:</w:t>
      </w:r>
    </w:p>
    <w:p w14:paraId="4A933D67" w14:textId="77777777" w:rsidR="00DA3A1B" w:rsidRPr="00DA3A1B" w:rsidRDefault="00DA3A1B" w:rsidP="00DA3A1B">
      <w:pPr>
        <w:pStyle w:val="Prrafodelista"/>
        <w:keepNext/>
        <w:keepLines/>
        <w:jc w:val="both"/>
        <w:rPr>
          <w:rFonts w:cstheme="minorHAnsi"/>
          <w:lang w:val="es-ES_tradnl" w:eastAsia="es-ES"/>
        </w:rPr>
      </w:pPr>
    </w:p>
    <w:p w14:paraId="70CDF360" w14:textId="77777777" w:rsidR="007257AA" w:rsidRDefault="007257AA" w:rsidP="00DA3A1B">
      <w:pPr>
        <w:pStyle w:val="Prrafodelista"/>
        <w:jc w:val="center"/>
      </w:pPr>
      <w:r>
        <w:rPr>
          <w:noProof/>
        </w:rPr>
        <w:drawing>
          <wp:inline distT="0" distB="0" distL="0" distR="0" wp14:anchorId="7054ABF2" wp14:editId="22C2309A">
            <wp:extent cx="4680000" cy="2804698"/>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680000" cy="2804698"/>
                    </a:xfrm>
                    <a:prstGeom prst="rect">
                      <a:avLst/>
                    </a:prstGeom>
                  </pic:spPr>
                </pic:pic>
              </a:graphicData>
            </a:graphic>
          </wp:inline>
        </w:drawing>
      </w:r>
    </w:p>
    <w:p w14:paraId="6C417ADC" w14:textId="77777777" w:rsidR="00DA3A1B" w:rsidRDefault="007257AA" w:rsidP="00DA3A1B">
      <w:pPr>
        <w:pStyle w:val="Prrafodelista"/>
        <w:jc w:val="center"/>
      </w:pPr>
      <w:r>
        <w:rPr>
          <w:noProof/>
        </w:rPr>
        <w:drawing>
          <wp:inline distT="0" distB="0" distL="0" distR="0" wp14:anchorId="5F99FAF1" wp14:editId="6789583E">
            <wp:extent cx="4680000" cy="2215104"/>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4680000" cy="2215104"/>
                    </a:xfrm>
                    <a:prstGeom prst="rect">
                      <a:avLst/>
                    </a:prstGeom>
                  </pic:spPr>
                </pic:pic>
              </a:graphicData>
            </a:graphic>
          </wp:inline>
        </w:drawing>
      </w:r>
    </w:p>
    <w:p w14:paraId="05DFFC03" w14:textId="0DA77508" w:rsidR="00FA5822" w:rsidRPr="006D0067" w:rsidRDefault="00000000" w:rsidP="00DA3A1B">
      <w:pPr>
        <w:pStyle w:val="Prrafodelista"/>
        <w:jc w:val="center"/>
        <w:rPr>
          <w:rFonts w:cstheme="minorHAnsi"/>
          <w:lang w:val="es-ES_tradnl" w:eastAsia="es-ES"/>
        </w:rPr>
      </w:pPr>
      <w:hyperlink r:id="rId95" w:anchor=":~:text=El%2030%20de%20abril%20de%202021%20Espa%C3%B1a%20present%C3%B3,se%20establece%20el%20Mecanismo%20de%20Recuperaci%C3%B3n%20y%20Resiliencia" w:history="1"/>
    </w:p>
    <w:p w14:paraId="32A7CC04" w14:textId="369C7E05" w:rsidR="00FA5822" w:rsidRPr="006D0067" w:rsidRDefault="00FA5822" w:rsidP="008317B9">
      <w:pPr>
        <w:pStyle w:val="Style1"/>
        <w:rPr>
          <w:rFonts w:asciiTheme="minorHAnsi" w:hAnsiTheme="minorHAnsi"/>
          <w:b/>
          <w:bCs/>
        </w:rPr>
      </w:pPr>
      <w:bookmarkStart w:id="33" w:name="_Toc126773409"/>
      <w:r w:rsidRPr="006D0067">
        <w:rPr>
          <w:rFonts w:asciiTheme="minorHAnsi" w:hAnsiTheme="minorHAnsi"/>
          <w:b/>
          <w:bCs/>
        </w:rPr>
        <w:t>Evaluación periódica</w:t>
      </w:r>
      <w:bookmarkEnd w:id="33"/>
    </w:p>
    <w:p w14:paraId="5432BC3A" w14:textId="77777777" w:rsidR="00FA5822" w:rsidRPr="006D0067" w:rsidRDefault="00FA5822" w:rsidP="00FA5822">
      <w:pPr>
        <w:jc w:val="both"/>
        <w:rPr>
          <w:rFonts w:cstheme="minorHAnsi"/>
          <w:lang w:val="es-ES_tradnl" w:eastAsia="es-ES"/>
        </w:rPr>
      </w:pPr>
      <w:r w:rsidRPr="006D0067">
        <w:rPr>
          <w:rFonts w:cstheme="minorHAnsi"/>
          <w:lang w:val="es-ES_tradnl" w:eastAsia="es-ES"/>
        </w:rPr>
        <w:t xml:space="preserve">El Anexo II de la Orden, recoge diversos cuestionarios orientados a facilitar la autoevaluación del procedimiento aplicado por los órganos ejecutores del PRTR en relación con el adecuado cumplimiento de los principios establecidos y en concreto, en el anexo II.B.4 “Test de daños medioambientales“, (contenido en el Anexo II del presente documento) es un cuestionario que facilita la autoevaluación del procedimiento aplicado por los órganos ejecutores del PRTR en relación con el adecuado cumplimiento del DNSH. Proporciona referencias de gestión a fin de evitar impactos medioambientales no deseables. </w:t>
      </w:r>
    </w:p>
    <w:p w14:paraId="273A137D" w14:textId="7FBB172C" w:rsidR="00FA5822" w:rsidRPr="006D0067" w:rsidRDefault="00FA5822" w:rsidP="00DA3A1B">
      <w:pPr>
        <w:keepNext/>
        <w:keepLines/>
        <w:jc w:val="both"/>
        <w:rPr>
          <w:rFonts w:cstheme="minorHAnsi"/>
          <w:lang w:val="es-ES_tradnl" w:eastAsia="es-ES"/>
        </w:rPr>
      </w:pPr>
      <w:r w:rsidRPr="006D0067">
        <w:rPr>
          <w:rFonts w:cstheme="minorHAnsi"/>
          <w:lang w:val="es-ES_tradnl" w:eastAsia="es-ES"/>
        </w:rPr>
        <w:t xml:space="preserve">En el Anexo III.B; “Referencia análisis de riesgo sobre impactos medioambientales no deseados (DNSH)” (incluido en el Anexo III del presente documento) figura el cuestionario de autoevaluación del cumplimiento del principio de no causar un perjuicio significativo al medio ambiente en el marco del PRTR. Es </w:t>
      </w:r>
      <w:proofErr w:type="gramStart"/>
      <w:r w:rsidRPr="006D0067">
        <w:rPr>
          <w:rFonts w:cstheme="minorHAnsi"/>
          <w:lang w:val="es-ES_tradnl" w:eastAsia="es-ES"/>
        </w:rPr>
        <w:t>un test</w:t>
      </w:r>
      <w:proofErr w:type="gramEnd"/>
      <w:r w:rsidRPr="006D0067">
        <w:rPr>
          <w:rFonts w:cstheme="minorHAnsi"/>
          <w:lang w:val="es-ES_tradnl" w:eastAsia="es-ES"/>
        </w:rPr>
        <w:t xml:space="preserve"> específico de autoevaluación en relación con el cumplimiento de los requerimientos básicos. El responsable es la entidad ejecutora para cada línea de acción (actuación, actividad o tarea).</w:t>
      </w:r>
    </w:p>
    <w:p w14:paraId="47750060" w14:textId="50BB67F6" w:rsidR="00C21438" w:rsidRPr="006D0067" w:rsidRDefault="00C21438" w:rsidP="00CB249F">
      <w:pPr>
        <w:pStyle w:val="Ttulo2"/>
        <w:numPr>
          <w:ilvl w:val="0"/>
          <w:numId w:val="0"/>
        </w:numPr>
        <w:spacing w:before="240" w:after="120"/>
        <w:ind w:left="709"/>
        <w:rPr>
          <w:rFonts w:asciiTheme="minorHAnsi" w:eastAsiaTheme="minorEastAsia" w:hAnsiTheme="minorHAnsi" w:cstheme="minorHAnsi"/>
          <w:b/>
          <w:bCs/>
          <w:color w:val="auto"/>
          <w:sz w:val="28"/>
          <w:szCs w:val="28"/>
          <w:lang w:val="es-ES_tradnl"/>
        </w:rPr>
      </w:pPr>
      <w:bookmarkStart w:id="34" w:name="_Toc126773410"/>
      <w:r w:rsidRPr="006D0067">
        <w:rPr>
          <w:rFonts w:asciiTheme="minorHAnsi" w:eastAsiaTheme="minorEastAsia" w:hAnsiTheme="minorHAnsi" w:cstheme="minorHAnsi"/>
          <w:b/>
          <w:bCs/>
          <w:color w:val="auto"/>
          <w:sz w:val="28"/>
          <w:szCs w:val="28"/>
          <w:lang w:val="es-ES_tradnl"/>
        </w:rPr>
        <w:t>7.4 REFUERZO DE MECANISMOS PARA LA PREVENCIÓN, DETECCIÓN Y CORRECCIÓN DEL FRAUDE, LA CORRUPCIÓN Y LOS CONFLICTOS DE INTERÉS</w:t>
      </w:r>
      <w:bookmarkEnd w:id="34"/>
    </w:p>
    <w:p w14:paraId="768B2542" w14:textId="130FCBB1" w:rsidR="00C21438" w:rsidRPr="006D0067" w:rsidRDefault="00C21438" w:rsidP="00CB249F">
      <w:pPr>
        <w:pStyle w:val="Style3"/>
      </w:pPr>
      <w:bookmarkStart w:id="35" w:name="_Toc126773411"/>
      <w:r w:rsidRPr="006D0067">
        <w:t>7.4.1 Concepto</w:t>
      </w:r>
      <w:bookmarkEnd w:id="35"/>
    </w:p>
    <w:p w14:paraId="40902FEB" w14:textId="6A378170" w:rsidR="00C21438" w:rsidRPr="006D0067" w:rsidRDefault="004D32A2" w:rsidP="00CB249F">
      <w:pPr>
        <w:keepNext/>
        <w:keepLines/>
        <w:jc w:val="both"/>
        <w:rPr>
          <w:rFonts w:cstheme="minorHAnsi"/>
          <w:lang w:val="es-ES_tradnl" w:eastAsia="es-ES"/>
        </w:rPr>
      </w:pPr>
      <w:r w:rsidRPr="006D0067">
        <w:rPr>
          <w:rFonts w:cstheme="minorHAnsi"/>
          <w:lang w:val="es-ES_tradnl" w:eastAsia="es-ES"/>
        </w:rPr>
        <w:t xml:space="preserve">El artículo 3.1 de la </w:t>
      </w:r>
      <w:r w:rsidRPr="006D0067">
        <w:rPr>
          <w:rFonts w:cstheme="minorHAnsi"/>
          <w:b/>
          <w:bCs/>
          <w:lang w:val="es-ES_tradnl" w:eastAsia="es-ES"/>
        </w:rPr>
        <w:t>Directiva (UE) 2017/1371, sobre la lucha contra el fraude</w:t>
      </w:r>
      <w:r w:rsidRPr="006D0067">
        <w:rPr>
          <w:rFonts w:cstheme="minorHAnsi"/>
          <w:lang w:val="es-ES_tradnl" w:eastAsia="es-ES"/>
        </w:rPr>
        <w:t xml:space="preserve"> que afecta a los intereses financieros de la Unión </w:t>
      </w:r>
      <w:r w:rsidRPr="006D0067">
        <w:rPr>
          <w:rFonts w:cstheme="minorHAnsi"/>
          <w:b/>
          <w:bCs/>
          <w:lang w:val="es-ES_tradnl" w:eastAsia="es-ES"/>
        </w:rPr>
        <w:t>recoge la definición de fraude</w:t>
      </w:r>
      <w:r w:rsidRPr="006D0067">
        <w:rPr>
          <w:rFonts w:cstheme="minorHAnsi"/>
          <w:lang w:val="es-ES_tradnl" w:eastAsia="es-ES"/>
        </w:rPr>
        <w:t xml:space="preserve"> como cualquier &lt;&lt;acción u omisión intencionada&gt;&gt;, relativa a:</w:t>
      </w:r>
    </w:p>
    <w:p w14:paraId="3E70A69D" w14:textId="4E1401BA" w:rsidR="004D32A2" w:rsidRPr="006D0067" w:rsidRDefault="004D32A2" w:rsidP="00027BB9">
      <w:pPr>
        <w:pStyle w:val="Prrafodelista"/>
        <w:keepNext/>
        <w:keepLines/>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lang w:val="es-ES_tradnl"/>
        </w:rPr>
        <w:t>A la utilización o a la presentación de declaraciones o de documentos falsos, inexactos o incompletos, que tengan por efecto la percepción o la retención indebida de fondos procedentes del presupuesto general de las Comunidades Europeas o de los presupuestos administrados por las Comunidades Europeas o por su cuenta.</w:t>
      </w:r>
    </w:p>
    <w:p w14:paraId="6AD33FF5" w14:textId="159B4EB7" w:rsidR="004D32A2" w:rsidRPr="006D0067" w:rsidRDefault="004D32A2" w:rsidP="00027BB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lang w:val="es-ES_tradnl"/>
        </w:rPr>
        <w:t>Al incumplimiento de una obligación expresa de comunicar una información, que tenga el mismo efecto.</w:t>
      </w:r>
    </w:p>
    <w:p w14:paraId="3DE790B6" w14:textId="273CA25F" w:rsidR="004D32A2" w:rsidRPr="006D0067" w:rsidRDefault="004D32A2" w:rsidP="00027BB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lang w:val="es-ES_tradnl"/>
        </w:rPr>
        <w:t>Al desvío de esos mismos fondos con otros fines distintos de aquellos para los que fueron concedidos en un principio.</w:t>
      </w:r>
    </w:p>
    <w:p w14:paraId="57B31D1C" w14:textId="4A02027B" w:rsidR="004D32A2" w:rsidRPr="006D0067" w:rsidRDefault="004D32A2" w:rsidP="00DA2D18">
      <w:pPr>
        <w:jc w:val="both"/>
        <w:rPr>
          <w:rFonts w:cstheme="minorHAnsi"/>
          <w:lang w:val="es-ES_tradnl" w:eastAsia="es-ES"/>
        </w:rPr>
      </w:pPr>
      <w:r w:rsidRPr="006D0067">
        <w:rPr>
          <w:rFonts w:cstheme="minorHAnsi"/>
          <w:lang w:val="es-ES_tradnl" w:eastAsia="es-ES"/>
        </w:rPr>
        <w:t xml:space="preserve">El cumplimiento de tal previsión, </w:t>
      </w:r>
      <w:r w:rsidRPr="006D0067">
        <w:rPr>
          <w:rFonts w:cstheme="minorHAnsi"/>
          <w:b/>
          <w:bCs/>
          <w:lang w:val="es-ES_tradnl" w:eastAsia="es-ES"/>
        </w:rPr>
        <w:t>esta Directiva ha sido traspuesta al ordenamiento jurídico español mediante la Ley Orgánica 1/2019, de 20 de febrero</w:t>
      </w:r>
      <w:r w:rsidRPr="006D0067">
        <w:rPr>
          <w:rFonts w:cstheme="minorHAnsi"/>
          <w:lang w:val="es-ES_tradnl" w:eastAsia="es-ES"/>
        </w:rPr>
        <w:t>, por la que se modifica la Ley Orgánica 10/1995, de 23 de noviembre, del Código Penal para transponer Directivas de la Unión Europea en los ámbitos financiero y de terrorismo, y abordar cuestiones de índole internacional.</w:t>
      </w:r>
    </w:p>
    <w:p w14:paraId="747EBC1D" w14:textId="77F1E7DF" w:rsidR="004D32A2" w:rsidRPr="006D0067" w:rsidRDefault="004D32A2" w:rsidP="00DA2D18">
      <w:pPr>
        <w:jc w:val="both"/>
        <w:rPr>
          <w:rFonts w:cstheme="minorHAnsi"/>
          <w:lang w:val="es-ES_tradnl" w:eastAsia="es-ES"/>
        </w:rPr>
      </w:pPr>
      <w:r w:rsidRPr="006D0067">
        <w:rPr>
          <w:rFonts w:cstheme="minorHAnsi"/>
          <w:lang w:val="es-ES_tradnl" w:eastAsia="es-ES"/>
        </w:rPr>
        <w:t xml:space="preserve">Se ha de destacar que la existencia de </w:t>
      </w:r>
      <w:r w:rsidRPr="006D0067">
        <w:rPr>
          <w:rFonts w:cstheme="minorHAnsi"/>
          <w:b/>
          <w:bCs/>
          <w:lang w:val="es-ES_tradnl" w:eastAsia="es-ES"/>
        </w:rPr>
        <w:t>una irregularidad no</w:t>
      </w:r>
      <w:r w:rsidRPr="006D0067">
        <w:rPr>
          <w:rFonts w:cstheme="minorHAnsi"/>
          <w:lang w:val="es-ES_tradnl" w:eastAsia="es-ES"/>
        </w:rPr>
        <w:t xml:space="preserve"> siempre </w:t>
      </w:r>
      <w:r w:rsidRPr="006D0067">
        <w:rPr>
          <w:rFonts w:cstheme="minorHAnsi"/>
          <w:b/>
          <w:bCs/>
          <w:lang w:val="es-ES_tradnl" w:eastAsia="es-ES"/>
        </w:rPr>
        <w:t>implica</w:t>
      </w:r>
      <w:r w:rsidRPr="006D0067">
        <w:rPr>
          <w:rFonts w:cstheme="minorHAnsi"/>
          <w:lang w:val="es-ES_tradnl" w:eastAsia="es-ES"/>
        </w:rPr>
        <w:t xml:space="preserve"> la posible existencia de </w:t>
      </w:r>
      <w:r w:rsidRPr="006D0067">
        <w:rPr>
          <w:rFonts w:cstheme="minorHAnsi"/>
          <w:b/>
          <w:bCs/>
          <w:lang w:val="es-ES_tradnl" w:eastAsia="es-ES"/>
        </w:rPr>
        <w:t>fraude</w:t>
      </w:r>
      <w:r w:rsidRPr="006D0067">
        <w:rPr>
          <w:rFonts w:cstheme="minorHAnsi"/>
          <w:lang w:val="es-ES_tradnl" w:eastAsia="es-ES"/>
        </w:rPr>
        <w:t xml:space="preserve">; </w:t>
      </w:r>
      <w:r w:rsidRPr="006D0067">
        <w:rPr>
          <w:rFonts w:cstheme="minorHAnsi"/>
          <w:b/>
          <w:bCs/>
          <w:lang w:val="es-ES_tradnl" w:eastAsia="es-ES"/>
        </w:rPr>
        <w:t>la concurrencia de intencionalidad es un elemento esencial</w:t>
      </w:r>
      <w:r w:rsidRPr="006D0067">
        <w:rPr>
          <w:rFonts w:cstheme="minorHAnsi"/>
          <w:lang w:val="es-ES_tradnl" w:eastAsia="es-ES"/>
        </w:rPr>
        <w:t xml:space="preserve"> en el fraude, elemento que no es preciso que se dé para que exista irregularidad.</w:t>
      </w:r>
    </w:p>
    <w:p w14:paraId="3AE3B587" w14:textId="30D89585" w:rsidR="004D32A2" w:rsidRPr="006D0067" w:rsidRDefault="004D32A2" w:rsidP="00DA2D18">
      <w:pPr>
        <w:jc w:val="both"/>
        <w:rPr>
          <w:rFonts w:cstheme="minorHAnsi"/>
          <w:lang w:val="es-ES_tradnl" w:eastAsia="es-ES"/>
        </w:rPr>
      </w:pPr>
      <w:r w:rsidRPr="006D0067">
        <w:rPr>
          <w:rFonts w:cstheme="minorHAnsi"/>
          <w:lang w:val="es-ES_tradnl" w:eastAsia="es-ES"/>
        </w:rPr>
        <w:t xml:space="preserve">El artículo 1.2 del Reglamento (CE, </w:t>
      </w:r>
      <w:proofErr w:type="spellStart"/>
      <w:r w:rsidRPr="006D0067">
        <w:rPr>
          <w:rFonts w:cstheme="minorHAnsi"/>
          <w:lang w:val="es-ES_tradnl" w:eastAsia="es-ES"/>
        </w:rPr>
        <w:t>Euratom</w:t>
      </w:r>
      <w:proofErr w:type="spellEnd"/>
      <w:r w:rsidRPr="006D0067">
        <w:rPr>
          <w:rFonts w:cstheme="minorHAnsi"/>
          <w:lang w:val="es-ES_tradnl" w:eastAsia="es-ES"/>
        </w:rPr>
        <w:t>) n.º 2988/95 del Consejo, de 18 de diciembre de 1995, relativo a la protección de los intereses financieros de las Comunidades Europeas, establece que «constituirá irregularidad toda infracción de una disposición del derecho comunitario correspondiente a una acción u omisión de un agente económico que tenga o tendría por efecto perjudicar al presupuesto general de las Comunidades o a los presupuestos administrados por éstas, bien sea mediante la disminución o la supresión de ingresos procedentes de recursos propios percibidos directamente por cuenta de las Comunidades, bien mediante un gasto indebido».</w:t>
      </w:r>
    </w:p>
    <w:p w14:paraId="7FECD4B2" w14:textId="3C62B80B" w:rsidR="00CB249F" w:rsidRPr="006D0067" w:rsidRDefault="00CB249F" w:rsidP="00DA2D18">
      <w:pPr>
        <w:jc w:val="both"/>
        <w:rPr>
          <w:rFonts w:cstheme="minorHAnsi"/>
          <w:lang w:val="es-ES_tradnl" w:eastAsia="es-ES"/>
        </w:rPr>
      </w:pPr>
      <w:r w:rsidRPr="006D0067">
        <w:rPr>
          <w:rFonts w:cstheme="minorHAnsi"/>
          <w:lang w:val="es-ES_tradnl" w:eastAsia="es-ES"/>
        </w:rPr>
        <w:t>En lo que respecta a la</w:t>
      </w:r>
      <w:r w:rsidRPr="006D0067">
        <w:rPr>
          <w:rFonts w:cstheme="minorHAnsi"/>
          <w:b/>
          <w:bCs/>
          <w:lang w:val="es-ES_tradnl" w:eastAsia="es-ES"/>
        </w:rPr>
        <w:t xml:space="preserve"> </w:t>
      </w:r>
      <w:r w:rsidR="00236CE8" w:rsidRPr="006D0067">
        <w:rPr>
          <w:rFonts w:cstheme="minorHAnsi"/>
          <w:b/>
          <w:bCs/>
          <w:lang w:val="es-ES_tradnl" w:eastAsia="es-ES"/>
        </w:rPr>
        <w:t>c</w:t>
      </w:r>
      <w:r w:rsidRPr="006D0067">
        <w:rPr>
          <w:rFonts w:cstheme="minorHAnsi"/>
          <w:b/>
          <w:bCs/>
          <w:lang w:val="es-ES_tradnl" w:eastAsia="es-ES"/>
        </w:rPr>
        <w:t>orrupción</w:t>
      </w:r>
      <w:r w:rsidR="00236CE8" w:rsidRPr="006D0067">
        <w:rPr>
          <w:rFonts w:cstheme="minorHAnsi"/>
          <w:lang w:val="es-ES_tradnl" w:eastAsia="es-ES"/>
        </w:rPr>
        <w:t xml:space="preserve">, existen múltiples tipos de prácticas corruptas, todas las cuales se ajustan en el ámbito público </w:t>
      </w:r>
      <w:r w:rsidR="00236CE8" w:rsidRPr="006D0067">
        <w:rPr>
          <w:rFonts w:cstheme="minorHAnsi"/>
          <w:b/>
          <w:bCs/>
          <w:lang w:val="es-ES_tradnl" w:eastAsia="es-ES"/>
        </w:rPr>
        <w:t>al uso aventajado de recursos económicos para beneficio personal</w:t>
      </w:r>
      <w:r w:rsidR="00236CE8" w:rsidRPr="006D0067">
        <w:rPr>
          <w:rFonts w:cstheme="minorHAnsi"/>
          <w:lang w:val="es-ES_tradnl" w:eastAsia="es-ES"/>
        </w:rPr>
        <w:t xml:space="preserve">. </w:t>
      </w:r>
    </w:p>
    <w:p w14:paraId="3292BD5E" w14:textId="4CF3276F" w:rsidR="00236CE8" w:rsidRPr="006D0067" w:rsidRDefault="00236CE8" w:rsidP="00DA3A1B">
      <w:pPr>
        <w:keepNext/>
        <w:keepLines/>
        <w:jc w:val="both"/>
        <w:rPr>
          <w:rFonts w:cstheme="minorHAnsi"/>
          <w:lang w:val="es-ES_tradnl" w:eastAsia="es-ES"/>
        </w:rPr>
      </w:pPr>
      <w:r w:rsidRPr="006D0067">
        <w:rPr>
          <w:rFonts w:cstheme="minorHAnsi"/>
          <w:lang w:val="es-ES_tradnl" w:eastAsia="es-ES"/>
        </w:rPr>
        <w:t>La forma de corrupción más frecuente se asocia principalmente con el</w:t>
      </w:r>
      <w:r w:rsidRPr="006D0067">
        <w:rPr>
          <w:rFonts w:cstheme="minorHAnsi"/>
          <w:b/>
          <w:bCs/>
          <w:lang w:val="es-ES_tradnl" w:eastAsia="es-ES"/>
        </w:rPr>
        <w:t xml:space="preserve"> soborno</w:t>
      </w:r>
      <w:r w:rsidRPr="006D0067">
        <w:rPr>
          <w:rFonts w:cstheme="minorHAnsi"/>
          <w:lang w:val="es-ES_tradnl" w:eastAsia="es-ES"/>
        </w:rPr>
        <w:t>. Se trata de pagos corruptos en donde, un receptor (corrupción pasiva) acepta el soborno de un donante (corrupción activa) a cambio de un favor. Los pagos corruptos facilitan otros muchos tipos de fraude, como la facturación falsa, los gastos fantasmas o el incumplimiento de las condiciones contractuales.</w:t>
      </w:r>
    </w:p>
    <w:p w14:paraId="7D8C02D5" w14:textId="4ECD3C65" w:rsidR="00236CE8" w:rsidRPr="006D0067" w:rsidRDefault="00236CE8" w:rsidP="00DA2D18">
      <w:pPr>
        <w:keepNext/>
        <w:keepLines/>
        <w:jc w:val="both"/>
        <w:rPr>
          <w:rFonts w:cstheme="minorHAnsi"/>
          <w:lang w:val="es-ES_tradnl" w:eastAsia="es-ES"/>
        </w:rPr>
      </w:pPr>
      <w:r w:rsidRPr="006D0067">
        <w:rPr>
          <w:rFonts w:cstheme="minorHAnsi"/>
          <w:lang w:val="es-ES_tradnl" w:eastAsia="es-ES"/>
        </w:rPr>
        <w:t xml:space="preserve">Dicho esto, se considera </w:t>
      </w:r>
      <w:r w:rsidRPr="006D0067">
        <w:rPr>
          <w:rFonts w:cstheme="minorHAnsi"/>
          <w:b/>
          <w:bCs/>
          <w:lang w:val="es-ES_tradnl" w:eastAsia="es-ES"/>
        </w:rPr>
        <w:t>corrupción activa</w:t>
      </w:r>
      <w:r w:rsidRPr="006D0067">
        <w:rPr>
          <w:rFonts w:cstheme="minorHAnsi"/>
          <w:lang w:val="es-ES_tradnl" w:eastAsia="es-ES"/>
        </w:rPr>
        <w:t xml:space="preserve"> la acción de toda persona que comprometa, ofrezca o conceda, directamente o a través de un intermediario, una ventaja de cualquier tipo a un empleado público, para él o para terceros, a fin de que actúe o se abstenga de actuar de acuerdo con su deber o en el ejercicio de sus funciones, de forma que perjudique o pueda perjudicar los intereses financieros de la Unión Europea.</w:t>
      </w:r>
    </w:p>
    <w:p w14:paraId="31539661" w14:textId="4DD1849D" w:rsidR="00236CE8" w:rsidRPr="006D0067" w:rsidRDefault="00236CE8" w:rsidP="00236CE8">
      <w:pPr>
        <w:keepNext/>
        <w:keepLines/>
        <w:jc w:val="both"/>
        <w:rPr>
          <w:rFonts w:cstheme="minorHAnsi"/>
          <w:lang w:val="es-ES_tradnl" w:eastAsia="es-ES"/>
        </w:rPr>
      </w:pPr>
      <w:r w:rsidRPr="006D0067">
        <w:rPr>
          <w:rFonts w:cstheme="minorHAnsi"/>
          <w:lang w:val="es-ES_tradnl" w:eastAsia="es-ES"/>
        </w:rPr>
        <w:t>Por otro lado, se considera</w:t>
      </w:r>
      <w:r w:rsidRPr="006D0067">
        <w:rPr>
          <w:rFonts w:cstheme="minorHAnsi"/>
          <w:b/>
          <w:bCs/>
          <w:lang w:val="es-ES_tradnl" w:eastAsia="es-ES"/>
        </w:rPr>
        <w:t xml:space="preserve"> corrupción pasiva</w:t>
      </w:r>
      <w:r w:rsidRPr="006D0067">
        <w:rPr>
          <w:rFonts w:cstheme="minorHAnsi"/>
          <w:lang w:val="es-ES_tradnl" w:eastAsia="es-ES"/>
        </w:rPr>
        <w:t xml:space="preserve"> la acción de una persona empleada que, directamente o a través de un intermediario, pida o reciba ventajas de cualquier tipo, para él o para terceros, o acepte la promesa de una ventaja, con el fin de que actúe o se abstenga de actuar de acuerdo con su deber o en el ejercicio de sus funciones, de modo que perjudique o pueda perjudicar los intereses financieros de la Unión Europea.</w:t>
      </w:r>
    </w:p>
    <w:p w14:paraId="0600195C" w14:textId="54569242" w:rsidR="004D32A2" w:rsidRPr="006D0067" w:rsidRDefault="004D32A2" w:rsidP="00F53861">
      <w:pPr>
        <w:jc w:val="both"/>
        <w:rPr>
          <w:rFonts w:cstheme="minorHAnsi"/>
          <w:lang w:val="es-ES_tradnl" w:eastAsia="es-ES"/>
        </w:rPr>
      </w:pPr>
      <w:r w:rsidRPr="006D0067">
        <w:rPr>
          <w:rFonts w:cstheme="minorHAnsi"/>
          <w:lang w:val="es-ES_tradnl" w:eastAsia="es-ES"/>
        </w:rPr>
        <w:t xml:space="preserve">En cuanto al </w:t>
      </w:r>
      <w:r w:rsidRPr="006D0067">
        <w:rPr>
          <w:rFonts w:cstheme="minorHAnsi"/>
          <w:b/>
          <w:bCs/>
          <w:lang w:val="es-ES_tradnl" w:eastAsia="es-ES"/>
        </w:rPr>
        <w:t>conflicto de interés</w:t>
      </w:r>
      <w:r w:rsidRPr="006D0067">
        <w:rPr>
          <w:rFonts w:cstheme="minorHAnsi"/>
          <w:lang w:val="es-ES_tradnl" w:eastAsia="es-ES"/>
        </w:rPr>
        <w:t xml:space="preserve">, el artículo 61 del Reglamento (UE, </w:t>
      </w:r>
      <w:proofErr w:type="spellStart"/>
      <w:r w:rsidRPr="006D0067">
        <w:rPr>
          <w:rFonts w:cstheme="minorHAnsi"/>
          <w:lang w:val="es-ES_tradnl" w:eastAsia="es-ES"/>
        </w:rPr>
        <w:t>Euratom</w:t>
      </w:r>
      <w:proofErr w:type="spellEnd"/>
      <w:r w:rsidRPr="006D0067">
        <w:rPr>
          <w:rFonts w:cstheme="minorHAnsi"/>
          <w:lang w:val="es-ES_tradnl" w:eastAsia="es-ES"/>
        </w:rPr>
        <w:t>) 2018/1046 del Parlamento Europeo y del Consejo, de 18 de julio de 2018, sobre las normas financieras aplicables al presupuesto general de la Unión (Reglamento Financiero de la UE). establece que existe conflicto de interés (CI) “</w:t>
      </w:r>
      <w:r w:rsidRPr="006D0067">
        <w:rPr>
          <w:rFonts w:cstheme="minorHAnsi"/>
          <w:b/>
          <w:bCs/>
          <w:lang w:val="es-ES_tradnl" w:eastAsia="es-ES"/>
        </w:rPr>
        <w:t>cuando</w:t>
      </w:r>
      <w:r w:rsidRPr="006D0067">
        <w:rPr>
          <w:rFonts w:cstheme="minorHAnsi"/>
          <w:lang w:val="es-ES_tradnl" w:eastAsia="es-ES"/>
        </w:rPr>
        <w:t xml:space="preserve"> los agentes financieros y demás </w:t>
      </w:r>
      <w:r w:rsidRPr="006D0067">
        <w:rPr>
          <w:rFonts w:cstheme="minorHAnsi"/>
          <w:b/>
          <w:bCs/>
          <w:lang w:val="es-ES_tradnl" w:eastAsia="es-ES"/>
        </w:rPr>
        <w:t>personas que participan en la ejecución del presupuesto</w:t>
      </w:r>
      <w:r w:rsidRPr="006D0067">
        <w:rPr>
          <w:rFonts w:cstheme="minorHAnsi"/>
          <w:lang w:val="es-ES_tradnl" w:eastAsia="es-ES"/>
        </w:rPr>
        <w:t xml:space="preserve"> tanto de forma directa, indirecta y compartida, así como en la gestión, incluidos los actos preparatorios, la auditoría o el control, </w:t>
      </w:r>
      <w:r w:rsidRPr="006D0067">
        <w:rPr>
          <w:rFonts w:cstheme="minorHAnsi"/>
          <w:b/>
          <w:bCs/>
          <w:lang w:val="es-ES_tradnl" w:eastAsia="es-ES"/>
        </w:rPr>
        <w:t>vean comprometido el ejercicio imparcial y objetivo de sus funciones</w:t>
      </w:r>
      <w:r w:rsidRPr="006D0067">
        <w:rPr>
          <w:rFonts w:cstheme="minorHAnsi"/>
          <w:lang w:val="es-ES_tradnl" w:eastAsia="es-ES"/>
        </w:rPr>
        <w:t xml:space="preserve"> por razones familiares, afectivas, de afinidad política o nacional, de interés económico o por cualquier otro motivo directo o indirecto de interés personal”. </w:t>
      </w:r>
    </w:p>
    <w:p w14:paraId="4CD9A0F5" w14:textId="27B51D73" w:rsidR="004D32A2" w:rsidRPr="006D0067" w:rsidRDefault="004D32A2" w:rsidP="00DA3A1B">
      <w:pPr>
        <w:jc w:val="both"/>
        <w:rPr>
          <w:rFonts w:cstheme="minorHAnsi"/>
          <w:lang w:val="es-ES_tradnl" w:eastAsia="es-ES"/>
        </w:rPr>
      </w:pPr>
      <w:r w:rsidRPr="006D0067">
        <w:rPr>
          <w:rFonts w:cstheme="minorHAnsi"/>
          <w:lang w:val="es-ES_tradnl" w:eastAsia="es-ES"/>
        </w:rPr>
        <w:t xml:space="preserve">Este reglamento, tal y como se menciona en el Anexo III.C de la OHFP Ministerial </w:t>
      </w:r>
      <w:r w:rsidR="00F53861" w:rsidRPr="006D0067">
        <w:rPr>
          <w:rFonts w:cstheme="minorHAnsi"/>
          <w:lang w:val="es-ES_tradnl" w:eastAsia="es-ES"/>
        </w:rPr>
        <w:t>HFP/</w:t>
      </w:r>
      <w:r w:rsidRPr="006D0067">
        <w:rPr>
          <w:rFonts w:cstheme="minorHAnsi"/>
          <w:lang w:val="es-ES_tradnl" w:eastAsia="es-ES"/>
        </w:rPr>
        <w:t xml:space="preserve">1030/2021, establece que: </w:t>
      </w:r>
    </w:p>
    <w:p w14:paraId="5400BC3B" w14:textId="4C791C1B" w:rsidR="004D32A2" w:rsidRPr="006D0067" w:rsidRDefault="004D32A2" w:rsidP="00DA3A1B">
      <w:pPr>
        <w:pStyle w:val="Prrafodelista"/>
        <w:numPr>
          <w:ilvl w:val="0"/>
          <w:numId w:val="23"/>
        </w:numPr>
        <w:jc w:val="both"/>
        <w:rPr>
          <w:rFonts w:cstheme="minorHAnsi"/>
          <w:lang w:val="es-ES_tradnl" w:eastAsia="es-ES"/>
        </w:rPr>
      </w:pPr>
      <w:r w:rsidRPr="006D0067">
        <w:rPr>
          <w:rFonts w:cstheme="minorHAnsi"/>
          <w:lang w:val="es-ES_tradnl" w:eastAsia="es-ES"/>
        </w:rPr>
        <w:t xml:space="preserve">Es aplicable a todas las partidas administrativas y operativas en todas las Instituciones de la UE y todos los métodos de gestión. </w:t>
      </w:r>
    </w:p>
    <w:p w14:paraId="3B420C7C" w14:textId="2293A9AF" w:rsidR="004D32A2" w:rsidRPr="006D0067" w:rsidRDefault="004D32A2" w:rsidP="00DA3A1B">
      <w:pPr>
        <w:pStyle w:val="Prrafodelista"/>
        <w:numPr>
          <w:ilvl w:val="0"/>
          <w:numId w:val="23"/>
        </w:numPr>
        <w:jc w:val="both"/>
        <w:rPr>
          <w:rFonts w:cstheme="minorHAnsi"/>
          <w:lang w:val="es-ES_tradnl" w:eastAsia="es-ES"/>
        </w:rPr>
      </w:pPr>
      <w:r w:rsidRPr="006D0067">
        <w:rPr>
          <w:rFonts w:cstheme="minorHAnsi"/>
          <w:lang w:val="es-ES_tradnl" w:eastAsia="es-ES"/>
        </w:rPr>
        <w:t xml:space="preserve">Cubre cualquier tipo de interés personal, directo o indirecto. </w:t>
      </w:r>
    </w:p>
    <w:p w14:paraId="6FE5BDD9" w14:textId="4D2FBA70" w:rsidR="004D32A2" w:rsidRPr="006D0067" w:rsidRDefault="004D32A2" w:rsidP="00DA3A1B">
      <w:pPr>
        <w:pStyle w:val="Prrafodelista"/>
        <w:numPr>
          <w:ilvl w:val="0"/>
          <w:numId w:val="23"/>
        </w:numPr>
        <w:jc w:val="both"/>
        <w:rPr>
          <w:rFonts w:cstheme="minorHAnsi"/>
          <w:lang w:val="es-ES_tradnl" w:eastAsia="es-ES"/>
        </w:rPr>
      </w:pPr>
      <w:r w:rsidRPr="006D0067">
        <w:rPr>
          <w:rFonts w:cstheme="minorHAnsi"/>
          <w:lang w:val="es-ES_tradnl" w:eastAsia="es-ES"/>
        </w:rPr>
        <w:t xml:space="preserve">Se debe actuar ante cualquier situación que se “perciba” como un potencial conflicto de intereses. </w:t>
      </w:r>
    </w:p>
    <w:p w14:paraId="5BB10EA3" w14:textId="52ACDFB6" w:rsidR="004D32A2" w:rsidRPr="006D0067" w:rsidRDefault="004D32A2" w:rsidP="00DA3A1B">
      <w:pPr>
        <w:pStyle w:val="Prrafodelista"/>
        <w:numPr>
          <w:ilvl w:val="0"/>
          <w:numId w:val="23"/>
        </w:numPr>
        <w:jc w:val="both"/>
        <w:rPr>
          <w:rFonts w:cstheme="minorHAnsi"/>
          <w:lang w:val="es-ES_tradnl" w:eastAsia="es-ES"/>
        </w:rPr>
      </w:pPr>
      <w:r w:rsidRPr="006D0067">
        <w:rPr>
          <w:rFonts w:cstheme="minorHAnsi"/>
          <w:lang w:val="es-ES_tradnl" w:eastAsia="es-ES"/>
        </w:rPr>
        <w:t xml:space="preserve">Las autoridades nacionales, de cualquier nivel, deben evitar y/o gestionar los potenciales conflictos de intereses. </w:t>
      </w:r>
    </w:p>
    <w:p w14:paraId="328B7721" w14:textId="3B98DDF8" w:rsidR="004D32A2" w:rsidRPr="006D0067" w:rsidRDefault="004D32A2" w:rsidP="00DA3A1B">
      <w:pPr>
        <w:pStyle w:val="Prrafodelista"/>
        <w:numPr>
          <w:ilvl w:val="0"/>
          <w:numId w:val="23"/>
        </w:numPr>
        <w:jc w:val="both"/>
        <w:rPr>
          <w:rFonts w:cstheme="minorHAnsi"/>
          <w:lang w:val="es-ES_tradnl" w:eastAsia="es-ES"/>
        </w:rPr>
      </w:pPr>
      <w:r w:rsidRPr="006D0067">
        <w:rPr>
          <w:rFonts w:cstheme="minorHAnsi"/>
          <w:lang w:val="es-ES_tradnl" w:eastAsia="es-ES"/>
        </w:rPr>
        <w:t xml:space="preserve">A estos efectos, los posibles actores implicados en el conflicto de intereses son: </w:t>
      </w:r>
    </w:p>
    <w:p w14:paraId="2B6606C1" w14:textId="3A664168" w:rsidR="004D32A2" w:rsidRPr="006D0067" w:rsidRDefault="004D32A2" w:rsidP="00DA3A1B">
      <w:pPr>
        <w:pStyle w:val="Prrafodelista"/>
        <w:numPr>
          <w:ilvl w:val="0"/>
          <w:numId w:val="23"/>
        </w:numPr>
        <w:jc w:val="both"/>
        <w:rPr>
          <w:rFonts w:cstheme="minorHAnsi"/>
          <w:lang w:val="es-ES_tradnl" w:eastAsia="es-ES"/>
        </w:rPr>
      </w:pPr>
      <w:r w:rsidRPr="006D0067">
        <w:rPr>
          <w:rFonts w:cstheme="minorHAnsi"/>
          <w:lang w:val="es-ES_tradnl" w:eastAsia="es-ES"/>
        </w:rPr>
        <w:t xml:space="preserve">Los empleados públicos que realizan tareas de gestión, control y pago y otros agentes en los que se han delegado alguna/s de esta/s función/es. </w:t>
      </w:r>
    </w:p>
    <w:p w14:paraId="5060778B" w14:textId="759CAAEB" w:rsidR="004D32A2" w:rsidRPr="006D0067" w:rsidRDefault="004D32A2" w:rsidP="00DA3A1B">
      <w:pPr>
        <w:pStyle w:val="Prrafodelista"/>
        <w:numPr>
          <w:ilvl w:val="0"/>
          <w:numId w:val="23"/>
        </w:numPr>
        <w:jc w:val="both"/>
        <w:rPr>
          <w:rFonts w:cstheme="minorHAnsi"/>
          <w:lang w:val="es-ES_tradnl" w:eastAsia="es-ES"/>
        </w:rPr>
      </w:pPr>
      <w:r w:rsidRPr="006D0067">
        <w:rPr>
          <w:rFonts w:cstheme="minorHAnsi"/>
          <w:lang w:val="es-ES_tradnl" w:eastAsia="es-ES"/>
        </w:rPr>
        <w:t>Aquellos beneficiarios privados, socios, contratistas y subcontratistas, cuyas actuaciones sean financiadas con fondos, que puedan actuar en favor de sus propios intereses, pero en contra de los intereses financieros de la UE, en el marco de un conflicto de intereses.</w:t>
      </w:r>
    </w:p>
    <w:p w14:paraId="1EF679A7" w14:textId="77777777" w:rsidR="00CB249F" w:rsidRPr="006D0067" w:rsidRDefault="00CB249F" w:rsidP="00DA3A1B">
      <w:pPr>
        <w:keepNext/>
        <w:keepLines/>
        <w:jc w:val="both"/>
        <w:rPr>
          <w:rFonts w:cstheme="minorHAnsi"/>
          <w:lang w:val="es-ES_tradnl" w:eastAsia="es-ES"/>
        </w:rPr>
      </w:pPr>
      <w:r w:rsidRPr="006D0067">
        <w:rPr>
          <w:rFonts w:cstheme="minorHAnsi"/>
          <w:lang w:val="es-ES_tradnl" w:eastAsia="es-ES"/>
        </w:rPr>
        <w:t xml:space="preserve">Atendiendo a la situación que motivaría el conflicto de intereses, puede distinguirse entre: </w:t>
      </w:r>
    </w:p>
    <w:p w14:paraId="70A5C851" w14:textId="4D73726B" w:rsidR="00CB249F" w:rsidRPr="006D0067" w:rsidRDefault="00CB249F" w:rsidP="00DA3A1B">
      <w:pPr>
        <w:pStyle w:val="Prrafodelista"/>
        <w:keepNext/>
        <w:keepLines/>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b/>
          <w:bCs/>
          <w:lang w:val="es-ES_tradnl"/>
        </w:rPr>
        <w:t>Conflicto de intereses aparente:</w:t>
      </w:r>
      <w:r w:rsidRPr="006D0067">
        <w:rPr>
          <w:rFonts w:cstheme="minorHAnsi"/>
          <w:lang w:val="es-ES_tradnl"/>
        </w:rPr>
        <w:t xml:space="preserve"> se produce cuando los intereses privados de un empleado público o beneficiario son susceptibles de comprometer el ejercicio objetivo de sus funciones u obligaciones, pero finalmente no se encuentra un vínculo identificable e individual con aspectos concretos de la conducta, el comportamiento o las relaciones de la persona (o una repercusión en dichos aspectos). </w:t>
      </w:r>
    </w:p>
    <w:p w14:paraId="2302C4A9" w14:textId="1983D045" w:rsidR="00CB249F" w:rsidRPr="006D0067" w:rsidRDefault="00CB249F" w:rsidP="00027BB9">
      <w:pPr>
        <w:pStyle w:val="Prrafodelista"/>
        <w:keepNext/>
        <w:keepLines/>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b/>
          <w:bCs/>
          <w:lang w:val="es-ES_tradnl"/>
        </w:rPr>
        <w:t>Conflicto de intereses potencial:</w:t>
      </w:r>
      <w:r w:rsidRPr="006D0067">
        <w:rPr>
          <w:rFonts w:cstheme="minorHAnsi"/>
          <w:lang w:val="es-ES_tradnl"/>
        </w:rPr>
        <w:t xml:space="preserve"> surge cuando un empleado público o beneficiario tiene intereses privados de tal naturaleza, que podrían ser susceptibles de ocasionar un conflicto de intereses en el caso de que tuvieran que asumir en un futuro determinadas responsabilidades oficiales. </w:t>
      </w:r>
    </w:p>
    <w:p w14:paraId="1655FD3F" w14:textId="08F204D6" w:rsidR="00CB249F" w:rsidRPr="006D0067" w:rsidRDefault="00CB249F" w:rsidP="00027BB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contextualSpacing w:val="0"/>
        <w:jc w:val="both"/>
        <w:rPr>
          <w:rFonts w:cstheme="minorHAnsi"/>
          <w:lang w:val="es-ES_tradnl"/>
        </w:rPr>
      </w:pPr>
      <w:r w:rsidRPr="006D0067">
        <w:rPr>
          <w:rFonts w:cstheme="minorHAnsi"/>
          <w:b/>
          <w:bCs/>
          <w:lang w:val="es-ES_tradnl"/>
        </w:rPr>
        <w:t>Conflicto de intereses real:</w:t>
      </w:r>
      <w:r w:rsidRPr="006D0067">
        <w:rPr>
          <w:rFonts w:cstheme="minorHAnsi"/>
          <w:lang w:val="es-ES_tradnl"/>
        </w:rPr>
        <w:t xml:space="preserve"> implica un conflicto entre el deber público y los intereses privados de un empleado público o en el que el empleado público tiene intereses personales que pueden influir de manera indebida en el desempeño de sus deberes y responsabilidades oficiales. En el caso de un beneficiario implicaría un conflicto entre las obligaciones contraídas al solicitar la ayuda de los fondos y sus intereses privados que pueden influir de manera indebida en el desempeño de las citadas obligaciones.</w:t>
      </w:r>
    </w:p>
    <w:p w14:paraId="48F03631" w14:textId="4EE8F155" w:rsidR="00DA2D18" w:rsidRPr="006D0067" w:rsidRDefault="00DA2D18" w:rsidP="00DA2D18">
      <w:pPr>
        <w:pStyle w:val="Style3"/>
      </w:pPr>
      <w:bookmarkStart w:id="36" w:name="_Toc126773412"/>
      <w:r w:rsidRPr="006D0067">
        <w:t>7.4.2 Obligaciones del Órgano Gestor</w:t>
      </w:r>
      <w:bookmarkEnd w:id="36"/>
    </w:p>
    <w:p w14:paraId="00862D6E" w14:textId="623CA6ED" w:rsidR="00052DC5" w:rsidRPr="006D0067" w:rsidRDefault="00052DC5" w:rsidP="00191CB1">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 xml:space="preserve">Tal y como se indica en la Orden Ministerial HFP/1030/2021, con la finalidad de dar cumplimiento a las obligaciones que el artículo 22 del Reglamento (UE) 241/2021 del Parlamento Europeo y del Consejo, de 12 de febrero de 2021, impone a España en relación con la protección de los intereses financieros de la Unión como beneficiario de los fondos del MRR, toda entidad ejecutora, deberá disponer de un </w:t>
      </w:r>
      <w:r w:rsidRPr="006D0067">
        <w:rPr>
          <w:rFonts w:cstheme="minorHAnsi"/>
          <w:b/>
          <w:bCs/>
          <w:lang w:val="es-ES_tradnl"/>
        </w:rPr>
        <w:t>Plan de Medidas Antifraude</w:t>
      </w:r>
      <w:r w:rsidRPr="006D0067">
        <w:rPr>
          <w:rFonts w:cstheme="minorHAnsi"/>
          <w:lang w:val="es-ES_tradnl"/>
        </w:rPr>
        <w:t>.</w:t>
      </w:r>
    </w:p>
    <w:p w14:paraId="47B0449B" w14:textId="2D8F90C2" w:rsidR="00DA2D18" w:rsidRPr="006D0067" w:rsidRDefault="00052DC5" w:rsidP="00191CB1">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 xml:space="preserve">Este plan debe servir para garantizar y declarar que, en su respectivo ámbito de actuación, los fondos correspondientes se han utilizado de conformidad con las normas aplicables, en particular, en lo que se refiere a la </w:t>
      </w:r>
      <w:r w:rsidRPr="006D0067">
        <w:rPr>
          <w:rFonts w:cstheme="minorHAnsi"/>
          <w:b/>
          <w:bCs/>
          <w:lang w:val="es-ES_tradnl"/>
        </w:rPr>
        <w:t>prevención, detección</w:t>
      </w:r>
      <w:r w:rsidR="00DC1E33" w:rsidRPr="006D0067">
        <w:rPr>
          <w:rFonts w:cstheme="minorHAnsi"/>
          <w:b/>
          <w:bCs/>
          <w:lang w:val="es-ES_tradnl"/>
        </w:rPr>
        <w:t xml:space="preserve">, </w:t>
      </w:r>
      <w:r w:rsidRPr="006D0067">
        <w:rPr>
          <w:rFonts w:cstheme="minorHAnsi"/>
          <w:b/>
          <w:bCs/>
          <w:lang w:val="es-ES_tradnl"/>
        </w:rPr>
        <w:t xml:space="preserve">corrección </w:t>
      </w:r>
      <w:r w:rsidR="00DC1E33" w:rsidRPr="006D0067">
        <w:rPr>
          <w:rFonts w:cstheme="minorHAnsi"/>
          <w:b/>
          <w:bCs/>
          <w:lang w:val="es-ES_tradnl"/>
        </w:rPr>
        <w:t xml:space="preserve">y persecución </w:t>
      </w:r>
      <w:r w:rsidRPr="006D0067">
        <w:rPr>
          <w:rFonts w:cstheme="minorHAnsi"/>
          <w:b/>
          <w:bCs/>
          <w:lang w:val="es-ES_tradnl"/>
        </w:rPr>
        <w:t>del fraude, la corrupción, los conflictos de intereses y la doble financiación</w:t>
      </w:r>
      <w:r w:rsidRPr="006D0067">
        <w:rPr>
          <w:rFonts w:cstheme="minorHAnsi"/>
          <w:lang w:val="es-ES_tradnl"/>
        </w:rPr>
        <w:t>.</w:t>
      </w:r>
    </w:p>
    <w:p w14:paraId="77B12B01" w14:textId="34179D50" w:rsidR="005E428F" w:rsidRPr="006D0067" w:rsidRDefault="005E428F" w:rsidP="00191CB1">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El Plan debe de cumplir con los siguientes requerimientos mínimos:</w:t>
      </w:r>
    </w:p>
    <w:p w14:paraId="6877105D" w14:textId="77777777" w:rsidR="005E428F" w:rsidRPr="006D0067" w:rsidRDefault="005E428F" w:rsidP="00027BB9">
      <w:pPr>
        <w:pStyle w:val="Prrafodelista"/>
        <w:numPr>
          <w:ilvl w:val="0"/>
          <w:numId w:val="25"/>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Aprobación por la entidad ejecutora.</w:t>
      </w:r>
    </w:p>
    <w:p w14:paraId="08FADD18" w14:textId="48C58EED" w:rsidR="005E428F" w:rsidRPr="006D0067" w:rsidRDefault="005E428F" w:rsidP="00027BB9">
      <w:pPr>
        <w:pStyle w:val="Prrafodelista"/>
        <w:numPr>
          <w:ilvl w:val="0"/>
          <w:numId w:val="25"/>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 xml:space="preserve">Estructurar las medidas de manera proporcionadas y en torno a los cuatro elementos clave del ciclo antifraude. Cabe destacar que la Secretaria General de Fondos Europeos ha publicado el 24 de enero de 2022 una Guía con “Orientaciones en relación con el artículo 6 de la Orden Ministerial HFP/1030/2021, de 29 de septiembre, por la que se configura el Sistema de Gestión del PRTR” </w:t>
      </w:r>
      <w:hyperlink r:id="rId96" w:history="1">
        <w:r w:rsidR="00292A23" w:rsidRPr="00667912">
          <w:rPr>
            <w:rStyle w:val="Hipervnculo"/>
            <w:rFonts w:cstheme="minorHAnsi"/>
            <w:lang w:val="es-ES_tradnl"/>
          </w:rPr>
          <w:t>https://presidencia.gva.es/documents/173776288/174053765/Orientaciones+plan+antifraude+PRTR_SGFE_MHFP_enero+2022.pdf/36f9cbcb-081c-498d-ba1a-f5bb91a30f72</w:t>
        </w:r>
      </w:hyperlink>
      <w:r w:rsidR="00292A23" w:rsidRPr="00667912">
        <w:rPr>
          <w:rStyle w:val="Hipervnculo"/>
          <w:rFonts w:cstheme="minorHAnsi"/>
          <w:lang w:val="es-ES_tradnl"/>
        </w:rPr>
        <w:t>.</w:t>
      </w:r>
      <w:r w:rsidR="00292A23" w:rsidRPr="006D0067">
        <w:rPr>
          <w:rStyle w:val="Hipervnculo"/>
          <w:rFonts w:cstheme="minorHAnsi"/>
          <w:color w:val="auto"/>
          <w:u w:val="none"/>
          <w:lang w:val="es-ES_tradnl"/>
        </w:rPr>
        <w:t xml:space="preserve"> En la citada Guía se incluye un modelo de Plan de Medidas Antifraude así como posibles controles y medidas en cada uno de los elementos del ciclo antifraude para que las Consellerías y resto de entidades ejecutoras de la Comunitat Valenciana tengan como referencia en la construcción y elaboración de sus propio Plan de Medidas.</w:t>
      </w:r>
    </w:p>
    <w:p w14:paraId="5C1B4423" w14:textId="407F27C0" w:rsidR="005E428F" w:rsidRPr="006D0067" w:rsidRDefault="005E428F" w:rsidP="00DA3A1B">
      <w:pPr>
        <w:pStyle w:val="Prrafodelista"/>
        <w:keepNext/>
        <w:keepLines/>
        <w:numPr>
          <w:ilvl w:val="0"/>
          <w:numId w:val="25"/>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jc w:val="both"/>
        <w:rPr>
          <w:rFonts w:cstheme="minorHAnsi"/>
          <w:lang w:val="es-ES_tradnl"/>
        </w:rPr>
      </w:pPr>
      <w:r w:rsidRPr="006D0067">
        <w:rPr>
          <w:rFonts w:cstheme="minorHAnsi"/>
          <w:lang w:val="es-ES_tradnl"/>
        </w:rPr>
        <w:t>Prever la realización de evaluación del riesgo, impacto y probabilidad de riesgo de fraude en los procesos clave de ejecución del PRTR y su revisión periódica bienal o anual según el riesgo de fraude y, en todo caso, cuando se haya detectado algún caso de fraude o haya cambios significativos en los procedimientos o el personal.</w:t>
      </w:r>
      <w:r w:rsidR="00292A23" w:rsidRPr="006D0067">
        <w:rPr>
          <w:rFonts w:cstheme="minorHAnsi"/>
          <w:lang w:val="es-ES_tradnl"/>
        </w:rPr>
        <w:t xml:space="preserve"> A tal fin, el Servicio Nacional de Coordinación Antifraude (en adelante, SNCA) ha publicado una “Guía para la aplicación de Medidas Antifraude en la ejecución del Plan de Recuperación, Transformación y Resiliencia” el 24 de febrero de 2022 que contiene una metodología de evaluación de riesgos así como un Anexo que sirve a modo de “herramienta para la evaluación de riesgos” con instrucciones detalladas a utilizar por las entidades ejecutoras. </w:t>
      </w:r>
      <w:hyperlink r:id="rId97" w:history="1">
        <w:r w:rsidR="00292A23" w:rsidRPr="006D0067">
          <w:rPr>
            <w:rStyle w:val="Hipervnculo"/>
            <w:rFonts w:cstheme="minorHAnsi"/>
            <w:lang w:val="es-ES_tradnl"/>
          </w:rPr>
          <w:t>https://presidencia.gva.es/documents/173776288/0/20220224+Gu%C3%ADa+Medidas+Antifraude+%281%29.pdf/8d9e36fd-7dd7-97e1-85e8-454c3b54cbec?t=1648197368098</w:t>
        </w:r>
      </w:hyperlink>
    </w:p>
    <w:p w14:paraId="0DCE59FA" w14:textId="13CEACFF" w:rsidR="005E428F" w:rsidRPr="006D0067" w:rsidRDefault="005E428F" w:rsidP="00027BB9">
      <w:pPr>
        <w:pStyle w:val="Prrafodelista"/>
        <w:numPr>
          <w:ilvl w:val="0"/>
          <w:numId w:val="25"/>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 xml:space="preserve">Definir medidas preventivas, </w:t>
      </w:r>
      <w:proofErr w:type="spellStart"/>
      <w:r w:rsidRPr="006D0067">
        <w:rPr>
          <w:rFonts w:cstheme="minorHAnsi"/>
          <w:lang w:val="es-ES_tradnl"/>
        </w:rPr>
        <w:t>detectivas</w:t>
      </w:r>
      <w:proofErr w:type="spellEnd"/>
      <w:r w:rsidRPr="006D0067">
        <w:rPr>
          <w:rFonts w:cstheme="minorHAnsi"/>
          <w:lang w:val="es-ES_tradnl"/>
        </w:rPr>
        <w:t xml:space="preserve"> y correctivas adecuadas y proporcionadas, ajustadas a las situaciones concretas, para reducir el riesgo residual de fraude a un nivel aceptable.</w:t>
      </w:r>
    </w:p>
    <w:p w14:paraId="4641880E" w14:textId="725B0D51" w:rsidR="005E428F" w:rsidRPr="006D0067" w:rsidRDefault="005E428F" w:rsidP="00027BB9">
      <w:pPr>
        <w:pStyle w:val="Prrafodelista"/>
        <w:numPr>
          <w:ilvl w:val="0"/>
          <w:numId w:val="25"/>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Establecer procesos adecuados para el seguimiento de los casos sospechosos de fraude y la correspondiente recuperación de los Fondos de la UE gastados fraudulentamente.</w:t>
      </w:r>
    </w:p>
    <w:p w14:paraId="2A1AC660" w14:textId="79FDDDDD" w:rsidR="005E428F" w:rsidRPr="006D0067" w:rsidRDefault="005E428F" w:rsidP="00027BB9">
      <w:pPr>
        <w:pStyle w:val="Prrafodelista"/>
        <w:numPr>
          <w:ilvl w:val="0"/>
          <w:numId w:val="25"/>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Definir procedimientos de seguimiento para revisar los procesos, procedimientos y controles relacionados con el fraude efectivo o potencial, que se transmiten a la correspondiente revisión de la evaluación de riesgo de fraude.</w:t>
      </w:r>
    </w:p>
    <w:p w14:paraId="74A9C69E" w14:textId="17044771" w:rsidR="00C6573E" w:rsidRPr="00C6573E" w:rsidRDefault="005E428F" w:rsidP="00C6573E">
      <w:pPr>
        <w:pStyle w:val="Prrafodelista"/>
        <w:keepNext/>
        <w:keepLines/>
        <w:numPr>
          <w:ilvl w:val="0"/>
          <w:numId w:val="25"/>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jc w:val="both"/>
        <w:rPr>
          <w:rFonts w:cstheme="minorHAnsi"/>
          <w:lang w:val="es-ES_tradnl"/>
        </w:rPr>
      </w:pPr>
      <w:r w:rsidRPr="006D0067">
        <w:rPr>
          <w:rFonts w:cstheme="minorHAnsi"/>
          <w:lang w:val="es-ES_tradnl"/>
        </w:rPr>
        <w:t xml:space="preserve">Definir procedimientos relativos a la prevención y corrección de situaciones de conflictos de interés conforme a lo establecido en los apartados 1 y 2 del artículo 61 del Reglamento Financiero de la UE. </w:t>
      </w:r>
      <w:r w:rsidR="00292A23" w:rsidRPr="006D0067">
        <w:rPr>
          <w:rFonts w:cstheme="minorHAnsi"/>
          <w:lang w:val="es-ES_tradnl"/>
        </w:rPr>
        <w:t xml:space="preserve">En el Anexo II de las “Orientaciones en relación con el artículo 6 de la Orden Ministerial HFP/1030/2021, de 29 de septiembre, por la que se configura el Sistema de Gestión del PRTR” </w:t>
      </w:r>
      <w:hyperlink r:id="rId98" w:history="1">
        <w:r w:rsidR="00292A23" w:rsidRPr="006D0067">
          <w:rPr>
            <w:rStyle w:val="Hipervnculo"/>
            <w:rFonts w:cstheme="minorHAnsi"/>
            <w:lang w:val="es-ES_tradnl"/>
          </w:rPr>
          <w:t>https://presidencia.gva.es/documents/173776288/174053765/Orientaciones+plan+antifraude+PRTR_SGFE_MHFP_enero+2022.pdf/36f9cbcb-081c-498d-ba1a-f5bb91a30f72</w:t>
        </w:r>
      </w:hyperlink>
      <w:r w:rsidR="00292A23" w:rsidRPr="006D0067">
        <w:rPr>
          <w:rStyle w:val="Hipervnculo"/>
          <w:rFonts w:cstheme="minorHAnsi"/>
          <w:lang w:val="es-ES_tradnl"/>
        </w:rPr>
        <w:t>,</w:t>
      </w:r>
      <w:r w:rsidR="00292A23" w:rsidRPr="006D0067">
        <w:rPr>
          <w:rStyle w:val="Hipervnculo"/>
          <w:rFonts w:cstheme="minorHAnsi"/>
          <w:color w:val="auto"/>
          <w:u w:val="none"/>
          <w:lang w:val="es-ES_tradnl"/>
        </w:rPr>
        <w:t xml:space="preserve"> se establece un procedimiento de conflicto de interés orientativo a adaptar por las entidades ejecutoras a su situación concreta. </w:t>
      </w:r>
      <w:r w:rsidRPr="006D0067">
        <w:rPr>
          <w:rFonts w:cstheme="minorHAnsi"/>
          <w:lang w:val="es-ES_tradnl"/>
        </w:rPr>
        <w:t>En particular, deberá establecerse como obligatoria la suscripción de una Declaración de Ausencia de Conflicto de Interés (en adelante, DACI) por quienes participen en los procedimientos de la ejecución del PRTR</w:t>
      </w:r>
      <w:r w:rsidR="00292A23" w:rsidRPr="006D0067">
        <w:rPr>
          <w:rFonts w:cstheme="minorHAnsi"/>
          <w:lang w:val="es-ES_tradnl"/>
        </w:rPr>
        <w:t xml:space="preserve"> (véase modelo de DACI en el Anexo IV del presente documento)</w:t>
      </w:r>
      <w:r w:rsidRPr="006D0067">
        <w:rPr>
          <w:rFonts w:cstheme="minorHAnsi"/>
          <w:lang w:val="es-ES_tradnl"/>
        </w:rPr>
        <w:t>, la comunicación al superior jerárquico de la existencia de cualquier conflicto de interés y la adopción por este de la decisión que, en cada caso corresponda.</w:t>
      </w:r>
    </w:p>
    <w:p w14:paraId="6FD38B56" w14:textId="388715FD" w:rsidR="00295F98" w:rsidRPr="00295F98" w:rsidRDefault="00C6573E" w:rsidP="00295F98">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color w:val="auto"/>
          <w:u w:val="none"/>
          <w:lang w:val="es-ES_tradnl"/>
        </w:rPr>
      </w:pPr>
      <w:proofErr w:type="gramStart"/>
      <w:r>
        <w:rPr>
          <w:rStyle w:val="Hipervnculo"/>
          <w:rFonts w:cstheme="minorHAnsi"/>
          <w:color w:val="auto"/>
          <w:u w:val="none"/>
          <w:lang w:val="es-ES_tradnl"/>
        </w:rPr>
        <w:t>En relación a</w:t>
      </w:r>
      <w:proofErr w:type="gramEnd"/>
      <w:r>
        <w:rPr>
          <w:rStyle w:val="Hipervnculo"/>
          <w:rFonts w:cstheme="minorHAnsi"/>
          <w:color w:val="auto"/>
          <w:u w:val="none"/>
          <w:lang w:val="es-ES_tradnl"/>
        </w:rPr>
        <w:t xml:space="preserve"> este último punto de Conflicto de Interés</w:t>
      </w:r>
      <w:r w:rsidR="00295F98" w:rsidRPr="00295F98">
        <w:rPr>
          <w:rStyle w:val="Hipervnculo"/>
          <w:rFonts w:cstheme="minorHAnsi"/>
          <w:color w:val="auto"/>
          <w:u w:val="none"/>
          <w:lang w:val="es-ES_tradnl"/>
        </w:rPr>
        <w:t xml:space="preserve">, se ha publicado </w:t>
      </w:r>
      <w:r>
        <w:rPr>
          <w:rStyle w:val="Hipervnculo"/>
          <w:rFonts w:cstheme="minorHAnsi"/>
          <w:color w:val="auto"/>
          <w:u w:val="none"/>
          <w:lang w:val="es-ES_tradnl"/>
        </w:rPr>
        <w:t xml:space="preserve">recientemente </w:t>
      </w:r>
      <w:r w:rsidR="00295F98" w:rsidRPr="00295F98">
        <w:rPr>
          <w:rStyle w:val="Hipervnculo"/>
          <w:rFonts w:cstheme="minorHAnsi"/>
          <w:color w:val="auto"/>
          <w:u w:val="none"/>
          <w:lang w:val="es-ES_tradnl"/>
        </w:rPr>
        <w:t>la Orden HFP/55/2023, de 24 de enero, relativa al análisis sistemático del riesgo de conflicto de interés en los procedimientos que ejecutan el Plan de Recuperación, Transformación y Resiliencia. En dicha Orden se menciona con mayor claridad qué tipo de vínculos se consideran a efectos del MRR como susceptibles de conflicto de interés:</w:t>
      </w:r>
    </w:p>
    <w:p w14:paraId="21955928" w14:textId="7422476E" w:rsidR="00295F98" w:rsidRPr="00295F98" w:rsidRDefault="00295F98" w:rsidP="00295F98">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color w:val="auto"/>
          <w:u w:val="none"/>
          <w:lang w:val="es-ES_tradnl"/>
        </w:rPr>
      </w:pPr>
      <w:r w:rsidRPr="00295F98">
        <w:rPr>
          <w:rStyle w:val="Hipervnculo"/>
          <w:rFonts w:cstheme="minorHAnsi"/>
          <w:color w:val="auto"/>
          <w:u w:val="none"/>
          <w:lang w:val="es-ES_tradnl"/>
        </w:rPr>
        <w:t>&lt;&lt;las posibles relaciones familiares o vinculaciones societarias, directas o indirectas, en las que pueda haber un interés personal o económico susceptible de provocar un conflicto de interés, entre las personas antes mencionadas</w:t>
      </w:r>
      <w:r>
        <w:rPr>
          <w:rStyle w:val="Refdenotaalpie"/>
          <w:rFonts w:cstheme="minorHAnsi"/>
          <w:lang w:val="es-ES_tradnl"/>
        </w:rPr>
        <w:footnoteReference w:id="1"/>
      </w:r>
      <w:r w:rsidRPr="00295F98">
        <w:rPr>
          <w:rStyle w:val="Hipervnculo"/>
          <w:rFonts w:cstheme="minorHAnsi"/>
          <w:color w:val="auto"/>
          <w:u w:val="none"/>
          <w:lang w:val="es-ES_tradnl"/>
        </w:rPr>
        <w:t xml:space="preserve"> y los participantes en cada procedimiento.</w:t>
      </w:r>
    </w:p>
    <w:p w14:paraId="798A1132" w14:textId="77777777" w:rsidR="00295F98" w:rsidRPr="00295F98" w:rsidRDefault="00295F98" w:rsidP="00295F98">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color w:val="auto"/>
          <w:u w:val="none"/>
          <w:lang w:val="es-ES_tradnl"/>
        </w:rPr>
      </w:pPr>
      <w:r w:rsidRPr="00295F98">
        <w:rPr>
          <w:rStyle w:val="Hipervnculo"/>
          <w:rFonts w:cstheme="minorHAnsi"/>
          <w:color w:val="auto"/>
          <w:u w:val="none"/>
          <w:lang w:val="es-ES_tradnl"/>
        </w:rPr>
        <w:t>A estos efectos, se considera vinculación societaria susceptible de generar un conflicto de interés cuando ésta suponga titularidad real, o relación de vinculación de tipo administrador, directivo, o pertenencia al consejo de administración de la empresa en cuestión.&gt;&gt;</w:t>
      </w:r>
    </w:p>
    <w:p w14:paraId="40C297CF" w14:textId="62C4E6B3" w:rsidR="00295F98" w:rsidRPr="00295F98" w:rsidRDefault="00C6573E" w:rsidP="00295F98">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color w:val="auto"/>
          <w:u w:val="none"/>
          <w:lang w:val="es-ES_tradnl"/>
        </w:rPr>
      </w:pPr>
      <w:r>
        <w:rPr>
          <w:rStyle w:val="Hipervnculo"/>
          <w:rFonts w:cstheme="minorHAnsi"/>
          <w:color w:val="auto"/>
          <w:u w:val="none"/>
          <w:lang w:val="es-ES_tradnl"/>
        </w:rPr>
        <w:t xml:space="preserve">A continuación, se procede a explicar el sistema específico </w:t>
      </w:r>
      <w:r w:rsidR="00295F98" w:rsidRPr="00295F98">
        <w:rPr>
          <w:rStyle w:val="Hipervnculo"/>
          <w:rFonts w:cstheme="minorHAnsi"/>
          <w:color w:val="auto"/>
          <w:u w:val="none"/>
          <w:lang w:val="es-ES_tradnl"/>
        </w:rPr>
        <w:t xml:space="preserve">de obtención de información sobre titularidades reales </w:t>
      </w:r>
      <w:r>
        <w:rPr>
          <w:rStyle w:val="Hipervnculo"/>
          <w:rFonts w:cstheme="minorHAnsi"/>
          <w:color w:val="auto"/>
          <w:u w:val="none"/>
          <w:lang w:val="es-ES_tradnl"/>
        </w:rPr>
        <w:t>que prevé dicha Orden:</w:t>
      </w:r>
    </w:p>
    <w:p w14:paraId="0446C8BA" w14:textId="23BA3758" w:rsidR="00295F98" w:rsidRPr="00295F98" w:rsidRDefault="00295F98" w:rsidP="00295F98">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color w:val="auto"/>
          <w:u w:val="none"/>
          <w:lang w:val="es-ES_tradnl"/>
        </w:rPr>
      </w:pPr>
      <w:r w:rsidRPr="00295F98">
        <w:rPr>
          <w:rStyle w:val="Hipervnculo"/>
          <w:rFonts w:cstheme="minorHAnsi"/>
          <w:color w:val="auto"/>
          <w:u w:val="none"/>
          <w:lang w:val="es-ES_tradnl"/>
        </w:rPr>
        <w:t xml:space="preserve">La herramienta informática de data </w:t>
      </w:r>
      <w:proofErr w:type="spellStart"/>
      <w:r w:rsidRPr="00295F98">
        <w:rPr>
          <w:rStyle w:val="Hipervnculo"/>
          <w:rFonts w:cstheme="minorHAnsi"/>
          <w:color w:val="auto"/>
          <w:u w:val="none"/>
          <w:lang w:val="es-ES_tradnl"/>
        </w:rPr>
        <w:t>mining</w:t>
      </w:r>
      <w:proofErr w:type="spellEnd"/>
      <w:r w:rsidRPr="00295F98">
        <w:rPr>
          <w:rStyle w:val="Hipervnculo"/>
          <w:rFonts w:cstheme="minorHAnsi"/>
          <w:color w:val="auto"/>
          <w:u w:val="none"/>
          <w:lang w:val="es-ES_tradnl"/>
        </w:rPr>
        <w:t xml:space="preserve">, con sede en la Agencia Estatal de Administración Tributaria de España, MINERVA o cualquier otra que la sustituya en el futuro, se configura como una herramienta informática de análisis de riesgo de conflicto de interés que la AEAT pone a disposición de </w:t>
      </w:r>
      <w:r>
        <w:rPr>
          <w:rStyle w:val="Hipervnculo"/>
          <w:rFonts w:cstheme="minorHAnsi"/>
          <w:color w:val="auto"/>
          <w:u w:val="none"/>
          <w:lang w:val="es-ES_tradnl"/>
        </w:rPr>
        <w:t>GVA</w:t>
      </w:r>
      <w:r w:rsidRPr="00295F98">
        <w:rPr>
          <w:rStyle w:val="Hipervnculo"/>
          <w:rFonts w:cstheme="minorHAnsi"/>
          <w:color w:val="auto"/>
          <w:u w:val="none"/>
          <w:lang w:val="es-ES_tradnl"/>
        </w:rPr>
        <w:t>.</w:t>
      </w:r>
    </w:p>
    <w:p w14:paraId="2A8F49F5" w14:textId="36867E07" w:rsidR="00295F98" w:rsidRPr="00295F98" w:rsidRDefault="00295F98" w:rsidP="00295F98">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color w:val="auto"/>
          <w:u w:val="none"/>
          <w:lang w:val="es-ES_tradnl"/>
        </w:rPr>
      </w:pPr>
      <w:r w:rsidRPr="00295F98">
        <w:rPr>
          <w:rStyle w:val="Hipervnculo"/>
          <w:rFonts w:cstheme="minorHAnsi"/>
          <w:color w:val="auto"/>
          <w:u w:val="none"/>
          <w:lang w:val="es-ES_tradnl"/>
        </w:rPr>
        <w:t xml:space="preserve">Corresponderá a los responsables de </w:t>
      </w:r>
      <w:r w:rsidRPr="00BB5B74">
        <w:rPr>
          <w:rStyle w:val="Hipervnculo"/>
          <w:rFonts w:cstheme="minorHAnsi"/>
          <w:color w:val="auto"/>
          <w:u w:val="none"/>
          <w:lang w:val="es-ES_tradnl"/>
        </w:rPr>
        <w:t xml:space="preserve">operación, en el caso de una licitación, al Órgano de Contratación, </w:t>
      </w:r>
      <w:r w:rsidR="00396011" w:rsidRPr="00BB5B74">
        <w:rPr>
          <w:rStyle w:val="Hipervnculo"/>
          <w:rFonts w:cstheme="minorHAnsi"/>
          <w:color w:val="auto"/>
          <w:u w:val="none"/>
          <w:lang w:val="es-ES_tradnl"/>
        </w:rPr>
        <w:t>o al órgano competente para</w:t>
      </w:r>
      <w:r w:rsidR="00396011">
        <w:rPr>
          <w:rStyle w:val="Hipervnculo"/>
          <w:rFonts w:cstheme="minorHAnsi"/>
          <w:color w:val="auto"/>
          <w:u w:val="none"/>
          <w:lang w:val="es-ES_tradnl"/>
        </w:rPr>
        <w:t xml:space="preserve"> la concesión de una subvención</w:t>
      </w:r>
      <w:r w:rsidR="00BB5B74">
        <w:rPr>
          <w:rStyle w:val="Hipervnculo"/>
          <w:rFonts w:cstheme="minorHAnsi"/>
          <w:color w:val="auto"/>
          <w:u w:val="none"/>
          <w:lang w:val="es-ES_tradnl"/>
        </w:rPr>
        <w:t>,</w:t>
      </w:r>
      <w:r w:rsidR="00396011">
        <w:rPr>
          <w:rStyle w:val="Hipervnculo"/>
          <w:rFonts w:cstheme="minorHAnsi"/>
          <w:color w:val="auto"/>
          <w:u w:val="none"/>
          <w:lang w:val="es-ES_tradnl"/>
        </w:rPr>
        <w:t xml:space="preserve"> </w:t>
      </w:r>
      <w:r w:rsidRPr="00295F98">
        <w:rPr>
          <w:rStyle w:val="Hipervnculo"/>
          <w:rFonts w:cstheme="minorHAnsi"/>
          <w:color w:val="auto"/>
          <w:u w:val="none"/>
          <w:lang w:val="es-ES_tradnl"/>
        </w:rPr>
        <w:t xml:space="preserve">iniciar el procedimiento de </w:t>
      </w:r>
      <w:r w:rsidRPr="00BB5B74">
        <w:rPr>
          <w:rStyle w:val="Hipervnculo"/>
          <w:rFonts w:cstheme="minorHAnsi"/>
          <w:color w:val="auto"/>
          <w:u w:val="none"/>
          <w:lang w:val="es-ES_tradnl"/>
        </w:rPr>
        <w:t>análisis ex ante de riesgo de conflicto de interés, con carácter previo a la valoración de las ofertas</w:t>
      </w:r>
      <w:r w:rsidR="00396011" w:rsidRPr="00BB5B74">
        <w:rPr>
          <w:rStyle w:val="Hipervnculo"/>
          <w:rFonts w:cstheme="minorHAnsi"/>
          <w:color w:val="auto"/>
          <w:u w:val="none"/>
          <w:lang w:val="es-ES_tradnl"/>
        </w:rPr>
        <w:t xml:space="preserve"> o solicitudes</w:t>
      </w:r>
      <w:r w:rsidRPr="00BB5B74">
        <w:rPr>
          <w:rStyle w:val="Hipervnculo"/>
          <w:rFonts w:cstheme="minorHAnsi"/>
          <w:color w:val="auto"/>
          <w:u w:val="none"/>
          <w:lang w:val="es-ES_tradnl"/>
        </w:rPr>
        <w:t xml:space="preserve"> en cada procedimiento, siendo necesario comprobar previamente que se ha recibido el código de referencia CRO generado</w:t>
      </w:r>
      <w:r w:rsidRPr="00295F98">
        <w:rPr>
          <w:rStyle w:val="Hipervnculo"/>
          <w:rFonts w:cstheme="minorHAnsi"/>
          <w:color w:val="auto"/>
          <w:u w:val="none"/>
          <w:lang w:val="es-ES_tradnl"/>
        </w:rPr>
        <w:t xml:space="preserve"> por el sistema informático </w:t>
      </w:r>
      <w:proofErr w:type="spellStart"/>
      <w:r w:rsidRPr="00295F98">
        <w:rPr>
          <w:rStyle w:val="Hipervnculo"/>
          <w:rFonts w:cstheme="minorHAnsi"/>
          <w:color w:val="auto"/>
          <w:u w:val="none"/>
          <w:lang w:val="es-ES_tradnl"/>
        </w:rPr>
        <w:t>CoFFEE</w:t>
      </w:r>
      <w:proofErr w:type="spellEnd"/>
      <w:r w:rsidRPr="00295F98">
        <w:rPr>
          <w:rStyle w:val="Hipervnculo"/>
          <w:rFonts w:cstheme="minorHAnsi"/>
          <w:color w:val="auto"/>
          <w:u w:val="none"/>
          <w:lang w:val="es-ES_tradnl"/>
        </w:rPr>
        <w:t xml:space="preserve">- MRR. Este código de referencia de operación (CRO) permitirá, en su momento, el enlace automatizado entre la aplicación MINERVA y el sistema de información de gestión del PRTR, </w:t>
      </w:r>
      <w:proofErr w:type="spellStart"/>
      <w:r w:rsidRPr="00295F98">
        <w:rPr>
          <w:rStyle w:val="Hipervnculo"/>
          <w:rFonts w:cstheme="minorHAnsi"/>
          <w:color w:val="auto"/>
          <w:u w:val="none"/>
          <w:lang w:val="es-ES_tradnl"/>
        </w:rPr>
        <w:t>CoFFEE</w:t>
      </w:r>
      <w:proofErr w:type="spellEnd"/>
      <w:r w:rsidRPr="00295F98">
        <w:rPr>
          <w:rStyle w:val="Hipervnculo"/>
          <w:rFonts w:cstheme="minorHAnsi"/>
          <w:color w:val="auto"/>
          <w:u w:val="none"/>
          <w:lang w:val="es-ES_tradnl"/>
        </w:rPr>
        <w:t>.</w:t>
      </w:r>
    </w:p>
    <w:p w14:paraId="5615134B" w14:textId="77777777" w:rsidR="00295F98" w:rsidRPr="00295F98" w:rsidRDefault="00295F98" w:rsidP="00295F98">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color w:val="auto"/>
          <w:u w:val="none"/>
          <w:lang w:val="es-ES_tradnl"/>
        </w:rPr>
      </w:pPr>
      <w:r w:rsidRPr="00295F98">
        <w:rPr>
          <w:rStyle w:val="Hipervnculo"/>
          <w:rFonts w:cstheme="minorHAnsi"/>
          <w:color w:val="auto"/>
          <w:u w:val="none"/>
          <w:lang w:val="es-ES_tradnl"/>
        </w:rPr>
        <w:t>Los responsables de operación deberán incorporar en MINERVA el código de referencia de operación y la siguiente información relativa a los intervinientes en los procedimientos para poder realizar ex ante el análisis de conflicto de interés:</w:t>
      </w:r>
    </w:p>
    <w:p w14:paraId="0192158B" w14:textId="38F3D213" w:rsidR="00295F98" w:rsidRPr="00C6573E" w:rsidRDefault="00295F98" w:rsidP="00C6573E">
      <w:pPr>
        <w:pStyle w:val="Prrafodelista"/>
        <w:numPr>
          <w:ilvl w:val="0"/>
          <w:numId w:val="57"/>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color w:val="auto"/>
          <w:u w:val="none"/>
          <w:lang w:val="es-ES_tradnl"/>
        </w:rPr>
      </w:pPr>
      <w:r w:rsidRPr="00C6573E">
        <w:rPr>
          <w:rStyle w:val="Hipervnculo"/>
          <w:rFonts w:cstheme="minorHAnsi"/>
          <w:color w:val="auto"/>
          <w:u w:val="none"/>
          <w:lang w:val="es-ES_tradnl"/>
        </w:rPr>
        <w:t>los números de identificación fiscal de las personas sujetas al análisis (decisores de la operación), junto con su nombre y apellidos, de acuerdo con lo señalado en el artículo 3 de la Orden HFP/55/2023.</w:t>
      </w:r>
    </w:p>
    <w:p w14:paraId="5C511B2F" w14:textId="487CF30E" w:rsidR="00295F98" w:rsidRPr="00C6573E" w:rsidRDefault="00295F98" w:rsidP="00C6573E">
      <w:pPr>
        <w:pStyle w:val="Prrafodelista"/>
        <w:numPr>
          <w:ilvl w:val="0"/>
          <w:numId w:val="57"/>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color w:val="auto"/>
          <w:u w:val="none"/>
          <w:lang w:val="es-ES_tradnl"/>
        </w:rPr>
      </w:pPr>
      <w:r w:rsidRPr="00C6573E">
        <w:rPr>
          <w:rStyle w:val="Hipervnculo"/>
          <w:rFonts w:cstheme="minorHAnsi"/>
          <w:color w:val="auto"/>
          <w:u w:val="none"/>
          <w:lang w:val="es-ES_tradnl"/>
        </w:rPr>
        <w:t>los números de identificación fiscal de las personas físicas o jurídicas participantes en cada procedimiento, junto con su nombre y apellidos en el caso de las primeras y razón social en el caso de las segundas, que concurran al mismo como licitadoras o solicitantes.</w:t>
      </w:r>
    </w:p>
    <w:p w14:paraId="2E8CC1ED" w14:textId="77777777" w:rsidR="00295F98" w:rsidRPr="00295F98" w:rsidRDefault="00295F98" w:rsidP="00295F98">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color w:val="auto"/>
          <w:u w:val="none"/>
          <w:lang w:val="es-ES_tradnl"/>
        </w:rPr>
      </w:pPr>
      <w:r w:rsidRPr="00295F98">
        <w:rPr>
          <w:rStyle w:val="Hipervnculo"/>
          <w:rFonts w:cstheme="minorHAnsi"/>
          <w:color w:val="auto"/>
          <w:u w:val="none"/>
          <w:lang w:val="es-ES_tradnl"/>
        </w:rPr>
        <w:t xml:space="preserve">Adicionalmente, el responsable de la operación cargará en </w:t>
      </w:r>
      <w:proofErr w:type="spellStart"/>
      <w:r w:rsidRPr="00295F98">
        <w:rPr>
          <w:rStyle w:val="Hipervnculo"/>
          <w:rFonts w:cstheme="minorHAnsi"/>
          <w:color w:val="auto"/>
          <w:u w:val="none"/>
          <w:lang w:val="es-ES_tradnl"/>
        </w:rPr>
        <w:t>CoFFEE</w:t>
      </w:r>
      <w:proofErr w:type="spellEnd"/>
      <w:r w:rsidRPr="00295F98">
        <w:rPr>
          <w:rStyle w:val="Hipervnculo"/>
          <w:rFonts w:cstheme="minorHAnsi"/>
          <w:color w:val="auto"/>
          <w:u w:val="none"/>
          <w:lang w:val="es-ES_tradnl"/>
        </w:rPr>
        <w:t xml:space="preserve"> las declaraciones de ausencia de conflicto de interés cumplimentadas y firmadas por los decisores de la operación.</w:t>
      </w:r>
    </w:p>
    <w:p w14:paraId="68F87CF5" w14:textId="77777777" w:rsidR="00295F98" w:rsidRPr="00295F98" w:rsidRDefault="00295F98" w:rsidP="00295F98">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color w:val="auto"/>
          <w:u w:val="none"/>
          <w:lang w:val="es-ES_tradnl"/>
        </w:rPr>
      </w:pPr>
      <w:r w:rsidRPr="00295F98">
        <w:rPr>
          <w:rStyle w:val="Hipervnculo"/>
          <w:rFonts w:cstheme="minorHAnsi"/>
          <w:color w:val="auto"/>
          <w:u w:val="none"/>
          <w:lang w:val="es-ES_tradnl"/>
        </w:rPr>
        <w:t>Una vez realizado el cruce de datos, MINERVA ofrecerá el resultado del análisis de riesgo de conflicto de interés al responsable de la operación, al día siguiente, con tres posibles resultados, cuyo significado y efectos son:</w:t>
      </w:r>
    </w:p>
    <w:p w14:paraId="1FDEB75F" w14:textId="0B8C878A" w:rsidR="00295F98" w:rsidRPr="00C6573E" w:rsidRDefault="00295F98" w:rsidP="00C6573E">
      <w:pPr>
        <w:pStyle w:val="Prrafodelista"/>
        <w:numPr>
          <w:ilvl w:val="0"/>
          <w:numId w:val="61"/>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color w:val="auto"/>
          <w:u w:val="none"/>
          <w:lang w:val="es-ES_tradnl"/>
        </w:rPr>
      </w:pPr>
      <w:r w:rsidRPr="00C6573E">
        <w:rPr>
          <w:rStyle w:val="Hipervnculo"/>
          <w:rFonts w:cstheme="minorHAnsi"/>
          <w:color w:val="auto"/>
          <w:u w:val="none"/>
          <w:lang w:val="es-ES_tradnl"/>
        </w:rPr>
        <w:t>No se han detectado banderas rojas: por tanto, el procedimiento puede seguir su curso.</w:t>
      </w:r>
    </w:p>
    <w:p w14:paraId="3E2D6E5C" w14:textId="2C8B72CF" w:rsidR="00295F98" w:rsidRPr="00C6573E" w:rsidRDefault="00295F98" w:rsidP="00C6573E">
      <w:pPr>
        <w:pStyle w:val="Prrafodelista"/>
        <w:numPr>
          <w:ilvl w:val="0"/>
          <w:numId w:val="61"/>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color w:val="auto"/>
          <w:u w:val="none"/>
          <w:lang w:val="es-ES_tradnl"/>
        </w:rPr>
      </w:pPr>
      <w:r w:rsidRPr="00C6573E">
        <w:rPr>
          <w:rStyle w:val="Hipervnculo"/>
          <w:rFonts w:cstheme="minorHAnsi"/>
          <w:color w:val="auto"/>
          <w:u w:val="none"/>
          <w:lang w:val="es-ES_tradnl"/>
        </w:rPr>
        <w:t xml:space="preserve">Se ha detectado una/varias banderas rojas: El resultado de MINERVA reflejará el NIF del decisor afectado y el NIF de su pareja de riesgo de conflicto de interés </w:t>
      </w:r>
      <w:r w:rsidRPr="00BB5B74">
        <w:rPr>
          <w:rStyle w:val="Hipervnculo"/>
          <w:rFonts w:cstheme="minorHAnsi"/>
          <w:color w:val="auto"/>
          <w:u w:val="none"/>
          <w:lang w:val="es-ES_tradnl"/>
        </w:rPr>
        <w:t>(licitador</w:t>
      </w:r>
      <w:r w:rsidR="00BB5B74" w:rsidRPr="00BB5B74">
        <w:rPr>
          <w:rStyle w:val="Hipervnculo"/>
          <w:rFonts w:cstheme="minorHAnsi"/>
          <w:color w:val="auto"/>
          <w:u w:val="none"/>
          <w:lang w:val="es-ES_tradnl"/>
        </w:rPr>
        <w:t xml:space="preserve"> o solicitante</w:t>
      </w:r>
      <w:r w:rsidRPr="00C6573E">
        <w:rPr>
          <w:rStyle w:val="Hipervnculo"/>
          <w:rFonts w:cstheme="minorHAnsi"/>
          <w:color w:val="auto"/>
          <w:u w:val="none"/>
          <w:lang w:val="es-ES_tradnl"/>
        </w:rPr>
        <w:t>). El responsable de la operación deberá poner la bandera roja en conocimiento del decisor afectado y del superior jerárquico del decisor afectado, a fin de que, en su caso, se abstenga.</w:t>
      </w:r>
    </w:p>
    <w:p w14:paraId="6FEF97C2" w14:textId="58FCA65E" w:rsidR="00295F98" w:rsidRPr="00C6573E" w:rsidRDefault="00295F98" w:rsidP="00C6573E">
      <w:pPr>
        <w:pStyle w:val="Prrafodelista"/>
        <w:numPr>
          <w:ilvl w:val="0"/>
          <w:numId w:val="61"/>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color w:val="auto"/>
          <w:u w:val="none"/>
          <w:lang w:val="es-ES_tradnl"/>
        </w:rPr>
      </w:pPr>
      <w:r w:rsidRPr="00C6573E">
        <w:rPr>
          <w:rStyle w:val="Hipervnculo"/>
          <w:rFonts w:cstheme="minorHAnsi"/>
          <w:color w:val="auto"/>
          <w:u w:val="none"/>
          <w:lang w:val="es-ES_tradnl"/>
        </w:rPr>
        <w:t>Se ha detectado una/</w:t>
      </w:r>
      <w:proofErr w:type="gramStart"/>
      <w:r w:rsidRPr="00C6573E">
        <w:rPr>
          <w:rStyle w:val="Hipervnculo"/>
          <w:rFonts w:cstheme="minorHAnsi"/>
          <w:color w:val="auto"/>
          <w:u w:val="none"/>
          <w:lang w:val="es-ES_tradnl"/>
        </w:rPr>
        <w:t>varias bandera</w:t>
      </w:r>
      <w:proofErr w:type="gramEnd"/>
      <w:r w:rsidRPr="00C6573E">
        <w:rPr>
          <w:rStyle w:val="Hipervnculo"/>
          <w:rFonts w:cstheme="minorHAnsi"/>
          <w:color w:val="auto"/>
          <w:u w:val="none"/>
          <w:lang w:val="es-ES_tradnl"/>
        </w:rPr>
        <w:t>/s negra/s: No existe información sobre riesgo de conflicto de interés para el/los siguiente/siguientes participantes, por tratarse de una entidad/entidades sobre la cual/las cuales no se dispone de datos». Este supuesto no implicará la suspensión automática del procedimiento en curso.</w:t>
      </w:r>
    </w:p>
    <w:p w14:paraId="559DF399" w14:textId="77777777" w:rsidR="00295F98" w:rsidRPr="00295F98" w:rsidRDefault="00295F98" w:rsidP="00295F98">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color w:val="auto"/>
          <w:u w:val="none"/>
          <w:lang w:val="es-ES_tradnl"/>
        </w:rPr>
      </w:pPr>
      <w:r w:rsidRPr="00295F98">
        <w:rPr>
          <w:rStyle w:val="Hipervnculo"/>
          <w:rFonts w:cstheme="minorHAnsi"/>
          <w:color w:val="auto"/>
          <w:u w:val="none"/>
          <w:lang w:val="es-ES_tradnl"/>
        </w:rPr>
        <w:t xml:space="preserve">Así mismo, el resultado del análisis será trasladado por el órgano responsable de la operación a las personas sujetas al análisis del riesgo del conflicto de interés, a fin de que se abstengan si, con respecto a las mismas, ha sido identificada la existencia de una situación de riesgo de conflicto de interés, señalizada con una bandera roja. </w:t>
      </w:r>
    </w:p>
    <w:p w14:paraId="279713D1" w14:textId="77777777" w:rsidR="00295F98" w:rsidRPr="00295F98" w:rsidRDefault="00295F98" w:rsidP="00295F98">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color w:val="auto"/>
          <w:u w:val="none"/>
          <w:lang w:val="es-ES_tradnl"/>
        </w:rPr>
      </w:pPr>
      <w:r w:rsidRPr="00295F98">
        <w:rPr>
          <w:rStyle w:val="Hipervnculo"/>
          <w:rFonts w:cstheme="minorHAnsi"/>
          <w:color w:val="auto"/>
          <w:u w:val="none"/>
          <w:lang w:val="es-ES_tradnl"/>
        </w:rPr>
        <w:t>En cualquier caso, si se detectan banderas rojas fruto del análisis, es preciso acudir al art. 6 de la Orden HFP/55/2023 con el objetivo de alinear las acciones a efectuar con las indicadas en el mismo. En caso de que el análisis haya puesto de manifiesto banderas negras, por no disponerse de información de titularidad real en las bases de datos de la AET, entonces es necesario consultar y efectuar lo dispuesto en el art. 7 de la misma Orden.</w:t>
      </w:r>
    </w:p>
    <w:p w14:paraId="69E00D98" w14:textId="77777777" w:rsidR="00295F98" w:rsidRPr="00295F98" w:rsidRDefault="00295F98" w:rsidP="00295F98">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color w:val="auto"/>
          <w:u w:val="none"/>
          <w:lang w:val="es-ES_tradnl"/>
        </w:rPr>
      </w:pPr>
      <w:r w:rsidRPr="00295F98">
        <w:rPr>
          <w:rStyle w:val="Hipervnculo"/>
          <w:rFonts w:cstheme="minorHAnsi"/>
          <w:color w:val="auto"/>
          <w:u w:val="none"/>
          <w:lang w:val="es-ES_tradnl"/>
        </w:rPr>
        <w:t xml:space="preserve">En todo caso, el responsable de operación deberá asegurar que los resultados del análisis realizado queden registrados en la aplicación </w:t>
      </w:r>
      <w:proofErr w:type="spellStart"/>
      <w:r w:rsidRPr="00295F98">
        <w:rPr>
          <w:rStyle w:val="Hipervnculo"/>
          <w:rFonts w:cstheme="minorHAnsi"/>
          <w:color w:val="auto"/>
          <w:u w:val="none"/>
          <w:lang w:val="es-ES_tradnl"/>
        </w:rPr>
        <w:t>CoFFEE</w:t>
      </w:r>
      <w:proofErr w:type="spellEnd"/>
      <w:r w:rsidRPr="00295F98">
        <w:rPr>
          <w:rStyle w:val="Hipervnculo"/>
          <w:rFonts w:cstheme="minorHAnsi"/>
          <w:color w:val="auto"/>
          <w:u w:val="none"/>
          <w:lang w:val="es-ES_tradnl"/>
        </w:rPr>
        <w:t>.</w:t>
      </w:r>
    </w:p>
    <w:p w14:paraId="537663CC" w14:textId="77777777" w:rsidR="00295F98" w:rsidRPr="00295F98" w:rsidRDefault="00295F98" w:rsidP="00295F98">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color w:val="auto"/>
          <w:u w:val="none"/>
          <w:lang w:val="es-ES_tradnl"/>
        </w:rPr>
      </w:pPr>
      <w:r w:rsidRPr="00295F98">
        <w:rPr>
          <w:rStyle w:val="Hipervnculo"/>
          <w:rFonts w:cstheme="minorHAnsi"/>
          <w:color w:val="auto"/>
          <w:u w:val="none"/>
          <w:lang w:val="es-ES_tradnl"/>
        </w:rPr>
        <w:t>Por último, cabe destacar que se ha creado una Unidad especializada de asesoramiento en materia conflicto de interés en la Intervención General de la Administración del Estado, con las siguientes competencias:</w:t>
      </w:r>
    </w:p>
    <w:p w14:paraId="7FDF724E" w14:textId="38ED61FE" w:rsidR="00295F98" w:rsidRPr="00C6573E" w:rsidRDefault="00295F98" w:rsidP="00C6573E">
      <w:pPr>
        <w:pStyle w:val="Prrafodelista"/>
        <w:numPr>
          <w:ilvl w:val="0"/>
          <w:numId w:val="62"/>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color w:val="auto"/>
          <w:u w:val="none"/>
          <w:lang w:val="es-ES_tradnl"/>
        </w:rPr>
      </w:pPr>
      <w:r w:rsidRPr="00C6573E">
        <w:rPr>
          <w:rStyle w:val="Hipervnculo"/>
          <w:rFonts w:cstheme="minorHAnsi"/>
          <w:color w:val="auto"/>
          <w:u w:val="none"/>
          <w:lang w:val="es-ES_tradnl"/>
        </w:rPr>
        <w:t>Emisión del informe con la opinión a la que se refiere el artículo 6.3 de la Orden HFP/55/2023 cuando sea solicitada por los comités antifraude sobre la efectiva existencia de un riesgo de conflicto de interés.</w:t>
      </w:r>
    </w:p>
    <w:p w14:paraId="3A311B70" w14:textId="53C72651" w:rsidR="00295F98" w:rsidRPr="00C6573E" w:rsidRDefault="00295F98" w:rsidP="00C6573E">
      <w:pPr>
        <w:pStyle w:val="Prrafodelista"/>
        <w:numPr>
          <w:ilvl w:val="0"/>
          <w:numId w:val="62"/>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color w:val="auto"/>
          <w:u w:val="none"/>
          <w:lang w:val="es-ES_tradnl"/>
        </w:rPr>
      </w:pPr>
      <w:r w:rsidRPr="00C6573E">
        <w:rPr>
          <w:rStyle w:val="Hipervnculo"/>
          <w:rFonts w:cstheme="minorHAnsi"/>
          <w:color w:val="auto"/>
          <w:u w:val="none"/>
          <w:lang w:val="es-ES_tradnl"/>
        </w:rPr>
        <w:t>Difusión de buenas prácticas para evitar y prevenir conflictos de interés.</w:t>
      </w:r>
    </w:p>
    <w:p w14:paraId="08F67055" w14:textId="11E43C00" w:rsidR="00295F98" w:rsidRPr="00C6573E" w:rsidRDefault="00295F98" w:rsidP="00C6573E">
      <w:pPr>
        <w:pStyle w:val="Prrafodelista"/>
        <w:numPr>
          <w:ilvl w:val="0"/>
          <w:numId w:val="62"/>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color w:val="auto"/>
          <w:u w:val="none"/>
          <w:lang w:val="es-ES_tradnl"/>
        </w:rPr>
      </w:pPr>
      <w:r w:rsidRPr="00C6573E">
        <w:rPr>
          <w:rStyle w:val="Hipervnculo"/>
          <w:rFonts w:cstheme="minorHAnsi"/>
          <w:color w:val="auto"/>
          <w:u w:val="none"/>
          <w:lang w:val="es-ES_tradnl"/>
        </w:rPr>
        <w:t>Elaboración de manuales prácticos sobre la identificación y la forma de abordar situaciones de conflicto de interés, dirigidos tanto a los comités antifraude como a los gestores.</w:t>
      </w:r>
    </w:p>
    <w:p w14:paraId="674AC508" w14:textId="2BC2A526" w:rsidR="00295F98" w:rsidRPr="00C6573E" w:rsidRDefault="00295F98" w:rsidP="00C6573E">
      <w:pPr>
        <w:pStyle w:val="Prrafodelista"/>
        <w:numPr>
          <w:ilvl w:val="0"/>
          <w:numId w:val="62"/>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color w:val="auto"/>
          <w:u w:val="none"/>
          <w:lang w:val="es-ES_tradnl"/>
        </w:rPr>
      </w:pPr>
      <w:r w:rsidRPr="00C6573E">
        <w:rPr>
          <w:rStyle w:val="Hipervnculo"/>
          <w:rFonts w:cstheme="minorHAnsi"/>
          <w:color w:val="auto"/>
          <w:u w:val="none"/>
          <w:lang w:val="es-ES_tradnl"/>
        </w:rPr>
        <w:t>Informar con carácter previo cualquier disposición que se dicte o procedimiento que se establezca para evitar los conflictos de interés.</w:t>
      </w:r>
    </w:p>
    <w:p w14:paraId="5A393B25" w14:textId="737A846E" w:rsidR="00C6573E" w:rsidRDefault="00C6573E" w:rsidP="00C6573E">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lang w:val="es-ES_tradnl"/>
        </w:rPr>
      </w:pPr>
      <w:r>
        <w:rPr>
          <w:rFonts w:cstheme="minorHAnsi"/>
          <w:lang w:val="es-ES_tradnl"/>
        </w:rPr>
        <w:t xml:space="preserve">Una vez mencionadas las novedades normativas específicas del conflicto de interés y, volviendo a los Planes de Medida Antifraude que hacen referencia también al fraude, a la corrupción y a la </w:t>
      </w:r>
      <w:r w:rsidR="00BB5B74">
        <w:rPr>
          <w:rFonts w:cstheme="minorHAnsi"/>
          <w:lang w:val="es-ES_tradnl"/>
        </w:rPr>
        <w:t>doble</w:t>
      </w:r>
      <w:r>
        <w:rPr>
          <w:rFonts w:cstheme="minorHAnsi"/>
          <w:lang w:val="es-ES_tradnl"/>
        </w:rPr>
        <w:t xml:space="preserve"> financiación, cabe mencionar que, l</w:t>
      </w:r>
      <w:r w:rsidRPr="006D0067">
        <w:rPr>
          <w:rFonts w:cstheme="minorHAnsi"/>
        </w:rPr>
        <w:t xml:space="preserve">as </w:t>
      </w:r>
      <w:r w:rsidRPr="006D0067">
        <w:rPr>
          <w:rFonts w:cstheme="minorHAnsi"/>
          <w:b/>
          <w:bCs/>
        </w:rPr>
        <w:t>Consellerías, como entidades ejecutoras</w:t>
      </w:r>
      <w:r w:rsidRPr="006D0067">
        <w:rPr>
          <w:rFonts w:cstheme="minorHAnsi"/>
        </w:rPr>
        <w:t>, han efectuado</w:t>
      </w:r>
      <w:r>
        <w:rPr>
          <w:rFonts w:cstheme="minorHAnsi"/>
        </w:rPr>
        <w:t xml:space="preserve"> </w:t>
      </w:r>
      <w:r w:rsidRPr="006D0067">
        <w:rPr>
          <w:rFonts w:cstheme="minorHAnsi"/>
        </w:rPr>
        <w:t xml:space="preserve">y aprobado sus Planes de Medidas Antifraude, que se encuentran accesibles a través de la web de la Generalitat Valenciana: </w:t>
      </w:r>
      <w:hyperlink r:id="rId99" w:history="1">
        <w:r w:rsidRPr="006D0067">
          <w:rPr>
            <w:rStyle w:val="Hipervnculo"/>
            <w:rFonts w:cstheme="minorHAnsi"/>
            <w:lang w:val="es-ES_tradnl"/>
          </w:rPr>
          <w:t>https://gvaoberta.gva.es/va/estrategia-valenciana-per-a-la-recuperacio</w:t>
        </w:r>
      </w:hyperlink>
    </w:p>
    <w:p w14:paraId="6388B683" w14:textId="36B0CE69" w:rsidR="00CC5F15" w:rsidRPr="00CC5F15" w:rsidRDefault="00CC5F15" w:rsidP="00DA3A1B">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pPr>
      <w:r w:rsidRPr="00CC5F15">
        <w:t xml:space="preserve">La Oficina Valenciana para la Recuperación, con el objetivo de garantizar el cumplimiento y alineación de estos </w:t>
      </w:r>
      <w:r w:rsidRPr="00CC5F15">
        <w:rPr>
          <w:b/>
          <w:bCs/>
        </w:rPr>
        <w:t>Planes de Medidas Antifraude</w:t>
      </w:r>
      <w:r w:rsidRPr="00CC5F15">
        <w:t xml:space="preserve"> con los requerimientos normativos y orientaciones en vigor ha promovido </w:t>
      </w:r>
      <w:r w:rsidRPr="00CC5F15">
        <w:rPr>
          <w:b/>
          <w:bCs/>
        </w:rPr>
        <w:t>una revisión</w:t>
      </w:r>
      <w:r w:rsidRPr="00CC5F15">
        <w:t xml:space="preserve"> de los mismos, habiéndose extraído las </w:t>
      </w:r>
      <w:r>
        <w:t xml:space="preserve">siguientes </w:t>
      </w:r>
      <w:r w:rsidRPr="00CC5F15">
        <w:t>recomendaciones de mejora, que han sido debidamente comunicadas a las Consellerías para posteriores actualizaciones:</w:t>
      </w:r>
    </w:p>
    <w:p w14:paraId="595729FC" w14:textId="24F444B5" w:rsidR="00CC5F15" w:rsidRDefault="00CC5F15" w:rsidP="00DA3A1B">
      <w:pPr>
        <w:pStyle w:val="Prrafodelista"/>
        <w:keepNext/>
        <w:keepLines/>
        <w:numPr>
          <w:ilvl w:val="0"/>
          <w:numId w:val="25"/>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CC5F15">
        <w:rPr>
          <w:rFonts w:cstheme="minorHAnsi"/>
          <w:b/>
          <w:bCs/>
          <w:lang w:val="es-ES_tradnl"/>
        </w:rPr>
        <w:t>Doble financiación:</w:t>
      </w:r>
      <w:r>
        <w:rPr>
          <w:rFonts w:cstheme="minorHAnsi"/>
          <w:lang w:val="es-ES_tradnl"/>
        </w:rPr>
        <w:t xml:space="preserve"> </w:t>
      </w:r>
      <w:r w:rsidRPr="00CC5F15">
        <w:rPr>
          <w:rFonts w:cstheme="minorHAnsi"/>
          <w:lang w:val="es-ES_tradnl"/>
        </w:rPr>
        <w:t>Se recomienda incorporar la doble financiación a los Planes de Medida Antifraude tanto a nivel de definición como de medidas. Si bien en el Modelo de Plan de Medidas Antifraude incluido en el Anexo I de las “Orientaciones en relación con el art 6 de la Orden HFP 1030/2021, de 29 de septiembre, por la que se configura el PRTR” no aparece explícitamente, en documentos y conversaciones posteriores tanto del Tribunal de Cuentas como en la “Guía para la aplicación de medidas antifraude en la ejecución del PRTR” publicado en febrero de 2022 por el Servicio Nacional de Coordinación Antifraude de la IGAE (en adelante, “SNCA”) se recomienda su inclusión y se menciona conjuntamente el fraude, la corrupción, el conflicto de interés y la doble financiación</w:t>
      </w:r>
      <w:r w:rsidR="00994983">
        <w:rPr>
          <w:rFonts w:cstheme="minorHAnsi"/>
          <w:lang w:val="es-ES_tradnl"/>
        </w:rPr>
        <w:t>.</w:t>
      </w:r>
    </w:p>
    <w:p w14:paraId="13A7619A" w14:textId="77777777" w:rsidR="00994983" w:rsidRDefault="00CC5F15" w:rsidP="00994983">
      <w:pPr>
        <w:pStyle w:val="Prrafodelista"/>
        <w:keepNext/>
        <w:keepLines/>
        <w:numPr>
          <w:ilvl w:val="0"/>
          <w:numId w:val="25"/>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jc w:val="both"/>
        <w:rPr>
          <w:rFonts w:cstheme="minorHAnsi"/>
          <w:lang w:val="es-ES_tradnl"/>
        </w:rPr>
      </w:pPr>
      <w:r w:rsidRPr="00994983">
        <w:rPr>
          <w:rFonts w:cstheme="minorHAnsi"/>
          <w:b/>
          <w:bCs/>
          <w:lang w:val="es-ES_tradnl"/>
        </w:rPr>
        <w:t>Definición de responsabilidades y funciones a órganos concretos:</w:t>
      </w:r>
      <w:r>
        <w:rPr>
          <w:rFonts w:cstheme="minorHAnsi"/>
          <w:lang w:val="es-ES_tradnl"/>
        </w:rPr>
        <w:t xml:space="preserve"> </w:t>
      </w:r>
      <w:r w:rsidRPr="00CC5F15">
        <w:rPr>
          <w:rFonts w:cstheme="minorHAnsi"/>
          <w:lang w:val="es-ES_tradnl"/>
        </w:rPr>
        <w:t>No todas las funciones contempladas en las “Orientaciones en relación con el art 6 de la Orden HFP 1030/2021, de 29 de septiembre, por la que se configura el PRTR” están asignadas a órganos, unidades o puestos concretos dentro de los PMA. Se considera necesario reevaluar las funciones propuestas por la Secretaria General de Fondos Europeos para garantizar que todas las funciones necesarias en el marco del PRTR están cubiertas.</w:t>
      </w:r>
      <w:r w:rsidR="00994983">
        <w:rPr>
          <w:rFonts w:cstheme="minorHAnsi"/>
          <w:lang w:val="es-ES_tradnl"/>
        </w:rPr>
        <w:t xml:space="preserve"> </w:t>
      </w:r>
    </w:p>
    <w:p w14:paraId="60DFB9BB" w14:textId="173E375E" w:rsidR="00CC5F15" w:rsidRDefault="00994983" w:rsidP="00994983">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Pr>
          <w:rFonts w:cstheme="minorHAnsi"/>
          <w:lang w:val="es-ES_tradnl"/>
        </w:rPr>
        <w:t>Asimismo, s</w:t>
      </w:r>
      <w:r w:rsidR="00CC5F15" w:rsidRPr="00994983">
        <w:rPr>
          <w:rFonts w:cstheme="minorHAnsi"/>
          <w:lang w:val="es-ES_tradnl"/>
        </w:rPr>
        <w:t xml:space="preserve">e ha contemplado la existencia de determinadas funciones y/ o responsabilidades que, en base a las recomendaciones de tanto de la SGFE como del SNCA están localizadas en la entidad ejecutora por un puesto, unidad o comité y que, en algunos de los </w:t>
      </w:r>
      <w:proofErr w:type="spellStart"/>
      <w:r w:rsidR="00CC5F15" w:rsidRPr="00994983">
        <w:rPr>
          <w:rFonts w:cstheme="minorHAnsi"/>
          <w:lang w:val="es-ES_tradnl"/>
        </w:rPr>
        <w:t>PMAs</w:t>
      </w:r>
      <w:proofErr w:type="spellEnd"/>
      <w:r w:rsidR="00CC5F15" w:rsidRPr="00994983">
        <w:rPr>
          <w:rFonts w:cstheme="minorHAnsi"/>
          <w:lang w:val="es-ES_tradnl"/>
        </w:rPr>
        <w:t xml:space="preserve"> se han asignado a la Intervención General de la Generalitat u otros organismos externos. Si bien es posible apoyarse en dichos organismos y en su labor para incrementar el nivel de aseguramiento, se recomienda que se asignen actividades de control dentro de la entidad conforme a la siguiente orientación de la SGFE: </w:t>
      </w:r>
      <w:r>
        <w:rPr>
          <w:rFonts w:cstheme="minorHAnsi"/>
          <w:lang w:val="es-ES_tradnl"/>
        </w:rPr>
        <w:t>“</w:t>
      </w:r>
      <w:r w:rsidR="00CC5F15" w:rsidRPr="00994983">
        <w:rPr>
          <w:rFonts w:cstheme="minorHAnsi"/>
          <w:lang w:val="es-ES_tradnl"/>
        </w:rPr>
        <w:t>Las medidas de refuerzo en relación con la prevención, detección y corrección del conflicto de interés, el fraude, y la corrupción que las entidades decisoras y ejecutoras han de adoptar se enmarcan en el ámbito del control interno del órgano ejecutor (nivel 1):</w:t>
      </w:r>
      <w:r>
        <w:rPr>
          <w:rFonts w:cstheme="minorHAnsi"/>
          <w:lang w:val="es-ES_tradnl"/>
        </w:rPr>
        <w:t xml:space="preserve"> </w:t>
      </w:r>
      <w:r w:rsidR="00CC5F15" w:rsidRPr="00994983">
        <w:rPr>
          <w:rFonts w:cstheme="minorHAnsi"/>
          <w:lang w:val="es-ES_tradnl"/>
        </w:rPr>
        <w:t>este primer nivel opera fundamentalmente en el ámbito de cada órgano encargado de la ejecución de una actuación enmarcada en el MRR y constituye el control primario y básico de cualquier actividad administrativa en España, que debe dar seguridad sobre el cumplimiento de los requerimientos legales, de objetivos y de buena gestión financiera exigidos”.</w:t>
      </w:r>
    </w:p>
    <w:p w14:paraId="48DEBE68" w14:textId="7E6F53C2" w:rsidR="00994983" w:rsidRDefault="00994983" w:rsidP="00F21FCF">
      <w:pPr>
        <w:pStyle w:val="Prrafodelista"/>
        <w:numPr>
          <w:ilvl w:val="0"/>
          <w:numId w:val="25"/>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jc w:val="both"/>
        <w:rPr>
          <w:rFonts w:cstheme="minorHAnsi"/>
          <w:lang w:val="es-ES_tradnl"/>
        </w:rPr>
      </w:pPr>
      <w:r w:rsidRPr="00994983">
        <w:rPr>
          <w:rFonts w:cstheme="minorHAnsi"/>
          <w:b/>
          <w:bCs/>
          <w:lang w:val="es-ES_tradnl"/>
        </w:rPr>
        <w:t>Metodología para la identificación y evaluación de riesgos y controles</w:t>
      </w:r>
      <w:r w:rsidRPr="00994983">
        <w:rPr>
          <w:rFonts w:cstheme="minorHAnsi"/>
          <w:lang w:val="es-ES_tradnl"/>
        </w:rPr>
        <w:t>: En algunos PMA no se ha encontrado un análisis de riesgos y controles de fraude, corrupción, conflicto de interés y doble financiación y, en aquellos en los que sí que se ha efectuado, no se sigue la metodología de identificación y evaluación de riesgos y controles propuesta en la “Guía para la aplicación de medidas antifraude en la ejecución del PRTR” publicada por la SNCA. Conforme a lo establecido en dicha guía, por ejemplo, no solamente se tienen en consideración los controles diseñados e implementados en la entidad en el momento actual, sino que también se incluyen los planes de acción, entendidos como “controles que todavía no son efectivos pero que se prevé que lo sean en el corto plazo”. Fruto de la inclusión de estos planes de acción, la Guía obtiene un nivel de evaluación de riesgos que se denomina como “objetivo” y que se obtiene partiendo del riesgo residual (neto) minorado, en su caso, por el efecto de los planes de acción mencionados.</w:t>
      </w:r>
    </w:p>
    <w:p w14:paraId="0FED4632" w14:textId="71CCE3B5" w:rsidR="00994983" w:rsidRDefault="00994983" w:rsidP="00F21FCF">
      <w:pPr>
        <w:pStyle w:val="Prrafodelista"/>
        <w:numPr>
          <w:ilvl w:val="0"/>
          <w:numId w:val="25"/>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ind w:left="714" w:hanging="357"/>
        <w:jc w:val="both"/>
        <w:rPr>
          <w:rFonts w:cstheme="minorHAnsi"/>
          <w:lang w:val="es-ES_tradnl"/>
        </w:rPr>
      </w:pPr>
      <w:r w:rsidRPr="00994983">
        <w:rPr>
          <w:rFonts w:cstheme="minorHAnsi"/>
          <w:b/>
          <w:bCs/>
          <w:lang w:val="es-ES_tradnl"/>
        </w:rPr>
        <w:t xml:space="preserve">Evidencias de la implantación de los </w:t>
      </w:r>
      <w:proofErr w:type="spellStart"/>
      <w:r w:rsidRPr="00994983">
        <w:rPr>
          <w:rFonts w:cstheme="minorHAnsi"/>
          <w:b/>
          <w:bCs/>
          <w:lang w:val="es-ES_tradnl"/>
        </w:rPr>
        <w:t>PMAs</w:t>
      </w:r>
      <w:proofErr w:type="spellEnd"/>
      <w:r w:rsidRPr="00994983">
        <w:rPr>
          <w:rFonts w:cstheme="minorHAnsi"/>
          <w:b/>
          <w:bCs/>
          <w:lang w:val="es-ES_tradnl"/>
        </w:rPr>
        <w:t>:</w:t>
      </w:r>
      <w:r>
        <w:rPr>
          <w:rFonts w:cstheme="minorHAnsi"/>
          <w:lang w:val="es-ES_tradnl"/>
        </w:rPr>
        <w:t xml:space="preserve"> </w:t>
      </w:r>
      <w:r w:rsidRPr="00994983">
        <w:rPr>
          <w:rFonts w:cstheme="minorHAnsi"/>
          <w:lang w:val="es-ES_tradnl"/>
        </w:rPr>
        <w:t>A lo largo de los Planes de Medida Antifraude revisados, se asumen y asignan determinadas tareas y responsabilidades que luego serán posible objeto de auditoría tanto a nivel europeo (Comisión Europea, Oficina Europea de Lucha contra el Fraude, Tribunal de Cuentas Europeo y Fiscalía Europea) como nacional y autonómico. De las reuniones efectuadas, se ha concluido que no todos los compromisos recogidos en cada PMA tienen una evidencia vinculada que pueda servir como pista de auditoría, por tanto, se recomienda archivar y custodiar todas las evidencias que sean requeridas como consecuencia de los mismos (</w:t>
      </w:r>
      <w:proofErr w:type="spellStart"/>
      <w:r w:rsidRPr="00994983">
        <w:rPr>
          <w:rFonts w:cstheme="minorHAnsi"/>
          <w:lang w:val="es-ES_tradnl"/>
        </w:rPr>
        <w:t>vease</w:t>
      </w:r>
      <w:proofErr w:type="spellEnd"/>
      <w:r w:rsidRPr="00994983">
        <w:rPr>
          <w:rFonts w:cstheme="minorHAnsi"/>
          <w:lang w:val="es-ES_tradnl"/>
        </w:rPr>
        <w:t xml:space="preserve"> el Excel 08.29 Diagnóstico situación por Conselleria pestaña “Plan de Medidas Antifraude” en donde se lista un contenido mínimo orientativo de documentación en base a la revisión de los </w:t>
      </w:r>
      <w:proofErr w:type="spellStart"/>
      <w:r w:rsidRPr="00994983">
        <w:rPr>
          <w:rFonts w:cstheme="minorHAnsi"/>
          <w:lang w:val="es-ES_tradnl"/>
        </w:rPr>
        <w:t>PMAs</w:t>
      </w:r>
      <w:proofErr w:type="spellEnd"/>
      <w:r w:rsidRPr="00994983">
        <w:rPr>
          <w:rFonts w:cstheme="minorHAnsi"/>
          <w:lang w:val="es-ES_tradnl"/>
        </w:rPr>
        <w:t xml:space="preserve"> efectuada).</w:t>
      </w:r>
    </w:p>
    <w:p w14:paraId="5C488F9D" w14:textId="0B75B66C" w:rsidR="00F21FCF" w:rsidRPr="00F21FCF" w:rsidRDefault="00F21FCF" w:rsidP="00F21FC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Pr>
          <w:rFonts w:cstheme="minorHAnsi"/>
          <w:lang w:val="es-ES_tradnl"/>
        </w:rPr>
        <w:t>Asimismo, en el Anexo I del presente documento, se han incorporado oportunidades de mejora concretas por cada uno de los apartados que componen la estructura de los Planes de Medida Antifraude con carácter general, siendo recomendable su consideración para próximas versiones.</w:t>
      </w:r>
    </w:p>
    <w:p w14:paraId="15092E7C" w14:textId="2D196FFA" w:rsidR="00FC72BB" w:rsidRPr="006D0067" w:rsidRDefault="00F21FCF" w:rsidP="00014E6D">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Pr>
          <w:rFonts w:cstheme="minorHAnsi"/>
          <w:lang w:val="es-ES_tradnl"/>
        </w:rPr>
        <w:t>Por otro lado</w:t>
      </w:r>
      <w:r w:rsidR="00FC72BB" w:rsidRPr="006D0067">
        <w:rPr>
          <w:rFonts w:cstheme="minorHAnsi"/>
          <w:lang w:val="es-ES_tradnl"/>
        </w:rPr>
        <w:t xml:space="preserve">, se recoge </w:t>
      </w:r>
      <w:proofErr w:type="gramStart"/>
      <w:r w:rsidR="00FC72BB" w:rsidRPr="006D0067">
        <w:rPr>
          <w:rFonts w:cstheme="minorHAnsi"/>
          <w:lang w:val="es-ES_tradnl"/>
        </w:rPr>
        <w:t>el Test</w:t>
      </w:r>
      <w:proofErr w:type="gramEnd"/>
      <w:r w:rsidR="00FC72BB" w:rsidRPr="006D0067">
        <w:rPr>
          <w:rFonts w:cstheme="minorHAnsi"/>
          <w:lang w:val="es-ES_tradnl"/>
        </w:rPr>
        <w:t xml:space="preserve"> de Autoevaluación referente a conflictos de interés, prevención del fraude y la corrupción incluido en el Anexo II.B.5 de la Orden Ministerial HFP/1030/2021 (véase el Anexo II del presente Manual), que debe ser cumplimentado y firmado por el Órgano Gestor de las Entidades Ejecutoras.</w:t>
      </w:r>
    </w:p>
    <w:p w14:paraId="1D2FB5B3" w14:textId="18CE097E" w:rsidR="005A31A1" w:rsidRPr="006D0067" w:rsidRDefault="005A31A1" w:rsidP="00014E6D">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 xml:space="preserve">Por último, cabe destacar que todos los </w:t>
      </w:r>
      <w:r w:rsidRPr="006D0067">
        <w:rPr>
          <w:rFonts w:cstheme="minorHAnsi"/>
          <w:b/>
          <w:bCs/>
          <w:lang w:val="es-ES_tradnl"/>
        </w:rPr>
        <w:t>instrumentos jurídicos</w:t>
      </w:r>
      <w:r w:rsidRPr="006D0067">
        <w:rPr>
          <w:rFonts w:cstheme="minorHAnsi"/>
          <w:lang w:val="es-ES_tradnl"/>
        </w:rPr>
        <w:t xml:space="preserve"> en los que se articulen los Fondos Next Generation deben de contar con referencias explícitas al cumplimiento del presente principio, habiéndose incluido en el apartado 9 las obligaciones específicas a incorporar en los documentos que se generen en el marco del PRTR.</w:t>
      </w:r>
    </w:p>
    <w:p w14:paraId="75D4DCE5" w14:textId="735CDE30" w:rsidR="004D32A2" w:rsidRPr="006D0067" w:rsidRDefault="007F1DDF" w:rsidP="007F1DDF">
      <w:pPr>
        <w:pStyle w:val="Ttulo2"/>
        <w:numPr>
          <w:ilvl w:val="0"/>
          <w:numId w:val="0"/>
        </w:numPr>
        <w:spacing w:before="240" w:after="120"/>
        <w:ind w:left="709"/>
        <w:rPr>
          <w:rFonts w:asciiTheme="minorHAnsi" w:eastAsiaTheme="minorEastAsia" w:hAnsiTheme="minorHAnsi" w:cstheme="minorHAnsi"/>
          <w:b/>
          <w:bCs/>
          <w:color w:val="auto"/>
          <w:sz w:val="28"/>
          <w:szCs w:val="28"/>
          <w:lang w:val="es-ES_tradnl"/>
        </w:rPr>
      </w:pPr>
      <w:bookmarkStart w:id="37" w:name="_Toc126773413"/>
      <w:r w:rsidRPr="006D0067">
        <w:rPr>
          <w:rFonts w:asciiTheme="minorHAnsi" w:eastAsiaTheme="minorEastAsia" w:hAnsiTheme="minorHAnsi" w:cstheme="minorHAnsi"/>
          <w:b/>
          <w:bCs/>
          <w:color w:val="auto"/>
          <w:sz w:val="28"/>
          <w:szCs w:val="28"/>
          <w:lang w:val="es-ES_tradnl"/>
        </w:rPr>
        <w:t>7.5 COMPATIBILIDAD DEL RÉGIMEN DE AYUDAS DE ESTADO Y PREVENCIÓN DE LA DOBLE FINANCIACIÓN</w:t>
      </w:r>
      <w:bookmarkEnd w:id="37"/>
    </w:p>
    <w:p w14:paraId="523F39AE" w14:textId="3671E1AC" w:rsidR="007F1DDF" w:rsidRPr="006D0067" w:rsidRDefault="007F1DDF" w:rsidP="007F1DDF">
      <w:pPr>
        <w:pStyle w:val="Style3"/>
      </w:pPr>
      <w:bookmarkStart w:id="38" w:name="_Toc126773414"/>
      <w:r w:rsidRPr="006D0067">
        <w:t>7.5.1 Concepto</w:t>
      </w:r>
      <w:bookmarkEnd w:id="38"/>
    </w:p>
    <w:p w14:paraId="66EF9885" w14:textId="77777777" w:rsidR="00166E02" w:rsidRPr="006D0067" w:rsidRDefault="00166E02" w:rsidP="00166E02">
      <w:pPr>
        <w:jc w:val="both"/>
        <w:rPr>
          <w:rFonts w:cstheme="minorHAnsi"/>
          <w:lang w:val="es-ES_tradnl" w:eastAsia="es-ES"/>
        </w:rPr>
      </w:pPr>
      <w:r w:rsidRPr="006D0067">
        <w:rPr>
          <w:rFonts w:cstheme="minorHAnsi"/>
          <w:lang w:val="es-ES_tradnl" w:eastAsia="es-ES"/>
        </w:rPr>
        <w:t xml:space="preserve">El concepto de ayuda de Estado viene recogido en los artículos 107-109 del Tratado de Funcionamiento de la Unión Europea y en su normativa de desarrollo. </w:t>
      </w:r>
    </w:p>
    <w:p w14:paraId="10BB094D" w14:textId="77777777" w:rsidR="00166E02" w:rsidRPr="006D0067" w:rsidRDefault="00166E02" w:rsidP="00166E02">
      <w:pPr>
        <w:keepNext/>
        <w:keepLines/>
        <w:jc w:val="both"/>
        <w:rPr>
          <w:rFonts w:cstheme="minorHAnsi"/>
          <w:lang w:val="es-ES_tradnl" w:eastAsia="es-ES"/>
        </w:rPr>
      </w:pPr>
      <w:r w:rsidRPr="006D0067">
        <w:rPr>
          <w:rFonts w:cstheme="minorHAnsi"/>
          <w:lang w:val="es-ES_tradnl" w:eastAsia="es-ES"/>
        </w:rPr>
        <w:t xml:space="preserve">El Considerando 8 del Reglamento (UE) 2021/241 del Parlamento europeo y del Consejo, de 12 de febrero de 2021, por el que se establece el Mecanismo de Recuperación y Resiliencia, señala que «Las inversiones privadas también podrían incentivarse a través de programas de inversión pública, en particular, instrumentos financieros, subvenciones y otros instrumentos, siempre que se </w:t>
      </w:r>
      <w:r w:rsidRPr="006D0067">
        <w:rPr>
          <w:rFonts w:cstheme="minorHAnsi"/>
          <w:b/>
          <w:bCs/>
          <w:lang w:val="es-ES_tradnl" w:eastAsia="es-ES"/>
        </w:rPr>
        <w:t>respeten las normas en materia de ayudas estatales</w:t>
      </w:r>
      <w:r w:rsidRPr="006D0067">
        <w:rPr>
          <w:rFonts w:cstheme="minorHAnsi"/>
          <w:lang w:val="es-ES_tradnl" w:eastAsia="es-ES"/>
        </w:rPr>
        <w:t xml:space="preserve">». </w:t>
      </w:r>
    </w:p>
    <w:p w14:paraId="7260806C" w14:textId="77777777" w:rsidR="00166E02" w:rsidRPr="006D0067" w:rsidRDefault="00166E02" w:rsidP="00166E02">
      <w:pPr>
        <w:jc w:val="both"/>
        <w:rPr>
          <w:rFonts w:cstheme="minorHAnsi"/>
          <w:lang w:val="es-ES_tradnl" w:eastAsia="es-ES"/>
        </w:rPr>
      </w:pPr>
      <w:r w:rsidRPr="006D0067">
        <w:rPr>
          <w:rFonts w:cstheme="minorHAnsi"/>
          <w:lang w:val="es-ES_tradnl" w:eastAsia="es-ES"/>
        </w:rPr>
        <w:t xml:space="preserve">El apartado 4.6 del Plan de Recuperación, Transformación y Resiliencia (España Puede), sobre control y auditoría, incluye expresamente las ayudas de Estado como parte de la acción de control en la ejecución de los fondos procedentes del Mecanismo de Recuperación y Resiliencia y especifica que la doble financiación «en el caso de las subvenciones públicas, no sólo alcanza a la doble financiación comunitaria, sino a cualquier exceso de financiación que pudiera producirse con independencia de su origen». </w:t>
      </w:r>
    </w:p>
    <w:p w14:paraId="7B2BAAF0" w14:textId="77777777" w:rsidR="00166E02" w:rsidRPr="006D0067" w:rsidRDefault="00166E02" w:rsidP="00DA3A1B">
      <w:pPr>
        <w:keepNext/>
        <w:keepLines/>
        <w:jc w:val="both"/>
        <w:rPr>
          <w:rFonts w:cstheme="minorHAnsi"/>
          <w:lang w:val="es-ES_tradnl" w:eastAsia="es-ES"/>
        </w:rPr>
      </w:pPr>
      <w:r w:rsidRPr="006D0067">
        <w:rPr>
          <w:rFonts w:cstheme="minorHAnsi"/>
          <w:lang w:val="es-ES_tradnl" w:eastAsia="es-ES"/>
        </w:rPr>
        <w:t xml:space="preserve">El Reglamento (UE, </w:t>
      </w:r>
      <w:proofErr w:type="spellStart"/>
      <w:r w:rsidRPr="006D0067">
        <w:rPr>
          <w:rFonts w:cstheme="minorHAnsi"/>
          <w:lang w:val="es-ES_tradnl" w:eastAsia="es-ES"/>
        </w:rPr>
        <w:t>Euratom</w:t>
      </w:r>
      <w:proofErr w:type="spellEnd"/>
      <w:r w:rsidRPr="006D0067">
        <w:rPr>
          <w:rFonts w:cstheme="minorHAnsi"/>
          <w:lang w:val="es-ES_tradnl" w:eastAsia="es-ES"/>
        </w:rPr>
        <w:t xml:space="preserve">) 2018/1046 del Parlamento Europeo y del Consejo, de 18 de julio de 2018, sobre las normas financieras aplicables al presupuesto general de la Unión (Reglamento Financiero) establece expresamente en su artículo 188 la </w:t>
      </w:r>
      <w:r w:rsidRPr="006D0067">
        <w:rPr>
          <w:rFonts w:cstheme="minorHAnsi"/>
          <w:b/>
          <w:bCs/>
          <w:lang w:val="es-ES_tradnl" w:eastAsia="es-ES"/>
        </w:rPr>
        <w:t>prohibición de la doble financiación</w:t>
      </w:r>
      <w:r w:rsidRPr="006D0067">
        <w:rPr>
          <w:rFonts w:cstheme="minorHAnsi"/>
          <w:lang w:val="es-ES_tradnl" w:eastAsia="es-ES"/>
        </w:rPr>
        <w:t xml:space="preserve"> como principio general aplicable a las subvenciones, señalando en el artículo 191 que «En ningún caso podrán ser financiados dos veces por el presupuesto los mismos gastos». </w:t>
      </w:r>
    </w:p>
    <w:p w14:paraId="337D77B1" w14:textId="562A0C32" w:rsidR="007F1DDF" w:rsidRPr="006D0067" w:rsidRDefault="00166E02" w:rsidP="00166E02">
      <w:pPr>
        <w:jc w:val="both"/>
        <w:rPr>
          <w:rFonts w:cstheme="minorHAnsi"/>
          <w:lang w:val="es-ES_tradnl" w:eastAsia="es-ES"/>
        </w:rPr>
      </w:pPr>
      <w:r w:rsidRPr="006D0067">
        <w:rPr>
          <w:rFonts w:cstheme="minorHAnsi"/>
          <w:lang w:val="es-ES_tradnl" w:eastAsia="es-ES"/>
        </w:rPr>
        <w:t>El considerando 62 del Reglamento (UE) 2021/241, del Parlamento Europeo y del Consejo de 12 de febrero de 2021, establece que las acciones previstas en dicho Reglamento deben ser coherentes con los programas de la Unión en curso y complementarlos, así como evitar la doble financiación procedente del Mecanismo y de otros programas de la Unión de los mismos gastos, en el caso concreto del Mecanismo de Recuperación y Resiliencia. El artículo 9 del citado Reglamento dispone que las reformas y los proyectos de inversión podrán recibir ayuda de otros programas e instrumentos de la Unión siempre que dicha ayuda no cubra el mismo coste.</w:t>
      </w:r>
    </w:p>
    <w:p w14:paraId="2230406D" w14:textId="7B19EF50" w:rsidR="00166E02" w:rsidRPr="006D0067" w:rsidRDefault="00166E02" w:rsidP="00166E02">
      <w:pPr>
        <w:pStyle w:val="Style3"/>
      </w:pPr>
      <w:bookmarkStart w:id="39" w:name="_Toc126773415"/>
      <w:r w:rsidRPr="006D0067">
        <w:t>7.5.2 Obligaciones del Órgano Gestor</w:t>
      </w:r>
      <w:bookmarkEnd w:id="39"/>
    </w:p>
    <w:p w14:paraId="6F57E237" w14:textId="77777777" w:rsidR="00E13DF0" w:rsidRPr="006D0067" w:rsidRDefault="00E13DF0" w:rsidP="00E13DF0">
      <w:pPr>
        <w:jc w:val="both"/>
        <w:rPr>
          <w:rFonts w:cstheme="minorHAnsi"/>
          <w:lang w:val="es-ES_tradnl" w:eastAsia="es-ES"/>
        </w:rPr>
      </w:pPr>
      <w:r w:rsidRPr="006D0067">
        <w:rPr>
          <w:rFonts w:cstheme="minorHAnsi"/>
          <w:lang w:val="es-ES_tradnl" w:eastAsia="es-ES"/>
        </w:rPr>
        <w:t>Las entidades que participen en la ejecución del PRTR deben aplicar los procedimientos que permitan garantizar el pleno respeto a la normativa relativa a las Ayudas de Estado, así como garantizar la ausencia de doble financiación.</w:t>
      </w:r>
    </w:p>
    <w:p w14:paraId="2BBC77A7" w14:textId="08700D54" w:rsidR="00E13DF0" w:rsidRPr="006D0067" w:rsidRDefault="00E13DF0" w:rsidP="001272DD">
      <w:pPr>
        <w:keepNext/>
        <w:keepLines/>
        <w:jc w:val="both"/>
        <w:rPr>
          <w:rFonts w:cstheme="minorHAnsi"/>
          <w:lang w:val="es-ES_tradnl" w:eastAsia="es-ES"/>
        </w:rPr>
      </w:pPr>
      <w:r w:rsidRPr="006D0067">
        <w:rPr>
          <w:rFonts w:cstheme="minorHAnsi"/>
          <w:lang w:val="es-ES_tradnl" w:eastAsia="es-ES"/>
        </w:rPr>
        <w:t>A este fin, los Órganos Gestores del PRTR deben de cumplimentar periódicamente el Anexo II.B.6 de la Orden HFP/1030/2021, recogido en el Anexo II del presente documento, donde se presenta un cuestionario de autoevaluación relativa al estándar mínimo. Adicionalmente, en el anexo III.D se incluye un cuestionario que hace referencia a las Ayudas de Estado y Doble Financiación (Anexo III de este Manual) como orientación para facilitar el cumplimiento de los requerimientos sobre la compatibilidad con el régimen de ayudas de Estado y prevención de la doble financiación.</w:t>
      </w:r>
    </w:p>
    <w:p w14:paraId="4DBBFA00" w14:textId="22557832" w:rsidR="00E13DF0" w:rsidRPr="006D0067" w:rsidRDefault="005A31A1" w:rsidP="00E13DF0">
      <w:pPr>
        <w:jc w:val="both"/>
        <w:rPr>
          <w:rFonts w:cstheme="minorHAnsi"/>
          <w:lang w:val="es-ES_tradnl" w:eastAsia="es-ES"/>
        </w:rPr>
      </w:pPr>
      <w:r w:rsidRPr="006D0067">
        <w:rPr>
          <w:rFonts w:cstheme="minorHAnsi"/>
          <w:lang w:val="es-ES_tradnl" w:eastAsia="es-ES"/>
        </w:rPr>
        <w:t xml:space="preserve">Adicionalmente, las medidas específicas en relación con el cumplimiento de este principio deben ser especificadas en los </w:t>
      </w:r>
      <w:r w:rsidRPr="006D0067">
        <w:rPr>
          <w:rFonts w:cstheme="minorHAnsi"/>
          <w:b/>
          <w:bCs/>
          <w:lang w:val="es-ES_tradnl" w:eastAsia="es-ES"/>
        </w:rPr>
        <w:t>Planes de Medida Antifraude</w:t>
      </w:r>
      <w:r w:rsidRPr="006D0067">
        <w:rPr>
          <w:rFonts w:cstheme="minorHAnsi"/>
          <w:lang w:val="es-ES_tradnl" w:eastAsia="es-ES"/>
        </w:rPr>
        <w:t xml:space="preserve"> efectuados y aprobados por las entidades ejecutoras, tal y como se considera el fraude, la corrupción y el conflicto de interés.</w:t>
      </w:r>
    </w:p>
    <w:p w14:paraId="0CC6ECF4" w14:textId="45660660" w:rsidR="005A31A1" w:rsidRPr="006D0067" w:rsidRDefault="005A31A1" w:rsidP="005A31A1">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 xml:space="preserve">Por último, tal y como indicábamos en el apartado 7.4.2, cabe destacar que todos los </w:t>
      </w:r>
      <w:r w:rsidRPr="006D0067">
        <w:rPr>
          <w:rFonts w:cstheme="minorHAnsi"/>
          <w:b/>
          <w:bCs/>
          <w:lang w:val="es-ES_tradnl"/>
        </w:rPr>
        <w:t>instrumentos jurídicos</w:t>
      </w:r>
      <w:r w:rsidRPr="006D0067">
        <w:rPr>
          <w:rFonts w:cstheme="minorHAnsi"/>
          <w:lang w:val="es-ES_tradnl"/>
        </w:rPr>
        <w:t xml:space="preserve"> en los que se articulen los Fondos Next Generation deben de contar con referencias explícitas al cumplimiento del presente principio, habiéndose incluido en el apartado 9 las obligaciones específicas a incorporar en los documentos que se generen en el marco del PRTR.</w:t>
      </w:r>
    </w:p>
    <w:p w14:paraId="7483CBF0" w14:textId="6C3A19DB" w:rsidR="005A31A1" w:rsidRPr="006D0067" w:rsidRDefault="005A31A1" w:rsidP="005A31A1">
      <w:pPr>
        <w:pStyle w:val="Ttulo2"/>
        <w:numPr>
          <w:ilvl w:val="0"/>
          <w:numId w:val="0"/>
        </w:numPr>
        <w:spacing w:before="240" w:after="120"/>
        <w:ind w:left="709"/>
        <w:rPr>
          <w:rFonts w:asciiTheme="minorHAnsi" w:eastAsiaTheme="minorEastAsia" w:hAnsiTheme="minorHAnsi" w:cstheme="minorHAnsi"/>
          <w:b/>
          <w:bCs/>
          <w:color w:val="auto"/>
          <w:sz w:val="28"/>
          <w:szCs w:val="28"/>
          <w:lang w:val="es-ES_tradnl"/>
        </w:rPr>
      </w:pPr>
      <w:bookmarkStart w:id="40" w:name="_Toc126773416"/>
      <w:r w:rsidRPr="006D0067">
        <w:rPr>
          <w:rFonts w:asciiTheme="minorHAnsi" w:eastAsiaTheme="minorEastAsia" w:hAnsiTheme="minorHAnsi" w:cstheme="minorHAnsi"/>
          <w:b/>
          <w:bCs/>
          <w:color w:val="auto"/>
          <w:sz w:val="28"/>
          <w:szCs w:val="28"/>
          <w:lang w:val="es-ES_tradnl"/>
        </w:rPr>
        <w:t>7.6 IDENTIFICACIÓN DEL PERCEPTOR FINAL DE LOS FONDOS, SEA COMO BENEFICIARIO DE LAS AYUDAS, O ADJUDICATARIO DE UN CONTRATO O SUBCONTRATISTA</w:t>
      </w:r>
      <w:bookmarkEnd w:id="40"/>
    </w:p>
    <w:p w14:paraId="7F33A29B" w14:textId="482D6F1C" w:rsidR="005A31A1" w:rsidRPr="006D0067" w:rsidRDefault="005A31A1" w:rsidP="005A31A1">
      <w:pPr>
        <w:pStyle w:val="Style3"/>
      </w:pPr>
      <w:bookmarkStart w:id="41" w:name="_Toc126773417"/>
      <w:r w:rsidRPr="006D0067">
        <w:t>7.6.1 Concepto</w:t>
      </w:r>
      <w:bookmarkEnd w:id="41"/>
    </w:p>
    <w:p w14:paraId="1BE16659" w14:textId="5854ABDD" w:rsidR="00861E01" w:rsidRPr="006D0067" w:rsidRDefault="00861E01" w:rsidP="00861E01">
      <w:pPr>
        <w:jc w:val="both"/>
        <w:rPr>
          <w:rFonts w:cstheme="minorHAnsi"/>
          <w:lang w:val="es-ES_tradnl" w:eastAsia="es-ES"/>
        </w:rPr>
      </w:pPr>
      <w:r w:rsidRPr="006D0067">
        <w:rPr>
          <w:rFonts w:cstheme="minorHAnsi"/>
          <w:lang w:val="es-ES_tradnl" w:eastAsia="es-ES"/>
        </w:rPr>
        <w:t>Las entidades ejecutoras de los componentes incluirán en las convocatorias de ayudas, en los procedimientos de licitación o en cualquier documento en el que se articule el instrumento jurídico de la ayuda previstas en el PRTR, una serie de requerimientos mínimos con el objetivo de identificar a los beneficiarios/contratistas, que están recogidos en el artículo 8 apartados 1 y 2 de la Orden Ministerial HFP/1030/2021</w:t>
      </w:r>
      <w:r w:rsidR="009906A7" w:rsidRPr="006D0067">
        <w:rPr>
          <w:rFonts w:cstheme="minorHAnsi"/>
          <w:lang w:val="es-ES_tradnl" w:eastAsia="es-ES"/>
        </w:rPr>
        <w:t xml:space="preserve"> y, que, con carácter general, son los siguientes:</w:t>
      </w:r>
    </w:p>
    <w:p w14:paraId="41AF5CE1" w14:textId="7CB52415" w:rsidR="009906A7" w:rsidRPr="006D0067" w:rsidRDefault="009906A7" w:rsidP="00D15A22">
      <w:pPr>
        <w:pStyle w:val="Prrafodelista"/>
        <w:numPr>
          <w:ilvl w:val="1"/>
          <w:numId w:val="27"/>
        </w:numPr>
        <w:spacing w:before="120" w:after="120"/>
        <w:jc w:val="both"/>
        <w:rPr>
          <w:rFonts w:cstheme="minorHAnsi"/>
        </w:rPr>
      </w:pPr>
      <w:r w:rsidRPr="006D0067">
        <w:rPr>
          <w:rFonts w:cstheme="minorHAnsi"/>
        </w:rPr>
        <w:t>NIF del beneficiario/ contratista/ subcontratista/ perceptor</w:t>
      </w:r>
    </w:p>
    <w:p w14:paraId="7F8B05D1" w14:textId="77777777" w:rsidR="009906A7" w:rsidRPr="006D0067" w:rsidRDefault="009906A7" w:rsidP="00D15A22">
      <w:pPr>
        <w:pStyle w:val="Prrafodelista"/>
        <w:numPr>
          <w:ilvl w:val="1"/>
          <w:numId w:val="27"/>
        </w:numPr>
        <w:spacing w:before="120" w:after="120"/>
        <w:jc w:val="both"/>
        <w:rPr>
          <w:rFonts w:cstheme="minorHAnsi"/>
        </w:rPr>
      </w:pPr>
      <w:r w:rsidRPr="006D0067">
        <w:rPr>
          <w:rFonts w:cstheme="minorHAnsi"/>
        </w:rPr>
        <w:t>Nombre de la persona física o razón social de la persona jurídica</w:t>
      </w:r>
    </w:p>
    <w:p w14:paraId="136B1A37" w14:textId="77777777" w:rsidR="009906A7" w:rsidRPr="006D0067" w:rsidRDefault="009906A7" w:rsidP="00D15A22">
      <w:pPr>
        <w:pStyle w:val="Prrafodelista"/>
        <w:numPr>
          <w:ilvl w:val="1"/>
          <w:numId w:val="27"/>
        </w:numPr>
        <w:spacing w:before="120" w:after="120"/>
        <w:jc w:val="both"/>
        <w:rPr>
          <w:rFonts w:cstheme="minorHAnsi"/>
        </w:rPr>
      </w:pPr>
      <w:r w:rsidRPr="006D0067">
        <w:rPr>
          <w:rFonts w:cstheme="minorHAnsi"/>
        </w:rPr>
        <w:t>Domicilio fiscal de la persona física o jurídica</w:t>
      </w:r>
    </w:p>
    <w:p w14:paraId="0ED96A0E" w14:textId="047DAEFA" w:rsidR="009906A7" w:rsidRPr="006D0067" w:rsidRDefault="009906A7" w:rsidP="00D15A22">
      <w:pPr>
        <w:pStyle w:val="Prrafodelista"/>
        <w:numPr>
          <w:ilvl w:val="1"/>
          <w:numId w:val="27"/>
        </w:numPr>
        <w:spacing w:before="120" w:after="120"/>
        <w:jc w:val="both"/>
        <w:rPr>
          <w:rFonts w:cstheme="minorHAnsi"/>
        </w:rPr>
      </w:pPr>
      <w:r w:rsidRPr="006D0067">
        <w:rPr>
          <w:rFonts w:cstheme="minorHAnsi"/>
        </w:rPr>
        <w:t>Aceptación de la cesión de datos entre las Administraciones Públicas implicadas (Modelo anexo IV.B de la Orden Ministerial HFP/1030/2021, véase Anexo IV del presente documento)</w:t>
      </w:r>
    </w:p>
    <w:p w14:paraId="45C645CC" w14:textId="46F91279" w:rsidR="009906A7" w:rsidRPr="006D0067" w:rsidRDefault="009906A7" w:rsidP="00D15A22">
      <w:pPr>
        <w:pStyle w:val="Prrafodelista"/>
        <w:numPr>
          <w:ilvl w:val="1"/>
          <w:numId w:val="27"/>
        </w:numPr>
        <w:spacing w:before="120" w:after="120"/>
        <w:jc w:val="both"/>
        <w:rPr>
          <w:rFonts w:cstheme="minorHAnsi"/>
        </w:rPr>
      </w:pPr>
      <w:r w:rsidRPr="006D0067">
        <w:rPr>
          <w:rFonts w:cstheme="minorHAnsi"/>
        </w:rPr>
        <w:t xml:space="preserve">Declaración responsable relativa al compromiso de cumplimiento de los principios transversales establecidos en el PRTR (Modelo anexo IV.C de la </w:t>
      </w:r>
      <w:proofErr w:type="spellStart"/>
      <w:r w:rsidRPr="006D0067">
        <w:rPr>
          <w:rFonts w:cstheme="minorHAnsi"/>
        </w:rPr>
        <w:t>la</w:t>
      </w:r>
      <w:proofErr w:type="spellEnd"/>
      <w:r w:rsidRPr="006D0067">
        <w:rPr>
          <w:rFonts w:cstheme="minorHAnsi"/>
        </w:rPr>
        <w:t xml:space="preserve"> Orden Ministerial HFP/1030/2021, véase Anexo IV del presente documento)</w:t>
      </w:r>
    </w:p>
    <w:p w14:paraId="43522702" w14:textId="1DBAB6D6" w:rsidR="009906A7" w:rsidRPr="006D0067" w:rsidRDefault="009906A7" w:rsidP="00D15A22">
      <w:pPr>
        <w:pStyle w:val="Prrafodelista"/>
        <w:numPr>
          <w:ilvl w:val="1"/>
          <w:numId w:val="27"/>
        </w:numPr>
        <w:spacing w:before="120" w:after="120"/>
        <w:jc w:val="both"/>
        <w:rPr>
          <w:rFonts w:cstheme="minorHAnsi"/>
        </w:rPr>
      </w:pPr>
      <w:r w:rsidRPr="006D0067">
        <w:rPr>
          <w:rFonts w:cstheme="minorHAnsi"/>
        </w:rPr>
        <w:t>Los beneficiarios/ contratistas/ subcontratistas/ perceptores que desarrollen actividades económicas acreditarán la inscripción en el Censo correspondiente en la fecha de solicitud de la ayuda</w:t>
      </w:r>
    </w:p>
    <w:p w14:paraId="35568B7A" w14:textId="68052121" w:rsidR="009906A7" w:rsidRPr="006D0067" w:rsidRDefault="009906A7" w:rsidP="009906A7">
      <w:pPr>
        <w:pStyle w:val="Style3"/>
        <w:ind w:left="720"/>
      </w:pPr>
      <w:bookmarkStart w:id="42" w:name="_Toc126773418"/>
      <w:r w:rsidRPr="006D0067">
        <w:t>7.6.2 Obligaciones del Órgano Gestor</w:t>
      </w:r>
      <w:bookmarkEnd w:id="42"/>
    </w:p>
    <w:p w14:paraId="0B984DCB" w14:textId="77777777" w:rsidR="00065733" w:rsidRPr="006D0067" w:rsidRDefault="00065733" w:rsidP="00861E01">
      <w:pPr>
        <w:jc w:val="both"/>
        <w:rPr>
          <w:rFonts w:cstheme="minorHAnsi"/>
          <w:lang w:val="es-ES_tradnl" w:eastAsia="es-ES"/>
        </w:rPr>
      </w:pPr>
      <w:r w:rsidRPr="006D0067">
        <w:rPr>
          <w:rFonts w:cstheme="minorHAnsi"/>
          <w:lang w:val="es-ES_tradnl" w:eastAsia="es-ES"/>
        </w:rPr>
        <w:t xml:space="preserve">En los instrumentos jurídicos en los que se articulen los fondos, se deberá de incorporar la información indicada en el apartado anterior en relación con la identificación del perceptor final de los fondos. </w:t>
      </w:r>
    </w:p>
    <w:p w14:paraId="32215DD9" w14:textId="47525112" w:rsidR="00065733" w:rsidRPr="006D0067" w:rsidRDefault="00065733" w:rsidP="00065733">
      <w:pPr>
        <w:keepNext/>
        <w:keepLines/>
        <w:jc w:val="both"/>
        <w:rPr>
          <w:rFonts w:cstheme="minorHAnsi"/>
        </w:rPr>
      </w:pPr>
      <w:r w:rsidRPr="006D0067">
        <w:rPr>
          <w:rFonts w:cstheme="minorHAnsi"/>
          <w:lang w:val="es-ES_tradnl" w:eastAsia="es-ES"/>
        </w:rPr>
        <w:t xml:space="preserve">En este contexto y, con el objetivo de establecer modelos de documentos con clausulas estándar a considerar como modelo a la hora de redactar y diseñar pliegos en un procedimiento de licitación, se propone acudir a la “Instrucción de 23 de diciembre de 2021 de la Junta Consultiva de Contratación Pública del estado sobre aspectos a incorporar en los Expedientes y en los Pliegos rectores de los Contratos que se vayan a financiar con Fondos procedentes del Plan de Recuperación, Transformación y Resiliencia”: </w:t>
      </w:r>
      <w:hyperlink r:id="rId100" w:history="1">
        <w:r w:rsidRPr="006D0067">
          <w:rPr>
            <w:rStyle w:val="Hipervnculo"/>
            <w:rFonts w:cstheme="minorHAnsi"/>
            <w:lang w:val="es-ES_tradnl" w:eastAsia="es-ES"/>
          </w:rPr>
          <w:t>https://presidencia.gva.es/documents/173776288/174053765/2021-075instruccionPRTR.pdf/3997ced4-bd3b-493f-b2b9-5048cec38639</w:t>
        </w:r>
      </w:hyperlink>
      <w:r w:rsidRPr="006D0067">
        <w:rPr>
          <w:rFonts w:cstheme="minorHAnsi"/>
          <w:lang w:val="es-ES_tradnl" w:eastAsia="es-ES"/>
        </w:rPr>
        <w:t xml:space="preserve">. Asimismo, en la web de la Generalitat Valenciana se incorpora para facilidad de los Órganos Gestores modelos de pliego para la adjudicación de contratos administrativos financiados  </w:t>
      </w:r>
      <w:hyperlink r:id="rId101" w:history="1">
        <w:r w:rsidRPr="006D0067">
          <w:rPr>
            <w:rStyle w:val="Hipervnculo"/>
            <w:rFonts w:cstheme="minorHAnsi"/>
          </w:rPr>
          <w:t>Guías y manuales para órganos gestores - GVANEXT - Generalitat Valenciana</w:t>
        </w:r>
      </w:hyperlink>
      <w:r w:rsidRPr="006D0067">
        <w:rPr>
          <w:rFonts w:cstheme="minorHAnsi"/>
        </w:rPr>
        <w:t>.</w:t>
      </w:r>
    </w:p>
    <w:p w14:paraId="3BFCF7BB" w14:textId="487CE833" w:rsidR="00065733" w:rsidRPr="006D0067" w:rsidRDefault="00065733" w:rsidP="00065733">
      <w:pPr>
        <w:keepNext/>
        <w:keepLines/>
        <w:jc w:val="both"/>
        <w:rPr>
          <w:rFonts w:cstheme="minorHAnsi"/>
        </w:rPr>
      </w:pPr>
      <w:r w:rsidRPr="006D0067">
        <w:rPr>
          <w:rFonts w:cstheme="minorHAnsi"/>
        </w:rPr>
        <w:t xml:space="preserve">Por otro lado, a nivel de Bases Reguladoras de Convocatorias, se dispone de las Orientaciones relativas a aspectos a contemplar en las Bases Reguladoras de Convocatorias de Subvenciones financiadas por el Mecanismo de Recuperación y Resiliencia elaborado por la Dirección General de Coordinación de la Acción del Gobierno: </w:t>
      </w:r>
      <w:hyperlink r:id="rId102" w:history="1">
        <w:r w:rsidRPr="006D0067">
          <w:rPr>
            <w:rStyle w:val="Hipervnculo"/>
            <w:rFonts w:cstheme="minorHAnsi"/>
          </w:rPr>
          <w:t>https://presidencia.gva.es/documents/173776288/174053765/Orientaciones+BBRR+Subvenciones+MRR.pdf/faa15f88-7faf-3ec8-6ca3-605a41f85adf?t=1644495344321</w:t>
        </w:r>
      </w:hyperlink>
      <w:r w:rsidRPr="006D0067">
        <w:rPr>
          <w:rFonts w:cstheme="minorHAnsi"/>
        </w:rPr>
        <w:t>.</w:t>
      </w:r>
    </w:p>
    <w:p w14:paraId="762E0D39" w14:textId="5FBE3286" w:rsidR="006D0067" w:rsidRPr="006D0067" w:rsidRDefault="00861E01" w:rsidP="00861E01">
      <w:pPr>
        <w:jc w:val="both"/>
        <w:rPr>
          <w:rFonts w:cstheme="minorHAnsi"/>
          <w:lang w:val="es-ES_tradnl" w:eastAsia="es-ES"/>
        </w:rPr>
      </w:pPr>
      <w:r w:rsidRPr="006D0067">
        <w:rPr>
          <w:rFonts w:cstheme="minorHAnsi"/>
          <w:lang w:val="es-ES_tradnl" w:eastAsia="es-ES"/>
        </w:rPr>
        <w:t xml:space="preserve">Una vez </w:t>
      </w:r>
      <w:r w:rsidR="00065733" w:rsidRPr="006D0067">
        <w:rPr>
          <w:rFonts w:cstheme="minorHAnsi"/>
          <w:lang w:val="es-ES_tradnl" w:eastAsia="es-ES"/>
        </w:rPr>
        <w:t>incluida la obligación de cumplimiento del presente principio</w:t>
      </w:r>
      <w:r w:rsidR="006D0067" w:rsidRPr="006D0067">
        <w:rPr>
          <w:rFonts w:cstheme="minorHAnsi"/>
          <w:lang w:val="es-ES_tradnl" w:eastAsia="es-ES"/>
        </w:rPr>
        <w:t>,</w:t>
      </w:r>
      <w:r w:rsidR="00065733" w:rsidRPr="006D0067">
        <w:rPr>
          <w:rFonts w:cstheme="minorHAnsi"/>
          <w:lang w:val="es-ES_tradnl" w:eastAsia="es-ES"/>
        </w:rPr>
        <w:t xml:space="preserve"> así como incorporado el listado de contenidos</w:t>
      </w:r>
      <w:r w:rsidR="006D0067" w:rsidRPr="006D0067">
        <w:rPr>
          <w:rFonts w:cstheme="minorHAnsi"/>
          <w:lang w:val="es-ES_tradnl" w:eastAsia="es-ES"/>
        </w:rPr>
        <w:t xml:space="preserve"> que</w:t>
      </w:r>
      <w:r w:rsidR="00065733" w:rsidRPr="006D0067">
        <w:rPr>
          <w:rFonts w:cstheme="minorHAnsi"/>
          <w:lang w:val="es-ES_tradnl" w:eastAsia="es-ES"/>
        </w:rPr>
        <w:t xml:space="preserve"> se requieren para identificar correctamente al perceptor final de los fondos, </w:t>
      </w:r>
      <w:r w:rsidR="006D0067" w:rsidRPr="006D0067">
        <w:rPr>
          <w:rFonts w:cstheme="minorHAnsi"/>
          <w:lang w:val="es-ES_tradnl" w:eastAsia="es-ES"/>
        </w:rPr>
        <w:t>la entidad ejecutora obtiene</w:t>
      </w:r>
      <w:r w:rsidRPr="006D0067">
        <w:rPr>
          <w:rFonts w:cstheme="minorHAnsi"/>
          <w:lang w:val="es-ES_tradnl" w:eastAsia="es-ES"/>
        </w:rPr>
        <w:t xml:space="preserve"> información</w:t>
      </w:r>
      <w:r w:rsidR="009906A7" w:rsidRPr="006D0067">
        <w:rPr>
          <w:rFonts w:cstheme="minorHAnsi"/>
          <w:lang w:val="es-ES_tradnl" w:eastAsia="es-ES"/>
        </w:rPr>
        <w:t xml:space="preserve"> del perceptor de fondos </w:t>
      </w:r>
      <w:r w:rsidR="006D0067" w:rsidRPr="006D0067">
        <w:rPr>
          <w:rFonts w:cstheme="minorHAnsi"/>
          <w:lang w:val="es-ES_tradnl" w:eastAsia="es-ES"/>
        </w:rPr>
        <w:t>en línea con lo establecido en</w:t>
      </w:r>
      <w:r w:rsidR="009906A7" w:rsidRPr="006D0067">
        <w:rPr>
          <w:rFonts w:cstheme="minorHAnsi"/>
          <w:lang w:val="es-ES_tradnl" w:eastAsia="es-ES"/>
        </w:rPr>
        <w:t xml:space="preserve"> la Orden Ministerial HFP/1030/2021</w:t>
      </w:r>
      <w:r w:rsidR="006D0067" w:rsidRPr="006D0067">
        <w:rPr>
          <w:rFonts w:cstheme="minorHAnsi"/>
          <w:lang w:val="es-ES_tradnl" w:eastAsia="es-ES"/>
        </w:rPr>
        <w:t>.</w:t>
      </w:r>
      <w:r w:rsidRPr="006D0067">
        <w:rPr>
          <w:rFonts w:cstheme="minorHAnsi"/>
          <w:lang w:val="es-ES_tradnl" w:eastAsia="es-ES"/>
        </w:rPr>
        <w:t xml:space="preserve"> </w:t>
      </w:r>
    </w:p>
    <w:p w14:paraId="312021C6" w14:textId="128B49C4" w:rsidR="00861E01" w:rsidRPr="006D0067" w:rsidRDefault="006D0067" w:rsidP="00861E01">
      <w:pPr>
        <w:jc w:val="both"/>
        <w:rPr>
          <w:rFonts w:cstheme="minorHAnsi"/>
          <w:lang w:val="es-ES_tradnl" w:eastAsia="es-ES"/>
        </w:rPr>
      </w:pPr>
      <w:r w:rsidRPr="006D0067">
        <w:rPr>
          <w:rFonts w:cstheme="minorHAnsi"/>
          <w:lang w:val="es-ES_tradnl" w:eastAsia="es-ES"/>
        </w:rPr>
        <w:t xml:space="preserve">A continuación, </w:t>
      </w:r>
      <w:r w:rsidR="00861E01" w:rsidRPr="006D0067">
        <w:rPr>
          <w:rFonts w:cstheme="minorHAnsi"/>
          <w:lang w:val="es-ES_tradnl" w:eastAsia="es-ES"/>
        </w:rPr>
        <w:t xml:space="preserve">las entidades ejecutoras de los componentes aportarán la </w:t>
      </w:r>
      <w:r w:rsidRPr="006D0067">
        <w:rPr>
          <w:rFonts w:cstheme="minorHAnsi"/>
          <w:lang w:val="es-ES_tradnl" w:eastAsia="es-ES"/>
        </w:rPr>
        <w:t>información</w:t>
      </w:r>
      <w:r w:rsidR="00861E01" w:rsidRPr="006D0067">
        <w:rPr>
          <w:rFonts w:cstheme="minorHAnsi"/>
          <w:lang w:val="es-ES_tradnl" w:eastAsia="es-ES"/>
        </w:rPr>
        <w:t xml:space="preserve">, al menos trimestralmente, con el formato y procedimiento que defina la Oficina de Informática Presupuestaria de la Intervención General de la Administración del Estado, con el objetivo de facilitar el adecuado cumplimiento de las </w:t>
      </w:r>
      <w:r w:rsidR="00861E01" w:rsidRPr="006D0067">
        <w:rPr>
          <w:rFonts w:cstheme="minorHAnsi"/>
          <w:b/>
          <w:bCs/>
          <w:lang w:val="es-ES_tradnl" w:eastAsia="es-ES"/>
        </w:rPr>
        <w:t>obligaciones de gestión y seguimiento</w:t>
      </w:r>
      <w:r w:rsidR="00861E01" w:rsidRPr="006D0067">
        <w:rPr>
          <w:rFonts w:cstheme="minorHAnsi"/>
          <w:lang w:val="es-ES_tradnl" w:eastAsia="es-ES"/>
        </w:rPr>
        <w:t xml:space="preserve"> que deriven de lo dispuesto en el Reglamento (UE) 2021/241 del Parlamento Europeo y del Consejo, de 12 de febrero de 2021 y tener actualizada la Base de Datos de los beneficiarios de las ayudas, de contratistas y subcontratistas.</w:t>
      </w:r>
    </w:p>
    <w:p w14:paraId="56662269" w14:textId="5ADEE647" w:rsidR="0046232D" w:rsidRPr="006D0067" w:rsidRDefault="00861E01" w:rsidP="00861E01">
      <w:pPr>
        <w:jc w:val="both"/>
        <w:rPr>
          <w:rFonts w:cstheme="minorHAnsi"/>
          <w:lang w:val="es-ES_tradnl" w:eastAsia="es-ES"/>
        </w:rPr>
      </w:pPr>
      <w:r w:rsidRPr="006D0067">
        <w:rPr>
          <w:rFonts w:cstheme="minorHAnsi"/>
          <w:lang w:val="es-ES_tradnl" w:eastAsia="es-ES"/>
        </w:rPr>
        <w:t>La información de la Base de Datos estará disponible a efectos de las consultas y análisis de riesgo que puedan desarrollar los órganos comunitarios y nacionales que tengan atribuidas competencias de control en el ámbito del PRTR, entre ellos, las entidades decisoras y ejecutoras.</w:t>
      </w:r>
    </w:p>
    <w:p w14:paraId="523ED734" w14:textId="6EAD209E" w:rsidR="0046232D" w:rsidRPr="006D0067" w:rsidRDefault="0046232D" w:rsidP="0046232D">
      <w:pPr>
        <w:pStyle w:val="Ttulo2"/>
        <w:numPr>
          <w:ilvl w:val="0"/>
          <w:numId w:val="0"/>
        </w:numPr>
        <w:spacing w:before="240" w:after="120"/>
        <w:ind w:left="709"/>
        <w:rPr>
          <w:rFonts w:asciiTheme="minorHAnsi" w:eastAsiaTheme="minorEastAsia" w:hAnsiTheme="minorHAnsi" w:cstheme="minorHAnsi"/>
          <w:b/>
          <w:bCs/>
          <w:color w:val="auto"/>
          <w:sz w:val="28"/>
          <w:szCs w:val="28"/>
          <w:lang w:val="es-ES_tradnl"/>
        </w:rPr>
      </w:pPr>
      <w:bookmarkStart w:id="43" w:name="_Toc126773419"/>
      <w:r w:rsidRPr="006D0067">
        <w:rPr>
          <w:rFonts w:asciiTheme="minorHAnsi" w:eastAsiaTheme="minorEastAsia" w:hAnsiTheme="minorHAnsi" w:cstheme="minorHAnsi"/>
          <w:b/>
          <w:bCs/>
          <w:color w:val="auto"/>
          <w:sz w:val="28"/>
          <w:szCs w:val="28"/>
          <w:lang w:val="es-ES_tradnl"/>
        </w:rPr>
        <w:t>7.7 COMUNICACIÓN</w:t>
      </w:r>
      <w:bookmarkEnd w:id="43"/>
    </w:p>
    <w:p w14:paraId="0A97C754" w14:textId="0A26BEC8" w:rsidR="0046232D" w:rsidRPr="006D0067" w:rsidRDefault="0046232D" w:rsidP="0046232D">
      <w:pPr>
        <w:pStyle w:val="Style3"/>
      </w:pPr>
      <w:bookmarkStart w:id="44" w:name="_Toc126773420"/>
      <w:r w:rsidRPr="006D0067">
        <w:t>7.7.1 Concepto</w:t>
      </w:r>
      <w:bookmarkEnd w:id="44"/>
    </w:p>
    <w:p w14:paraId="3E1FF940" w14:textId="77777777" w:rsidR="0046232D" w:rsidRPr="006D0067" w:rsidRDefault="0046232D" w:rsidP="0046232D">
      <w:pPr>
        <w:jc w:val="both"/>
        <w:rPr>
          <w:rFonts w:cstheme="minorHAnsi"/>
          <w:lang w:val="es-ES_tradnl" w:eastAsia="es-ES"/>
        </w:rPr>
      </w:pPr>
      <w:bookmarkStart w:id="45" w:name="_Toc119336755"/>
      <w:bookmarkStart w:id="46" w:name="_Toc119494700"/>
      <w:r w:rsidRPr="006D0067">
        <w:rPr>
          <w:rFonts w:cstheme="minorHAnsi"/>
          <w:lang w:val="es-ES_tradnl" w:eastAsia="es-ES"/>
        </w:rPr>
        <w:t>Las obligaciones de comunicación se encuentran recogidas en el artículo 34 del Reglamento (UE) 2021/241 de 12 de febrero por el que se establece el Mecanismo de Recuperación y Resiliencia y están especificadas en el artículo 9 de la Orden HFP/1030/2021, de 29 de septiembre, por la que se configura el sistema de gestión del Plan de Recuperación, Transformación y Resiliencia.</w:t>
      </w:r>
    </w:p>
    <w:p w14:paraId="09E8C4FC" w14:textId="6B82A8D8" w:rsidR="0046232D" w:rsidRPr="006D0067" w:rsidRDefault="0046232D" w:rsidP="004C5FBE">
      <w:pPr>
        <w:keepNext/>
        <w:keepLines/>
        <w:jc w:val="both"/>
        <w:rPr>
          <w:rFonts w:cstheme="minorHAnsi"/>
          <w:lang w:val="es-ES_tradnl" w:eastAsia="es-ES"/>
        </w:rPr>
      </w:pPr>
      <w:r w:rsidRPr="006D0067">
        <w:rPr>
          <w:rFonts w:cstheme="minorHAnsi"/>
          <w:lang w:val="es-ES_tradnl" w:eastAsia="es-ES"/>
        </w:rPr>
        <w:t>Estas obligaciones de comunicación lo son tanto para las entidades decisoras como ejecutoras del plan, dado que el ámbito objetivo de aplicación de las órdenes es para todas ellas, independientemente de la Administración en que se sitúen. Por tanto, todos los instrumentos jurídicos administrativos (convocatorias de subvenciones, licitaciones de contratos, convenios, documentos relativos a encomiendas de gestión y encargos a medios propios), publicitarios o de difusión que se utilicen en los proyectos o subproyectos que desarrollan el Plan de Recuperación, Transformación y Resiliencia deben recoger de forma clara las prescripciones allí establecidas.</w:t>
      </w:r>
    </w:p>
    <w:p w14:paraId="519E9101" w14:textId="2F20B578" w:rsidR="004C5FBE" w:rsidRPr="006D0067" w:rsidRDefault="004C5FBE" w:rsidP="004C5FBE">
      <w:pPr>
        <w:pStyle w:val="Style3"/>
      </w:pPr>
      <w:bookmarkStart w:id="47" w:name="_Toc126773421"/>
      <w:r w:rsidRPr="006D0067">
        <w:t>7.7.2 Obligaciones del Órgano Gestor</w:t>
      </w:r>
      <w:bookmarkEnd w:id="47"/>
    </w:p>
    <w:p w14:paraId="7A965484" w14:textId="593E99C9" w:rsidR="0046232D" w:rsidRPr="006D0067" w:rsidRDefault="0046232D" w:rsidP="0046232D">
      <w:pPr>
        <w:jc w:val="both"/>
        <w:rPr>
          <w:rFonts w:cstheme="minorHAnsi"/>
          <w:lang w:val="es-ES_tradnl" w:eastAsia="es-ES"/>
        </w:rPr>
      </w:pPr>
      <w:r w:rsidRPr="006D0067">
        <w:rPr>
          <w:rFonts w:cstheme="minorHAnsi"/>
          <w:lang w:val="es-ES_tradnl" w:eastAsia="es-ES"/>
        </w:rPr>
        <w:t xml:space="preserve">En todos los proyectos y subproyectos que se desarrollen en ejecución del PRTR deberá exhibirse de forma correcta y destacada el emblema de la UE con una declaración de financiación adecuada que diga "Financiado por la Unión Europea – </w:t>
      </w:r>
      <w:proofErr w:type="spellStart"/>
      <w:r w:rsidRPr="006D0067">
        <w:rPr>
          <w:rFonts w:cstheme="minorHAnsi"/>
          <w:lang w:val="es-ES_tradnl" w:eastAsia="es-ES"/>
        </w:rPr>
        <w:t>NextGenerationEU</w:t>
      </w:r>
      <w:proofErr w:type="spellEnd"/>
      <w:r w:rsidRPr="006D0067">
        <w:rPr>
          <w:rFonts w:cstheme="minorHAnsi"/>
          <w:lang w:val="es-ES_tradnl" w:eastAsia="es-ES"/>
        </w:rPr>
        <w:t xml:space="preserve">", junto al logo del PRTR, disponible en el siguiente enlace: </w:t>
      </w:r>
    </w:p>
    <w:p w14:paraId="743545A2" w14:textId="77777777" w:rsidR="0046232D" w:rsidRPr="006D0067" w:rsidRDefault="0046232D" w:rsidP="0046232D">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lang w:val="es-ES_tradnl"/>
        </w:rPr>
      </w:pPr>
      <w:r w:rsidRPr="006D0067">
        <w:rPr>
          <w:rStyle w:val="Hipervnculo"/>
          <w:rFonts w:cstheme="minorHAnsi"/>
          <w:lang w:val="es-ES_tradnl"/>
        </w:rPr>
        <w:t>Identidad visual | Plan de Recuperación, Transformación y Resiliencia Gobierno de España. (planderecuperacion.gob.es)</w:t>
      </w:r>
    </w:p>
    <w:p w14:paraId="3F843436" w14:textId="77777777" w:rsidR="0046232D" w:rsidRPr="006D0067" w:rsidRDefault="0046232D" w:rsidP="0046232D">
      <w:pPr>
        <w:jc w:val="both"/>
        <w:rPr>
          <w:rStyle w:val="Hipervnculo"/>
          <w:rFonts w:cstheme="minorHAnsi"/>
          <w:lang w:val="es-ES_tradnl"/>
        </w:rPr>
      </w:pPr>
      <w:r w:rsidRPr="006D0067">
        <w:rPr>
          <w:rFonts w:cstheme="minorHAnsi"/>
          <w:lang w:val="es-ES_tradnl" w:eastAsia="es-ES"/>
        </w:rPr>
        <w:t xml:space="preserve">Asimismo, será necesario tener en consideración el Manual de Comunicación para los gestores y beneficiarios del PRTR: </w:t>
      </w:r>
      <w:r w:rsidRPr="006D0067">
        <w:rPr>
          <w:rStyle w:val="Hipervnculo"/>
          <w:rFonts w:cstheme="minorHAnsi"/>
          <w:lang w:val="es-ES_tradnl"/>
        </w:rPr>
        <w:t>https://presidencia.gva.es/documents/173776288/0/MANUAL+DE+COMUNICACI%C3%93N+PARA+LOS+GESTORES+DEL+PLAN+2022+06+17+%285%29.pdf/14887dcc-2c1b-b9d3-4270-7c42f39597f6?t=1659088134933</w:t>
      </w:r>
    </w:p>
    <w:p w14:paraId="34117DF5" w14:textId="6B850A41" w:rsidR="008B3943" w:rsidRDefault="008B3943" w:rsidP="0046232D">
      <w:pPr>
        <w:jc w:val="both"/>
        <w:rPr>
          <w:rFonts w:cstheme="minorHAnsi"/>
          <w:lang w:eastAsia="es-ES"/>
        </w:rPr>
      </w:pPr>
      <w:r>
        <w:rPr>
          <w:rFonts w:cstheme="minorHAnsi"/>
          <w:lang w:eastAsia="es-ES"/>
        </w:rPr>
        <w:t>Recientemente, c</w:t>
      </w:r>
      <w:r w:rsidRPr="008B3943">
        <w:rPr>
          <w:rFonts w:cstheme="minorHAnsi"/>
          <w:lang w:eastAsia="es-ES"/>
        </w:rPr>
        <w:t>on la finalidad de garantizar una adecuada difusión de los fondos asignados a la Comunitat Valenciana, a través del Mecanismo Europeo de Recuperación y Resiliencia (MRR), y de los proyectos que está desarrollando la administración de la Generalitat Valenciana y su sector público instrumental, financiados con estos fondos, se ha creado una marca distintiva específica de estos fondos, denominada “GVANEXT-Fondos Next Generation en la Comunitat Valenciana</w:t>
      </w:r>
      <w:r>
        <w:rPr>
          <w:rFonts w:cstheme="minorHAnsi"/>
          <w:lang w:eastAsia="es-ES"/>
        </w:rPr>
        <w:t>.</w:t>
      </w:r>
    </w:p>
    <w:p w14:paraId="69E7577F" w14:textId="785A1C5E" w:rsidR="008B3943" w:rsidRDefault="008B3943" w:rsidP="0046232D">
      <w:pPr>
        <w:jc w:val="both"/>
        <w:rPr>
          <w:rFonts w:cstheme="minorHAnsi"/>
          <w:lang w:eastAsia="es-ES"/>
        </w:rPr>
      </w:pPr>
      <w:r w:rsidRPr="008B3943">
        <w:rPr>
          <w:rFonts w:cstheme="minorHAnsi"/>
          <w:lang w:eastAsia="es-ES"/>
        </w:rPr>
        <w:t>Para reforzar la imagen de transversalidad de los fondos Next Generation en la Comunitat Valenciana será necesario la utilización de esta marca en todas aquellas acciones de comunicación, difusión y publicidad que lleven a cabo las distintas Consellerias y las entidades del sector público instrumental adscritas a éstas, en el marco de los proyectos o subproyectos que gestionen, financiados con fondos MRR, e incluidos en el Plan de Recuperación, Transformación y Resiliencia</w:t>
      </w:r>
      <w:r>
        <w:rPr>
          <w:rFonts w:cstheme="minorHAnsi"/>
          <w:lang w:eastAsia="es-ES"/>
        </w:rPr>
        <w:t>.</w:t>
      </w:r>
    </w:p>
    <w:p w14:paraId="4C841A55" w14:textId="6CF18614" w:rsidR="005D7F71" w:rsidRPr="005D7F71" w:rsidRDefault="005D7F71" w:rsidP="005D7F71">
      <w:pPr>
        <w:jc w:val="both"/>
        <w:rPr>
          <w:rFonts w:cstheme="minorHAnsi"/>
          <w:lang w:eastAsia="es-ES"/>
        </w:rPr>
      </w:pPr>
      <w:r w:rsidRPr="005D7F71">
        <w:rPr>
          <w:rFonts w:cstheme="minorHAnsi"/>
          <w:lang w:eastAsia="es-ES"/>
        </w:rPr>
        <w:t>Para una adecuada utilización de la marca GVANEXT, se ha elaborado un Manual de identidad corporativa de la marca, que incluye una descripción de los elementos básicos de la misma</w:t>
      </w:r>
      <w:r>
        <w:rPr>
          <w:rFonts w:cstheme="minorHAnsi"/>
          <w:lang w:eastAsia="es-ES"/>
        </w:rPr>
        <w:t xml:space="preserve"> </w:t>
      </w:r>
      <w:hyperlink r:id="rId103" w:history="1">
        <w:r w:rsidRPr="006C2651">
          <w:rPr>
            <w:rStyle w:val="Hipervnculo"/>
            <w:rFonts w:cstheme="minorHAnsi"/>
            <w:lang w:eastAsia="es-ES"/>
          </w:rPr>
          <w:t>https://presidencia.gva.es/documents/173776288/0/Manual+GVA+NEXT+Rojo%2B+Aplicaciones+Estado+v5_DEFINITIVO.pdf/1686917e-4f83-6569-d655-6ba8846e6e71?t=1669885565679</w:t>
        </w:r>
      </w:hyperlink>
      <w:r w:rsidRPr="005D7F71">
        <w:rPr>
          <w:rFonts w:cstheme="minorHAnsi"/>
          <w:lang w:eastAsia="es-ES"/>
        </w:rPr>
        <w:t>,</w:t>
      </w:r>
      <w:r>
        <w:rPr>
          <w:rFonts w:cstheme="minorHAnsi"/>
          <w:lang w:eastAsia="es-ES"/>
        </w:rPr>
        <w:t xml:space="preserve"> </w:t>
      </w:r>
      <w:r w:rsidRPr="005D7F71">
        <w:rPr>
          <w:rFonts w:cstheme="minorHAnsi"/>
          <w:lang w:eastAsia="es-ES"/>
        </w:rPr>
        <w:t>así como de las aplicaciones de convivencia del logo GVANEXT, con los logotipos de la Generalitat Valenciana, del Plan de Recuperación y de la Unión Europea.</w:t>
      </w:r>
    </w:p>
    <w:p w14:paraId="33FF3910" w14:textId="08B18D67" w:rsidR="005D7F71" w:rsidRDefault="005D7F71" w:rsidP="005D7F71">
      <w:pPr>
        <w:keepNext/>
        <w:keepLines/>
        <w:jc w:val="both"/>
        <w:rPr>
          <w:rFonts w:cstheme="minorHAnsi"/>
          <w:lang w:eastAsia="es-ES"/>
        </w:rPr>
      </w:pPr>
      <w:r w:rsidRPr="005D7F71">
        <w:rPr>
          <w:rFonts w:cstheme="minorHAnsi"/>
          <w:lang w:eastAsia="es-ES"/>
        </w:rPr>
        <w:t>En cualquier futura acción de comunicación y difusión de proyectos o actuaciones incluidos en el Plan de Recuperación, Transformación y Resiliencia, respecto a la convivencia de los logos del Plan de Recuperación y de la Unión Europea, con los logos propios de GVA y GVANEXT, deberán seguirse los siguientes criterios:</w:t>
      </w:r>
    </w:p>
    <w:p w14:paraId="1898F796" w14:textId="77777777" w:rsidR="005D7F71" w:rsidRDefault="005D7F71" w:rsidP="005D7F71">
      <w:pPr>
        <w:pStyle w:val="Prrafodelista"/>
        <w:keepNext/>
        <w:keepLines/>
        <w:numPr>
          <w:ilvl w:val="0"/>
          <w:numId w:val="26"/>
        </w:numPr>
        <w:jc w:val="both"/>
        <w:rPr>
          <w:rFonts w:cstheme="minorHAnsi"/>
          <w:lang w:val="es-ES_tradnl" w:eastAsia="es-ES"/>
        </w:rPr>
      </w:pPr>
      <w:r w:rsidRPr="005D7F71">
        <w:rPr>
          <w:rFonts w:cstheme="minorHAnsi"/>
          <w:lang w:val="es-ES_tradnl" w:eastAsia="es-ES"/>
        </w:rPr>
        <w:t>En el caso que el Ministerio responsable del proyecto comunique instrucciones concretas respecto a la convivencia de los logotipos, deberán seguirse estas indicaciones, añadiendo en todo caso el logo de GVANEXT, de conformidad con lo establecido en el Manual de identidad corporativa de la marca.</w:t>
      </w:r>
    </w:p>
    <w:p w14:paraId="3F7556E3" w14:textId="77777777" w:rsidR="005D7F71" w:rsidRPr="005D7F71" w:rsidRDefault="005D7F71" w:rsidP="005D7F71">
      <w:pPr>
        <w:pStyle w:val="Prrafodelista"/>
        <w:keepNext/>
        <w:keepLines/>
        <w:numPr>
          <w:ilvl w:val="0"/>
          <w:numId w:val="26"/>
        </w:numPr>
        <w:jc w:val="both"/>
        <w:rPr>
          <w:rFonts w:cstheme="minorHAnsi"/>
          <w:lang w:val="es-ES_tradnl" w:eastAsia="es-ES"/>
        </w:rPr>
      </w:pPr>
      <w:r w:rsidRPr="005D7F71">
        <w:rPr>
          <w:rFonts w:cstheme="minorHAnsi"/>
          <w:lang w:eastAsia="es-ES"/>
        </w:rPr>
        <w:t>En defecto de indicaciones concretas del Ministerio responsable del proyecto, deberán seguirse las indicaciones recogidas en el Manual de identidad corporativa de GVANEXT, concretamente las establecidas en el apartado 2 del Manual, en donde se especifica la convivencia del logotipo de la UE y el logotipo del Gobierno de España-Plan de Recuperación (logotipos de obligada presencia), con otros logotipos que se muestren en asociación con ellos (logotipo de la Conselleria + logotipo GVANEXT). El orden será el siguiente</w:t>
      </w:r>
      <w:r>
        <w:rPr>
          <w:rFonts w:cstheme="minorHAnsi"/>
          <w:lang w:eastAsia="es-ES"/>
        </w:rPr>
        <w:t xml:space="preserve">: </w:t>
      </w:r>
    </w:p>
    <w:p w14:paraId="1E8A5DB2" w14:textId="0E1AE2FE" w:rsidR="005D7F71" w:rsidRDefault="005D7F71" w:rsidP="005D7F71">
      <w:pPr>
        <w:pStyle w:val="Prrafodelista"/>
        <w:keepNext/>
        <w:keepLines/>
        <w:jc w:val="both"/>
        <w:rPr>
          <w:rFonts w:cstheme="minorHAnsi"/>
          <w:lang w:eastAsia="es-ES"/>
        </w:rPr>
      </w:pPr>
      <w:r>
        <w:rPr>
          <w:noProof/>
        </w:rPr>
        <w:drawing>
          <wp:anchor distT="0" distB="0" distL="114300" distR="114300" simplePos="0" relativeHeight="251658752" behindDoc="0" locked="0" layoutInCell="1" allowOverlap="1" wp14:anchorId="58ECC3E5" wp14:editId="65B1F64C">
            <wp:simplePos x="0" y="0"/>
            <wp:positionH relativeFrom="column">
              <wp:posOffset>-104775</wp:posOffset>
            </wp:positionH>
            <wp:positionV relativeFrom="paragraph">
              <wp:posOffset>660400</wp:posOffset>
            </wp:positionV>
            <wp:extent cx="5579745" cy="448310"/>
            <wp:effectExtent l="0" t="0" r="1905"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5579745" cy="448310"/>
                    </a:xfrm>
                    <a:prstGeom prst="rect">
                      <a:avLst/>
                    </a:prstGeom>
                  </pic:spPr>
                </pic:pic>
              </a:graphicData>
            </a:graphic>
          </wp:anchor>
        </w:drawing>
      </w:r>
      <w:r w:rsidRPr="005D7F71">
        <w:rPr>
          <w:rFonts w:cstheme="minorHAnsi"/>
          <w:lang w:eastAsia="es-ES"/>
        </w:rPr>
        <w:t>Logo UE + Logo Gobierno de España-Plan de Recuperación + Logo Conselleria+ Logo GVANEXT. Estas indicaciones de convivencia se ajustan plenamente a los criterios establecidos en el Manual de Marca del Plan de Recuperación</w:t>
      </w:r>
      <w:r>
        <w:rPr>
          <w:rFonts w:cstheme="minorHAnsi"/>
          <w:lang w:eastAsia="es-ES"/>
        </w:rPr>
        <w:t>:</w:t>
      </w:r>
    </w:p>
    <w:p w14:paraId="02C33A47" w14:textId="21C8E0FB" w:rsidR="005D7F71" w:rsidRDefault="005D7F71" w:rsidP="005D7F71">
      <w:pPr>
        <w:keepNext/>
        <w:keepLines/>
        <w:jc w:val="both"/>
        <w:rPr>
          <w:rFonts w:cstheme="minorHAnsi"/>
          <w:lang w:eastAsia="es-ES"/>
        </w:rPr>
      </w:pPr>
      <w:r>
        <w:rPr>
          <w:rFonts w:cstheme="minorHAnsi"/>
          <w:lang w:eastAsia="es-ES"/>
        </w:rPr>
        <w:t>Es importante recordar que:</w:t>
      </w:r>
    </w:p>
    <w:p w14:paraId="4BA89695" w14:textId="37758731" w:rsidR="005D7F71" w:rsidRPr="005D7F71" w:rsidRDefault="005D7F71" w:rsidP="005D7F71">
      <w:pPr>
        <w:pStyle w:val="Prrafodelista"/>
        <w:keepNext/>
        <w:keepLines/>
        <w:numPr>
          <w:ilvl w:val="0"/>
          <w:numId w:val="26"/>
        </w:numPr>
        <w:jc w:val="both"/>
        <w:rPr>
          <w:rFonts w:cstheme="minorHAnsi"/>
          <w:lang w:val="es-ES_tradnl" w:eastAsia="es-ES"/>
        </w:rPr>
      </w:pPr>
      <w:r w:rsidRPr="005D7F71">
        <w:rPr>
          <w:rFonts w:cstheme="minorHAnsi"/>
          <w:lang w:val="es-ES_tradnl" w:eastAsia="es-ES"/>
        </w:rPr>
        <w:t xml:space="preserve">En todos los proyectos y subproyectos que se desarrollen en ejecución del Plan de Recuperación, Transformación y Resiliencia deberá exhibirse de forma correcta y destacada el emblema de la UE con una declaración de financiación adecuada que diga "financiado por la Unión Europea - </w:t>
      </w:r>
      <w:proofErr w:type="spellStart"/>
      <w:r w:rsidRPr="005D7F71">
        <w:rPr>
          <w:rFonts w:cstheme="minorHAnsi"/>
          <w:lang w:val="es-ES_tradnl" w:eastAsia="es-ES"/>
        </w:rPr>
        <w:t>NextGenerationEU</w:t>
      </w:r>
      <w:proofErr w:type="spellEnd"/>
      <w:r w:rsidRPr="005D7F71">
        <w:rPr>
          <w:rFonts w:cstheme="minorHAnsi"/>
          <w:lang w:val="es-ES_tradnl" w:eastAsia="es-ES"/>
        </w:rPr>
        <w:t>", junto al logo del PRTR.</w:t>
      </w:r>
    </w:p>
    <w:p w14:paraId="326BCAF6" w14:textId="7870AF4B" w:rsidR="00295F98" w:rsidRDefault="005D7F71" w:rsidP="005D7F71">
      <w:pPr>
        <w:pStyle w:val="Prrafodelista"/>
        <w:keepNext/>
        <w:keepLines/>
        <w:numPr>
          <w:ilvl w:val="0"/>
          <w:numId w:val="26"/>
        </w:numPr>
        <w:jc w:val="both"/>
        <w:rPr>
          <w:rFonts w:cstheme="minorHAnsi"/>
          <w:lang w:val="es-ES_tradnl" w:eastAsia="es-ES"/>
        </w:rPr>
      </w:pPr>
      <w:r>
        <w:rPr>
          <w:rFonts w:cstheme="minorHAnsi"/>
          <w:lang w:val="es-ES_tradnl" w:eastAsia="es-ES"/>
        </w:rPr>
        <w:t>C</w:t>
      </w:r>
      <w:r w:rsidRPr="005D7F71">
        <w:rPr>
          <w:rFonts w:cstheme="minorHAnsi"/>
          <w:lang w:val="es-ES_tradnl" w:eastAsia="es-ES"/>
        </w:rPr>
        <w:t>uando se muestre en asociación con otros logotipos, el emblema de la Unión Europea deberá mostrarse al menos de forma tan prominente y visible como los otros logotipos. El emblema debe permanecer distinto y separado y no puede modificarse añadiendo otras marcas visuales, marcas o texto. Aparte del emblema, no podrá utilizarse ninguna otra identidad visual o logotipo para destacar el apoyo de la UE.</w:t>
      </w:r>
    </w:p>
    <w:p w14:paraId="19EE2F88" w14:textId="5C420628" w:rsidR="0046232D" w:rsidRPr="006D0067" w:rsidRDefault="00295F98" w:rsidP="00295F98">
      <w:pPr>
        <w:rPr>
          <w:rFonts w:cstheme="minorHAnsi"/>
          <w:lang w:val="es-ES_tradnl" w:eastAsia="es-ES"/>
        </w:rPr>
      </w:pPr>
      <w:r>
        <w:rPr>
          <w:rFonts w:cstheme="minorHAnsi"/>
          <w:lang w:val="es-ES_tradnl" w:eastAsia="es-ES"/>
        </w:rPr>
        <w:br w:type="page"/>
      </w:r>
    </w:p>
    <w:p w14:paraId="34A2960A" w14:textId="77777777" w:rsidR="008F0279" w:rsidRPr="006D0067" w:rsidRDefault="008F0279" w:rsidP="008B3943">
      <w:pPr>
        <w:pStyle w:val="Ttulo1"/>
        <w:numPr>
          <w:ilvl w:val="0"/>
          <w:numId w:val="0"/>
        </w:numPr>
        <w:spacing w:before="240" w:line="360" w:lineRule="auto"/>
        <w:ind w:left="152"/>
        <w:jc w:val="left"/>
        <w:rPr>
          <w:rFonts w:asciiTheme="minorHAnsi" w:eastAsiaTheme="majorEastAsia" w:hAnsiTheme="minorHAnsi" w:cstheme="minorHAnsi"/>
          <w:b/>
          <w:color w:val="auto"/>
          <w:sz w:val="32"/>
          <w:szCs w:val="32"/>
          <w:lang w:val="es-ES_tradnl"/>
        </w:rPr>
      </w:pPr>
      <w:bookmarkStart w:id="48" w:name="_Toc126773422"/>
      <w:r w:rsidRPr="006D0067">
        <w:rPr>
          <w:rFonts w:asciiTheme="minorHAnsi" w:eastAsiaTheme="majorEastAsia" w:hAnsiTheme="minorHAnsi" w:cstheme="minorHAnsi"/>
          <w:b/>
          <w:color w:val="auto"/>
          <w:sz w:val="32"/>
          <w:szCs w:val="32"/>
          <w:lang w:val="es-ES_tradnl"/>
        </w:rPr>
        <w:t>8. CONTROLES GENERALES A IMPLEMENTAR POR LOS ÓRGANOS GESTORES COMO CONSECUENCIA DE LOS PRINCIPIOS TRANSVERSALES</w:t>
      </w:r>
      <w:bookmarkEnd w:id="45"/>
      <w:bookmarkEnd w:id="46"/>
      <w:bookmarkEnd w:id="48"/>
    </w:p>
    <w:p w14:paraId="5C62BFDE" w14:textId="77777777" w:rsidR="008F0279" w:rsidRPr="006D0067" w:rsidRDefault="008F0279" w:rsidP="008F0279">
      <w:pPr>
        <w:jc w:val="both"/>
        <w:rPr>
          <w:rFonts w:cstheme="minorHAnsi"/>
          <w:lang w:val="es-ES_tradnl" w:eastAsia="es-ES"/>
        </w:rPr>
      </w:pPr>
      <w:r w:rsidRPr="006D0067">
        <w:rPr>
          <w:rFonts w:cstheme="minorHAnsi"/>
          <w:lang w:val="es-ES_tradnl" w:eastAsia="es-ES"/>
        </w:rPr>
        <w:t>El Plan de Recuperación, Transformación y Resiliencia establece que el sistema de control interno de gestión de las Administraciones Públicas debe adaptarse a las peculiaridades del Mecanismo para obtener los fondos. Esto se traduce en que todos los intervinientes en los procedimientos de gestión de fondos deban tener presente el Manual de Procedimientos para la gestión de los fondos del PRTR y diseñar e implementar una serie de controles y medidas que den respuesta a las obligaciones derivadas.</w:t>
      </w:r>
    </w:p>
    <w:p w14:paraId="5367975E" w14:textId="77777777" w:rsidR="008F0279" w:rsidRPr="006D0067" w:rsidRDefault="008F0279" w:rsidP="008F0279">
      <w:pPr>
        <w:jc w:val="both"/>
        <w:rPr>
          <w:rFonts w:cstheme="minorHAnsi"/>
          <w:lang w:val="es-ES_tradnl" w:eastAsia="es-ES"/>
        </w:rPr>
      </w:pPr>
      <w:r w:rsidRPr="006D0067">
        <w:rPr>
          <w:rFonts w:cstheme="minorHAnsi"/>
          <w:lang w:val="es-ES_tradnl" w:eastAsia="es-ES"/>
        </w:rPr>
        <w:t>Teniendo en cuenta las peculiaridades del régimen jurídico e institucional de los distintos entes adscritos a la Generalitat Valenciana, así como las especificidades de los subproyectos que pueden ejecutar, los órganos gestores responsables deberán evaluar y establecer cuáles son las medidas y controles que sean necesarias para robustecer su modelo de control interno.</w:t>
      </w:r>
    </w:p>
    <w:p w14:paraId="4826C452" w14:textId="1551B3A7" w:rsidR="008F0279" w:rsidRPr="006D0067" w:rsidRDefault="008F0279" w:rsidP="008F0279">
      <w:pPr>
        <w:jc w:val="both"/>
        <w:rPr>
          <w:rFonts w:cstheme="minorHAnsi"/>
          <w:lang w:val="es-ES_tradnl" w:eastAsia="es-ES"/>
        </w:rPr>
      </w:pPr>
      <w:r w:rsidRPr="006D0067">
        <w:rPr>
          <w:rFonts w:cstheme="minorHAnsi"/>
          <w:lang w:val="es-ES_tradnl" w:eastAsia="es-ES"/>
        </w:rPr>
        <w:t xml:space="preserve">En este contexto, la presente Guía establece unos </w:t>
      </w:r>
      <w:r w:rsidRPr="006D0067">
        <w:rPr>
          <w:rFonts w:cstheme="minorHAnsi"/>
          <w:b/>
          <w:bCs/>
          <w:lang w:val="es-ES_tradnl" w:eastAsia="es-ES"/>
        </w:rPr>
        <w:t xml:space="preserve">controles generales del Modelo de Gestión y Control en el marco del PRTR </w:t>
      </w:r>
      <w:r w:rsidRPr="006D0067">
        <w:rPr>
          <w:rFonts w:cstheme="minorHAnsi"/>
          <w:lang w:val="es-ES_tradnl" w:eastAsia="es-ES"/>
        </w:rPr>
        <w:t xml:space="preserve">que deben ser </w:t>
      </w:r>
      <w:r w:rsidRPr="006D0067">
        <w:rPr>
          <w:rFonts w:cstheme="minorHAnsi"/>
          <w:b/>
          <w:bCs/>
          <w:lang w:val="es-ES_tradnl" w:eastAsia="es-ES"/>
        </w:rPr>
        <w:t>considerados como controles de contenido mínimo</w:t>
      </w:r>
      <w:r w:rsidRPr="006D0067">
        <w:rPr>
          <w:rFonts w:cstheme="minorHAnsi"/>
          <w:lang w:val="es-ES_tradnl" w:eastAsia="es-ES"/>
        </w:rPr>
        <w:t xml:space="preserve"> </w:t>
      </w:r>
      <w:r w:rsidRPr="006D0067">
        <w:rPr>
          <w:rFonts w:cstheme="minorHAnsi"/>
          <w:b/>
          <w:bCs/>
          <w:lang w:val="es-ES_tradnl" w:eastAsia="es-ES"/>
        </w:rPr>
        <w:t>a evaluar por</w:t>
      </w:r>
      <w:r w:rsidRPr="006D0067">
        <w:rPr>
          <w:rFonts w:cstheme="minorHAnsi"/>
          <w:lang w:val="es-ES_tradnl" w:eastAsia="es-ES"/>
        </w:rPr>
        <w:t xml:space="preserve"> </w:t>
      </w:r>
      <w:r w:rsidRPr="006D0067">
        <w:rPr>
          <w:rFonts w:cstheme="minorHAnsi"/>
          <w:b/>
          <w:bCs/>
          <w:lang w:val="es-ES_tradnl" w:eastAsia="es-ES"/>
        </w:rPr>
        <w:t>cada órgano gestor</w:t>
      </w:r>
      <w:r w:rsidRPr="006D0067">
        <w:rPr>
          <w:rFonts w:cstheme="minorHAnsi"/>
          <w:lang w:val="es-ES_tradnl" w:eastAsia="es-ES"/>
        </w:rPr>
        <w:t>, que deberán ser adaptados a la realidad y operativa de cada uno de ellos:</w:t>
      </w:r>
    </w:p>
    <w:tbl>
      <w:tblPr>
        <w:tblStyle w:val="Tablaconcuadrcula"/>
        <w:tblW w:w="9782" w:type="dxa"/>
        <w:tblInd w:w="-431" w:type="dxa"/>
        <w:tblLook w:val="04A0" w:firstRow="1" w:lastRow="0" w:firstColumn="1" w:lastColumn="0" w:noHBand="0" w:noVBand="1"/>
      </w:tblPr>
      <w:tblGrid>
        <w:gridCol w:w="6314"/>
        <w:gridCol w:w="2214"/>
        <w:gridCol w:w="1254"/>
      </w:tblGrid>
      <w:tr w:rsidR="00CA48FC" w:rsidRPr="006D0067" w14:paraId="18D193C6" w14:textId="77777777" w:rsidTr="008F0279">
        <w:trPr>
          <w:trHeight w:val="612"/>
        </w:trPr>
        <w:tc>
          <w:tcPr>
            <w:tcW w:w="6314" w:type="dxa"/>
            <w:tcBorders>
              <w:top w:val="single" w:sz="4" w:space="0" w:color="auto"/>
              <w:left w:val="single" w:sz="4" w:space="0" w:color="auto"/>
              <w:bottom w:val="single" w:sz="4" w:space="0" w:color="auto"/>
              <w:right w:val="single" w:sz="4" w:space="0" w:color="auto"/>
            </w:tcBorders>
            <w:shd w:val="clear" w:color="auto" w:fill="D3113F"/>
            <w:vAlign w:val="center"/>
            <w:hideMark/>
          </w:tcPr>
          <w:p w14:paraId="284204E2" w14:textId="77777777" w:rsidR="00CA48FC" w:rsidRPr="006D0067" w:rsidRDefault="00CA48FC" w:rsidP="00660422">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b/>
                <w:bCs/>
                <w:color w:val="FFFFFF" w:themeColor="background1"/>
                <w:sz w:val="20"/>
                <w:szCs w:val="20"/>
              </w:rPr>
            </w:pPr>
            <w:r w:rsidRPr="006D0067">
              <w:rPr>
                <w:rFonts w:cstheme="minorHAnsi"/>
                <w:b/>
                <w:bCs/>
                <w:color w:val="FFFFFF" w:themeColor="background1"/>
                <w:sz w:val="20"/>
                <w:szCs w:val="20"/>
              </w:rPr>
              <w:t>Descripción del control</w:t>
            </w:r>
          </w:p>
        </w:tc>
        <w:tc>
          <w:tcPr>
            <w:tcW w:w="2214" w:type="dxa"/>
            <w:tcBorders>
              <w:top w:val="single" w:sz="4" w:space="0" w:color="auto"/>
              <w:left w:val="single" w:sz="4" w:space="0" w:color="auto"/>
              <w:bottom w:val="single" w:sz="4" w:space="0" w:color="auto"/>
              <w:right w:val="single" w:sz="4" w:space="0" w:color="auto"/>
            </w:tcBorders>
            <w:shd w:val="clear" w:color="auto" w:fill="D3113F"/>
            <w:vAlign w:val="center"/>
            <w:hideMark/>
          </w:tcPr>
          <w:p w14:paraId="07C214DE" w14:textId="77777777" w:rsidR="00CA48FC" w:rsidRPr="006D0067" w:rsidRDefault="00CA48FC" w:rsidP="00660422">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b/>
                <w:bCs/>
                <w:color w:val="FFFFFF" w:themeColor="background1"/>
                <w:sz w:val="20"/>
                <w:szCs w:val="20"/>
              </w:rPr>
            </w:pPr>
            <w:r w:rsidRPr="006D0067">
              <w:rPr>
                <w:rFonts w:cstheme="minorHAnsi"/>
                <w:b/>
                <w:bCs/>
                <w:color w:val="FFFFFF" w:themeColor="background1"/>
                <w:sz w:val="20"/>
                <w:szCs w:val="20"/>
              </w:rPr>
              <w:t>Evidencia</w:t>
            </w:r>
          </w:p>
        </w:tc>
        <w:tc>
          <w:tcPr>
            <w:tcW w:w="1254" w:type="dxa"/>
            <w:tcBorders>
              <w:top w:val="single" w:sz="4" w:space="0" w:color="auto"/>
              <w:left w:val="single" w:sz="4" w:space="0" w:color="auto"/>
              <w:bottom w:val="single" w:sz="4" w:space="0" w:color="auto"/>
              <w:right w:val="single" w:sz="4" w:space="0" w:color="auto"/>
            </w:tcBorders>
            <w:shd w:val="clear" w:color="auto" w:fill="D3113F"/>
            <w:vAlign w:val="center"/>
            <w:hideMark/>
          </w:tcPr>
          <w:p w14:paraId="3BA7360E" w14:textId="3C58AC42" w:rsidR="00CA48FC" w:rsidRPr="006D0067" w:rsidRDefault="00DD63E4" w:rsidP="00660422">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b/>
                <w:bCs/>
                <w:color w:val="FFFFFF" w:themeColor="background1"/>
                <w:sz w:val="20"/>
                <w:szCs w:val="20"/>
              </w:rPr>
            </w:pPr>
            <w:r>
              <w:rPr>
                <w:rFonts w:cstheme="minorHAnsi"/>
                <w:b/>
                <w:bCs/>
                <w:color w:val="FFFFFF" w:themeColor="background1"/>
                <w:sz w:val="20"/>
                <w:szCs w:val="20"/>
              </w:rPr>
              <w:t>Frecuencia</w:t>
            </w:r>
          </w:p>
        </w:tc>
      </w:tr>
      <w:tr w:rsidR="00CA48FC" w:rsidRPr="006D0067" w14:paraId="4A404542" w14:textId="77777777" w:rsidTr="008F0279">
        <w:trPr>
          <w:trHeight w:val="1617"/>
        </w:trPr>
        <w:tc>
          <w:tcPr>
            <w:tcW w:w="6314" w:type="dxa"/>
            <w:tcBorders>
              <w:top w:val="single" w:sz="4" w:space="0" w:color="auto"/>
              <w:left w:val="single" w:sz="4" w:space="0" w:color="auto"/>
              <w:bottom w:val="single" w:sz="4" w:space="0" w:color="auto"/>
              <w:right w:val="single" w:sz="4" w:space="0" w:color="auto"/>
            </w:tcBorders>
            <w:vAlign w:val="center"/>
            <w:hideMark/>
          </w:tcPr>
          <w:p w14:paraId="18291FF0" w14:textId="62B4465E" w:rsidR="00CA48FC" w:rsidRPr="006D0067" w:rsidRDefault="00CA48FC" w:rsidP="00660422">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 xml:space="preserve">Los Órganos Gestores de cada entidad ejecutora deben elaborar un </w:t>
            </w:r>
            <w:r w:rsidRPr="006D0067">
              <w:rPr>
                <w:rFonts w:cstheme="minorHAnsi"/>
                <w:b/>
                <w:bCs/>
                <w:sz w:val="16"/>
                <w:szCs w:val="16"/>
              </w:rPr>
              <w:t>Manual de Procedimientos de Control y Gestión</w:t>
            </w:r>
            <w:r w:rsidRPr="006D0067">
              <w:rPr>
                <w:rFonts w:cstheme="minorHAnsi"/>
                <w:sz w:val="16"/>
                <w:szCs w:val="16"/>
              </w:rPr>
              <w:t xml:space="preserve"> de actuaciones ejecutadas en el marco del PRTR aprobado y circularizado entre todo el personal implicado. Este Manual se revisa y, en su caso, actualiza con carácter anual o cuando haya cambios que así lo justifiquen.</w:t>
            </w:r>
          </w:p>
        </w:tc>
        <w:tc>
          <w:tcPr>
            <w:tcW w:w="2214" w:type="dxa"/>
            <w:tcBorders>
              <w:top w:val="single" w:sz="4" w:space="0" w:color="auto"/>
              <w:left w:val="single" w:sz="4" w:space="0" w:color="auto"/>
              <w:bottom w:val="single" w:sz="4" w:space="0" w:color="auto"/>
              <w:right w:val="single" w:sz="4" w:space="0" w:color="auto"/>
            </w:tcBorders>
            <w:vAlign w:val="center"/>
            <w:hideMark/>
          </w:tcPr>
          <w:p w14:paraId="7CBAF334" w14:textId="77777777" w:rsidR="00CA48FC" w:rsidRPr="006D0067" w:rsidRDefault="00CA48FC" w:rsidP="00660422">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1. Manual de Procedimientos de Control y Gestión aprobado</w:t>
            </w:r>
            <w:r w:rsidRPr="006D0067">
              <w:rPr>
                <w:rFonts w:cstheme="minorHAnsi"/>
                <w:sz w:val="16"/>
                <w:szCs w:val="16"/>
              </w:rPr>
              <w:br/>
              <w:t>2. Evidencia de divulgación del Manual</w:t>
            </w:r>
            <w:r w:rsidRPr="006D0067">
              <w:rPr>
                <w:rFonts w:cstheme="minorHAnsi"/>
                <w:sz w:val="16"/>
                <w:szCs w:val="16"/>
              </w:rPr>
              <w:br/>
              <w:t xml:space="preserve">3. Evidencia de revisión anual (control de cambios del propio Manual) </w:t>
            </w:r>
          </w:p>
        </w:tc>
        <w:tc>
          <w:tcPr>
            <w:tcW w:w="1254" w:type="dxa"/>
            <w:tcBorders>
              <w:top w:val="single" w:sz="4" w:space="0" w:color="auto"/>
              <w:left w:val="single" w:sz="4" w:space="0" w:color="auto"/>
              <w:bottom w:val="single" w:sz="4" w:space="0" w:color="auto"/>
              <w:right w:val="single" w:sz="4" w:space="0" w:color="auto"/>
            </w:tcBorders>
            <w:vAlign w:val="center"/>
            <w:hideMark/>
          </w:tcPr>
          <w:p w14:paraId="2B111ADC" w14:textId="77777777" w:rsidR="00CA48FC" w:rsidRPr="006D0067" w:rsidRDefault="00CA48FC" w:rsidP="00660422">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Anual</w:t>
            </w:r>
          </w:p>
        </w:tc>
      </w:tr>
      <w:tr w:rsidR="00CA48FC" w:rsidRPr="006D0067" w14:paraId="59161960" w14:textId="77777777" w:rsidTr="008F0279">
        <w:trPr>
          <w:trHeight w:val="1540"/>
        </w:trPr>
        <w:tc>
          <w:tcPr>
            <w:tcW w:w="6314" w:type="dxa"/>
            <w:tcBorders>
              <w:top w:val="single" w:sz="4" w:space="0" w:color="auto"/>
              <w:left w:val="single" w:sz="4" w:space="0" w:color="auto"/>
              <w:bottom w:val="single" w:sz="4" w:space="0" w:color="auto"/>
              <w:right w:val="single" w:sz="4" w:space="0" w:color="auto"/>
            </w:tcBorders>
            <w:vAlign w:val="center"/>
            <w:hideMark/>
          </w:tcPr>
          <w:p w14:paraId="3E0E2A77" w14:textId="384C08C9" w:rsidR="00CA48FC" w:rsidRPr="006D0067" w:rsidRDefault="00CA48FC" w:rsidP="00660422">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 xml:space="preserve">Con carácter anual se aprueba un </w:t>
            </w:r>
            <w:r w:rsidRPr="006D0067">
              <w:rPr>
                <w:rFonts w:cstheme="minorHAnsi"/>
                <w:b/>
                <w:bCs/>
                <w:sz w:val="16"/>
                <w:szCs w:val="16"/>
              </w:rPr>
              <w:t>Plan de Formación</w:t>
            </w:r>
            <w:r w:rsidRPr="006D0067">
              <w:rPr>
                <w:rFonts w:cstheme="minorHAnsi"/>
                <w:sz w:val="16"/>
                <w:szCs w:val="16"/>
              </w:rPr>
              <w:t xml:space="preserve"> entre todo el personal, </w:t>
            </w:r>
            <w:proofErr w:type="spellStart"/>
            <w:r w:rsidRPr="006D0067">
              <w:rPr>
                <w:rFonts w:cstheme="minorHAnsi"/>
                <w:sz w:val="16"/>
                <w:szCs w:val="16"/>
              </w:rPr>
              <w:t>Com</w:t>
            </w:r>
            <w:r w:rsidR="00D0637F">
              <w:rPr>
                <w:rFonts w:cstheme="minorHAnsi"/>
                <w:sz w:val="16"/>
                <w:szCs w:val="16"/>
              </w:rPr>
              <w:t>D</w:t>
            </w:r>
            <w:r w:rsidRPr="006D0067">
              <w:rPr>
                <w:rFonts w:cstheme="minorHAnsi"/>
                <w:sz w:val="16"/>
                <w:szCs w:val="16"/>
              </w:rPr>
              <w:t>ités</w:t>
            </w:r>
            <w:proofErr w:type="spellEnd"/>
            <w:r w:rsidRPr="006D0067">
              <w:rPr>
                <w:rFonts w:cstheme="minorHAnsi"/>
                <w:sz w:val="16"/>
                <w:szCs w:val="16"/>
              </w:rPr>
              <w:t xml:space="preserve"> y Unidades que participan en la ejecución de actuaciones financiadas por el Mecanismo de Recuperación y Resiliencia (MRR) en donde se compartan las últimas novedades, guías y/ o conceptos fundamentales derivados de la gestión y ejecución de los fondos. A medida que se vayan efectuando las sesiones tanto externas como internas, será necesario dejar un registro de las mismas, la duración, los asistentes y la materia tratada.</w:t>
            </w:r>
          </w:p>
        </w:tc>
        <w:tc>
          <w:tcPr>
            <w:tcW w:w="2214" w:type="dxa"/>
            <w:tcBorders>
              <w:top w:val="single" w:sz="4" w:space="0" w:color="auto"/>
              <w:left w:val="single" w:sz="4" w:space="0" w:color="auto"/>
              <w:bottom w:val="single" w:sz="4" w:space="0" w:color="auto"/>
              <w:right w:val="single" w:sz="4" w:space="0" w:color="auto"/>
            </w:tcBorders>
            <w:vAlign w:val="center"/>
            <w:hideMark/>
          </w:tcPr>
          <w:p w14:paraId="407FE947" w14:textId="77777777" w:rsidR="00CA48FC" w:rsidRPr="006D0067" w:rsidRDefault="00CA48FC" w:rsidP="00660422">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1. Plan de formación anual</w:t>
            </w:r>
            <w:r w:rsidRPr="006D0067">
              <w:rPr>
                <w:rFonts w:cstheme="minorHAnsi"/>
                <w:sz w:val="16"/>
                <w:szCs w:val="16"/>
              </w:rPr>
              <w:br/>
              <w:t>2. Listado de asistencia a las formaciones</w:t>
            </w:r>
            <w:r w:rsidRPr="006D0067">
              <w:rPr>
                <w:rFonts w:cstheme="minorHAnsi"/>
                <w:sz w:val="16"/>
                <w:szCs w:val="16"/>
              </w:rPr>
              <w:br/>
              <w:t>3. Fichero de registro de las sesiones que se efectúan durante el año</w:t>
            </w:r>
          </w:p>
        </w:tc>
        <w:tc>
          <w:tcPr>
            <w:tcW w:w="1254" w:type="dxa"/>
            <w:tcBorders>
              <w:top w:val="single" w:sz="4" w:space="0" w:color="auto"/>
              <w:left w:val="single" w:sz="4" w:space="0" w:color="auto"/>
              <w:bottom w:val="single" w:sz="4" w:space="0" w:color="auto"/>
              <w:right w:val="single" w:sz="4" w:space="0" w:color="auto"/>
            </w:tcBorders>
            <w:vAlign w:val="center"/>
            <w:hideMark/>
          </w:tcPr>
          <w:p w14:paraId="06251EAA" w14:textId="77777777" w:rsidR="00CA48FC" w:rsidRPr="006D0067" w:rsidRDefault="00CA48FC" w:rsidP="00660422">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Anual</w:t>
            </w:r>
          </w:p>
        </w:tc>
      </w:tr>
      <w:tr w:rsidR="00CA48FC" w:rsidRPr="006D0067" w14:paraId="65FA098D" w14:textId="77777777" w:rsidTr="008F0279">
        <w:trPr>
          <w:trHeight w:val="3132"/>
        </w:trPr>
        <w:tc>
          <w:tcPr>
            <w:tcW w:w="6314" w:type="dxa"/>
            <w:tcBorders>
              <w:top w:val="single" w:sz="4" w:space="0" w:color="auto"/>
              <w:left w:val="single" w:sz="4" w:space="0" w:color="auto"/>
              <w:bottom w:val="single" w:sz="4" w:space="0" w:color="auto"/>
              <w:right w:val="single" w:sz="4" w:space="0" w:color="auto"/>
            </w:tcBorders>
            <w:vAlign w:val="center"/>
            <w:hideMark/>
          </w:tcPr>
          <w:p w14:paraId="0B882C67" w14:textId="021A13E3" w:rsidR="00CA48FC" w:rsidRPr="006D0067" w:rsidRDefault="00CA48FC" w:rsidP="00660422">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 xml:space="preserve">Cada Entidad Ejecutora dispone de </w:t>
            </w:r>
            <w:r w:rsidRPr="006D0067">
              <w:rPr>
                <w:rFonts w:cstheme="minorHAnsi"/>
                <w:b/>
                <w:bCs/>
                <w:sz w:val="16"/>
                <w:szCs w:val="16"/>
              </w:rPr>
              <w:t>un Sistema de Gestión de Riesgos y Controles (SGRC)</w:t>
            </w:r>
            <w:r w:rsidRPr="006D0067">
              <w:rPr>
                <w:rFonts w:cstheme="minorHAnsi"/>
                <w:sz w:val="16"/>
                <w:szCs w:val="16"/>
              </w:rPr>
              <w:t xml:space="preserve"> vinculado con el PRTR que incluye tanto una Política como una Matriz de Riesgos y Controles en donde se determine la evaluación de riesgos a nivel inherente (bruto), residual (neto) y objetivo al que está expuesto, identifique los controles implementados que mitigan actualmente dichos riesgos y defina controles o medidas adicionales a poner en marcha en los próximos meses, con el objetivo de alcanzar el nivel de riesgos objetivo definido. Este SGRC debe de ser aprobado y comunicado internamente a todo el personal afecto e implicado en la ejecución del PRTR e incluye, no solo riesgos vinculados con el fraude, el conflicto de interés, la corrupción y la doble financiación, sino cualquier otro riesgo que pueda afectar a la consecución de los objetivos de los proyectos / subproyectos.</w:t>
            </w:r>
            <w:r w:rsidR="00D03088">
              <w:rPr>
                <w:rFonts w:cstheme="minorHAnsi"/>
                <w:sz w:val="16"/>
                <w:szCs w:val="16"/>
              </w:rPr>
              <w:t xml:space="preserve"> Véase Anexo V del presente documento, donde se incluye un inventario de riesgos orientativo transversales en esta materia, si bien será necesario </w:t>
            </w:r>
            <w:r w:rsidR="006F379A">
              <w:rPr>
                <w:rFonts w:cstheme="minorHAnsi"/>
                <w:sz w:val="16"/>
                <w:szCs w:val="16"/>
              </w:rPr>
              <w:t>identificar riesgos adicionales específicos de los subproyectos de cada Entidad ejecutora.</w:t>
            </w:r>
            <w:r w:rsidRPr="006D0067">
              <w:rPr>
                <w:rFonts w:cstheme="minorHAnsi"/>
                <w:sz w:val="16"/>
                <w:szCs w:val="16"/>
              </w:rPr>
              <w:br/>
              <w:t xml:space="preserve">Una vez efectuado el SGRC general en el ámbito del PRTR se ha efectuado una identificación y evaluación de riesgos específicos de los programas gestionados por la </w:t>
            </w:r>
            <w:proofErr w:type="spellStart"/>
            <w:r w:rsidRPr="006D0067">
              <w:rPr>
                <w:rFonts w:cstheme="minorHAnsi"/>
                <w:sz w:val="16"/>
                <w:szCs w:val="16"/>
              </w:rPr>
              <w:t>Consellería</w:t>
            </w:r>
            <w:proofErr w:type="spellEnd"/>
            <w:r w:rsidRPr="006D0067">
              <w:rPr>
                <w:rFonts w:cstheme="minorHAnsi"/>
                <w:sz w:val="16"/>
                <w:szCs w:val="16"/>
              </w:rPr>
              <w:t xml:space="preserve">, para garantizar que se toman las medidas necesarias para mantenerlo en un nivel de riesgo tolerable en base al apetito al riesgo de la </w:t>
            </w:r>
            <w:proofErr w:type="spellStart"/>
            <w:r w:rsidRPr="006D0067">
              <w:rPr>
                <w:rFonts w:cstheme="minorHAnsi"/>
                <w:sz w:val="16"/>
                <w:szCs w:val="16"/>
              </w:rPr>
              <w:t>Consellería</w:t>
            </w:r>
            <w:proofErr w:type="spellEnd"/>
            <w:r w:rsidRPr="006D0067">
              <w:rPr>
                <w:rFonts w:cstheme="minorHAnsi"/>
                <w:sz w:val="16"/>
                <w:szCs w:val="16"/>
              </w:rPr>
              <w:t>.</w:t>
            </w:r>
          </w:p>
        </w:tc>
        <w:tc>
          <w:tcPr>
            <w:tcW w:w="2214" w:type="dxa"/>
            <w:tcBorders>
              <w:top w:val="single" w:sz="4" w:space="0" w:color="auto"/>
              <w:left w:val="single" w:sz="4" w:space="0" w:color="auto"/>
              <w:bottom w:val="single" w:sz="4" w:space="0" w:color="auto"/>
              <w:right w:val="single" w:sz="4" w:space="0" w:color="auto"/>
            </w:tcBorders>
            <w:vAlign w:val="center"/>
            <w:hideMark/>
          </w:tcPr>
          <w:p w14:paraId="021C2318" w14:textId="77777777" w:rsidR="00CA48FC" w:rsidRPr="006D0067" w:rsidRDefault="00CA48FC" w:rsidP="00660422">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1. Política de Gestión de Riesgos y Controles</w:t>
            </w:r>
            <w:r w:rsidRPr="006D0067">
              <w:rPr>
                <w:rFonts w:cstheme="minorHAnsi"/>
                <w:sz w:val="16"/>
                <w:szCs w:val="16"/>
              </w:rPr>
              <w:br/>
              <w:t>2. Mapas de Riesgos inherentes, residuales y objetivos vinculados con el PRTR y a nivel programa</w:t>
            </w:r>
            <w:r w:rsidRPr="006D0067">
              <w:rPr>
                <w:rFonts w:cstheme="minorHAnsi"/>
                <w:sz w:val="16"/>
                <w:szCs w:val="16"/>
              </w:rPr>
              <w:br/>
              <w:t>3. Evidencia de revisión anual (control de cambios del Mapa de Riesgos)</w:t>
            </w:r>
          </w:p>
        </w:tc>
        <w:tc>
          <w:tcPr>
            <w:tcW w:w="1254" w:type="dxa"/>
            <w:tcBorders>
              <w:top w:val="single" w:sz="4" w:space="0" w:color="auto"/>
              <w:left w:val="single" w:sz="4" w:space="0" w:color="auto"/>
              <w:bottom w:val="single" w:sz="4" w:space="0" w:color="auto"/>
              <w:right w:val="single" w:sz="4" w:space="0" w:color="auto"/>
            </w:tcBorders>
            <w:vAlign w:val="center"/>
            <w:hideMark/>
          </w:tcPr>
          <w:p w14:paraId="0C7B01A0" w14:textId="77777777" w:rsidR="00CA48FC" w:rsidRPr="006D0067" w:rsidRDefault="00CA48FC" w:rsidP="00660422">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Anual</w:t>
            </w:r>
          </w:p>
        </w:tc>
      </w:tr>
      <w:tr w:rsidR="00DD63E4" w:rsidRPr="006D0067" w14:paraId="357D078F" w14:textId="77777777" w:rsidTr="00DD63E4">
        <w:trPr>
          <w:trHeight w:val="531"/>
        </w:trPr>
        <w:tc>
          <w:tcPr>
            <w:tcW w:w="6314" w:type="dxa"/>
            <w:tcBorders>
              <w:top w:val="single" w:sz="4" w:space="0" w:color="auto"/>
              <w:left w:val="single" w:sz="4" w:space="0" w:color="auto"/>
              <w:bottom w:val="single" w:sz="4" w:space="0" w:color="auto"/>
              <w:right w:val="single" w:sz="4" w:space="0" w:color="auto"/>
            </w:tcBorders>
            <w:shd w:val="clear" w:color="auto" w:fill="D3113F"/>
            <w:vAlign w:val="center"/>
          </w:tcPr>
          <w:p w14:paraId="4DC3E57E" w14:textId="1D8E8CB1" w:rsidR="00DD63E4" w:rsidRPr="006D0067" w:rsidRDefault="00DD63E4" w:rsidP="00F21FC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b/>
                <w:bCs/>
                <w:color w:val="FFFFFF" w:themeColor="background1"/>
                <w:sz w:val="20"/>
                <w:szCs w:val="20"/>
              </w:rPr>
              <w:t>Descripción del control</w:t>
            </w:r>
          </w:p>
        </w:tc>
        <w:tc>
          <w:tcPr>
            <w:tcW w:w="2214" w:type="dxa"/>
            <w:tcBorders>
              <w:top w:val="single" w:sz="4" w:space="0" w:color="auto"/>
              <w:left w:val="single" w:sz="4" w:space="0" w:color="auto"/>
              <w:bottom w:val="single" w:sz="4" w:space="0" w:color="auto"/>
              <w:right w:val="single" w:sz="4" w:space="0" w:color="auto"/>
            </w:tcBorders>
            <w:shd w:val="clear" w:color="auto" w:fill="D3113F"/>
            <w:vAlign w:val="center"/>
          </w:tcPr>
          <w:p w14:paraId="6F47FE25" w14:textId="00B833FA" w:rsidR="00DD63E4" w:rsidRPr="006D0067" w:rsidRDefault="00DD63E4" w:rsidP="00F21FC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b/>
                <w:bCs/>
                <w:color w:val="FFFFFF" w:themeColor="background1"/>
                <w:sz w:val="20"/>
                <w:szCs w:val="20"/>
              </w:rPr>
              <w:t>Evidencia</w:t>
            </w:r>
          </w:p>
        </w:tc>
        <w:tc>
          <w:tcPr>
            <w:tcW w:w="1254" w:type="dxa"/>
            <w:tcBorders>
              <w:top w:val="single" w:sz="4" w:space="0" w:color="auto"/>
              <w:left w:val="single" w:sz="4" w:space="0" w:color="auto"/>
              <w:bottom w:val="single" w:sz="4" w:space="0" w:color="auto"/>
              <w:right w:val="single" w:sz="4" w:space="0" w:color="auto"/>
            </w:tcBorders>
            <w:shd w:val="clear" w:color="auto" w:fill="D3113F"/>
            <w:vAlign w:val="center"/>
          </w:tcPr>
          <w:p w14:paraId="37EDB672" w14:textId="35AEB0D9" w:rsidR="00DD63E4" w:rsidRPr="006D0067" w:rsidRDefault="00DD63E4" w:rsidP="00F21FC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Pr>
                <w:rFonts w:cstheme="minorHAnsi"/>
                <w:b/>
                <w:bCs/>
                <w:color w:val="FFFFFF" w:themeColor="background1"/>
                <w:sz w:val="20"/>
                <w:szCs w:val="20"/>
              </w:rPr>
              <w:t>Frecuencia</w:t>
            </w:r>
          </w:p>
        </w:tc>
      </w:tr>
      <w:tr w:rsidR="00DD63E4" w:rsidRPr="006D0067" w14:paraId="4FD3D246" w14:textId="77777777" w:rsidTr="008F0279">
        <w:trPr>
          <w:trHeight w:val="1098"/>
        </w:trPr>
        <w:tc>
          <w:tcPr>
            <w:tcW w:w="6314" w:type="dxa"/>
            <w:tcBorders>
              <w:top w:val="single" w:sz="4" w:space="0" w:color="auto"/>
              <w:left w:val="single" w:sz="4" w:space="0" w:color="auto"/>
              <w:bottom w:val="single" w:sz="4" w:space="0" w:color="auto"/>
              <w:right w:val="single" w:sz="4" w:space="0" w:color="auto"/>
            </w:tcBorders>
            <w:vAlign w:val="center"/>
            <w:hideMark/>
          </w:tcPr>
          <w:p w14:paraId="23C07904" w14:textId="64344CBA" w:rsidR="00DD63E4" w:rsidRPr="006D0067" w:rsidRDefault="00DD63E4" w:rsidP="00F21FC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 xml:space="preserve">Cada Entidad Ejecutora o, en su caso, la Generalitat Valenciana, debe diseñar un </w:t>
            </w:r>
            <w:r w:rsidRPr="006D0067">
              <w:rPr>
                <w:rFonts w:cstheme="minorHAnsi"/>
                <w:b/>
                <w:bCs/>
                <w:sz w:val="16"/>
                <w:szCs w:val="16"/>
              </w:rPr>
              <w:t>Plan de Control</w:t>
            </w:r>
            <w:r w:rsidRPr="006D0067">
              <w:rPr>
                <w:rFonts w:cstheme="minorHAnsi"/>
                <w:sz w:val="16"/>
                <w:szCs w:val="16"/>
              </w:rPr>
              <w:t xml:space="preserve"> con carácter semestral con el objetivo de efectuar pruebas de control transversales que verifiquen el cumplimiento de los principios transversales del PRTR, así como pruebas sustantivas de detalle dirigidas a cotejar los gastos y pagos imputados a las ayudas. </w:t>
            </w:r>
          </w:p>
        </w:tc>
        <w:tc>
          <w:tcPr>
            <w:tcW w:w="2214" w:type="dxa"/>
            <w:tcBorders>
              <w:top w:val="single" w:sz="4" w:space="0" w:color="auto"/>
              <w:left w:val="single" w:sz="4" w:space="0" w:color="auto"/>
              <w:bottom w:val="single" w:sz="4" w:space="0" w:color="auto"/>
              <w:right w:val="single" w:sz="4" w:space="0" w:color="auto"/>
            </w:tcBorders>
            <w:vAlign w:val="center"/>
            <w:hideMark/>
          </w:tcPr>
          <w:p w14:paraId="29EF61C6" w14:textId="77777777" w:rsidR="00DD63E4" w:rsidRPr="006D0067" w:rsidRDefault="00DD63E4" w:rsidP="00F21FC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proofErr w:type="gramStart"/>
            <w:r w:rsidRPr="006D0067">
              <w:rPr>
                <w:rFonts w:cstheme="minorHAnsi"/>
                <w:sz w:val="16"/>
                <w:szCs w:val="16"/>
              </w:rPr>
              <w:t>Plan de Control semestral a ejecutar</w:t>
            </w:r>
            <w:proofErr w:type="gramEnd"/>
          </w:p>
        </w:tc>
        <w:tc>
          <w:tcPr>
            <w:tcW w:w="1254" w:type="dxa"/>
            <w:tcBorders>
              <w:top w:val="single" w:sz="4" w:space="0" w:color="auto"/>
              <w:left w:val="single" w:sz="4" w:space="0" w:color="auto"/>
              <w:bottom w:val="single" w:sz="4" w:space="0" w:color="auto"/>
              <w:right w:val="single" w:sz="4" w:space="0" w:color="auto"/>
            </w:tcBorders>
            <w:vAlign w:val="center"/>
            <w:hideMark/>
          </w:tcPr>
          <w:p w14:paraId="5F86C22B" w14:textId="77777777" w:rsidR="00DD63E4" w:rsidRPr="006D0067" w:rsidRDefault="00DD63E4" w:rsidP="00F21FC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Semestral</w:t>
            </w:r>
          </w:p>
        </w:tc>
      </w:tr>
      <w:tr w:rsidR="00DD63E4" w:rsidRPr="006D0067" w14:paraId="5D1B8B2E" w14:textId="77777777" w:rsidTr="008F0279">
        <w:trPr>
          <w:trHeight w:val="2258"/>
        </w:trPr>
        <w:tc>
          <w:tcPr>
            <w:tcW w:w="6314" w:type="dxa"/>
            <w:tcBorders>
              <w:top w:val="single" w:sz="4" w:space="0" w:color="auto"/>
              <w:left w:val="single" w:sz="4" w:space="0" w:color="auto"/>
              <w:bottom w:val="single" w:sz="4" w:space="0" w:color="auto"/>
              <w:right w:val="single" w:sz="4" w:space="0" w:color="auto"/>
            </w:tcBorders>
            <w:vAlign w:val="center"/>
            <w:hideMark/>
          </w:tcPr>
          <w:p w14:paraId="53CFD994" w14:textId="5D82DDE7" w:rsidR="00DD63E4" w:rsidRPr="006D0067" w:rsidRDefault="00DD63E4" w:rsidP="00F21FC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 xml:space="preserve">Con carácter semestral, se debe </w:t>
            </w:r>
            <w:r w:rsidRPr="006D0067">
              <w:rPr>
                <w:rFonts w:cstheme="minorHAnsi"/>
                <w:b/>
                <w:bCs/>
                <w:sz w:val="16"/>
                <w:szCs w:val="16"/>
              </w:rPr>
              <w:t>de ejecutar el Plan de Control aprobado</w:t>
            </w:r>
            <w:r w:rsidRPr="006D0067">
              <w:rPr>
                <w:rFonts w:cstheme="minorHAnsi"/>
                <w:sz w:val="16"/>
                <w:szCs w:val="16"/>
              </w:rPr>
              <w:t xml:space="preserve"> y se debe emitir un informe con los resultados obtenidos. En caso de haber detectado debilidades o deficiencias, dicho informe incluirá las recomendaciones o acciones a efectuar en el próximo semestre para robustecer el modelo de control interno. Los resultados y las recomendaciones serán debidamente comunicados al personal afectado para que, en su caso, implemente las acciones de mejora incluidas.</w:t>
            </w:r>
          </w:p>
        </w:tc>
        <w:tc>
          <w:tcPr>
            <w:tcW w:w="2214" w:type="dxa"/>
            <w:tcBorders>
              <w:top w:val="single" w:sz="4" w:space="0" w:color="auto"/>
              <w:left w:val="single" w:sz="4" w:space="0" w:color="auto"/>
              <w:bottom w:val="single" w:sz="4" w:space="0" w:color="auto"/>
              <w:right w:val="single" w:sz="4" w:space="0" w:color="auto"/>
            </w:tcBorders>
            <w:vAlign w:val="center"/>
            <w:hideMark/>
          </w:tcPr>
          <w:p w14:paraId="67DADA21" w14:textId="77777777" w:rsidR="00DD63E4" w:rsidRPr="006D0067" w:rsidRDefault="00DD63E4" w:rsidP="00F21FC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1. Informe de resultados del Plan de Control y recomendaciones o acciones a ejecutar en el próximo semestre para robustecer el modelo.</w:t>
            </w:r>
            <w:r w:rsidRPr="006D0067">
              <w:rPr>
                <w:rFonts w:cstheme="minorHAnsi"/>
                <w:sz w:val="16"/>
                <w:szCs w:val="16"/>
              </w:rPr>
              <w:br/>
              <w:t>2. Evidencia de la comunicación (correo, acta de reunión, …) al personal encargado de implantar acciones de mejora en el próximo periodo.</w:t>
            </w:r>
          </w:p>
        </w:tc>
        <w:tc>
          <w:tcPr>
            <w:tcW w:w="1254" w:type="dxa"/>
            <w:tcBorders>
              <w:top w:val="single" w:sz="4" w:space="0" w:color="auto"/>
              <w:left w:val="single" w:sz="4" w:space="0" w:color="auto"/>
              <w:bottom w:val="single" w:sz="4" w:space="0" w:color="auto"/>
              <w:right w:val="single" w:sz="4" w:space="0" w:color="auto"/>
            </w:tcBorders>
            <w:vAlign w:val="center"/>
            <w:hideMark/>
          </w:tcPr>
          <w:p w14:paraId="51EF1C3F" w14:textId="77777777" w:rsidR="00DD63E4" w:rsidRPr="006D0067" w:rsidRDefault="00DD63E4" w:rsidP="00F21FC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Semestral</w:t>
            </w:r>
          </w:p>
        </w:tc>
      </w:tr>
      <w:tr w:rsidR="00DD63E4" w:rsidRPr="006D0067" w14:paraId="3BBBAA94" w14:textId="77777777" w:rsidTr="008F0279">
        <w:trPr>
          <w:trHeight w:val="1932"/>
        </w:trPr>
        <w:tc>
          <w:tcPr>
            <w:tcW w:w="6314" w:type="dxa"/>
            <w:tcBorders>
              <w:top w:val="single" w:sz="4" w:space="0" w:color="auto"/>
              <w:left w:val="single" w:sz="4" w:space="0" w:color="auto"/>
              <w:bottom w:val="single" w:sz="4" w:space="0" w:color="auto"/>
              <w:right w:val="single" w:sz="4" w:space="0" w:color="auto"/>
            </w:tcBorders>
            <w:vAlign w:val="center"/>
            <w:hideMark/>
          </w:tcPr>
          <w:p w14:paraId="34276497" w14:textId="65A246F9" w:rsidR="00DD63E4" w:rsidRPr="006D0067" w:rsidRDefault="00DD63E4" w:rsidP="00F21FC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 xml:space="preserve">En el Manual de Procedimiento de Control y Gestión se ha incluido un </w:t>
            </w:r>
            <w:r w:rsidRPr="006D0067">
              <w:rPr>
                <w:rFonts w:cstheme="minorHAnsi"/>
                <w:b/>
                <w:bCs/>
                <w:sz w:val="16"/>
                <w:szCs w:val="16"/>
              </w:rPr>
              <w:t>listado de documentación mínima por método de gestión a archivar</w:t>
            </w:r>
            <w:r w:rsidRPr="006D0067">
              <w:rPr>
                <w:rFonts w:cstheme="minorHAnsi"/>
                <w:sz w:val="16"/>
                <w:szCs w:val="16"/>
              </w:rPr>
              <w:t xml:space="preserve"> y custodiar, con carácter de mínimo, de cara a una potencial revisión y/ o auditoría futura. Con carácter semestral, se debe verificar que se han puesto en marcha procedimientos que garantizan que se conservan todos los documentos requeridos para garantizar una pista de auditoría adecuada y comprobar que se están archivando los documentos mínimos requeridos, pudiendo emplear una selección aleatoria de la muestra cuando la población total de documentos sea elevada.</w:t>
            </w:r>
          </w:p>
        </w:tc>
        <w:tc>
          <w:tcPr>
            <w:tcW w:w="2214" w:type="dxa"/>
            <w:tcBorders>
              <w:top w:val="single" w:sz="4" w:space="0" w:color="auto"/>
              <w:left w:val="single" w:sz="4" w:space="0" w:color="auto"/>
              <w:bottom w:val="single" w:sz="4" w:space="0" w:color="auto"/>
              <w:right w:val="single" w:sz="4" w:space="0" w:color="auto"/>
            </w:tcBorders>
            <w:vAlign w:val="center"/>
            <w:hideMark/>
          </w:tcPr>
          <w:p w14:paraId="664ABE48" w14:textId="77777777" w:rsidR="00DD63E4" w:rsidRPr="006D0067" w:rsidRDefault="00DD63E4" w:rsidP="00F21FC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proofErr w:type="spellStart"/>
            <w:r w:rsidRPr="006D0067">
              <w:rPr>
                <w:rFonts w:cstheme="minorHAnsi"/>
                <w:sz w:val="16"/>
                <w:szCs w:val="16"/>
              </w:rPr>
              <w:t>Checklist</w:t>
            </w:r>
            <w:proofErr w:type="spellEnd"/>
            <w:r w:rsidRPr="006D0067">
              <w:rPr>
                <w:rFonts w:cstheme="minorHAnsi"/>
                <w:sz w:val="16"/>
                <w:szCs w:val="16"/>
              </w:rPr>
              <w:t xml:space="preserve"> cumplimentado de la documentación mínima requerida para garantizar la pista de auditoría.</w:t>
            </w:r>
          </w:p>
        </w:tc>
        <w:tc>
          <w:tcPr>
            <w:tcW w:w="1254" w:type="dxa"/>
            <w:tcBorders>
              <w:top w:val="single" w:sz="4" w:space="0" w:color="auto"/>
              <w:left w:val="single" w:sz="4" w:space="0" w:color="auto"/>
              <w:bottom w:val="single" w:sz="4" w:space="0" w:color="auto"/>
              <w:right w:val="single" w:sz="4" w:space="0" w:color="auto"/>
            </w:tcBorders>
            <w:vAlign w:val="center"/>
            <w:hideMark/>
          </w:tcPr>
          <w:p w14:paraId="5C72D0A8" w14:textId="77777777" w:rsidR="00DD63E4" w:rsidRPr="006D0067" w:rsidRDefault="00DD63E4" w:rsidP="00F21FC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Semestral</w:t>
            </w:r>
          </w:p>
        </w:tc>
      </w:tr>
      <w:tr w:rsidR="00DD63E4" w:rsidRPr="006D0067" w14:paraId="622CC689" w14:textId="77777777" w:rsidTr="008F0279">
        <w:trPr>
          <w:trHeight w:val="2941"/>
        </w:trPr>
        <w:tc>
          <w:tcPr>
            <w:tcW w:w="6314" w:type="dxa"/>
            <w:tcBorders>
              <w:top w:val="single" w:sz="4" w:space="0" w:color="auto"/>
              <w:left w:val="single" w:sz="4" w:space="0" w:color="auto"/>
              <w:bottom w:val="single" w:sz="4" w:space="0" w:color="auto"/>
              <w:right w:val="single" w:sz="4" w:space="0" w:color="auto"/>
            </w:tcBorders>
            <w:vAlign w:val="center"/>
            <w:hideMark/>
          </w:tcPr>
          <w:p w14:paraId="3FE8CB49"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 xml:space="preserve">Se dispone de un </w:t>
            </w:r>
            <w:r w:rsidRPr="006D0067">
              <w:rPr>
                <w:rFonts w:cstheme="minorHAnsi"/>
                <w:b/>
                <w:bCs/>
                <w:sz w:val="16"/>
                <w:szCs w:val="16"/>
              </w:rPr>
              <w:t>Plan de Medidas Antifraude</w:t>
            </w:r>
            <w:r w:rsidRPr="006D0067">
              <w:rPr>
                <w:rFonts w:cstheme="minorHAnsi"/>
                <w:sz w:val="16"/>
                <w:szCs w:val="16"/>
              </w:rPr>
              <w:t xml:space="preserve"> aprobado, publicado y divulgado entre todo el personal implicado que recoge las medidas tendentes a la prevención, detección, corrección y persecución del fraude, la corrupción, el conflicto de interés y la doble financiación elaborado conforme a las "Orientaciones en relación con el art. 6 de la Orden HFP 1030/2021, de 29 de septiembre, por la que se configura el sistema de gestión del PRTR" publicado por la Secretaria General de Fondos Europeos y a la "Guía para la aplicación de medidas antifraude en la ejecución del PRTR" elaborado por el Servicio Nacional de Coordinación Antifraude. Este Plan de Medidas Antifraude que se actualizará con la frecuencia definida en el propio plan, incluirá una Declaración Institucional contra el fraude firmada conforme al modelo incluido en el Anexo III de las Orientaciones publicadas por la SGFE mencionada anteriormente.</w:t>
            </w:r>
            <w:r w:rsidRPr="006D0067">
              <w:rPr>
                <w:rFonts w:cstheme="minorHAnsi"/>
                <w:sz w:val="16"/>
                <w:szCs w:val="16"/>
              </w:rPr>
              <w:br/>
              <w:t xml:space="preserve">Todo el personal implicado recibe formación periódica, como mínimo anual, en relación con el mismo y las medidas implementadas en la </w:t>
            </w:r>
            <w:proofErr w:type="spellStart"/>
            <w:r w:rsidRPr="006D0067">
              <w:rPr>
                <w:rFonts w:cstheme="minorHAnsi"/>
                <w:sz w:val="16"/>
                <w:szCs w:val="16"/>
              </w:rPr>
              <w:t>Consellería</w:t>
            </w:r>
            <w:proofErr w:type="spellEnd"/>
            <w:r w:rsidRPr="006D0067">
              <w:rPr>
                <w:rFonts w:cstheme="minorHAnsi"/>
                <w:sz w:val="16"/>
                <w:szCs w:val="16"/>
              </w:rPr>
              <w:t xml:space="preserve"> para su mitigación.</w:t>
            </w:r>
          </w:p>
        </w:tc>
        <w:tc>
          <w:tcPr>
            <w:tcW w:w="2214" w:type="dxa"/>
            <w:tcBorders>
              <w:top w:val="single" w:sz="4" w:space="0" w:color="auto"/>
              <w:left w:val="single" w:sz="4" w:space="0" w:color="auto"/>
              <w:bottom w:val="single" w:sz="4" w:space="0" w:color="auto"/>
              <w:right w:val="single" w:sz="4" w:space="0" w:color="auto"/>
            </w:tcBorders>
            <w:vAlign w:val="center"/>
            <w:hideMark/>
          </w:tcPr>
          <w:p w14:paraId="60CB75E0"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1. Plan de Medidas Antifraude aprobado y publicado</w:t>
            </w:r>
            <w:r w:rsidRPr="006D0067">
              <w:rPr>
                <w:rFonts w:cstheme="minorHAnsi"/>
                <w:sz w:val="16"/>
                <w:szCs w:val="16"/>
              </w:rPr>
              <w:br/>
              <w:t>2. Evidencia (mail, acta, …) de la divulgación entre el personal implicado y formaciones recibidas por el mismo</w:t>
            </w:r>
            <w:r w:rsidRPr="006D0067">
              <w:rPr>
                <w:rFonts w:cstheme="minorHAnsi"/>
                <w:sz w:val="16"/>
                <w:szCs w:val="16"/>
              </w:rPr>
              <w:br/>
              <w:t>3. Declaración Institucional contra el Fraude firmada y publicada</w:t>
            </w:r>
            <w:r w:rsidRPr="006D0067">
              <w:rPr>
                <w:rFonts w:cstheme="minorHAnsi"/>
                <w:sz w:val="16"/>
                <w:szCs w:val="16"/>
              </w:rPr>
              <w:br/>
              <w:t xml:space="preserve">3. Evidencia de revisión periódica (control de cambios del propio Plan de Medidas Antifraude) </w:t>
            </w:r>
          </w:p>
        </w:tc>
        <w:tc>
          <w:tcPr>
            <w:tcW w:w="1254" w:type="dxa"/>
            <w:tcBorders>
              <w:top w:val="single" w:sz="4" w:space="0" w:color="auto"/>
              <w:left w:val="single" w:sz="4" w:space="0" w:color="auto"/>
              <w:bottom w:val="single" w:sz="4" w:space="0" w:color="auto"/>
              <w:right w:val="single" w:sz="4" w:space="0" w:color="auto"/>
            </w:tcBorders>
            <w:vAlign w:val="center"/>
            <w:hideMark/>
          </w:tcPr>
          <w:p w14:paraId="787601B7"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Anual</w:t>
            </w:r>
          </w:p>
        </w:tc>
      </w:tr>
      <w:tr w:rsidR="00DD63E4" w:rsidRPr="006D0067" w14:paraId="78FAA6C0" w14:textId="77777777" w:rsidTr="008F0279">
        <w:trPr>
          <w:trHeight w:val="1254"/>
        </w:trPr>
        <w:tc>
          <w:tcPr>
            <w:tcW w:w="6314" w:type="dxa"/>
            <w:tcBorders>
              <w:top w:val="single" w:sz="4" w:space="0" w:color="auto"/>
              <w:left w:val="single" w:sz="4" w:space="0" w:color="auto"/>
              <w:bottom w:val="single" w:sz="4" w:space="0" w:color="auto"/>
              <w:right w:val="single" w:sz="4" w:space="0" w:color="auto"/>
            </w:tcBorders>
            <w:vAlign w:val="center"/>
            <w:hideMark/>
          </w:tcPr>
          <w:p w14:paraId="119C2565" w14:textId="1DA3DA91"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 xml:space="preserve">Siguiendo el modelo y la metodología indicada en la "Guía para la aplicación de medidas antifraude en la ejecución del PRTR" elaborado por el Servicio Nacional de Coordinación Antifraude, en concreto, en su Anexo I, cada Entidad </w:t>
            </w:r>
            <w:proofErr w:type="spellStart"/>
            <w:r w:rsidRPr="006D0067">
              <w:rPr>
                <w:rFonts w:cstheme="minorHAnsi"/>
                <w:sz w:val="16"/>
                <w:szCs w:val="16"/>
              </w:rPr>
              <w:t>Ejductora</w:t>
            </w:r>
            <w:proofErr w:type="spellEnd"/>
            <w:r w:rsidRPr="006D0067">
              <w:rPr>
                <w:rFonts w:cstheme="minorHAnsi"/>
                <w:sz w:val="16"/>
                <w:szCs w:val="16"/>
              </w:rPr>
              <w:t xml:space="preserve"> debe elaborar una </w:t>
            </w:r>
            <w:r w:rsidRPr="006D0067">
              <w:rPr>
                <w:rFonts w:cstheme="minorHAnsi"/>
                <w:b/>
                <w:bCs/>
                <w:sz w:val="16"/>
                <w:szCs w:val="16"/>
              </w:rPr>
              <w:t>matriz de riesgos y controles por método de gestión</w:t>
            </w:r>
            <w:r w:rsidRPr="006D0067">
              <w:rPr>
                <w:rFonts w:cstheme="minorHAnsi"/>
                <w:sz w:val="16"/>
                <w:szCs w:val="16"/>
              </w:rPr>
              <w:t xml:space="preserve"> específica de los </w:t>
            </w:r>
            <w:r w:rsidRPr="006D0067">
              <w:rPr>
                <w:rFonts w:cstheme="minorHAnsi"/>
                <w:b/>
                <w:bCs/>
                <w:sz w:val="16"/>
                <w:szCs w:val="16"/>
              </w:rPr>
              <w:t>riesgos de fraude, corrupción, conflicto de interés y doble financiación</w:t>
            </w:r>
            <w:r w:rsidRPr="006D0067">
              <w:rPr>
                <w:rFonts w:cstheme="minorHAnsi"/>
                <w:sz w:val="16"/>
                <w:szCs w:val="16"/>
              </w:rPr>
              <w:t xml:space="preserve"> que es revisado y actualizado con carácter, como mínimo, anual.</w:t>
            </w:r>
          </w:p>
        </w:tc>
        <w:tc>
          <w:tcPr>
            <w:tcW w:w="2214" w:type="dxa"/>
            <w:tcBorders>
              <w:top w:val="single" w:sz="4" w:space="0" w:color="auto"/>
              <w:left w:val="single" w:sz="4" w:space="0" w:color="auto"/>
              <w:bottom w:val="single" w:sz="4" w:space="0" w:color="auto"/>
              <w:right w:val="single" w:sz="4" w:space="0" w:color="auto"/>
            </w:tcBorders>
            <w:vAlign w:val="center"/>
            <w:hideMark/>
          </w:tcPr>
          <w:p w14:paraId="2E535A46"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1. Matriz de Riesgos y Controles de fraude, conflicto de interés, corrupción y doble financiación</w:t>
            </w:r>
          </w:p>
        </w:tc>
        <w:tc>
          <w:tcPr>
            <w:tcW w:w="1254" w:type="dxa"/>
            <w:tcBorders>
              <w:top w:val="single" w:sz="4" w:space="0" w:color="auto"/>
              <w:left w:val="single" w:sz="4" w:space="0" w:color="auto"/>
              <w:bottom w:val="single" w:sz="4" w:space="0" w:color="auto"/>
              <w:right w:val="single" w:sz="4" w:space="0" w:color="auto"/>
            </w:tcBorders>
            <w:vAlign w:val="center"/>
            <w:hideMark/>
          </w:tcPr>
          <w:p w14:paraId="4EBB0D50"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Anual</w:t>
            </w:r>
          </w:p>
        </w:tc>
      </w:tr>
      <w:tr w:rsidR="00DD63E4" w:rsidRPr="006D0067" w14:paraId="12938C49" w14:textId="77777777" w:rsidTr="008F0279">
        <w:trPr>
          <w:trHeight w:val="1932"/>
        </w:trPr>
        <w:tc>
          <w:tcPr>
            <w:tcW w:w="6314" w:type="dxa"/>
            <w:tcBorders>
              <w:top w:val="single" w:sz="4" w:space="0" w:color="auto"/>
              <w:left w:val="single" w:sz="4" w:space="0" w:color="auto"/>
              <w:bottom w:val="single" w:sz="4" w:space="0" w:color="auto"/>
              <w:right w:val="single" w:sz="4" w:space="0" w:color="auto"/>
            </w:tcBorders>
            <w:vAlign w:val="center"/>
            <w:hideMark/>
          </w:tcPr>
          <w:p w14:paraId="50D1F0D3" w14:textId="6BAE8F64"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Los órganos gestores autoevalúan, al menos con carácter anual, sus procedimientos conforme al Anexo II y III de la Orden HFP/1030/2021 (</w:t>
            </w:r>
            <w:r w:rsidRPr="006D0067">
              <w:rPr>
                <w:rFonts w:cstheme="minorHAnsi"/>
                <w:b/>
                <w:bCs/>
                <w:sz w:val="16"/>
                <w:szCs w:val="16"/>
              </w:rPr>
              <w:t>Test de Autoevaluación y Cuestionarios</w:t>
            </w:r>
            <w:r w:rsidRPr="006D0067">
              <w:rPr>
                <w:rFonts w:cstheme="minorHAnsi"/>
                <w:sz w:val="16"/>
                <w:szCs w:val="16"/>
              </w:rPr>
              <w:t xml:space="preserve">). A partir de las respuestas incluidas, se cuantifica el riesgo, siendo el objetivo tener un nivel de riesgo bajo. En caso de no obtenerse este nivel, el órgano gestor debe definir un plan de acción concreto que permita mitigar el riesgo en el próximo ejercicio, cuando </w:t>
            </w:r>
            <w:proofErr w:type="gramStart"/>
            <w:r w:rsidRPr="006D0067">
              <w:rPr>
                <w:rFonts w:cstheme="minorHAnsi"/>
                <w:sz w:val="16"/>
                <w:szCs w:val="16"/>
              </w:rPr>
              <w:t>el test</w:t>
            </w:r>
            <w:proofErr w:type="gramEnd"/>
            <w:r w:rsidRPr="006D0067">
              <w:rPr>
                <w:rFonts w:cstheme="minorHAnsi"/>
                <w:sz w:val="16"/>
                <w:szCs w:val="16"/>
              </w:rPr>
              <w:t xml:space="preserve"> de autoevaluación se haya actualizado. </w:t>
            </w:r>
            <w:proofErr w:type="gramStart"/>
            <w:r w:rsidRPr="006D0067">
              <w:rPr>
                <w:rFonts w:cstheme="minorHAnsi"/>
                <w:sz w:val="16"/>
                <w:szCs w:val="16"/>
              </w:rPr>
              <w:t>Estos test</w:t>
            </w:r>
            <w:proofErr w:type="gramEnd"/>
            <w:r w:rsidRPr="006D0067">
              <w:rPr>
                <w:rFonts w:cstheme="minorHAnsi"/>
                <w:sz w:val="16"/>
                <w:szCs w:val="16"/>
              </w:rPr>
              <w:t xml:space="preserve"> de autoevaluación cumplimentados deben de ser objeto de archivo y custodia al ser susceptibles de auditoría.</w:t>
            </w:r>
          </w:p>
        </w:tc>
        <w:tc>
          <w:tcPr>
            <w:tcW w:w="2214" w:type="dxa"/>
            <w:tcBorders>
              <w:top w:val="single" w:sz="4" w:space="0" w:color="auto"/>
              <w:left w:val="single" w:sz="4" w:space="0" w:color="auto"/>
              <w:bottom w:val="single" w:sz="4" w:space="0" w:color="auto"/>
              <w:right w:val="single" w:sz="4" w:space="0" w:color="auto"/>
            </w:tcBorders>
            <w:vAlign w:val="center"/>
            <w:hideMark/>
          </w:tcPr>
          <w:p w14:paraId="2110BCB9"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Test de Autoevaluación y Cuestionarios cumplimentados</w:t>
            </w:r>
          </w:p>
        </w:tc>
        <w:tc>
          <w:tcPr>
            <w:tcW w:w="1254" w:type="dxa"/>
            <w:tcBorders>
              <w:top w:val="single" w:sz="4" w:space="0" w:color="auto"/>
              <w:left w:val="single" w:sz="4" w:space="0" w:color="auto"/>
              <w:bottom w:val="single" w:sz="4" w:space="0" w:color="auto"/>
              <w:right w:val="single" w:sz="4" w:space="0" w:color="auto"/>
            </w:tcBorders>
            <w:vAlign w:val="center"/>
            <w:hideMark/>
          </w:tcPr>
          <w:p w14:paraId="1A24D888"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Anual</w:t>
            </w:r>
          </w:p>
        </w:tc>
      </w:tr>
      <w:tr w:rsidR="00DD63E4" w:rsidRPr="006D0067" w14:paraId="249619FA" w14:textId="77777777" w:rsidTr="00DD63E4">
        <w:trPr>
          <w:trHeight w:val="673"/>
        </w:trPr>
        <w:tc>
          <w:tcPr>
            <w:tcW w:w="6314" w:type="dxa"/>
            <w:tcBorders>
              <w:top w:val="single" w:sz="4" w:space="0" w:color="auto"/>
              <w:left w:val="single" w:sz="4" w:space="0" w:color="auto"/>
              <w:bottom w:val="single" w:sz="4" w:space="0" w:color="auto"/>
              <w:right w:val="single" w:sz="4" w:space="0" w:color="auto"/>
            </w:tcBorders>
            <w:shd w:val="clear" w:color="auto" w:fill="D3113F"/>
            <w:vAlign w:val="center"/>
          </w:tcPr>
          <w:p w14:paraId="5784DB52" w14:textId="3369E89A" w:rsidR="00DD63E4" w:rsidRPr="006D0067" w:rsidRDefault="00DD63E4" w:rsidP="00DD63E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b/>
                <w:bCs/>
                <w:color w:val="FFFFFF" w:themeColor="background1"/>
                <w:sz w:val="20"/>
                <w:szCs w:val="20"/>
              </w:rPr>
              <w:t>Descripción del control</w:t>
            </w:r>
          </w:p>
        </w:tc>
        <w:tc>
          <w:tcPr>
            <w:tcW w:w="2214" w:type="dxa"/>
            <w:tcBorders>
              <w:top w:val="single" w:sz="4" w:space="0" w:color="auto"/>
              <w:left w:val="single" w:sz="4" w:space="0" w:color="auto"/>
              <w:bottom w:val="single" w:sz="4" w:space="0" w:color="auto"/>
              <w:right w:val="single" w:sz="4" w:space="0" w:color="auto"/>
            </w:tcBorders>
            <w:shd w:val="clear" w:color="auto" w:fill="D3113F"/>
            <w:vAlign w:val="center"/>
          </w:tcPr>
          <w:p w14:paraId="1EDEB853" w14:textId="010D187E" w:rsidR="00DD63E4" w:rsidRPr="006D0067" w:rsidRDefault="00DD63E4" w:rsidP="00DD63E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b/>
                <w:bCs/>
                <w:color w:val="FFFFFF" w:themeColor="background1"/>
                <w:sz w:val="20"/>
                <w:szCs w:val="20"/>
              </w:rPr>
              <w:t>Evidencia</w:t>
            </w:r>
          </w:p>
        </w:tc>
        <w:tc>
          <w:tcPr>
            <w:tcW w:w="1254" w:type="dxa"/>
            <w:tcBorders>
              <w:top w:val="single" w:sz="4" w:space="0" w:color="auto"/>
              <w:left w:val="single" w:sz="4" w:space="0" w:color="auto"/>
              <w:bottom w:val="single" w:sz="4" w:space="0" w:color="auto"/>
              <w:right w:val="single" w:sz="4" w:space="0" w:color="auto"/>
            </w:tcBorders>
            <w:shd w:val="clear" w:color="auto" w:fill="D3113F"/>
            <w:vAlign w:val="center"/>
          </w:tcPr>
          <w:p w14:paraId="61521254" w14:textId="6E714441" w:rsidR="00DD63E4" w:rsidRPr="006D0067" w:rsidRDefault="00DD63E4" w:rsidP="00DD63E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Pr>
                <w:rFonts w:cstheme="minorHAnsi"/>
                <w:b/>
                <w:bCs/>
                <w:color w:val="FFFFFF" w:themeColor="background1"/>
                <w:sz w:val="20"/>
                <w:szCs w:val="20"/>
              </w:rPr>
              <w:t>Frecuencia</w:t>
            </w:r>
          </w:p>
        </w:tc>
      </w:tr>
      <w:tr w:rsidR="00DD63E4" w:rsidRPr="006D0067" w14:paraId="03D86177" w14:textId="77777777" w:rsidTr="008F0279">
        <w:trPr>
          <w:trHeight w:val="2941"/>
        </w:trPr>
        <w:tc>
          <w:tcPr>
            <w:tcW w:w="6314" w:type="dxa"/>
            <w:tcBorders>
              <w:top w:val="single" w:sz="4" w:space="0" w:color="auto"/>
              <w:left w:val="single" w:sz="4" w:space="0" w:color="auto"/>
              <w:bottom w:val="single" w:sz="4" w:space="0" w:color="auto"/>
              <w:right w:val="single" w:sz="4" w:space="0" w:color="auto"/>
            </w:tcBorders>
            <w:vAlign w:val="center"/>
            <w:hideMark/>
          </w:tcPr>
          <w:p w14:paraId="4627EB39" w14:textId="5DD16706" w:rsidR="00DD63E4" w:rsidRPr="006D0067" w:rsidRDefault="00DD63E4" w:rsidP="00DD63E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 xml:space="preserve">A partir de la información contenida en el sistema </w:t>
            </w:r>
            <w:proofErr w:type="spellStart"/>
            <w:r w:rsidRPr="006D0067">
              <w:rPr>
                <w:rFonts w:cstheme="minorHAnsi"/>
                <w:sz w:val="16"/>
                <w:szCs w:val="16"/>
              </w:rPr>
              <w:t>CoFFEE</w:t>
            </w:r>
            <w:proofErr w:type="spellEnd"/>
            <w:r w:rsidRPr="006D0067">
              <w:rPr>
                <w:rFonts w:cstheme="minorHAnsi"/>
                <w:sz w:val="16"/>
                <w:szCs w:val="16"/>
              </w:rPr>
              <w:t xml:space="preserve">- MRR, cada entidad ejecutora genera semestralmente el </w:t>
            </w:r>
            <w:r w:rsidRPr="006D0067">
              <w:rPr>
                <w:rFonts w:cstheme="minorHAnsi"/>
                <w:b/>
                <w:bCs/>
                <w:sz w:val="16"/>
                <w:szCs w:val="16"/>
              </w:rPr>
              <w:t>Informe de Gestión</w:t>
            </w:r>
            <w:r w:rsidRPr="006D0067">
              <w:rPr>
                <w:rFonts w:cstheme="minorHAnsi"/>
                <w:sz w:val="16"/>
                <w:szCs w:val="16"/>
              </w:rPr>
              <w:t xml:space="preserve">, que debe de ser firmado por el Órgano responsable. Toda la información contenida en el Informe de Gestión, su elaboración y tramitación es responsabilidad de dicho órgano dentro de cada entidad ejecutora, conforme a lo establecido en la Orden HFP/1030. Este Órgano Responsable debe confirmar previo a su firma: </w:t>
            </w:r>
            <w:r w:rsidRPr="006D0067">
              <w:rPr>
                <w:rFonts w:cstheme="minorHAnsi"/>
                <w:sz w:val="16"/>
                <w:szCs w:val="16"/>
              </w:rPr>
              <w:br/>
              <w:t>1) que el informe cuenta con el contenido mínimo y las explicaciones pertinentes en base a lo indicado en la Orden Ministerial;</w:t>
            </w:r>
            <w:r w:rsidRPr="006D0067">
              <w:rPr>
                <w:rFonts w:cstheme="minorHAnsi"/>
                <w:sz w:val="16"/>
                <w:szCs w:val="16"/>
              </w:rPr>
              <w:br/>
              <w:t>2) que se genera, firma y tramita en los plazos estipulados</w:t>
            </w:r>
            <w:r w:rsidRPr="006D0067">
              <w:rPr>
                <w:rFonts w:cstheme="minorHAnsi"/>
                <w:sz w:val="16"/>
                <w:szCs w:val="16"/>
              </w:rPr>
              <w:br/>
              <w:t>3) que se haya ejecutado el Plan de Control y que se disponga de un informe de resultados de las pruebas obtenidas.</w:t>
            </w:r>
            <w:r w:rsidRPr="006D0067">
              <w:rPr>
                <w:rFonts w:cstheme="minorHAnsi"/>
                <w:sz w:val="16"/>
                <w:szCs w:val="16"/>
              </w:rPr>
              <w:br/>
              <w:t>En el Informe de Gestión se expresa el cumplimiento de los principios que son de aplicación, la garantía del sistema de control de gestión, la utilización de los fondos para los fines previstos, y la completitud, exactitud y fiabilidad de la información incluida en el Informe.</w:t>
            </w:r>
          </w:p>
        </w:tc>
        <w:tc>
          <w:tcPr>
            <w:tcW w:w="2214" w:type="dxa"/>
            <w:tcBorders>
              <w:top w:val="single" w:sz="4" w:space="0" w:color="auto"/>
              <w:left w:val="single" w:sz="4" w:space="0" w:color="auto"/>
              <w:bottom w:val="single" w:sz="4" w:space="0" w:color="auto"/>
              <w:right w:val="single" w:sz="4" w:space="0" w:color="auto"/>
            </w:tcBorders>
            <w:vAlign w:val="center"/>
            <w:hideMark/>
          </w:tcPr>
          <w:p w14:paraId="0477D17D" w14:textId="77777777" w:rsidR="00DD63E4" w:rsidRPr="006D0067" w:rsidRDefault="00DD63E4" w:rsidP="00DD63E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Informe de Gestión firmado</w:t>
            </w:r>
          </w:p>
        </w:tc>
        <w:tc>
          <w:tcPr>
            <w:tcW w:w="1254" w:type="dxa"/>
            <w:tcBorders>
              <w:top w:val="single" w:sz="4" w:space="0" w:color="auto"/>
              <w:left w:val="single" w:sz="4" w:space="0" w:color="auto"/>
              <w:bottom w:val="single" w:sz="4" w:space="0" w:color="auto"/>
              <w:right w:val="single" w:sz="4" w:space="0" w:color="auto"/>
            </w:tcBorders>
            <w:vAlign w:val="center"/>
            <w:hideMark/>
          </w:tcPr>
          <w:p w14:paraId="03AC4B7B" w14:textId="77777777" w:rsidR="00DD63E4" w:rsidRPr="006D0067" w:rsidRDefault="00DD63E4" w:rsidP="00DD63E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Semestral</w:t>
            </w:r>
          </w:p>
        </w:tc>
      </w:tr>
      <w:tr w:rsidR="00DD63E4" w:rsidRPr="006D0067" w14:paraId="6D85ECF1" w14:textId="77777777" w:rsidTr="008F0279">
        <w:trPr>
          <w:trHeight w:val="5653"/>
        </w:trPr>
        <w:tc>
          <w:tcPr>
            <w:tcW w:w="6314" w:type="dxa"/>
            <w:tcBorders>
              <w:top w:val="single" w:sz="4" w:space="0" w:color="auto"/>
              <w:left w:val="single" w:sz="4" w:space="0" w:color="auto"/>
              <w:bottom w:val="single" w:sz="4" w:space="0" w:color="auto"/>
              <w:right w:val="single" w:sz="4" w:space="0" w:color="auto"/>
            </w:tcBorders>
            <w:vAlign w:val="center"/>
            <w:hideMark/>
          </w:tcPr>
          <w:p w14:paraId="034B6A37" w14:textId="04EBE79A" w:rsidR="00DD63E4" w:rsidRPr="006D0067" w:rsidRDefault="00DD63E4" w:rsidP="00DD63E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 xml:space="preserve">La entidad ejecutora debe cotejar con carácter mensual que la información de ejecución contable incorpora el </w:t>
            </w:r>
            <w:r w:rsidRPr="006D0067">
              <w:rPr>
                <w:rFonts w:cstheme="minorHAnsi"/>
                <w:b/>
                <w:bCs/>
                <w:sz w:val="16"/>
                <w:szCs w:val="16"/>
              </w:rPr>
              <w:t>contenido mínimo siguiente conforme a lo indicado en la Orden HFP/1031/2021</w:t>
            </w:r>
            <w:r w:rsidRPr="006D0067">
              <w:rPr>
                <w:rFonts w:cstheme="minorHAnsi"/>
                <w:sz w:val="16"/>
                <w:szCs w:val="16"/>
              </w:rPr>
              <w:t>:</w:t>
            </w:r>
            <w:r w:rsidRPr="006D0067">
              <w:rPr>
                <w:rFonts w:cstheme="minorHAnsi"/>
                <w:sz w:val="16"/>
                <w:szCs w:val="16"/>
              </w:rPr>
              <w:br/>
              <w:t>a) Identificación de la Administración y de la entidad pública ejecutora.</w:t>
            </w:r>
            <w:r w:rsidRPr="006D0067">
              <w:rPr>
                <w:rFonts w:cstheme="minorHAnsi"/>
                <w:sz w:val="16"/>
                <w:szCs w:val="16"/>
              </w:rPr>
              <w:br/>
              <w:t>b) Para las entidades con presupuesto limitativo: ejercicio contable y fase de la operación contable; y para las entidades con presupuesto estimativo: ejercicio contable en el que se devenga el gasto.</w:t>
            </w:r>
            <w:r w:rsidRPr="006D0067">
              <w:rPr>
                <w:rFonts w:cstheme="minorHAnsi"/>
                <w:sz w:val="16"/>
                <w:szCs w:val="16"/>
              </w:rPr>
              <w:br/>
              <w:t>c) Número de operación con el que se haya asentado en el sistema de información contable, importe íntegro de la operación y fecha contable.</w:t>
            </w:r>
            <w:r w:rsidRPr="006D0067">
              <w:rPr>
                <w:rFonts w:cstheme="minorHAnsi"/>
                <w:sz w:val="16"/>
                <w:szCs w:val="16"/>
              </w:rPr>
              <w:br/>
              <w:t>d) Identificación del tercero de la operación contable.</w:t>
            </w:r>
            <w:r w:rsidRPr="006D0067">
              <w:rPr>
                <w:rFonts w:cstheme="minorHAnsi"/>
                <w:sz w:val="16"/>
                <w:szCs w:val="16"/>
              </w:rPr>
              <w:br/>
              <w:t>e) Para las entidades con presupuesto limitativo: detalle del importe de la operación por capítulos y, en caso de que se trate de una operación que comprenda ejercicios posteriores, por anualidades; y para las entidades con presupuesto estimativo: detalle del importe de la operación por tipo de gasto o inversión de acuerdo con el Plan de Contabilidad aplicable y, en el caso de compromisos para ejercicios posteriores, por anualidades conforme a la previsión de los devengos.</w:t>
            </w:r>
            <w:r w:rsidRPr="006D0067">
              <w:rPr>
                <w:rFonts w:cstheme="minorHAnsi"/>
                <w:sz w:val="16"/>
                <w:szCs w:val="16"/>
              </w:rPr>
              <w:br/>
              <w:t>f) Identificación de la actuación del Plan de Recuperación, Transformación y Resiliencia, en el marco del CID, a la que la operación contribuye. La vinculación de la operación contable con el Plan de Recuperación, Transformación y Resiliencia se establecerá a nivel de actuación.</w:t>
            </w:r>
            <w:r w:rsidRPr="006D0067">
              <w:rPr>
                <w:rFonts w:cstheme="minorHAnsi"/>
                <w:sz w:val="16"/>
                <w:szCs w:val="16"/>
              </w:rPr>
              <w:br/>
              <w:t>g) Para los proyectos y subproyectos financiados en el marco del Plan de Recuperación, Transformación y Resiliencia, identificación de la convocatoria de la Base de Datos Nacional de Subvenciones (BDNS) o del contrato en la Plataforma de Contratación del Sector Público (PLACSP), en los términos indicados en el anexo de esta orden.</w:t>
            </w:r>
            <w:r w:rsidRPr="006D0067">
              <w:rPr>
                <w:rFonts w:cstheme="minorHAnsi"/>
                <w:sz w:val="16"/>
                <w:szCs w:val="16"/>
              </w:rPr>
              <w:br/>
              <w:t>h) Identificación de otras fuentes de financiación ajenas al Plan de Recuperación, Transformación y Resiliencia con el detalle del importe por cada una de ellas.</w:t>
            </w:r>
            <w:r w:rsidRPr="006D0067">
              <w:rPr>
                <w:rFonts w:cstheme="minorHAnsi"/>
                <w:sz w:val="16"/>
                <w:szCs w:val="16"/>
              </w:rPr>
              <w:br/>
              <w:t>Asimismo, se comprueba que la información es suministrada en el plazo establecido en la citada Orden.</w:t>
            </w:r>
          </w:p>
        </w:tc>
        <w:tc>
          <w:tcPr>
            <w:tcW w:w="2214" w:type="dxa"/>
            <w:tcBorders>
              <w:top w:val="single" w:sz="4" w:space="0" w:color="auto"/>
              <w:left w:val="single" w:sz="4" w:space="0" w:color="auto"/>
              <w:bottom w:val="single" w:sz="4" w:space="0" w:color="auto"/>
              <w:right w:val="single" w:sz="4" w:space="0" w:color="auto"/>
            </w:tcBorders>
            <w:vAlign w:val="center"/>
            <w:hideMark/>
          </w:tcPr>
          <w:p w14:paraId="7F367DA5"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proofErr w:type="spellStart"/>
            <w:r w:rsidRPr="006D0067">
              <w:rPr>
                <w:rFonts w:cstheme="minorHAnsi"/>
                <w:sz w:val="16"/>
                <w:szCs w:val="16"/>
              </w:rPr>
              <w:t>Checklist</w:t>
            </w:r>
            <w:proofErr w:type="spellEnd"/>
            <w:r w:rsidRPr="006D0067">
              <w:rPr>
                <w:rFonts w:cstheme="minorHAnsi"/>
                <w:sz w:val="16"/>
                <w:szCs w:val="16"/>
              </w:rPr>
              <w:t xml:space="preserve"> cumplimentado de comprobación de información contable a remitir</w:t>
            </w:r>
          </w:p>
        </w:tc>
        <w:tc>
          <w:tcPr>
            <w:tcW w:w="1254" w:type="dxa"/>
            <w:tcBorders>
              <w:top w:val="single" w:sz="4" w:space="0" w:color="auto"/>
              <w:left w:val="single" w:sz="4" w:space="0" w:color="auto"/>
              <w:bottom w:val="single" w:sz="4" w:space="0" w:color="auto"/>
              <w:right w:val="single" w:sz="4" w:space="0" w:color="auto"/>
            </w:tcBorders>
            <w:vAlign w:val="center"/>
            <w:hideMark/>
          </w:tcPr>
          <w:p w14:paraId="687F0F96"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Mensual</w:t>
            </w:r>
          </w:p>
        </w:tc>
      </w:tr>
      <w:tr w:rsidR="00DD63E4" w:rsidRPr="006D0067" w14:paraId="35B25D16" w14:textId="77777777" w:rsidTr="008F0279">
        <w:trPr>
          <w:trHeight w:val="1255"/>
        </w:trPr>
        <w:tc>
          <w:tcPr>
            <w:tcW w:w="6314" w:type="dxa"/>
            <w:tcBorders>
              <w:top w:val="single" w:sz="4" w:space="0" w:color="auto"/>
              <w:left w:val="single" w:sz="4" w:space="0" w:color="auto"/>
              <w:bottom w:val="single" w:sz="4" w:space="0" w:color="auto"/>
              <w:right w:val="single" w:sz="4" w:space="0" w:color="auto"/>
            </w:tcBorders>
            <w:vAlign w:val="center"/>
            <w:hideMark/>
          </w:tcPr>
          <w:p w14:paraId="3C38CE0D"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 xml:space="preserve">Cada </w:t>
            </w:r>
            <w:proofErr w:type="spellStart"/>
            <w:r w:rsidRPr="006D0067">
              <w:rPr>
                <w:rFonts w:cstheme="minorHAnsi"/>
                <w:sz w:val="16"/>
                <w:szCs w:val="16"/>
              </w:rPr>
              <w:t>Consellería</w:t>
            </w:r>
            <w:proofErr w:type="spellEnd"/>
            <w:r w:rsidRPr="006D0067">
              <w:rPr>
                <w:rFonts w:cstheme="minorHAnsi"/>
                <w:sz w:val="16"/>
                <w:szCs w:val="16"/>
              </w:rPr>
              <w:t xml:space="preserve"> establece un modelo de gobierno de los intervinientes en el PRTR que permite la </w:t>
            </w:r>
            <w:r w:rsidRPr="006D0067">
              <w:rPr>
                <w:rFonts w:cstheme="minorHAnsi"/>
                <w:b/>
                <w:bCs/>
                <w:sz w:val="16"/>
                <w:szCs w:val="16"/>
              </w:rPr>
              <w:t>segregación de funciones y responsabilidades</w:t>
            </w:r>
            <w:r w:rsidRPr="006D0067">
              <w:rPr>
                <w:rFonts w:cstheme="minorHAnsi"/>
                <w:sz w:val="16"/>
                <w:szCs w:val="16"/>
              </w:rPr>
              <w:t>, al menos, en las actuaciones de gestión, control y pagos, tal y como establece la Orden HFP/1030/2021. Este modelo de gobierno puede ser incluido como uno de los apartados del Manual de Procedimientos de Control y Gestión o como un documento separado.</w:t>
            </w:r>
          </w:p>
        </w:tc>
        <w:tc>
          <w:tcPr>
            <w:tcW w:w="2214" w:type="dxa"/>
            <w:tcBorders>
              <w:top w:val="single" w:sz="4" w:space="0" w:color="auto"/>
              <w:left w:val="single" w:sz="4" w:space="0" w:color="auto"/>
              <w:bottom w:val="single" w:sz="4" w:space="0" w:color="auto"/>
              <w:right w:val="single" w:sz="4" w:space="0" w:color="auto"/>
            </w:tcBorders>
            <w:vAlign w:val="center"/>
            <w:hideMark/>
          </w:tcPr>
          <w:p w14:paraId="6A459153"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Modelo de gobierno (dentro del Manual de Procedimientos de Control y Gestión o en documento separado)</w:t>
            </w:r>
          </w:p>
        </w:tc>
        <w:tc>
          <w:tcPr>
            <w:tcW w:w="1254" w:type="dxa"/>
            <w:tcBorders>
              <w:top w:val="single" w:sz="4" w:space="0" w:color="auto"/>
              <w:left w:val="single" w:sz="4" w:space="0" w:color="auto"/>
              <w:bottom w:val="single" w:sz="4" w:space="0" w:color="auto"/>
              <w:right w:val="single" w:sz="4" w:space="0" w:color="auto"/>
            </w:tcBorders>
            <w:vAlign w:val="center"/>
            <w:hideMark/>
          </w:tcPr>
          <w:p w14:paraId="09E51DBC"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Anual</w:t>
            </w:r>
          </w:p>
        </w:tc>
      </w:tr>
      <w:tr w:rsidR="00DD63E4" w:rsidRPr="006D0067" w14:paraId="15990B7D" w14:textId="77777777" w:rsidTr="008F0279">
        <w:trPr>
          <w:trHeight w:val="1932"/>
        </w:trPr>
        <w:tc>
          <w:tcPr>
            <w:tcW w:w="6314" w:type="dxa"/>
            <w:tcBorders>
              <w:top w:val="single" w:sz="4" w:space="0" w:color="auto"/>
              <w:left w:val="single" w:sz="4" w:space="0" w:color="auto"/>
              <w:bottom w:val="single" w:sz="4" w:space="0" w:color="auto"/>
              <w:right w:val="single" w:sz="4" w:space="0" w:color="auto"/>
            </w:tcBorders>
            <w:vAlign w:val="center"/>
            <w:hideMark/>
          </w:tcPr>
          <w:p w14:paraId="653517D5"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Mensualmente, las entidades ejecutoras deben de registrar en el sistema informático (</w:t>
            </w:r>
            <w:proofErr w:type="spellStart"/>
            <w:r w:rsidRPr="006D0067">
              <w:rPr>
                <w:rFonts w:cstheme="minorHAnsi"/>
                <w:b/>
                <w:bCs/>
                <w:sz w:val="16"/>
                <w:szCs w:val="16"/>
              </w:rPr>
              <w:t>CoFFEE</w:t>
            </w:r>
            <w:proofErr w:type="spellEnd"/>
            <w:r w:rsidRPr="006D0067">
              <w:rPr>
                <w:rFonts w:cstheme="minorHAnsi"/>
                <w:b/>
                <w:bCs/>
                <w:sz w:val="16"/>
                <w:szCs w:val="16"/>
              </w:rPr>
              <w:t>- MRR</w:t>
            </w:r>
            <w:r w:rsidRPr="006D0067">
              <w:rPr>
                <w:rFonts w:cstheme="minorHAnsi"/>
                <w:sz w:val="16"/>
                <w:szCs w:val="16"/>
              </w:rPr>
              <w:t xml:space="preserve">) el progreso de los indicadores de hitos y objetivos más desagregados de la estructura en la que se descompone el Proyecto o Subproyecto e incorporar la información acreditativa conforme a los mecanismos de verificación. Para ello, las Consellerías deben de establecer un sistema de reporte de las Direcciones Generales y otras entidades ejecutoras intervinientes que se efectúe mensualmente. Dado que las Consellerías, como entidades ejecutoras, asumen responsabilidad en cuanto a la información reportada e incluida en </w:t>
            </w:r>
            <w:proofErr w:type="spellStart"/>
            <w:r w:rsidRPr="006D0067">
              <w:rPr>
                <w:rFonts w:cstheme="minorHAnsi"/>
                <w:sz w:val="16"/>
                <w:szCs w:val="16"/>
              </w:rPr>
              <w:t>CoFFEE</w:t>
            </w:r>
            <w:proofErr w:type="spellEnd"/>
            <w:r w:rsidRPr="006D0067">
              <w:rPr>
                <w:rFonts w:cstheme="minorHAnsi"/>
                <w:sz w:val="16"/>
                <w:szCs w:val="16"/>
              </w:rPr>
              <w:t>- MRR es necesario que en el Plan de Control sean incluidas pruebas de control y validación de que la información obtenida es válida, íntegra y veraz.</w:t>
            </w:r>
          </w:p>
        </w:tc>
        <w:tc>
          <w:tcPr>
            <w:tcW w:w="2214" w:type="dxa"/>
            <w:tcBorders>
              <w:top w:val="single" w:sz="4" w:space="0" w:color="auto"/>
              <w:left w:val="single" w:sz="4" w:space="0" w:color="auto"/>
              <w:bottom w:val="single" w:sz="4" w:space="0" w:color="auto"/>
              <w:right w:val="single" w:sz="4" w:space="0" w:color="auto"/>
            </w:tcBorders>
            <w:vAlign w:val="center"/>
            <w:hideMark/>
          </w:tcPr>
          <w:p w14:paraId="40E044C8"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1. Modelo de reporte establecido</w:t>
            </w:r>
            <w:r w:rsidRPr="006D0067">
              <w:rPr>
                <w:rFonts w:cstheme="minorHAnsi"/>
                <w:sz w:val="16"/>
                <w:szCs w:val="16"/>
              </w:rPr>
              <w:br/>
              <w:t>2. Evidencia de los reportes actualizados mensualmente</w:t>
            </w:r>
          </w:p>
        </w:tc>
        <w:tc>
          <w:tcPr>
            <w:tcW w:w="1254" w:type="dxa"/>
            <w:tcBorders>
              <w:top w:val="single" w:sz="4" w:space="0" w:color="auto"/>
              <w:left w:val="single" w:sz="4" w:space="0" w:color="auto"/>
              <w:bottom w:val="single" w:sz="4" w:space="0" w:color="auto"/>
              <w:right w:val="single" w:sz="4" w:space="0" w:color="auto"/>
            </w:tcBorders>
            <w:vAlign w:val="center"/>
            <w:hideMark/>
          </w:tcPr>
          <w:p w14:paraId="76BB96E7"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Mensual</w:t>
            </w:r>
          </w:p>
        </w:tc>
      </w:tr>
      <w:tr w:rsidR="00DD63E4" w:rsidRPr="006D0067" w14:paraId="678D2222" w14:textId="77777777" w:rsidTr="00DD63E4">
        <w:trPr>
          <w:trHeight w:val="673"/>
        </w:trPr>
        <w:tc>
          <w:tcPr>
            <w:tcW w:w="6314" w:type="dxa"/>
            <w:tcBorders>
              <w:top w:val="single" w:sz="4" w:space="0" w:color="auto"/>
              <w:left w:val="single" w:sz="4" w:space="0" w:color="auto"/>
              <w:bottom w:val="single" w:sz="4" w:space="0" w:color="auto"/>
              <w:right w:val="single" w:sz="4" w:space="0" w:color="auto"/>
            </w:tcBorders>
            <w:shd w:val="clear" w:color="auto" w:fill="D3113F"/>
            <w:vAlign w:val="center"/>
          </w:tcPr>
          <w:p w14:paraId="1AC1768A" w14:textId="3031B044" w:rsidR="00DD63E4" w:rsidRPr="006D0067" w:rsidRDefault="00DD63E4" w:rsidP="00DD63E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b/>
                <w:bCs/>
                <w:color w:val="FFFFFF" w:themeColor="background1"/>
                <w:sz w:val="20"/>
                <w:szCs w:val="20"/>
              </w:rPr>
              <w:t>Descripción del control</w:t>
            </w:r>
          </w:p>
        </w:tc>
        <w:tc>
          <w:tcPr>
            <w:tcW w:w="2214" w:type="dxa"/>
            <w:tcBorders>
              <w:top w:val="single" w:sz="4" w:space="0" w:color="auto"/>
              <w:left w:val="single" w:sz="4" w:space="0" w:color="auto"/>
              <w:bottom w:val="single" w:sz="4" w:space="0" w:color="auto"/>
              <w:right w:val="single" w:sz="4" w:space="0" w:color="auto"/>
            </w:tcBorders>
            <w:shd w:val="clear" w:color="auto" w:fill="D3113F"/>
            <w:vAlign w:val="center"/>
          </w:tcPr>
          <w:p w14:paraId="0AED5711" w14:textId="7D43EF39" w:rsidR="00DD63E4" w:rsidRPr="006D0067" w:rsidRDefault="00DD63E4" w:rsidP="00DD63E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b/>
                <w:bCs/>
                <w:color w:val="FFFFFF" w:themeColor="background1"/>
                <w:sz w:val="20"/>
                <w:szCs w:val="20"/>
              </w:rPr>
              <w:t>Evidencia</w:t>
            </w:r>
          </w:p>
        </w:tc>
        <w:tc>
          <w:tcPr>
            <w:tcW w:w="1254" w:type="dxa"/>
            <w:tcBorders>
              <w:top w:val="single" w:sz="4" w:space="0" w:color="auto"/>
              <w:left w:val="single" w:sz="4" w:space="0" w:color="auto"/>
              <w:bottom w:val="single" w:sz="4" w:space="0" w:color="auto"/>
              <w:right w:val="single" w:sz="4" w:space="0" w:color="auto"/>
            </w:tcBorders>
            <w:shd w:val="clear" w:color="auto" w:fill="D3113F"/>
            <w:vAlign w:val="center"/>
          </w:tcPr>
          <w:p w14:paraId="4E31CCDD" w14:textId="323D6BB3" w:rsidR="00DD63E4" w:rsidRPr="006D0067" w:rsidRDefault="00DD63E4" w:rsidP="00DD63E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Pr>
                <w:rFonts w:cstheme="minorHAnsi"/>
                <w:b/>
                <w:bCs/>
                <w:color w:val="FFFFFF" w:themeColor="background1"/>
                <w:sz w:val="20"/>
                <w:szCs w:val="20"/>
              </w:rPr>
              <w:t>Frecuencia</w:t>
            </w:r>
          </w:p>
        </w:tc>
      </w:tr>
      <w:tr w:rsidR="00DD63E4" w:rsidRPr="006D0067" w14:paraId="0B2297E5" w14:textId="77777777" w:rsidTr="008F0279">
        <w:trPr>
          <w:trHeight w:val="1382"/>
        </w:trPr>
        <w:tc>
          <w:tcPr>
            <w:tcW w:w="6314" w:type="dxa"/>
            <w:tcBorders>
              <w:top w:val="single" w:sz="4" w:space="0" w:color="auto"/>
              <w:left w:val="single" w:sz="4" w:space="0" w:color="auto"/>
              <w:bottom w:val="single" w:sz="4" w:space="0" w:color="auto"/>
              <w:right w:val="single" w:sz="4" w:space="0" w:color="auto"/>
            </w:tcBorders>
            <w:vAlign w:val="center"/>
            <w:hideMark/>
          </w:tcPr>
          <w:p w14:paraId="13C8DD16" w14:textId="52B21588" w:rsidR="00DD63E4" w:rsidRPr="006D0067" w:rsidRDefault="00DD63E4" w:rsidP="00DD63E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El órgano gestor de la Entidad Ejecutora debe de firmar el Certificado de Cumplimiento una vez se ha dado por cumplido un Hito y Objetivo Crítico o no Crítico. Los</w:t>
            </w:r>
            <w:r w:rsidRPr="006D0067">
              <w:rPr>
                <w:rFonts w:cstheme="minorHAnsi"/>
                <w:b/>
                <w:bCs/>
                <w:sz w:val="16"/>
                <w:szCs w:val="16"/>
              </w:rPr>
              <w:t xml:space="preserve"> Certificados de Cumplimiento</w:t>
            </w:r>
            <w:r w:rsidRPr="006D0067">
              <w:rPr>
                <w:rFonts w:cstheme="minorHAnsi"/>
                <w:sz w:val="16"/>
                <w:szCs w:val="16"/>
              </w:rPr>
              <w:t xml:space="preserve"> de los hitos y objetivos estarán a disposición de la Autoridad de Control desde la fecha en la que se formalicen, con la finalidad de facilitar el desarrollo de la función que le corresponde.</w:t>
            </w:r>
          </w:p>
        </w:tc>
        <w:tc>
          <w:tcPr>
            <w:tcW w:w="2214" w:type="dxa"/>
            <w:tcBorders>
              <w:top w:val="single" w:sz="4" w:space="0" w:color="auto"/>
              <w:left w:val="single" w:sz="4" w:space="0" w:color="auto"/>
              <w:bottom w:val="single" w:sz="4" w:space="0" w:color="auto"/>
              <w:right w:val="single" w:sz="4" w:space="0" w:color="auto"/>
            </w:tcBorders>
            <w:vAlign w:val="center"/>
            <w:hideMark/>
          </w:tcPr>
          <w:p w14:paraId="1BD6494B" w14:textId="77777777" w:rsidR="00DD63E4" w:rsidRPr="006D0067" w:rsidRDefault="00DD63E4" w:rsidP="00DD63E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Certificado de Cumplimiento de Hitos y Objetivos firmado</w:t>
            </w:r>
          </w:p>
        </w:tc>
        <w:tc>
          <w:tcPr>
            <w:tcW w:w="1254" w:type="dxa"/>
            <w:tcBorders>
              <w:top w:val="single" w:sz="4" w:space="0" w:color="auto"/>
              <w:left w:val="single" w:sz="4" w:space="0" w:color="auto"/>
              <w:bottom w:val="single" w:sz="4" w:space="0" w:color="auto"/>
              <w:right w:val="single" w:sz="4" w:space="0" w:color="auto"/>
            </w:tcBorders>
            <w:vAlign w:val="center"/>
            <w:hideMark/>
          </w:tcPr>
          <w:p w14:paraId="06C693D9" w14:textId="77777777" w:rsidR="00DD63E4" w:rsidRPr="006D0067" w:rsidRDefault="00DD63E4" w:rsidP="00DD63E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Eventual</w:t>
            </w:r>
          </w:p>
        </w:tc>
      </w:tr>
      <w:tr w:rsidR="00DD63E4" w:rsidRPr="006D0067" w14:paraId="02A977AC" w14:textId="77777777" w:rsidTr="008F0279">
        <w:trPr>
          <w:trHeight w:val="2516"/>
        </w:trPr>
        <w:tc>
          <w:tcPr>
            <w:tcW w:w="6314" w:type="dxa"/>
            <w:tcBorders>
              <w:top w:val="single" w:sz="4" w:space="0" w:color="auto"/>
              <w:left w:val="single" w:sz="4" w:space="0" w:color="auto"/>
              <w:bottom w:val="single" w:sz="4" w:space="0" w:color="auto"/>
              <w:right w:val="single" w:sz="4" w:space="0" w:color="auto"/>
            </w:tcBorders>
            <w:vAlign w:val="center"/>
            <w:hideMark/>
          </w:tcPr>
          <w:p w14:paraId="55EA0C11" w14:textId="4C67EC19"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 xml:space="preserve">Cada </w:t>
            </w:r>
            <w:proofErr w:type="spellStart"/>
            <w:r w:rsidRPr="006D0067">
              <w:rPr>
                <w:rFonts w:cstheme="minorHAnsi"/>
                <w:sz w:val="16"/>
                <w:szCs w:val="16"/>
              </w:rPr>
              <w:t>Consellería</w:t>
            </w:r>
            <w:proofErr w:type="spellEnd"/>
            <w:r w:rsidRPr="006D0067">
              <w:rPr>
                <w:rFonts w:cstheme="minorHAnsi"/>
                <w:sz w:val="16"/>
                <w:szCs w:val="16"/>
              </w:rPr>
              <w:t xml:space="preserve"> formula trimestralmente un </w:t>
            </w:r>
            <w:r w:rsidRPr="006D0067">
              <w:rPr>
                <w:rFonts w:cstheme="minorHAnsi"/>
                <w:b/>
                <w:bCs/>
                <w:sz w:val="16"/>
                <w:szCs w:val="16"/>
              </w:rPr>
              <w:t>Informe de Previsiones</w:t>
            </w:r>
            <w:r w:rsidRPr="006D0067">
              <w:rPr>
                <w:rFonts w:cstheme="minorHAnsi"/>
                <w:sz w:val="16"/>
                <w:szCs w:val="16"/>
              </w:rPr>
              <w:t xml:space="preserve">, en el que recogerá el grado de avance y las estimaciones para los nueve meses siguientes, estructuradas por trimestres. La función, unidad o comité que cada </w:t>
            </w:r>
            <w:proofErr w:type="spellStart"/>
            <w:r w:rsidRPr="006D0067">
              <w:rPr>
                <w:rFonts w:cstheme="minorHAnsi"/>
                <w:sz w:val="16"/>
                <w:szCs w:val="16"/>
              </w:rPr>
              <w:t>Consellería</w:t>
            </w:r>
            <w:proofErr w:type="spellEnd"/>
            <w:r w:rsidRPr="006D0067">
              <w:rPr>
                <w:rFonts w:cstheme="minorHAnsi"/>
                <w:sz w:val="16"/>
                <w:szCs w:val="16"/>
              </w:rPr>
              <w:t xml:space="preserve"> tenga establecido, debe efectuar revisiones conforme a la información incluida en el mismo, siendo necesario archivar toda la documentación soporte necesaria en la que se ampare el informe.</w:t>
            </w:r>
            <w:r w:rsidRPr="006D0067">
              <w:rPr>
                <w:rFonts w:cstheme="minorHAnsi"/>
                <w:sz w:val="16"/>
                <w:szCs w:val="16"/>
              </w:rPr>
              <w:br/>
              <w:t>Para cada Proyecto o Subproyecto, se identificarán los posibles riesgos de incumplimiento y las desviaciones respecto a la planificación. Así mismo, se plantearán acciones preventivas o correctoras para mitigar los riesgos en relación con el cumplimiento de los objetivos e indicadores en los términos y en el calendario aprobado.</w:t>
            </w:r>
            <w:r w:rsidRPr="006D0067">
              <w:rPr>
                <w:rFonts w:cstheme="minorHAnsi"/>
                <w:sz w:val="16"/>
                <w:szCs w:val="16"/>
              </w:rPr>
              <w:br/>
              <w:t>Este informe de previsiones debe de ser revisado y aprobado por el Órgano Gestor de la entidad ejecutora.</w:t>
            </w:r>
          </w:p>
        </w:tc>
        <w:tc>
          <w:tcPr>
            <w:tcW w:w="2214" w:type="dxa"/>
            <w:tcBorders>
              <w:top w:val="single" w:sz="4" w:space="0" w:color="auto"/>
              <w:left w:val="single" w:sz="4" w:space="0" w:color="auto"/>
              <w:bottom w:val="single" w:sz="4" w:space="0" w:color="auto"/>
              <w:right w:val="single" w:sz="4" w:space="0" w:color="auto"/>
            </w:tcBorders>
            <w:vAlign w:val="center"/>
            <w:hideMark/>
          </w:tcPr>
          <w:p w14:paraId="0EDDDDAB"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1. Informe de previsiones</w:t>
            </w:r>
            <w:r w:rsidRPr="006D0067">
              <w:rPr>
                <w:rFonts w:cstheme="minorHAnsi"/>
                <w:sz w:val="16"/>
                <w:szCs w:val="16"/>
              </w:rPr>
              <w:br/>
              <w:t>2. Evidencia de la revisión y aprobación del Informe</w:t>
            </w:r>
            <w:r w:rsidRPr="006D0067">
              <w:rPr>
                <w:rFonts w:cstheme="minorHAnsi"/>
                <w:sz w:val="16"/>
                <w:szCs w:val="16"/>
              </w:rPr>
              <w:br/>
              <w:t>3. Documentación soporte empleada a tal efecto</w:t>
            </w:r>
          </w:p>
        </w:tc>
        <w:tc>
          <w:tcPr>
            <w:tcW w:w="1254" w:type="dxa"/>
            <w:tcBorders>
              <w:top w:val="single" w:sz="4" w:space="0" w:color="auto"/>
              <w:left w:val="single" w:sz="4" w:space="0" w:color="auto"/>
              <w:bottom w:val="single" w:sz="4" w:space="0" w:color="auto"/>
              <w:right w:val="single" w:sz="4" w:space="0" w:color="auto"/>
            </w:tcBorders>
            <w:vAlign w:val="center"/>
            <w:hideMark/>
          </w:tcPr>
          <w:p w14:paraId="708D9567"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Trimestral</w:t>
            </w:r>
          </w:p>
        </w:tc>
      </w:tr>
      <w:tr w:rsidR="00DD63E4" w:rsidRPr="006D0067" w14:paraId="75D11866" w14:textId="77777777" w:rsidTr="008F0279">
        <w:trPr>
          <w:trHeight w:val="2316"/>
        </w:trPr>
        <w:tc>
          <w:tcPr>
            <w:tcW w:w="6314" w:type="dxa"/>
            <w:tcBorders>
              <w:top w:val="single" w:sz="4" w:space="0" w:color="auto"/>
              <w:left w:val="single" w:sz="4" w:space="0" w:color="auto"/>
              <w:bottom w:val="single" w:sz="4" w:space="0" w:color="auto"/>
              <w:right w:val="single" w:sz="4" w:space="0" w:color="auto"/>
            </w:tcBorders>
            <w:vAlign w:val="center"/>
            <w:hideMark/>
          </w:tcPr>
          <w:p w14:paraId="15CEDDF9" w14:textId="77777777" w:rsidR="00DD63E4" w:rsidRPr="006D0067" w:rsidRDefault="00DD63E4" w:rsidP="00DD63E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 xml:space="preserve">Mensualmente, se genera automáticamente en el sistema </w:t>
            </w:r>
            <w:proofErr w:type="spellStart"/>
            <w:r w:rsidRPr="006D0067">
              <w:rPr>
                <w:rFonts w:cstheme="minorHAnsi"/>
                <w:sz w:val="16"/>
                <w:szCs w:val="16"/>
              </w:rPr>
              <w:t>CoFFEE</w:t>
            </w:r>
            <w:proofErr w:type="spellEnd"/>
            <w:r w:rsidRPr="006D0067">
              <w:rPr>
                <w:rFonts w:cstheme="minorHAnsi"/>
                <w:sz w:val="16"/>
                <w:szCs w:val="16"/>
              </w:rPr>
              <w:t xml:space="preserve">- MRR un </w:t>
            </w:r>
            <w:r w:rsidRPr="006D0067">
              <w:rPr>
                <w:rFonts w:cstheme="minorHAnsi"/>
                <w:b/>
                <w:bCs/>
                <w:sz w:val="16"/>
                <w:szCs w:val="16"/>
              </w:rPr>
              <w:t xml:space="preserve">Informe de Seguimiento </w:t>
            </w:r>
            <w:r w:rsidRPr="006D0067">
              <w:rPr>
                <w:rFonts w:cstheme="minorHAnsi"/>
                <w:sz w:val="16"/>
                <w:szCs w:val="16"/>
              </w:rPr>
              <w:t xml:space="preserve">para Medidas, Proyectos y Subproyectos que recoge, en cada uno de sus ámbitos, el seguimiento del progreso de los hitos y objetivos y de la ejecución presupuestaria, así como las eventuales desviaciones respecto a la planificación y las correspondientes acciones correctoras que se hayan registrado en la herramienta. Incluirá la relación de hitos y objetivos finalizados cuyo cumplimiento se haya registrado en la herramienta a partir del último Informe de Gestión, junto con un anexo con los Certificados de cumplimiento de dichos hitos y objetivos firmados. </w:t>
            </w:r>
            <w:r w:rsidRPr="006D0067">
              <w:rPr>
                <w:rFonts w:cstheme="minorHAnsi"/>
                <w:sz w:val="16"/>
                <w:szCs w:val="16"/>
              </w:rPr>
              <w:br/>
              <w:t xml:space="preserve">El Órgano Responsable de la </w:t>
            </w:r>
            <w:proofErr w:type="spellStart"/>
            <w:r w:rsidRPr="006D0067">
              <w:rPr>
                <w:rFonts w:cstheme="minorHAnsi"/>
                <w:sz w:val="16"/>
                <w:szCs w:val="16"/>
              </w:rPr>
              <w:t>Consellería</w:t>
            </w:r>
            <w:proofErr w:type="spellEnd"/>
            <w:r w:rsidRPr="006D0067">
              <w:rPr>
                <w:rFonts w:cstheme="minorHAnsi"/>
                <w:sz w:val="16"/>
                <w:szCs w:val="16"/>
              </w:rPr>
              <w:t xml:space="preserve"> revisa y archiva los Informes de Seguimiento generados y reportados mensualmente.</w:t>
            </w:r>
          </w:p>
        </w:tc>
        <w:tc>
          <w:tcPr>
            <w:tcW w:w="2214" w:type="dxa"/>
            <w:tcBorders>
              <w:top w:val="single" w:sz="4" w:space="0" w:color="auto"/>
              <w:left w:val="single" w:sz="4" w:space="0" w:color="auto"/>
              <w:bottom w:val="single" w:sz="4" w:space="0" w:color="auto"/>
              <w:right w:val="single" w:sz="4" w:space="0" w:color="auto"/>
            </w:tcBorders>
            <w:vAlign w:val="center"/>
            <w:hideMark/>
          </w:tcPr>
          <w:p w14:paraId="3C264C55"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Informe de Seguimiento</w:t>
            </w:r>
          </w:p>
        </w:tc>
        <w:tc>
          <w:tcPr>
            <w:tcW w:w="1254" w:type="dxa"/>
            <w:tcBorders>
              <w:top w:val="single" w:sz="4" w:space="0" w:color="auto"/>
              <w:left w:val="single" w:sz="4" w:space="0" w:color="auto"/>
              <w:bottom w:val="single" w:sz="4" w:space="0" w:color="auto"/>
              <w:right w:val="single" w:sz="4" w:space="0" w:color="auto"/>
            </w:tcBorders>
            <w:vAlign w:val="center"/>
            <w:hideMark/>
          </w:tcPr>
          <w:p w14:paraId="244B3F88"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Mensual</w:t>
            </w:r>
          </w:p>
        </w:tc>
      </w:tr>
      <w:tr w:rsidR="00DD63E4" w:rsidRPr="006D0067" w14:paraId="71CD5A71" w14:textId="77777777" w:rsidTr="008F0279">
        <w:trPr>
          <w:trHeight w:val="2675"/>
        </w:trPr>
        <w:tc>
          <w:tcPr>
            <w:tcW w:w="6314" w:type="dxa"/>
            <w:tcBorders>
              <w:top w:val="single" w:sz="4" w:space="0" w:color="auto"/>
              <w:left w:val="single" w:sz="4" w:space="0" w:color="auto"/>
              <w:bottom w:val="single" w:sz="4" w:space="0" w:color="auto"/>
              <w:right w:val="single" w:sz="4" w:space="0" w:color="auto"/>
            </w:tcBorders>
            <w:vAlign w:val="center"/>
            <w:hideMark/>
          </w:tcPr>
          <w:p w14:paraId="63909B17" w14:textId="5D575BC8"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 xml:space="preserve">El órgano gestor de la Entidad Ejecutora debe de registrar en el Sistema informático </w:t>
            </w:r>
            <w:proofErr w:type="spellStart"/>
            <w:r w:rsidRPr="006D0067">
              <w:rPr>
                <w:rFonts w:cstheme="minorHAnsi"/>
                <w:sz w:val="16"/>
                <w:szCs w:val="16"/>
              </w:rPr>
              <w:t>CoFFEE</w:t>
            </w:r>
            <w:proofErr w:type="spellEnd"/>
            <w:r w:rsidRPr="006D0067">
              <w:rPr>
                <w:rFonts w:cstheme="minorHAnsi"/>
                <w:sz w:val="16"/>
                <w:szCs w:val="16"/>
              </w:rPr>
              <w:t xml:space="preserve">- MRR toda la información requerida </w:t>
            </w:r>
            <w:proofErr w:type="gramStart"/>
            <w:r w:rsidRPr="006D0067">
              <w:rPr>
                <w:rFonts w:cstheme="minorHAnsi"/>
                <w:sz w:val="16"/>
                <w:szCs w:val="16"/>
              </w:rPr>
              <w:t>en relación al</w:t>
            </w:r>
            <w:proofErr w:type="gramEnd"/>
            <w:r w:rsidRPr="006D0067">
              <w:rPr>
                <w:rFonts w:cstheme="minorHAnsi"/>
                <w:sz w:val="16"/>
                <w:szCs w:val="16"/>
              </w:rPr>
              <w:t xml:space="preserve"> subproyecto. Este sistema, con la finalidad de facilitar el seguimiento y evaluación del cumplimiento del compromiso de </w:t>
            </w:r>
            <w:r w:rsidRPr="006D0067">
              <w:rPr>
                <w:rFonts w:cstheme="minorHAnsi"/>
                <w:b/>
                <w:bCs/>
                <w:sz w:val="16"/>
                <w:szCs w:val="16"/>
              </w:rPr>
              <w:t>etiquetado verde y digital</w:t>
            </w:r>
            <w:r w:rsidRPr="006D0067">
              <w:rPr>
                <w:rFonts w:cstheme="minorHAnsi"/>
                <w:sz w:val="16"/>
                <w:szCs w:val="16"/>
              </w:rPr>
              <w:t xml:space="preserve">, incorpora una estructura de datos que permite determinar la aportación de los distintos proyectos y subproyectos al objetivo fijado en el CID. En el caso de que se detectara un posible incumplimiento por parte del órgano gestor tanto en el desarrollo temporal como en las previsiones finales de los valores comprometidos en los proyectos y subproyectos en los que participan en relación con el etiquetado verde y/ o digital, deberán de comunicar el resultado y/ o la previsión cuanto antes a la Autoridad Responsable. </w:t>
            </w:r>
            <w:r w:rsidRPr="006D0067">
              <w:rPr>
                <w:rFonts w:cstheme="minorHAnsi"/>
                <w:sz w:val="16"/>
                <w:szCs w:val="16"/>
              </w:rPr>
              <w:br/>
              <w:t>Cualquier iniciativa de modificación en la estructura de actuaciones previstas en un componente susceptible de causar incumplimiento del valor inicialmente previsto requerirá autorización de la Autoridad Responsable, sobre la base de un análisis de alternativas que permitan corregir el impacto estimado.</w:t>
            </w:r>
          </w:p>
        </w:tc>
        <w:tc>
          <w:tcPr>
            <w:tcW w:w="2214" w:type="dxa"/>
            <w:tcBorders>
              <w:top w:val="single" w:sz="4" w:space="0" w:color="auto"/>
              <w:left w:val="single" w:sz="4" w:space="0" w:color="auto"/>
              <w:bottom w:val="single" w:sz="4" w:space="0" w:color="auto"/>
              <w:right w:val="single" w:sz="4" w:space="0" w:color="auto"/>
            </w:tcBorders>
            <w:vAlign w:val="center"/>
            <w:hideMark/>
          </w:tcPr>
          <w:p w14:paraId="3D9A9A4C"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1. Evidencia de la Comunicación</w:t>
            </w:r>
            <w:r w:rsidRPr="006D0067">
              <w:rPr>
                <w:rFonts w:cstheme="minorHAnsi"/>
                <w:sz w:val="16"/>
                <w:szCs w:val="16"/>
              </w:rPr>
              <w:br/>
              <w:t>2. Informe de riesgo sobre la desviación, plan de acción y análisis de alternativas</w:t>
            </w:r>
          </w:p>
        </w:tc>
        <w:tc>
          <w:tcPr>
            <w:tcW w:w="1254" w:type="dxa"/>
            <w:tcBorders>
              <w:top w:val="single" w:sz="4" w:space="0" w:color="auto"/>
              <w:left w:val="single" w:sz="4" w:space="0" w:color="auto"/>
              <w:bottom w:val="single" w:sz="4" w:space="0" w:color="auto"/>
              <w:right w:val="single" w:sz="4" w:space="0" w:color="auto"/>
            </w:tcBorders>
            <w:vAlign w:val="center"/>
            <w:hideMark/>
          </w:tcPr>
          <w:p w14:paraId="6F1E2063"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Eventual</w:t>
            </w:r>
          </w:p>
        </w:tc>
      </w:tr>
      <w:tr w:rsidR="00DD63E4" w:rsidRPr="006D0067" w14:paraId="38DD5E21" w14:textId="77777777" w:rsidTr="008F0279">
        <w:trPr>
          <w:trHeight w:val="2088"/>
        </w:trPr>
        <w:tc>
          <w:tcPr>
            <w:tcW w:w="6314" w:type="dxa"/>
            <w:tcBorders>
              <w:top w:val="single" w:sz="4" w:space="0" w:color="auto"/>
              <w:left w:val="single" w:sz="4" w:space="0" w:color="auto"/>
              <w:bottom w:val="single" w:sz="4" w:space="0" w:color="auto"/>
              <w:right w:val="single" w:sz="4" w:space="0" w:color="auto"/>
            </w:tcBorders>
            <w:vAlign w:val="center"/>
            <w:hideMark/>
          </w:tcPr>
          <w:p w14:paraId="73C20EB7"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 xml:space="preserve">Tal y como se dispone en la Orden Ministerial HFP 1030, de 29 de septiembre, es obligatorio que las entidades ejecutoras dispongan de </w:t>
            </w:r>
            <w:r w:rsidRPr="006D0067">
              <w:rPr>
                <w:rFonts w:cstheme="minorHAnsi"/>
                <w:b/>
                <w:bCs/>
                <w:sz w:val="16"/>
                <w:szCs w:val="16"/>
              </w:rPr>
              <w:t>un procedimiento para abordar, gestionar y resolver las situaciones de conflicto de interés</w:t>
            </w:r>
            <w:r w:rsidRPr="006D0067">
              <w:rPr>
                <w:rFonts w:cstheme="minorHAnsi"/>
                <w:sz w:val="16"/>
                <w:szCs w:val="16"/>
              </w:rPr>
              <w:t>, como medidas relacionadas con la detección y resolución de dichas situaciones. Este procedimiento podrá formar parte del Plan de Medidas Antifraude o constituirse como documento separado, pero, en cualquiera de los dos casos debe de ser objeto de divulgación y formación entre el personal afectado.</w:t>
            </w:r>
          </w:p>
        </w:tc>
        <w:tc>
          <w:tcPr>
            <w:tcW w:w="2214" w:type="dxa"/>
            <w:tcBorders>
              <w:top w:val="single" w:sz="4" w:space="0" w:color="auto"/>
              <w:left w:val="single" w:sz="4" w:space="0" w:color="auto"/>
              <w:bottom w:val="single" w:sz="4" w:space="0" w:color="auto"/>
              <w:right w:val="single" w:sz="4" w:space="0" w:color="auto"/>
            </w:tcBorders>
            <w:vAlign w:val="center"/>
            <w:hideMark/>
          </w:tcPr>
          <w:p w14:paraId="76BB836E"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1. Procedimiento para abordar conflictos de interés (o el Plan de Medidas Antifraude en caso de que se incluya en el mismo).</w:t>
            </w:r>
            <w:r w:rsidRPr="006D0067">
              <w:rPr>
                <w:rFonts w:cstheme="minorHAnsi"/>
                <w:sz w:val="16"/>
                <w:szCs w:val="16"/>
              </w:rPr>
              <w:br/>
              <w:t>2. Evidencia (mail, acta, ...) de la divulgación entre el personal implicado y formaciones recibidas por el mismo</w:t>
            </w:r>
          </w:p>
        </w:tc>
        <w:tc>
          <w:tcPr>
            <w:tcW w:w="1254" w:type="dxa"/>
            <w:tcBorders>
              <w:top w:val="single" w:sz="4" w:space="0" w:color="auto"/>
              <w:left w:val="single" w:sz="4" w:space="0" w:color="auto"/>
              <w:bottom w:val="single" w:sz="4" w:space="0" w:color="auto"/>
              <w:right w:val="single" w:sz="4" w:space="0" w:color="auto"/>
            </w:tcBorders>
            <w:vAlign w:val="center"/>
            <w:hideMark/>
          </w:tcPr>
          <w:p w14:paraId="12AE0408"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Anual</w:t>
            </w:r>
          </w:p>
        </w:tc>
      </w:tr>
      <w:tr w:rsidR="00DD63E4" w:rsidRPr="006D0067" w14:paraId="5BF98B2C" w14:textId="77777777" w:rsidTr="00DD63E4">
        <w:trPr>
          <w:trHeight w:val="815"/>
        </w:trPr>
        <w:tc>
          <w:tcPr>
            <w:tcW w:w="6314" w:type="dxa"/>
            <w:tcBorders>
              <w:top w:val="single" w:sz="4" w:space="0" w:color="auto"/>
              <w:left w:val="single" w:sz="4" w:space="0" w:color="auto"/>
              <w:bottom w:val="single" w:sz="4" w:space="0" w:color="auto"/>
              <w:right w:val="single" w:sz="4" w:space="0" w:color="auto"/>
            </w:tcBorders>
            <w:shd w:val="clear" w:color="auto" w:fill="D3113F"/>
            <w:vAlign w:val="center"/>
          </w:tcPr>
          <w:p w14:paraId="624CC5C2" w14:textId="283372D3" w:rsidR="00DD63E4" w:rsidRPr="006D0067" w:rsidRDefault="00DD63E4" w:rsidP="00DD63E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b/>
                <w:bCs/>
                <w:color w:val="FFFFFF" w:themeColor="background1"/>
                <w:sz w:val="20"/>
                <w:szCs w:val="20"/>
              </w:rPr>
              <w:t>Descripción del control</w:t>
            </w:r>
          </w:p>
        </w:tc>
        <w:tc>
          <w:tcPr>
            <w:tcW w:w="2214" w:type="dxa"/>
            <w:tcBorders>
              <w:top w:val="single" w:sz="4" w:space="0" w:color="auto"/>
              <w:left w:val="single" w:sz="4" w:space="0" w:color="auto"/>
              <w:bottom w:val="single" w:sz="4" w:space="0" w:color="auto"/>
              <w:right w:val="single" w:sz="4" w:space="0" w:color="auto"/>
            </w:tcBorders>
            <w:shd w:val="clear" w:color="auto" w:fill="D3113F"/>
            <w:vAlign w:val="center"/>
          </w:tcPr>
          <w:p w14:paraId="364B9AFD" w14:textId="58C8D993" w:rsidR="00DD63E4" w:rsidRPr="006D0067" w:rsidRDefault="00DD63E4" w:rsidP="00DD63E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b/>
                <w:bCs/>
                <w:color w:val="FFFFFF" w:themeColor="background1"/>
                <w:sz w:val="20"/>
                <w:szCs w:val="20"/>
              </w:rPr>
              <w:t>Evidencia</w:t>
            </w:r>
          </w:p>
        </w:tc>
        <w:tc>
          <w:tcPr>
            <w:tcW w:w="1254" w:type="dxa"/>
            <w:tcBorders>
              <w:top w:val="single" w:sz="4" w:space="0" w:color="auto"/>
              <w:left w:val="single" w:sz="4" w:space="0" w:color="auto"/>
              <w:bottom w:val="single" w:sz="4" w:space="0" w:color="auto"/>
              <w:right w:val="single" w:sz="4" w:space="0" w:color="auto"/>
            </w:tcBorders>
            <w:shd w:val="clear" w:color="auto" w:fill="D3113F"/>
            <w:vAlign w:val="center"/>
          </w:tcPr>
          <w:p w14:paraId="0D85AAE3" w14:textId="2C4FBCD6" w:rsidR="00DD63E4" w:rsidRPr="006D0067" w:rsidRDefault="00DD63E4" w:rsidP="00DD63E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Pr>
                <w:rFonts w:cstheme="minorHAnsi"/>
                <w:b/>
                <w:bCs/>
                <w:color w:val="FFFFFF" w:themeColor="background1"/>
                <w:sz w:val="20"/>
                <w:szCs w:val="20"/>
              </w:rPr>
              <w:t>Frecuencia</w:t>
            </w:r>
          </w:p>
        </w:tc>
      </w:tr>
      <w:tr w:rsidR="00DD63E4" w:rsidRPr="006D0067" w14:paraId="29D8038A" w14:textId="77777777" w:rsidTr="008F0279">
        <w:trPr>
          <w:trHeight w:val="1807"/>
        </w:trPr>
        <w:tc>
          <w:tcPr>
            <w:tcW w:w="6314" w:type="dxa"/>
            <w:tcBorders>
              <w:top w:val="single" w:sz="4" w:space="0" w:color="auto"/>
              <w:left w:val="single" w:sz="4" w:space="0" w:color="auto"/>
              <w:bottom w:val="single" w:sz="4" w:space="0" w:color="auto"/>
              <w:right w:val="single" w:sz="4" w:space="0" w:color="auto"/>
            </w:tcBorders>
            <w:vAlign w:val="center"/>
            <w:hideMark/>
          </w:tcPr>
          <w:p w14:paraId="1CCA39A8" w14:textId="77777777" w:rsidR="00DD63E4" w:rsidRPr="006D0067" w:rsidRDefault="00DD63E4" w:rsidP="00DD63E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 xml:space="preserve">Se dispone de un </w:t>
            </w:r>
            <w:r w:rsidRPr="006D0067">
              <w:rPr>
                <w:rFonts w:cstheme="minorHAnsi"/>
                <w:b/>
                <w:bCs/>
                <w:sz w:val="16"/>
                <w:szCs w:val="16"/>
              </w:rPr>
              <w:t>Canal de Denuncias</w:t>
            </w:r>
            <w:r w:rsidRPr="006D0067">
              <w:rPr>
                <w:rFonts w:cstheme="minorHAnsi"/>
                <w:sz w:val="16"/>
                <w:szCs w:val="16"/>
              </w:rPr>
              <w:t xml:space="preserve"> tanto externo como interno como elemento de detección esencial para detectar fraude, corrupción, conflicto de interés o doble financiación y su existencia y accesibilidad actúa como elemento disuasorio (preventivo). Los Canales de Denuncia a disposición de cualquier interesado deben de ser públicos, accesibles y estar mencionados en el Plan de Medidas Antifraude. Estos Canales de denuncia deben de garantizar la confidencialidad, la protección de datos y cumplir el principio de "no represalia", entre otros. El denunciante debe de ser informado de la situación de la denuncia y, en su caso, de la investigación y conclusiones alcanzadas.</w:t>
            </w:r>
          </w:p>
        </w:tc>
        <w:tc>
          <w:tcPr>
            <w:tcW w:w="2214" w:type="dxa"/>
            <w:tcBorders>
              <w:top w:val="single" w:sz="4" w:space="0" w:color="auto"/>
              <w:left w:val="single" w:sz="4" w:space="0" w:color="auto"/>
              <w:bottom w:val="single" w:sz="4" w:space="0" w:color="auto"/>
              <w:right w:val="single" w:sz="4" w:space="0" w:color="auto"/>
            </w:tcBorders>
            <w:vAlign w:val="center"/>
            <w:hideMark/>
          </w:tcPr>
          <w:p w14:paraId="15129729" w14:textId="77777777" w:rsidR="00DD63E4" w:rsidRPr="006D0067" w:rsidRDefault="00DD63E4" w:rsidP="00DD63E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1. Evidencia de la divulgación del Canal de Denuncias tanto externo como interno</w:t>
            </w:r>
            <w:r w:rsidRPr="006D0067">
              <w:rPr>
                <w:rFonts w:cstheme="minorHAnsi"/>
                <w:sz w:val="16"/>
                <w:szCs w:val="16"/>
              </w:rPr>
              <w:br/>
              <w:t>2. Informes de investigación de las denuncias recibidas</w:t>
            </w:r>
          </w:p>
        </w:tc>
        <w:tc>
          <w:tcPr>
            <w:tcW w:w="1254" w:type="dxa"/>
            <w:tcBorders>
              <w:top w:val="single" w:sz="4" w:space="0" w:color="auto"/>
              <w:left w:val="single" w:sz="4" w:space="0" w:color="auto"/>
              <w:bottom w:val="single" w:sz="4" w:space="0" w:color="auto"/>
              <w:right w:val="single" w:sz="4" w:space="0" w:color="auto"/>
            </w:tcBorders>
            <w:vAlign w:val="center"/>
            <w:hideMark/>
          </w:tcPr>
          <w:p w14:paraId="053DAB0F" w14:textId="77777777" w:rsidR="00DD63E4" w:rsidRPr="006D0067" w:rsidRDefault="00DD63E4" w:rsidP="00DD63E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Anual</w:t>
            </w:r>
          </w:p>
        </w:tc>
      </w:tr>
      <w:tr w:rsidR="00DD63E4" w:rsidRPr="006D0067" w14:paraId="3080B308" w14:textId="77777777" w:rsidTr="008F0279">
        <w:trPr>
          <w:trHeight w:val="1266"/>
        </w:trPr>
        <w:tc>
          <w:tcPr>
            <w:tcW w:w="6314" w:type="dxa"/>
            <w:tcBorders>
              <w:top w:val="single" w:sz="4" w:space="0" w:color="auto"/>
              <w:left w:val="single" w:sz="4" w:space="0" w:color="auto"/>
              <w:bottom w:val="single" w:sz="4" w:space="0" w:color="auto"/>
              <w:right w:val="single" w:sz="4" w:space="0" w:color="auto"/>
            </w:tcBorders>
            <w:vAlign w:val="center"/>
            <w:hideMark/>
          </w:tcPr>
          <w:p w14:paraId="5E81964C"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 xml:space="preserve">Se dispone de un </w:t>
            </w:r>
            <w:r w:rsidRPr="006D0067">
              <w:rPr>
                <w:rFonts w:cstheme="minorHAnsi"/>
                <w:b/>
                <w:bCs/>
                <w:sz w:val="16"/>
                <w:szCs w:val="16"/>
              </w:rPr>
              <w:t>Código de Conducta aprobado</w:t>
            </w:r>
            <w:r w:rsidRPr="006D0067">
              <w:rPr>
                <w:rFonts w:cstheme="minorHAnsi"/>
                <w:sz w:val="16"/>
                <w:szCs w:val="16"/>
              </w:rPr>
              <w:t xml:space="preserve">, público y divulgado que </w:t>
            </w:r>
            <w:proofErr w:type="gramStart"/>
            <w:r w:rsidRPr="006D0067">
              <w:rPr>
                <w:rFonts w:cstheme="minorHAnsi"/>
                <w:sz w:val="16"/>
                <w:szCs w:val="16"/>
              </w:rPr>
              <w:t>es de aplicación</w:t>
            </w:r>
            <w:proofErr w:type="gramEnd"/>
            <w:r w:rsidRPr="006D0067">
              <w:rPr>
                <w:rFonts w:cstheme="minorHAnsi"/>
                <w:sz w:val="16"/>
                <w:szCs w:val="16"/>
              </w:rPr>
              <w:t xml:space="preserve"> a todos los empleados públicos incluidos los altos cargos de la </w:t>
            </w:r>
            <w:proofErr w:type="spellStart"/>
            <w:r w:rsidRPr="006D0067">
              <w:rPr>
                <w:rFonts w:cstheme="minorHAnsi"/>
                <w:sz w:val="16"/>
                <w:szCs w:val="16"/>
              </w:rPr>
              <w:t>Consellería</w:t>
            </w:r>
            <w:proofErr w:type="spellEnd"/>
            <w:r w:rsidRPr="006D0067">
              <w:rPr>
                <w:rFonts w:cstheme="minorHAnsi"/>
                <w:sz w:val="16"/>
                <w:szCs w:val="16"/>
              </w:rPr>
              <w:t xml:space="preserve"> en los que se recogen los principios éticos y de actuación que deben regir la labor de los miembros del Gobierno.</w:t>
            </w:r>
            <w:r w:rsidRPr="006D0067">
              <w:rPr>
                <w:rFonts w:cstheme="minorHAnsi"/>
                <w:sz w:val="16"/>
                <w:szCs w:val="16"/>
              </w:rPr>
              <w:br/>
              <w:t>Todo el personal debe adherirse al Código y recibir formación periódica del mismo.</w:t>
            </w:r>
          </w:p>
        </w:tc>
        <w:tc>
          <w:tcPr>
            <w:tcW w:w="2214" w:type="dxa"/>
            <w:tcBorders>
              <w:top w:val="single" w:sz="4" w:space="0" w:color="auto"/>
              <w:left w:val="single" w:sz="4" w:space="0" w:color="auto"/>
              <w:bottom w:val="single" w:sz="4" w:space="0" w:color="auto"/>
              <w:right w:val="single" w:sz="4" w:space="0" w:color="auto"/>
            </w:tcBorders>
            <w:vAlign w:val="center"/>
            <w:hideMark/>
          </w:tcPr>
          <w:p w14:paraId="2C6FC558"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1. Código de Conducta</w:t>
            </w:r>
            <w:r w:rsidRPr="006D0067">
              <w:rPr>
                <w:rFonts w:cstheme="minorHAnsi"/>
                <w:sz w:val="16"/>
                <w:szCs w:val="16"/>
              </w:rPr>
              <w:br/>
              <w:t>2. Evidencia de la Divulgación, adhesión y formación en el Código de Conducta</w:t>
            </w:r>
          </w:p>
        </w:tc>
        <w:tc>
          <w:tcPr>
            <w:tcW w:w="1254" w:type="dxa"/>
            <w:tcBorders>
              <w:top w:val="single" w:sz="4" w:space="0" w:color="auto"/>
              <w:left w:val="single" w:sz="4" w:space="0" w:color="auto"/>
              <w:bottom w:val="single" w:sz="4" w:space="0" w:color="auto"/>
              <w:right w:val="single" w:sz="4" w:space="0" w:color="auto"/>
            </w:tcBorders>
            <w:vAlign w:val="center"/>
            <w:hideMark/>
          </w:tcPr>
          <w:p w14:paraId="56F28261"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Anual</w:t>
            </w:r>
          </w:p>
        </w:tc>
      </w:tr>
      <w:tr w:rsidR="00DD63E4" w:rsidRPr="006D0067" w14:paraId="52268C74" w14:textId="77777777" w:rsidTr="008F0279">
        <w:trPr>
          <w:trHeight w:val="2328"/>
        </w:trPr>
        <w:tc>
          <w:tcPr>
            <w:tcW w:w="6314" w:type="dxa"/>
            <w:tcBorders>
              <w:top w:val="single" w:sz="4" w:space="0" w:color="auto"/>
              <w:left w:val="single" w:sz="4" w:space="0" w:color="auto"/>
              <w:bottom w:val="single" w:sz="4" w:space="0" w:color="auto"/>
              <w:right w:val="single" w:sz="4" w:space="0" w:color="auto"/>
            </w:tcBorders>
            <w:vAlign w:val="center"/>
            <w:hideMark/>
          </w:tcPr>
          <w:p w14:paraId="713BB866"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 xml:space="preserve">Conforme a lo indicado en las “Orientaciones en relación con el art 6 de la Orden HFP 1030/2021, de 29 de septiembre, por la que se configura el PRTR”, se requiere asignar a comités, unidades, funciones o puestos concretos, determinadas funciones dirigidas i) al diseño de la estrategia de lucha contra el fraude sobre la que se elaborará el plan antifraude, la elaboración del mismo, su seguimiento, actualización y evaluación de su resultado y por otro, </w:t>
            </w:r>
            <w:proofErr w:type="spellStart"/>
            <w:r w:rsidRPr="006D0067">
              <w:rPr>
                <w:rFonts w:cstheme="minorHAnsi"/>
                <w:sz w:val="16"/>
                <w:szCs w:val="16"/>
              </w:rPr>
              <w:t>ii</w:t>
            </w:r>
            <w:proofErr w:type="spellEnd"/>
            <w:r w:rsidRPr="006D0067">
              <w:rPr>
                <w:rFonts w:cstheme="minorHAnsi"/>
                <w:sz w:val="16"/>
                <w:szCs w:val="16"/>
              </w:rPr>
              <w:t>) las funciones de control de gestión en cuanto a la comprobación y análisis de los expedientes identificados de riesgo y, en su caso, propuesta de medidas específicas. Estas funciones podrán ser asumidas por el personal ya existente o de nueva constitución, pero, en cualquier caso, a medida que asuman sus responsabilidades y se ejecuten las tareas asociadas, estas funciones deben de dejar una pista de auditoría que permita evidenciar su labor (informes, actas de reuniones, ...).</w:t>
            </w:r>
          </w:p>
        </w:tc>
        <w:tc>
          <w:tcPr>
            <w:tcW w:w="2214" w:type="dxa"/>
            <w:tcBorders>
              <w:top w:val="single" w:sz="4" w:space="0" w:color="auto"/>
              <w:left w:val="single" w:sz="4" w:space="0" w:color="auto"/>
              <w:bottom w:val="single" w:sz="4" w:space="0" w:color="auto"/>
              <w:right w:val="single" w:sz="4" w:space="0" w:color="auto"/>
            </w:tcBorders>
            <w:vAlign w:val="center"/>
            <w:hideMark/>
          </w:tcPr>
          <w:p w14:paraId="1B1E1725"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Evidencia de actividad (informes, actas de reuniones, ...)</w:t>
            </w:r>
          </w:p>
        </w:tc>
        <w:tc>
          <w:tcPr>
            <w:tcW w:w="1254" w:type="dxa"/>
            <w:tcBorders>
              <w:top w:val="single" w:sz="4" w:space="0" w:color="auto"/>
              <w:left w:val="single" w:sz="4" w:space="0" w:color="auto"/>
              <w:bottom w:val="single" w:sz="4" w:space="0" w:color="auto"/>
              <w:right w:val="single" w:sz="4" w:space="0" w:color="auto"/>
            </w:tcBorders>
            <w:vAlign w:val="center"/>
            <w:hideMark/>
          </w:tcPr>
          <w:p w14:paraId="6C6AA41B"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Anual</w:t>
            </w:r>
          </w:p>
        </w:tc>
      </w:tr>
      <w:tr w:rsidR="00DD63E4" w:rsidRPr="006D0067" w14:paraId="4398E7B4" w14:textId="77777777" w:rsidTr="008F0279">
        <w:trPr>
          <w:trHeight w:val="1428"/>
        </w:trPr>
        <w:tc>
          <w:tcPr>
            <w:tcW w:w="6314" w:type="dxa"/>
            <w:tcBorders>
              <w:top w:val="single" w:sz="4" w:space="0" w:color="auto"/>
              <w:left w:val="single" w:sz="4" w:space="0" w:color="auto"/>
              <w:bottom w:val="single" w:sz="4" w:space="0" w:color="auto"/>
              <w:right w:val="single" w:sz="4" w:space="0" w:color="auto"/>
            </w:tcBorders>
            <w:vAlign w:val="center"/>
            <w:hideMark/>
          </w:tcPr>
          <w:p w14:paraId="68FF91A7"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 xml:space="preserve">Conforme a lo establecido en la Orden HFP 1030/2021, cada </w:t>
            </w:r>
            <w:proofErr w:type="spellStart"/>
            <w:r w:rsidRPr="006D0067">
              <w:rPr>
                <w:rFonts w:cstheme="minorHAnsi"/>
                <w:sz w:val="16"/>
                <w:szCs w:val="16"/>
              </w:rPr>
              <w:t>Consellería</w:t>
            </w:r>
            <w:proofErr w:type="spellEnd"/>
            <w:r w:rsidRPr="006D0067">
              <w:rPr>
                <w:rFonts w:cstheme="minorHAnsi"/>
                <w:sz w:val="16"/>
                <w:szCs w:val="16"/>
              </w:rPr>
              <w:t xml:space="preserve"> dispone de un espacio web único que proporciona información sobre el MRR y los proyectos relacionados. El enlace web es comunicado a todos los intervinientes del proceso, así como a las entidades ejecutoras (Direcciones Generales, entre otras) que sea de aplicación. Este espacio web debe de ser actualizado cada vez que se considere necesario y, como mínimo semestralmente, cotejar que se encuentra actualizada.</w:t>
            </w:r>
          </w:p>
        </w:tc>
        <w:tc>
          <w:tcPr>
            <w:tcW w:w="2214" w:type="dxa"/>
            <w:tcBorders>
              <w:top w:val="single" w:sz="4" w:space="0" w:color="auto"/>
              <w:left w:val="single" w:sz="4" w:space="0" w:color="auto"/>
              <w:bottom w:val="single" w:sz="4" w:space="0" w:color="auto"/>
              <w:right w:val="single" w:sz="4" w:space="0" w:color="auto"/>
            </w:tcBorders>
            <w:vAlign w:val="center"/>
            <w:hideMark/>
          </w:tcPr>
          <w:p w14:paraId="2F839F7E"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sz w:val="16"/>
                <w:szCs w:val="16"/>
              </w:rPr>
            </w:pPr>
            <w:r w:rsidRPr="006D0067">
              <w:rPr>
                <w:rFonts w:cstheme="minorHAnsi"/>
                <w:sz w:val="16"/>
                <w:szCs w:val="16"/>
              </w:rPr>
              <w:t>-</w:t>
            </w:r>
          </w:p>
        </w:tc>
        <w:tc>
          <w:tcPr>
            <w:tcW w:w="1254" w:type="dxa"/>
            <w:tcBorders>
              <w:top w:val="single" w:sz="4" w:space="0" w:color="auto"/>
              <w:left w:val="single" w:sz="4" w:space="0" w:color="auto"/>
              <w:bottom w:val="single" w:sz="4" w:space="0" w:color="auto"/>
              <w:right w:val="single" w:sz="4" w:space="0" w:color="auto"/>
            </w:tcBorders>
            <w:vAlign w:val="center"/>
            <w:hideMark/>
          </w:tcPr>
          <w:p w14:paraId="678A66DC" w14:textId="77777777" w:rsidR="00DD63E4" w:rsidRPr="006D0067" w:rsidRDefault="00DD63E4" w:rsidP="00DD63E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D0067">
              <w:rPr>
                <w:rFonts w:cstheme="minorHAnsi"/>
                <w:sz w:val="16"/>
                <w:szCs w:val="16"/>
              </w:rPr>
              <w:t>Semestral</w:t>
            </w:r>
          </w:p>
        </w:tc>
      </w:tr>
    </w:tbl>
    <w:p w14:paraId="753EF398" w14:textId="66309FC3" w:rsidR="00162E41" w:rsidRPr="006D0067" w:rsidRDefault="00162E41" w:rsidP="00861E01">
      <w:pPr>
        <w:jc w:val="both"/>
        <w:rPr>
          <w:rFonts w:cstheme="minorHAnsi"/>
          <w:lang w:val="es-ES_tradnl" w:eastAsia="es-ES"/>
        </w:rPr>
      </w:pPr>
    </w:p>
    <w:p w14:paraId="52B57B6B" w14:textId="7A26E451" w:rsidR="009E4AC6" w:rsidRPr="006D0067" w:rsidRDefault="009E4AC6" w:rsidP="008F0279">
      <w:pPr>
        <w:jc w:val="both"/>
        <w:rPr>
          <w:rFonts w:cstheme="minorHAnsi"/>
          <w:lang w:val="es-ES_tradnl" w:eastAsia="es-ES"/>
        </w:rPr>
      </w:pPr>
      <w:r w:rsidRPr="006D0067">
        <w:rPr>
          <w:rFonts w:cstheme="minorHAnsi"/>
          <w:lang w:val="es-ES_tradnl" w:eastAsia="es-ES"/>
        </w:rPr>
        <w:t xml:space="preserve">Estos controles generales se proponen en base a la normativa, guías y manuales publicados en el marco del PRTR por todos los organismos intervinientes, así como a las mejores prácticas en materia de gestión de riesgos y sistemas de control interno robustos. A lo largo de la presente Guía, por tanto, se mencionan de nuevo varios de los controles indicados, como consecuencia de su relevancia y mención expresa en los documentos de referencia (véase apartado 4 del presente documento). Asimismo, estos controles generales </w:t>
      </w:r>
      <w:r w:rsidRPr="006D0067">
        <w:rPr>
          <w:rFonts w:cstheme="minorHAnsi"/>
          <w:b/>
          <w:bCs/>
          <w:lang w:val="es-ES_tradnl" w:eastAsia="es-ES"/>
        </w:rPr>
        <w:t>se complementan con los controles específicos vinculados con los principios transversales del PRTR que se han explicitado en el apartado 9</w:t>
      </w:r>
      <w:r w:rsidRPr="006D0067">
        <w:rPr>
          <w:rFonts w:cstheme="minorHAnsi"/>
          <w:lang w:val="es-ES_tradnl" w:eastAsia="es-ES"/>
        </w:rPr>
        <w:t>.</w:t>
      </w:r>
    </w:p>
    <w:p w14:paraId="72DC5278" w14:textId="64B018D4" w:rsidR="008F0279" w:rsidRPr="006D0067" w:rsidRDefault="008F0279" w:rsidP="008F0279">
      <w:pPr>
        <w:jc w:val="both"/>
        <w:rPr>
          <w:rFonts w:cstheme="minorHAnsi"/>
          <w:lang w:val="es-ES_tradnl" w:eastAsia="es-ES"/>
        </w:rPr>
      </w:pPr>
      <w:r w:rsidRPr="006D0067">
        <w:rPr>
          <w:rFonts w:cstheme="minorHAnsi"/>
          <w:lang w:val="es-ES_tradnl" w:eastAsia="es-ES"/>
        </w:rPr>
        <w:t xml:space="preserve">En relación con las evidencias del control, cabe destacar que, el sistema de gestión de riesgos y controles que cada Órgano Gestor diseñe e implemente en la entidad ejecutora, será susceptible de ser auditado, por tanto, es imprescindible que </w:t>
      </w:r>
      <w:r w:rsidRPr="006D0067">
        <w:rPr>
          <w:rFonts w:cstheme="minorHAnsi"/>
          <w:b/>
          <w:bCs/>
          <w:lang w:val="es-ES_tradnl" w:eastAsia="es-ES"/>
        </w:rPr>
        <w:t>para aquellos controles y medidas que decidan adoptar e implementar</w:t>
      </w:r>
      <w:r w:rsidRPr="006D0067">
        <w:rPr>
          <w:rFonts w:cstheme="minorHAnsi"/>
          <w:lang w:val="es-ES_tradnl" w:eastAsia="es-ES"/>
        </w:rPr>
        <w:t xml:space="preserve">, se tome en consideración la </w:t>
      </w:r>
      <w:r w:rsidRPr="006D0067">
        <w:rPr>
          <w:rFonts w:cstheme="minorHAnsi"/>
          <w:b/>
          <w:bCs/>
          <w:lang w:val="es-ES_tradnl" w:eastAsia="es-ES"/>
        </w:rPr>
        <w:t>columna “evidencia” como</w:t>
      </w:r>
      <w:r w:rsidRPr="006D0067">
        <w:rPr>
          <w:rFonts w:cstheme="minorHAnsi"/>
          <w:lang w:val="es-ES_tradnl" w:eastAsia="es-ES"/>
        </w:rPr>
        <w:t xml:space="preserve"> posible </w:t>
      </w:r>
      <w:r w:rsidRPr="006D0067">
        <w:rPr>
          <w:rFonts w:cstheme="minorHAnsi"/>
          <w:b/>
          <w:bCs/>
          <w:lang w:val="es-ES_tradnl" w:eastAsia="es-ES"/>
        </w:rPr>
        <w:t>pista de auditoría</w:t>
      </w:r>
      <w:r w:rsidRPr="006D0067">
        <w:rPr>
          <w:rFonts w:cstheme="minorHAnsi"/>
          <w:lang w:val="es-ES_tradnl" w:eastAsia="es-ES"/>
        </w:rPr>
        <w:t xml:space="preserve"> a archivar y custodiar por parte del personal de la entidad ejecutora. </w:t>
      </w:r>
    </w:p>
    <w:p w14:paraId="0499967C" w14:textId="77777777" w:rsidR="006D0067" w:rsidRPr="006D0067" w:rsidRDefault="008F0279" w:rsidP="008F0279">
      <w:pPr>
        <w:jc w:val="both"/>
        <w:rPr>
          <w:rFonts w:cstheme="minorHAnsi"/>
          <w:lang w:val="es-ES_tradnl" w:eastAsia="es-ES"/>
        </w:rPr>
        <w:sectPr w:rsidR="006D0067" w:rsidRPr="006D0067" w:rsidSect="00301BA3">
          <w:pgSz w:w="11906" w:h="16838" w:code="9"/>
          <w:pgMar w:top="1985" w:right="1418" w:bottom="1134" w:left="1701" w:header="567" w:footer="567" w:gutter="0"/>
          <w:cols w:space="708"/>
          <w:docGrid w:linePitch="360"/>
        </w:sectPr>
      </w:pPr>
      <w:r w:rsidRPr="006D0067">
        <w:rPr>
          <w:rFonts w:cstheme="minorHAnsi"/>
          <w:lang w:val="es-ES_tradnl" w:eastAsia="es-ES"/>
        </w:rPr>
        <w:t>Asimismo, la frecuencia o periodicidad del control se refiere a cuantas veces se tiene que efectuar el control y, por tanto, dejar evidencia del mismo, en un periodo de un año.</w:t>
      </w:r>
    </w:p>
    <w:p w14:paraId="19B6F07C" w14:textId="0881E3ED" w:rsidR="00616BD8" w:rsidRDefault="00616BD8" w:rsidP="008B3943">
      <w:pPr>
        <w:pStyle w:val="Ttulo1"/>
        <w:numPr>
          <w:ilvl w:val="0"/>
          <w:numId w:val="0"/>
        </w:numPr>
        <w:spacing w:before="240" w:line="360" w:lineRule="auto"/>
        <w:ind w:left="152"/>
        <w:jc w:val="left"/>
        <w:rPr>
          <w:rFonts w:asciiTheme="minorHAnsi" w:eastAsiaTheme="majorEastAsia" w:hAnsiTheme="minorHAnsi" w:cstheme="minorHAnsi"/>
          <w:b/>
          <w:color w:val="auto"/>
          <w:sz w:val="32"/>
          <w:szCs w:val="32"/>
          <w:lang w:val="es-ES_tradnl"/>
        </w:rPr>
      </w:pPr>
      <w:bookmarkStart w:id="49" w:name="_Toc126773423"/>
      <w:bookmarkStart w:id="50" w:name="_Toc119845282"/>
      <w:r>
        <w:rPr>
          <w:rFonts w:asciiTheme="minorHAnsi" w:eastAsiaTheme="majorEastAsia" w:hAnsiTheme="minorHAnsi" w:cstheme="minorHAnsi"/>
          <w:b/>
          <w:color w:val="auto"/>
          <w:sz w:val="32"/>
          <w:szCs w:val="32"/>
          <w:lang w:val="es-ES_tradnl"/>
        </w:rPr>
        <w:t>9</w:t>
      </w:r>
      <w:r w:rsidRPr="006D0067">
        <w:rPr>
          <w:rFonts w:asciiTheme="minorHAnsi" w:eastAsiaTheme="majorEastAsia" w:hAnsiTheme="minorHAnsi" w:cstheme="minorHAnsi"/>
          <w:b/>
          <w:color w:val="auto"/>
          <w:sz w:val="32"/>
          <w:szCs w:val="32"/>
          <w:lang w:val="es-ES_tradnl"/>
        </w:rPr>
        <w:t xml:space="preserve">. </w:t>
      </w:r>
      <w:r w:rsidR="00861E21">
        <w:rPr>
          <w:rFonts w:asciiTheme="minorHAnsi" w:eastAsiaTheme="majorEastAsia" w:hAnsiTheme="minorHAnsi" w:cstheme="minorHAnsi"/>
          <w:b/>
          <w:color w:val="auto"/>
          <w:sz w:val="32"/>
          <w:szCs w:val="32"/>
          <w:lang w:val="es-ES_tradnl"/>
        </w:rPr>
        <w:t>MÉTODOS DE GESTIÓN</w:t>
      </w:r>
      <w:bookmarkEnd w:id="49"/>
    </w:p>
    <w:p w14:paraId="7A11B816" w14:textId="0B6EF955" w:rsidR="00861E21" w:rsidRDefault="00861E21" w:rsidP="00861E21">
      <w:pPr>
        <w:jc w:val="both"/>
        <w:rPr>
          <w:lang w:val="es-ES_tradnl" w:eastAsia="es-ES"/>
        </w:rPr>
      </w:pPr>
      <w:r w:rsidRPr="00861E21">
        <w:rPr>
          <w:lang w:val="es-ES_tradnl" w:eastAsia="es-ES"/>
        </w:rPr>
        <w:t>Con el objetivo de dar cumplimiento a los requerimientos mínimos definidos para la gestión de los fondos PRTR en la Orden Ministerial HFP/1030/2021, se presentan, a continuación, las principales actuaciones y tareas que deben ser llevadas a cabo en el ciclo de vida de cada uno de los métodos de gestión.</w:t>
      </w:r>
    </w:p>
    <w:p w14:paraId="691CA3A9" w14:textId="63C23788" w:rsidR="00861E21" w:rsidRDefault="00861E21" w:rsidP="00861E21">
      <w:pPr>
        <w:pStyle w:val="Ttulo2"/>
        <w:numPr>
          <w:ilvl w:val="0"/>
          <w:numId w:val="0"/>
        </w:numPr>
        <w:spacing w:before="240" w:after="120"/>
        <w:ind w:left="709"/>
        <w:rPr>
          <w:rFonts w:asciiTheme="minorHAnsi" w:eastAsiaTheme="minorEastAsia" w:hAnsiTheme="minorHAnsi" w:cstheme="minorHAnsi"/>
          <w:b/>
          <w:bCs/>
          <w:color w:val="auto"/>
          <w:sz w:val="28"/>
          <w:szCs w:val="28"/>
          <w:lang w:val="es-ES_tradnl"/>
        </w:rPr>
      </w:pPr>
      <w:bookmarkStart w:id="51" w:name="_Toc126773424"/>
      <w:r>
        <w:rPr>
          <w:rFonts w:asciiTheme="minorHAnsi" w:eastAsiaTheme="minorEastAsia" w:hAnsiTheme="minorHAnsi" w:cstheme="minorHAnsi"/>
          <w:b/>
          <w:bCs/>
          <w:color w:val="auto"/>
          <w:sz w:val="28"/>
          <w:szCs w:val="28"/>
          <w:lang w:val="es-ES_tradnl"/>
        </w:rPr>
        <w:t>9</w:t>
      </w:r>
      <w:r w:rsidRPr="006D0067">
        <w:rPr>
          <w:rFonts w:asciiTheme="minorHAnsi" w:eastAsiaTheme="minorEastAsia" w:hAnsiTheme="minorHAnsi" w:cstheme="minorHAnsi"/>
          <w:b/>
          <w:bCs/>
          <w:color w:val="auto"/>
          <w:sz w:val="28"/>
          <w:szCs w:val="28"/>
          <w:lang w:val="es-ES_tradnl"/>
        </w:rPr>
        <w:t>.1 CON</w:t>
      </w:r>
      <w:r>
        <w:rPr>
          <w:rFonts w:asciiTheme="minorHAnsi" w:eastAsiaTheme="minorEastAsia" w:hAnsiTheme="minorHAnsi" w:cstheme="minorHAnsi"/>
          <w:b/>
          <w:bCs/>
          <w:color w:val="auto"/>
          <w:sz w:val="28"/>
          <w:szCs w:val="28"/>
          <w:lang w:val="es-ES_tradnl"/>
        </w:rPr>
        <w:t>TRATACIÓN</w:t>
      </w:r>
      <w:bookmarkEnd w:id="51"/>
    </w:p>
    <w:p w14:paraId="67B4F24A" w14:textId="379397AA" w:rsidR="00DD63E4" w:rsidRDefault="00861E21" w:rsidP="00861E21">
      <w:pPr>
        <w:jc w:val="both"/>
        <w:rPr>
          <w:lang w:val="es-ES_tradnl" w:eastAsia="es-ES"/>
        </w:rPr>
      </w:pPr>
      <w:r w:rsidRPr="00861E21">
        <w:rPr>
          <w:lang w:val="es-ES_tradnl" w:eastAsia="es-ES"/>
        </w:rPr>
        <w:t xml:space="preserve">Como es sabido, la aplicación de las normas y requerimientos de gestión de fondos del PRTR alcanza a los contratos públicos que liciten las entidades que integran </w:t>
      </w:r>
      <w:r w:rsidR="00E24D8A">
        <w:rPr>
          <w:lang w:val="es-ES_tradnl" w:eastAsia="es-ES"/>
        </w:rPr>
        <w:t>dicho sector</w:t>
      </w:r>
      <w:r w:rsidR="007C5D42">
        <w:rPr>
          <w:lang w:val="es-ES_tradnl" w:eastAsia="es-ES"/>
        </w:rPr>
        <w:t xml:space="preserve"> y genera obligaciones, </w:t>
      </w:r>
      <w:r w:rsidRPr="00861E21">
        <w:rPr>
          <w:lang w:val="es-ES_tradnl" w:eastAsia="es-ES"/>
        </w:rPr>
        <w:t xml:space="preserve">no sólo </w:t>
      </w:r>
      <w:r w:rsidR="007C5D42">
        <w:rPr>
          <w:lang w:val="es-ES_tradnl" w:eastAsia="es-ES"/>
        </w:rPr>
        <w:t xml:space="preserve">para </w:t>
      </w:r>
      <w:r w:rsidRPr="00861E21">
        <w:rPr>
          <w:lang w:val="es-ES_tradnl" w:eastAsia="es-ES"/>
        </w:rPr>
        <w:t xml:space="preserve">los órganos de contratación del sector público, sino también </w:t>
      </w:r>
      <w:r w:rsidR="007C5D42">
        <w:rPr>
          <w:lang w:val="es-ES_tradnl" w:eastAsia="es-ES"/>
        </w:rPr>
        <w:t xml:space="preserve">para </w:t>
      </w:r>
      <w:r w:rsidRPr="00861E21">
        <w:rPr>
          <w:lang w:val="es-ES_tradnl" w:eastAsia="es-ES"/>
        </w:rPr>
        <w:t xml:space="preserve">los licitadores, contratistas y subcontratistas privados. </w:t>
      </w:r>
    </w:p>
    <w:p w14:paraId="16A909AB" w14:textId="6D05552D" w:rsidR="00DD63E4" w:rsidRDefault="00DD63E4" w:rsidP="00861E21">
      <w:pPr>
        <w:jc w:val="both"/>
        <w:rPr>
          <w:lang w:val="es-ES_tradnl" w:eastAsia="es-ES"/>
        </w:rPr>
      </w:pPr>
      <w:r>
        <w:rPr>
          <w:lang w:val="es-ES_tradnl" w:eastAsia="es-ES"/>
        </w:rPr>
        <w:t xml:space="preserve">A continuación, se plasma </w:t>
      </w:r>
      <w:r w:rsidR="007C5D42">
        <w:rPr>
          <w:lang w:val="es-ES_tradnl" w:eastAsia="es-ES"/>
        </w:rPr>
        <w:t>la normativa, instrucciones y otros documentos</w:t>
      </w:r>
      <w:r>
        <w:rPr>
          <w:lang w:val="es-ES_tradnl" w:eastAsia="es-ES"/>
        </w:rPr>
        <w:t xml:space="preserve"> de aplicación a tener en consideración por las entidades ejecutoras a la hora de efectuar una contratación financiada por el MRR:</w:t>
      </w:r>
    </w:p>
    <w:p w14:paraId="4E72B740" w14:textId="670B9C84" w:rsidR="00B005ED" w:rsidRDefault="00B005ED" w:rsidP="00B005ED">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B005ED">
        <w:rPr>
          <w:rFonts w:cstheme="minorHAnsi"/>
          <w:lang w:val="es-ES_tradnl"/>
        </w:rPr>
        <w:t>Real Decreto 817/2009, de 8 de mayo, por el que se</w:t>
      </w:r>
      <w:r>
        <w:rPr>
          <w:rFonts w:cstheme="minorHAnsi"/>
          <w:lang w:val="es-ES_tradnl"/>
        </w:rPr>
        <w:t xml:space="preserve"> </w:t>
      </w:r>
      <w:r w:rsidRPr="00B005ED">
        <w:rPr>
          <w:rFonts w:cstheme="minorHAnsi"/>
          <w:lang w:val="es-ES_tradnl"/>
        </w:rPr>
        <w:t>desarrolla parcialmente la Ley 30/2007, de 30 de octubre, de Contratos del Sector Público</w:t>
      </w:r>
    </w:p>
    <w:p w14:paraId="43805489" w14:textId="257B173E" w:rsidR="00B005ED" w:rsidRPr="007C5D42" w:rsidRDefault="00000000" w:rsidP="007C5D42">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105" w:history="1">
        <w:r w:rsidR="007C5D42" w:rsidRPr="0077623A">
          <w:rPr>
            <w:rStyle w:val="Hipervnculo"/>
            <w:rFonts w:cstheme="minorHAnsi"/>
            <w:lang w:val="es-ES_tradnl"/>
          </w:rPr>
          <w:t>https://www.boe.es/buscar/pdf/2009/BOE-A-2009-8053-consolidado.pdf</w:t>
        </w:r>
      </w:hyperlink>
    </w:p>
    <w:p w14:paraId="3F45A506" w14:textId="051C1C7C" w:rsidR="007C5D42" w:rsidRDefault="007C5D42" w:rsidP="007C5D42">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7C5D42">
        <w:rPr>
          <w:rFonts w:cstheme="minorHAnsi"/>
          <w:lang w:val="es-ES_tradnl"/>
        </w:rPr>
        <w:t>Reglamento General de la Ley de Contratos de las Administraciones Públicas, aprobado por Real Decreto</w:t>
      </w:r>
      <w:r>
        <w:rPr>
          <w:rFonts w:cstheme="minorHAnsi"/>
          <w:lang w:val="es-ES_tradnl"/>
        </w:rPr>
        <w:t xml:space="preserve"> </w:t>
      </w:r>
      <w:r w:rsidRPr="007C5D42">
        <w:rPr>
          <w:rFonts w:cstheme="minorHAnsi"/>
          <w:lang w:val="es-ES_tradnl"/>
        </w:rPr>
        <w:t>1098/2001</w:t>
      </w:r>
      <w:r>
        <w:rPr>
          <w:rFonts w:cstheme="minorHAnsi"/>
          <w:lang w:val="es-ES_tradnl"/>
        </w:rPr>
        <w:t>.</w:t>
      </w:r>
    </w:p>
    <w:p w14:paraId="227D7F2A" w14:textId="395F93FD" w:rsidR="007C5D42" w:rsidRPr="007C5D42" w:rsidRDefault="00000000" w:rsidP="007C5D42">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106" w:history="1">
        <w:r w:rsidR="007C5D42" w:rsidRPr="0077623A">
          <w:rPr>
            <w:rStyle w:val="Hipervnculo"/>
            <w:rFonts w:cstheme="minorHAnsi"/>
            <w:lang w:val="es-ES_tradnl"/>
          </w:rPr>
          <w:t>https://www.boe.es/buscar/pdf/2001/BOE-A-2001-19995-consolidado.pdf</w:t>
        </w:r>
      </w:hyperlink>
    </w:p>
    <w:p w14:paraId="77C78065" w14:textId="03AE9344" w:rsidR="00B005ED" w:rsidRPr="006D0067" w:rsidRDefault="00B005ED" w:rsidP="00B005ED">
      <w:pPr>
        <w:pStyle w:val="Prrafodelista"/>
        <w:keepNext/>
        <w:keepLines/>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 xml:space="preserve">Ley 9/2017, de 8 de noviembre, de Contratos del Sector Público, por la que se transponen al ordenamiento jurídico </w:t>
      </w:r>
      <w:r>
        <w:rPr>
          <w:rFonts w:cstheme="minorHAnsi"/>
          <w:lang w:val="es-ES_tradnl"/>
        </w:rPr>
        <w:t>español la</w:t>
      </w:r>
      <w:r w:rsidRPr="006D0067">
        <w:rPr>
          <w:rFonts w:cstheme="minorHAnsi"/>
          <w:lang w:val="es-ES_tradnl"/>
        </w:rPr>
        <w:t>s Directivas del Parlamento Europeo y del Consejo 2014/23/UE y 2014/24/UE, de 26 de febrero de 2014 (</w:t>
      </w:r>
      <w:hyperlink r:id="rId107" w:tgtFrame="_blank" w:tooltip="Este enlace se abrirá en ventana nueva" w:history="1">
        <w:r w:rsidRPr="006D0067">
          <w:rPr>
            <w:rFonts w:cstheme="minorHAnsi"/>
            <w:lang w:val="es-ES_tradnl"/>
          </w:rPr>
          <w:t>BOE n.º 272, de 9 de noviembre de 2017</w:t>
        </w:r>
      </w:hyperlink>
      <w:r w:rsidRPr="006D0067">
        <w:rPr>
          <w:rFonts w:cstheme="minorHAnsi"/>
          <w:lang w:val="es-ES_tradnl"/>
        </w:rPr>
        <w:t>).</w:t>
      </w:r>
    </w:p>
    <w:p w14:paraId="278FE2EE" w14:textId="24CF296D" w:rsidR="00B005ED" w:rsidRDefault="00000000" w:rsidP="00B005ED">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lang w:val="es-ES_tradnl"/>
        </w:rPr>
      </w:pPr>
      <w:hyperlink r:id="rId108" w:history="1">
        <w:r w:rsidR="00B005ED" w:rsidRPr="006D0067">
          <w:rPr>
            <w:rStyle w:val="Hipervnculo"/>
            <w:rFonts w:cstheme="minorHAnsi"/>
            <w:lang w:val="es-ES_tradnl"/>
          </w:rPr>
          <w:t>https://www.boe.es/boe/dias/2017/11/09/pdfs/BOE-A-2017-12902.pdf</w:t>
        </w:r>
      </w:hyperlink>
    </w:p>
    <w:p w14:paraId="36731752" w14:textId="77777777" w:rsidR="00B005ED" w:rsidRPr="00B005ED" w:rsidRDefault="00B005ED" w:rsidP="00B005ED">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B005ED">
        <w:rPr>
          <w:rFonts w:cstheme="minorHAnsi"/>
          <w:lang w:val="es-ES_tradnl"/>
        </w:rPr>
        <w:t>Reglamento (UE) 2016/679, del Parlamento Europeo y del Consejo, de 27 de abril de 2016,</w:t>
      </w:r>
    </w:p>
    <w:p w14:paraId="785273E9" w14:textId="77777777" w:rsidR="00B005ED" w:rsidRPr="00B005ED" w:rsidRDefault="00B005ED" w:rsidP="00B005ED">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B005ED">
        <w:rPr>
          <w:rFonts w:cstheme="minorHAnsi"/>
          <w:lang w:val="es-ES_tradnl"/>
        </w:rPr>
        <w:t>relativo a la protección de datos de las personas físicas en lo que respecta al tratamiento de datos personales y</w:t>
      </w:r>
      <w:r>
        <w:rPr>
          <w:rFonts w:cstheme="minorHAnsi"/>
          <w:lang w:val="es-ES_tradnl"/>
        </w:rPr>
        <w:t xml:space="preserve"> </w:t>
      </w:r>
      <w:r w:rsidRPr="00B005ED">
        <w:rPr>
          <w:rFonts w:cstheme="minorHAnsi"/>
          <w:lang w:val="es-ES_tradnl"/>
        </w:rPr>
        <w:t>a la libre circulación de estos datos</w:t>
      </w:r>
    </w:p>
    <w:p w14:paraId="3A7505FA" w14:textId="1A87909E" w:rsidR="00B005ED" w:rsidRDefault="007C5D42" w:rsidP="00B005ED">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lang w:val="es-ES_tradnl"/>
        </w:rPr>
      </w:pPr>
      <w:r w:rsidRPr="007C5D42">
        <w:rPr>
          <w:rStyle w:val="Hipervnculo"/>
          <w:rFonts w:cstheme="minorHAnsi"/>
          <w:lang w:val="es-ES_tradnl"/>
        </w:rPr>
        <w:t>https://www.boe.es/doue/2016/119/L00001-00088.pdf</w:t>
      </w:r>
    </w:p>
    <w:p w14:paraId="6E34DDB9" w14:textId="0E35AAA8" w:rsidR="00B005ED" w:rsidRDefault="00B005ED" w:rsidP="00B005ED">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B005ED">
        <w:rPr>
          <w:rFonts w:cstheme="minorHAnsi"/>
          <w:lang w:val="es-ES_tradnl"/>
        </w:rPr>
        <w:t>Real Decreto-ley 36/2020, de 30 de diciembre, por el que se aprueban</w:t>
      </w:r>
      <w:r>
        <w:rPr>
          <w:rFonts w:cstheme="minorHAnsi"/>
          <w:lang w:val="es-ES_tradnl"/>
        </w:rPr>
        <w:t xml:space="preserve"> </w:t>
      </w:r>
      <w:r w:rsidRPr="00B005ED">
        <w:rPr>
          <w:rFonts w:cstheme="minorHAnsi"/>
          <w:lang w:val="es-ES_tradnl"/>
        </w:rPr>
        <w:t>medidas urgentes para la modernización de la Administración Pública y para la ejecución del Plan de Recuperación, Transformación y Resiliencia</w:t>
      </w:r>
    </w:p>
    <w:p w14:paraId="3BE0AFFF" w14:textId="751C5E84" w:rsidR="00B005ED" w:rsidRPr="007C5D42" w:rsidRDefault="00000000" w:rsidP="007C5D42">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109" w:history="1">
        <w:r w:rsidR="007C5D42" w:rsidRPr="0077623A">
          <w:rPr>
            <w:rStyle w:val="Hipervnculo"/>
            <w:rFonts w:cstheme="minorHAnsi"/>
            <w:lang w:val="es-ES_tradnl"/>
          </w:rPr>
          <w:t>https://www.boe.es/boe/dias/2020/12/31/pdfs/BOE-A-2020-17340.pdf</w:t>
        </w:r>
      </w:hyperlink>
    </w:p>
    <w:p w14:paraId="557C7F6E" w14:textId="7A330170" w:rsidR="007C5D42" w:rsidRPr="007C5D42" w:rsidRDefault="00B005ED" w:rsidP="007C5D42">
      <w:pPr>
        <w:pStyle w:val="Prrafodelista"/>
        <w:keepNext/>
        <w:keepLines/>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B005ED">
        <w:rPr>
          <w:rFonts w:cstheme="minorHAnsi"/>
          <w:lang w:val="es-ES_tradnl"/>
        </w:rPr>
        <w:t>Disposición adicional quinta de la Ley 3/2020, de 30 de diciembre, de la Generalitat, de medidas fiscales, de gestión administrativa y financiera y de organización de la Generalitat 2021, en la redacción dada por el Decreto ley 7/2021, de 7 de mayo, del Consell, de medidas extraordinarias de apoyo a la solvencia</w:t>
      </w:r>
      <w:r>
        <w:rPr>
          <w:rFonts w:cstheme="minorHAnsi"/>
          <w:lang w:val="es-ES_tradnl"/>
        </w:rPr>
        <w:t xml:space="preserve"> </w:t>
      </w:r>
      <w:r w:rsidRPr="00B005ED">
        <w:rPr>
          <w:rFonts w:cstheme="minorHAnsi"/>
          <w:lang w:val="es-ES_tradnl"/>
        </w:rPr>
        <w:t>empresarial en respuesta a la pandemia de la Covid-19</w:t>
      </w:r>
      <w:r>
        <w:rPr>
          <w:rFonts w:cstheme="minorHAnsi"/>
          <w:lang w:val="es-ES_tradnl"/>
        </w:rPr>
        <w:t>.</w:t>
      </w:r>
    </w:p>
    <w:p w14:paraId="55771C10" w14:textId="53019D09" w:rsidR="007C5D42" w:rsidRDefault="00000000" w:rsidP="007C5D42">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110" w:history="1">
        <w:r w:rsidR="007C5D42">
          <w:rPr>
            <w:rStyle w:val="Hipervnculo"/>
          </w:rPr>
          <w:t>BOE.es - BOE-A-2021-1859 Ley 3/2020, de 30 de diciembre, de medidas fiscales, de gestión administrativa y financiera y de organización de la Generalitat 2021.</w:t>
        </w:r>
      </w:hyperlink>
    </w:p>
    <w:p w14:paraId="39E7E7BA" w14:textId="77777777" w:rsidR="007C5D42" w:rsidRPr="00B005ED" w:rsidRDefault="007C5D42" w:rsidP="007C5D42">
      <w:pPr>
        <w:pStyle w:val="Prrafodelista"/>
        <w:keepNext/>
        <w:keepLines/>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B005ED">
        <w:rPr>
          <w:rFonts w:cstheme="minorHAnsi"/>
          <w:lang w:val="es-ES_tradnl"/>
        </w:rPr>
        <w:t>Decreto ley 6/2021, de 1 de abril, del Consell, de medidas urgentes en materia económico-administrativa para la ejecución de actuaciones financiadas por</w:t>
      </w:r>
      <w:r>
        <w:rPr>
          <w:rFonts w:cstheme="minorHAnsi"/>
          <w:lang w:val="es-ES_tradnl"/>
        </w:rPr>
        <w:t xml:space="preserve"> </w:t>
      </w:r>
      <w:r w:rsidRPr="00B005ED">
        <w:rPr>
          <w:rFonts w:cstheme="minorHAnsi"/>
          <w:lang w:val="es-ES_tradnl"/>
        </w:rPr>
        <w:t>instrumentos europeos para apoyar la recuperación de la crisis consecuencia de la Covid-19</w:t>
      </w:r>
    </w:p>
    <w:p w14:paraId="17A54229" w14:textId="29438242" w:rsidR="007C5D42" w:rsidRPr="00B005ED" w:rsidRDefault="00000000" w:rsidP="007C5D42">
      <w:pPr>
        <w:pStyle w:val="Prrafodelista"/>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111" w:history="1">
        <w:r w:rsidR="007C5D42">
          <w:rPr>
            <w:rStyle w:val="Hipervnculo"/>
          </w:rPr>
          <w:t>BOE.es - DOGV-r-2021-90145 Decreto-ley 6/2021, de 1 de abril, del Consell, de medidas urgentes en materia económico-administrativa para la ejecución de actuaciones financiadas por instrumentos europeos para apoyar la recuperación de la crisis consecuencia de la Covid-19.</w:t>
        </w:r>
      </w:hyperlink>
    </w:p>
    <w:p w14:paraId="69A1B722" w14:textId="15DBAD31" w:rsidR="00DD63E4" w:rsidRPr="006D0067" w:rsidRDefault="00DD63E4" w:rsidP="00DD63E4">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Instrucción de 23 de diciembre de 2021 de la Junta Consultiva de Contratación Pública del Estado sobre aspectos a incorporar en los expedientes y en los pliegos rectores de los contratos que se vayan a financiar con fondos procedentes del PRTR.</w:t>
      </w:r>
    </w:p>
    <w:p w14:paraId="7BFB8A2F" w14:textId="77777777" w:rsidR="00DD63E4" w:rsidRPr="006D0067" w:rsidRDefault="00000000" w:rsidP="00DD63E4">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lang w:val="es-ES_tradnl"/>
        </w:rPr>
      </w:pPr>
      <w:hyperlink r:id="rId112" w:history="1">
        <w:r w:rsidR="00DD63E4" w:rsidRPr="006D0067">
          <w:rPr>
            <w:rStyle w:val="Hipervnculo"/>
            <w:rFonts w:cstheme="minorHAnsi"/>
            <w:lang w:val="es-ES_tradnl"/>
          </w:rPr>
          <w:t>https://www.hacienda.gob.es/DGPatrimonio/Junta%20Consultiva/informes/Informes2021/2021-075instruccionPRTR.pdf</w:t>
        </w:r>
      </w:hyperlink>
    </w:p>
    <w:p w14:paraId="71EFA4E8" w14:textId="6CDFA375" w:rsidR="00DD63E4" w:rsidRPr="00B005ED" w:rsidRDefault="00B005ED" w:rsidP="00EB1FFB">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0"/>
        <w:jc w:val="both"/>
        <w:rPr>
          <w:rFonts w:cstheme="minorHAnsi"/>
          <w:lang w:val="es-ES_tradnl"/>
        </w:rPr>
      </w:pPr>
      <w:r>
        <w:rPr>
          <w:rFonts w:cstheme="minorHAnsi"/>
          <w:lang w:val="es-ES_tradnl"/>
        </w:rPr>
        <w:t>N</w:t>
      </w:r>
      <w:r w:rsidRPr="00B005ED">
        <w:rPr>
          <w:rFonts w:cstheme="minorHAnsi"/>
          <w:lang w:val="es-ES_tradnl"/>
        </w:rPr>
        <w:t xml:space="preserve">ota de la </w:t>
      </w:r>
      <w:r>
        <w:rPr>
          <w:rFonts w:cstheme="minorHAnsi"/>
          <w:lang w:val="es-ES_tradnl"/>
        </w:rPr>
        <w:t>J</w:t>
      </w:r>
      <w:r w:rsidRPr="00B005ED">
        <w:rPr>
          <w:rFonts w:cstheme="minorHAnsi"/>
          <w:lang w:val="es-ES_tradnl"/>
        </w:rPr>
        <w:t xml:space="preserve">unta </w:t>
      </w:r>
      <w:r>
        <w:rPr>
          <w:rFonts w:cstheme="minorHAnsi"/>
          <w:lang w:val="es-ES_tradnl"/>
        </w:rPr>
        <w:t>C</w:t>
      </w:r>
      <w:r w:rsidRPr="00B005ED">
        <w:rPr>
          <w:rFonts w:cstheme="minorHAnsi"/>
          <w:lang w:val="es-ES_tradnl"/>
        </w:rPr>
        <w:t xml:space="preserve">onsultiva de </w:t>
      </w:r>
      <w:r>
        <w:rPr>
          <w:rFonts w:cstheme="minorHAnsi"/>
          <w:lang w:val="es-ES_tradnl"/>
        </w:rPr>
        <w:t>C</w:t>
      </w:r>
      <w:r w:rsidRPr="00B005ED">
        <w:rPr>
          <w:rFonts w:cstheme="minorHAnsi"/>
          <w:lang w:val="es-ES_tradnl"/>
        </w:rPr>
        <w:t xml:space="preserve">ontratación </w:t>
      </w:r>
      <w:r>
        <w:rPr>
          <w:rFonts w:cstheme="minorHAnsi"/>
          <w:lang w:val="es-ES_tradnl"/>
        </w:rPr>
        <w:t>P</w:t>
      </w:r>
      <w:r w:rsidRPr="00B005ED">
        <w:rPr>
          <w:rFonts w:cstheme="minorHAnsi"/>
          <w:lang w:val="es-ES_tradnl"/>
        </w:rPr>
        <w:t xml:space="preserve">ública del </w:t>
      </w:r>
      <w:r>
        <w:rPr>
          <w:rFonts w:cstheme="minorHAnsi"/>
          <w:lang w:val="es-ES_tradnl"/>
        </w:rPr>
        <w:t>E</w:t>
      </w:r>
      <w:r w:rsidRPr="00B005ED">
        <w:rPr>
          <w:rFonts w:cstheme="minorHAnsi"/>
          <w:lang w:val="es-ES_tradnl"/>
        </w:rPr>
        <w:t xml:space="preserve">stado sobre </w:t>
      </w:r>
      <w:r>
        <w:rPr>
          <w:rFonts w:cstheme="minorHAnsi"/>
          <w:lang w:val="es-ES_tradnl"/>
        </w:rPr>
        <w:t>i</w:t>
      </w:r>
      <w:r w:rsidRPr="00B005ED">
        <w:rPr>
          <w:rFonts w:cstheme="minorHAnsi"/>
          <w:lang w:val="es-ES_tradnl"/>
        </w:rPr>
        <w:t xml:space="preserve">dentificación de los subcontratistas en los contratos públicos financiados con fondos procedentes del </w:t>
      </w:r>
      <w:r>
        <w:rPr>
          <w:rFonts w:cstheme="minorHAnsi"/>
          <w:lang w:val="es-ES_tradnl"/>
        </w:rPr>
        <w:t>P</w:t>
      </w:r>
      <w:r w:rsidRPr="00B005ED">
        <w:rPr>
          <w:rFonts w:cstheme="minorHAnsi"/>
          <w:lang w:val="es-ES_tradnl"/>
        </w:rPr>
        <w:t xml:space="preserve">lan de </w:t>
      </w:r>
      <w:r>
        <w:rPr>
          <w:rFonts w:cstheme="minorHAnsi"/>
          <w:lang w:val="es-ES_tradnl"/>
        </w:rPr>
        <w:t>R</w:t>
      </w:r>
      <w:r w:rsidRPr="00B005ED">
        <w:rPr>
          <w:rFonts w:cstheme="minorHAnsi"/>
          <w:lang w:val="es-ES_tradnl"/>
        </w:rPr>
        <w:t>ecuperación,</w:t>
      </w:r>
      <w:r>
        <w:rPr>
          <w:rFonts w:cstheme="minorHAnsi"/>
          <w:lang w:val="es-ES_tradnl"/>
        </w:rPr>
        <w:t xml:space="preserve"> T</w:t>
      </w:r>
      <w:r w:rsidRPr="00B005ED">
        <w:rPr>
          <w:rFonts w:cstheme="minorHAnsi"/>
          <w:lang w:val="es-ES_tradnl"/>
        </w:rPr>
        <w:t xml:space="preserve">ransformación y </w:t>
      </w:r>
      <w:r>
        <w:rPr>
          <w:rFonts w:cstheme="minorHAnsi"/>
          <w:lang w:val="es-ES_tradnl"/>
        </w:rPr>
        <w:t>R</w:t>
      </w:r>
      <w:r w:rsidRPr="00B005ED">
        <w:rPr>
          <w:rFonts w:cstheme="minorHAnsi"/>
          <w:lang w:val="es-ES_tradnl"/>
        </w:rPr>
        <w:t>esiliencia (PRTR).</w:t>
      </w:r>
    </w:p>
    <w:p w14:paraId="6EDB891B" w14:textId="66D3F8AA" w:rsidR="00DD63E4" w:rsidRDefault="00000000" w:rsidP="00B005ED">
      <w:pPr>
        <w:ind w:left="708"/>
        <w:jc w:val="both"/>
        <w:rPr>
          <w:lang w:val="es-ES_tradnl" w:eastAsia="es-ES"/>
        </w:rPr>
      </w:pPr>
      <w:hyperlink r:id="rId113" w:history="1">
        <w:r w:rsidR="00B005ED" w:rsidRPr="0077623A">
          <w:rPr>
            <w:rStyle w:val="Hipervnculo"/>
            <w:lang w:val="es-ES_tradnl" w:eastAsia="es-ES"/>
          </w:rPr>
          <w:t>https://presidencia.gva.es/documents/173776288/0/IDENTIFICACION+SUBCONTRATISTAS+CONTRATOS+MRR.pdf/86802d10-39d9-2834-cb6f-908b7423ad59?t=1653051523459</w:t>
        </w:r>
      </w:hyperlink>
    </w:p>
    <w:p w14:paraId="5022BC0C" w14:textId="67C39F4E" w:rsidR="007C5D42" w:rsidRDefault="007C5D42" w:rsidP="00861E21">
      <w:pPr>
        <w:jc w:val="both"/>
        <w:rPr>
          <w:lang w:val="es-ES_tradnl" w:eastAsia="es-ES"/>
        </w:rPr>
      </w:pPr>
      <w:r>
        <w:rPr>
          <w:lang w:val="es-ES_tradnl" w:eastAsia="es-ES"/>
        </w:rPr>
        <w:t>Asimismo, en materia específica de PRTR, se recomienda acudir al apartado 4 del presente documento, con el objetivo de contrastar la posible consideración de normativa adicional.</w:t>
      </w:r>
    </w:p>
    <w:p w14:paraId="358BF8BC" w14:textId="00A18973" w:rsidR="007F5117" w:rsidRDefault="00861E21" w:rsidP="007C5D42">
      <w:pPr>
        <w:keepNext/>
        <w:keepLines/>
        <w:jc w:val="both"/>
        <w:rPr>
          <w:lang w:eastAsia="es-ES"/>
        </w:rPr>
      </w:pPr>
      <w:r w:rsidRPr="00861E21">
        <w:rPr>
          <w:lang w:val="es-ES_tradnl" w:eastAsia="es-ES"/>
        </w:rPr>
        <w:t>A continuación, se exponen las actuaciones más importantes impuestas a los órganos de contratación de las Entidades ejecutoras durante la selección del contratista y en la ejecución del contrato público.</w:t>
      </w:r>
      <w:r w:rsidR="007F5117" w:rsidRPr="007F5117">
        <w:rPr>
          <w:lang w:eastAsia="es-ES"/>
        </w:rPr>
        <w:t xml:space="preserve"> </w:t>
      </w:r>
    </w:p>
    <w:tbl>
      <w:tblPr>
        <w:tblStyle w:val="Tablaconcuadrcula"/>
        <w:tblW w:w="9498" w:type="dxa"/>
        <w:tblInd w:w="-289" w:type="dxa"/>
        <w:tblLayout w:type="fixed"/>
        <w:tblLook w:val="04A0" w:firstRow="1" w:lastRow="0" w:firstColumn="1" w:lastColumn="0" w:noHBand="0" w:noVBand="1"/>
      </w:tblPr>
      <w:tblGrid>
        <w:gridCol w:w="1135"/>
        <w:gridCol w:w="992"/>
        <w:gridCol w:w="5387"/>
        <w:gridCol w:w="1984"/>
      </w:tblGrid>
      <w:tr w:rsidR="007F5117" w:rsidRPr="007F5117" w14:paraId="3A588E41" w14:textId="77777777" w:rsidTr="00FE5345">
        <w:trPr>
          <w:trHeight w:val="452"/>
        </w:trPr>
        <w:tc>
          <w:tcPr>
            <w:tcW w:w="1135" w:type="dxa"/>
            <w:shd w:val="clear" w:color="auto" w:fill="D3113F"/>
            <w:vAlign w:val="center"/>
            <w:hideMark/>
          </w:tcPr>
          <w:p w14:paraId="0ED0B4F5" w14:textId="77777777" w:rsidR="007F5117" w:rsidRPr="0067547F" w:rsidRDefault="007F5117" w:rsidP="007C5D42">
            <w:pPr>
              <w:pStyle w:val="Texto"/>
              <w:keepNext/>
              <w:keepLines/>
              <w:snapToGrid w:val="0"/>
              <w:spacing w:before="0" w:after="0"/>
              <w:ind w:left="34" w:right="32"/>
              <w:jc w:val="center"/>
              <w:rPr>
                <w:rFonts w:asciiTheme="minorHAnsi" w:hAnsiTheme="minorHAnsi" w:cstheme="minorHAnsi"/>
                <w:b/>
                <w:bCs/>
                <w:color w:val="FFFFFF" w:themeColor="background1"/>
              </w:rPr>
            </w:pPr>
            <w:r w:rsidRPr="0067547F">
              <w:rPr>
                <w:rFonts w:asciiTheme="minorHAnsi" w:hAnsiTheme="minorHAnsi" w:cstheme="minorHAnsi"/>
                <w:b/>
                <w:bCs/>
                <w:color w:val="FFFFFF" w:themeColor="background1"/>
              </w:rPr>
              <w:t>Ppio</w:t>
            </w:r>
          </w:p>
        </w:tc>
        <w:tc>
          <w:tcPr>
            <w:tcW w:w="992" w:type="dxa"/>
            <w:shd w:val="clear" w:color="auto" w:fill="D3113F"/>
            <w:vAlign w:val="center"/>
            <w:hideMark/>
          </w:tcPr>
          <w:p w14:paraId="77BAD538" w14:textId="77777777" w:rsidR="007F5117" w:rsidRPr="0067547F" w:rsidRDefault="007F5117" w:rsidP="007C5D42">
            <w:pPr>
              <w:pStyle w:val="Texto"/>
              <w:keepNext/>
              <w:keepLines/>
              <w:snapToGrid w:val="0"/>
              <w:spacing w:before="0" w:after="0"/>
              <w:ind w:left="133"/>
              <w:jc w:val="center"/>
              <w:rPr>
                <w:rFonts w:asciiTheme="minorHAnsi" w:hAnsiTheme="minorHAnsi" w:cstheme="minorHAnsi"/>
                <w:b/>
                <w:bCs/>
                <w:color w:val="FFFFFF" w:themeColor="background1"/>
              </w:rPr>
            </w:pPr>
            <w:r w:rsidRPr="0067547F">
              <w:rPr>
                <w:rFonts w:asciiTheme="minorHAnsi" w:hAnsiTheme="minorHAnsi" w:cstheme="minorHAnsi"/>
                <w:b/>
                <w:bCs/>
                <w:color w:val="FFFFFF" w:themeColor="background1"/>
              </w:rPr>
              <w:t>Título</w:t>
            </w:r>
          </w:p>
        </w:tc>
        <w:tc>
          <w:tcPr>
            <w:tcW w:w="5387" w:type="dxa"/>
            <w:shd w:val="clear" w:color="auto" w:fill="D3113F"/>
            <w:vAlign w:val="center"/>
            <w:hideMark/>
          </w:tcPr>
          <w:p w14:paraId="5592CAB7" w14:textId="77777777" w:rsidR="007F5117" w:rsidRPr="0067547F" w:rsidRDefault="007F5117" w:rsidP="007C5D42">
            <w:pPr>
              <w:pStyle w:val="Texto"/>
              <w:keepNext/>
              <w:keepLines/>
              <w:snapToGrid w:val="0"/>
              <w:spacing w:before="0" w:after="0"/>
              <w:ind w:left="51"/>
              <w:jc w:val="center"/>
              <w:rPr>
                <w:rFonts w:asciiTheme="minorHAnsi" w:hAnsiTheme="minorHAnsi" w:cstheme="minorHAnsi"/>
                <w:b/>
                <w:bCs/>
                <w:color w:val="FFFFFF" w:themeColor="background1"/>
              </w:rPr>
            </w:pPr>
            <w:r w:rsidRPr="0067547F">
              <w:rPr>
                <w:rFonts w:asciiTheme="minorHAnsi" w:hAnsiTheme="minorHAnsi" w:cstheme="minorHAnsi"/>
                <w:b/>
                <w:bCs/>
                <w:color w:val="FFFFFF" w:themeColor="background1"/>
              </w:rPr>
              <w:t>Descripción del control</w:t>
            </w:r>
          </w:p>
        </w:tc>
        <w:tc>
          <w:tcPr>
            <w:tcW w:w="1984" w:type="dxa"/>
            <w:shd w:val="clear" w:color="auto" w:fill="D3113F"/>
            <w:vAlign w:val="center"/>
            <w:hideMark/>
          </w:tcPr>
          <w:p w14:paraId="7B77B49B" w14:textId="77777777" w:rsidR="007F5117" w:rsidRPr="0067547F" w:rsidRDefault="007F5117" w:rsidP="007C5D42">
            <w:pPr>
              <w:pStyle w:val="Texto"/>
              <w:keepNext/>
              <w:keepLines/>
              <w:snapToGrid w:val="0"/>
              <w:spacing w:before="0" w:after="0"/>
              <w:ind w:left="0"/>
              <w:jc w:val="center"/>
              <w:rPr>
                <w:rFonts w:asciiTheme="minorHAnsi" w:hAnsiTheme="minorHAnsi" w:cstheme="minorHAnsi"/>
                <w:b/>
                <w:bCs/>
                <w:color w:val="FFFFFF" w:themeColor="background1"/>
              </w:rPr>
            </w:pPr>
            <w:r w:rsidRPr="0067547F">
              <w:rPr>
                <w:rFonts w:asciiTheme="minorHAnsi" w:hAnsiTheme="minorHAnsi" w:cstheme="minorHAnsi"/>
                <w:b/>
                <w:bCs/>
                <w:color w:val="FFFFFF" w:themeColor="background1"/>
              </w:rPr>
              <w:t>Evidencia</w:t>
            </w:r>
          </w:p>
        </w:tc>
      </w:tr>
      <w:tr w:rsidR="007F5117" w:rsidRPr="007F5117" w14:paraId="00FB93FA" w14:textId="77777777" w:rsidTr="00FE5345">
        <w:trPr>
          <w:trHeight w:val="6124"/>
        </w:trPr>
        <w:tc>
          <w:tcPr>
            <w:tcW w:w="1135" w:type="dxa"/>
            <w:vAlign w:val="center"/>
            <w:hideMark/>
          </w:tcPr>
          <w:p w14:paraId="72561579" w14:textId="77777777" w:rsidR="007F5117" w:rsidRPr="007F5117" w:rsidRDefault="007F5117" w:rsidP="007C5D42">
            <w:pPr>
              <w:pStyle w:val="Texto"/>
              <w:keepNext/>
              <w:keepLines/>
              <w:snapToGrid w:val="0"/>
              <w:spacing w:before="0" w:after="0"/>
              <w:ind w:left="34"/>
              <w:jc w:val="left"/>
              <w:rPr>
                <w:rFonts w:asciiTheme="minorHAnsi" w:hAnsiTheme="minorHAnsi" w:cstheme="minorHAnsi"/>
                <w:sz w:val="16"/>
                <w:szCs w:val="16"/>
              </w:rPr>
            </w:pPr>
            <w:r w:rsidRPr="007F5117">
              <w:rPr>
                <w:rFonts w:asciiTheme="minorHAnsi" w:hAnsiTheme="minorHAnsi" w:cstheme="minorHAnsi"/>
                <w:sz w:val="16"/>
                <w:szCs w:val="16"/>
              </w:rPr>
              <w:t>General</w:t>
            </w:r>
          </w:p>
        </w:tc>
        <w:tc>
          <w:tcPr>
            <w:tcW w:w="992" w:type="dxa"/>
            <w:vAlign w:val="center"/>
            <w:hideMark/>
          </w:tcPr>
          <w:p w14:paraId="6B82B632" w14:textId="51B09063" w:rsidR="007F5117" w:rsidRPr="007F5117" w:rsidRDefault="007F5117" w:rsidP="007C5D42">
            <w:pPr>
              <w:pStyle w:val="Texto"/>
              <w:keepNext/>
              <w:keepLines/>
              <w:snapToGrid w:val="0"/>
              <w:spacing w:before="0" w:after="0"/>
              <w:ind w:left="30"/>
              <w:jc w:val="left"/>
              <w:rPr>
                <w:rFonts w:asciiTheme="minorHAnsi" w:hAnsiTheme="minorHAnsi" w:cstheme="minorHAnsi"/>
                <w:sz w:val="16"/>
                <w:szCs w:val="16"/>
              </w:rPr>
            </w:pPr>
            <w:r w:rsidRPr="007F5117">
              <w:rPr>
                <w:rFonts w:asciiTheme="minorHAnsi" w:hAnsiTheme="minorHAnsi" w:cstheme="minorHAnsi"/>
                <w:sz w:val="16"/>
                <w:szCs w:val="16"/>
              </w:rPr>
              <w:t>Inicio del procedimi</w:t>
            </w:r>
            <w:r w:rsidR="007C5D42">
              <w:rPr>
                <w:rFonts w:asciiTheme="minorHAnsi" w:hAnsiTheme="minorHAnsi" w:cstheme="minorHAnsi"/>
                <w:sz w:val="16"/>
                <w:szCs w:val="16"/>
              </w:rPr>
              <w:t>ent</w:t>
            </w:r>
          </w:p>
        </w:tc>
        <w:tc>
          <w:tcPr>
            <w:tcW w:w="5387" w:type="dxa"/>
            <w:vAlign w:val="center"/>
            <w:hideMark/>
          </w:tcPr>
          <w:p w14:paraId="10948418" w14:textId="284E8037" w:rsidR="007F5117" w:rsidRPr="007F5117" w:rsidRDefault="007F5117" w:rsidP="007C5D42">
            <w:pPr>
              <w:pStyle w:val="Texto"/>
              <w:keepNext/>
              <w:keepLines/>
              <w:snapToGrid w:val="0"/>
              <w:spacing w:before="0" w:after="0"/>
              <w:ind w:left="51"/>
              <w:jc w:val="left"/>
              <w:rPr>
                <w:rFonts w:asciiTheme="minorHAnsi" w:hAnsiTheme="minorHAnsi" w:cstheme="minorHAnsi"/>
                <w:sz w:val="16"/>
                <w:szCs w:val="16"/>
              </w:rPr>
            </w:pPr>
            <w:r w:rsidRPr="007F5117">
              <w:rPr>
                <w:rFonts w:asciiTheme="minorHAnsi" w:hAnsiTheme="minorHAnsi" w:cstheme="minorHAnsi"/>
                <w:sz w:val="16"/>
                <w:szCs w:val="16"/>
              </w:rPr>
              <w:t>El órgano de contratación debe asegurarse de que los principios aplicables al PRTR se cumplen adecuadamente en su actuación mediante la correspondiente definición y autoevaluación. Para ello, antes de iniciar la fase de diseño de los pliegos y licitación, es necesario que comprueben y revisen que disponen de lo siguiente:</w:t>
            </w:r>
            <w:r w:rsidRPr="007F5117">
              <w:rPr>
                <w:rFonts w:asciiTheme="minorHAnsi" w:hAnsiTheme="minorHAnsi" w:cstheme="minorHAnsi"/>
                <w:sz w:val="16"/>
                <w:szCs w:val="16"/>
              </w:rPr>
              <w:br/>
              <w:t>1. Evaluación del riesgo de fraude, corrupción, conflicto de interés o doble financiación aplicada al contrato público en cuestión.</w:t>
            </w:r>
            <w:r w:rsidRPr="007F5117">
              <w:rPr>
                <w:rFonts w:asciiTheme="minorHAnsi" w:hAnsiTheme="minorHAnsi" w:cstheme="minorHAnsi"/>
                <w:sz w:val="16"/>
                <w:szCs w:val="16"/>
              </w:rPr>
              <w:br/>
              <w:t>2. La cumplimentación de la Declaración de Ausencia de Conflicto de Intereses (DACI). Esta obligación se impone en las diferentes fases del contrato a todos los intervinientes en el mismo y, de una manera especial al titular o titulares del órgano de contratación, a los que participen en la redacción de los pliegos del contrato (tanto el de cláusulas administrativas particulares como el de prescripciones técnicas), a los miembros de las mesas o juntas de contratación y a los miembros del comité de expertos o a los técnicos que elaboren los informes de valoración en el seno del contrato. En el caso de órganos colegiados como el comité de expertos, la mesa o la junta de contratación, dicha declaración se realizará por una sola vez para cada licitación, al inicio de la primera reunión, y se dejará constancia en el acta. También resulta imprescindible que el contratista presente la declaración, la cual en su caso debe aportarse en el mismo momento de la formalización del contrato o inmediatamente después. Igualmente habrá de presentarse por todos los subcontratistas. Se recoge modelo de DACI en la Orden Ministerial HFP/1030/2021.</w:t>
            </w:r>
            <w:r w:rsidRPr="007F5117">
              <w:rPr>
                <w:rFonts w:asciiTheme="minorHAnsi" w:hAnsiTheme="minorHAnsi" w:cstheme="minorHAnsi"/>
                <w:sz w:val="16"/>
                <w:szCs w:val="16"/>
              </w:rPr>
              <w:br/>
              <w:t>3. Acreditar la disponibilidad de un procedimiento para abordar conflictos de interés y fraudes que comprenda las medidas de prevención, detección, corrección y persecución apropiadas. Tales medidas deben estar incorporadas al Plan de Medidas Antifraude aprobado previamente por l</w:t>
            </w:r>
            <w:r w:rsidR="0067547F">
              <w:rPr>
                <w:rFonts w:asciiTheme="minorHAnsi" w:hAnsiTheme="minorHAnsi" w:cstheme="minorHAnsi"/>
                <w:sz w:val="16"/>
                <w:szCs w:val="16"/>
              </w:rPr>
              <w:t xml:space="preserve">as Consellerías </w:t>
            </w:r>
            <w:r w:rsidRPr="007F5117">
              <w:rPr>
                <w:rFonts w:asciiTheme="minorHAnsi" w:hAnsiTheme="minorHAnsi" w:cstheme="minorHAnsi"/>
                <w:sz w:val="16"/>
                <w:szCs w:val="16"/>
              </w:rPr>
              <w:t>y, en su caso, por los Centros Gestores, pero su existencia deberá documentarse en el expediente de contratación. Todas estas materias están desarrolladas en detalle en el Anexo III.C de la Orden Ministerial HFP/1030/2021.</w:t>
            </w:r>
          </w:p>
        </w:tc>
        <w:tc>
          <w:tcPr>
            <w:tcW w:w="1984" w:type="dxa"/>
            <w:vAlign w:val="center"/>
            <w:hideMark/>
          </w:tcPr>
          <w:p w14:paraId="2C9C3DCC" w14:textId="77777777" w:rsidR="007F5117" w:rsidRPr="007F5117" w:rsidRDefault="007F5117" w:rsidP="007C5D42">
            <w:pPr>
              <w:pStyle w:val="Texto"/>
              <w:keepNext/>
              <w:keepLines/>
              <w:snapToGrid w:val="0"/>
              <w:spacing w:before="0" w:after="0"/>
              <w:ind w:left="9"/>
              <w:jc w:val="left"/>
              <w:rPr>
                <w:rFonts w:asciiTheme="minorHAnsi" w:hAnsiTheme="minorHAnsi" w:cstheme="minorHAnsi"/>
                <w:sz w:val="16"/>
                <w:szCs w:val="16"/>
              </w:rPr>
            </w:pPr>
            <w:r w:rsidRPr="007F5117">
              <w:rPr>
                <w:rFonts w:asciiTheme="minorHAnsi" w:hAnsiTheme="minorHAnsi" w:cstheme="minorHAnsi"/>
                <w:sz w:val="16"/>
                <w:szCs w:val="16"/>
              </w:rPr>
              <w:t>1. Evaluación del riesgo de fraude, corrupción, conflicto de interés y doble financiación</w:t>
            </w:r>
            <w:r w:rsidRPr="007F5117">
              <w:rPr>
                <w:rFonts w:asciiTheme="minorHAnsi" w:hAnsiTheme="minorHAnsi" w:cstheme="minorHAnsi"/>
                <w:sz w:val="16"/>
                <w:szCs w:val="16"/>
              </w:rPr>
              <w:br/>
              <w:t>2. Evidencia de los DACIs firmados</w:t>
            </w:r>
            <w:r w:rsidRPr="007F5117">
              <w:rPr>
                <w:rFonts w:asciiTheme="minorHAnsi" w:hAnsiTheme="minorHAnsi" w:cstheme="minorHAnsi"/>
                <w:sz w:val="16"/>
                <w:szCs w:val="16"/>
              </w:rPr>
              <w:br/>
              <w:t>3. Procedimiento para abordar conflictos de interés (o el Plan de Medidas Antifraude en caso de que se incluya en el mismo).</w:t>
            </w:r>
          </w:p>
        </w:tc>
      </w:tr>
      <w:tr w:rsidR="007F5117" w:rsidRPr="007F5117" w14:paraId="1640DFAA" w14:textId="77777777" w:rsidTr="00FE5345">
        <w:trPr>
          <w:trHeight w:val="3390"/>
        </w:trPr>
        <w:tc>
          <w:tcPr>
            <w:tcW w:w="1135" w:type="dxa"/>
            <w:vAlign w:val="center"/>
            <w:hideMark/>
          </w:tcPr>
          <w:p w14:paraId="6C3730FD" w14:textId="77777777" w:rsidR="007F5117" w:rsidRPr="007F5117" w:rsidRDefault="007F5117" w:rsidP="007F5117">
            <w:pPr>
              <w:pStyle w:val="Texto"/>
              <w:snapToGrid w:val="0"/>
              <w:spacing w:before="0" w:after="0"/>
              <w:ind w:left="34"/>
              <w:jc w:val="left"/>
              <w:rPr>
                <w:rFonts w:asciiTheme="minorHAnsi" w:hAnsiTheme="minorHAnsi" w:cstheme="minorHAnsi"/>
                <w:sz w:val="16"/>
                <w:szCs w:val="16"/>
              </w:rPr>
            </w:pPr>
            <w:r w:rsidRPr="007F5117">
              <w:rPr>
                <w:rFonts w:asciiTheme="minorHAnsi" w:hAnsiTheme="minorHAnsi" w:cstheme="minorHAnsi"/>
                <w:sz w:val="16"/>
                <w:szCs w:val="16"/>
              </w:rPr>
              <w:t>Hitos y Objetivos</w:t>
            </w:r>
          </w:p>
        </w:tc>
        <w:tc>
          <w:tcPr>
            <w:tcW w:w="992" w:type="dxa"/>
            <w:vAlign w:val="center"/>
            <w:hideMark/>
          </w:tcPr>
          <w:p w14:paraId="1C5F51CC" w14:textId="77777777" w:rsidR="007F5117" w:rsidRPr="007F5117" w:rsidRDefault="007F5117" w:rsidP="007F5117">
            <w:pPr>
              <w:pStyle w:val="Texto"/>
              <w:snapToGrid w:val="0"/>
              <w:spacing w:before="0" w:after="0"/>
              <w:ind w:left="30"/>
              <w:jc w:val="left"/>
              <w:rPr>
                <w:rFonts w:asciiTheme="minorHAnsi" w:hAnsiTheme="minorHAnsi" w:cstheme="minorHAnsi"/>
                <w:sz w:val="16"/>
                <w:szCs w:val="16"/>
              </w:rPr>
            </w:pPr>
            <w:r w:rsidRPr="007F5117">
              <w:rPr>
                <w:rFonts w:asciiTheme="minorHAnsi" w:hAnsiTheme="minorHAnsi" w:cstheme="minorHAnsi"/>
                <w:sz w:val="16"/>
                <w:szCs w:val="16"/>
              </w:rPr>
              <w:t>Redacción pliegos (hitos y objetivos)</w:t>
            </w:r>
          </w:p>
        </w:tc>
        <w:tc>
          <w:tcPr>
            <w:tcW w:w="5387" w:type="dxa"/>
            <w:vAlign w:val="center"/>
            <w:hideMark/>
          </w:tcPr>
          <w:p w14:paraId="0FD1CA91" w14:textId="2E2B08E8" w:rsidR="007F5117" w:rsidRPr="007F5117" w:rsidRDefault="00F21FCF" w:rsidP="007F5117">
            <w:pPr>
              <w:pStyle w:val="Texto"/>
              <w:snapToGrid w:val="0"/>
              <w:spacing w:before="0" w:after="0"/>
              <w:ind w:left="51"/>
              <w:jc w:val="left"/>
              <w:rPr>
                <w:rFonts w:asciiTheme="minorHAnsi" w:hAnsiTheme="minorHAnsi" w:cstheme="minorHAnsi"/>
                <w:sz w:val="16"/>
                <w:szCs w:val="16"/>
              </w:rPr>
            </w:pPr>
            <w:r>
              <w:rPr>
                <w:rFonts w:asciiTheme="minorHAnsi" w:hAnsiTheme="minorHAnsi" w:cstheme="minorHAnsi"/>
                <w:sz w:val="16"/>
                <w:szCs w:val="16"/>
              </w:rPr>
              <w:t>Se</w:t>
            </w:r>
            <w:r w:rsidR="007F5117" w:rsidRPr="007F5117">
              <w:rPr>
                <w:rFonts w:asciiTheme="minorHAnsi" w:hAnsiTheme="minorHAnsi" w:cstheme="minorHAnsi"/>
                <w:sz w:val="16"/>
                <w:szCs w:val="16"/>
              </w:rPr>
              <w:t xml:space="preserve"> debe comprobar que hacen una referencia a los hitos y objetivos que se han de cumplir, a los plazos temporales para su cumplimiento y a los mecanismos establecidos para su control. Podrán preverse penalidades y causas de resolución del contrato con el fin de garantizar su cumplimiento. Es oportuno recordar la obligación de realizar los test y análisis a que se refiere la Orden Ministerial HFP/1030/2021 con el fin de poder reaccionar correctamente cuando se detecte el incumplimiento de hitos u objetivos.</w:t>
            </w:r>
            <w:r w:rsidR="007F5117" w:rsidRPr="007F5117">
              <w:rPr>
                <w:rFonts w:asciiTheme="minorHAnsi" w:hAnsiTheme="minorHAnsi" w:cstheme="minorHAnsi"/>
                <w:sz w:val="16"/>
                <w:szCs w:val="16"/>
              </w:rPr>
              <w:br/>
              <w:t>Además de verificar que los documentos del expediente de contratación contienen una referencia a la incorporación de la actuación en el PRTR, con indicación del componente y de la reforma o inversión, proyecto o subproyecto en los que se incardinarán las actuaciones que constituyen el objeto del contrato, habrá que comprobar, adicionalmente, que existe coherencia entre el objeto del contrato y los objetivos perseguidos en la correspondiente reforma o inversión, y los hitos y objetivos a cuyo cumplimiento contribuirán las prestaciones que se van a contratar.</w:t>
            </w:r>
          </w:p>
        </w:tc>
        <w:tc>
          <w:tcPr>
            <w:tcW w:w="1984" w:type="dxa"/>
            <w:vAlign w:val="center"/>
            <w:hideMark/>
          </w:tcPr>
          <w:p w14:paraId="7E54CCC7" w14:textId="77777777" w:rsidR="007F5117" w:rsidRPr="007F5117" w:rsidRDefault="007F5117" w:rsidP="007F5117">
            <w:pPr>
              <w:pStyle w:val="Texto"/>
              <w:snapToGrid w:val="0"/>
              <w:spacing w:before="0" w:after="0"/>
              <w:ind w:left="9"/>
              <w:jc w:val="left"/>
              <w:rPr>
                <w:rFonts w:asciiTheme="minorHAnsi" w:hAnsiTheme="minorHAnsi" w:cstheme="minorHAnsi"/>
                <w:sz w:val="16"/>
                <w:szCs w:val="16"/>
              </w:rPr>
            </w:pPr>
            <w:r w:rsidRPr="007F5117">
              <w:rPr>
                <w:rFonts w:asciiTheme="minorHAnsi" w:hAnsiTheme="minorHAnsi" w:cstheme="minorHAnsi"/>
                <w:sz w:val="16"/>
                <w:szCs w:val="16"/>
              </w:rPr>
              <w:t>Checklist cumplimentado de contenido mínimo de los pliegos prescripciones técnicas y administrativas</w:t>
            </w:r>
          </w:p>
        </w:tc>
      </w:tr>
      <w:tr w:rsidR="007F5117" w:rsidRPr="007F5117" w14:paraId="07791C7A" w14:textId="77777777" w:rsidTr="00FE5345">
        <w:trPr>
          <w:trHeight w:val="1531"/>
        </w:trPr>
        <w:tc>
          <w:tcPr>
            <w:tcW w:w="1135" w:type="dxa"/>
            <w:vAlign w:val="center"/>
            <w:hideMark/>
          </w:tcPr>
          <w:p w14:paraId="51D1297D" w14:textId="77777777" w:rsidR="007F5117" w:rsidRPr="007F5117" w:rsidRDefault="007F5117" w:rsidP="007F5117">
            <w:pPr>
              <w:pStyle w:val="Texto"/>
              <w:snapToGrid w:val="0"/>
              <w:spacing w:before="0" w:after="0"/>
              <w:ind w:left="34"/>
              <w:jc w:val="left"/>
              <w:rPr>
                <w:rFonts w:asciiTheme="minorHAnsi" w:hAnsiTheme="minorHAnsi" w:cstheme="minorHAnsi"/>
                <w:sz w:val="16"/>
                <w:szCs w:val="16"/>
              </w:rPr>
            </w:pPr>
            <w:r w:rsidRPr="007F5117">
              <w:rPr>
                <w:rFonts w:asciiTheme="minorHAnsi" w:hAnsiTheme="minorHAnsi" w:cstheme="minorHAnsi"/>
                <w:sz w:val="16"/>
                <w:szCs w:val="16"/>
              </w:rPr>
              <w:t>Etiquetado verde y etiquetado digital</w:t>
            </w:r>
          </w:p>
        </w:tc>
        <w:tc>
          <w:tcPr>
            <w:tcW w:w="992" w:type="dxa"/>
            <w:vAlign w:val="center"/>
            <w:hideMark/>
          </w:tcPr>
          <w:p w14:paraId="60318B1B" w14:textId="77777777" w:rsidR="007F5117" w:rsidRPr="007F5117" w:rsidRDefault="007F5117" w:rsidP="007F5117">
            <w:pPr>
              <w:pStyle w:val="Texto"/>
              <w:snapToGrid w:val="0"/>
              <w:spacing w:before="0" w:after="0"/>
              <w:ind w:left="30"/>
              <w:jc w:val="left"/>
              <w:rPr>
                <w:rFonts w:asciiTheme="minorHAnsi" w:hAnsiTheme="minorHAnsi" w:cstheme="minorHAnsi"/>
                <w:sz w:val="16"/>
                <w:szCs w:val="16"/>
              </w:rPr>
            </w:pPr>
            <w:r w:rsidRPr="007F5117">
              <w:rPr>
                <w:rFonts w:asciiTheme="minorHAnsi" w:hAnsiTheme="minorHAnsi" w:cstheme="minorHAnsi"/>
                <w:sz w:val="16"/>
                <w:szCs w:val="16"/>
              </w:rPr>
              <w:t>Redacción pliegos (etiquetado)</w:t>
            </w:r>
          </w:p>
        </w:tc>
        <w:tc>
          <w:tcPr>
            <w:tcW w:w="5387" w:type="dxa"/>
            <w:vAlign w:val="center"/>
            <w:hideMark/>
          </w:tcPr>
          <w:p w14:paraId="67B27DD2" w14:textId="1D3090E1" w:rsidR="007F5117" w:rsidRPr="007F5117" w:rsidRDefault="00F21FCF" w:rsidP="007F5117">
            <w:pPr>
              <w:pStyle w:val="Texto"/>
              <w:keepNext/>
              <w:keepLines/>
              <w:snapToGrid w:val="0"/>
              <w:spacing w:before="0" w:after="0"/>
              <w:ind w:left="51"/>
              <w:jc w:val="left"/>
              <w:rPr>
                <w:rFonts w:asciiTheme="minorHAnsi" w:hAnsiTheme="minorHAnsi" w:cstheme="minorHAnsi"/>
                <w:sz w:val="16"/>
                <w:szCs w:val="16"/>
              </w:rPr>
            </w:pPr>
            <w:r>
              <w:rPr>
                <w:rFonts w:asciiTheme="minorHAnsi" w:hAnsiTheme="minorHAnsi" w:cstheme="minorHAnsi"/>
                <w:sz w:val="16"/>
                <w:szCs w:val="16"/>
              </w:rPr>
              <w:t>Se</w:t>
            </w:r>
            <w:r w:rsidR="007F5117" w:rsidRPr="007F5117">
              <w:rPr>
                <w:rFonts w:asciiTheme="minorHAnsi" w:hAnsiTheme="minorHAnsi" w:cstheme="minorHAnsi"/>
                <w:sz w:val="16"/>
                <w:szCs w:val="16"/>
              </w:rPr>
              <w:t xml:space="preserve"> debe cotejar la inclusión de una referencia al preceptivo cumplimiento de las obligaciones asumidas en materia de etiquetado verde y digital y los mecanismos establecidos para su control. Con la finalidad de facilitar el seguimiento y evaluación del cumplimiento del compromiso de etiquetado verde y digital, </w:t>
            </w:r>
            <w:r w:rsidR="007C5D42">
              <w:rPr>
                <w:rFonts w:asciiTheme="minorHAnsi" w:hAnsiTheme="minorHAnsi" w:cstheme="minorHAnsi"/>
                <w:sz w:val="16"/>
                <w:szCs w:val="16"/>
              </w:rPr>
              <w:t xml:space="preserve">CoFFEE- MRR </w:t>
            </w:r>
            <w:r w:rsidR="007F5117" w:rsidRPr="007F5117">
              <w:rPr>
                <w:rFonts w:asciiTheme="minorHAnsi" w:hAnsiTheme="minorHAnsi" w:cstheme="minorHAnsi"/>
                <w:sz w:val="16"/>
                <w:szCs w:val="16"/>
              </w:rPr>
              <w:t>incorporará una estructura de datos que permita determinar la aportación de los distintos proyectos y subproyectos al objetivo fijado en el CID.</w:t>
            </w:r>
          </w:p>
        </w:tc>
        <w:tc>
          <w:tcPr>
            <w:tcW w:w="1984" w:type="dxa"/>
            <w:vAlign w:val="center"/>
            <w:hideMark/>
          </w:tcPr>
          <w:p w14:paraId="4591DA86" w14:textId="77777777" w:rsidR="007F5117" w:rsidRPr="007F5117" w:rsidRDefault="007F5117" w:rsidP="007F5117">
            <w:pPr>
              <w:pStyle w:val="Texto"/>
              <w:snapToGrid w:val="0"/>
              <w:spacing w:before="0" w:after="0"/>
              <w:ind w:left="9"/>
              <w:jc w:val="left"/>
              <w:rPr>
                <w:rFonts w:asciiTheme="minorHAnsi" w:hAnsiTheme="minorHAnsi" w:cstheme="minorHAnsi"/>
                <w:sz w:val="16"/>
                <w:szCs w:val="16"/>
              </w:rPr>
            </w:pPr>
            <w:r w:rsidRPr="007F5117">
              <w:rPr>
                <w:rFonts w:asciiTheme="minorHAnsi" w:hAnsiTheme="minorHAnsi" w:cstheme="minorHAnsi"/>
                <w:sz w:val="16"/>
                <w:szCs w:val="16"/>
              </w:rPr>
              <w:t>Checklist cumplimentado de contenido mínimo de los pliegos prescripciones técnicas y administrativas</w:t>
            </w:r>
          </w:p>
        </w:tc>
      </w:tr>
      <w:tr w:rsidR="00E24D8A" w:rsidRPr="007F5117" w14:paraId="4320BE75" w14:textId="77777777" w:rsidTr="00FE5345">
        <w:trPr>
          <w:trHeight w:val="673"/>
        </w:trPr>
        <w:tc>
          <w:tcPr>
            <w:tcW w:w="1135" w:type="dxa"/>
            <w:shd w:val="clear" w:color="auto" w:fill="D3113F"/>
            <w:vAlign w:val="center"/>
          </w:tcPr>
          <w:p w14:paraId="5E8D36A0" w14:textId="0BE1FDBC" w:rsidR="00E24D8A" w:rsidRPr="007F5117" w:rsidRDefault="00E24D8A" w:rsidP="00E24D8A">
            <w:pPr>
              <w:pStyle w:val="Texto"/>
              <w:keepNext/>
              <w:keepLines/>
              <w:widowControl/>
              <w:snapToGrid w:val="0"/>
              <w:spacing w:before="0" w:after="0"/>
              <w:ind w:left="34"/>
              <w:jc w:val="left"/>
              <w:rPr>
                <w:rFonts w:asciiTheme="minorHAnsi" w:hAnsiTheme="minorHAnsi" w:cstheme="minorHAnsi"/>
                <w:sz w:val="16"/>
                <w:szCs w:val="16"/>
              </w:rPr>
            </w:pPr>
            <w:r w:rsidRPr="0067547F">
              <w:rPr>
                <w:rFonts w:asciiTheme="minorHAnsi" w:hAnsiTheme="minorHAnsi" w:cstheme="minorHAnsi"/>
                <w:b/>
                <w:bCs/>
                <w:color w:val="FFFFFF" w:themeColor="background1"/>
              </w:rPr>
              <w:t>Ppio</w:t>
            </w:r>
          </w:p>
        </w:tc>
        <w:tc>
          <w:tcPr>
            <w:tcW w:w="992" w:type="dxa"/>
            <w:shd w:val="clear" w:color="auto" w:fill="D3113F"/>
            <w:vAlign w:val="center"/>
          </w:tcPr>
          <w:p w14:paraId="6A757841" w14:textId="77CFBF2E" w:rsidR="00E24D8A" w:rsidRPr="007F5117" w:rsidRDefault="00E24D8A" w:rsidP="00E24D8A">
            <w:pPr>
              <w:pStyle w:val="Texto"/>
              <w:keepNext/>
              <w:keepLines/>
              <w:widowControl/>
              <w:snapToGrid w:val="0"/>
              <w:spacing w:before="0" w:after="0"/>
              <w:ind w:left="30"/>
              <w:jc w:val="left"/>
              <w:rPr>
                <w:rFonts w:asciiTheme="minorHAnsi" w:hAnsiTheme="minorHAnsi" w:cstheme="minorHAnsi"/>
                <w:sz w:val="16"/>
                <w:szCs w:val="16"/>
              </w:rPr>
            </w:pPr>
            <w:r w:rsidRPr="0067547F">
              <w:rPr>
                <w:rFonts w:asciiTheme="minorHAnsi" w:hAnsiTheme="minorHAnsi" w:cstheme="minorHAnsi"/>
                <w:b/>
                <w:bCs/>
                <w:color w:val="FFFFFF" w:themeColor="background1"/>
              </w:rPr>
              <w:t>Título</w:t>
            </w:r>
          </w:p>
        </w:tc>
        <w:tc>
          <w:tcPr>
            <w:tcW w:w="5387" w:type="dxa"/>
            <w:shd w:val="clear" w:color="auto" w:fill="D3113F"/>
            <w:vAlign w:val="center"/>
          </w:tcPr>
          <w:p w14:paraId="3793578A" w14:textId="77E63627" w:rsidR="00E24D8A" w:rsidRPr="007F5117" w:rsidRDefault="00E24D8A" w:rsidP="00E24D8A">
            <w:pPr>
              <w:pStyle w:val="Texto"/>
              <w:keepNext/>
              <w:keepLines/>
              <w:widowControl/>
              <w:snapToGrid w:val="0"/>
              <w:spacing w:before="0" w:after="0"/>
              <w:ind w:left="51"/>
              <w:jc w:val="left"/>
              <w:rPr>
                <w:rFonts w:asciiTheme="minorHAnsi" w:hAnsiTheme="minorHAnsi" w:cstheme="minorHAnsi"/>
                <w:sz w:val="16"/>
                <w:szCs w:val="16"/>
              </w:rPr>
            </w:pPr>
            <w:r w:rsidRPr="0067547F">
              <w:rPr>
                <w:rFonts w:asciiTheme="minorHAnsi" w:hAnsiTheme="minorHAnsi" w:cstheme="minorHAnsi"/>
                <w:b/>
                <w:bCs/>
                <w:color w:val="FFFFFF" w:themeColor="background1"/>
              </w:rPr>
              <w:t>Descripción del control</w:t>
            </w:r>
          </w:p>
        </w:tc>
        <w:tc>
          <w:tcPr>
            <w:tcW w:w="1984" w:type="dxa"/>
            <w:shd w:val="clear" w:color="auto" w:fill="D3113F"/>
            <w:vAlign w:val="center"/>
          </w:tcPr>
          <w:p w14:paraId="2A9221A0" w14:textId="55B86C7B" w:rsidR="00E24D8A" w:rsidRPr="007F5117" w:rsidRDefault="00E24D8A" w:rsidP="00E24D8A">
            <w:pPr>
              <w:pStyle w:val="Texto"/>
              <w:keepNext/>
              <w:keepLines/>
              <w:widowControl/>
              <w:snapToGrid w:val="0"/>
              <w:spacing w:before="0" w:after="0"/>
              <w:ind w:left="9"/>
              <w:jc w:val="left"/>
              <w:rPr>
                <w:rFonts w:asciiTheme="minorHAnsi" w:hAnsiTheme="minorHAnsi" w:cstheme="minorHAnsi"/>
                <w:sz w:val="16"/>
                <w:szCs w:val="16"/>
              </w:rPr>
            </w:pPr>
            <w:r w:rsidRPr="0067547F">
              <w:rPr>
                <w:rFonts w:asciiTheme="minorHAnsi" w:hAnsiTheme="minorHAnsi" w:cstheme="minorHAnsi"/>
                <w:b/>
                <w:bCs/>
                <w:color w:val="FFFFFF" w:themeColor="background1"/>
              </w:rPr>
              <w:t>Evidencia</w:t>
            </w:r>
          </w:p>
        </w:tc>
      </w:tr>
      <w:tr w:rsidR="00E24D8A" w:rsidRPr="007F5117" w14:paraId="4CB96B59" w14:textId="77777777" w:rsidTr="00FE5345">
        <w:trPr>
          <w:trHeight w:val="3274"/>
        </w:trPr>
        <w:tc>
          <w:tcPr>
            <w:tcW w:w="1135" w:type="dxa"/>
            <w:vAlign w:val="center"/>
            <w:hideMark/>
          </w:tcPr>
          <w:p w14:paraId="3BCE9CC4" w14:textId="77777777" w:rsidR="00E24D8A" w:rsidRPr="007F5117" w:rsidRDefault="00E24D8A" w:rsidP="00E24D8A">
            <w:pPr>
              <w:pStyle w:val="Texto"/>
              <w:keepNext/>
              <w:keepLines/>
              <w:widowControl/>
              <w:snapToGrid w:val="0"/>
              <w:spacing w:before="0" w:after="0"/>
              <w:ind w:left="34"/>
              <w:jc w:val="left"/>
              <w:rPr>
                <w:rFonts w:asciiTheme="minorHAnsi" w:hAnsiTheme="minorHAnsi" w:cstheme="minorHAnsi"/>
                <w:sz w:val="16"/>
                <w:szCs w:val="16"/>
              </w:rPr>
            </w:pPr>
            <w:r w:rsidRPr="007F5117">
              <w:rPr>
                <w:rFonts w:asciiTheme="minorHAnsi" w:hAnsiTheme="minorHAnsi" w:cstheme="minorHAnsi"/>
                <w:sz w:val="16"/>
                <w:szCs w:val="16"/>
              </w:rPr>
              <w:t>Etiquetado verde y etiquetado digital</w:t>
            </w:r>
          </w:p>
        </w:tc>
        <w:tc>
          <w:tcPr>
            <w:tcW w:w="992" w:type="dxa"/>
            <w:vAlign w:val="center"/>
            <w:hideMark/>
          </w:tcPr>
          <w:p w14:paraId="0060D35D" w14:textId="77777777" w:rsidR="00E24D8A" w:rsidRPr="007F5117" w:rsidRDefault="00E24D8A" w:rsidP="00E24D8A">
            <w:pPr>
              <w:pStyle w:val="Texto"/>
              <w:keepNext/>
              <w:keepLines/>
              <w:widowControl/>
              <w:snapToGrid w:val="0"/>
              <w:spacing w:before="0" w:after="0"/>
              <w:ind w:left="30"/>
              <w:jc w:val="left"/>
              <w:rPr>
                <w:rFonts w:asciiTheme="minorHAnsi" w:hAnsiTheme="minorHAnsi" w:cstheme="minorHAnsi"/>
                <w:sz w:val="16"/>
                <w:szCs w:val="16"/>
              </w:rPr>
            </w:pPr>
            <w:r w:rsidRPr="007F5117">
              <w:rPr>
                <w:rFonts w:asciiTheme="minorHAnsi" w:hAnsiTheme="minorHAnsi" w:cstheme="minorHAnsi"/>
                <w:sz w:val="16"/>
                <w:szCs w:val="16"/>
              </w:rPr>
              <w:t>Redacción pliegos (DNSH)</w:t>
            </w:r>
          </w:p>
        </w:tc>
        <w:tc>
          <w:tcPr>
            <w:tcW w:w="5387" w:type="dxa"/>
            <w:vAlign w:val="center"/>
            <w:hideMark/>
          </w:tcPr>
          <w:p w14:paraId="1D994731" w14:textId="05D67E8A" w:rsidR="00E24D8A" w:rsidRPr="007F5117" w:rsidRDefault="00F21FCF" w:rsidP="00E24D8A">
            <w:pPr>
              <w:pStyle w:val="Texto"/>
              <w:keepNext/>
              <w:keepLines/>
              <w:widowControl/>
              <w:snapToGrid w:val="0"/>
              <w:spacing w:before="0" w:after="0"/>
              <w:ind w:left="51"/>
              <w:jc w:val="left"/>
              <w:rPr>
                <w:rFonts w:asciiTheme="minorHAnsi" w:hAnsiTheme="minorHAnsi" w:cstheme="minorHAnsi"/>
                <w:sz w:val="16"/>
                <w:szCs w:val="16"/>
              </w:rPr>
            </w:pPr>
            <w:r>
              <w:rPr>
                <w:rFonts w:asciiTheme="minorHAnsi" w:hAnsiTheme="minorHAnsi" w:cstheme="minorHAnsi"/>
                <w:sz w:val="16"/>
                <w:szCs w:val="16"/>
              </w:rPr>
              <w:t>S</w:t>
            </w:r>
            <w:r w:rsidR="00E24D8A" w:rsidRPr="007F5117">
              <w:rPr>
                <w:rFonts w:asciiTheme="minorHAnsi" w:hAnsiTheme="minorHAnsi" w:cstheme="minorHAnsi"/>
                <w:sz w:val="16"/>
                <w:szCs w:val="16"/>
              </w:rPr>
              <w:t>e debe cotejar la inclusión del clausulado de no incumplir el principio DNSH, presente en la “Guía para el diseño y desarrollo de actuaciones acordes con el principio DNSH” elaborado por el MITERD. Asimismo, en cada proceso deberá de evaluarse la necesidad de la inclusión de cláusulas contractuales que establezcan la prohibición de que el contratista puede desarrollar determinadas actuaciones incompatibles con el principio DNSH, que habrá que explicitar, caso por caso, en atención a la naturaleza de la prestación, para lo cual se dan una serie de indicaciones en la citada Guía.</w:t>
            </w:r>
            <w:r w:rsidR="00E24D8A" w:rsidRPr="007F5117">
              <w:rPr>
                <w:rFonts w:asciiTheme="minorHAnsi" w:hAnsiTheme="minorHAnsi" w:cstheme="minorHAnsi"/>
                <w:sz w:val="16"/>
                <w:szCs w:val="16"/>
              </w:rPr>
              <w:br/>
              <w:t>Asimismo, en caso de subcontratar parte de la actividad, habrán de preverse mecanismos “para asegurar que los subcontratistas cumplan con el principio de «no causar un perjuicio significativo al medio ambiente» en el sentido del artículo 17 del Reglamento (UE) 2020/852”.</w:t>
            </w:r>
            <w:r w:rsidR="00E24D8A" w:rsidRPr="007F5117">
              <w:rPr>
                <w:rFonts w:asciiTheme="minorHAnsi" w:hAnsiTheme="minorHAnsi" w:cstheme="minorHAnsi"/>
                <w:sz w:val="16"/>
                <w:szCs w:val="16"/>
              </w:rPr>
              <w:br/>
              <w:t>En contratación pública, figurarán como obligaciones esenciales en el PCAP el cumplimiento del principio y, en su caso, sus condiciones específicas y las condiciones del etiquetado para que, en caso de incumplimiento, el contrato sea objeto de penalización.</w:t>
            </w:r>
          </w:p>
        </w:tc>
        <w:tc>
          <w:tcPr>
            <w:tcW w:w="1984" w:type="dxa"/>
            <w:vAlign w:val="center"/>
            <w:hideMark/>
          </w:tcPr>
          <w:p w14:paraId="1C4CE351" w14:textId="77777777" w:rsidR="00E24D8A" w:rsidRPr="007F5117" w:rsidRDefault="00E24D8A" w:rsidP="00E24D8A">
            <w:pPr>
              <w:pStyle w:val="Texto"/>
              <w:keepNext/>
              <w:keepLines/>
              <w:widowControl/>
              <w:snapToGrid w:val="0"/>
              <w:spacing w:before="0" w:after="0"/>
              <w:ind w:left="9"/>
              <w:jc w:val="left"/>
              <w:rPr>
                <w:rFonts w:asciiTheme="minorHAnsi" w:hAnsiTheme="minorHAnsi" w:cstheme="minorHAnsi"/>
                <w:sz w:val="16"/>
                <w:szCs w:val="16"/>
              </w:rPr>
            </w:pPr>
            <w:r w:rsidRPr="007F5117">
              <w:rPr>
                <w:rFonts w:asciiTheme="minorHAnsi" w:hAnsiTheme="minorHAnsi" w:cstheme="minorHAnsi"/>
                <w:sz w:val="16"/>
                <w:szCs w:val="16"/>
              </w:rPr>
              <w:t>Checklist cumplimentado de contenido mínimo de los pliegos prescripciones técnicas y administrativas</w:t>
            </w:r>
          </w:p>
        </w:tc>
      </w:tr>
      <w:tr w:rsidR="00E24D8A" w:rsidRPr="007F5117" w14:paraId="3B455543" w14:textId="77777777" w:rsidTr="00FE5345">
        <w:trPr>
          <w:trHeight w:val="3969"/>
        </w:trPr>
        <w:tc>
          <w:tcPr>
            <w:tcW w:w="1135" w:type="dxa"/>
            <w:vAlign w:val="center"/>
            <w:hideMark/>
          </w:tcPr>
          <w:p w14:paraId="005815C5" w14:textId="77777777" w:rsidR="00E24D8A" w:rsidRPr="007F5117" w:rsidRDefault="00E24D8A" w:rsidP="00E24D8A">
            <w:pPr>
              <w:pStyle w:val="Texto"/>
              <w:widowControl/>
              <w:snapToGrid w:val="0"/>
              <w:spacing w:before="0" w:after="0"/>
              <w:ind w:left="34"/>
              <w:jc w:val="left"/>
              <w:rPr>
                <w:rFonts w:asciiTheme="minorHAnsi" w:hAnsiTheme="minorHAnsi" w:cstheme="minorHAnsi"/>
                <w:sz w:val="16"/>
                <w:szCs w:val="16"/>
              </w:rPr>
            </w:pPr>
            <w:r w:rsidRPr="007F5117">
              <w:rPr>
                <w:rFonts w:asciiTheme="minorHAnsi" w:hAnsiTheme="minorHAnsi" w:cstheme="minorHAnsi"/>
                <w:sz w:val="16"/>
                <w:szCs w:val="16"/>
              </w:rPr>
              <w:t>Fraude, Corrupción y Conflicto de Interés</w:t>
            </w:r>
          </w:p>
        </w:tc>
        <w:tc>
          <w:tcPr>
            <w:tcW w:w="992" w:type="dxa"/>
            <w:vAlign w:val="center"/>
            <w:hideMark/>
          </w:tcPr>
          <w:p w14:paraId="4E47D146" w14:textId="77777777" w:rsidR="00E24D8A" w:rsidRPr="007F5117" w:rsidRDefault="00E24D8A" w:rsidP="00E24D8A">
            <w:pPr>
              <w:pStyle w:val="Texto"/>
              <w:widowControl/>
              <w:snapToGrid w:val="0"/>
              <w:spacing w:before="0" w:after="0"/>
              <w:ind w:left="30"/>
              <w:jc w:val="left"/>
              <w:rPr>
                <w:rFonts w:asciiTheme="minorHAnsi" w:hAnsiTheme="minorHAnsi" w:cstheme="minorHAnsi"/>
                <w:sz w:val="16"/>
                <w:szCs w:val="16"/>
              </w:rPr>
            </w:pPr>
            <w:r w:rsidRPr="007F5117">
              <w:rPr>
                <w:rFonts w:asciiTheme="minorHAnsi" w:hAnsiTheme="minorHAnsi" w:cstheme="minorHAnsi"/>
                <w:sz w:val="16"/>
                <w:szCs w:val="16"/>
              </w:rPr>
              <w:t>Redacción pliegos (Fraude, Corrupción, Conflicto de Interés y Doble Financiación)</w:t>
            </w:r>
          </w:p>
        </w:tc>
        <w:tc>
          <w:tcPr>
            <w:tcW w:w="5387" w:type="dxa"/>
            <w:vAlign w:val="center"/>
            <w:hideMark/>
          </w:tcPr>
          <w:p w14:paraId="343458CD" w14:textId="12058C73" w:rsidR="00E24D8A" w:rsidRPr="007F5117" w:rsidRDefault="00F21FCF" w:rsidP="00E24D8A">
            <w:pPr>
              <w:pStyle w:val="Texto"/>
              <w:widowControl/>
              <w:snapToGrid w:val="0"/>
              <w:spacing w:before="0" w:after="0"/>
              <w:ind w:left="51"/>
              <w:jc w:val="left"/>
              <w:rPr>
                <w:rFonts w:asciiTheme="minorHAnsi" w:hAnsiTheme="minorHAnsi" w:cstheme="minorHAnsi"/>
                <w:sz w:val="16"/>
                <w:szCs w:val="16"/>
              </w:rPr>
            </w:pPr>
            <w:r>
              <w:rPr>
                <w:rFonts w:asciiTheme="minorHAnsi" w:hAnsiTheme="minorHAnsi" w:cstheme="minorHAnsi"/>
                <w:sz w:val="16"/>
                <w:szCs w:val="16"/>
              </w:rPr>
              <w:t>Se</w:t>
            </w:r>
            <w:r w:rsidR="00E24D8A" w:rsidRPr="007F5117">
              <w:rPr>
                <w:rFonts w:asciiTheme="minorHAnsi" w:hAnsiTheme="minorHAnsi" w:cstheme="minorHAnsi"/>
                <w:sz w:val="16"/>
                <w:szCs w:val="16"/>
              </w:rPr>
              <w:t xml:space="preserve"> debe cotejar la inclusión una referencia expresa a la obligatoria aplicación al contrato en cuestión del plan de medidas antifraude y anticorrupción y conflicto de intereses correspondiente al contrato. Esta obligación se impone con el fin de garantizar y declarar que, en su respectivo ámbito de actuación, los fondos correspondientes se han utilizado de conformidad con las normas aplicables, en particular en lo que se refiere a la prevención, detección y corrección del fraude, la corrupción y los conflictos de intereses.</w:t>
            </w:r>
            <w:r w:rsidR="00E24D8A" w:rsidRPr="007F5117">
              <w:rPr>
                <w:rFonts w:asciiTheme="minorHAnsi" w:hAnsiTheme="minorHAnsi" w:cstheme="minorHAnsi"/>
                <w:sz w:val="16"/>
                <w:szCs w:val="16"/>
              </w:rPr>
              <w:br/>
              <w:t>Asimismo, se comprobará la inclusión de la obligación de cumplimentación de la Declaración de Ausencia de Conflicto de Intereses (DACI) por todas las personas obligadas a ello. Tal obligación refuerza la exigencia imperativa del cumplimiento de tal obligación para el contratista una vez que se haya formalizado el contrato. Se recomienda que se prevean penalidades para el incumplimiento de esta obligación, incluso es posible configurarla como una obligación contractual esencial y calificarla como causa de resolución del contrato.</w:t>
            </w:r>
            <w:r w:rsidR="00E24D8A" w:rsidRPr="007F5117">
              <w:rPr>
                <w:rFonts w:asciiTheme="minorHAnsi" w:hAnsiTheme="minorHAnsi" w:cstheme="minorHAnsi"/>
                <w:sz w:val="16"/>
                <w:szCs w:val="16"/>
              </w:rPr>
              <w:br/>
              <w:t>Por último, se deberá comprobar que en el expediente de contratación hay constancia de la verificación que debe realizar el Órgano Gestor para garantizar la ausencia de doble financiación.</w:t>
            </w:r>
          </w:p>
        </w:tc>
        <w:tc>
          <w:tcPr>
            <w:tcW w:w="1984" w:type="dxa"/>
            <w:vAlign w:val="center"/>
            <w:hideMark/>
          </w:tcPr>
          <w:p w14:paraId="573F87B0" w14:textId="77777777" w:rsidR="00E24D8A" w:rsidRPr="007F5117" w:rsidRDefault="00E24D8A" w:rsidP="00E24D8A">
            <w:pPr>
              <w:pStyle w:val="Texto"/>
              <w:widowControl/>
              <w:snapToGrid w:val="0"/>
              <w:spacing w:before="0" w:after="0"/>
              <w:ind w:left="9"/>
              <w:jc w:val="left"/>
              <w:rPr>
                <w:rFonts w:asciiTheme="minorHAnsi" w:hAnsiTheme="minorHAnsi" w:cstheme="minorHAnsi"/>
                <w:sz w:val="16"/>
                <w:szCs w:val="16"/>
              </w:rPr>
            </w:pPr>
            <w:r w:rsidRPr="007F5117">
              <w:rPr>
                <w:rFonts w:asciiTheme="minorHAnsi" w:hAnsiTheme="minorHAnsi" w:cstheme="minorHAnsi"/>
                <w:sz w:val="16"/>
                <w:szCs w:val="16"/>
              </w:rPr>
              <w:t>Checklist cumplimentado de contenido mínimo de los pliegos prescripciones técnicas y administrativas</w:t>
            </w:r>
          </w:p>
        </w:tc>
      </w:tr>
      <w:tr w:rsidR="00E24D8A" w:rsidRPr="007F5117" w14:paraId="5D4B4099" w14:textId="77777777" w:rsidTr="00FE5345">
        <w:trPr>
          <w:trHeight w:val="673"/>
        </w:trPr>
        <w:tc>
          <w:tcPr>
            <w:tcW w:w="1135" w:type="dxa"/>
            <w:shd w:val="clear" w:color="auto" w:fill="D3113F"/>
            <w:vAlign w:val="center"/>
          </w:tcPr>
          <w:p w14:paraId="3D3A9900" w14:textId="5CB95862" w:rsidR="00E24D8A" w:rsidRPr="007F5117" w:rsidRDefault="00E24D8A" w:rsidP="00E24D8A">
            <w:pPr>
              <w:pStyle w:val="Texto"/>
              <w:keepNext/>
              <w:keepLines/>
              <w:widowControl/>
              <w:snapToGrid w:val="0"/>
              <w:spacing w:before="0" w:after="0"/>
              <w:ind w:left="34"/>
              <w:jc w:val="left"/>
              <w:rPr>
                <w:rFonts w:asciiTheme="minorHAnsi" w:hAnsiTheme="minorHAnsi" w:cstheme="minorHAnsi"/>
                <w:sz w:val="16"/>
                <w:szCs w:val="16"/>
              </w:rPr>
            </w:pPr>
            <w:r w:rsidRPr="0067547F">
              <w:rPr>
                <w:rFonts w:asciiTheme="minorHAnsi" w:hAnsiTheme="minorHAnsi" w:cstheme="minorHAnsi"/>
                <w:b/>
                <w:bCs/>
                <w:color w:val="FFFFFF" w:themeColor="background1"/>
              </w:rPr>
              <w:t>Ppio</w:t>
            </w:r>
          </w:p>
        </w:tc>
        <w:tc>
          <w:tcPr>
            <w:tcW w:w="992" w:type="dxa"/>
            <w:shd w:val="clear" w:color="auto" w:fill="D3113F"/>
            <w:vAlign w:val="center"/>
          </w:tcPr>
          <w:p w14:paraId="0C0C640E" w14:textId="4D8090BA" w:rsidR="00E24D8A" w:rsidRPr="007F5117" w:rsidRDefault="00E24D8A" w:rsidP="00E24D8A">
            <w:pPr>
              <w:pStyle w:val="Texto"/>
              <w:keepNext/>
              <w:keepLines/>
              <w:widowControl/>
              <w:snapToGrid w:val="0"/>
              <w:spacing w:before="0" w:after="0"/>
              <w:ind w:left="30"/>
              <w:jc w:val="left"/>
              <w:rPr>
                <w:rFonts w:asciiTheme="minorHAnsi" w:hAnsiTheme="minorHAnsi" w:cstheme="minorHAnsi"/>
                <w:sz w:val="16"/>
                <w:szCs w:val="16"/>
              </w:rPr>
            </w:pPr>
            <w:r w:rsidRPr="0067547F">
              <w:rPr>
                <w:rFonts w:asciiTheme="minorHAnsi" w:hAnsiTheme="minorHAnsi" w:cstheme="minorHAnsi"/>
                <w:b/>
                <w:bCs/>
                <w:color w:val="FFFFFF" w:themeColor="background1"/>
              </w:rPr>
              <w:t>Título</w:t>
            </w:r>
          </w:p>
        </w:tc>
        <w:tc>
          <w:tcPr>
            <w:tcW w:w="5387" w:type="dxa"/>
            <w:shd w:val="clear" w:color="auto" w:fill="D3113F"/>
            <w:vAlign w:val="center"/>
          </w:tcPr>
          <w:p w14:paraId="52671266" w14:textId="583D0357" w:rsidR="00E24D8A" w:rsidRPr="007F5117" w:rsidRDefault="00E24D8A" w:rsidP="00E24D8A">
            <w:pPr>
              <w:pStyle w:val="Texto"/>
              <w:keepNext/>
              <w:keepLines/>
              <w:widowControl/>
              <w:snapToGrid w:val="0"/>
              <w:spacing w:before="0" w:after="0"/>
              <w:ind w:left="51"/>
              <w:jc w:val="left"/>
              <w:rPr>
                <w:rFonts w:asciiTheme="minorHAnsi" w:hAnsiTheme="minorHAnsi" w:cstheme="minorHAnsi"/>
                <w:sz w:val="16"/>
                <w:szCs w:val="16"/>
              </w:rPr>
            </w:pPr>
            <w:r w:rsidRPr="0067547F">
              <w:rPr>
                <w:rFonts w:asciiTheme="minorHAnsi" w:hAnsiTheme="minorHAnsi" w:cstheme="minorHAnsi"/>
                <w:b/>
                <w:bCs/>
                <w:color w:val="FFFFFF" w:themeColor="background1"/>
              </w:rPr>
              <w:t>Descripción del control</w:t>
            </w:r>
          </w:p>
        </w:tc>
        <w:tc>
          <w:tcPr>
            <w:tcW w:w="1984" w:type="dxa"/>
            <w:shd w:val="clear" w:color="auto" w:fill="D3113F"/>
            <w:vAlign w:val="center"/>
          </w:tcPr>
          <w:p w14:paraId="5739BE6D" w14:textId="37B5FD4B" w:rsidR="00E24D8A" w:rsidRPr="007F5117" w:rsidRDefault="00E24D8A" w:rsidP="00E24D8A">
            <w:pPr>
              <w:pStyle w:val="Texto"/>
              <w:keepNext/>
              <w:keepLines/>
              <w:widowControl/>
              <w:snapToGrid w:val="0"/>
              <w:spacing w:before="0" w:after="0"/>
              <w:ind w:left="9"/>
              <w:jc w:val="left"/>
              <w:rPr>
                <w:rFonts w:asciiTheme="minorHAnsi" w:hAnsiTheme="minorHAnsi" w:cstheme="minorHAnsi"/>
                <w:sz w:val="16"/>
                <w:szCs w:val="16"/>
              </w:rPr>
            </w:pPr>
            <w:r w:rsidRPr="0067547F">
              <w:rPr>
                <w:rFonts w:asciiTheme="minorHAnsi" w:hAnsiTheme="minorHAnsi" w:cstheme="minorHAnsi"/>
                <w:b/>
                <w:bCs/>
                <w:color w:val="FFFFFF" w:themeColor="background1"/>
              </w:rPr>
              <w:t>Evidencia</w:t>
            </w:r>
          </w:p>
        </w:tc>
      </w:tr>
      <w:tr w:rsidR="00E24D8A" w:rsidRPr="007F5117" w14:paraId="422892DE" w14:textId="77777777" w:rsidTr="00FE5345">
        <w:trPr>
          <w:trHeight w:val="6226"/>
        </w:trPr>
        <w:tc>
          <w:tcPr>
            <w:tcW w:w="1135" w:type="dxa"/>
            <w:vAlign w:val="center"/>
            <w:hideMark/>
          </w:tcPr>
          <w:p w14:paraId="44462BA0" w14:textId="77777777" w:rsidR="00E24D8A" w:rsidRPr="007F5117" w:rsidRDefault="00E24D8A" w:rsidP="00E24D8A">
            <w:pPr>
              <w:pStyle w:val="Texto"/>
              <w:keepNext/>
              <w:keepLines/>
              <w:widowControl/>
              <w:snapToGrid w:val="0"/>
              <w:spacing w:before="0" w:after="0"/>
              <w:ind w:left="34"/>
              <w:jc w:val="left"/>
              <w:rPr>
                <w:rFonts w:asciiTheme="minorHAnsi" w:hAnsiTheme="minorHAnsi" w:cstheme="minorHAnsi"/>
                <w:sz w:val="16"/>
                <w:szCs w:val="16"/>
              </w:rPr>
            </w:pPr>
            <w:r w:rsidRPr="007F5117">
              <w:rPr>
                <w:rFonts w:asciiTheme="minorHAnsi" w:hAnsiTheme="minorHAnsi" w:cstheme="minorHAnsi"/>
                <w:sz w:val="16"/>
                <w:szCs w:val="16"/>
              </w:rPr>
              <w:t>Identificación del perceptor final</w:t>
            </w:r>
          </w:p>
        </w:tc>
        <w:tc>
          <w:tcPr>
            <w:tcW w:w="992" w:type="dxa"/>
            <w:vAlign w:val="center"/>
            <w:hideMark/>
          </w:tcPr>
          <w:p w14:paraId="53046746" w14:textId="77777777" w:rsidR="00E24D8A" w:rsidRPr="007F5117" w:rsidRDefault="00E24D8A" w:rsidP="00E24D8A">
            <w:pPr>
              <w:pStyle w:val="Texto"/>
              <w:keepNext/>
              <w:keepLines/>
              <w:widowControl/>
              <w:snapToGrid w:val="0"/>
              <w:spacing w:before="0" w:after="0"/>
              <w:ind w:left="30"/>
              <w:jc w:val="left"/>
              <w:rPr>
                <w:rFonts w:asciiTheme="minorHAnsi" w:hAnsiTheme="minorHAnsi" w:cstheme="minorHAnsi"/>
                <w:sz w:val="16"/>
                <w:szCs w:val="16"/>
              </w:rPr>
            </w:pPr>
            <w:r w:rsidRPr="007F5117">
              <w:rPr>
                <w:rFonts w:asciiTheme="minorHAnsi" w:hAnsiTheme="minorHAnsi" w:cstheme="minorHAnsi"/>
                <w:sz w:val="16"/>
                <w:szCs w:val="16"/>
              </w:rPr>
              <w:t>Redacción pliegos (Perceptor)</w:t>
            </w:r>
          </w:p>
        </w:tc>
        <w:tc>
          <w:tcPr>
            <w:tcW w:w="5387" w:type="dxa"/>
            <w:vAlign w:val="center"/>
            <w:hideMark/>
          </w:tcPr>
          <w:p w14:paraId="6AFAD393" w14:textId="41B0C3B0" w:rsidR="00E24D8A" w:rsidRPr="007F5117" w:rsidRDefault="00F21FCF" w:rsidP="00E24D8A">
            <w:pPr>
              <w:pStyle w:val="Texto"/>
              <w:keepNext/>
              <w:keepLines/>
              <w:widowControl/>
              <w:snapToGrid w:val="0"/>
              <w:spacing w:before="0" w:after="0"/>
              <w:ind w:left="51"/>
              <w:jc w:val="left"/>
              <w:rPr>
                <w:rFonts w:asciiTheme="minorHAnsi" w:hAnsiTheme="minorHAnsi" w:cstheme="minorHAnsi"/>
                <w:sz w:val="16"/>
                <w:szCs w:val="16"/>
              </w:rPr>
            </w:pPr>
            <w:r>
              <w:rPr>
                <w:rFonts w:asciiTheme="minorHAnsi" w:hAnsiTheme="minorHAnsi" w:cstheme="minorHAnsi"/>
                <w:sz w:val="16"/>
                <w:szCs w:val="16"/>
              </w:rPr>
              <w:t>Se</w:t>
            </w:r>
            <w:r w:rsidR="00E24D8A" w:rsidRPr="007F5117">
              <w:rPr>
                <w:rFonts w:asciiTheme="minorHAnsi" w:hAnsiTheme="minorHAnsi" w:cstheme="minorHAnsi"/>
                <w:sz w:val="16"/>
                <w:szCs w:val="16"/>
              </w:rPr>
              <w:t xml:space="preserve"> hará constar la obligación de cumplimiento de las obligaciones de información previstas en el artículo 8.2 de la Orden Ministerial HFP/1030/2021, de 29 de septiembre. De esta forma se refuerza la obligatoriedad de la Orden Ministerial HFP/1030/2021 e informa específicamente al contratista (o al subcontratista si es que existe) de su obligación de aportar toda esta información al órgano de contratación, incrementando la seguridad jurídica. Tales obligaciones alcanzan a los siguientes aspectos:</w:t>
            </w:r>
            <w:r w:rsidR="00E24D8A" w:rsidRPr="007F5117">
              <w:rPr>
                <w:rFonts w:asciiTheme="minorHAnsi" w:hAnsiTheme="minorHAnsi" w:cstheme="minorHAnsi"/>
                <w:sz w:val="16"/>
                <w:szCs w:val="16"/>
              </w:rPr>
              <w:br/>
              <w:t xml:space="preserve">i. NIF del contratista o subcontratistas. </w:t>
            </w:r>
            <w:r w:rsidR="00E24D8A" w:rsidRPr="007F5117">
              <w:rPr>
                <w:rFonts w:asciiTheme="minorHAnsi" w:hAnsiTheme="minorHAnsi" w:cstheme="minorHAnsi"/>
                <w:sz w:val="16"/>
                <w:szCs w:val="16"/>
              </w:rPr>
              <w:br/>
              <w:t>ii. Nombre o razón social.</w:t>
            </w:r>
            <w:r w:rsidR="00E24D8A" w:rsidRPr="007F5117">
              <w:rPr>
                <w:rFonts w:asciiTheme="minorHAnsi" w:hAnsiTheme="minorHAnsi" w:cstheme="minorHAnsi"/>
                <w:sz w:val="16"/>
                <w:szCs w:val="16"/>
              </w:rPr>
              <w:br/>
              <w:t>iii. Domicilio fiscal del contratista y, en su caso, de los subcontratistas.</w:t>
            </w:r>
            <w:r w:rsidR="00E24D8A" w:rsidRPr="007F5117">
              <w:rPr>
                <w:rFonts w:asciiTheme="minorHAnsi" w:hAnsiTheme="minorHAnsi" w:cstheme="minorHAnsi"/>
                <w:sz w:val="16"/>
                <w:szCs w:val="16"/>
              </w:rPr>
              <w:br/>
              <w:t xml:space="preserve">iv. Aceptación de la cesión de datos entre las Administraciones Públicas implicadas para dar cumplimiento a lo previsto en la normativa europea que es de aplicación y de conformidad con la Ley Orgánica 3/2018, de 5 de diciembre, de Protección de Datos Personales y garantía de los derechos digitales (Modelo anexo IV.B tanto de la Orden Ministerial HFP/1030/2021 como del presente documento). </w:t>
            </w:r>
            <w:r w:rsidR="00E24D8A" w:rsidRPr="007F5117">
              <w:rPr>
                <w:rFonts w:asciiTheme="minorHAnsi" w:hAnsiTheme="minorHAnsi" w:cstheme="minorHAnsi"/>
                <w:sz w:val="16"/>
                <w:szCs w:val="16"/>
              </w:rPr>
              <w:br/>
              <w:t>v. Declaración responsable relativa al compromiso de cumplimiento de los principios transversales establecidos en el PRTR y que pudieran afectar al ámbito objeto de gestión (Modelo anexo IV.C tanto de la Orden Ministerial HFP/1030/2021 como del presente documento).</w:t>
            </w:r>
            <w:r w:rsidR="00E24D8A" w:rsidRPr="007F5117">
              <w:rPr>
                <w:rFonts w:asciiTheme="minorHAnsi" w:hAnsiTheme="minorHAnsi" w:cstheme="minorHAnsi"/>
                <w:sz w:val="16"/>
                <w:szCs w:val="16"/>
              </w:rPr>
              <w:br/>
              <w:t>vi. Los contratistas acreditarán la inscripción en el Censo de empresarios, profesionales y retenedores de la Agencia Estatal de la Administración Tributaria o en el Censo equivalente de la Administración Tributaria Foral , que debe reflejar la actividad efectivamente desarrollada en la fecha de participación en el procedimiento de licitación.</w:t>
            </w:r>
            <w:r w:rsidR="00E24D8A" w:rsidRPr="007F5117">
              <w:rPr>
                <w:rFonts w:asciiTheme="minorHAnsi" w:hAnsiTheme="minorHAnsi" w:cstheme="minorHAnsi"/>
                <w:sz w:val="16"/>
                <w:szCs w:val="16"/>
              </w:rPr>
              <w:br/>
              <w:t>Asimismo, se debe concretar la obligación de aportación por parte del contratista y de los subcontratistas de la información relativa al titular real del beneficiario final de los fondos en la forma prevista en el artículo 10 de la Orden Ministerial HFP/1031/2021, de 29 de septiembre.</w:t>
            </w:r>
          </w:p>
        </w:tc>
        <w:tc>
          <w:tcPr>
            <w:tcW w:w="1984" w:type="dxa"/>
            <w:vAlign w:val="center"/>
            <w:hideMark/>
          </w:tcPr>
          <w:p w14:paraId="3393A4DD" w14:textId="77777777" w:rsidR="00E24D8A" w:rsidRPr="007F5117" w:rsidRDefault="00E24D8A" w:rsidP="00E24D8A">
            <w:pPr>
              <w:pStyle w:val="Texto"/>
              <w:keepNext/>
              <w:keepLines/>
              <w:widowControl/>
              <w:snapToGrid w:val="0"/>
              <w:spacing w:before="0" w:after="0"/>
              <w:ind w:left="9"/>
              <w:jc w:val="left"/>
              <w:rPr>
                <w:rFonts w:asciiTheme="minorHAnsi" w:hAnsiTheme="minorHAnsi" w:cstheme="minorHAnsi"/>
                <w:sz w:val="16"/>
                <w:szCs w:val="16"/>
              </w:rPr>
            </w:pPr>
            <w:r w:rsidRPr="007F5117">
              <w:rPr>
                <w:rFonts w:asciiTheme="minorHAnsi" w:hAnsiTheme="minorHAnsi" w:cstheme="minorHAnsi"/>
                <w:sz w:val="16"/>
                <w:szCs w:val="16"/>
              </w:rPr>
              <w:t>Checklist cumplimentado de contenido mínimo de los pliegos prescripciones técnicas y administrativas</w:t>
            </w:r>
          </w:p>
        </w:tc>
      </w:tr>
      <w:tr w:rsidR="00E24D8A" w:rsidRPr="007F5117" w14:paraId="1FBAB17F" w14:textId="77777777" w:rsidTr="00FE5345">
        <w:trPr>
          <w:trHeight w:val="4158"/>
        </w:trPr>
        <w:tc>
          <w:tcPr>
            <w:tcW w:w="1135" w:type="dxa"/>
            <w:vAlign w:val="center"/>
            <w:hideMark/>
          </w:tcPr>
          <w:p w14:paraId="25912525" w14:textId="65645110" w:rsidR="00E24D8A" w:rsidRPr="007F5117" w:rsidRDefault="00E24D8A" w:rsidP="00E24D8A">
            <w:pPr>
              <w:pStyle w:val="Texto"/>
              <w:keepNext/>
              <w:keepLines/>
              <w:widowControl/>
              <w:snapToGrid w:val="0"/>
              <w:spacing w:before="0" w:after="0"/>
              <w:ind w:left="34"/>
              <w:jc w:val="left"/>
              <w:rPr>
                <w:rFonts w:asciiTheme="minorHAnsi" w:hAnsiTheme="minorHAnsi" w:cstheme="minorHAnsi"/>
                <w:sz w:val="16"/>
                <w:szCs w:val="16"/>
              </w:rPr>
            </w:pPr>
            <w:r w:rsidRPr="007F5117">
              <w:rPr>
                <w:rFonts w:asciiTheme="minorHAnsi" w:hAnsiTheme="minorHAnsi" w:cstheme="minorHAnsi"/>
                <w:sz w:val="16"/>
                <w:szCs w:val="16"/>
              </w:rPr>
              <w:t>Comunic</w:t>
            </w:r>
            <w:r w:rsidR="00FE5345">
              <w:rPr>
                <w:rFonts w:asciiTheme="minorHAnsi" w:hAnsiTheme="minorHAnsi" w:cstheme="minorHAnsi"/>
                <w:sz w:val="16"/>
                <w:szCs w:val="16"/>
              </w:rPr>
              <w:t>.</w:t>
            </w:r>
          </w:p>
        </w:tc>
        <w:tc>
          <w:tcPr>
            <w:tcW w:w="992" w:type="dxa"/>
            <w:vAlign w:val="center"/>
            <w:hideMark/>
          </w:tcPr>
          <w:p w14:paraId="4C4AC100" w14:textId="2F2DBF84" w:rsidR="00E24D8A" w:rsidRPr="007F5117" w:rsidRDefault="00E24D8A" w:rsidP="00E24D8A">
            <w:pPr>
              <w:pStyle w:val="Texto"/>
              <w:keepNext/>
              <w:keepLines/>
              <w:widowControl/>
              <w:snapToGrid w:val="0"/>
              <w:spacing w:before="0" w:after="0"/>
              <w:ind w:left="30"/>
              <w:jc w:val="left"/>
              <w:rPr>
                <w:rFonts w:asciiTheme="minorHAnsi" w:hAnsiTheme="minorHAnsi" w:cstheme="minorHAnsi"/>
                <w:sz w:val="16"/>
                <w:szCs w:val="16"/>
              </w:rPr>
            </w:pPr>
            <w:r w:rsidRPr="007F5117">
              <w:rPr>
                <w:rFonts w:asciiTheme="minorHAnsi" w:hAnsiTheme="minorHAnsi" w:cstheme="minorHAnsi"/>
                <w:sz w:val="16"/>
                <w:szCs w:val="16"/>
              </w:rPr>
              <w:t>Redacción pliegos (Comunic</w:t>
            </w:r>
            <w:r w:rsidR="00FE5345">
              <w:rPr>
                <w:rFonts w:asciiTheme="minorHAnsi" w:hAnsiTheme="minorHAnsi" w:cstheme="minorHAnsi"/>
                <w:sz w:val="16"/>
                <w:szCs w:val="16"/>
              </w:rPr>
              <w:t>.</w:t>
            </w:r>
            <w:r w:rsidRPr="007F5117">
              <w:rPr>
                <w:rFonts w:asciiTheme="minorHAnsi" w:hAnsiTheme="minorHAnsi" w:cstheme="minorHAnsi"/>
                <w:sz w:val="16"/>
                <w:szCs w:val="16"/>
              </w:rPr>
              <w:t>)</w:t>
            </w:r>
          </w:p>
        </w:tc>
        <w:tc>
          <w:tcPr>
            <w:tcW w:w="5387" w:type="dxa"/>
            <w:vAlign w:val="center"/>
            <w:hideMark/>
          </w:tcPr>
          <w:p w14:paraId="6ADAFE8E" w14:textId="083AAC44" w:rsidR="00E24D8A" w:rsidRPr="007F5117" w:rsidRDefault="00F21FCF" w:rsidP="00E24D8A">
            <w:pPr>
              <w:pStyle w:val="Texto"/>
              <w:keepNext/>
              <w:keepLines/>
              <w:widowControl/>
              <w:snapToGrid w:val="0"/>
              <w:spacing w:before="0" w:after="0"/>
              <w:ind w:left="51"/>
              <w:jc w:val="left"/>
              <w:rPr>
                <w:rFonts w:asciiTheme="minorHAnsi" w:hAnsiTheme="minorHAnsi" w:cstheme="minorHAnsi"/>
                <w:sz w:val="16"/>
                <w:szCs w:val="16"/>
              </w:rPr>
            </w:pPr>
            <w:r>
              <w:rPr>
                <w:rFonts w:asciiTheme="minorHAnsi" w:hAnsiTheme="minorHAnsi" w:cstheme="minorHAnsi"/>
                <w:sz w:val="16"/>
                <w:szCs w:val="16"/>
              </w:rPr>
              <w:t>Se</w:t>
            </w:r>
            <w:r w:rsidR="00E24D8A" w:rsidRPr="007F5117">
              <w:rPr>
                <w:rFonts w:asciiTheme="minorHAnsi" w:hAnsiTheme="minorHAnsi" w:cstheme="minorHAnsi"/>
                <w:sz w:val="16"/>
                <w:szCs w:val="16"/>
              </w:rPr>
              <w:t xml:space="preserve"> comprobará la inclusión explícita del compromiso de cumplimiento en materia de comunicación, encabezamientos y logos que se contienen en el artículo 9 de la Orden Ministerial HFP/1030/2021, de 29 de septiembre. En concreto, se verificará:</w:t>
            </w:r>
            <w:r w:rsidR="00E24D8A" w:rsidRPr="007F5117">
              <w:rPr>
                <w:rFonts w:asciiTheme="minorHAnsi" w:hAnsiTheme="minorHAnsi" w:cstheme="minorHAnsi"/>
                <w:sz w:val="16"/>
                <w:szCs w:val="16"/>
              </w:rPr>
              <w:br/>
              <w:t>- que las licitaciones que se desarrollen en este ámbito contengan, tanto en su encabezamiento como en su cuerpo de desarrollo, la siguiente referencia: «Plan de Recuperación, Transformación y Resiliencia - Financiado por la Unión Europea - NextGenerationEU».</w:t>
            </w:r>
            <w:r w:rsidR="00E24D8A" w:rsidRPr="007F5117">
              <w:rPr>
                <w:rFonts w:asciiTheme="minorHAnsi" w:hAnsiTheme="minorHAnsi" w:cstheme="minorHAnsi"/>
                <w:sz w:val="16"/>
                <w:szCs w:val="16"/>
              </w:rPr>
              <w:br/>
              <w:t>- que se ha incluido en los pliegos que en los proyectos y subproyectos que se desarrollen en ejecución del Plan de Recuperación, Transformación y Resiliencia deberá exhibirse de forma correcta y destacada el emblema de la UE con una declaración de financiación adecuada que diga (traducida a las lenguas locales cuando proceda) "financiado por la Unión Europea - NextGenerationEU", junto al logo del PRTR, disponible en el link https://planderecuperacion.gob.es/identidad-visual , así cómo supervisar que los adjudicatarios  harán mención del origen de esta financiación  y velarán por darle visibilidad, en particular cuando promuevan las acciones y sus resultados, facilitando  información coherente, efectiva y proporcionada dirigida a múltiples destinatarios, incluidos los medios de comunicación y el público.</w:t>
            </w:r>
          </w:p>
        </w:tc>
        <w:tc>
          <w:tcPr>
            <w:tcW w:w="1984" w:type="dxa"/>
            <w:vAlign w:val="center"/>
            <w:hideMark/>
          </w:tcPr>
          <w:p w14:paraId="6E647A74" w14:textId="77777777" w:rsidR="00E24D8A" w:rsidRPr="007F5117" w:rsidRDefault="00E24D8A" w:rsidP="00E24D8A">
            <w:pPr>
              <w:pStyle w:val="Texto"/>
              <w:keepNext/>
              <w:keepLines/>
              <w:widowControl/>
              <w:snapToGrid w:val="0"/>
              <w:spacing w:before="0" w:after="0"/>
              <w:ind w:left="9"/>
              <w:jc w:val="left"/>
              <w:rPr>
                <w:rFonts w:asciiTheme="minorHAnsi" w:hAnsiTheme="minorHAnsi" w:cstheme="minorHAnsi"/>
                <w:sz w:val="16"/>
                <w:szCs w:val="16"/>
              </w:rPr>
            </w:pPr>
            <w:r w:rsidRPr="007F5117">
              <w:rPr>
                <w:rFonts w:asciiTheme="minorHAnsi" w:hAnsiTheme="minorHAnsi" w:cstheme="minorHAnsi"/>
                <w:sz w:val="16"/>
                <w:szCs w:val="16"/>
              </w:rPr>
              <w:t>Checklist cumplimentado de contenido mínimo de los pliegos prescripciones técnicas y administrativas</w:t>
            </w:r>
          </w:p>
        </w:tc>
      </w:tr>
      <w:tr w:rsidR="00E24D8A" w:rsidRPr="007F5117" w14:paraId="0CEB5346" w14:textId="77777777" w:rsidTr="00FE5345">
        <w:trPr>
          <w:trHeight w:val="1836"/>
        </w:trPr>
        <w:tc>
          <w:tcPr>
            <w:tcW w:w="1135" w:type="dxa"/>
            <w:vAlign w:val="center"/>
            <w:hideMark/>
          </w:tcPr>
          <w:p w14:paraId="58382AA1" w14:textId="77777777" w:rsidR="00E24D8A" w:rsidRPr="007F5117" w:rsidRDefault="00E24D8A" w:rsidP="00E24D8A">
            <w:pPr>
              <w:pStyle w:val="Texto"/>
              <w:snapToGrid w:val="0"/>
              <w:spacing w:before="0" w:after="0"/>
              <w:ind w:left="34"/>
              <w:jc w:val="left"/>
              <w:rPr>
                <w:rFonts w:asciiTheme="minorHAnsi" w:hAnsiTheme="minorHAnsi" w:cstheme="minorHAnsi"/>
                <w:sz w:val="16"/>
                <w:szCs w:val="16"/>
              </w:rPr>
            </w:pPr>
            <w:r w:rsidRPr="007F5117">
              <w:rPr>
                <w:rFonts w:asciiTheme="minorHAnsi" w:hAnsiTheme="minorHAnsi" w:cstheme="minorHAnsi"/>
                <w:sz w:val="16"/>
                <w:szCs w:val="16"/>
              </w:rPr>
              <w:t>General</w:t>
            </w:r>
          </w:p>
        </w:tc>
        <w:tc>
          <w:tcPr>
            <w:tcW w:w="992" w:type="dxa"/>
            <w:vAlign w:val="center"/>
            <w:hideMark/>
          </w:tcPr>
          <w:p w14:paraId="7DC845FD" w14:textId="77777777" w:rsidR="00E24D8A" w:rsidRPr="007F5117" w:rsidRDefault="00E24D8A" w:rsidP="00E24D8A">
            <w:pPr>
              <w:pStyle w:val="Texto"/>
              <w:snapToGrid w:val="0"/>
              <w:spacing w:before="0" w:after="0"/>
              <w:ind w:left="30"/>
              <w:jc w:val="left"/>
              <w:rPr>
                <w:rFonts w:asciiTheme="minorHAnsi" w:hAnsiTheme="minorHAnsi" w:cstheme="minorHAnsi"/>
                <w:sz w:val="16"/>
                <w:szCs w:val="16"/>
              </w:rPr>
            </w:pPr>
            <w:r w:rsidRPr="007F5117">
              <w:rPr>
                <w:rFonts w:asciiTheme="minorHAnsi" w:hAnsiTheme="minorHAnsi" w:cstheme="minorHAnsi"/>
                <w:sz w:val="16"/>
                <w:szCs w:val="16"/>
              </w:rPr>
              <w:t>Procedimiento sobre requisitos de publicidad</w:t>
            </w:r>
          </w:p>
        </w:tc>
        <w:tc>
          <w:tcPr>
            <w:tcW w:w="5387" w:type="dxa"/>
            <w:vAlign w:val="center"/>
            <w:hideMark/>
          </w:tcPr>
          <w:p w14:paraId="07320382" w14:textId="77777777" w:rsidR="00E24D8A" w:rsidRPr="007F5117" w:rsidRDefault="00E24D8A" w:rsidP="00E24D8A">
            <w:pPr>
              <w:pStyle w:val="Texto"/>
              <w:snapToGrid w:val="0"/>
              <w:spacing w:before="0" w:after="0"/>
              <w:ind w:left="51"/>
              <w:jc w:val="left"/>
              <w:rPr>
                <w:rFonts w:asciiTheme="minorHAnsi" w:hAnsiTheme="minorHAnsi" w:cstheme="minorHAnsi"/>
                <w:sz w:val="16"/>
                <w:szCs w:val="16"/>
              </w:rPr>
            </w:pPr>
            <w:r w:rsidRPr="007F5117">
              <w:rPr>
                <w:rFonts w:asciiTheme="minorHAnsi" w:hAnsiTheme="minorHAnsi" w:cstheme="minorHAnsi"/>
                <w:sz w:val="16"/>
                <w:szCs w:val="16"/>
              </w:rPr>
              <w:t>Se dispone de un procedimiento claro, difundido entre el personal, sobre los requisitos de publicidad que deben cumplirse en los diferentes procedimientos de contratación, que contenga las especialidades aplicables a los contratos financiados por el MRR, que garantice la correcta publicidad de las licitaciones. A partir de este procedimiento, en cada licitación se cumplimenta un checklist de comprobación de los requisitos de información y publicidad de los anuncios de licitación, así como de las condiciones de plazos y su cumplimiento establecidos en los mismos.</w:t>
            </w:r>
          </w:p>
        </w:tc>
        <w:tc>
          <w:tcPr>
            <w:tcW w:w="1984" w:type="dxa"/>
            <w:vAlign w:val="center"/>
            <w:hideMark/>
          </w:tcPr>
          <w:p w14:paraId="24BD4ACD" w14:textId="77777777" w:rsidR="00E24D8A" w:rsidRPr="007F5117" w:rsidRDefault="00E24D8A" w:rsidP="00E24D8A">
            <w:pPr>
              <w:pStyle w:val="Texto"/>
              <w:snapToGrid w:val="0"/>
              <w:spacing w:before="0" w:after="0"/>
              <w:ind w:left="9"/>
              <w:jc w:val="left"/>
              <w:rPr>
                <w:rFonts w:asciiTheme="minorHAnsi" w:hAnsiTheme="minorHAnsi" w:cstheme="minorHAnsi"/>
                <w:sz w:val="16"/>
                <w:szCs w:val="16"/>
              </w:rPr>
            </w:pPr>
            <w:r w:rsidRPr="007F5117">
              <w:rPr>
                <w:rFonts w:asciiTheme="minorHAnsi" w:hAnsiTheme="minorHAnsi" w:cstheme="minorHAnsi"/>
                <w:sz w:val="16"/>
                <w:szCs w:val="16"/>
              </w:rPr>
              <w:t>1. Procedimiento sobre requisitos de publicidad</w:t>
            </w:r>
            <w:r w:rsidRPr="007F5117">
              <w:rPr>
                <w:rFonts w:asciiTheme="minorHAnsi" w:hAnsiTheme="minorHAnsi" w:cstheme="minorHAnsi"/>
                <w:sz w:val="16"/>
                <w:szCs w:val="16"/>
              </w:rPr>
              <w:br/>
              <w:t>2. Evidencia de la divulgación</w:t>
            </w:r>
            <w:r w:rsidRPr="007F5117">
              <w:rPr>
                <w:rFonts w:asciiTheme="minorHAnsi" w:hAnsiTheme="minorHAnsi" w:cstheme="minorHAnsi"/>
                <w:sz w:val="16"/>
                <w:szCs w:val="16"/>
              </w:rPr>
              <w:br/>
              <w:t>3. Checklist cumplimentado de contenido mínimo de los pliegos prescripciones técnicas y administrativas</w:t>
            </w:r>
          </w:p>
        </w:tc>
      </w:tr>
      <w:tr w:rsidR="00E24D8A" w:rsidRPr="007F5117" w14:paraId="7E9D68BD" w14:textId="77777777" w:rsidTr="00FE5345">
        <w:trPr>
          <w:trHeight w:val="283"/>
        </w:trPr>
        <w:tc>
          <w:tcPr>
            <w:tcW w:w="1135" w:type="dxa"/>
            <w:shd w:val="clear" w:color="auto" w:fill="D3113F"/>
            <w:vAlign w:val="center"/>
          </w:tcPr>
          <w:p w14:paraId="6DCE8503" w14:textId="7312B94B" w:rsidR="00E24D8A" w:rsidRPr="00D63179" w:rsidRDefault="00E24D8A" w:rsidP="00E24D8A">
            <w:pPr>
              <w:pStyle w:val="Texto"/>
              <w:keepNext/>
              <w:keepLines/>
              <w:widowControl/>
              <w:snapToGrid w:val="0"/>
              <w:spacing w:before="0" w:after="0"/>
              <w:ind w:left="34"/>
              <w:jc w:val="center"/>
              <w:rPr>
                <w:rFonts w:asciiTheme="minorHAnsi" w:hAnsiTheme="minorHAnsi" w:cstheme="minorHAnsi"/>
                <w:b/>
                <w:bCs/>
                <w:color w:val="FFFFFF" w:themeColor="background1"/>
              </w:rPr>
            </w:pPr>
            <w:r w:rsidRPr="007F5117">
              <w:rPr>
                <w:rFonts w:asciiTheme="minorHAnsi" w:hAnsiTheme="minorHAnsi" w:cstheme="minorHAnsi"/>
                <w:b/>
                <w:bCs/>
                <w:color w:val="FFFFFF" w:themeColor="background1"/>
              </w:rPr>
              <w:t>Ppio</w:t>
            </w:r>
          </w:p>
        </w:tc>
        <w:tc>
          <w:tcPr>
            <w:tcW w:w="992" w:type="dxa"/>
            <w:shd w:val="clear" w:color="auto" w:fill="D3113F"/>
            <w:vAlign w:val="center"/>
          </w:tcPr>
          <w:p w14:paraId="26D1A8DF" w14:textId="305B7586" w:rsidR="00E24D8A" w:rsidRPr="00D63179" w:rsidRDefault="00E24D8A" w:rsidP="00E24D8A">
            <w:pPr>
              <w:pStyle w:val="Texto"/>
              <w:keepNext/>
              <w:keepLines/>
              <w:widowControl/>
              <w:snapToGrid w:val="0"/>
              <w:spacing w:before="0" w:after="0"/>
              <w:ind w:left="30"/>
              <w:jc w:val="center"/>
              <w:rPr>
                <w:rFonts w:asciiTheme="minorHAnsi" w:hAnsiTheme="minorHAnsi" w:cstheme="minorHAnsi"/>
                <w:b/>
                <w:bCs/>
                <w:color w:val="FFFFFF" w:themeColor="background1"/>
              </w:rPr>
            </w:pPr>
            <w:r w:rsidRPr="007F5117">
              <w:rPr>
                <w:rFonts w:asciiTheme="minorHAnsi" w:hAnsiTheme="minorHAnsi" w:cstheme="minorHAnsi"/>
                <w:b/>
                <w:bCs/>
                <w:color w:val="FFFFFF" w:themeColor="background1"/>
              </w:rPr>
              <w:t>Título</w:t>
            </w:r>
          </w:p>
        </w:tc>
        <w:tc>
          <w:tcPr>
            <w:tcW w:w="5387" w:type="dxa"/>
            <w:shd w:val="clear" w:color="auto" w:fill="D3113F"/>
            <w:vAlign w:val="center"/>
          </w:tcPr>
          <w:p w14:paraId="54483253" w14:textId="3FB85226" w:rsidR="00E24D8A" w:rsidRPr="00D63179" w:rsidRDefault="00E24D8A" w:rsidP="00E24D8A">
            <w:pPr>
              <w:pStyle w:val="Texto"/>
              <w:keepNext/>
              <w:keepLines/>
              <w:widowControl/>
              <w:snapToGrid w:val="0"/>
              <w:spacing w:before="0" w:after="0"/>
              <w:ind w:left="51"/>
              <w:jc w:val="center"/>
              <w:rPr>
                <w:rFonts w:asciiTheme="minorHAnsi" w:hAnsiTheme="minorHAnsi" w:cstheme="minorHAnsi"/>
                <w:b/>
                <w:bCs/>
                <w:color w:val="FFFFFF" w:themeColor="background1"/>
              </w:rPr>
            </w:pPr>
            <w:r w:rsidRPr="007F5117">
              <w:rPr>
                <w:rFonts w:asciiTheme="minorHAnsi" w:hAnsiTheme="minorHAnsi" w:cstheme="minorHAnsi"/>
                <w:b/>
                <w:bCs/>
                <w:color w:val="FFFFFF" w:themeColor="background1"/>
              </w:rPr>
              <w:t>Descripción del control</w:t>
            </w:r>
          </w:p>
        </w:tc>
        <w:tc>
          <w:tcPr>
            <w:tcW w:w="1984" w:type="dxa"/>
            <w:shd w:val="clear" w:color="auto" w:fill="D3113F"/>
            <w:vAlign w:val="center"/>
          </w:tcPr>
          <w:p w14:paraId="70BF86A5" w14:textId="1D3445B0" w:rsidR="00E24D8A" w:rsidRPr="00D63179" w:rsidRDefault="00E24D8A" w:rsidP="00E24D8A">
            <w:pPr>
              <w:pStyle w:val="Texto"/>
              <w:keepNext/>
              <w:keepLines/>
              <w:widowControl/>
              <w:snapToGrid w:val="0"/>
              <w:spacing w:before="0" w:after="0"/>
              <w:ind w:left="9"/>
              <w:jc w:val="center"/>
              <w:rPr>
                <w:rFonts w:asciiTheme="minorHAnsi" w:hAnsiTheme="minorHAnsi" w:cstheme="minorHAnsi"/>
                <w:b/>
                <w:bCs/>
                <w:color w:val="FFFFFF" w:themeColor="background1"/>
              </w:rPr>
            </w:pPr>
            <w:r w:rsidRPr="007F5117">
              <w:rPr>
                <w:rFonts w:asciiTheme="minorHAnsi" w:hAnsiTheme="minorHAnsi" w:cstheme="minorHAnsi"/>
                <w:b/>
                <w:bCs/>
                <w:color w:val="FFFFFF" w:themeColor="background1"/>
              </w:rPr>
              <w:t>Evidencia</w:t>
            </w:r>
          </w:p>
        </w:tc>
      </w:tr>
      <w:tr w:rsidR="00E24D8A" w:rsidRPr="007F5117" w14:paraId="717621C0" w14:textId="77777777" w:rsidTr="00FE5345">
        <w:trPr>
          <w:trHeight w:val="6759"/>
        </w:trPr>
        <w:tc>
          <w:tcPr>
            <w:tcW w:w="1135" w:type="dxa"/>
            <w:vAlign w:val="center"/>
            <w:hideMark/>
          </w:tcPr>
          <w:p w14:paraId="64291FAF" w14:textId="77777777" w:rsidR="00E24D8A" w:rsidRPr="007F5117" w:rsidRDefault="00E24D8A" w:rsidP="00E24D8A">
            <w:pPr>
              <w:pStyle w:val="Texto"/>
              <w:keepNext/>
              <w:keepLines/>
              <w:widowControl/>
              <w:snapToGrid w:val="0"/>
              <w:spacing w:before="0" w:after="0"/>
              <w:ind w:left="34"/>
              <w:jc w:val="left"/>
              <w:rPr>
                <w:rFonts w:asciiTheme="minorHAnsi" w:hAnsiTheme="minorHAnsi" w:cstheme="minorHAnsi"/>
                <w:sz w:val="16"/>
                <w:szCs w:val="16"/>
              </w:rPr>
            </w:pPr>
            <w:r w:rsidRPr="007F5117">
              <w:rPr>
                <w:rFonts w:asciiTheme="minorHAnsi" w:hAnsiTheme="minorHAnsi" w:cstheme="minorHAnsi"/>
                <w:sz w:val="16"/>
                <w:szCs w:val="16"/>
              </w:rPr>
              <w:t>Fraude, Corrupción y Conflicto de Interés</w:t>
            </w:r>
          </w:p>
        </w:tc>
        <w:tc>
          <w:tcPr>
            <w:tcW w:w="992" w:type="dxa"/>
            <w:vAlign w:val="center"/>
            <w:hideMark/>
          </w:tcPr>
          <w:p w14:paraId="18B158AA" w14:textId="77777777" w:rsidR="00E24D8A" w:rsidRPr="007F5117" w:rsidRDefault="00E24D8A" w:rsidP="00E24D8A">
            <w:pPr>
              <w:pStyle w:val="Texto"/>
              <w:keepNext/>
              <w:keepLines/>
              <w:widowControl/>
              <w:snapToGrid w:val="0"/>
              <w:spacing w:before="0" w:after="0"/>
              <w:ind w:left="30"/>
              <w:jc w:val="left"/>
              <w:rPr>
                <w:rFonts w:asciiTheme="minorHAnsi" w:hAnsiTheme="minorHAnsi" w:cstheme="minorHAnsi"/>
                <w:sz w:val="16"/>
                <w:szCs w:val="16"/>
              </w:rPr>
            </w:pPr>
            <w:r w:rsidRPr="007F5117">
              <w:rPr>
                <w:rFonts w:asciiTheme="minorHAnsi" w:hAnsiTheme="minorHAnsi" w:cstheme="minorHAnsi"/>
                <w:sz w:val="16"/>
                <w:szCs w:val="16"/>
              </w:rPr>
              <w:t>Evaluación de las ofertas</w:t>
            </w:r>
          </w:p>
        </w:tc>
        <w:tc>
          <w:tcPr>
            <w:tcW w:w="5387" w:type="dxa"/>
            <w:vAlign w:val="center"/>
            <w:hideMark/>
          </w:tcPr>
          <w:p w14:paraId="66A32E4C" w14:textId="72825C84" w:rsidR="00E24D8A" w:rsidRPr="007F5117" w:rsidRDefault="00FE5345" w:rsidP="00E24D8A">
            <w:pPr>
              <w:pStyle w:val="Texto"/>
              <w:keepNext/>
              <w:keepLines/>
              <w:widowControl/>
              <w:snapToGrid w:val="0"/>
              <w:spacing w:before="0" w:after="0"/>
              <w:ind w:left="51"/>
              <w:jc w:val="left"/>
              <w:rPr>
                <w:rFonts w:asciiTheme="minorHAnsi" w:hAnsiTheme="minorHAnsi" w:cstheme="minorHAnsi"/>
                <w:sz w:val="16"/>
                <w:szCs w:val="16"/>
              </w:rPr>
            </w:pPr>
            <w:r>
              <w:rPr>
                <w:rFonts w:asciiTheme="minorHAnsi" w:hAnsiTheme="minorHAnsi" w:cstheme="minorHAnsi"/>
                <w:sz w:val="16"/>
                <w:szCs w:val="16"/>
              </w:rPr>
              <w:t>S</w:t>
            </w:r>
            <w:r w:rsidR="00E24D8A" w:rsidRPr="007F5117">
              <w:rPr>
                <w:rFonts w:asciiTheme="minorHAnsi" w:hAnsiTheme="minorHAnsi" w:cstheme="minorHAnsi"/>
                <w:sz w:val="16"/>
                <w:szCs w:val="16"/>
              </w:rPr>
              <w:t>e debe efectuar una comprobación y verificación de los siguientes aspectos:</w:t>
            </w:r>
            <w:r w:rsidR="00E24D8A" w:rsidRPr="007F5117">
              <w:rPr>
                <w:rFonts w:asciiTheme="minorHAnsi" w:hAnsiTheme="minorHAnsi" w:cstheme="minorHAnsi"/>
                <w:sz w:val="16"/>
                <w:szCs w:val="16"/>
              </w:rPr>
              <w:br/>
              <w:t xml:space="preserve"> - Concordancia entre las ofertas presentadas y las condiciones establecidas en los pliegos, dejando constancia por escrito de dicho control (acta de la mesa contratación, análisis de las ofertas, publicación, pliegos, etc.).</w:t>
            </w:r>
            <w:r w:rsidR="00E24D8A" w:rsidRPr="007F5117">
              <w:rPr>
                <w:rFonts w:asciiTheme="minorHAnsi" w:hAnsiTheme="minorHAnsi" w:cstheme="minorHAnsi"/>
                <w:sz w:val="16"/>
                <w:szCs w:val="16"/>
              </w:rPr>
              <w:br/>
              <w:t xml:space="preserve"> - Concordancia entre las ofertas presentadas y las condiciones establecidas en los pliegos que permita comprobar cualquier indicio de la existencia de acuerdos entre los licitadores en relación a los precios ofertados, como ofertas recurrentemente altas o atípicas o relaciones atípicas entre terceros.</w:t>
            </w:r>
            <w:r w:rsidR="00E24D8A" w:rsidRPr="007F5117">
              <w:rPr>
                <w:rFonts w:asciiTheme="minorHAnsi" w:hAnsiTheme="minorHAnsi" w:cstheme="minorHAnsi"/>
                <w:sz w:val="16"/>
                <w:szCs w:val="16"/>
              </w:rPr>
              <w:br/>
              <w:t xml:space="preserve"> - Concordancia entre las ofertas presentadas y las condiciones establecidas en los pliegos que permita comprobar que la oferta no incluye la subcontratación a operadores que están compitiendo por el contrato principal al mismo tiempo y que no se produzca la subcontratación de licitadores que no hayan resultado adjudicatarios en el procedimiento de contratación.</w:t>
            </w:r>
            <w:r w:rsidR="00E24D8A" w:rsidRPr="007F5117">
              <w:rPr>
                <w:rFonts w:asciiTheme="minorHAnsi" w:hAnsiTheme="minorHAnsi" w:cstheme="minorHAnsi"/>
                <w:sz w:val="16"/>
                <w:szCs w:val="16"/>
              </w:rPr>
              <w:br/>
              <w:t xml:space="preserve"> - Comprobar la existencia o no de vinculación empresarial entre las empresas licitadoras /directivos, propietarios, etc.), utilizando para ello fuentes de datos abiertas u otras bases de datos.</w:t>
            </w:r>
            <w:r w:rsidR="00E24D8A" w:rsidRPr="007F5117">
              <w:rPr>
                <w:rFonts w:asciiTheme="minorHAnsi" w:hAnsiTheme="minorHAnsi" w:cstheme="minorHAnsi"/>
                <w:sz w:val="16"/>
                <w:szCs w:val="16"/>
              </w:rPr>
              <w:br/>
              <w:t xml:space="preserve"> - Comprobar que los licitadores cuentan con la habilitación empresarial o profesional exigible para la realización de la actividad o prestación objeto del contrato.</w:t>
            </w:r>
            <w:r w:rsidR="00E24D8A" w:rsidRPr="007F5117">
              <w:rPr>
                <w:rFonts w:asciiTheme="minorHAnsi" w:hAnsiTheme="minorHAnsi" w:cstheme="minorHAnsi"/>
                <w:sz w:val="16"/>
                <w:szCs w:val="16"/>
              </w:rPr>
              <w:br/>
              <w:t>- Comprobar los antecedentes de las empresas implicadas, por ejemplo mediante las revisiones de sitios web o de la información de contacto de las empresas.</w:t>
            </w:r>
            <w:r w:rsidR="00E24D8A" w:rsidRPr="007F5117">
              <w:rPr>
                <w:rFonts w:asciiTheme="minorHAnsi" w:hAnsiTheme="minorHAnsi" w:cstheme="minorHAnsi"/>
                <w:sz w:val="16"/>
                <w:szCs w:val="16"/>
              </w:rPr>
              <w:br/>
              <w:t>- Establecer mecanismos de análisis de las propuestas enviadas por los licitadores para verificar que no ha habido acuerdos entre ellos o se han presentado ofertas ficticias.</w:t>
            </w:r>
            <w:r w:rsidR="00E24D8A" w:rsidRPr="007F5117">
              <w:rPr>
                <w:rFonts w:asciiTheme="minorHAnsi" w:hAnsiTheme="minorHAnsi" w:cstheme="minorHAnsi"/>
                <w:sz w:val="16"/>
                <w:szCs w:val="16"/>
              </w:rPr>
              <w:br/>
              <w:t xml:space="preserve"> - Realizar controles para confirmar que las ofertas presentadas son reales, y no se trata de las llamadas ofertas complementarias o de resguardo o se ha producido algún tipo de coacción para hacer que otros licitadores retiren sus ofertas.</w:t>
            </w:r>
            <w:r w:rsidR="00E24D8A" w:rsidRPr="007F5117">
              <w:rPr>
                <w:rFonts w:asciiTheme="minorHAnsi" w:hAnsiTheme="minorHAnsi" w:cstheme="minorHAnsi"/>
                <w:sz w:val="16"/>
                <w:szCs w:val="16"/>
              </w:rPr>
              <w:br/>
              <w:t xml:space="preserve"> - Control de la documentación presentada por parte de los licitadores a fin de detectar documentación o información falsificada, verificando la documentación directamente con la fuente, cuando proceda.</w:t>
            </w:r>
          </w:p>
        </w:tc>
        <w:tc>
          <w:tcPr>
            <w:tcW w:w="1984" w:type="dxa"/>
            <w:vAlign w:val="center"/>
            <w:hideMark/>
          </w:tcPr>
          <w:p w14:paraId="1D3410D3" w14:textId="77777777" w:rsidR="00E24D8A" w:rsidRPr="007F5117" w:rsidRDefault="00E24D8A" w:rsidP="00E24D8A">
            <w:pPr>
              <w:pStyle w:val="Texto"/>
              <w:keepNext/>
              <w:keepLines/>
              <w:widowControl/>
              <w:snapToGrid w:val="0"/>
              <w:spacing w:before="0" w:after="0"/>
              <w:ind w:left="9"/>
              <w:jc w:val="left"/>
              <w:rPr>
                <w:rFonts w:asciiTheme="minorHAnsi" w:hAnsiTheme="minorHAnsi" w:cstheme="minorHAnsi"/>
                <w:sz w:val="16"/>
                <w:szCs w:val="16"/>
              </w:rPr>
            </w:pPr>
            <w:r w:rsidRPr="007F5117">
              <w:rPr>
                <w:rFonts w:asciiTheme="minorHAnsi" w:hAnsiTheme="minorHAnsi" w:cstheme="minorHAnsi"/>
                <w:sz w:val="16"/>
                <w:szCs w:val="16"/>
              </w:rPr>
              <w:t xml:space="preserve"> - Acta o informe de la información sobre las ofertas recibidas con checklist cumplimentado de comprobación del cumplimientos de los requisitos de admisión y valoración de ofertas.</w:t>
            </w:r>
          </w:p>
        </w:tc>
      </w:tr>
      <w:tr w:rsidR="00E24D8A" w:rsidRPr="007F5117" w14:paraId="745B374B" w14:textId="77777777" w:rsidTr="00FE5345">
        <w:trPr>
          <w:trHeight w:val="4535"/>
        </w:trPr>
        <w:tc>
          <w:tcPr>
            <w:tcW w:w="1135" w:type="dxa"/>
            <w:vAlign w:val="center"/>
            <w:hideMark/>
          </w:tcPr>
          <w:p w14:paraId="627823F0" w14:textId="77777777" w:rsidR="00E24D8A" w:rsidRPr="007F5117" w:rsidRDefault="00E24D8A" w:rsidP="00E24D8A">
            <w:pPr>
              <w:pStyle w:val="Texto"/>
              <w:snapToGrid w:val="0"/>
              <w:spacing w:before="0" w:after="0"/>
              <w:ind w:left="34"/>
              <w:jc w:val="left"/>
              <w:rPr>
                <w:rFonts w:asciiTheme="minorHAnsi" w:hAnsiTheme="minorHAnsi" w:cstheme="minorHAnsi"/>
                <w:sz w:val="16"/>
                <w:szCs w:val="16"/>
              </w:rPr>
            </w:pPr>
            <w:r w:rsidRPr="007F5117">
              <w:rPr>
                <w:rFonts w:asciiTheme="minorHAnsi" w:hAnsiTheme="minorHAnsi" w:cstheme="minorHAnsi"/>
                <w:sz w:val="16"/>
                <w:szCs w:val="16"/>
              </w:rPr>
              <w:t>Fraude, Corrupción y Conflicto de Interés</w:t>
            </w:r>
          </w:p>
        </w:tc>
        <w:tc>
          <w:tcPr>
            <w:tcW w:w="992" w:type="dxa"/>
            <w:vAlign w:val="center"/>
            <w:hideMark/>
          </w:tcPr>
          <w:p w14:paraId="36078C4C" w14:textId="77777777" w:rsidR="00E24D8A" w:rsidRPr="007F5117" w:rsidRDefault="00E24D8A" w:rsidP="00E24D8A">
            <w:pPr>
              <w:pStyle w:val="Texto"/>
              <w:snapToGrid w:val="0"/>
              <w:spacing w:before="0" w:after="0"/>
              <w:ind w:left="30"/>
              <w:jc w:val="left"/>
              <w:rPr>
                <w:rFonts w:asciiTheme="minorHAnsi" w:hAnsiTheme="minorHAnsi" w:cstheme="minorHAnsi"/>
                <w:sz w:val="16"/>
                <w:szCs w:val="16"/>
              </w:rPr>
            </w:pPr>
            <w:r w:rsidRPr="007F5117">
              <w:rPr>
                <w:rFonts w:asciiTheme="minorHAnsi" w:hAnsiTheme="minorHAnsi" w:cstheme="minorHAnsi"/>
                <w:sz w:val="16"/>
                <w:szCs w:val="16"/>
              </w:rPr>
              <w:t>Evaluación de las ofertas</w:t>
            </w:r>
          </w:p>
        </w:tc>
        <w:tc>
          <w:tcPr>
            <w:tcW w:w="5387" w:type="dxa"/>
            <w:vAlign w:val="center"/>
            <w:hideMark/>
          </w:tcPr>
          <w:p w14:paraId="5A9E1ED8" w14:textId="390E7EB2" w:rsidR="00E24D8A" w:rsidRPr="007F5117" w:rsidRDefault="00FE5345" w:rsidP="00E24D8A">
            <w:pPr>
              <w:pStyle w:val="Texto"/>
              <w:snapToGrid w:val="0"/>
              <w:spacing w:before="0" w:after="0"/>
              <w:ind w:left="51"/>
              <w:jc w:val="left"/>
              <w:rPr>
                <w:rFonts w:asciiTheme="minorHAnsi" w:hAnsiTheme="minorHAnsi" w:cstheme="minorHAnsi"/>
                <w:sz w:val="16"/>
                <w:szCs w:val="16"/>
              </w:rPr>
            </w:pPr>
            <w:r>
              <w:rPr>
                <w:rFonts w:asciiTheme="minorHAnsi" w:hAnsiTheme="minorHAnsi" w:cstheme="minorHAnsi"/>
                <w:sz w:val="16"/>
                <w:szCs w:val="16"/>
              </w:rPr>
              <w:t>Se</w:t>
            </w:r>
            <w:r w:rsidR="00E24D8A" w:rsidRPr="007F5117">
              <w:rPr>
                <w:rFonts w:asciiTheme="minorHAnsi" w:hAnsiTheme="minorHAnsi" w:cstheme="minorHAnsi"/>
                <w:sz w:val="16"/>
                <w:szCs w:val="16"/>
              </w:rPr>
              <w:t xml:space="preserve"> debe efectuar una comprobación y verificación de los siguientes aspectos:</w:t>
            </w:r>
            <w:r w:rsidR="00E24D8A" w:rsidRPr="007F5117">
              <w:rPr>
                <w:rFonts w:asciiTheme="minorHAnsi" w:hAnsiTheme="minorHAnsi" w:cstheme="minorHAnsi"/>
                <w:sz w:val="16"/>
                <w:szCs w:val="16"/>
              </w:rPr>
              <w:br/>
              <w:t>- Verificar que en el procedimiento se realiza un examen de los antecedentes de los licitadores ante señales de alerta.</w:t>
            </w:r>
            <w:r w:rsidR="00E24D8A" w:rsidRPr="007F5117">
              <w:rPr>
                <w:rFonts w:asciiTheme="minorHAnsi" w:hAnsiTheme="minorHAnsi" w:cstheme="minorHAnsi"/>
                <w:sz w:val="16"/>
                <w:szCs w:val="16"/>
              </w:rPr>
              <w:br/>
              <w:t xml:space="preserve">- Establecer barreras que limiten la información del procedimiento de contratación a los agentes externos o ajenos al mismo ("murallas chinas"). </w:t>
            </w:r>
            <w:r w:rsidR="00E24D8A" w:rsidRPr="007F5117">
              <w:rPr>
                <w:rFonts w:asciiTheme="minorHAnsi" w:hAnsiTheme="minorHAnsi" w:cstheme="minorHAnsi"/>
                <w:sz w:val="16"/>
                <w:szCs w:val="16"/>
              </w:rPr>
              <w:br/>
              <w:t>- Disponer de una política en materia de conflicto de interés que incluya un código ético, un procedimiento para abordar conflictos de intereses, una Declaración de ausencia de conflicto de interés (DACI) por parte de todos los intervinientes en las diferentes fases del contrato y la verificación de su contenido, cuando proceda, así como medidas dirigidas a garantizar su cumplimiento.</w:t>
            </w:r>
            <w:r w:rsidR="00E24D8A" w:rsidRPr="007F5117">
              <w:rPr>
                <w:rFonts w:asciiTheme="minorHAnsi" w:hAnsiTheme="minorHAnsi" w:cstheme="minorHAnsi"/>
                <w:sz w:val="16"/>
                <w:szCs w:val="16"/>
              </w:rPr>
              <w:br/>
              <w:t>- Verificar el compromiso expreso de los contratistas y subcontratistas a la sujeción a los controles de los organismos europeos (Comisión Europea, Oficina Europea de Lucha contra el Fraude, Tribunal de Cuentas Europeo y Fiscalía Europea).</w:t>
            </w:r>
            <w:r w:rsidR="00E24D8A" w:rsidRPr="007F5117">
              <w:rPr>
                <w:rFonts w:asciiTheme="minorHAnsi" w:hAnsiTheme="minorHAnsi" w:cstheme="minorHAnsi"/>
                <w:sz w:val="16"/>
                <w:szCs w:val="16"/>
              </w:rPr>
              <w:br/>
              <w:t>- Verificar la presentación de las DACI por parte de todos los intervinientes en las diferentes fases del contrato, especialmente por los miembros del órgano de contratación, y cotejar su contenido con la información procedente de otras fuentes (ARACHNE, bases de datos  de organismos nacionales y de la UE, información de la propia organización, fuentes de datos abiertas y medios de comunicación...) cuando proceda.</w:t>
            </w:r>
          </w:p>
        </w:tc>
        <w:tc>
          <w:tcPr>
            <w:tcW w:w="1984" w:type="dxa"/>
            <w:vAlign w:val="center"/>
            <w:hideMark/>
          </w:tcPr>
          <w:p w14:paraId="7F121922" w14:textId="77777777" w:rsidR="00E24D8A" w:rsidRPr="007F5117" w:rsidRDefault="00E24D8A" w:rsidP="00E24D8A">
            <w:pPr>
              <w:pStyle w:val="Texto"/>
              <w:snapToGrid w:val="0"/>
              <w:spacing w:before="0" w:after="0"/>
              <w:ind w:left="9"/>
              <w:jc w:val="left"/>
              <w:rPr>
                <w:rFonts w:asciiTheme="minorHAnsi" w:hAnsiTheme="minorHAnsi" w:cstheme="minorHAnsi"/>
                <w:sz w:val="16"/>
                <w:szCs w:val="16"/>
              </w:rPr>
            </w:pPr>
            <w:r w:rsidRPr="007F5117">
              <w:rPr>
                <w:rFonts w:asciiTheme="minorHAnsi" w:hAnsiTheme="minorHAnsi" w:cstheme="minorHAnsi"/>
                <w:sz w:val="16"/>
                <w:szCs w:val="16"/>
              </w:rPr>
              <w:t xml:space="preserve"> - Acta o informe de la información sobre las ofertas recibidas con checklist cumplimentado de comprobación del cumplimientos de los requisitos de admisión y valoración de ofertas.</w:t>
            </w:r>
            <w:r w:rsidRPr="007F5117">
              <w:rPr>
                <w:rFonts w:asciiTheme="minorHAnsi" w:hAnsiTheme="minorHAnsi" w:cstheme="minorHAnsi"/>
                <w:sz w:val="16"/>
                <w:szCs w:val="16"/>
              </w:rPr>
              <w:br/>
              <w:t xml:space="preserve"> - Lista de comprobación cumplimentada por actuación con las banderas rojas</w:t>
            </w:r>
          </w:p>
        </w:tc>
      </w:tr>
      <w:tr w:rsidR="00E24D8A" w:rsidRPr="007F5117" w14:paraId="540B41AA" w14:textId="77777777" w:rsidTr="00FE5345">
        <w:trPr>
          <w:trHeight w:val="283"/>
        </w:trPr>
        <w:tc>
          <w:tcPr>
            <w:tcW w:w="1135" w:type="dxa"/>
            <w:shd w:val="clear" w:color="auto" w:fill="D3113F"/>
            <w:vAlign w:val="center"/>
          </w:tcPr>
          <w:p w14:paraId="3A73212D" w14:textId="0F2BB54C" w:rsidR="00E24D8A" w:rsidRPr="00D63179" w:rsidRDefault="00E24D8A" w:rsidP="00E24D8A">
            <w:pPr>
              <w:pStyle w:val="Texto"/>
              <w:keepNext/>
              <w:keepLines/>
              <w:widowControl/>
              <w:snapToGrid w:val="0"/>
              <w:spacing w:before="0" w:after="0"/>
              <w:ind w:left="34"/>
              <w:jc w:val="center"/>
              <w:rPr>
                <w:rFonts w:asciiTheme="minorHAnsi" w:hAnsiTheme="minorHAnsi" w:cstheme="minorHAnsi"/>
                <w:b/>
                <w:bCs/>
                <w:color w:val="FFFFFF" w:themeColor="background1"/>
              </w:rPr>
            </w:pPr>
            <w:r w:rsidRPr="007F5117">
              <w:rPr>
                <w:rFonts w:asciiTheme="minorHAnsi" w:hAnsiTheme="minorHAnsi" w:cstheme="minorHAnsi"/>
                <w:b/>
                <w:bCs/>
                <w:color w:val="FFFFFF" w:themeColor="background1"/>
              </w:rPr>
              <w:t>Ppio</w:t>
            </w:r>
          </w:p>
        </w:tc>
        <w:tc>
          <w:tcPr>
            <w:tcW w:w="992" w:type="dxa"/>
            <w:shd w:val="clear" w:color="auto" w:fill="D3113F"/>
            <w:vAlign w:val="center"/>
          </w:tcPr>
          <w:p w14:paraId="6DCC9FAD" w14:textId="1AD6E846" w:rsidR="00E24D8A" w:rsidRPr="00D63179" w:rsidRDefault="00E24D8A" w:rsidP="00E24D8A">
            <w:pPr>
              <w:pStyle w:val="Texto"/>
              <w:keepNext/>
              <w:keepLines/>
              <w:widowControl/>
              <w:snapToGrid w:val="0"/>
              <w:spacing w:before="0" w:after="0"/>
              <w:ind w:left="30"/>
              <w:jc w:val="center"/>
              <w:rPr>
                <w:rFonts w:asciiTheme="minorHAnsi" w:hAnsiTheme="minorHAnsi" w:cstheme="minorHAnsi"/>
                <w:b/>
                <w:bCs/>
                <w:color w:val="FFFFFF" w:themeColor="background1"/>
              </w:rPr>
            </w:pPr>
            <w:r w:rsidRPr="007F5117">
              <w:rPr>
                <w:rFonts w:asciiTheme="minorHAnsi" w:hAnsiTheme="minorHAnsi" w:cstheme="minorHAnsi"/>
                <w:b/>
                <w:bCs/>
                <w:color w:val="FFFFFF" w:themeColor="background1"/>
              </w:rPr>
              <w:t>Título</w:t>
            </w:r>
          </w:p>
        </w:tc>
        <w:tc>
          <w:tcPr>
            <w:tcW w:w="5387" w:type="dxa"/>
            <w:shd w:val="clear" w:color="auto" w:fill="D3113F"/>
            <w:vAlign w:val="center"/>
          </w:tcPr>
          <w:p w14:paraId="5E169201" w14:textId="419979BB" w:rsidR="00E24D8A" w:rsidRPr="00D63179" w:rsidRDefault="00E24D8A" w:rsidP="00E24D8A">
            <w:pPr>
              <w:pStyle w:val="Texto"/>
              <w:keepNext/>
              <w:keepLines/>
              <w:widowControl/>
              <w:snapToGrid w:val="0"/>
              <w:spacing w:before="0" w:after="0"/>
              <w:ind w:left="51"/>
              <w:jc w:val="center"/>
              <w:rPr>
                <w:rFonts w:asciiTheme="minorHAnsi" w:hAnsiTheme="minorHAnsi" w:cstheme="minorHAnsi"/>
                <w:b/>
                <w:bCs/>
                <w:color w:val="FFFFFF" w:themeColor="background1"/>
              </w:rPr>
            </w:pPr>
            <w:r w:rsidRPr="007F5117">
              <w:rPr>
                <w:rFonts w:asciiTheme="minorHAnsi" w:hAnsiTheme="minorHAnsi" w:cstheme="minorHAnsi"/>
                <w:b/>
                <w:bCs/>
                <w:color w:val="FFFFFF" w:themeColor="background1"/>
              </w:rPr>
              <w:t>Descripción del control</w:t>
            </w:r>
          </w:p>
        </w:tc>
        <w:tc>
          <w:tcPr>
            <w:tcW w:w="1984" w:type="dxa"/>
            <w:shd w:val="clear" w:color="auto" w:fill="D3113F"/>
            <w:vAlign w:val="center"/>
          </w:tcPr>
          <w:p w14:paraId="22EC0868" w14:textId="37DFCC88" w:rsidR="00E24D8A" w:rsidRPr="00D63179" w:rsidRDefault="00E24D8A" w:rsidP="00E24D8A">
            <w:pPr>
              <w:pStyle w:val="Texto"/>
              <w:keepNext/>
              <w:keepLines/>
              <w:widowControl/>
              <w:snapToGrid w:val="0"/>
              <w:spacing w:before="0" w:after="0"/>
              <w:ind w:left="9"/>
              <w:jc w:val="center"/>
              <w:rPr>
                <w:rFonts w:asciiTheme="minorHAnsi" w:hAnsiTheme="minorHAnsi" w:cstheme="minorHAnsi"/>
                <w:b/>
                <w:bCs/>
                <w:color w:val="FFFFFF" w:themeColor="background1"/>
              </w:rPr>
            </w:pPr>
            <w:r w:rsidRPr="007F5117">
              <w:rPr>
                <w:rFonts w:asciiTheme="minorHAnsi" w:hAnsiTheme="minorHAnsi" w:cstheme="minorHAnsi"/>
                <w:b/>
                <w:bCs/>
                <w:color w:val="FFFFFF" w:themeColor="background1"/>
              </w:rPr>
              <w:t>Evidencia</w:t>
            </w:r>
          </w:p>
        </w:tc>
      </w:tr>
      <w:tr w:rsidR="00E24D8A" w:rsidRPr="007F5117" w14:paraId="5D988AE0" w14:textId="77777777" w:rsidTr="00FE5345">
        <w:trPr>
          <w:trHeight w:val="3215"/>
        </w:trPr>
        <w:tc>
          <w:tcPr>
            <w:tcW w:w="1135" w:type="dxa"/>
            <w:vAlign w:val="center"/>
            <w:hideMark/>
          </w:tcPr>
          <w:p w14:paraId="6A652185" w14:textId="77777777" w:rsidR="00E24D8A" w:rsidRPr="007F5117" w:rsidRDefault="00E24D8A" w:rsidP="00E24D8A">
            <w:pPr>
              <w:pStyle w:val="Texto"/>
              <w:keepNext/>
              <w:keepLines/>
              <w:snapToGrid w:val="0"/>
              <w:spacing w:before="0" w:after="0"/>
              <w:ind w:left="34"/>
              <w:jc w:val="left"/>
              <w:rPr>
                <w:rFonts w:asciiTheme="minorHAnsi" w:hAnsiTheme="minorHAnsi" w:cstheme="minorHAnsi"/>
                <w:sz w:val="16"/>
                <w:szCs w:val="16"/>
              </w:rPr>
            </w:pPr>
            <w:r w:rsidRPr="007F5117">
              <w:rPr>
                <w:rFonts w:asciiTheme="minorHAnsi" w:hAnsiTheme="minorHAnsi" w:cstheme="minorHAnsi"/>
                <w:sz w:val="16"/>
                <w:szCs w:val="16"/>
              </w:rPr>
              <w:t>General</w:t>
            </w:r>
          </w:p>
        </w:tc>
        <w:tc>
          <w:tcPr>
            <w:tcW w:w="992" w:type="dxa"/>
            <w:vAlign w:val="center"/>
            <w:hideMark/>
          </w:tcPr>
          <w:p w14:paraId="44C3CD19" w14:textId="6DA58547" w:rsidR="00E24D8A" w:rsidRPr="007F5117" w:rsidRDefault="00E24D8A" w:rsidP="00E24D8A">
            <w:pPr>
              <w:pStyle w:val="Texto"/>
              <w:keepNext/>
              <w:keepLines/>
              <w:snapToGrid w:val="0"/>
              <w:spacing w:before="0" w:after="0"/>
              <w:ind w:left="30"/>
              <w:jc w:val="left"/>
              <w:rPr>
                <w:rFonts w:asciiTheme="minorHAnsi" w:hAnsiTheme="minorHAnsi" w:cstheme="minorHAnsi"/>
                <w:sz w:val="16"/>
                <w:szCs w:val="16"/>
              </w:rPr>
            </w:pPr>
            <w:r w:rsidRPr="007F5117">
              <w:rPr>
                <w:rFonts w:asciiTheme="minorHAnsi" w:hAnsiTheme="minorHAnsi" w:cstheme="minorHAnsi"/>
                <w:sz w:val="16"/>
                <w:szCs w:val="16"/>
              </w:rPr>
              <w:t>Formaliz</w:t>
            </w:r>
            <w:r w:rsidR="00FE5345">
              <w:rPr>
                <w:rFonts w:asciiTheme="minorHAnsi" w:hAnsiTheme="minorHAnsi" w:cstheme="minorHAnsi"/>
                <w:sz w:val="16"/>
                <w:szCs w:val="16"/>
              </w:rPr>
              <w:t>.</w:t>
            </w:r>
            <w:r w:rsidRPr="007F5117">
              <w:rPr>
                <w:rFonts w:asciiTheme="minorHAnsi" w:hAnsiTheme="minorHAnsi" w:cstheme="minorHAnsi"/>
                <w:sz w:val="16"/>
                <w:szCs w:val="16"/>
              </w:rPr>
              <w:t xml:space="preserve"> de contrato</w:t>
            </w:r>
          </w:p>
        </w:tc>
        <w:tc>
          <w:tcPr>
            <w:tcW w:w="5387" w:type="dxa"/>
            <w:vAlign w:val="center"/>
            <w:hideMark/>
          </w:tcPr>
          <w:p w14:paraId="26A0137F" w14:textId="2662CF82" w:rsidR="00E24D8A" w:rsidRPr="007F5117" w:rsidRDefault="00FE5345" w:rsidP="00E24D8A">
            <w:pPr>
              <w:pStyle w:val="Texto"/>
              <w:keepNext/>
              <w:keepLines/>
              <w:snapToGrid w:val="0"/>
              <w:spacing w:before="0" w:after="0"/>
              <w:ind w:left="51"/>
              <w:jc w:val="left"/>
              <w:rPr>
                <w:rFonts w:asciiTheme="minorHAnsi" w:hAnsiTheme="minorHAnsi" w:cstheme="minorHAnsi"/>
                <w:sz w:val="16"/>
                <w:szCs w:val="16"/>
              </w:rPr>
            </w:pPr>
            <w:r>
              <w:rPr>
                <w:rFonts w:asciiTheme="minorHAnsi" w:hAnsiTheme="minorHAnsi" w:cstheme="minorHAnsi"/>
                <w:sz w:val="16"/>
                <w:szCs w:val="16"/>
              </w:rPr>
              <w:t>Se</w:t>
            </w:r>
            <w:r w:rsidR="00E24D8A" w:rsidRPr="007F5117">
              <w:rPr>
                <w:rFonts w:asciiTheme="minorHAnsi" w:hAnsiTheme="minorHAnsi" w:cstheme="minorHAnsi"/>
                <w:sz w:val="16"/>
                <w:szCs w:val="16"/>
              </w:rPr>
              <w:t xml:space="preserve"> debe efectuar una comprobación y verificación de los siguientes aspectos:</w:t>
            </w:r>
            <w:r w:rsidR="00E24D8A" w:rsidRPr="007F5117">
              <w:rPr>
                <w:rFonts w:asciiTheme="minorHAnsi" w:hAnsiTheme="minorHAnsi" w:cstheme="minorHAnsi"/>
                <w:sz w:val="16"/>
                <w:szCs w:val="16"/>
              </w:rPr>
              <w:br/>
              <w:t xml:space="preserve"> - Revisión del contrato con carácter previo a la firma del mismo que permita verificar que no se ha producido una alteración en los términos de la adjudicación, dejando constancia de este control por escrito.</w:t>
            </w:r>
            <w:r w:rsidR="00E24D8A" w:rsidRPr="007F5117">
              <w:rPr>
                <w:rFonts w:asciiTheme="minorHAnsi" w:hAnsiTheme="minorHAnsi" w:cstheme="minorHAnsi"/>
                <w:sz w:val="16"/>
                <w:szCs w:val="16"/>
              </w:rPr>
              <w:br/>
              <w:t xml:space="preserve"> - Control del cumplimiento de los plazos para la formalización del contrato establecidos en el artículo 153 de la LCSP con carácter previo a la firma del mismo (teniendo en cuenta la reducción de plazos introducida por el Real Decreto-ley 36/2020), así como mediante la realización de un seguimiento sobre el cumplimiento de los plazos , las incidencias ocurridas en el mismo (retrasos, situaciones inusuales...) y la aplicación, en su caso, de las penalidades e indemnizaciones previstas, dejando constancia de este control por escrito.</w:t>
            </w:r>
            <w:r w:rsidR="00E24D8A" w:rsidRPr="007F5117">
              <w:rPr>
                <w:rFonts w:asciiTheme="minorHAnsi" w:hAnsiTheme="minorHAnsi" w:cstheme="minorHAnsi"/>
                <w:sz w:val="16"/>
                <w:szCs w:val="16"/>
              </w:rPr>
              <w:br/>
              <w:t xml:space="preserve"> - Establecimiento de cláusulas de penalización en los contratos para aquellas situaciones en las que se detecte que la calidad de la prestación no se ajusta con la oferta presentada.</w:t>
            </w:r>
          </w:p>
        </w:tc>
        <w:tc>
          <w:tcPr>
            <w:tcW w:w="1984" w:type="dxa"/>
            <w:vAlign w:val="center"/>
            <w:hideMark/>
          </w:tcPr>
          <w:p w14:paraId="6618B9B0" w14:textId="77777777" w:rsidR="00E24D8A" w:rsidRPr="007F5117" w:rsidRDefault="00E24D8A" w:rsidP="00E24D8A">
            <w:pPr>
              <w:pStyle w:val="Texto"/>
              <w:keepNext/>
              <w:keepLines/>
              <w:snapToGrid w:val="0"/>
              <w:spacing w:before="0" w:after="0"/>
              <w:ind w:left="9"/>
              <w:jc w:val="left"/>
              <w:rPr>
                <w:rFonts w:asciiTheme="minorHAnsi" w:hAnsiTheme="minorHAnsi" w:cstheme="minorHAnsi"/>
                <w:sz w:val="16"/>
                <w:szCs w:val="16"/>
              </w:rPr>
            </w:pPr>
            <w:r w:rsidRPr="007F5117">
              <w:rPr>
                <w:rFonts w:asciiTheme="minorHAnsi" w:hAnsiTheme="minorHAnsi" w:cstheme="minorHAnsi"/>
                <w:sz w:val="16"/>
                <w:szCs w:val="16"/>
              </w:rPr>
              <w:t xml:space="preserve"> - Evidencia de las comprobaciones efectuadas con los contratos</w:t>
            </w:r>
            <w:r w:rsidRPr="007F5117">
              <w:rPr>
                <w:rFonts w:asciiTheme="minorHAnsi" w:hAnsiTheme="minorHAnsi" w:cstheme="minorHAnsi"/>
                <w:sz w:val="16"/>
                <w:szCs w:val="16"/>
              </w:rPr>
              <w:br/>
              <w:t xml:space="preserve"> - Contratos firmados</w:t>
            </w:r>
          </w:p>
        </w:tc>
      </w:tr>
      <w:tr w:rsidR="00E24D8A" w:rsidRPr="007F5117" w14:paraId="6D056FA7" w14:textId="77777777" w:rsidTr="00FE5345">
        <w:trPr>
          <w:trHeight w:val="1632"/>
        </w:trPr>
        <w:tc>
          <w:tcPr>
            <w:tcW w:w="1135" w:type="dxa"/>
            <w:vAlign w:val="center"/>
            <w:hideMark/>
          </w:tcPr>
          <w:p w14:paraId="04C66DA5" w14:textId="77777777" w:rsidR="00E24D8A" w:rsidRPr="007F5117" w:rsidRDefault="00E24D8A" w:rsidP="00E24D8A">
            <w:pPr>
              <w:pStyle w:val="Texto"/>
              <w:snapToGrid w:val="0"/>
              <w:spacing w:before="0" w:after="0"/>
              <w:ind w:left="34"/>
              <w:jc w:val="left"/>
              <w:rPr>
                <w:rFonts w:asciiTheme="minorHAnsi" w:hAnsiTheme="minorHAnsi" w:cstheme="minorHAnsi"/>
                <w:sz w:val="16"/>
                <w:szCs w:val="16"/>
              </w:rPr>
            </w:pPr>
            <w:r w:rsidRPr="007F5117">
              <w:rPr>
                <w:rFonts w:asciiTheme="minorHAnsi" w:hAnsiTheme="minorHAnsi" w:cstheme="minorHAnsi"/>
                <w:sz w:val="16"/>
                <w:szCs w:val="16"/>
              </w:rPr>
              <w:t>Doble Financiación</w:t>
            </w:r>
          </w:p>
        </w:tc>
        <w:tc>
          <w:tcPr>
            <w:tcW w:w="992" w:type="dxa"/>
            <w:vAlign w:val="center"/>
            <w:hideMark/>
          </w:tcPr>
          <w:p w14:paraId="4B690AD6" w14:textId="68C94806" w:rsidR="00E24D8A" w:rsidRPr="007F5117" w:rsidRDefault="00E24D8A" w:rsidP="00E24D8A">
            <w:pPr>
              <w:pStyle w:val="Texto"/>
              <w:snapToGrid w:val="0"/>
              <w:spacing w:before="0" w:after="0"/>
              <w:ind w:left="30"/>
              <w:jc w:val="left"/>
              <w:rPr>
                <w:rFonts w:asciiTheme="minorHAnsi" w:hAnsiTheme="minorHAnsi" w:cstheme="minorHAnsi"/>
                <w:sz w:val="16"/>
                <w:szCs w:val="16"/>
              </w:rPr>
            </w:pPr>
            <w:r w:rsidRPr="007F5117">
              <w:rPr>
                <w:rFonts w:asciiTheme="minorHAnsi" w:hAnsiTheme="minorHAnsi" w:cstheme="minorHAnsi"/>
                <w:sz w:val="16"/>
                <w:szCs w:val="16"/>
              </w:rPr>
              <w:t>Ejecución (Doble financ</w:t>
            </w:r>
            <w:r w:rsidR="00FE5345">
              <w:rPr>
                <w:rFonts w:asciiTheme="minorHAnsi" w:hAnsiTheme="minorHAnsi" w:cstheme="minorHAnsi"/>
                <w:sz w:val="16"/>
                <w:szCs w:val="16"/>
              </w:rPr>
              <w:t>.</w:t>
            </w:r>
            <w:r w:rsidRPr="007F5117">
              <w:rPr>
                <w:rFonts w:asciiTheme="minorHAnsi" w:hAnsiTheme="minorHAnsi" w:cstheme="minorHAnsi"/>
                <w:sz w:val="16"/>
                <w:szCs w:val="16"/>
              </w:rPr>
              <w:t>)</w:t>
            </w:r>
          </w:p>
        </w:tc>
        <w:tc>
          <w:tcPr>
            <w:tcW w:w="5387" w:type="dxa"/>
            <w:vAlign w:val="center"/>
            <w:hideMark/>
          </w:tcPr>
          <w:p w14:paraId="17D1A0EA" w14:textId="57F3E3DD" w:rsidR="00E24D8A" w:rsidRPr="007F5117" w:rsidRDefault="00FE5345" w:rsidP="00E24D8A">
            <w:pPr>
              <w:pStyle w:val="Texto"/>
              <w:snapToGrid w:val="0"/>
              <w:spacing w:before="0" w:after="0"/>
              <w:ind w:left="51"/>
              <w:jc w:val="left"/>
              <w:rPr>
                <w:rFonts w:asciiTheme="minorHAnsi" w:hAnsiTheme="minorHAnsi" w:cstheme="minorHAnsi"/>
                <w:sz w:val="16"/>
                <w:szCs w:val="16"/>
              </w:rPr>
            </w:pPr>
            <w:r>
              <w:rPr>
                <w:rFonts w:asciiTheme="minorHAnsi" w:hAnsiTheme="minorHAnsi" w:cstheme="minorHAnsi"/>
                <w:sz w:val="16"/>
                <w:szCs w:val="16"/>
              </w:rPr>
              <w:t>S</w:t>
            </w:r>
            <w:r w:rsidR="00E24D8A" w:rsidRPr="007F5117">
              <w:rPr>
                <w:rFonts w:asciiTheme="minorHAnsi" w:hAnsiTheme="minorHAnsi" w:cstheme="minorHAnsi"/>
                <w:sz w:val="16"/>
                <w:szCs w:val="16"/>
              </w:rPr>
              <w:t xml:space="preserve">e debe cotejar que los contratistas / subcontratistas efectúan cuadros de financiación al nivel de proyecto/subproyecto/ línea de acción que proceda. Asimismo, en relación con la doble financiación, la función / unidad / comité o servicio que determine </w:t>
            </w:r>
            <w:r w:rsidR="00E24D8A">
              <w:rPr>
                <w:rFonts w:asciiTheme="minorHAnsi" w:hAnsiTheme="minorHAnsi" w:cstheme="minorHAnsi"/>
                <w:sz w:val="16"/>
                <w:szCs w:val="16"/>
              </w:rPr>
              <w:t xml:space="preserve">la Consellería </w:t>
            </w:r>
            <w:r w:rsidR="00E24D8A" w:rsidRPr="007F5117">
              <w:rPr>
                <w:rFonts w:asciiTheme="minorHAnsi" w:hAnsiTheme="minorHAnsi" w:cstheme="minorHAnsi"/>
                <w:sz w:val="16"/>
                <w:szCs w:val="16"/>
              </w:rPr>
              <w:t>debe efectuar comprobaciones cruzadas con bases de datos nacionales (por ejemplo, BDNS) y de otros fondos europeos (por ejemplo, Financial Transparency System) cuando sea posible.</w:t>
            </w:r>
          </w:p>
        </w:tc>
        <w:tc>
          <w:tcPr>
            <w:tcW w:w="1984" w:type="dxa"/>
            <w:vAlign w:val="center"/>
            <w:hideMark/>
          </w:tcPr>
          <w:p w14:paraId="6016FD6F" w14:textId="77777777" w:rsidR="00E24D8A" w:rsidRPr="007F5117" w:rsidRDefault="00E24D8A" w:rsidP="00E24D8A">
            <w:pPr>
              <w:pStyle w:val="Texto"/>
              <w:snapToGrid w:val="0"/>
              <w:spacing w:before="0" w:after="0"/>
              <w:ind w:left="34"/>
              <w:jc w:val="left"/>
              <w:rPr>
                <w:rFonts w:asciiTheme="minorHAnsi" w:hAnsiTheme="minorHAnsi" w:cstheme="minorHAnsi"/>
                <w:sz w:val="16"/>
                <w:szCs w:val="16"/>
              </w:rPr>
            </w:pPr>
            <w:r w:rsidRPr="007F5117">
              <w:rPr>
                <w:rFonts w:asciiTheme="minorHAnsi" w:hAnsiTheme="minorHAnsi" w:cstheme="minorHAnsi"/>
                <w:sz w:val="16"/>
                <w:szCs w:val="16"/>
              </w:rPr>
              <w:t>Informe con las comprobaciones efectuadas, los resultados obtenidos y posibles acciones o medidas adicionales a efectuar.</w:t>
            </w:r>
          </w:p>
        </w:tc>
      </w:tr>
      <w:tr w:rsidR="00E24D8A" w:rsidRPr="007F5117" w14:paraId="4CB6AC32" w14:textId="77777777" w:rsidTr="00FE5345">
        <w:trPr>
          <w:trHeight w:val="3264"/>
        </w:trPr>
        <w:tc>
          <w:tcPr>
            <w:tcW w:w="1135" w:type="dxa"/>
            <w:vAlign w:val="center"/>
            <w:hideMark/>
          </w:tcPr>
          <w:p w14:paraId="04993BD4" w14:textId="77777777" w:rsidR="00E24D8A" w:rsidRPr="007F5117" w:rsidRDefault="00E24D8A" w:rsidP="00E24D8A">
            <w:pPr>
              <w:pStyle w:val="Texto"/>
              <w:snapToGrid w:val="0"/>
              <w:spacing w:before="0" w:after="0"/>
              <w:ind w:left="34"/>
              <w:jc w:val="left"/>
              <w:rPr>
                <w:rFonts w:asciiTheme="minorHAnsi" w:hAnsiTheme="minorHAnsi" w:cstheme="minorHAnsi"/>
                <w:sz w:val="16"/>
                <w:szCs w:val="16"/>
              </w:rPr>
            </w:pPr>
            <w:r w:rsidRPr="007F5117">
              <w:rPr>
                <w:rFonts w:asciiTheme="minorHAnsi" w:hAnsiTheme="minorHAnsi" w:cstheme="minorHAnsi"/>
                <w:sz w:val="16"/>
                <w:szCs w:val="16"/>
              </w:rPr>
              <w:t>Hitos y Objetivos</w:t>
            </w:r>
          </w:p>
        </w:tc>
        <w:tc>
          <w:tcPr>
            <w:tcW w:w="992" w:type="dxa"/>
            <w:vAlign w:val="center"/>
            <w:hideMark/>
          </w:tcPr>
          <w:p w14:paraId="0598E5B2" w14:textId="77777777" w:rsidR="00E24D8A" w:rsidRPr="007F5117" w:rsidRDefault="00E24D8A" w:rsidP="00E24D8A">
            <w:pPr>
              <w:pStyle w:val="Texto"/>
              <w:snapToGrid w:val="0"/>
              <w:spacing w:before="0" w:after="0"/>
              <w:ind w:left="30"/>
              <w:jc w:val="left"/>
              <w:rPr>
                <w:rFonts w:asciiTheme="minorHAnsi" w:hAnsiTheme="minorHAnsi" w:cstheme="minorHAnsi"/>
                <w:sz w:val="16"/>
                <w:szCs w:val="16"/>
              </w:rPr>
            </w:pPr>
            <w:r w:rsidRPr="007F5117">
              <w:rPr>
                <w:rFonts w:asciiTheme="minorHAnsi" w:hAnsiTheme="minorHAnsi" w:cstheme="minorHAnsi"/>
                <w:sz w:val="16"/>
                <w:szCs w:val="16"/>
              </w:rPr>
              <w:t>Ejecución (Hitos y objetivos)</w:t>
            </w:r>
          </w:p>
        </w:tc>
        <w:tc>
          <w:tcPr>
            <w:tcW w:w="5387" w:type="dxa"/>
            <w:vAlign w:val="center"/>
            <w:hideMark/>
          </w:tcPr>
          <w:p w14:paraId="55B0A18C" w14:textId="4E669231" w:rsidR="00E24D8A" w:rsidRPr="007F5117" w:rsidRDefault="00FE5345" w:rsidP="00E24D8A">
            <w:pPr>
              <w:pStyle w:val="Texto"/>
              <w:snapToGrid w:val="0"/>
              <w:spacing w:before="0" w:after="0"/>
              <w:ind w:left="51"/>
              <w:jc w:val="left"/>
              <w:rPr>
                <w:rFonts w:asciiTheme="minorHAnsi" w:hAnsiTheme="minorHAnsi" w:cstheme="minorHAnsi"/>
                <w:sz w:val="16"/>
                <w:szCs w:val="16"/>
              </w:rPr>
            </w:pPr>
            <w:r>
              <w:rPr>
                <w:rFonts w:asciiTheme="minorHAnsi" w:hAnsiTheme="minorHAnsi" w:cstheme="minorHAnsi"/>
                <w:sz w:val="16"/>
                <w:szCs w:val="16"/>
              </w:rPr>
              <w:t>Se</w:t>
            </w:r>
            <w:r w:rsidR="00E24D8A" w:rsidRPr="007F5117">
              <w:rPr>
                <w:rFonts w:asciiTheme="minorHAnsi" w:hAnsiTheme="minorHAnsi" w:cstheme="minorHAnsi"/>
                <w:sz w:val="16"/>
                <w:szCs w:val="16"/>
              </w:rPr>
              <w:t xml:space="preserve"> se deben efectuar las siguientes comprobaciones:</w:t>
            </w:r>
            <w:r w:rsidR="00E24D8A" w:rsidRPr="007F5117">
              <w:rPr>
                <w:rFonts w:asciiTheme="minorHAnsi" w:hAnsiTheme="minorHAnsi" w:cstheme="minorHAnsi"/>
                <w:sz w:val="16"/>
                <w:szCs w:val="16"/>
              </w:rPr>
              <w:br/>
              <w:t xml:space="preserve"> - Controles periódicos, análisis de informes de ejecución, para verificar y supervisar las fases de ejecución del contrato y verificaciones sobre el terreno, en su caso, y dejar constancia de las incidencias ocurridas en el mismo (retrasos, situaciones inusuales, retiro de alguna oferta...) y que permita hacer un seguimiento sobre el registro y disponibilidad documental de las ofertas en el seno de órgano de contratación.</w:t>
            </w:r>
            <w:r w:rsidR="00E24D8A" w:rsidRPr="007F5117">
              <w:rPr>
                <w:rFonts w:asciiTheme="minorHAnsi" w:hAnsiTheme="minorHAnsi" w:cstheme="minorHAnsi"/>
                <w:sz w:val="16"/>
                <w:szCs w:val="16"/>
              </w:rPr>
              <w:br/>
              <w:t xml:space="preserve"> - Controles periódicos de la calidad de la prestación contratada conforme a lo dispuesto en los pliegos.     </w:t>
            </w:r>
            <w:r w:rsidR="00E24D8A" w:rsidRPr="007F5117">
              <w:rPr>
                <w:rFonts w:asciiTheme="minorHAnsi" w:hAnsiTheme="minorHAnsi" w:cstheme="minorHAnsi"/>
                <w:sz w:val="16"/>
                <w:szCs w:val="16"/>
              </w:rPr>
              <w:br/>
              <w:t xml:space="preserve"> - Lista de comprobación de la documentación justificativa de costes, y la realización de los oportunos controles de verificación.</w:t>
            </w:r>
            <w:r w:rsidR="00E24D8A" w:rsidRPr="007F5117">
              <w:rPr>
                <w:rFonts w:asciiTheme="minorHAnsi" w:hAnsiTheme="minorHAnsi" w:cstheme="minorHAnsi"/>
                <w:sz w:val="16"/>
                <w:szCs w:val="16"/>
              </w:rPr>
              <w:br/>
              <w:t xml:space="preserve"> - Control de las facturas emitidas por el contratista a fin de detectar duplicidades (es decir, facturas repetidas con idéntico importe o nº de factura, etc.) o falsificaciones.                                                                                                                                               </w:t>
            </w:r>
          </w:p>
        </w:tc>
        <w:tc>
          <w:tcPr>
            <w:tcW w:w="1984" w:type="dxa"/>
            <w:vAlign w:val="center"/>
            <w:hideMark/>
          </w:tcPr>
          <w:p w14:paraId="7432676D" w14:textId="77777777" w:rsidR="00E24D8A" w:rsidRPr="007F5117" w:rsidRDefault="00E24D8A" w:rsidP="00E24D8A">
            <w:pPr>
              <w:pStyle w:val="Texto"/>
              <w:snapToGrid w:val="0"/>
              <w:spacing w:before="0" w:after="0"/>
              <w:ind w:left="34"/>
              <w:jc w:val="left"/>
              <w:rPr>
                <w:rFonts w:asciiTheme="minorHAnsi" w:hAnsiTheme="minorHAnsi" w:cstheme="minorHAnsi"/>
                <w:sz w:val="16"/>
                <w:szCs w:val="16"/>
              </w:rPr>
            </w:pPr>
            <w:r w:rsidRPr="007F5117">
              <w:rPr>
                <w:rFonts w:asciiTheme="minorHAnsi" w:hAnsiTheme="minorHAnsi" w:cstheme="minorHAnsi"/>
                <w:sz w:val="16"/>
                <w:szCs w:val="16"/>
              </w:rPr>
              <w:t>Informe de seguimiento de hitos y objetivos y grado de avance del proyecto con la documentación soporte requerida.</w:t>
            </w:r>
          </w:p>
        </w:tc>
      </w:tr>
      <w:tr w:rsidR="00E24D8A" w:rsidRPr="007F5117" w14:paraId="6A9F1F84" w14:textId="77777777" w:rsidTr="00FE5345">
        <w:trPr>
          <w:trHeight w:val="3005"/>
        </w:trPr>
        <w:tc>
          <w:tcPr>
            <w:tcW w:w="1135" w:type="dxa"/>
            <w:vAlign w:val="center"/>
            <w:hideMark/>
          </w:tcPr>
          <w:p w14:paraId="16F8CDB6" w14:textId="77777777" w:rsidR="00E24D8A" w:rsidRPr="007F5117" w:rsidRDefault="00E24D8A" w:rsidP="00E24D8A">
            <w:pPr>
              <w:pStyle w:val="Texto"/>
              <w:snapToGrid w:val="0"/>
              <w:spacing w:before="0" w:after="0"/>
              <w:ind w:left="34"/>
              <w:jc w:val="left"/>
              <w:rPr>
                <w:rFonts w:asciiTheme="minorHAnsi" w:hAnsiTheme="minorHAnsi" w:cstheme="minorHAnsi"/>
                <w:sz w:val="16"/>
                <w:szCs w:val="16"/>
              </w:rPr>
            </w:pPr>
            <w:r w:rsidRPr="007F5117">
              <w:rPr>
                <w:rFonts w:asciiTheme="minorHAnsi" w:hAnsiTheme="minorHAnsi" w:cstheme="minorHAnsi"/>
                <w:sz w:val="16"/>
                <w:szCs w:val="16"/>
              </w:rPr>
              <w:t>General</w:t>
            </w:r>
          </w:p>
        </w:tc>
        <w:tc>
          <w:tcPr>
            <w:tcW w:w="992" w:type="dxa"/>
            <w:vAlign w:val="center"/>
            <w:hideMark/>
          </w:tcPr>
          <w:p w14:paraId="61F886E6" w14:textId="1371F913" w:rsidR="00E24D8A" w:rsidRPr="007F5117" w:rsidRDefault="00E24D8A" w:rsidP="00E24D8A">
            <w:pPr>
              <w:pStyle w:val="Texto"/>
              <w:snapToGrid w:val="0"/>
              <w:spacing w:before="0" w:after="0"/>
              <w:ind w:left="30"/>
              <w:jc w:val="left"/>
              <w:rPr>
                <w:rFonts w:asciiTheme="minorHAnsi" w:hAnsiTheme="minorHAnsi" w:cstheme="minorHAnsi"/>
                <w:sz w:val="16"/>
                <w:szCs w:val="16"/>
              </w:rPr>
            </w:pPr>
            <w:r w:rsidRPr="007F5117">
              <w:rPr>
                <w:rFonts w:asciiTheme="minorHAnsi" w:hAnsiTheme="minorHAnsi" w:cstheme="minorHAnsi"/>
                <w:sz w:val="16"/>
                <w:szCs w:val="16"/>
              </w:rPr>
              <w:t>Finalizac</w:t>
            </w:r>
            <w:r w:rsidR="00FE5345">
              <w:rPr>
                <w:rFonts w:asciiTheme="minorHAnsi" w:hAnsiTheme="minorHAnsi" w:cstheme="minorHAnsi"/>
                <w:sz w:val="16"/>
                <w:szCs w:val="16"/>
              </w:rPr>
              <w:t>.</w:t>
            </w:r>
            <w:r w:rsidRPr="007F5117">
              <w:rPr>
                <w:rFonts w:asciiTheme="minorHAnsi" w:hAnsiTheme="minorHAnsi" w:cstheme="minorHAnsi"/>
                <w:sz w:val="16"/>
                <w:szCs w:val="16"/>
              </w:rPr>
              <w:t xml:space="preserve"> de la ejecución</w:t>
            </w:r>
          </w:p>
        </w:tc>
        <w:tc>
          <w:tcPr>
            <w:tcW w:w="5387" w:type="dxa"/>
            <w:vAlign w:val="center"/>
            <w:hideMark/>
          </w:tcPr>
          <w:p w14:paraId="165BFFD9" w14:textId="61D84989" w:rsidR="00E24D8A" w:rsidRPr="007F5117" w:rsidRDefault="00FE5345" w:rsidP="00E24D8A">
            <w:pPr>
              <w:pStyle w:val="Texto"/>
              <w:snapToGrid w:val="0"/>
              <w:spacing w:before="0" w:after="0"/>
              <w:ind w:left="51"/>
              <w:jc w:val="left"/>
              <w:rPr>
                <w:rFonts w:asciiTheme="minorHAnsi" w:hAnsiTheme="minorHAnsi" w:cstheme="minorHAnsi"/>
                <w:sz w:val="16"/>
                <w:szCs w:val="16"/>
              </w:rPr>
            </w:pPr>
            <w:r>
              <w:rPr>
                <w:rFonts w:asciiTheme="minorHAnsi" w:hAnsiTheme="minorHAnsi" w:cstheme="minorHAnsi"/>
                <w:sz w:val="16"/>
                <w:szCs w:val="16"/>
              </w:rPr>
              <w:t>Se</w:t>
            </w:r>
            <w:r w:rsidR="00E24D8A" w:rsidRPr="007F5117">
              <w:rPr>
                <w:rFonts w:asciiTheme="minorHAnsi" w:hAnsiTheme="minorHAnsi" w:cstheme="minorHAnsi"/>
                <w:sz w:val="16"/>
                <w:szCs w:val="16"/>
              </w:rPr>
              <w:t xml:space="preserve"> deben efectuar las siguientes comprobaciones:</w:t>
            </w:r>
            <w:r w:rsidR="00E24D8A" w:rsidRPr="007F5117">
              <w:rPr>
                <w:rFonts w:asciiTheme="minorHAnsi" w:hAnsiTheme="minorHAnsi" w:cstheme="minorHAnsi"/>
                <w:sz w:val="16"/>
                <w:szCs w:val="16"/>
              </w:rPr>
              <w:br/>
              <w:t xml:space="preserve"> - Revisión de los informes finales, económicos y de actividades, en busca de posibles discrepancias entre las actividades previstas y las realmente efectuadas. Verificar que el precio a abonar corresponde al precio pactado y se basa en la documentación justificativa del gasto así como en la documentación donde consta la conformidad con la prestación realizada.</w:t>
            </w:r>
            <w:r w:rsidR="00E24D8A" w:rsidRPr="007F5117">
              <w:rPr>
                <w:rFonts w:asciiTheme="minorHAnsi" w:hAnsiTheme="minorHAnsi" w:cstheme="minorHAnsi"/>
                <w:sz w:val="16"/>
                <w:szCs w:val="16"/>
              </w:rPr>
              <w:br/>
              <w:t>- Comparar el precio final de los bienes y servicios con los contenidos en la oferta y con precios de mercado o con los generalmente aceptados en contratos similares.</w:t>
            </w:r>
            <w:r w:rsidR="00E24D8A" w:rsidRPr="007F5117">
              <w:rPr>
                <w:rFonts w:asciiTheme="minorHAnsi" w:hAnsiTheme="minorHAnsi" w:cstheme="minorHAnsi"/>
                <w:sz w:val="16"/>
                <w:szCs w:val="16"/>
              </w:rPr>
              <w:br/>
              <w:t>- Analizar las desviaciones entre los presupuestos de licitación y de adjudicación de los contratos adjudicados, si es posible, teniendo en cuenta el proceso de estimación del presupuesto de licitación realizado por el órgano de contratación (estudio de mercado, auditoría de costes, etc...) .</w:t>
            </w:r>
          </w:p>
        </w:tc>
        <w:tc>
          <w:tcPr>
            <w:tcW w:w="1984" w:type="dxa"/>
            <w:vAlign w:val="center"/>
            <w:hideMark/>
          </w:tcPr>
          <w:p w14:paraId="6272D696" w14:textId="77777777" w:rsidR="00E24D8A" w:rsidRPr="007F5117" w:rsidRDefault="00E24D8A" w:rsidP="00E24D8A">
            <w:pPr>
              <w:pStyle w:val="Texto"/>
              <w:snapToGrid w:val="0"/>
              <w:spacing w:before="0" w:after="0"/>
              <w:ind w:left="34"/>
              <w:jc w:val="left"/>
              <w:rPr>
                <w:rFonts w:asciiTheme="minorHAnsi" w:hAnsiTheme="minorHAnsi" w:cstheme="minorHAnsi"/>
                <w:sz w:val="16"/>
                <w:szCs w:val="16"/>
              </w:rPr>
            </w:pPr>
            <w:r w:rsidRPr="007F5117">
              <w:rPr>
                <w:rFonts w:asciiTheme="minorHAnsi" w:hAnsiTheme="minorHAnsi" w:cstheme="minorHAnsi"/>
                <w:sz w:val="16"/>
                <w:szCs w:val="16"/>
              </w:rPr>
              <w:t>Informe de resultados finales de los proyectos o subproyectos</w:t>
            </w:r>
          </w:p>
        </w:tc>
      </w:tr>
      <w:tr w:rsidR="00E24D8A" w:rsidRPr="007F5117" w14:paraId="2370C31F" w14:textId="77777777" w:rsidTr="00FE5345">
        <w:trPr>
          <w:trHeight w:val="416"/>
        </w:trPr>
        <w:tc>
          <w:tcPr>
            <w:tcW w:w="1135" w:type="dxa"/>
            <w:shd w:val="clear" w:color="auto" w:fill="D3113F"/>
            <w:vAlign w:val="center"/>
          </w:tcPr>
          <w:p w14:paraId="758901C9" w14:textId="77777777" w:rsidR="00E24D8A" w:rsidRPr="007F5117" w:rsidRDefault="00E24D8A" w:rsidP="00E24D8A">
            <w:pPr>
              <w:pStyle w:val="Texto"/>
              <w:keepNext/>
              <w:keepLines/>
              <w:widowControl/>
              <w:snapToGrid w:val="0"/>
              <w:spacing w:before="0" w:after="0"/>
              <w:ind w:left="34"/>
              <w:jc w:val="center"/>
              <w:rPr>
                <w:rFonts w:asciiTheme="minorHAnsi" w:hAnsiTheme="minorHAnsi" w:cstheme="minorHAnsi"/>
                <w:b/>
                <w:bCs/>
                <w:color w:val="FFFFFF" w:themeColor="background1"/>
              </w:rPr>
            </w:pPr>
            <w:r w:rsidRPr="007F5117">
              <w:rPr>
                <w:rFonts w:asciiTheme="minorHAnsi" w:hAnsiTheme="minorHAnsi" w:cstheme="minorHAnsi"/>
                <w:b/>
                <w:bCs/>
                <w:color w:val="FFFFFF" w:themeColor="background1"/>
              </w:rPr>
              <w:t>Ppio</w:t>
            </w:r>
          </w:p>
        </w:tc>
        <w:tc>
          <w:tcPr>
            <w:tcW w:w="992" w:type="dxa"/>
            <w:shd w:val="clear" w:color="auto" w:fill="D3113F"/>
            <w:vAlign w:val="center"/>
          </w:tcPr>
          <w:p w14:paraId="24167F5F" w14:textId="77777777" w:rsidR="00E24D8A" w:rsidRPr="007F5117" w:rsidRDefault="00E24D8A" w:rsidP="00E24D8A">
            <w:pPr>
              <w:pStyle w:val="Texto"/>
              <w:keepNext/>
              <w:keepLines/>
              <w:widowControl/>
              <w:snapToGrid w:val="0"/>
              <w:spacing w:before="0" w:after="0"/>
              <w:ind w:left="30"/>
              <w:jc w:val="center"/>
              <w:rPr>
                <w:rFonts w:asciiTheme="minorHAnsi" w:hAnsiTheme="minorHAnsi" w:cstheme="minorHAnsi"/>
                <w:b/>
                <w:bCs/>
                <w:color w:val="FFFFFF" w:themeColor="background1"/>
              </w:rPr>
            </w:pPr>
            <w:r w:rsidRPr="007F5117">
              <w:rPr>
                <w:rFonts w:asciiTheme="minorHAnsi" w:hAnsiTheme="minorHAnsi" w:cstheme="minorHAnsi"/>
                <w:b/>
                <w:bCs/>
                <w:color w:val="FFFFFF" w:themeColor="background1"/>
              </w:rPr>
              <w:t>Título</w:t>
            </w:r>
          </w:p>
        </w:tc>
        <w:tc>
          <w:tcPr>
            <w:tcW w:w="5387" w:type="dxa"/>
            <w:shd w:val="clear" w:color="auto" w:fill="D3113F"/>
            <w:vAlign w:val="center"/>
          </w:tcPr>
          <w:p w14:paraId="0E212307" w14:textId="77777777" w:rsidR="00E24D8A" w:rsidRPr="007F5117" w:rsidRDefault="00E24D8A" w:rsidP="00E24D8A">
            <w:pPr>
              <w:pStyle w:val="Texto"/>
              <w:keepNext/>
              <w:keepLines/>
              <w:widowControl/>
              <w:snapToGrid w:val="0"/>
              <w:spacing w:before="0" w:after="0"/>
              <w:ind w:left="51"/>
              <w:jc w:val="center"/>
              <w:rPr>
                <w:rFonts w:asciiTheme="minorHAnsi" w:hAnsiTheme="minorHAnsi" w:cstheme="minorHAnsi"/>
                <w:b/>
                <w:bCs/>
                <w:color w:val="FFFFFF" w:themeColor="background1"/>
              </w:rPr>
            </w:pPr>
            <w:r w:rsidRPr="007F5117">
              <w:rPr>
                <w:rFonts w:asciiTheme="minorHAnsi" w:hAnsiTheme="minorHAnsi" w:cstheme="minorHAnsi"/>
                <w:b/>
                <w:bCs/>
                <w:color w:val="FFFFFF" w:themeColor="background1"/>
              </w:rPr>
              <w:t>Descripción del control</w:t>
            </w:r>
          </w:p>
        </w:tc>
        <w:tc>
          <w:tcPr>
            <w:tcW w:w="1984" w:type="dxa"/>
            <w:shd w:val="clear" w:color="auto" w:fill="D3113F"/>
            <w:vAlign w:val="center"/>
          </w:tcPr>
          <w:p w14:paraId="284969E8" w14:textId="77777777" w:rsidR="00E24D8A" w:rsidRPr="007F5117" w:rsidRDefault="00E24D8A" w:rsidP="00E24D8A">
            <w:pPr>
              <w:pStyle w:val="Texto"/>
              <w:keepNext/>
              <w:keepLines/>
              <w:widowControl/>
              <w:snapToGrid w:val="0"/>
              <w:spacing w:before="0" w:after="0"/>
              <w:ind w:left="34"/>
              <w:jc w:val="center"/>
              <w:rPr>
                <w:rFonts w:asciiTheme="minorHAnsi" w:hAnsiTheme="minorHAnsi" w:cstheme="minorHAnsi"/>
                <w:b/>
                <w:bCs/>
                <w:color w:val="FFFFFF" w:themeColor="background1"/>
              </w:rPr>
            </w:pPr>
            <w:r w:rsidRPr="007F5117">
              <w:rPr>
                <w:rFonts w:asciiTheme="minorHAnsi" w:hAnsiTheme="minorHAnsi" w:cstheme="minorHAnsi"/>
                <w:b/>
                <w:bCs/>
                <w:color w:val="FFFFFF" w:themeColor="background1"/>
              </w:rPr>
              <w:t>Evidencia</w:t>
            </w:r>
          </w:p>
        </w:tc>
      </w:tr>
      <w:tr w:rsidR="00E24D8A" w:rsidRPr="007F5117" w14:paraId="7A1D5CB3" w14:textId="77777777" w:rsidTr="00FE5345">
        <w:trPr>
          <w:trHeight w:val="2856"/>
        </w:trPr>
        <w:tc>
          <w:tcPr>
            <w:tcW w:w="1135" w:type="dxa"/>
            <w:vAlign w:val="center"/>
            <w:hideMark/>
          </w:tcPr>
          <w:p w14:paraId="37FA4DEF" w14:textId="77777777" w:rsidR="00E24D8A" w:rsidRPr="007F5117" w:rsidRDefault="00E24D8A" w:rsidP="00E24D8A">
            <w:pPr>
              <w:pStyle w:val="Texto"/>
              <w:snapToGrid w:val="0"/>
              <w:spacing w:before="0" w:after="0"/>
              <w:ind w:left="34"/>
              <w:jc w:val="left"/>
              <w:rPr>
                <w:rFonts w:asciiTheme="minorHAnsi" w:hAnsiTheme="minorHAnsi" w:cstheme="minorHAnsi"/>
                <w:sz w:val="16"/>
                <w:szCs w:val="16"/>
              </w:rPr>
            </w:pPr>
            <w:r w:rsidRPr="007F5117">
              <w:rPr>
                <w:rFonts w:asciiTheme="minorHAnsi" w:hAnsiTheme="minorHAnsi" w:cstheme="minorHAnsi"/>
                <w:sz w:val="16"/>
                <w:szCs w:val="16"/>
              </w:rPr>
              <w:t>General</w:t>
            </w:r>
          </w:p>
        </w:tc>
        <w:tc>
          <w:tcPr>
            <w:tcW w:w="992" w:type="dxa"/>
            <w:vAlign w:val="center"/>
            <w:hideMark/>
          </w:tcPr>
          <w:p w14:paraId="188CA337" w14:textId="7072E58B" w:rsidR="00E24D8A" w:rsidRPr="007F5117" w:rsidRDefault="00E24D8A" w:rsidP="00E24D8A">
            <w:pPr>
              <w:pStyle w:val="Texto"/>
              <w:snapToGrid w:val="0"/>
              <w:spacing w:before="0" w:after="0"/>
              <w:ind w:left="30"/>
              <w:jc w:val="left"/>
              <w:rPr>
                <w:rFonts w:asciiTheme="minorHAnsi" w:hAnsiTheme="minorHAnsi" w:cstheme="minorHAnsi"/>
                <w:sz w:val="16"/>
                <w:szCs w:val="16"/>
              </w:rPr>
            </w:pPr>
            <w:r w:rsidRPr="007F5117">
              <w:rPr>
                <w:rFonts w:asciiTheme="minorHAnsi" w:hAnsiTheme="minorHAnsi" w:cstheme="minorHAnsi"/>
                <w:sz w:val="16"/>
                <w:szCs w:val="16"/>
              </w:rPr>
              <w:t>Archivo de la documentación (pista auditoría)</w:t>
            </w:r>
          </w:p>
        </w:tc>
        <w:tc>
          <w:tcPr>
            <w:tcW w:w="5387" w:type="dxa"/>
            <w:vAlign w:val="center"/>
            <w:hideMark/>
          </w:tcPr>
          <w:p w14:paraId="665E4334" w14:textId="77777777" w:rsidR="00E24D8A" w:rsidRPr="007F5117" w:rsidRDefault="00E24D8A" w:rsidP="00E24D8A">
            <w:pPr>
              <w:pStyle w:val="Texto"/>
              <w:snapToGrid w:val="0"/>
              <w:spacing w:before="0" w:after="0"/>
              <w:ind w:left="51"/>
              <w:jc w:val="left"/>
              <w:rPr>
                <w:rFonts w:asciiTheme="minorHAnsi" w:hAnsiTheme="minorHAnsi" w:cstheme="minorHAnsi"/>
                <w:sz w:val="16"/>
                <w:szCs w:val="16"/>
              </w:rPr>
            </w:pPr>
            <w:r w:rsidRPr="007F5117">
              <w:rPr>
                <w:rFonts w:asciiTheme="minorHAnsi" w:hAnsiTheme="minorHAnsi" w:cstheme="minorHAnsi"/>
                <w:sz w:val="16"/>
                <w:szCs w:val="16"/>
              </w:rPr>
              <w:t>Conforme a lo indicado en el Manual de Procedimientos de Control y Gestión, es necesario garantizar el archivo y custodia de las evidencias que soporten todos los controles y medidas que han operado en el marco del PRTR ya que son susceptibles de auditoría tanto a nivel europeo como nacional y autonómico. Por ante, se debe verificar el establecimiento de un mecanismo que permita cumplir con la obligación de conservar los documentos en los plazos y formatos señalados en el artículo 132 del Reglamento Financiero (5 años a partir  de la operación, 3 años si la financiación no supera los 60.000 euros) prevista en el artículo 22.2 f) del Reglamento (UE) nº 241/2021. En este sentido, en el citado Manual se incorpora un cuestionario por método de gestión a modo checklist para garantizar que se hace seguimiento del archivo de las evidencias mínimas.</w:t>
            </w:r>
          </w:p>
        </w:tc>
        <w:tc>
          <w:tcPr>
            <w:tcW w:w="1984" w:type="dxa"/>
            <w:vAlign w:val="center"/>
            <w:hideMark/>
          </w:tcPr>
          <w:p w14:paraId="49451402" w14:textId="77777777" w:rsidR="00E24D8A" w:rsidRPr="007F5117" w:rsidRDefault="00E24D8A" w:rsidP="00E24D8A">
            <w:pPr>
              <w:pStyle w:val="Texto"/>
              <w:snapToGrid w:val="0"/>
              <w:spacing w:before="0" w:after="0"/>
              <w:ind w:left="34"/>
              <w:jc w:val="left"/>
              <w:rPr>
                <w:rFonts w:asciiTheme="minorHAnsi" w:hAnsiTheme="minorHAnsi" w:cstheme="minorHAnsi"/>
                <w:sz w:val="16"/>
                <w:szCs w:val="16"/>
              </w:rPr>
            </w:pPr>
            <w:r w:rsidRPr="007F5117">
              <w:rPr>
                <w:rFonts w:asciiTheme="minorHAnsi" w:hAnsiTheme="minorHAnsi" w:cstheme="minorHAnsi"/>
                <w:sz w:val="16"/>
                <w:szCs w:val="16"/>
              </w:rPr>
              <w:t>Checklist cumplimentado de la documentación mínima requerida para garantizar la pista de auditoría.</w:t>
            </w:r>
          </w:p>
        </w:tc>
      </w:tr>
    </w:tbl>
    <w:p w14:paraId="49AE6540" w14:textId="7D883019" w:rsidR="00B71604" w:rsidRDefault="00B71604" w:rsidP="00861E21">
      <w:pPr>
        <w:jc w:val="both"/>
        <w:rPr>
          <w:lang w:eastAsia="es-ES"/>
        </w:rPr>
      </w:pPr>
    </w:p>
    <w:p w14:paraId="24412F01" w14:textId="74FFD10E" w:rsidR="00E24D8A" w:rsidRDefault="00E24D8A" w:rsidP="00B71604">
      <w:pPr>
        <w:rPr>
          <w:lang w:eastAsia="es-ES"/>
        </w:rPr>
      </w:pPr>
      <w:r>
        <w:rPr>
          <w:lang w:eastAsia="es-ES"/>
        </w:rPr>
        <w:t xml:space="preserve">Asimismo, se recomienda a las entidades ejecutoras tener en consideración los </w:t>
      </w:r>
      <w:r w:rsidRPr="00E24D8A">
        <w:rPr>
          <w:lang w:eastAsia="es-ES"/>
        </w:rPr>
        <w:t xml:space="preserve">Tipo de cláusulas administrativas para la adjudicación de contratos administrativos financiados con fondos del Plan de Recuperación, Transformación y resiliencia </w:t>
      </w:r>
      <w:r>
        <w:rPr>
          <w:lang w:eastAsia="es-ES"/>
        </w:rPr>
        <w:t xml:space="preserve">subidos en la web de la Generalitat Valenciana: </w:t>
      </w:r>
      <w:hyperlink r:id="rId114" w:history="1">
        <w:r w:rsidRPr="0077623A">
          <w:rPr>
            <w:rStyle w:val="Hipervnculo"/>
            <w:lang w:eastAsia="es-ES"/>
          </w:rPr>
          <w:t>https://presidencia.gva.es/es/web/gvanext/guies-i-manuals-per-a-%C3%B3rgans-gestors</w:t>
        </w:r>
      </w:hyperlink>
      <w:r>
        <w:rPr>
          <w:lang w:eastAsia="es-ES"/>
        </w:rPr>
        <w:t>.</w:t>
      </w:r>
    </w:p>
    <w:p w14:paraId="1504034B" w14:textId="77777777" w:rsidR="00C00D3A" w:rsidRDefault="00C00D3A" w:rsidP="00B71604">
      <w:pPr>
        <w:rPr>
          <w:lang w:eastAsia="es-ES"/>
        </w:rPr>
      </w:pPr>
    </w:p>
    <w:p w14:paraId="7576396C" w14:textId="055F6427" w:rsidR="00B71604" w:rsidRPr="00B71604" w:rsidRDefault="00B71604" w:rsidP="00B71604">
      <w:pPr>
        <w:pStyle w:val="Ttulo2"/>
        <w:numPr>
          <w:ilvl w:val="0"/>
          <w:numId w:val="0"/>
        </w:numPr>
        <w:spacing w:before="240" w:after="120"/>
        <w:ind w:left="709"/>
        <w:rPr>
          <w:rFonts w:asciiTheme="minorHAnsi" w:eastAsiaTheme="minorEastAsia" w:hAnsiTheme="minorHAnsi" w:cstheme="minorHAnsi"/>
          <w:b/>
          <w:bCs/>
          <w:color w:val="auto"/>
          <w:sz w:val="28"/>
          <w:szCs w:val="28"/>
          <w:lang w:val="es-ES_tradnl"/>
        </w:rPr>
      </w:pPr>
      <w:bookmarkStart w:id="52" w:name="_Toc126773425"/>
      <w:r>
        <w:rPr>
          <w:rFonts w:asciiTheme="minorHAnsi" w:eastAsiaTheme="minorEastAsia" w:hAnsiTheme="minorHAnsi" w:cstheme="minorHAnsi"/>
          <w:b/>
          <w:bCs/>
          <w:color w:val="auto"/>
          <w:sz w:val="28"/>
          <w:szCs w:val="28"/>
          <w:lang w:val="es-ES_tradnl"/>
        </w:rPr>
        <w:t>9</w:t>
      </w:r>
      <w:r w:rsidRPr="006D0067">
        <w:rPr>
          <w:rFonts w:asciiTheme="minorHAnsi" w:eastAsiaTheme="minorEastAsia" w:hAnsiTheme="minorHAnsi" w:cstheme="minorHAnsi"/>
          <w:b/>
          <w:bCs/>
          <w:color w:val="auto"/>
          <w:sz w:val="28"/>
          <w:szCs w:val="28"/>
          <w:lang w:val="es-ES_tradnl"/>
        </w:rPr>
        <w:t>.</w:t>
      </w:r>
      <w:r>
        <w:rPr>
          <w:rFonts w:asciiTheme="minorHAnsi" w:eastAsiaTheme="minorEastAsia" w:hAnsiTheme="minorHAnsi" w:cstheme="minorHAnsi"/>
          <w:b/>
          <w:bCs/>
          <w:color w:val="auto"/>
          <w:sz w:val="28"/>
          <w:szCs w:val="28"/>
          <w:lang w:val="es-ES_tradnl"/>
        </w:rPr>
        <w:t>2</w:t>
      </w:r>
      <w:r w:rsidRPr="006D0067">
        <w:rPr>
          <w:rFonts w:asciiTheme="minorHAnsi" w:eastAsiaTheme="minorEastAsia" w:hAnsiTheme="minorHAnsi" w:cstheme="minorHAnsi"/>
          <w:b/>
          <w:bCs/>
          <w:color w:val="auto"/>
          <w:sz w:val="28"/>
          <w:szCs w:val="28"/>
          <w:lang w:val="es-ES_tradnl"/>
        </w:rPr>
        <w:t xml:space="preserve"> </w:t>
      </w:r>
      <w:r>
        <w:rPr>
          <w:rFonts w:asciiTheme="minorHAnsi" w:eastAsiaTheme="minorEastAsia" w:hAnsiTheme="minorHAnsi" w:cstheme="minorHAnsi"/>
          <w:b/>
          <w:bCs/>
          <w:color w:val="auto"/>
          <w:sz w:val="28"/>
          <w:szCs w:val="28"/>
          <w:lang w:val="es-ES_tradnl"/>
        </w:rPr>
        <w:t>SUBVENCIONES</w:t>
      </w:r>
      <w:bookmarkEnd w:id="52"/>
    </w:p>
    <w:p w14:paraId="09645A41" w14:textId="77777777" w:rsidR="00C00D3A" w:rsidRDefault="00B71604" w:rsidP="00E2442C">
      <w:pPr>
        <w:jc w:val="both"/>
        <w:rPr>
          <w:lang w:eastAsia="es-ES"/>
        </w:rPr>
      </w:pPr>
      <w:proofErr w:type="gramStart"/>
      <w:r w:rsidRPr="00B71604">
        <w:rPr>
          <w:lang w:eastAsia="es-ES"/>
        </w:rPr>
        <w:t>En relación a</w:t>
      </w:r>
      <w:proofErr w:type="gramEnd"/>
      <w:r w:rsidRPr="00B71604">
        <w:rPr>
          <w:lang w:eastAsia="es-ES"/>
        </w:rPr>
        <w:t xml:space="preserve"> las actuaciones que en el marco del PRTR se vayan a ejecutar mediante el método de gestión de subvenciones, </w:t>
      </w:r>
      <w:r w:rsidR="00C00D3A">
        <w:rPr>
          <w:lang w:eastAsia="es-ES"/>
        </w:rPr>
        <w:t>habría que tener en consideración la siguiente normativa de referencia:</w:t>
      </w:r>
    </w:p>
    <w:p w14:paraId="6F36985C" w14:textId="77777777" w:rsidR="00C00D3A" w:rsidRPr="006D0067" w:rsidRDefault="00C00D3A" w:rsidP="00C00D3A">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Ley 38/2003, de 17 de noviembre, General de Subvenciones y su Reglamento, aprobado por Real Decreto 887/2006.</w:t>
      </w:r>
    </w:p>
    <w:p w14:paraId="1C800453" w14:textId="77777777" w:rsidR="00C00D3A" w:rsidRPr="006D0067" w:rsidRDefault="00000000" w:rsidP="00C00D3A">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115" w:history="1">
        <w:r w:rsidR="00C00D3A" w:rsidRPr="006D0067">
          <w:rPr>
            <w:rStyle w:val="Hipervnculo"/>
            <w:rFonts w:cstheme="minorHAnsi"/>
            <w:lang w:val="es-ES_tradnl"/>
          </w:rPr>
          <w:t>https://www.boe.es/buscar/pdf/2006/BOE-A-2006-13371-consolidado.pdf</w:t>
        </w:r>
      </w:hyperlink>
    </w:p>
    <w:p w14:paraId="7632A437" w14:textId="77777777" w:rsidR="00C00D3A" w:rsidRPr="006D0067" w:rsidRDefault="00C00D3A" w:rsidP="00C00D3A">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Real Decreto 130/2019, de 8 de marzo, por el que se regula la Base de Datos Nacional de Subvenciones y la publicidad de las subvenciones y demás ayudas públicas.</w:t>
      </w:r>
    </w:p>
    <w:p w14:paraId="0FD2B770" w14:textId="77777777" w:rsidR="00C00D3A" w:rsidRPr="006D0067" w:rsidRDefault="00000000" w:rsidP="00C00D3A">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116" w:history="1">
        <w:r w:rsidR="00C00D3A" w:rsidRPr="006D0067">
          <w:rPr>
            <w:rStyle w:val="Hipervnculo"/>
            <w:rFonts w:cstheme="minorHAnsi"/>
            <w:lang w:val="es-ES_tradnl"/>
          </w:rPr>
          <w:t>https://www.boe.es/boe/dias/2019/03/30/pdfs/BOE-A-2019-4671.pdf</w:t>
        </w:r>
      </w:hyperlink>
    </w:p>
    <w:p w14:paraId="00436E3F" w14:textId="77777777" w:rsidR="00C00D3A" w:rsidRPr="00B005ED" w:rsidRDefault="00C00D3A" w:rsidP="00C00D3A">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B005ED">
        <w:rPr>
          <w:rFonts w:cstheme="minorHAnsi"/>
          <w:lang w:val="es-ES_tradnl"/>
        </w:rPr>
        <w:t>Reglamento (UE) 2016/679, del Parlamento Europeo y del Consejo, de 27 de abril de 2016,</w:t>
      </w:r>
    </w:p>
    <w:p w14:paraId="35E90FCC" w14:textId="77777777" w:rsidR="00C00D3A" w:rsidRPr="00B005ED" w:rsidRDefault="00C00D3A" w:rsidP="00C00D3A">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B005ED">
        <w:rPr>
          <w:rFonts w:cstheme="minorHAnsi"/>
          <w:lang w:val="es-ES_tradnl"/>
        </w:rPr>
        <w:t>relativo a la protección de datos de las personas físicas en lo que respecta al tratamiento de datos personales y</w:t>
      </w:r>
      <w:r>
        <w:rPr>
          <w:rFonts w:cstheme="minorHAnsi"/>
          <w:lang w:val="es-ES_tradnl"/>
        </w:rPr>
        <w:t xml:space="preserve"> </w:t>
      </w:r>
      <w:r w:rsidRPr="00B005ED">
        <w:rPr>
          <w:rFonts w:cstheme="minorHAnsi"/>
          <w:lang w:val="es-ES_tradnl"/>
        </w:rPr>
        <w:t>a la libre circulación de estos datos</w:t>
      </w:r>
    </w:p>
    <w:p w14:paraId="490FE5B1" w14:textId="77777777" w:rsidR="00C00D3A" w:rsidRDefault="00C00D3A" w:rsidP="00C00D3A">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lang w:val="es-ES_tradnl"/>
        </w:rPr>
      </w:pPr>
      <w:r w:rsidRPr="007C5D42">
        <w:rPr>
          <w:rStyle w:val="Hipervnculo"/>
          <w:rFonts w:cstheme="minorHAnsi"/>
          <w:lang w:val="es-ES_tradnl"/>
        </w:rPr>
        <w:t>https://www.boe.es/doue/2016/119/L00001-00088.pdf</w:t>
      </w:r>
    </w:p>
    <w:p w14:paraId="01EBA4B3" w14:textId="77777777" w:rsidR="00C00D3A" w:rsidRDefault="00C00D3A" w:rsidP="00C00D3A">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B005ED">
        <w:rPr>
          <w:rFonts w:cstheme="minorHAnsi"/>
          <w:lang w:val="es-ES_tradnl"/>
        </w:rPr>
        <w:t>Real Decreto-ley 36/2020, de 30 de diciembre, por el que se aprueban</w:t>
      </w:r>
      <w:r>
        <w:rPr>
          <w:rFonts w:cstheme="minorHAnsi"/>
          <w:lang w:val="es-ES_tradnl"/>
        </w:rPr>
        <w:t xml:space="preserve"> </w:t>
      </w:r>
      <w:r w:rsidRPr="00B005ED">
        <w:rPr>
          <w:rFonts w:cstheme="minorHAnsi"/>
          <w:lang w:val="es-ES_tradnl"/>
        </w:rPr>
        <w:t>medidas urgentes para la modernización de la Administración Pública y para la ejecución del Plan de Recuperación, Transformación y Resiliencia</w:t>
      </w:r>
    </w:p>
    <w:p w14:paraId="481A21FF" w14:textId="77777777" w:rsidR="00C00D3A" w:rsidRPr="007C5D42" w:rsidRDefault="00000000" w:rsidP="00C00D3A">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117" w:history="1">
        <w:r w:rsidR="00C00D3A" w:rsidRPr="0077623A">
          <w:rPr>
            <w:rStyle w:val="Hipervnculo"/>
            <w:rFonts w:cstheme="minorHAnsi"/>
            <w:lang w:val="es-ES_tradnl"/>
          </w:rPr>
          <w:t>https://www.boe.es/boe/dias/2020/12/31/pdfs/BOE-A-2020-17340.pdf</w:t>
        </w:r>
      </w:hyperlink>
    </w:p>
    <w:p w14:paraId="2D970B9B" w14:textId="77777777" w:rsidR="00C00D3A" w:rsidRPr="007C5D42" w:rsidRDefault="00C00D3A" w:rsidP="00C00D3A">
      <w:pPr>
        <w:pStyle w:val="Prrafodelista"/>
        <w:keepNext/>
        <w:keepLines/>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B005ED">
        <w:rPr>
          <w:rFonts w:cstheme="minorHAnsi"/>
          <w:lang w:val="es-ES_tradnl"/>
        </w:rPr>
        <w:t>Disposición adicional quinta de la Ley 3/2020, de 30 de diciembre, de la Generalitat, de medidas fiscales, de gestión administrativa y financiera y de organización de la Generalitat 2021, en la redacción dada por el Decreto ley 7/2021, de 7 de mayo, del Consell, de medidas extraordinarias de apoyo a la solvencia</w:t>
      </w:r>
      <w:r>
        <w:rPr>
          <w:rFonts w:cstheme="minorHAnsi"/>
          <w:lang w:val="es-ES_tradnl"/>
        </w:rPr>
        <w:t xml:space="preserve"> </w:t>
      </w:r>
      <w:r w:rsidRPr="00B005ED">
        <w:rPr>
          <w:rFonts w:cstheme="minorHAnsi"/>
          <w:lang w:val="es-ES_tradnl"/>
        </w:rPr>
        <w:t>empresarial en respuesta a la pandemia de la Covid-19</w:t>
      </w:r>
      <w:r>
        <w:rPr>
          <w:rFonts w:cstheme="minorHAnsi"/>
          <w:lang w:val="es-ES_tradnl"/>
        </w:rPr>
        <w:t>.</w:t>
      </w:r>
    </w:p>
    <w:p w14:paraId="16A50D3B" w14:textId="77777777" w:rsidR="00C00D3A" w:rsidRDefault="00000000" w:rsidP="00C00D3A">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118" w:history="1">
        <w:r w:rsidR="00C00D3A">
          <w:rPr>
            <w:rStyle w:val="Hipervnculo"/>
          </w:rPr>
          <w:t>BOE.es - BOE-A-2021-1859 Ley 3/2020, de 30 de diciembre, de medidas fiscales, de gestión administrativa y financiera y de organización de la Generalitat 2021.</w:t>
        </w:r>
      </w:hyperlink>
    </w:p>
    <w:p w14:paraId="54F954B1" w14:textId="77777777" w:rsidR="00C00D3A" w:rsidRPr="00B005ED" w:rsidRDefault="00C00D3A" w:rsidP="00C00D3A">
      <w:pPr>
        <w:pStyle w:val="Prrafodelista"/>
        <w:keepNext/>
        <w:keepLines/>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B005ED">
        <w:rPr>
          <w:rFonts w:cstheme="minorHAnsi"/>
          <w:lang w:val="es-ES_tradnl"/>
        </w:rPr>
        <w:t>Decreto ley 6/2021, de 1 de abril, del Consell, de medidas urgentes en materia económico-administrativa para la ejecución de actuaciones financiadas por</w:t>
      </w:r>
      <w:r>
        <w:rPr>
          <w:rFonts w:cstheme="minorHAnsi"/>
          <w:lang w:val="es-ES_tradnl"/>
        </w:rPr>
        <w:t xml:space="preserve"> </w:t>
      </w:r>
      <w:r w:rsidRPr="00B005ED">
        <w:rPr>
          <w:rFonts w:cstheme="minorHAnsi"/>
          <w:lang w:val="es-ES_tradnl"/>
        </w:rPr>
        <w:t>instrumentos europeos para apoyar la recuperación de la crisis consecuencia de la Covid-19</w:t>
      </w:r>
    </w:p>
    <w:p w14:paraId="7C32F658" w14:textId="77777777" w:rsidR="00C00D3A" w:rsidRPr="00B005ED" w:rsidRDefault="00000000" w:rsidP="00C00D3A">
      <w:pPr>
        <w:pStyle w:val="Prrafodelista"/>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119" w:history="1">
        <w:r w:rsidR="00C00D3A">
          <w:rPr>
            <w:rStyle w:val="Hipervnculo"/>
          </w:rPr>
          <w:t>BOE.es - DOGV-r-2021-90145 Decreto-ley 6/2021, de 1 de abril, del Consell, de medidas urgentes en materia económico-administrativa para la ejecución de actuaciones financiadas por instrumentos europeos para apoyar la recuperación de la crisis consecuencia de la Covid-19.</w:t>
        </w:r>
      </w:hyperlink>
    </w:p>
    <w:p w14:paraId="078A9200" w14:textId="733F21F1" w:rsidR="00B71604" w:rsidRDefault="00C00D3A" w:rsidP="00E2442C">
      <w:pPr>
        <w:jc w:val="both"/>
        <w:rPr>
          <w:lang w:eastAsia="es-ES"/>
        </w:rPr>
      </w:pPr>
      <w:r>
        <w:rPr>
          <w:lang w:eastAsia="es-ES"/>
        </w:rPr>
        <w:t xml:space="preserve">Por tanto, </w:t>
      </w:r>
      <w:r w:rsidR="00B71604" w:rsidRPr="00B71604">
        <w:rPr>
          <w:lang w:eastAsia="es-ES"/>
        </w:rPr>
        <w:t>habrá de tomarse en consideración los siguientes aspectos:</w:t>
      </w:r>
    </w:p>
    <w:tbl>
      <w:tblPr>
        <w:tblStyle w:val="Tablaconcuadrcula"/>
        <w:tblW w:w="9067" w:type="dxa"/>
        <w:tblLook w:val="04A0" w:firstRow="1" w:lastRow="0" w:firstColumn="1" w:lastColumn="0" w:noHBand="0" w:noVBand="1"/>
      </w:tblPr>
      <w:tblGrid>
        <w:gridCol w:w="1357"/>
        <w:gridCol w:w="1477"/>
        <w:gridCol w:w="4566"/>
        <w:gridCol w:w="1667"/>
      </w:tblGrid>
      <w:tr w:rsidR="00B71604" w:rsidRPr="00B71604" w14:paraId="789D33D4" w14:textId="77777777" w:rsidTr="00B71604">
        <w:trPr>
          <w:trHeight w:val="421"/>
        </w:trPr>
        <w:tc>
          <w:tcPr>
            <w:tcW w:w="1357" w:type="dxa"/>
            <w:shd w:val="clear" w:color="auto" w:fill="D3113F"/>
            <w:vAlign w:val="center"/>
            <w:hideMark/>
          </w:tcPr>
          <w:p w14:paraId="480D2310" w14:textId="77777777" w:rsidR="00B71604" w:rsidRPr="0067547F" w:rsidRDefault="00B71604" w:rsidP="00B7160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eastAsia="Times New Roman" w:cstheme="minorHAnsi"/>
                <w:b/>
                <w:bCs/>
                <w:color w:val="FFFFFF" w:themeColor="background1"/>
                <w:sz w:val="20"/>
                <w:szCs w:val="20"/>
                <w:lang w:eastAsia="es-ES"/>
              </w:rPr>
            </w:pPr>
            <w:proofErr w:type="spellStart"/>
            <w:r w:rsidRPr="0067547F">
              <w:rPr>
                <w:rFonts w:eastAsia="Times New Roman" w:cstheme="minorHAnsi"/>
                <w:b/>
                <w:bCs/>
                <w:color w:val="FFFFFF" w:themeColor="background1"/>
                <w:sz w:val="20"/>
                <w:szCs w:val="20"/>
                <w:lang w:eastAsia="es-ES"/>
              </w:rPr>
              <w:t>Ppio</w:t>
            </w:r>
            <w:proofErr w:type="spellEnd"/>
          </w:p>
        </w:tc>
        <w:tc>
          <w:tcPr>
            <w:tcW w:w="1477" w:type="dxa"/>
            <w:shd w:val="clear" w:color="auto" w:fill="D3113F"/>
            <w:vAlign w:val="center"/>
            <w:hideMark/>
          </w:tcPr>
          <w:p w14:paraId="3B06F05C" w14:textId="77777777" w:rsidR="00B71604" w:rsidRPr="0067547F" w:rsidRDefault="00B71604" w:rsidP="00B7160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eastAsia="Times New Roman" w:cstheme="minorHAnsi"/>
                <w:b/>
                <w:bCs/>
                <w:color w:val="FFFFFF" w:themeColor="background1"/>
                <w:sz w:val="20"/>
                <w:szCs w:val="20"/>
                <w:lang w:eastAsia="es-ES"/>
              </w:rPr>
            </w:pPr>
            <w:r w:rsidRPr="0067547F">
              <w:rPr>
                <w:rFonts w:eastAsia="Times New Roman" w:cstheme="minorHAnsi"/>
                <w:b/>
                <w:bCs/>
                <w:color w:val="FFFFFF" w:themeColor="background1"/>
                <w:sz w:val="20"/>
                <w:szCs w:val="20"/>
                <w:lang w:eastAsia="es-ES"/>
              </w:rPr>
              <w:t>Título</w:t>
            </w:r>
          </w:p>
        </w:tc>
        <w:tc>
          <w:tcPr>
            <w:tcW w:w="4566" w:type="dxa"/>
            <w:shd w:val="clear" w:color="auto" w:fill="D3113F"/>
            <w:vAlign w:val="center"/>
            <w:hideMark/>
          </w:tcPr>
          <w:p w14:paraId="143FC135" w14:textId="77777777" w:rsidR="00B71604" w:rsidRPr="0067547F" w:rsidRDefault="00B71604" w:rsidP="00B7160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eastAsia="Times New Roman" w:cstheme="minorHAnsi"/>
                <w:b/>
                <w:bCs/>
                <w:color w:val="FFFFFF" w:themeColor="background1"/>
                <w:sz w:val="20"/>
                <w:szCs w:val="20"/>
                <w:lang w:eastAsia="es-ES"/>
              </w:rPr>
            </w:pPr>
            <w:r w:rsidRPr="0067547F">
              <w:rPr>
                <w:rFonts w:eastAsia="Times New Roman" w:cstheme="minorHAnsi"/>
                <w:b/>
                <w:bCs/>
                <w:color w:val="FFFFFF" w:themeColor="background1"/>
                <w:sz w:val="20"/>
                <w:szCs w:val="20"/>
                <w:lang w:eastAsia="es-ES"/>
              </w:rPr>
              <w:t>Descripción del control</w:t>
            </w:r>
          </w:p>
        </w:tc>
        <w:tc>
          <w:tcPr>
            <w:tcW w:w="1667" w:type="dxa"/>
            <w:shd w:val="clear" w:color="auto" w:fill="D3113F"/>
            <w:vAlign w:val="center"/>
            <w:hideMark/>
          </w:tcPr>
          <w:p w14:paraId="6CE3C22D" w14:textId="77777777" w:rsidR="00B71604" w:rsidRPr="0067547F" w:rsidRDefault="00B71604" w:rsidP="00B7160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eastAsia="Times New Roman" w:cstheme="minorHAnsi"/>
                <w:b/>
                <w:bCs/>
                <w:color w:val="FFFFFF" w:themeColor="background1"/>
                <w:sz w:val="20"/>
                <w:szCs w:val="20"/>
                <w:lang w:eastAsia="es-ES"/>
              </w:rPr>
            </w:pPr>
            <w:r w:rsidRPr="0067547F">
              <w:rPr>
                <w:rFonts w:eastAsia="Times New Roman" w:cstheme="minorHAnsi"/>
                <w:b/>
                <w:bCs/>
                <w:color w:val="FFFFFF" w:themeColor="background1"/>
                <w:sz w:val="20"/>
                <w:szCs w:val="20"/>
                <w:lang w:eastAsia="es-ES"/>
              </w:rPr>
              <w:t>Evidencia</w:t>
            </w:r>
          </w:p>
        </w:tc>
      </w:tr>
      <w:tr w:rsidR="00B71604" w:rsidRPr="00B71604" w14:paraId="6B6E7473" w14:textId="77777777" w:rsidTr="00FE5345">
        <w:trPr>
          <w:trHeight w:val="4285"/>
        </w:trPr>
        <w:tc>
          <w:tcPr>
            <w:tcW w:w="1357" w:type="dxa"/>
            <w:vAlign w:val="center"/>
            <w:hideMark/>
          </w:tcPr>
          <w:p w14:paraId="41DA330B" w14:textId="77777777" w:rsidR="00B71604" w:rsidRPr="00B71604" w:rsidRDefault="00B71604" w:rsidP="00B7160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General</w:t>
            </w:r>
          </w:p>
        </w:tc>
        <w:tc>
          <w:tcPr>
            <w:tcW w:w="1477" w:type="dxa"/>
            <w:vAlign w:val="center"/>
            <w:hideMark/>
          </w:tcPr>
          <w:p w14:paraId="6AE4FD8B" w14:textId="77777777" w:rsidR="00B71604" w:rsidRPr="00B71604" w:rsidRDefault="00B71604" w:rsidP="00B7160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Diseño BBRR o convocatorias (general)</w:t>
            </w:r>
          </w:p>
        </w:tc>
        <w:tc>
          <w:tcPr>
            <w:tcW w:w="4566" w:type="dxa"/>
            <w:vAlign w:val="center"/>
            <w:hideMark/>
          </w:tcPr>
          <w:p w14:paraId="6DDFA173" w14:textId="66E4328E" w:rsidR="00B71604" w:rsidRPr="00B71604" w:rsidRDefault="00FE5345" w:rsidP="00B7160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Pr>
                <w:rFonts w:eastAsia="Times New Roman" w:cstheme="minorHAnsi"/>
                <w:sz w:val="16"/>
                <w:szCs w:val="16"/>
                <w:lang w:eastAsia="es-ES"/>
              </w:rPr>
              <w:t>Se debe</w:t>
            </w:r>
            <w:r w:rsidR="00B71604" w:rsidRPr="00B71604">
              <w:rPr>
                <w:rFonts w:eastAsia="Times New Roman" w:cstheme="minorHAnsi"/>
                <w:sz w:val="16"/>
                <w:szCs w:val="16"/>
                <w:lang w:eastAsia="es-ES"/>
              </w:rPr>
              <w:t xml:space="preserve"> efectuar los siguientes chequeos:</w:t>
            </w:r>
            <w:r w:rsidR="00B71604" w:rsidRPr="00B71604">
              <w:rPr>
                <w:rFonts w:eastAsia="Times New Roman" w:cstheme="minorHAnsi"/>
                <w:sz w:val="16"/>
                <w:szCs w:val="16"/>
                <w:lang w:eastAsia="es-ES"/>
              </w:rPr>
              <w:br/>
              <w:t xml:space="preserve"> - Verificar que contienen una referencia a la incorporación de la actuación en el PRTR, con indicación del componente y de la reforma o inversión en la que se incardinarán las subvenciones que se concedan.</w:t>
            </w:r>
            <w:r w:rsidR="00B71604" w:rsidRPr="00B71604">
              <w:rPr>
                <w:rFonts w:eastAsia="Times New Roman" w:cstheme="minorHAnsi"/>
                <w:sz w:val="16"/>
                <w:szCs w:val="16"/>
                <w:lang w:eastAsia="es-ES"/>
              </w:rPr>
              <w:br/>
              <w:t xml:space="preserve"> - Verificar que los requisitos exigidos para obtener la condición de beneficiarios se han incluido de forma clara en las bases reguladoras y convocatorias.</w:t>
            </w:r>
            <w:r w:rsidR="00B71604" w:rsidRPr="00B71604">
              <w:rPr>
                <w:rFonts w:eastAsia="Times New Roman" w:cstheme="minorHAnsi"/>
                <w:sz w:val="16"/>
                <w:szCs w:val="16"/>
                <w:lang w:eastAsia="es-ES"/>
              </w:rPr>
              <w:br/>
              <w:t xml:space="preserve"> - Verificar que se delimitan los gastos subvencionables o se ha emitido un manual de justificación en el que se detallan estos aspectos. </w:t>
            </w:r>
            <w:r w:rsidR="00B71604" w:rsidRPr="00B71604">
              <w:rPr>
                <w:rFonts w:eastAsia="Times New Roman" w:cstheme="minorHAnsi"/>
                <w:sz w:val="16"/>
                <w:szCs w:val="16"/>
                <w:lang w:eastAsia="es-ES"/>
              </w:rPr>
              <w:br/>
              <w:t xml:space="preserve">- Verificar que prevean el mecanismo que permita cumplir con la obligación de conservación de documentos prevista en el artículo 132 del Reglamento (UE, </w:t>
            </w:r>
            <w:proofErr w:type="spellStart"/>
            <w:r w:rsidR="00B71604" w:rsidRPr="00B71604">
              <w:rPr>
                <w:rFonts w:eastAsia="Times New Roman" w:cstheme="minorHAnsi"/>
                <w:sz w:val="16"/>
                <w:szCs w:val="16"/>
                <w:lang w:eastAsia="es-ES"/>
              </w:rPr>
              <w:t>Euratom</w:t>
            </w:r>
            <w:proofErr w:type="spellEnd"/>
            <w:r w:rsidR="00B71604" w:rsidRPr="00B71604">
              <w:rPr>
                <w:rFonts w:eastAsia="Times New Roman" w:cstheme="minorHAnsi"/>
                <w:sz w:val="16"/>
                <w:szCs w:val="16"/>
                <w:lang w:eastAsia="es-ES"/>
              </w:rPr>
              <w:t xml:space="preserve">) 2018/1046 del Parlamento Europeo y del Consejo, de 18 de julio de 2018, sobre las normas financieras aplicables al presupuesto general de la Unión y el artículo 22.2 f) del Reglamento (UE) </w:t>
            </w:r>
            <w:proofErr w:type="spellStart"/>
            <w:r w:rsidR="00B71604" w:rsidRPr="00B71604">
              <w:rPr>
                <w:rFonts w:eastAsia="Times New Roman" w:cstheme="minorHAnsi"/>
                <w:sz w:val="16"/>
                <w:szCs w:val="16"/>
                <w:lang w:eastAsia="es-ES"/>
              </w:rPr>
              <w:t>nº</w:t>
            </w:r>
            <w:proofErr w:type="spellEnd"/>
            <w:r w:rsidR="00B71604" w:rsidRPr="00B71604">
              <w:rPr>
                <w:rFonts w:eastAsia="Times New Roman" w:cstheme="minorHAnsi"/>
                <w:sz w:val="16"/>
                <w:szCs w:val="16"/>
                <w:lang w:eastAsia="es-ES"/>
              </w:rPr>
              <w:t xml:space="preserve"> 241/2021, de  febrero de 2021, por el que se establece el MRR.</w:t>
            </w:r>
            <w:r w:rsidR="00B71604" w:rsidRPr="00B71604">
              <w:rPr>
                <w:rFonts w:eastAsia="Times New Roman" w:cstheme="minorHAnsi"/>
                <w:sz w:val="16"/>
                <w:szCs w:val="16"/>
                <w:lang w:eastAsia="es-ES"/>
              </w:rPr>
              <w:br/>
              <w:t>- Verificar que las bases reguladoras o convocatorias recogen el compromiso a la sujeción a los controles de los organismos europeos (Comisión Europea, Oficina Europea de Lucha contra el Fraude, Tribunal de Cuentas Europeo y Fiscalía Europea)</w:t>
            </w:r>
          </w:p>
        </w:tc>
        <w:tc>
          <w:tcPr>
            <w:tcW w:w="1667" w:type="dxa"/>
            <w:vAlign w:val="center"/>
            <w:hideMark/>
          </w:tcPr>
          <w:p w14:paraId="37419E9B" w14:textId="77777777" w:rsidR="00B71604" w:rsidRPr="00B71604" w:rsidRDefault="00B71604" w:rsidP="00B7160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proofErr w:type="spellStart"/>
            <w:r w:rsidRPr="00B71604">
              <w:rPr>
                <w:rFonts w:eastAsia="Times New Roman" w:cstheme="minorHAnsi"/>
                <w:sz w:val="16"/>
                <w:szCs w:val="16"/>
                <w:lang w:eastAsia="es-ES"/>
              </w:rPr>
              <w:t>Checklist</w:t>
            </w:r>
            <w:proofErr w:type="spellEnd"/>
            <w:r w:rsidRPr="00B71604">
              <w:rPr>
                <w:rFonts w:eastAsia="Times New Roman" w:cstheme="minorHAnsi"/>
                <w:sz w:val="16"/>
                <w:szCs w:val="16"/>
                <w:lang w:eastAsia="es-ES"/>
              </w:rPr>
              <w:t xml:space="preserve"> cumplimentado de contenido mínimo de bases reguladoras y convocatorias con las comprobaciones efectuadas.</w:t>
            </w:r>
          </w:p>
        </w:tc>
      </w:tr>
      <w:tr w:rsidR="00B71604" w:rsidRPr="00B71604" w14:paraId="2867B5B4" w14:textId="77777777" w:rsidTr="00C87FE4">
        <w:trPr>
          <w:trHeight w:val="1020"/>
        </w:trPr>
        <w:tc>
          <w:tcPr>
            <w:tcW w:w="1357" w:type="dxa"/>
            <w:vAlign w:val="center"/>
            <w:hideMark/>
          </w:tcPr>
          <w:p w14:paraId="07765F4F"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Hitos y Objetivos</w:t>
            </w:r>
          </w:p>
        </w:tc>
        <w:tc>
          <w:tcPr>
            <w:tcW w:w="1477" w:type="dxa"/>
            <w:vAlign w:val="center"/>
            <w:hideMark/>
          </w:tcPr>
          <w:p w14:paraId="6333132B"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Diseño BBRR o convocatorias (hitos y objetivos)</w:t>
            </w:r>
          </w:p>
        </w:tc>
        <w:tc>
          <w:tcPr>
            <w:tcW w:w="4566" w:type="dxa"/>
            <w:vAlign w:val="center"/>
            <w:hideMark/>
          </w:tcPr>
          <w:p w14:paraId="39733EAD" w14:textId="21F83001" w:rsidR="00B71604" w:rsidRPr="00B71604" w:rsidRDefault="00FE5345"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Pr>
                <w:rFonts w:eastAsia="Times New Roman" w:cstheme="minorHAnsi"/>
                <w:sz w:val="16"/>
                <w:szCs w:val="16"/>
                <w:lang w:eastAsia="es-ES"/>
              </w:rPr>
              <w:t>S</w:t>
            </w:r>
            <w:r w:rsidR="00B71604" w:rsidRPr="00B71604">
              <w:rPr>
                <w:rFonts w:eastAsia="Times New Roman" w:cstheme="minorHAnsi"/>
                <w:sz w:val="16"/>
                <w:szCs w:val="16"/>
                <w:lang w:eastAsia="es-ES"/>
              </w:rPr>
              <w:t>erá necesario cotejar que éstas recogen la coherencia con los objetivos perseguidos en cada reforma o inversión, identifican los hitos y objetivos a cuyo cumplimiento contribuyen e identifican los indicadores sujetos a seguimiento.</w:t>
            </w:r>
          </w:p>
        </w:tc>
        <w:tc>
          <w:tcPr>
            <w:tcW w:w="1667" w:type="dxa"/>
            <w:vAlign w:val="center"/>
            <w:hideMark/>
          </w:tcPr>
          <w:p w14:paraId="15383576"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proofErr w:type="spellStart"/>
            <w:r w:rsidRPr="00B71604">
              <w:rPr>
                <w:rFonts w:eastAsia="Times New Roman" w:cstheme="minorHAnsi"/>
                <w:sz w:val="16"/>
                <w:szCs w:val="16"/>
                <w:lang w:eastAsia="es-ES"/>
              </w:rPr>
              <w:t>Checklist</w:t>
            </w:r>
            <w:proofErr w:type="spellEnd"/>
            <w:r w:rsidRPr="00B71604">
              <w:rPr>
                <w:rFonts w:eastAsia="Times New Roman" w:cstheme="minorHAnsi"/>
                <w:sz w:val="16"/>
                <w:szCs w:val="16"/>
                <w:lang w:eastAsia="es-ES"/>
              </w:rPr>
              <w:t xml:space="preserve"> cumplimentado de contenido mínimo de bases reguladoras y convocatorias con las comprobaciones efectuadas.</w:t>
            </w:r>
          </w:p>
        </w:tc>
      </w:tr>
      <w:tr w:rsidR="00B71604" w:rsidRPr="00B71604" w14:paraId="3AF866A1" w14:textId="77777777" w:rsidTr="00C87FE4">
        <w:trPr>
          <w:trHeight w:val="2180"/>
        </w:trPr>
        <w:tc>
          <w:tcPr>
            <w:tcW w:w="1357" w:type="dxa"/>
            <w:vAlign w:val="center"/>
            <w:hideMark/>
          </w:tcPr>
          <w:p w14:paraId="1A3D6D4C"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DNSH</w:t>
            </w:r>
          </w:p>
        </w:tc>
        <w:tc>
          <w:tcPr>
            <w:tcW w:w="1477" w:type="dxa"/>
            <w:vAlign w:val="center"/>
            <w:hideMark/>
          </w:tcPr>
          <w:p w14:paraId="4196C5BD"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Diseño BBRR o convocatorias (DNSH)</w:t>
            </w:r>
          </w:p>
        </w:tc>
        <w:tc>
          <w:tcPr>
            <w:tcW w:w="4566" w:type="dxa"/>
            <w:vAlign w:val="center"/>
            <w:hideMark/>
          </w:tcPr>
          <w:p w14:paraId="502CC84A" w14:textId="668518B0" w:rsidR="00B71604" w:rsidRPr="00B71604" w:rsidRDefault="00FE5345"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Pr>
                <w:rFonts w:eastAsia="Times New Roman" w:cstheme="minorHAnsi"/>
                <w:sz w:val="16"/>
                <w:szCs w:val="16"/>
                <w:lang w:eastAsia="es-ES"/>
              </w:rPr>
              <w:t>S</w:t>
            </w:r>
            <w:r w:rsidR="00B71604" w:rsidRPr="00B71604">
              <w:rPr>
                <w:rFonts w:eastAsia="Times New Roman" w:cstheme="minorHAnsi"/>
                <w:sz w:val="16"/>
                <w:szCs w:val="16"/>
                <w:lang w:eastAsia="es-ES"/>
              </w:rPr>
              <w:t>e comprobará que se incluye el clausulado de no incumplir el principio DNSH, presente en las páginas 21 y 22 de la “Guía para el diseño y desarrollo de actuaciones acordes con el principio DNSH” elaborado por el MITERD.</w:t>
            </w:r>
            <w:r w:rsidR="00B71604" w:rsidRPr="00B71604">
              <w:rPr>
                <w:rFonts w:eastAsia="Times New Roman" w:cstheme="minorHAnsi"/>
                <w:sz w:val="16"/>
                <w:szCs w:val="16"/>
                <w:lang w:eastAsia="es-ES"/>
              </w:rPr>
              <w:br/>
              <w:t>Asimismo, se comprobará que se ha incorporado explícitamente la cláusula de reintegro de la cuantía percibida por el beneficiario de la ayuda en caso de incumplimiento del principio DNSH.</w:t>
            </w:r>
          </w:p>
        </w:tc>
        <w:tc>
          <w:tcPr>
            <w:tcW w:w="1667" w:type="dxa"/>
            <w:vAlign w:val="center"/>
            <w:hideMark/>
          </w:tcPr>
          <w:p w14:paraId="610C968C"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proofErr w:type="spellStart"/>
            <w:r w:rsidRPr="00B71604">
              <w:rPr>
                <w:rFonts w:eastAsia="Times New Roman" w:cstheme="minorHAnsi"/>
                <w:sz w:val="16"/>
                <w:szCs w:val="16"/>
                <w:lang w:eastAsia="es-ES"/>
              </w:rPr>
              <w:t>Checklist</w:t>
            </w:r>
            <w:proofErr w:type="spellEnd"/>
            <w:r w:rsidRPr="00B71604">
              <w:rPr>
                <w:rFonts w:eastAsia="Times New Roman" w:cstheme="minorHAnsi"/>
                <w:sz w:val="16"/>
                <w:szCs w:val="16"/>
                <w:lang w:eastAsia="es-ES"/>
              </w:rPr>
              <w:t xml:space="preserve"> cumplimentado de contenido mínimo de bases reguladoras y convocatorias con las comprobaciones efectuadas.</w:t>
            </w:r>
          </w:p>
        </w:tc>
      </w:tr>
      <w:tr w:rsidR="00B71604" w:rsidRPr="00B71604" w14:paraId="34E77DE9" w14:textId="77777777" w:rsidTr="00C87FE4">
        <w:trPr>
          <w:trHeight w:val="1020"/>
        </w:trPr>
        <w:tc>
          <w:tcPr>
            <w:tcW w:w="1357" w:type="dxa"/>
            <w:vAlign w:val="center"/>
            <w:hideMark/>
          </w:tcPr>
          <w:p w14:paraId="66860C4C"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Etiquetado verde y etiquetado digital</w:t>
            </w:r>
          </w:p>
        </w:tc>
        <w:tc>
          <w:tcPr>
            <w:tcW w:w="1477" w:type="dxa"/>
            <w:vAlign w:val="center"/>
            <w:hideMark/>
          </w:tcPr>
          <w:p w14:paraId="3F92A955"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Diseño BBRR o convocatorias (Etiquetado)</w:t>
            </w:r>
          </w:p>
        </w:tc>
        <w:tc>
          <w:tcPr>
            <w:tcW w:w="4566" w:type="dxa"/>
            <w:vAlign w:val="center"/>
            <w:hideMark/>
          </w:tcPr>
          <w:p w14:paraId="78770707" w14:textId="33614ABE" w:rsidR="00B71604" w:rsidRPr="00B71604" w:rsidRDefault="00FE5345"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Pr>
                <w:rFonts w:eastAsia="Times New Roman" w:cstheme="minorHAnsi"/>
                <w:sz w:val="16"/>
                <w:szCs w:val="16"/>
                <w:lang w:eastAsia="es-ES"/>
              </w:rPr>
              <w:t xml:space="preserve">Se debe </w:t>
            </w:r>
            <w:r w:rsidR="00B71604" w:rsidRPr="00B71604">
              <w:rPr>
                <w:rFonts w:eastAsia="Times New Roman" w:cstheme="minorHAnsi"/>
                <w:sz w:val="16"/>
                <w:szCs w:val="16"/>
                <w:lang w:eastAsia="es-ES"/>
              </w:rPr>
              <w:t>comprobar que se incluye necesariamente una referencia al preceptivo cumplimiento de las obligaciones asumidas en materia de etiquetado verde y etiquetado digital y los mecanismos establecidos para su control.</w:t>
            </w:r>
          </w:p>
        </w:tc>
        <w:tc>
          <w:tcPr>
            <w:tcW w:w="1667" w:type="dxa"/>
            <w:vAlign w:val="center"/>
            <w:hideMark/>
          </w:tcPr>
          <w:p w14:paraId="09559FFE"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proofErr w:type="spellStart"/>
            <w:r w:rsidRPr="00B71604">
              <w:rPr>
                <w:rFonts w:eastAsia="Times New Roman" w:cstheme="minorHAnsi"/>
                <w:sz w:val="16"/>
                <w:szCs w:val="16"/>
                <w:lang w:eastAsia="es-ES"/>
              </w:rPr>
              <w:t>Checklist</w:t>
            </w:r>
            <w:proofErr w:type="spellEnd"/>
            <w:r w:rsidRPr="00B71604">
              <w:rPr>
                <w:rFonts w:eastAsia="Times New Roman" w:cstheme="minorHAnsi"/>
                <w:sz w:val="16"/>
                <w:szCs w:val="16"/>
                <w:lang w:eastAsia="es-ES"/>
              </w:rPr>
              <w:t xml:space="preserve"> cumplimentado de contenido mínimo de bases reguladoras y convocatorias con las comprobaciones efectuadas.</w:t>
            </w:r>
          </w:p>
        </w:tc>
      </w:tr>
      <w:tr w:rsidR="00B71604" w:rsidRPr="00B71604" w14:paraId="4F838FDC" w14:textId="77777777" w:rsidTr="00B71604">
        <w:trPr>
          <w:trHeight w:val="283"/>
        </w:trPr>
        <w:tc>
          <w:tcPr>
            <w:tcW w:w="1357" w:type="dxa"/>
            <w:shd w:val="clear" w:color="auto" w:fill="D3113F"/>
            <w:vAlign w:val="center"/>
          </w:tcPr>
          <w:p w14:paraId="41A71DC3" w14:textId="10BF194B" w:rsidR="00B71604" w:rsidRPr="0067547F" w:rsidRDefault="00B71604" w:rsidP="00B7160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eastAsia="Times New Roman" w:cstheme="minorHAnsi"/>
                <w:b/>
                <w:bCs/>
                <w:color w:val="FFFFFF" w:themeColor="background1"/>
                <w:sz w:val="20"/>
                <w:szCs w:val="20"/>
                <w:lang w:eastAsia="es-ES"/>
              </w:rPr>
            </w:pPr>
            <w:proofErr w:type="spellStart"/>
            <w:r w:rsidRPr="0067547F">
              <w:rPr>
                <w:rFonts w:eastAsia="Times New Roman" w:cstheme="minorHAnsi"/>
                <w:b/>
                <w:bCs/>
                <w:color w:val="FFFFFF" w:themeColor="background1"/>
                <w:sz w:val="20"/>
                <w:szCs w:val="20"/>
                <w:lang w:eastAsia="es-ES"/>
              </w:rPr>
              <w:t>Ppio</w:t>
            </w:r>
            <w:proofErr w:type="spellEnd"/>
          </w:p>
        </w:tc>
        <w:tc>
          <w:tcPr>
            <w:tcW w:w="1477" w:type="dxa"/>
            <w:shd w:val="clear" w:color="auto" w:fill="D3113F"/>
            <w:vAlign w:val="center"/>
          </w:tcPr>
          <w:p w14:paraId="432D87AC" w14:textId="0E3A1383" w:rsidR="00B71604" w:rsidRPr="0067547F" w:rsidRDefault="00B71604" w:rsidP="00B7160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eastAsia="Times New Roman" w:cstheme="minorHAnsi"/>
                <w:b/>
                <w:bCs/>
                <w:color w:val="FFFFFF" w:themeColor="background1"/>
                <w:sz w:val="20"/>
                <w:szCs w:val="20"/>
                <w:lang w:eastAsia="es-ES"/>
              </w:rPr>
            </w:pPr>
            <w:r w:rsidRPr="0067547F">
              <w:rPr>
                <w:rFonts w:eastAsia="Times New Roman" w:cstheme="minorHAnsi"/>
                <w:b/>
                <w:bCs/>
                <w:color w:val="FFFFFF" w:themeColor="background1"/>
                <w:sz w:val="20"/>
                <w:szCs w:val="20"/>
                <w:lang w:eastAsia="es-ES"/>
              </w:rPr>
              <w:t>Título</w:t>
            </w:r>
          </w:p>
        </w:tc>
        <w:tc>
          <w:tcPr>
            <w:tcW w:w="4566" w:type="dxa"/>
            <w:shd w:val="clear" w:color="auto" w:fill="D3113F"/>
            <w:vAlign w:val="center"/>
          </w:tcPr>
          <w:p w14:paraId="44BAB66A" w14:textId="650B4415" w:rsidR="00B71604" w:rsidRPr="0067547F" w:rsidRDefault="00B71604" w:rsidP="00B7160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eastAsia="Times New Roman" w:cstheme="minorHAnsi"/>
                <w:b/>
                <w:bCs/>
                <w:color w:val="FFFFFF" w:themeColor="background1"/>
                <w:sz w:val="20"/>
                <w:szCs w:val="20"/>
                <w:lang w:eastAsia="es-ES"/>
              </w:rPr>
            </w:pPr>
            <w:r w:rsidRPr="0067547F">
              <w:rPr>
                <w:rFonts w:eastAsia="Times New Roman" w:cstheme="minorHAnsi"/>
                <w:b/>
                <w:bCs/>
                <w:color w:val="FFFFFF" w:themeColor="background1"/>
                <w:sz w:val="20"/>
                <w:szCs w:val="20"/>
                <w:lang w:eastAsia="es-ES"/>
              </w:rPr>
              <w:t>Descripción del control</w:t>
            </w:r>
          </w:p>
        </w:tc>
        <w:tc>
          <w:tcPr>
            <w:tcW w:w="1667" w:type="dxa"/>
            <w:shd w:val="clear" w:color="auto" w:fill="D3113F"/>
            <w:vAlign w:val="center"/>
          </w:tcPr>
          <w:p w14:paraId="49F4CDAF" w14:textId="7C3FBC02" w:rsidR="00B71604" w:rsidRPr="0067547F" w:rsidRDefault="00B71604" w:rsidP="00B7160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eastAsia="Times New Roman" w:cstheme="minorHAnsi"/>
                <w:b/>
                <w:bCs/>
                <w:color w:val="FFFFFF" w:themeColor="background1"/>
                <w:sz w:val="20"/>
                <w:szCs w:val="20"/>
                <w:lang w:eastAsia="es-ES"/>
              </w:rPr>
            </w:pPr>
            <w:r w:rsidRPr="0067547F">
              <w:rPr>
                <w:rFonts w:eastAsia="Times New Roman" w:cstheme="minorHAnsi"/>
                <w:b/>
                <w:bCs/>
                <w:color w:val="FFFFFF" w:themeColor="background1"/>
                <w:sz w:val="20"/>
                <w:szCs w:val="20"/>
                <w:lang w:eastAsia="es-ES"/>
              </w:rPr>
              <w:t>Evidencia</w:t>
            </w:r>
          </w:p>
        </w:tc>
      </w:tr>
      <w:tr w:rsidR="00B71604" w:rsidRPr="00B71604" w14:paraId="5605DDCB" w14:textId="77777777" w:rsidTr="001A3F03">
        <w:trPr>
          <w:trHeight w:val="2404"/>
        </w:trPr>
        <w:tc>
          <w:tcPr>
            <w:tcW w:w="1357" w:type="dxa"/>
            <w:vAlign w:val="center"/>
            <w:hideMark/>
          </w:tcPr>
          <w:p w14:paraId="2FD614AF"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Fraude, Corrupción y Conflicto de Interés</w:t>
            </w:r>
          </w:p>
        </w:tc>
        <w:tc>
          <w:tcPr>
            <w:tcW w:w="1477" w:type="dxa"/>
            <w:vAlign w:val="center"/>
            <w:hideMark/>
          </w:tcPr>
          <w:p w14:paraId="42E44A87"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Diseño BBRR o convocatorias (PMA y DACI)</w:t>
            </w:r>
          </w:p>
        </w:tc>
        <w:tc>
          <w:tcPr>
            <w:tcW w:w="4566" w:type="dxa"/>
            <w:vAlign w:val="center"/>
            <w:hideMark/>
          </w:tcPr>
          <w:p w14:paraId="4B0BE56C" w14:textId="7A3272E8" w:rsidR="00B71604" w:rsidRPr="00B71604" w:rsidRDefault="001A3F03"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Pr>
                <w:rFonts w:eastAsia="Times New Roman" w:cstheme="minorHAnsi"/>
                <w:sz w:val="16"/>
                <w:szCs w:val="16"/>
                <w:lang w:eastAsia="es-ES"/>
              </w:rPr>
              <w:t>Se debe</w:t>
            </w:r>
            <w:r w:rsidR="00B71604" w:rsidRPr="00B71604">
              <w:rPr>
                <w:rFonts w:eastAsia="Times New Roman" w:cstheme="minorHAnsi"/>
                <w:sz w:val="16"/>
                <w:szCs w:val="16"/>
                <w:lang w:eastAsia="es-ES"/>
              </w:rPr>
              <w:t xml:space="preserve"> incluir una referencia expresa a la obligatoria adhesión de los beneficiarios al plan de medidas antifraude y anticorrupción y conflicto de intereses que aplique al gestor. Esta obligación se impone con el fin de garantizar y declarar que, en su respectivo ámbito de actuación, los fondos correspondientes se han utilizado de conformidad con las normas aplicables, en particular, en lo que se refiere a la prevención, detección y corrección del fraude, la corrupción y los conflictos de intereses.</w:t>
            </w:r>
            <w:r w:rsidR="00B71604" w:rsidRPr="00B71604">
              <w:rPr>
                <w:rFonts w:eastAsia="Times New Roman" w:cstheme="minorHAnsi"/>
                <w:sz w:val="16"/>
                <w:szCs w:val="16"/>
                <w:lang w:eastAsia="es-ES"/>
              </w:rPr>
              <w:br/>
              <w:t>Asimismo, se habrá de cotejar la inclusión de la obligación de cumplimentación de la Declaración de Ausencia de Conflicto de Intereses (DACI) por todas las personas obligadas a ello.</w:t>
            </w:r>
          </w:p>
        </w:tc>
        <w:tc>
          <w:tcPr>
            <w:tcW w:w="1667" w:type="dxa"/>
            <w:vAlign w:val="center"/>
            <w:hideMark/>
          </w:tcPr>
          <w:p w14:paraId="226D4BE9"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proofErr w:type="spellStart"/>
            <w:r w:rsidRPr="00B71604">
              <w:rPr>
                <w:rFonts w:eastAsia="Times New Roman" w:cstheme="minorHAnsi"/>
                <w:sz w:val="16"/>
                <w:szCs w:val="16"/>
                <w:lang w:eastAsia="es-ES"/>
              </w:rPr>
              <w:t>Checklist</w:t>
            </w:r>
            <w:proofErr w:type="spellEnd"/>
            <w:r w:rsidRPr="00B71604">
              <w:rPr>
                <w:rFonts w:eastAsia="Times New Roman" w:cstheme="minorHAnsi"/>
                <w:sz w:val="16"/>
                <w:szCs w:val="16"/>
                <w:lang w:eastAsia="es-ES"/>
              </w:rPr>
              <w:t xml:space="preserve"> cumplimentado de contenido mínimo de bases reguladoras y convocatorias con las comprobaciones efectuadas.</w:t>
            </w:r>
          </w:p>
        </w:tc>
      </w:tr>
      <w:tr w:rsidR="00B71604" w:rsidRPr="00B71604" w14:paraId="04D6C8DE" w14:textId="77777777" w:rsidTr="001A3F03">
        <w:trPr>
          <w:trHeight w:val="1956"/>
        </w:trPr>
        <w:tc>
          <w:tcPr>
            <w:tcW w:w="1357" w:type="dxa"/>
            <w:vAlign w:val="center"/>
            <w:hideMark/>
          </w:tcPr>
          <w:p w14:paraId="3A1A9EC5"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Doble Financiación</w:t>
            </w:r>
          </w:p>
        </w:tc>
        <w:tc>
          <w:tcPr>
            <w:tcW w:w="1477" w:type="dxa"/>
            <w:vAlign w:val="center"/>
            <w:hideMark/>
          </w:tcPr>
          <w:p w14:paraId="2A49C63B"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Diseño BBRR o convocatorias (Doble financiación)</w:t>
            </w:r>
          </w:p>
        </w:tc>
        <w:tc>
          <w:tcPr>
            <w:tcW w:w="4566" w:type="dxa"/>
            <w:vAlign w:val="center"/>
            <w:hideMark/>
          </w:tcPr>
          <w:p w14:paraId="6B469707" w14:textId="5C6B14AE" w:rsidR="00B71604" w:rsidRPr="00B71604" w:rsidRDefault="001A3F03"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Pr>
                <w:rFonts w:eastAsia="Times New Roman" w:cstheme="minorHAnsi"/>
                <w:sz w:val="16"/>
                <w:szCs w:val="16"/>
                <w:lang w:eastAsia="es-ES"/>
              </w:rPr>
              <w:t>S</w:t>
            </w:r>
            <w:r w:rsidR="00B71604" w:rsidRPr="00B71604">
              <w:rPr>
                <w:rFonts w:eastAsia="Times New Roman" w:cstheme="minorHAnsi"/>
                <w:sz w:val="16"/>
                <w:szCs w:val="16"/>
                <w:lang w:eastAsia="es-ES"/>
              </w:rPr>
              <w:t xml:space="preserve">e verificará que las bases reguladoras adviertan expresamente sobre la prohibición de doble financiación, con referencia a los artículos 191 del Reglamento 2018/1046 Financiero de la Unión </w:t>
            </w:r>
            <w:proofErr w:type="gramStart"/>
            <w:r w:rsidR="00B71604" w:rsidRPr="00B71604">
              <w:rPr>
                <w:rFonts w:eastAsia="Times New Roman" w:cstheme="minorHAnsi"/>
                <w:sz w:val="16"/>
                <w:szCs w:val="16"/>
                <w:lang w:eastAsia="es-ES"/>
              </w:rPr>
              <w:t>y  9</w:t>
            </w:r>
            <w:proofErr w:type="gramEnd"/>
            <w:r w:rsidR="00B71604" w:rsidRPr="00B71604">
              <w:rPr>
                <w:rFonts w:eastAsia="Times New Roman" w:cstheme="minorHAnsi"/>
                <w:sz w:val="16"/>
                <w:szCs w:val="16"/>
                <w:lang w:eastAsia="es-ES"/>
              </w:rPr>
              <w:t xml:space="preserve"> del Reglamento 2021/241 por el que se establece el MRR, trasladando al beneficiario la obligación de información sobre cualesquiera otros fondos (no sólo europeos) que hayan contribuido a la financiación de los mismos costes. En este sentido, se solicitará expresamente la firma de declaración responsable del beneficiario</w:t>
            </w:r>
          </w:p>
        </w:tc>
        <w:tc>
          <w:tcPr>
            <w:tcW w:w="1667" w:type="dxa"/>
            <w:vAlign w:val="center"/>
            <w:hideMark/>
          </w:tcPr>
          <w:p w14:paraId="0E1CE055"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proofErr w:type="spellStart"/>
            <w:r w:rsidRPr="00B71604">
              <w:rPr>
                <w:rFonts w:eastAsia="Times New Roman" w:cstheme="minorHAnsi"/>
                <w:sz w:val="16"/>
                <w:szCs w:val="16"/>
                <w:lang w:eastAsia="es-ES"/>
              </w:rPr>
              <w:t>Checklist</w:t>
            </w:r>
            <w:proofErr w:type="spellEnd"/>
            <w:r w:rsidRPr="00B71604">
              <w:rPr>
                <w:rFonts w:eastAsia="Times New Roman" w:cstheme="minorHAnsi"/>
                <w:sz w:val="16"/>
                <w:szCs w:val="16"/>
                <w:lang w:eastAsia="es-ES"/>
              </w:rPr>
              <w:t xml:space="preserve"> cumplimentado de contenido mínimo de bases reguladoras y convocatorias con las comprobaciones efectuadas.</w:t>
            </w:r>
          </w:p>
        </w:tc>
      </w:tr>
      <w:tr w:rsidR="00B71604" w:rsidRPr="00B71604" w14:paraId="7BE49F73" w14:textId="77777777" w:rsidTr="00C87FE4">
        <w:trPr>
          <w:trHeight w:val="5304"/>
        </w:trPr>
        <w:tc>
          <w:tcPr>
            <w:tcW w:w="1357" w:type="dxa"/>
            <w:vAlign w:val="center"/>
            <w:hideMark/>
          </w:tcPr>
          <w:p w14:paraId="5D46218E"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Identificación del perceptor final</w:t>
            </w:r>
          </w:p>
        </w:tc>
        <w:tc>
          <w:tcPr>
            <w:tcW w:w="1477" w:type="dxa"/>
            <w:vAlign w:val="center"/>
            <w:hideMark/>
          </w:tcPr>
          <w:p w14:paraId="66823773"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Diseño BBRR o convocatorias (Perceptos final)</w:t>
            </w:r>
          </w:p>
        </w:tc>
        <w:tc>
          <w:tcPr>
            <w:tcW w:w="4566" w:type="dxa"/>
            <w:vAlign w:val="center"/>
            <w:hideMark/>
          </w:tcPr>
          <w:p w14:paraId="2C962213" w14:textId="2A584B22" w:rsidR="00B71604" w:rsidRPr="00B71604" w:rsidRDefault="001A3F03"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Pr>
                <w:rFonts w:eastAsia="Times New Roman" w:cstheme="minorHAnsi"/>
                <w:sz w:val="16"/>
                <w:szCs w:val="16"/>
                <w:lang w:eastAsia="es-ES"/>
              </w:rPr>
              <w:t>S</w:t>
            </w:r>
            <w:r w:rsidR="00B71604" w:rsidRPr="00B71604">
              <w:rPr>
                <w:rFonts w:eastAsia="Times New Roman" w:cstheme="minorHAnsi"/>
                <w:sz w:val="16"/>
                <w:szCs w:val="16"/>
                <w:lang w:eastAsia="es-ES"/>
              </w:rPr>
              <w:t>e comprobará que se incluya la obligación de cumplimiento de las obligaciones de información previstas en el artículo 8.2 de la Orden Ministerial HFP/1030/2021, de 29 de septiembre. De esta forma se refuerza la obligatoriedad de la Orden Ministerial HFP/1030/2021 e informa específicamente al beneficiario de su obligación de aportar toda esta información al Órgano Gestor, incrementando la seguridad jurídica. Tales obligaciones alcanzan a los siguientes aspectos:</w:t>
            </w:r>
            <w:r w:rsidR="00B71604" w:rsidRPr="00B71604">
              <w:rPr>
                <w:rFonts w:eastAsia="Times New Roman" w:cstheme="minorHAnsi"/>
                <w:sz w:val="16"/>
                <w:szCs w:val="16"/>
                <w:lang w:eastAsia="es-ES"/>
              </w:rPr>
              <w:br/>
            </w:r>
            <w:proofErr w:type="spellStart"/>
            <w:r w:rsidR="00B71604" w:rsidRPr="00B71604">
              <w:rPr>
                <w:rFonts w:eastAsia="Times New Roman" w:cstheme="minorHAnsi"/>
                <w:sz w:val="16"/>
                <w:szCs w:val="16"/>
                <w:lang w:eastAsia="es-ES"/>
              </w:rPr>
              <w:t>vii</w:t>
            </w:r>
            <w:proofErr w:type="spellEnd"/>
            <w:r w:rsidR="00B71604" w:rsidRPr="00B71604">
              <w:rPr>
                <w:rFonts w:eastAsia="Times New Roman" w:cstheme="minorHAnsi"/>
                <w:sz w:val="16"/>
                <w:szCs w:val="16"/>
                <w:lang w:eastAsia="es-ES"/>
              </w:rPr>
              <w:t xml:space="preserve">. NIF del beneficiario. </w:t>
            </w:r>
            <w:r w:rsidR="00B71604" w:rsidRPr="00B71604">
              <w:rPr>
                <w:rFonts w:eastAsia="Times New Roman" w:cstheme="minorHAnsi"/>
                <w:sz w:val="16"/>
                <w:szCs w:val="16"/>
                <w:lang w:eastAsia="es-ES"/>
              </w:rPr>
              <w:br/>
            </w:r>
            <w:proofErr w:type="spellStart"/>
            <w:r w:rsidR="00B71604" w:rsidRPr="00B71604">
              <w:rPr>
                <w:rFonts w:eastAsia="Times New Roman" w:cstheme="minorHAnsi"/>
                <w:sz w:val="16"/>
                <w:szCs w:val="16"/>
                <w:lang w:eastAsia="es-ES"/>
              </w:rPr>
              <w:t>viii</w:t>
            </w:r>
            <w:proofErr w:type="spellEnd"/>
            <w:r w:rsidR="00B71604" w:rsidRPr="00B71604">
              <w:rPr>
                <w:rFonts w:eastAsia="Times New Roman" w:cstheme="minorHAnsi"/>
                <w:sz w:val="16"/>
                <w:szCs w:val="16"/>
                <w:lang w:eastAsia="es-ES"/>
              </w:rPr>
              <w:t xml:space="preserve">. Nombre de la persona física o razón social de la persona jurídica. </w:t>
            </w:r>
            <w:r w:rsidR="00B71604" w:rsidRPr="00B71604">
              <w:rPr>
                <w:rFonts w:eastAsia="Times New Roman" w:cstheme="minorHAnsi"/>
                <w:sz w:val="16"/>
                <w:szCs w:val="16"/>
                <w:lang w:eastAsia="es-ES"/>
              </w:rPr>
              <w:br/>
            </w:r>
            <w:proofErr w:type="spellStart"/>
            <w:r w:rsidR="00B71604" w:rsidRPr="00B71604">
              <w:rPr>
                <w:rFonts w:eastAsia="Times New Roman" w:cstheme="minorHAnsi"/>
                <w:sz w:val="16"/>
                <w:szCs w:val="16"/>
                <w:lang w:eastAsia="es-ES"/>
              </w:rPr>
              <w:t>ix</w:t>
            </w:r>
            <w:proofErr w:type="spellEnd"/>
            <w:r w:rsidR="00B71604" w:rsidRPr="00B71604">
              <w:rPr>
                <w:rFonts w:eastAsia="Times New Roman" w:cstheme="minorHAnsi"/>
                <w:sz w:val="16"/>
                <w:szCs w:val="16"/>
                <w:lang w:eastAsia="es-ES"/>
              </w:rPr>
              <w:t xml:space="preserve">. Domicilio fiscal de la persona física o jurídica. </w:t>
            </w:r>
            <w:r w:rsidR="00B71604" w:rsidRPr="00B71604">
              <w:rPr>
                <w:rFonts w:eastAsia="Times New Roman" w:cstheme="minorHAnsi"/>
                <w:sz w:val="16"/>
                <w:szCs w:val="16"/>
                <w:lang w:eastAsia="es-ES"/>
              </w:rPr>
              <w:br/>
              <w:t xml:space="preserve">x. Aceptación de la cesión de datos entre las Administraciones Públicas implicadas para dar cumplimiento a lo previsto en la normativa europea que es de aplicación y de conformidad con la Ley Orgánica 3/2018, de 5 de diciembre, de Protección de Datos Personales y garantía de los derechos digitales. </w:t>
            </w:r>
            <w:r w:rsidR="00B71604" w:rsidRPr="00B71604">
              <w:rPr>
                <w:rFonts w:eastAsia="Times New Roman" w:cstheme="minorHAnsi"/>
                <w:sz w:val="16"/>
                <w:szCs w:val="16"/>
                <w:lang w:eastAsia="es-ES"/>
              </w:rPr>
              <w:br/>
              <w:t xml:space="preserve">xi. Declaración responsable relativa al compromiso de cumplimiento de los principios transversales establecidos en el PRTR y que pudieran afectar al ámbito objeto de gestión. </w:t>
            </w:r>
            <w:r w:rsidR="00B71604" w:rsidRPr="00B71604">
              <w:rPr>
                <w:rFonts w:eastAsia="Times New Roman" w:cstheme="minorHAnsi"/>
                <w:sz w:val="16"/>
                <w:szCs w:val="16"/>
                <w:lang w:eastAsia="es-ES"/>
              </w:rPr>
              <w:br/>
            </w:r>
            <w:proofErr w:type="spellStart"/>
            <w:r w:rsidR="00B71604" w:rsidRPr="00B71604">
              <w:rPr>
                <w:rFonts w:eastAsia="Times New Roman" w:cstheme="minorHAnsi"/>
                <w:sz w:val="16"/>
                <w:szCs w:val="16"/>
                <w:lang w:eastAsia="es-ES"/>
              </w:rPr>
              <w:t>xii</w:t>
            </w:r>
            <w:proofErr w:type="spellEnd"/>
            <w:r w:rsidR="00B71604" w:rsidRPr="00B71604">
              <w:rPr>
                <w:rFonts w:eastAsia="Times New Roman" w:cstheme="minorHAnsi"/>
                <w:sz w:val="16"/>
                <w:szCs w:val="16"/>
                <w:lang w:eastAsia="es-ES"/>
              </w:rPr>
              <w:t>. Los beneficiarios que desarrollen actividades económicas acreditarán la inscripción en el Censo de empresarios, profesionales y retenedores de la Agencia Estatal de Administración Tributaria o en el censo equivalente de la Administración Tributaria Foral, que debe reflejar la actividad económica efectivamente desarrollada a la fecha de solicitud de la ayuda.</w:t>
            </w:r>
            <w:r w:rsidR="00B71604" w:rsidRPr="00B71604">
              <w:rPr>
                <w:rFonts w:eastAsia="Times New Roman" w:cstheme="minorHAnsi"/>
                <w:sz w:val="16"/>
                <w:szCs w:val="16"/>
                <w:lang w:eastAsia="es-ES"/>
              </w:rPr>
              <w:br/>
              <w:t>Asimismo, se comprobará que se traslada la obligación de aportación por parte del beneficiario de la información relativa al titular real del beneficiario final de los fondos en la forma prevista en el artículo 10 de la Orden Ministerial HFP/1031/2021, de 29 de septiembre.</w:t>
            </w:r>
          </w:p>
        </w:tc>
        <w:tc>
          <w:tcPr>
            <w:tcW w:w="1667" w:type="dxa"/>
            <w:vAlign w:val="center"/>
            <w:hideMark/>
          </w:tcPr>
          <w:p w14:paraId="16A610F1"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proofErr w:type="spellStart"/>
            <w:r w:rsidRPr="00B71604">
              <w:rPr>
                <w:rFonts w:eastAsia="Times New Roman" w:cstheme="minorHAnsi"/>
                <w:sz w:val="16"/>
                <w:szCs w:val="16"/>
                <w:lang w:eastAsia="es-ES"/>
              </w:rPr>
              <w:t>Checklist</w:t>
            </w:r>
            <w:proofErr w:type="spellEnd"/>
            <w:r w:rsidRPr="00B71604">
              <w:rPr>
                <w:rFonts w:eastAsia="Times New Roman" w:cstheme="minorHAnsi"/>
                <w:sz w:val="16"/>
                <w:szCs w:val="16"/>
                <w:lang w:eastAsia="es-ES"/>
              </w:rPr>
              <w:t xml:space="preserve"> cumplimentado de contenido mínimo de bases reguladoras y convocatorias con las comprobaciones efectuadas.</w:t>
            </w:r>
          </w:p>
        </w:tc>
      </w:tr>
      <w:tr w:rsidR="00B71604" w:rsidRPr="00B71604" w14:paraId="42F0FFA7" w14:textId="77777777" w:rsidTr="00B71604">
        <w:trPr>
          <w:trHeight w:val="416"/>
        </w:trPr>
        <w:tc>
          <w:tcPr>
            <w:tcW w:w="1357" w:type="dxa"/>
            <w:shd w:val="clear" w:color="auto" w:fill="D3113F"/>
            <w:vAlign w:val="center"/>
          </w:tcPr>
          <w:p w14:paraId="0CC5FDEF" w14:textId="77777777" w:rsidR="00B71604" w:rsidRPr="0067547F" w:rsidRDefault="00B71604" w:rsidP="00B7160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eastAsia="Times New Roman" w:cstheme="minorHAnsi"/>
                <w:b/>
                <w:bCs/>
                <w:color w:val="FFFFFF" w:themeColor="background1"/>
                <w:sz w:val="20"/>
                <w:szCs w:val="20"/>
                <w:lang w:eastAsia="es-ES"/>
              </w:rPr>
            </w:pPr>
            <w:proofErr w:type="spellStart"/>
            <w:r w:rsidRPr="0067547F">
              <w:rPr>
                <w:rFonts w:eastAsia="Times New Roman" w:cstheme="minorHAnsi"/>
                <w:b/>
                <w:bCs/>
                <w:color w:val="FFFFFF" w:themeColor="background1"/>
                <w:sz w:val="20"/>
                <w:szCs w:val="20"/>
                <w:lang w:eastAsia="es-ES"/>
              </w:rPr>
              <w:t>Ppio</w:t>
            </w:r>
            <w:proofErr w:type="spellEnd"/>
          </w:p>
        </w:tc>
        <w:tc>
          <w:tcPr>
            <w:tcW w:w="1477" w:type="dxa"/>
            <w:shd w:val="clear" w:color="auto" w:fill="D3113F"/>
            <w:vAlign w:val="center"/>
          </w:tcPr>
          <w:p w14:paraId="22AB76BE" w14:textId="77777777" w:rsidR="00B71604" w:rsidRPr="0067547F" w:rsidRDefault="00B71604" w:rsidP="00B7160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eastAsia="Times New Roman" w:cstheme="minorHAnsi"/>
                <w:b/>
                <w:bCs/>
                <w:color w:val="FFFFFF" w:themeColor="background1"/>
                <w:sz w:val="20"/>
                <w:szCs w:val="20"/>
                <w:lang w:eastAsia="es-ES"/>
              </w:rPr>
            </w:pPr>
            <w:r w:rsidRPr="0067547F">
              <w:rPr>
                <w:rFonts w:eastAsia="Times New Roman" w:cstheme="minorHAnsi"/>
                <w:b/>
                <w:bCs/>
                <w:color w:val="FFFFFF" w:themeColor="background1"/>
                <w:sz w:val="20"/>
                <w:szCs w:val="20"/>
                <w:lang w:eastAsia="es-ES"/>
              </w:rPr>
              <w:t>Título</w:t>
            </w:r>
          </w:p>
        </w:tc>
        <w:tc>
          <w:tcPr>
            <w:tcW w:w="4566" w:type="dxa"/>
            <w:shd w:val="clear" w:color="auto" w:fill="D3113F"/>
            <w:vAlign w:val="center"/>
          </w:tcPr>
          <w:p w14:paraId="26F7245A" w14:textId="77777777" w:rsidR="00B71604" w:rsidRPr="0067547F" w:rsidRDefault="00B71604" w:rsidP="00B7160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eastAsia="Times New Roman" w:cstheme="minorHAnsi"/>
                <w:b/>
                <w:bCs/>
                <w:color w:val="FFFFFF" w:themeColor="background1"/>
                <w:sz w:val="20"/>
                <w:szCs w:val="20"/>
                <w:lang w:eastAsia="es-ES"/>
              </w:rPr>
            </w:pPr>
            <w:r w:rsidRPr="0067547F">
              <w:rPr>
                <w:rFonts w:eastAsia="Times New Roman" w:cstheme="minorHAnsi"/>
                <w:b/>
                <w:bCs/>
                <w:color w:val="FFFFFF" w:themeColor="background1"/>
                <w:sz w:val="20"/>
                <w:szCs w:val="20"/>
                <w:lang w:eastAsia="es-ES"/>
              </w:rPr>
              <w:t>Descripción del control</w:t>
            </w:r>
          </w:p>
        </w:tc>
        <w:tc>
          <w:tcPr>
            <w:tcW w:w="1667" w:type="dxa"/>
            <w:shd w:val="clear" w:color="auto" w:fill="D3113F"/>
            <w:vAlign w:val="center"/>
          </w:tcPr>
          <w:p w14:paraId="723A558D" w14:textId="77777777" w:rsidR="00B71604" w:rsidRPr="0067547F" w:rsidRDefault="00B71604" w:rsidP="00B71604">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eastAsia="Times New Roman" w:cstheme="minorHAnsi"/>
                <w:b/>
                <w:bCs/>
                <w:color w:val="FFFFFF" w:themeColor="background1"/>
                <w:sz w:val="20"/>
                <w:szCs w:val="20"/>
                <w:lang w:eastAsia="es-ES"/>
              </w:rPr>
            </w:pPr>
            <w:r w:rsidRPr="0067547F">
              <w:rPr>
                <w:rFonts w:eastAsia="Times New Roman" w:cstheme="minorHAnsi"/>
                <w:b/>
                <w:bCs/>
                <w:color w:val="FFFFFF" w:themeColor="background1"/>
                <w:sz w:val="20"/>
                <w:szCs w:val="20"/>
                <w:lang w:eastAsia="es-ES"/>
              </w:rPr>
              <w:t>Evidencia</w:t>
            </w:r>
          </w:p>
        </w:tc>
      </w:tr>
      <w:tr w:rsidR="00B71604" w:rsidRPr="00B71604" w14:paraId="3DD3431D" w14:textId="77777777" w:rsidTr="0077586F">
        <w:trPr>
          <w:trHeight w:val="3952"/>
        </w:trPr>
        <w:tc>
          <w:tcPr>
            <w:tcW w:w="1357" w:type="dxa"/>
            <w:vAlign w:val="center"/>
            <w:hideMark/>
          </w:tcPr>
          <w:p w14:paraId="328C8635"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Comunicación</w:t>
            </w:r>
          </w:p>
        </w:tc>
        <w:tc>
          <w:tcPr>
            <w:tcW w:w="1477" w:type="dxa"/>
            <w:vAlign w:val="center"/>
            <w:hideMark/>
          </w:tcPr>
          <w:p w14:paraId="54055F3E"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Diseño BBRR o convocatorias (Comunicación)</w:t>
            </w:r>
          </w:p>
        </w:tc>
        <w:tc>
          <w:tcPr>
            <w:tcW w:w="4566" w:type="dxa"/>
            <w:vAlign w:val="center"/>
            <w:hideMark/>
          </w:tcPr>
          <w:p w14:paraId="6D23AC01" w14:textId="5698ECE3" w:rsidR="00B71604" w:rsidRPr="00B71604" w:rsidRDefault="00436501"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Pr>
                <w:rFonts w:eastAsia="Times New Roman" w:cstheme="minorHAnsi"/>
                <w:sz w:val="16"/>
                <w:szCs w:val="16"/>
                <w:lang w:eastAsia="es-ES"/>
              </w:rPr>
              <w:t>S</w:t>
            </w:r>
            <w:r w:rsidR="00B71604" w:rsidRPr="00B71604">
              <w:rPr>
                <w:rFonts w:eastAsia="Times New Roman" w:cstheme="minorHAnsi"/>
                <w:sz w:val="16"/>
                <w:szCs w:val="16"/>
                <w:lang w:eastAsia="es-ES"/>
              </w:rPr>
              <w:t xml:space="preserve">e verifica que las convocatorias que se desarrollen en este ámbito contengan, tanto en su encabezamiento como en su cuerpo de desarrollo, la siguiente referencia: «Plan de Recuperación, Transformación y Resiliencia - Financiado por la Unión Europea - </w:t>
            </w:r>
            <w:proofErr w:type="spellStart"/>
            <w:r w:rsidR="00B71604" w:rsidRPr="00B71604">
              <w:rPr>
                <w:rFonts w:eastAsia="Times New Roman" w:cstheme="minorHAnsi"/>
                <w:sz w:val="16"/>
                <w:szCs w:val="16"/>
                <w:lang w:eastAsia="es-ES"/>
              </w:rPr>
              <w:t>NextGenerationEU</w:t>
            </w:r>
            <w:proofErr w:type="spellEnd"/>
            <w:r w:rsidR="00B71604" w:rsidRPr="00B71604">
              <w:rPr>
                <w:rFonts w:eastAsia="Times New Roman" w:cstheme="minorHAnsi"/>
                <w:sz w:val="16"/>
                <w:szCs w:val="16"/>
                <w:lang w:eastAsia="es-ES"/>
              </w:rPr>
              <w:t>».</w:t>
            </w:r>
            <w:r w:rsidR="00B71604" w:rsidRPr="00B71604">
              <w:rPr>
                <w:rFonts w:eastAsia="Times New Roman" w:cstheme="minorHAnsi"/>
                <w:sz w:val="16"/>
                <w:szCs w:val="16"/>
                <w:lang w:eastAsia="es-ES"/>
              </w:rPr>
              <w:br/>
              <w:t xml:space="preserve">Asimismo, se Verificará que se ha incluido en la convocatoria que en los proyectos y subproyectos que se desarrollen en ejecución del Plan de Recuperación, Transformación y Resiliencia deberá exhibirse de forma correcta y destacada el emblema de la UE con una declaración de financiación adecuada que diga (traducida a las lenguas locales cuando proceda) "financiado por la Unión Europea - </w:t>
            </w:r>
            <w:proofErr w:type="spellStart"/>
            <w:r w:rsidR="00B71604" w:rsidRPr="00B71604">
              <w:rPr>
                <w:rFonts w:eastAsia="Times New Roman" w:cstheme="minorHAnsi"/>
                <w:sz w:val="16"/>
                <w:szCs w:val="16"/>
                <w:lang w:eastAsia="es-ES"/>
              </w:rPr>
              <w:t>NextGenerationEU</w:t>
            </w:r>
            <w:proofErr w:type="spellEnd"/>
            <w:r w:rsidR="00B71604" w:rsidRPr="00B71604">
              <w:rPr>
                <w:rFonts w:eastAsia="Times New Roman" w:cstheme="minorHAnsi"/>
                <w:sz w:val="16"/>
                <w:szCs w:val="16"/>
                <w:lang w:eastAsia="es-ES"/>
              </w:rPr>
              <w:t>", junto al logo del PRTR, disponible en el link https://planderecuperacion.gob.es/identidad-visual , así como supervisar que los perceptores de fondos harán mención del origen de esta financiación  y velarán por darle visibilidad, en particular cuando promuevan las acciones y sus resultados, facilitando  información coherente, efectiva y proporcionada dirigida a múltiples destinatarios, incluidos los medios de comunicación y el público.</w:t>
            </w:r>
          </w:p>
        </w:tc>
        <w:tc>
          <w:tcPr>
            <w:tcW w:w="1667" w:type="dxa"/>
            <w:vAlign w:val="center"/>
            <w:hideMark/>
          </w:tcPr>
          <w:p w14:paraId="0C8AA471"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proofErr w:type="spellStart"/>
            <w:r w:rsidRPr="00B71604">
              <w:rPr>
                <w:rFonts w:eastAsia="Times New Roman" w:cstheme="minorHAnsi"/>
                <w:sz w:val="16"/>
                <w:szCs w:val="16"/>
                <w:lang w:eastAsia="es-ES"/>
              </w:rPr>
              <w:t>Checklist</w:t>
            </w:r>
            <w:proofErr w:type="spellEnd"/>
            <w:r w:rsidRPr="00B71604">
              <w:rPr>
                <w:rFonts w:eastAsia="Times New Roman" w:cstheme="minorHAnsi"/>
                <w:sz w:val="16"/>
                <w:szCs w:val="16"/>
                <w:lang w:eastAsia="es-ES"/>
              </w:rPr>
              <w:t xml:space="preserve"> cumplimentado de contenido mínimo de bases reguladoras y convocatorias con las comprobaciones efectuadas.</w:t>
            </w:r>
          </w:p>
        </w:tc>
      </w:tr>
      <w:tr w:rsidR="00B71604" w:rsidRPr="00B71604" w14:paraId="7E17C61A" w14:textId="77777777" w:rsidTr="0077586F">
        <w:trPr>
          <w:trHeight w:val="2406"/>
        </w:trPr>
        <w:tc>
          <w:tcPr>
            <w:tcW w:w="1357" w:type="dxa"/>
            <w:vAlign w:val="center"/>
            <w:hideMark/>
          </w:tcPr>
          <w:p w14:paraId="6CC294FC"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Fraude, Corrupción y Conflicto de Interés</w:t>
            </w:r>
          </w:p>
        </w:tc>
        <w:tc>
          <w:tcPr>
            <w:tcW w:w="1477" w:type="dxa"/>
            <w:vAlign w:val="center"/>
            <w:hideMark/>
          </w:tcPr>
          <w:p w14:paraId="7FDA857F"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Publicación BBRR o convocatorias</w:t>
            </w:r>
          </w:p>
        </w:tc>
        <w:tc>
          <w:tcPr>
            <w:tcW w:w="4566" w:type="dxa"/>
            <w:vAlign w:val="center"/>
            <w:hideMark/>
          </w:tcPr>
          <w:p w14:paraId="7D406660" w14:textId="154B4B31" w:rsidR="00B71604" w:rsidRPr="00B71604" w:rsidRDefault="00BF7BE7"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Pr>
                <w:rFonts w:eastAsia="Times New Roman" w:cstheme="minorHAnsi"/>
                <w:sz w:val="16"/>
                <w:szCs w:val="16"/>
                <w:lang w:eastAsia="es-ES"/>
              </w:rPr>
              <w:t>S</w:t>
            </w:r>
            <w:r w:rsidR="00B71604" w:rsidRPr="00B71604">
              <w:rPr>
                <w:rFonts w:eastAsia="Times New Roman" w:cstheme="minorHAnsi"/>
                <w:sz w:val="16"/>
                <w:szCs w:val="16"/>
                <w:lang w:eastAsia="es-ES"/>
              </w:rPr>
              <w:t>erá necesario cotejar que se cumple lo estipulado en los artículos art. 9.3 y 18 de la Ley General de Subvenciones referidos a los deberes de publicación e información de las convocatorias.</w:t>
            </w:r>
            <w:r w:rsidR="00B71604" w:rsidRPr="00B71604">
              <w:rPr>
                <w:rFonts w:eastAsia="Times New Roman" w:cstheme="minorHAnsi"/>
                <w:sz w:val="16"/>
                <w:szCs w:val="16"/>
                <w:lang w:eastAsia="es-ES"/>
              </w:rPr>
              <w:br/>
              <w:t>Según el artículo 9.3 de la LGS, las bases reguladoras de cada tipo de subvención deben publicarse en el Boletín Oficial del Estado o en el diario oficial correspondiente. Según el artículo 18 de la Ley General de Subvenciones debe comunicarse a la Base de Datos Nacional de Subvenciones (BDNS) el texto de la convocatoria y la información requerida para el posterior traslado al diario oficial correspondiente del extracto de la convocatoria para su publicación.</w:t>
            </w:r>
          </w:p>
        </w:tc>
        <w:tc>
          <w:tcPr>
            <w:tcW w:w="1667" w:type="dxa"/>
            <w:vAlign w:val="center"/>
            <w:hideMark/>
          </w:tcPr>
          <w:p w14:paraId="2AA459DA"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Copia del BOE o diario de publicación y de la comunicación a la BDNS y acuse de recibo por parte de la misma.</w:t>
            </w:r>
          </w:p>
        </w:tc>
      </w:tr>
      <w:tr w:rsidR="00B71604" w:rsidRPr="00B71604" w14:paraId="1AB5DEB6" w14:textId="77777777" w:rsidTr="0077586F">
        <w:trPr>
          <w:trHeight w:val="1978"/>
        </w:trPr>
        <w:tc>
          <w:tcPr>
            <w:tcW w:w="1357" w:type="dxa"/>
            <w:vAlign w:val="center"/>
            <w:hideMark/>
          </w:tcPr>
          <w:p w14:paraId="6FB84A3D"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Identificación del perceptor final</w:t>
            </w:r>
          </w:p>
        </w:tc>
        <w:tc>
          <w:tcPr>
            <w:tcW w:w="1477" w:type="dxa"/>
            <w:vAlign w:val="center"/>
            <w:hideMark/>
          </w:tcPr>
          <w:p w14:paraId="0C0500F9"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Evaluación de solicitudes (Perceptor final)</w:t>
            </w:r>
          </w:p>
        </w:tc>
        <w:tc>
          <w:tcPr>
            <w:tcW w:w="4566" w:type="dxa"/>
            <w:vAlign w:val="center"/>
            <w:hideMark/>
          </w:tcPr>
          <w:p w14:paraId="3702F8D8" w14:textId="408923BA" w:rsidR="00B71604" w:rsidRPr="00B71604" w:rsidRDefault="0077586F"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Pr>
                <w:rFonts w:eastAsia="Times New Roman" w:cstheme="minorHAnsi"/>
                <w:sz w:val="16"/>
                <w:szCs w:val="16"/>
                <w:lang w:eastAsia="es-ES"/>
              </w:rPr>
              <w:t>H</w:t>
            </w:r>
            <w:r w:rsidR="00B71604" w:rsidRPr="00B71604">
              <w:rPr>
                <w:rFonts w:eastAsia="Times New Roman" w:cstheme="minorHAnsi"/>
                <w:sz w:val="16"/>
                <w:szCs w:val="16"/>
                <w:lang w:eastAsia="es-ES"/>
              </w:rPr>
              <w:t>abrá que verificar que se realiza la identificación de los beneficiarios de las ayudas, sean personas físicas o jurídicas, en los términos previstos en el artículo 8 de la Orden Ministerial HFP/1030/2021, de 29 de septiembre, y que dicha documentación se ha remitido de acuerdo con el procedimiento recogido en el artículo 8.3 de la citada Orden Ministerial HFP/1030/2021. Asimismo, se deben de obtener las Declaraciones firmadas relativas al compromiso de cumplimiento de los principios transversales, cuyo modelo se encuentra recogido en el Anexo IV de la Orden Ministerial HFP/1030/2021.</w:t>
            </w:r>
          </w:p>
        </w:tc>
        <w:tc>
          <w:tcPr>
            <w:tcW w:w="1667" w:type="dxa"/>
            <w:vAlign w:val="center"/>
            <w:hideMark/>
          </w:tcPr>
          <w:p w14:paraId="08114CA4"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Documento de registro y evaluación de las ofertas por cada beneficiario.</w:t>
            </w:r>
          </w:p>
        </w:tc>
      </w:tr>
      <w:tr w:rsidR="00B71604" w:rsidRPr="00B71604" w14:paraId="24D64865" w14:textId="77777777" w:rsidTr="00C87FE4">
        <w:trPr>
          <w:trHeight w:val="1020"/>
        </w:trPr>
        <w:tc>
          <w:tcPr>
            <w:tcW w:w="1357" w:type="dxa"/>
            <w:vAlign w:val="center"/>
            <w:hideMark/>
          </w:tcPr>
          <w:p w14:paraId="4E2DA942"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Fraude, Corrupción y Conflicto de Interés</w:t>
            </w:r>
          </w:p>
        </w:tc>
        <w:tc>
          <w:tcPr>
            <w:tcW w:w="1477" w:type="dxa"/>
            <w:vAlign w:val="center"/>
            <w:hideMark/>
          </w:tcPr>
          <w:p w14:paraId="48C32B35"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Evaluación de solicitudes (DACI)</w:t>
            </w:r>
          </w:p>
        </w:tc>
        <w:tc>
          <w:tcPr>
            <w:tcW w:w="4566" w:type="dxa"/>
            <w:vAlign w:val="center"/>
            <w:hideMark/>
          </w:tcPr>
          <w:p w14:paraId="025D6F1E" w14:textId="5316743A" w:rsidR="00B71604" w:rsidRPr="00B71604" w:rsidRDefault="0077586F"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Pr>
                <w:rFonts w:eastAsia="Times New Roman" w:cstheme="minorHAnsi"/>
                <w:sz w:val="16"/>
                <w:szCs w:val="16"/>
                <w:lang w:eastAsia="es-ES"/>
              </w:rPr>
              <w:t>S</w:t>
            </w:r>
            <w:r w:rsidR="00B71604" w:rsidRPr="00B71604">
              <w:rPr>
                <w:rFonts w:eastAsia="Times New Roman" w:cstheme="minorHAnsi"/>
                <w:sz w:val="16"/>
                <w:szCs w:val="16"/>
                <w:lang w:eastAsia="es-ES"/>
              </w:rPr>
              <w:t xml:space="preserve">e comprobará que se ha obtenido debidamente cumplimentada la declaración de ausencia de conflicto de intereses (DACI) de los beneficiarios las ayudas. </w:t>
            </w:r>
          </w:p>
        </w:tc>
        <w:tc>
          <w:tcPr>
            <w:tcW w:w="1667" w:type="dxa"/>
            <w:vAlign w:val="center"/>
            <w:hideMark/>
          </w:tcPr>
          <w:p w14:paraId="557C83BA"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1. Documento de registro y evaluación de las ofertas por cada beneficiario.</w:t>
            </w:r>
            <w:r w:rsidRPr="00B71604">
              <w:rPr>
                <w:rFonts w:eastAsia="Times New Roman" w:cstheme="minorHAnsi"/>
                <w:sz w:val="16"/>
                <w:szCs w:val="16"/>
                <w:lang w:eastAsia="es-ES"/>
              </w:rPr>
              <w:br/>
              <w:t xml:space="preserve">2. </w:t>
            </w:r>
            <w:proofErr w:type="spellStart"/>
            <w:r w:rsidRPr="00B71604">
              <w:rPr>
                <w:rFonts w:eastAsia="Times New Roman" w:cstheme="minorHAnsi"/>
                <w:sz w:val="16"/>
                <w:szCs w:val="16"/>
                <w:lang w:eastAsia="es-ES"/>
              </w:rPr>
              <w:t>DACIs</w:t>
            </w:r>
            <w:proofErr w:type="spellEnd"/>
            <w:r w:rsidRPr="00B71604">
              <w:rPr>
                <w:rFonts w:eastAsia="Times New Roman" w:cstheme="minorHAnsi"/>
                <w:sz w:val="16"/>
                <w:szCs w:val="16"/>
                <w:lang w:eastAsia="es-ES"/>
              </w:rPr>
              <w:t xml:space="preserve"> firmadas por el beneficiario</w:t>
            </w:r>
          </w:p>
        </w:tc>
      </w:tr>
      <w:tr w:rsidR="00B71604" w:rsidRPr="00B71604" w14:paraId="5B53D181" w14:textId="77777777" w:rsidTr="00C87FE4">
        <w:trPr>
          <w:trHeight w:val="1020"/>
        </w:trPr>
        <w:tc>
          <w:tcPr>
            <w:tcW w:w="1357" w:type="dxa"/>
            <w:vAlign w:val="center"/>
            <w:hideMark/>
          </w:tcPr>
          <w:p w14:paraId="4BA422A8"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Fraude, Corrupción y Conflicto de Interés</w:t>
            </w:r>
          </w:p>
        </w:tc>
        <w:tc>
          <w:tcPr>
            <w:tcW w:w="1477" w:type="dxa"/>
            <w:vAlign w:val="center"/>
            <w:hideMark/>
          </w:tcPr>
          <w:p w14:paraId="72D26A4F"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Evaluación de solicitudes (Conflicto de Interés)</w:t>
            </w:r>
          </w:p>
        </w:tc>
        <w:tc>
          <w:tcPr>
            <w:tcW w:w="4566" w:type="dxa"/>
            <w:vAlign w:val="center"/>
            <w:hideMark/>
          </w:tcPr>
          <w:p w14:paraId="0D454C64"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 xml:space="preserve">Comprobación de información de las declaraciones de conflicto de interés a través de bases de datos de los registros mercantiles, bases de datos de organismos nacionales y de la UE, expedientes de los empleados (teniendo en cuenta las normas de protección de datos) o a través de la utilización de herramientas de prospección de datos («data </w:t>
            </w:r>
            <w:proofErr w:type="spellStart"/>
            <w:r w:rsidRPr="00B71604">
              <w:rPr>
                <w:rFonts w:eastAsia="Times New Roman" w:cstheme="minorHAnsi"/>
                <w:sz w:val="16"/>
                <w:szCs w:val="16"/>
                <w:lang w:eastAsia="es-ES"/>
              </w:rPr>
              <w:t>mining</w:t>
            </w:r>
            <w:proofErr w:type="spellEnd"/>
            <w:r w:rsidRPr="00B71604">
              <w:rPr>
                <w:rFonts w:eastAsia="Times New Roman" w:cstheme="minorHAnsi"/>
                <w:sz w:val="16"/>
                <w:szCs w:val="16"/>
                <w:lang w:eastAsia="es-ES"/>
              </w:rPr>
              <w:t xml:space="preserve">») o de puntuación de riesgos (ARACHNE). </w:t>
            </w:r>
          </w:p>
        </w:tc>
        <w:tc>
          <w:tcPr>
            <w:tcW w:w="1667" w:type="dxa"/>
            <w:vAlign w:val="center"/>
            <w:hideMark/>
          </w:tcPr>
          <w:p w14:paraId="36905D30" w14:textId="77777777" w:rsidR="00B71604" w:rsidRPr="00B71604" w:rsidRDefault="00B71604" w:rsidP="00B71604">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Documento explicativo con los beneficiarios chequeados, las bases de datos usadas y la conclusión alcanzada.</w:t>
            </w:r>
          </w:p>
        </w:tc>
      </w:tr>
      <w:tr w:rsidR="0067547F" w:rsidRPr="00B71604" w14:paraId="54D62069" w14:textId="77777777" w:rsidTr="0067547F">
        <w:trPr>
          <w:trHeight w:val="283"/>
        </w:trPr>
        <w:tc>
          <w:tcPr>
            <w:tcW w:w="1357" w:type="dxa"/>
            <w:shd w:val="clear" w:color="auto" w:fill="D3113F"/>
            <w:vAlign w:val="center"/>
          </w:tcPr>
          <w:p w14:paraId="54D57F6A" w14:textId="4345FBE6" w:rsidR="0067547F" w:rsidRPr="0067547F" w:rsidRDefault="0067547F" w:rsidP="0067547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eastAsia="Times New Roman" w:cstheme="minorHAnsi"/>
                <w:b/>
                <w:bCs/>
                <w:color w:val="FFFFFF" w:themeColor="background1"/>
                <w:sz w:val="20"/>
                <w:szCs w:val="20"/>
                <w:lang w:eastAsia="es-ES"/>
              </w:rPr>
            </w:pPr>
            <w:proofErr w:type="spellStart"/>
            <w:r w:rsidRPr="0067547F">
              <w:rPr>
                <w:rFonts w:eastAsia="Times New Roman" w:cstheme="minorHAnsi"/>
                <w:b/>
                <w:bCs/>
                <w:color w:val="FFFFFF" w:themeColor="background1"/>
                <w:sz w:val="20"/>
                <w:szCs w:val="20"/>
                <w:lang w:eastAsia="es-ES"/>
              </w:rPr>
              <w:t>Ppio</w:t>
            </w:r>
            <w:proofErr w:type="spellEnd"/>
          </w:p>
        </w:tc>
        <w:tc>
          <w:tcPr>
            <w:tcW w:w="1477" w:type="dxa"/>
            <w:shd w:val="clear" w:color="auto" w:fill="D3113F"/>
            <w:vAlign w:val="center"/>
          </w:tcPr>
          <w:p w14:paraId="1D85F707" w14:textId="6EDD83FD" w:rsidR="0067547F" w:rsidRPr="0067547F" w:rsidRDefault="0067547F" w:rsidP="0067547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eastAsia="Times New Roman" w:cstheme="minorHAnsi"/>
                <w:b/>
                <w:bCs/>
                <w:color w:val="FFFFFF" w:themeColor="background1"/>
                <w:sz w:val="20"/>
                <w:szCs w:val="20"/>
                <w:lang w:eastAsia="es-ES"/>
              </w:rPr>
            </w:pPr>
            <w:r w:rsidRPr="0067547F">
              <w:rPr>
                <w:rFonts w:eastAsia="Times New Roman" w:cstheme="minorHAnsi"/>
                <w:b/>
                <w:bCs/>
                <w:color w:val="FFFFFF" w:themeColor="background1"/>
                <w:sz w:val="20"/>
                <w:szCs w:val="20"/>
                <w:lang w:eastAsia="es-ES"/>
              </w:rPr>
              <w:t>Título</w:t>
            </w:r>
          </w:p>
        </w:tc>
        <w:tc>
          <w:tcPr>
            <w:tcW w:w="4566" w:type="dxa"/>
            <w:shd w:val="clear" w:color="auto" w:fill="D3113F"/>
            <w:vAlign w:val="center"/>
          </w:tcPr>
          <w:p w14:paraId="37628223" w14:textId="431D6E28" w:rsidR="0067547F" w:rsidRPr="0067547F" w:rsidRDefault="0067547F" w:rsidP="0067547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eastAsia="Times New Roman" w:cstheme="minorHAnsi"/>
                <w:b/>
                <w:bCs/>
                <w:color w:val="FFFFFF" w:themeColor="background1"/>
                <w:sz w:val="20"/>
                <w:szCs w:val="20"/>
                <w:lang w:eastAsia="es-ES"/>
              </w:rPr>
            </w:pPr>
            <w:r w:rsidRPr="0067547F">
              <w:rPr>
                <w:rFonts w:eastAsia="Times New Roman" w:cstheme="minorHAnsi"/>
                <w:b/>
                <w:bCs/>
                <w:color w:val="FFFFFF" w:themeColor="background1"/>
                <w:sz w:val="20"/>
                <w:szCs w:val="20"/>
                <w:lang w:eastAsia="es-ES"/>
              </w:rPr>
              <w:t>Descripción del control</w:t>
            </w:r>
          </w:p>
        </w:tc>
        <w:tc>
          <w:tcPr>
            <w:tcW w:w="1667" w:type="dxa"/>
            <w:shd w:val="clear" w:color="auto" w:fill="D3113F"/>
            <w:vAlign w:val="center"/>
          </w:tcPr>
          <w:p w14:paraId="59275433" w14:textId="5B17C813" w:rsidR="0067547F" w:rsidRPr="0067547F" w:rsidRDefault="0067547F" w:rsidP="0067547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eastAsia="Times New Roman" w:cstheme="minorHAnsi"/>
                <w:b/>
                <w:bCs/>
                <w:color w:val="FFFFFF" w:themeColor="background1"/>
                <w:sz w:val="20"/>
                <w:szCs w:val="20"/>
                <w:lang w:eastAsia="es-ES"/>
              </w:rPr>
            </w:pPr>
            <w:r w:rsidRPr="0067547F">
              <w:rPr>
                <w:rFonts w:eastAsia="Times New Roman" w:cstheme="minorHAnsi"/>
                <w:b/>
                <w:bCs/>
                <w:color w:val="FFFFFF" w:themeColor="background1"/>
                <w:sz w:val="20"/>
                <w:szCs w:val="20"/>
                <w:lang w:eastAsia="es-ES"/>
              </w:rPr>
              <w:t>Evidencia</w:t>
            </w:r>
          </w:p>
        </w:tc>
      </w:tr>
      <w:tr w:rsidR="0067547F" w:rsidRPr="00B71604" w14:paraId="5255F359" w14:textId="77777777" w:rsidTr="00C87FE4">
        <w:trPr>
          <w:trHeight w:val="2684"/>
        </w:trPr>
        <w:tc>
          <w:tcPr>
            <w:tcW w:w="1357" w:type="dxa"/>
            <w:vAlign w:val="center"/>
            <w:hideMark/>
          </w:tcPr>
          <w:p w14:paraId="39991E40" w14:textId="77777777" w:rsidR="0067547F" w:rsidRPr="00B71604" w:rsidRDefault="0067547F"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Doble Financiación</w:t>
            </w:r>
          </w:p>
        </w:tc>
        <w:tc>
          <w:tcPr>
            <w:tcW w:w="1477" w:type="dxa"/>
            <w:vAlign w:val="center"/>
            <w:hideMark/>
          </w:tcPr>
          <w:p w14:paraId="422A55AA" w14:textId="77777777" w:rsidR="0067547F" w:rsidRPr="00B71604" w:rsidRDefault="0067547F"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Evaluación de solicitudes (Doble financiación)</w:t>
            </w:r>
          </w:p>
        </w:tc>
        <w:tc>
          <w:tcPr>
            <w:tcW w:w="4566" w:type="dxa"/>
            <w:vAlign w:val="center"/>
            <w:hideMark/>
          </w:tcPr>
          <w:p w14:paraId="6D25417B" w14:textId="77777777" w:rsidR="0067547F" w:rsidRPr="00B71604" w:rsidRDefault="0067547F"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 xml:space="preserve">Comprobación de información de las declaraciones de la doble financiación a través de bases de datos de los registros mercantiles, bases de datos de organismos nacionales y de la UE, expedientes de los empleados (teniendo en cuenta las normas de protección de datos) o a través de la utilización de herramientas de prospección de datos («data </w:t>
            </w:r>
            <w:proofErr w:type="spellStart"/>
            <w:r w:rsidRPr="00B71604">
              <w:rPr>
                <w:rFonts w:eastAsia="Times New Roman" w:cstheme="minorHAnsi"/>
                <w:sz w:val="16"/>
                <w:szCs w:val="16"/>
                <w:lang w:eastAsia="es-ES"/>
              </w:rPr>
              <w:t>mining</w:t>
            </w:r>
            <w:proofErr w:type="spellEnd"/>
            <w:r w:rsidRPr="00B71604">
              <w:rPr>
                <w:rFonts w:eastAsia="Times New Roman" w:cstheme="minorHAnsi"/>
                <w:sz w:val="16"/>
                <w:szCs w:val="16"/>
                <w:lang w:eastAsia="es-ES"/>
              </w:rPr>
              <w:t xml:space="preserve">») o de puntuación de riesgos (ARACHNE). </w:t>
            </w:r>
            <w:r w:rsidRPr="00B71604">
              <w:rPr>
                <w:rFonts w:eastAsia="Times New Roman" w:cstheme="minorHAnsi"/>
                <w:sz w:val="16"/>
                <w:szCs w:val="16"/>
                <w:lang w:eastAsia="es-ES"/>
              </w:rPr>
              <w:br/>
              <w:t>Asimismo, verificación de las declaraciones responsables de otras fuentes de financiación que incluyan las ayudas o subvenciones que se hayan obtenido o solicitado para financiar las actuaciones correspondientes, tanto en el momento de formalizar la solicitud, como en cualquier momento posterior en que se produzca esta circunstancia.</w:t>
            </w:r>
          </w:p>
        </w:tc>
        <w:tc>
          <w:tcPr>
            <w:tcW w:w="1667" w:type="dxa"/>
            <w:vAlign w:val="center"/>
            <w:hideMark/>
          </w:tcPr>
          <w:p w14:paraId="494E0D02" w14:textId="77777777" w:rsidR="0067547F" w:rsidRPr="00B71604" w:rsidRDefault="0067547F"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Documento explicativo con los beneficiarios chequeados, las bases de datos usadas y la conclusión alcanzada.</w:t>
            </w:r>
          </w:p>
        </w:tc>
      </w:tr>
      <w:tr w:rsidR="0067547F" w:rsidRPr="00B71604" w14:paraId="3F84ACD6" w14:textId="77777777" w:rsidTr="00C87FE4">
        <w:trPr>
          <w:trHeight w:val="3246"/>
        </w:trPr>
        <w:tc>
          <w:tcPr>
            <w:tcW w:w="1357" w:type="dxa"/>
            <w:vAlign w:val="center"/>
            <w:hideMark/>
          </w:tcPr>
          <w:p w14:paraId="1B99B60E" w14:textId="77777777" w:rsidR="0067547F" w:rsidRPr="00B71604" w:rsidRDefault="0067547F"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Doble Financiación</w:t>
            </w:r>
          </w:p>
        </w:tc>
        <w:tc>
          <w:tcPr>
            <w:tcW w:w="1477" w:type="dxa"/>
            <w:vAlign w:val="center"/>
            <w:hideMark/>
          </w:tcPr>
          <w:p w14:paraId="72EA00E3" w14:textId="77777777" w:rsidR="0067547F" w:rsidRPr="00B71604" w:rsidRDefault="0067547F"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Ejecución (Doble financiación)</w:t>
            </w:r>
          </w:p>
        </w:tc>
        <w:tc>
          <w:tcPr>
            <w:tcW w:w="4566" w:type="dxa"/>
            <w:vAlign w:val="center"/>
            <w:hideMark/>
          </w:tcPr>
          <w:p w14:paraId="16310173" w14:textId="77777777" w:rsidR="0067547F" w:rsidRPr="00B71604" w:rsidRDefault="0067547F"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En relación con la doble financiación, cuando el beneficiario de una ayuda de PRTR reciba, adicionalmente, otras subvenciones tanto de organismos nacionales como europeos, habrá que efectuar las siguientes comprobaciones:</w:t>
            </w:r>
            <w:r w:rsidRPr="00B71604">
              <w:rPr>
                <w:rFonts w:eastAsia="Times New Roman" w:cstheme="minorHAnsi"/>
                <w:sz w:val="16"/>
                <w:szCs w:val="16"/>
                <w:lang w:eastAsia="es-ES"/>
              </w:rPr>
              <w:br/>
              <w:t xml:space="preserve"> - Verificar la realización de cuadros de financiación al nivel de proyecto/subproyecto/ línea de acción que proceda. </w:t>
            </w:r>
            <w:r w:rsidRPr="00B71604">
              <w:rPr>
                <w:rFonts w:eastAsia="Times New Roman" w:cstheme="minorHAnsi"/>
                <w:sz w:val="16"/>
                <w:szCs w:val="16"/>
                <w:lang w:eastAsia="es-ES"/>
              </w:rPr>
              <w:br/>
              <w:t xml:space="preserve"> - Verificar el mantenimiento de una contabilidad analítica de ingresos y gastos, en las entidades que resulte de aplicación.</w:t>
            </w:r>
            <w:r w:rsidRPr="00B71604">
              <w:rPr>
                <w:rFonts w:eastAsia="Times New Roman" w:cstheme="minorHAnsi"/>
                <w:sz w:val="16"/>
                <w:szCs w:val="16"/>
                <w:lang w:eastAsia="es-ES"/>
              </w:rPr>
              <w:br/>
              <w:t>- Verificar la compatibilidad de las ayudas recibidas para una misma operación, según lo establecido en las bases de la convocatoria.</w:t>
            </w:r>
            <w:r w:rsidRPr="00B71604">
              <w:rPr>
                <w:rFonts w:eastAsia="Times New Roman" w:cstheme="minorHAnsi"/>
                <w:sz w:val="16"/>
                <w:szCs w:val="16"/>
                <w:lang w:eastAsia="es-ES"/>
              </w:rPr>
              <w:br/>
              <w:t xml:space="preserve"> - Lista de comprobación de los elementos que reflejen el soporte de las aportaciones de terceros.</w:t>
            </w:r>
            <w:r w:rsidRPr="00B71604">
              <w:rPr>
                <w:rFonts w:eastAsia="Times New Roman" w:cstheme="minorHAnsi"/>
                <w:sz w:val="16"/>
                <w:szCs w:val="16"/>
                <w:lang w:eastAsia="es-ES"/>
              </w:rPr>
              <w:br/>
              <w:t xml:space="preserve"> - Solicitar a los terceros </w:t>
            </w:r>
            <w:proofErr w:type="spellStart"/>
            <w:r w:rsidRPr="00B71604">
              <w:rPr>
                <w:rFonts w:eastAsia="Times New Roman" w:cstheme="minorHAnsi"/>
                <w:sz w:val="16"/>
                <w:szCs w:val="16"/>
                <w:lang w:eastAsia="es-ES"/>
              </w:rPr>
              <w:t>cofinanciadores</w:t>
            </w:r>
            <w:proofErr w:type="spellEnd"/>
            <w:r w:rsidRPr="00B71604">
              <w:rPr>
                <w:rFonts w:eastAsia="Times New Roman" w:cstheme="minorHAnsi"/>
                <w:sz w:val="16"/>
                <w:szCs w:val="16"/>
                <w:lang w:eastAsia="es-ES"/>
              </w:rPr>
              <w:t xml:space="preserve"> certificados o declaraciones que detallen la finalidad de la financiación otorgada.</w:t>
            </w:r>
          </w:p>
        </w:tc>
        <w:tc>
          <w:tcPr>
            <w:tcW w:w="1667" w:type="dxa"/>
            <w:vAlign w:val="center"/>
            <w:hideMark/>
          </w:tcPr>
          <w:p w14:paraId="71114B5A" w14:textId="77777777" w:rsidR="0067547F" w:rsidRPr="00B71604" w:rsidRDefault="0067547F"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Informe con las comprobaciones efectuadas, los resultados obtenidos y posibles acciones o medidas adicionales a efectuar.</w:t>
            </w:r>
          </w:p>
        </w:tc>
      </w:tr>
      <w:tr w:rsidR="0067547F" w:rsidRPr="00B71604" w14:paraId="7685F77A" w14:textId="77777777" w:rsidTr="00C87FE4">
        <w:trPr>
          <w:trHeight w:val="2115"/>
        </w:trPr>
        <w:tc>
          <w:tcPr>
            <w:tcW w:w="1357" w:type="dxa"/>
            <w:vAlign w:val="center"/>
            <w:hideMark/>
          </w:tcPr>
          <w:p w14:paraId="5FE7725F" w14:textId="77777777" w:rsidR="0067547F" w:rsidRPr="00B71604" w:rsidRDefault="0067547F"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Hitos y Objetivos</w:t>
            </w:r>
          </w:p>
        </w:tc>
        <w:tc>
          <w:tcPr>
            <w:tcW w:w="1477" w:type="dxa"/>
            <w:vAlign w:val="center"/>
            <w:hideMark/>
          </w:tcPr>
          <w:p w14:paraId="4D1B7E2D" w14:textId="77777777" w:rsidR="0067547F" w:rsidRPr="00B71604" w:rsidRDefault="0067547F"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Ejecución (Hitos y objetivos)</w:t>
            </w:r>
          </w:p>
        </w:tc>
        <w:tc>
          <w:tcPr>
            <w:tcW w:w="4566" w:type="dxa"/>
            <w:vAlign w:val="center"/>
            <w:hideMark/>
          </w:tcPr>
          <w:p w14:paraId="32C4721E" w14:textId="77777777" w:rsidR="0067547F" w:rsidRPr="00B71604" w:rsidRDefault="0067547F"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 xml:space="preserve">Durante la fase de ejecución del proyecto / subproyecto, será necesario efectuar con carácter mensual comprobaciones </w:t>
            </w:r>
            <w:proofErr w:type="gramStart"/>
            <w:r w:rsidRPr="00B71604">
              <w:rPr>
                <w:rFonts w:eastAsia="Times New Roman" w:cstheme="minorHAnsi"/>
                <w:sz w:val="16"/>
                <w:szCs w:val="16"/>
                <w:lang w:eastAsia="es-ES"/>
              </w:rPr>
              <w:t>en relación al</w:t>
            </w:r>
            <w:proofErr w:type="gramEnd"/>
            <w:r w:rsidRPr="00B71604">
              <w:rPr>
                <w:rFonts w:eastAsia="Times New Roman" w:cstheme="minorHAnsi"/>
                <w:sz w:val="16"/>
                <w:szCs w:val="16"/>
                <w:lang w:eastAsia="es-ES"/>
              </w:rPr>
              <w:t xml:space="preserve"> grado de avance e hitos y objetivos de los mismos para lo que se obtendrán informes de seguimiento junto con la documentación acreditativa necesaria de la ejecución de las actividades y del cumplimiento de hitos y objetivos (fotos, carteles, informes, mails, trípticos, materiales, grabaciones, documentación...). Asimismo, con esta información se deberá cotejar y acreditar el uso y la finalidad a la que se están destinando los fondos.</w:t>
            </w:r>
          </w:p>
        </w:tc>
        <w:tc>
          <w:tcPr>
            <w:tcW w:w="1667" w:type="dxa"/>
            <w:vAlign w:val="center"/>
            <w:hideMark/>
          </w:tcPr>
          <w:p w14:paraId="355AC6B6" w14:textId="77777777" w:rsidR="0067547F" w:rsidRPr="00B71604" w:rsidRDefault="0067547F"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Informe de seguimiento de hitos y objetivos y grado de avance del proyecto con la documentación soporte requerida.</w:t>
            </w:r>
          </w:p>
        </w:tc>
      </w:tr>
      <w:tr w:rsidR="0067547F" w:rsidRPr="00B71604" w14:paraId="69FF054B" w14:textId="77777777" w:rsidTr="00C87FE4">
        <w:trPr>
          <w:trHeight w:val="2982"/>
        </w:trPr>
        <w:tc>
          <w:tcPr>
            <w:tcW w:w="1357" w:type="dxa"/>
            <w:vAlign w:val="center"/>
            <w:hideMark/>
          </w:tcPr>
          <w:p w14:paraId="0C73E87A" w14:textId="77777777" w:rsidR="0067547F" w:rsidRPr="00B71604" w:rsidRDefault="0067547F"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General</w:t>
            </w:r>
          </w:p>
        </w:tc>
        <w:tc>
          <w:tcPr>
            <w:tcW w:w="1477" w:type="dxa"/>
            <w:vAlign w:val="center"/>
            <w:hideMark/>
          </w:tcPr>
          <w:p w14:paraId="55AA4C30" w14:textId="77777777" w:rsidR="0067547F" w:rsidRPr="00B71604" w:rsidRDefault="0067547F"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Archivo de la documentación n (pista auditoría)</w:t>
            </w:r>
          </w:p>
        </w:tc>
        <w:tc>
          <w:tcPr>
            <w:tcW w:w="4566" w:type="dxa"/>
            <w:vAlign w:val="center"/>
            <w:hideMark/>
          </w:tcPr>
          <w:p w14:paraId="0139AC4D" w14:textId="77777777" w:rsidR="0067547F" w:rsidRPr="00B71604" w:rsidRDefault="0067547F"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r w:rsidRPr="00B71604">
              <w:rPr>
                <w:rFonts w:eastAsia="Times New Roman" w:cstheme="minorHAnsi"/>
                <w:sz w:val="16"/>
                <w:szCs w:val="16"/>
                <w:lang w:eastAsia="es-ES"/>
              </w:rPr>
              <w:t xml:space="preserve">Conforme a lo indicado en el Manual de Procedimientos de Control y Gestión, es necesario garantizar el archivo y custodia de las evidencias que soporten todos los controles y medidas que han operado en el marco del PRTR ya que son susceptibles de auditoría tanto a nivel europeo como nacional y autonómico. Por ante, se debe verificar el establecimiento de un mecanismo que permita cumplir con la obligación de conservar los documentos en los plazos y formatos señalados en el artículo 132 del Reglamento Financiero (5 años a partir de la operación, 3 años si la financiación no supera los 60.000 euros) prevista en el artículo 22.2 f) del Reglamento (UE) </w:t>
            </w:r>
            <w:proofErr w:type="spellStart"/>
            <w:r w:rsidRPr="00B71604">
              <w:rPr>
                <w:rFonts w:eastAsia="Times New Roman" w:cstheme="minorHAnsi"/>
                <w:sz w:val="16"/>
                <w:szCs w:val="16"/>
                <w:lang w:eastAsia="es-ES"/>
              </w:rPr>
              <w:t>nº</w:t>
            </w:r>
            <w:proofErr w:type="spellEnd"/>
            <w:r w:rsidRPr="00B71604">
              <w:rPr>
                <w:rFonts w:eastAsia="Times New Roman" w:cstheme="minorHAnsi"/>
                <w:sz w:val="16"/>
                <w:szCs w:val="16"/>
                <w:lang w:eastAsia="es-ES"/>
              </w:rPr>
              <w:t xml:space="preserve"> 241/2021. En este sentido, en el citado Manual se incorpora un cuestionario por método de gestión a modo </w:t>
            </w:r>
            <w:proofErr w:type="spellStart"/>
            <w:r w:rsidRPr="00B71604">
              <w:rPr>
                <w:rFonts w:eastAsia="Times New Roman" w:cstheme="minorHAnsi"/>
                <w:sz w:val="16"/>
                <w:szCs w:val="16"/>
                <w:lang w:eastAsia="es-ES"/>
              </w:rPr>
              <w:t>checklist</w:t>
            </w:r>
            <w:proofErr w:type="spellEnd"/>
            <w:r w:rsidRPr="00B71604">
              <w:rPr>
                <w:rFonts w:eastAsia="Times New Roman" w:cstheme="minorHAnsi"/>
                <w:sz w:val="16"/>
                <w:szCs w:val="16"/>
                <w:lang w:eastAsia="es-ES"/>
              </w:rPr>
              <w:t xml:space="preserve"> para garantizar que se hace seguimiento del archivo de las evidencias mínimas.</w:t>
            </w:r>
          </w:p>
        </w:tc>
        <w:tc>
          <w:tcPr>
            <w:tcW w:w="1667" w:type="dxa"/>
            <w:vAlign w:val="center"/>
            <w:hideMark/>
          </w:tcPr>
          <w:p w14:paraId="1C93B7CD" w14:textId="77777777" w:rsidR="0067547F" w:rsidRPr="00B71604" w:rsidRDefault="0067547F"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eastAsia="Times New Roman" w:cstheme="minorHAnsi"/>
                <w:sz w:val="16"/>
                <w:szCs w:val="16"/>
                <w:lang w:eastAsia="es-ES"/>
              </w:rPr>
            </w:pPr>
            <w:proofErr w:type="spellStart"/>
            <w:r w:rsidRPr="00B71604">
              <w:rPr>
                <w:rFonts w:eastAsia="Times New Roman" w:cstheme="minorHAnsi"/>
                <w:sz w:val="16"/>
                <w:szCs w:val="16"/>
                <w:lang w:eastAsia="es-ES"/>
              </w:rPr>
              <w:t>Checklist</w:t>
            </w:r>
            <w:proofErr w:type="spellEnd"/>
            <w:r w:rsidRPr="00B71604">
              <w:rPr>
                <w:rFonts w:eastAsia="Times New Roman" w:cstheme="minorHAnsi"/>
                <w:sz w:val="16"/>
                <w:szCs w:val="16"/>
                <w:lang w:eastAsia="es-ES"/>
              </w:rPr>
              <w:t xml:space="preserve"> cumplimentado de la documentación mínima requerida para garantizar la pista de auditoría.</w:t>
            </w:r>
          </w:p>
        </w:tc>
      </w:tr>
    </w:tbl>
    <w:p w14:paraId="1C427C13" w14:textId="7B1AED11" w:rsidR="0067547F" w:rsidRDefault="0067547F" w:rsidP="00B71604">
      <w:pPr>
        <w:rPr>
          <w:lang w:eastAsia="es-ES"/>
        </w:rPr>
      </w:pPr>
    </w:p>
    <w:p w14:paraId="78EFF9B5" w14:textId="7163528A" w:rsidR="00E24D8A" w:rsidRDefault="006E48BF">
      <w:pPr>
        <w:rPr>
          <w:lang w:eastAsia="es-ES"/>
        </w:rPr>
      </w:pPr>
      <w:r>
        <w:rPr>
          <w:lang w:eastAsia="es-ES"/>
        </w:rPr>
        <w:t xml:space="preserve">A continuación, se incluyen las Orientaciones relativas a aspectos a contemplar en las bases reguladoras de convocatorias de subvenciones financiadas por el MRR: </w:t>
      </w:r>
      <w:hyperlink r:id="rId120" w:history="1">
        <w:r w:rsidRPr="0077623A">
          <w:rPr>
            <w:rStyle w:val="Hipervnculo"/>
            <w:lang w:eastAsia="es-ES"/>
          </w:rPr>
          <w:t>https://presidencia.gva.es/documents/173776288/174053765/Orientaciones+BBRR+Subvenciones+MRR.pdf/faa15f88-7faf-3ec8-6ca3-605a41f85adf?t=1644495344321</w:t>
        </w:r>
      </w:hyperlink>
    </w:p>
    <w:p w14:paraId="0DA64AAF" w14:textId="77777777" w:rsidR="006E48BF" w:rsidRDefault="006E48BF">
      <w:pPr>
        <w:rPr>
          <w:lang w:eastAsia="es-ES"/>
        </w:rPr>
      </w:pPr>
    </w:p>
    <w:p w14:paraId="782F33B1" w14:textId="7FD032EA" w:rsidR="0067547F" w:rsidRPr="00B71604" w:rsidRDefault="0067547F" w:rsidP="0067547F">
      <w:pPr>
        <w:pStyle w:val="Ttulo2"/>
        <w:numPr>
          <w:ilvl w:val="0"/>
          <w:numId w:val="0"/>
        </w:numPr>
        <w:spacing w:before="240" w:after="120"/>
        <w:ind w:left="709"/>
        <w:rPr>
          <w:rFonts w:asciiTheme="minorHAnsi" w:eastAsiaTheme="minorEastAsia" w:hAnsiTheme="minorHAnsi" w:cstheme="minorHAnsi"/>
          <w:b/>
          <w:bCs/>
          <w:color w:val="auto"/>
          <w:sz w:val="28"/>
          <w:szCs w:val="28"/>
          <w:lang w:val="es-ES_tradnl"/>
        </w:rPr>
      </w:pPr>
      <w:bookmarkStart w:id="53" w:name="_Toc126773426"/>
      <w:r>
        <w:rPr>
          <w:rFonts w:asciiTheme="minorHAnsi" w:eastAsiaTheme="minorEastAsia" w:hAnsiTheme="minorHAnsi" w:cstheme="minorHAnsi"/>
          <w:b/>
          <w:bCs/>
          <w:color w:val="auto"/>
          <w:sz w:val="28"/>
          <w:szCs w:val="28"/>
          <w:lang w:val="es-ES_tradnl"/>
        </w:rPr>
        <w:t>9</w:t>
      </w:r>
      <w:r w:rsidRPr="006D0067">
        <w:rPr>
          <w:rFonts w:asciiTheme="minorHAnsi" w:eastAsiaTheme="minorEastAsia" w:hAnsiTheme="minorHAnsi" w:cstheme="minorHAnsi"/>
          <w:b/>
          <w:bCs/>
          <w:color w:val="auto"/>
          <w:sz w:val="28"/>
          <w:szCs w:val="28"/>
          <w:lang w:val="es-ES_tradnl"/>
        </w:rPr>
        <w:t>.</w:t>
      </w:r>
      <w:r>
        <w:rPr>
          <w:rFonts w:asciiTheme="minorHAnsi" w:eastAsiaTheme="minorEastAsia" w:hAnsiTheme="minorHAnsi" w:cstheme="minorHAnsi"/>
          <w:b/>
          <w:bCs/>
          <w:color w:val="auto"/>
          <w:sz w:val="28"/>
          <w:szCs w:val="28"/>
          <w:lang w:val="es-ES_tradnl"/>
        </w:rPr>
        <w:t>3</w:t>
      </w:r>
      <w:r w:rsidRPr="006D0067">
        <w:rPr>
          <w:rFonts w:asciiTheme="minorHAnsi" w:eastAsiaTheme="minorEastAsia" w:hAnsiTheme="minorHAnsi" w:cstheme="minorHAnsi"/>
          <w:b/>
          <w:bCs/>
          <w:color w:val="auto"/>
          <w:sz w:val="28"/>
          <w:szCs w:val="28"/>
          <w:lang w:val="es-ES_tradnl"/>
        </w:rPr>
        <w:t xml:space="preserve"> </w:t>
      </w:r>
      <w:r w:rsidRPr="0067547F">
        <w:rPr>
          <w:rFonts w:asciiTheme="minorHAnsi" w:eastAsiaTheme="minorEastAsia" w:hAnsiTheme="minorHAnsi" w:cstheme="minorHAnsi"/>
          <w:b/>
          <w:bCs/>
          <w:color w:val="auto"/>
          <w:sz w:val="28"/>
          <w:szCs w:val="28"/>
          <w:lang w:val="es-ES_tradnl"/>
        </w:rPr>
        <w:t>CONVENIO, ENCARGOS A MEDIOS PROPIOS Y ENCOMIENDAS DE GESTIÓN</w:t>
      </w:r>
      <w:bookmarkEnd w:id="53"/>
    </w:p>
    <w:p w14:paraId="19334CE4" w14:textId="4E08D458" w:rsidR="00C00D3A" w:rsidRDefault="0067547F" w:rsidP="00E2442C">
      <w:pPr>
        <w:jc w:val="both"/>
        <w:rPr>
          <w:lang w:val="es-ES_tradnl" w:eastAsia="es-ES"/>
        </w:rPr>
      </w:pPr>
      <w:r w:rsidRPr="0067547F">
        <w:rPr>
          <w:lang w:val="es-ES_tradnl" w:eastAsia="es-ES"/>
        </w:rPr>
        <w:t xml:space="preserve">Con relación a estos métodos de gestión, </w:t>
      </w:r>
      <w:r w:rsidR="00C00D3A">
        <w:rPr>
          <w:lang w:val="es-ES_tradnl" w:eastAsia="es-ES"/>
        </w:rPr>
        <w:t>la principal normativa de referencia a considerar por parte de las Entidades ejecutoras son las siguientes:</w:t>
      </w:r>
    </w:p>
    <w:p w14:paraId="48FBD241" w14:textId="77777777" w:rsidR="00C00D3A" w:rsidRPr="00B005ED" w:rsidRDefault="00C00D3A" w:rsidP="00C00D3A">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B005ED">
        <w:rPr>
          <w:rFonts w:cstheme="minorHAnsi"/>
          <w:lang w:val="es-ES_tradnl"/>
        </w:rPr>
        <w:t>Reglamento (UE) 2016/679, del Parlamento Europeo y del Consejo, de 27 de abril de 2016,</w:t>
      </w:r>
    </w:p>
    <w:p w14:paraId="7FBDF05C" w14:textId="77777777" w:rsidR="00C00D3A" w:rsidRPr="00B005ED" w:rsidRDefault="00C00D3A" w:rsidP="00C00D3A">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B005ED">
        <w:rPr>
          <w:rFonts w:cstheme="minorHAnsi"/>
          <w:lang w:val="es-ES_tradnl"/>
        </w:rPr>
        <w:t>relativo a la protección de datos de las personas físicas en lo que respecta al tratamiento de datos personales y</w:t>
      </w:r>
      <w:r>
        <w:rPr>
          <w:rFonts w:cstheme="minorHAnsi"/>
          <w:lang w:val="es-ES_tradnl"/>
        </w:rPr>
        <w:t xml:space="preserve"> </w:t>
      </w:r>
      <w:r w:rsidRPr="00B005ED">
        <w:rPr>
          <w:rFonts w:cstheme="minorHAnsi"/>
          <w:lang w:val="es-ES_tradnl"/>
        </w:rPr>
        <w:t>a la libre circulación de estos datos</w:t>
      </w:r>
    </w:p>
    <w:p w14:paraId="34BAF714" w14:textId="77777777" w:rsidR="00C00D3A" w:rsidRDefault="00C00D3A" w:rsidP="00C00D3A">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lang w:val="es-ES_tradnl"/>
        </w:rPr>
      </w:pPr>
      <w:r w:rsidRPr="007C5D42">
        <w:rPr>
          <w:rStyle w:val="Hipervnculo"/>
          <w:rFonts w:cstheme="minorHAnsi"/>
          <w:lang w:val="es-ES_tradnl"/>
        </w:rPr>
        <w:t>https://www.boe.es/doue/2016/119/L00001-00088.pdf</w:t>
      </w:r>
    </w:p>
    <w:p w14:paraId="03A58546" w14:textId="77777777" w:rsidR="00C00D3A" w:rsidRDefault="00C00D3A" w:rsidP="00C00D3A">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B005ED">
        <w:rPr>
          <w:rFonts w:cstheme="minorHAnsi"/>
          <w:lang w:val="es-ES_tradnl"/>
        </w:rPr>
        <w:t>Real Decreto-ley 36/2020, de 30 de diciembre, por el que se aprueban</w:t>
      </w:r>
      <w:r>
        <w:rPr>
          <w:rFonts w:cstheme="minorHAnsi"/>
          <w:lang w:val="es-ES_tradnl"/>
        </w:rPr>
        <w:t xml:space="preserve"> </w:t>
      </w:r>
      <w:r w:rsidRPr="00B005ED">
        <w:rPr>
          <w:rFonts w:cstheme="minorHAnsi"/>
          <w:lang w:val="es-ES_tradnl"/>
        </w:rPr>
        <w:t>medidas urgentes para la modernización de la Administración Pública y para la ejecución del Plan de Recuperación, Transformación y Resiliencia</w:t>
      </w:r>
    </w:p>
    <w:p w14:paraId="7FF67B15" w14:textId="77777777" w:rsidR="00C00D3A" w:rsidRPr="007C5D42" w:rsidRDefault="00000000" w:rsidP="00C00D3A">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121" w:history="1">
        <w:r w:rsidR="00C00D3A" w:rsidRPr="0077623A">
          <w:rPr>
            <w:rStyle w:val="Hipervnculo"/>
            <w:rFonts w:cstheme="minorHAnsi"/>
            <w:lang w:val="es-ES_tradnl"/>
          </w:rPr>
          <w:t>https://www.boe.es/boe/dias/2020/12/31/pdfs/BOE-A-2020-17340.pdf</w:t>
        </w:r>
      </w:hyperlink>
    </w:p>
    <w:p w14:paraId="2DDCDEB9" w14:textId="77777777" w:rsidR="00C00D3A" w:rsidRPr="007C5D42" w:rsidRDefault="00C00D3A" w:rsidP="00C00D3A">
      <w:pPr>
        <w:pStyle w:val="Prrafodelista"/>
        <w:keepNext/>
        <w:keepLines/>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B005ED">
        <w:rPr>
          <w:rFonts w:cstheme="minorHAnsi"/>
          <w:lang w:val="es-ES_tradnl"/>
        </w:rPr>
        <w:t>Disposición adicional quinta de la Ley 3/2020, de 30 de diciembre, de la Generalitat, de medidas fiscales, de gestión administrativa y financiera y de organización de la Generalitat 2021, en la redacción dada por el Decreto ley 7/2021, de 7 de mayo, del Consell, de medidas extraordinarias de apoyo a la solvencia</w:t>
      </w:r>
      <w:r>
        <w:rPr>
          <w:rFonts w:cstheme="minorHAnsi"/>
          <w:lang w:val="es-ES_tradnl"/>
        </w:rPr>
        <w:t xml:space="preserve"> </w:t>
      </w:r>
      <w:r w:rsidRPr="00B005ED">
        <w:rPr>
          <w:rFonts w:cstheme="minorHAnsi"/>
          <w:lang w:val="es-ES_tradnl"/>
        </w:rPr>
        <w:t>empresarial en respuesta a la pandemia de la Covid-19</w:t>
      </w:r>
      <w:r>
        <w:rPr>
          <w:rFonts w:cstheme="minorHAnsi"/>
          <w:lang w:val="es-ES_tradnl"/>
        </w:rPr>
        <w:t>.</w:t>
      </w:r>
    </w:p>
    <w:p w14:paraId="0D59300F" w14:textId="77777777" w:rsidR="00C00D3A" w:rsidRDefault="00000000" w:rsidP="00C00D3A">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122" w:history="1">
        <w:r w:rsidR="00C00D3A">
          <w:rPr>
            <w:rStyle w:val="Hipervnculo"/>
          </w:rPr>
          <w:t>BOE.es - BOE-A-2021-1859 Ley 3/2020, de 30 de diciembre, de medidas fiscales, de gestión administrativa y financiera y de organización de la Generalitat 2021.</w:t>
        </w:r>
      </w:hyperlink>
    </w:p>
    <w:p w14:paraId="3195628D" w14:textId="77777777" w:rsidR="00C00D3A" w:rsidRPr="00B005ED" w:rsidRDefault="00C00D3A" w:rsidP="00C00D3A">
      <w:pPr>
        <w:pStyle w:val="Prrafodelista"/>
        <w:keepNext/>
        <w:keepLines/>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0"/>
        <w:jc w:val="both"/>
        <w:rPr>
          <w:rFonts w:cstheme="minorHAnsi"/>
          <w:lang w:val="es-ES_tradnl"/>
        </w:rPr>
      </w:pPr>
      <w:r w:rsidRPr="00B005ED">
        <w:rPr>
          <w:rFonts w:cstheme="minorHAnsi"/>
          <w:lang w:val="es-ES_tradnl"/>
        </w:rPr>
        <w:t>Decreto ley 6/2021, de 1 de abril, del Consell, de medidas urgentes en materia económico-administrativa para la ejecución de actuaciones financiadas por</w:t>
      </w:r>
      <w:r>
        <w:rPr>
          <w:rFonts w:cstheme="minorHAnsi"/>
          <w:lang w:val="es-ES_tradnl"/>
        </w:rPr>
        <w:t xml:space="preserve"> </w:t>
      </w:r>
      <w:r w:rsidRPr="00B005ED">
        <w:rPr>
          <w:rFonts w:cstheme="minorHAnsi"/>
          <w:lang w:val="es-ES_tradnl"/>
        </w:rPr>
        <w:t>instrumentos europeos para apoyar la recuperación de la crisis consecuencia de la Covid-19</w:t>
      </w:r>
    </w:p>
    <w:p w14:paraId="43C71EF7" w14:textId="4AF2906A" w:rsidR="00C00D3A" w:rsidRDefault="00000000" w:rsidP="00C00D3A">
      <w:pPr>
        <w:ind w:left="708"/>
        <w:jc w:val="both"/>
        <w:rPr>
          <w:lang w:val="es-ES_tradnl" w:eastAsia="es-ES"/>
        </w:rPr>
      </w:pPr>
      <w:hyperlink r:id="rId123" w:history="1">
        <w:r w:rsidR="00C00D3A">
          <w:rPr>
            <w:rStyle w:val="Hipervnculo"/>
          </w:rPr>
          <w:t>BOE.es - DOGV-r-2021-90145 Decreto-ley 6/2021, de 1 de abril, del Consell, de medidas urgentes en materia económico-administrativa para la ejecución de actuaciones financiadas por instrumentos europeos para apoyar la recuperación de la crisis consecuencia de la Covid-19.</w:t>
        </w:r>
      </w:hyperlink>
    </w:p>
    <w:p w14:paraId="0FD80279" w14:textId="77777777" w:rsidR="00C00D3A" w:rsidRPr="006D0067" w:rsidRDefault="00C00D3A" w:rsidP="00C00D3A">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u w:val="single"/>
          <w:lang w:val="es-ES_tradnl"/>
        </w:rPr>
      </w:pPr>
      <w:r w:rsidRPr="006D0067">
        <w:rPr>
          <w:rFonts w:cstheme="minorHAnsi"/>
          <w:u w:val="single"/>
          <w:lang w:val="es-ES_tradnl"/>
        </w:rPr>
        <w:t>Convenio</w:t>
      </w:r>
    </w:p>
    <w:p w14:paraId="6CE3A589" w14:textId="77777777" w:rsidR="00C00D3A" w:rsidRPr="006D0067" w:rsidRDefault="00C00D3A" w:rsidP="00C00D3A">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Ley 40/2015, de 1 de octubre, de Régimen Jurídico del Sector Público.</w:t>
      </w:r>
    </w:p>
    <w:p w14:paraId="745260D8" w14:textId="77777777" w:rsidR="00C00D3A" w:rsidRPr="006D0067" w:rsidRDefault="00000000" w:rsidP="00C00D3A">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124" w:history="1">
        <w:r w:rsidR="00C00D3A" w:rsidRPr="006D0067">
          <w:rPr>
            <w:rStyle w:val="Hipervnculo"/>
            <w:rFonts w:cstheme="minorHAnsi"/>
            <w:lang w:val="es-ES_tradnl"/>
          </w:rPr>
          <w:t>https://www.boe.es/buscar/pdf/2015/BOE-A-2015-10566-consolidado.pdf</w:t>
        </w:r>
      </w:hyperlink>
    </w:p>
    <w:p w14:paraId="175A23D9" w14:textId="77777777" w:rsidR="00C00D3A" w:rsidRPr="006D0067" w:rsidRDefault="00C00D3A" w:rsidP="00C00D3A">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u w:val="single"/>
          <w:lang w:val="es-ES_tradnl"/>
        </w:rPr>
      </w:pPr>
      <w:r w:rsidRPr="006D0067">
        <w:rPr>
          <w:rFonts w:cstheme="minorHAnsi"/>
          <w:u w:val="single"/>
          <w:lang w:val="es-ES_tradnl"/>
        </w:rPr>
        <w:t>Encargos a medios propios</w:t>
      </w:r>
    </w:p>
    <w:p w14:paraId="781E0C87" w14:textId="77777777" w:rsidR="00C00D3A" w:rsidRPr="006D0067" w:rsidRDefault="00C00D3A" w:rsidP="00C00D3A">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Ley 9/2017, de 8 de noviembre, de Contratos del Sector Público, por la que se transponen al ordenamiento jurídico es2003añol las Directivas del Parlamento Europeo y del Consejo 2014/23/UE y 2014/24/UE, de 26 de febrero de 2014 (</w:t>
      </w:r>
      <w:hyperlink r:id="rId125" w:tgtFrame="_blank" w:tooltip="Este enlace se abrirá en ventana nueva" w:history="1">
        <w:r w:rsidRPr="006D0067">
          <w:rPr>
            <w:rFonts w:cstheme="minorHAnsi"/>
            <w:lang w:val="es-ES_tradnl"/>
          </w:rPr>
          <w:t>BOE n.º 272, de 9 de noviembre de 2017</w:t>
        </w:r>
      </w:hyperlink>
      <w:r w:rsidRPr="006D0067">
        <w:rPr>
          <w:rFonts w:cstheme="minorHAnsi"/>
          <w:lang w:val="es-ES_tradnl"/>
        </w:rPr>
        <w:t>), en concreto artículos 32 y siguientes.</w:t>
      </w:r>
    </w:p>
    <w:p w14:paraId="33D388EF" w14:textId="77777777" w:rsidR="00C00D3A" w:rsidRPr="006D0067" w:rsidRDefault="00000000" w:rsidP="00C00D3A">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lang w:val="es-ES_tradnl"/>
        </w:rPr>
      </w:pPr>
      <w:hyperlink r:id="rId126" w:history="1">
        <w:r w:rsidR="00C00D3A" w:rsidRPr="006D0067">
          <w:rPr>
            <w:rStyle w:val="Hipervnculo"/>
            <w:rFonts w:cstheme="minorHAnsi"/>
            <w:lang w:val="es-ES_tradnl"/>
          </w:rPr>
          <w:t>https://www.boe.es/boe/dias/2017/11/09/pdfs/BOE-A-2017-12902.pdf</w:t>
        </w:r>
      </w:hyperlink>
    </w:p>
    <w:p w14:paraId="55391642" w14:textId="77777777" w:rsidR="00C00D3A" w:rsidRPr="006D0067" w:rsidRDefault="00C00D3A" w:rsidP="00C00D3A">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u w:val="single"/>
          <w:lang w:val="es-ES_tradnl"/>
        </w:rPr>
        <w:t>Encomiendas de gestión</w:t>
      </w:r>
    </w:p>
    <w:p w14:paraId="0A17CF3A" w14:textId="77777777" w:rsidR="00C00D3A" w:rsidRPr="006D0067" w:rsidRDefault="00C00D3A" w:rsidP="00C00D3A">
      <w:pPr>
        <w:pStyle w:val="Prrafodelista"/>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Ley 40/2015, de 1 de octubre, de Régimen Jurídico del Sector Público. En concreto, artículo 11 donde se regulan las encomiendas de gestión.</w:t>
      </w:r>
    </w:p>
    <w:p w14:paraId="4E75911A" w14:textId="77777777" w:rsidR="00C00D3A" w:rsidRPr="006D0067" w:rsidRDefault="00000000" w:rsidP="00C00D3A">
      <w:pPr>
        <w:pStyle w:val="Prrafodelista"/>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hyperlink r:id="rId127" w:history="1">
        <w:r w:rsidR="00C00D3A" w:rsidRPr="006D0067">
          <w:rPr>
            <w:rStyle w:val="Hipervnculo"/>
            <w:rFonts w:cstheme="minorHAnsi"/>
            <w:lang w:val="es-ES_tradnl"/>
          </w:rPr>
          <w:t>https://www.boe.es/buscar/pdf/2015/BOE-A-2015-10566-consolidado.pdf</w:t>
        </w:r>
      </w:hyperlink>
    </w:p>
    <w:p w14:paraId="0F4C72A8" w14:textId="77777777" w:rsidR="00C00D3A" w:rsidRPr="006D0067" w:rsidRDefault="00C00D3A" w:rsidP="00C00D3A">
      <w:pPr>
        <w:pStyle w:val="Prrafodelista"/>
        <w:keepNext/>
        <w:keepLines/>
        <w:numPr>
          <w:ilvl w:val="0"/>
          <w:numId w:val="3"/>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Fonts w:cstheme="minorHAnsi"/>
          <w:lang w:val="es-ES_tradnl"/>
        </w:rPr>
      </w:pPr>
      <w:r w:rsidRPr="006D0067">
        <w:rPr>
          <w:rFonts w:cstheme="minorHAnsi"/>
          <w:lang w:val="es-ES_tradnl"/>
        </w:rPr>
        <w:t>Ley 9/2017, de 8 de noviembre, de Contratos del Sector Público, por la que se transponen al ordenamiento jurídico español las Directivas del Parlamento Europeo y del Consejo 2014/23/UE y 2014/24/UE, de 26 de febrero de 2014 (</w:t>
      </w:r>
      <w:hyperlink r:id="rId128" w:tgtFrame="_blank" w:tooltip="Este enlace se abrirá en ventana nueva" w:history="1">
        <w:r w:rsidRPr="006D0067">
          <w:rPr>
            <w:rFonts w:cstheme="minorHAnsi"/>
            <w:lang w:val="es-ES_tradnl"/>
          </w:rPr>
          <w:t>BOE n.º 272, de 9 de noviembre de 2017</w:t>
        </w:r>
      </w:hyperlink>
      <w:r w:rsidRPr="006D0067">
        <w:rPr>
          <w:rFonts w:cstheme="minorHAnsi"/>
          <w:lang w:val="es-ES_tradnl"/>
        </w:rPr>
        <w:t>). En concreto, artículo 6.</w:t>
      </w:r>
    </w:p>
    <w:p w14:paraId="112D5FB5" w14:textId="54A98AE0" w:rsidR="00C00D3A" w:rsidRDefault="00000000" w:rsidP="00C00D3A">
      <w:pPr>
        <w:pStyle w:val="Prrafodelista"/>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both"/>
        <w:rPr>
          <w:rStyle w:val="Hipervnculo"/>
          <w:rFonts w:cstheme="minorHAnsi"/>
          <w:lang w:val="es-ES_tradnl"/>
        </w:rPr>
      </w:pPr>
      <w:hyperlink r:id="rId129" w:history="1">
        <w:r w:rsidR="00C00D3A" w:rsidRPr="006D0067">
          <w:rPr>
            <w:rStyle w:val="Hipervnculo"/>
            <w:rFonts w:cstheme="minorHAnsi"/>
            <w:lang w:val="es-ES_tradnl"/>
          </w:rPr>
          <w:t>https://www.boe.es/boe/dias/2017/11/09/pdfs/BOE-A-2017-12902.pdf</w:t>
        </w:r>
      </w:hyperlink>
    </w:p>
    <w:p w14:paraId="705B56B9" w14:textId="66912812" w:rsidR="00B71604" w:rsidRDefault="00C00D3A" w:rsidP="00E2442C">
      <w:pPr>
        <w:jc w:val="both"/>
        <w:rPr>
          <w:lang w:val="es-ES_tradnl" w:eastAsia="es-ES"/>
        </w:rPr>
      </w:pPr>
      <w:proofErr w:type="gramStart"/>
      <w:r>
        <w:rPr>
          <w:lang w:val="es-ES_tradnl" w:eastAsia="es-ES"/>
        </w:rPr>
        <w:t>L</w:t>
      </w:r>
      <w:r w:rsidR="0067547F" w:rsidRPr="0067547F">
        <w:rPr>
          <w:lang w:val="es-ES_tradnl" w:eastAsia="es-ES"/>
        </w:rPr>
        <w:t>os principales controles y evidencias a generar</w:t>
      </w:r>
      <w:proofErr w:type="gramEnd"/>
      <w:r>
        <w:rPr>
          <w:lang w:val="es-ES_tradnl" w:eastAsia="es-ES"/>
        </w:rPr>
        <w:t>,</w:t>
      </w:r>
      <w:r w:rsidR="0067547F" w:rsidRPr="0067547F">
        <w:rPr>
          <w:lang w:val="es-ES_tradnl" w:eastAsia="es-ES"/>
        </w:rPr>
        <w:t xml:space="preserve"> en sus diferentes fases por las Entidades ejecutoras serán las siguientes:</w:t>
      </w:r>
    </w:p>
    <w:tbl>
      <w:tblPr>
        <w:tblStyle w:val="Tablaconcuadrcula"/>
        <w:tblW w:w="10065" w:type="dxa"/>
        <w:tblInd w:w="-572" w:type="dxa"/>
        <w:tblLook w:val="04A0" w:firstRow="1" w:lastRow="0" w:firstColumn="1" w:lastColumn="0" w:noHBand="0" w:noVBand="1"/>
      </w:tblPr>
      <w:tblGrid>
        <w:gridCol w:w="1391"/>
        <w:gridCol w:w="1477"/>
        <w:gridCol w:w="5212"/>
        <w:gridCol w:w="1985"/>
      </w:tblGrid>
      <w:tr w:rsidR="00C00D3A" w:rsidRPr="0067547F" w14:paraId="3379DDBC" w14:textId="77777777" w:rsidTr="00C00D3A">
        <w:trPr>
          <w:trHeight w:val="483"/>
        </w:trPr>
        <w:tc>
          <w:tcPr>
            <w:tcW w:w="1391" w:type="dxa"/>
            <w:shd w:val="clear" w:color="auto" w:fill="D3113F"/>
            <w:vAlign w:val="center"/>
            <w:hideMark/>
          </w:tcPr>
          <w:p w14:paraId="366E5DBD" w14:textId="77777777" w:rsidR="00C00D3A" w:rsidRPr="0067547F" w:rsidRDefault="00C00D3A"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b/>
                <w:bCs/>
                <w:color w:val="FFFFFF" w:themeColor="background1"/>
                <w:sz w:val="20"/>
                <w:szCs w:val="20"/>
              </w:rPr>
            </w:pPr>
            <w:r w:rsidRPr="0067547F">
              <w:rPr>
                <w:rFonts w:cstheme="minorHAnsi"/>
                <w:b/>
                <w:bCs/>
                <w:color w:val="FFFFFF" w:themeColor="background1"/>
                <w:sz w:val="20"/>
                <w:szCs w:val="20"/>
              </w:rPr>
              <w:t>Principio transversal</w:t>
            </w:r>
          </w:p>
        </w:tc>
        <w:tc>
          <w:tcPr>
            <w:tcW w:w="1477" w:type="dxa"/>
            <w:shd w:val="clear" w:color="auto" w:fill="D3113F"/>
            <w:vAlign w:val="center"/>
            <w:hideMark/>
          </w:tcPr>
          <w:p w14:paraId="2D0D2248" w14:textId="77777777" w:rsidR="00C00D3A" w:rsidRPr="0067547F" w:rsidRDefault="00C00D3A"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b/>
                <w:bCs/>
                <w:color w:val="FFFFFF" w:themeColor="background1"/>
                <w:sz w:val="20"/>
                <w:szCs w:val="20"/>
              </w:rPr>
            </w:pPr>
            <w:r w:rsidRPr="0067547F">
              <w:rPr>
                <w:rFonts w:cstheme="minorHAnsi"/>
                <w:b/>
                <w:bCs/>
                <w:color w:val="FFFFFF" w:themeColor="background1"/>
                <w:sz w:val="20"/>
                <w:szCs w:val="20"/>
              </w:rPr>
              <w:t>Título del Control</w:t>
            </w:r>
          </w:p>
        </w:tc>
        <w:tc>
          <w:tcPr>
            <w:tcW w:w="5212" w:type="dxa"/>
            <w:shd w:val="clear" w:color="auto" w:fill="D3113F"/>
            <w:vAlign w:val="center"/>
            <w:hideMark/>
          </w:tcPr>
          <w:p w14:paraId="6BE8EA5D" w14:textId="77777777" w:rsidR="00C00D3A" w:rsidRPr="0067547F" w:rsidRDefault="00C00D3A"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b/>
                <w:bCs/>
                <w:color w:val="FFFFFF" w:themeColor="background1"/>
                <w:sz w:val="20"/>
                <w:szCs w:val="20"/>
              </w:rPr>
            </w:pPr>
            <w:r w:rsidRPr="0067547F">
              <w:rPr>
                <w:rFonts w:cstheme="minorHAnsi"/>
                <w:b/>
                <w:bCs/>
                <w:color w:val="FFFFFF" w:themeColor="background1"/>
                <w:sz w:val="20"/>
                <w:szCs w:val="20"/>
              </w:rPr>
              <w:t>Descripción del control</w:t>
            </w:r>
          </w:p>
        </w:tc>
        <w:tc>
          <w:tcPr>
            <w:tcW w:w="1985" w:type="dxa"/>
            <w:shd w:val="clear" w:color="auto" w:fill="D3113F"/>
            <w:vAlign w:val="center"/>
            <w:hideMark/>
          </w:tcPr>
          <w:p w14:paraId="6173D331" w14:textId="77777777" w:rsidR="00C00D3A" w:rsidRPr="0067547F" w:rsidRDefault="00C00D3A"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b/>
                <w:bCs/>
                <w:color w:val="FFFFFF" w:themeColor="background1"/>
                <w:sz w:val="20"/>
                <w:szCs w:val="20"/>
              </w:rPr>
            </w:pPr>
            <w:r w:rsidRPr="0067547F">
              <w:rPr>
                <w:rFonts w:cstheme="minorHAnsi"/>
                <w:b/>
                <w:bCs/>
                <w:color w:val="FFFFFF" w:themeColor="background1"/>
                <w:sz w:val="20"/>
                <w:szCs w:val="20"/>
              </w:rPr>
              <w:t>Evidencia</w:t>
            </w:r>
          </w:p>
        </w:tc>
      </w:tr>
      <w:tr w:rsidR="00C00D3A" w:rsidRPr="0067547F" w14:paraId="32F37DA2" w14:textId="77777777" w:rsidTr="00C00D3A">
        <w:trPr>
          <w:trHeight w:val="1493"/>
        </w:trPr>
        <w:tc>
          <w:tcPr>
            <w:tcW w:w="1391" w:type="dxa"/>
            <w:vAlign w:val="center"/>
            <w:hideMark/>
          </w:tcPr>
          <w:p w14:paraId="653C5474" w14:textId="77777777" w:rsidR="00C00D3A" w:rsidRPr="0067547F" w:rsidRDefault="00C00D3A"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Hitos y Objetivos</w:t>
            </w:r>
          </w:p>
        </w:tc>
        <w:tc>
          <w:tcPr>
            <w:tcW w:w="1477" w:type="dxa"/>
            <w:vAlign w:val="center"/>
            <w:hideMark/>
          </w:tcPr>
          <w:p w14:paraId="36315DAE" w14:textId="77777777" w:rsidR="00C00D3A" w:rsidRPr="0067547F" w:rsidRDefault="00C00D3A"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Diseño (hitos y objetivos)</w:t>
            </w:r>
          </w:p>
        </w:tc>
        <w:tc>
          <w:tcPr>
            <w:tcW w:w="5212" w:type="dxa"/>
            <w:vAlign w:val="center"/>
            <w:hideMark/>
          </w:tcPr>
          <w:p w14:paraId="1EE3BA79" w14:textId="77777777" w:rsidR="00C00D3A" w:rsidRPr="0067547F" w:rsidRDefault="00C00D3A"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En las fases de diseño del documento jurídico que constituya el soporte de las condiciones de los servicios o actividades a prestar, será necesario cotejar que éste recoja la coherencia con los objetivos perseguidos en cada reforma o inversión, identifican los hitos y objetivos a cuyo cumplimiento contribuyen e identifican los indicadores sujetos a seguimiento.</w:t>
            </w:r>
          </w:p>
        </w:tc>
        <w:tc>
          <w:tcPr>
            <w:tcW w:w="1985" w:type="dxa"/>
            <w:vAlign w:val="center"/>
            <w:hideMark/>
          </w:tcPr>
          <w:p w14:paraId="21757AC4" w14:textId="77777777" w:rsidR="00C00D3A" w:rsidRPr="0067547F" w:rsidRDefault="00C00D3A"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proofErr w:type="spellStart"/>
            <w:r w:rsidRPr="0067547F">
              <w:rPr>
                <w:rFonts w:cstheme="minorHAnsi"/>
                <w:sz w:val="16"/>
                <w:szCs w:val="16"/>
              </w:rPr>
              <w:t>Checklist</w:t>
            </w:r>
            <w:proofErr w:type="spellEnd"/>
            <w:r w:rsidRPr="0067547F">
              <w:rPr>
                <w:rFonts w:cstheme="minorHAnsi"/>
                <w:sz w:val="16"/>
                <w:szCs w:val="16"/>
              </w:rPr>
              <w:t xml:space="preserve"> cumplimentado de contenido mínimo del documento jurídico soporte con las comprobaciones efectuadas.</w:t>
            </w:r>
          </w:p>
        </w:tc>
      </w:tr>
      <w:tr w:rsidR="00C00D3A" w:rsidRPr="0067547F" w14:paraId="660F9A90" w14:textId="77777777" w:rsidTr="00C00D3A">
        <w:trPr>
          <w:trHeight w:val="1630"/>
        </w:trPr>
        <w:tc>
          <w:tcPr>
            <w:tcW w:w="1391" w:type="dxa"/>
            <w:vAlign w:val="center"/>
            <w:hideMark/>
          </w:tcPr>
          <w:p w14:paraId="42276DD1" w14:textId="77777777" w:rsidR="00C00D3A" w:rsidRPr="0067547F" w:rsidRDefault="00C00D3A"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DNSH</w:t>
            </w:r>
          </w:p>
        </w:tc>
        <w:tc>
          <w:tcPr>
            <w:tcW w:w="1477" w:type="dxa"/>
            <w:vAlign w:val="center"/>
            <w:hideMark/>
          </w:tcPr>
          <w:p w14:paraId="69447685" w14:textId="77777777" w:rsidR="00C00D3A" w:rsidRPr="0067547F" w:rsidRDefault="00C00D3A"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Diseño (DNSH)</w:t>
            </w:r>
          </w:p>
        </w:tc>
        <w:tc>
          <w:tcPr>
            <w:tcW w:w="5212" w:type="dxa"/>
            <w:vAlign w:val="center"/>
            <w:hideMark/>
          </w:tcPr>
          <w:p w14:paraId="0283A8B5" w14:textId="38B42025" w:rsidR="00C00D3A" w:rsidRPr="0067547F" w:rsidRDefault="0077586F"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Pr>
                <w:rFonts w:cstheme="minorHAnsi"/>
                <w:sz w:val="16"/>
                <w:szCs w:val="16"/>
              </w:rPr>
              <w:t>S</w:t>
            </w:r>
            <w:r w:rsidR="00C00D3A" w:rsidRPr="0067547F">
              <w:rPr>
                <w:rFonts w:cstheme="minorHAnsi"/>
                <w:sz w:val="16"/>
                <w:szCs w:val="16"/>
              </w:rPr>
              <w:t>e comprobará que se incluye el clausulado de no incumplir el principio DNSH, presente en las páginas 21 y 22 de la “Guía para el diseño y desarrollo de actuaciones acordes con el principio DNSH” elaborado por el MITERD.</w:t>
            </w:r>
            <w:r w:rsidR="00C00D3A" w:rsidRPr="0067547F">
              <w:rPr>
                <w:rFonts w:cstheme="minorHAnsi"/>
                <w:sz w:val="16"/>
                <w:szCs w:val="16"/>
              </w:rPr>
              <w:br/>
              <w:t>Asimismo, se comprobará que se ha incorporado explícitamente la cláusula de penalización en caso de incumplimiento del principio DNSH.</w:t>
            </w:r>
          </w:p>
        </w:tc>
        <w:tc>
          <w:tcPr>
            <w:tcW w:w="1985" w:type="dxa"/>
            <w:vAlign w:val="center"/>
            <w:hideMark/>
          </w:tcPr>
          <w:p w14:paraId="0FEBD9CF" w14:textId="77777777" w:rsidR="00C00D3A" w:rsidRPr="0067547F" w:rsidRDefault="00C00D3A"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proofErr w:type="spellStart"/>
            <w:r w:rsidRPr="0067547F">
              <w:rPr>
                <w:rFonts w:cstheme="minorHAnsi"/>
                <w:sz w:val="16"/>
                <w:szCs w:val="16"/>
              </w:rPr>
              <w:t>Checklist</w:t>
            </w:r>
            <w:proofErr w:type="spellEnd"/>
            <w:r w:rsidRPr="0067547F">
              <w:rPr>
                <w:rFonts w:cstheme="minorHAnsi"/>
                <w:sz w:val="16"/>
                <w:szCs w:val="16"/>
              </w:rPr>
              <w:t xml:space="preserve"> cumplimentado de contenido mínimo del documento jurídico soporte con las comprobaciones efectuadas.</w:t>
            </w:r>
          </w:p>
        </w:tc>
      </w:tr>
      <w:tr w:rsidR="00C00D3A" w:rsidRPr="0067547F" w14:paraId="22E4F626" w14:textId="77777777" w:rsidTr="00C00D3A">
        <w:trPr>
          <w:trHeight w:val="1325"/>
        </w:trPr>
        <w:tc>
          <w:tcPr>
            <w:tcW w:w="1391" w:type="dxa"/>
            <w:vAlign w:val="center"/>
            <w:hideMark/>
          </w:tcPr>
          <w:p w14:paraId="19D9CDCB" w14:textId="77777777" w:rsidR="00C00D3A" w:rsidRPr="0067547F" w:rsidRDefault="00C00D3A" w:rsidP="0067547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Etiquetado verde y etiquetado digital</w:t>
            </w:r>
          </w:p>
        </w:tc>
        <w:tc>
          <w:tcPr>
            <w:tcW w:w="1477" w:type="dxa"/>
            <w:vAlign w:val="center"/>
            <w:hideMark/>
          </w:tcPr>
          <w:p w14:paraId="6C192FDA" w14:textId="77777777" w:rsidR="00C00D3A" w:rsidRPr="0067547F" w:rsidRDefault="00C00D3A" w:rsidP="0067547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Diseño (Etiquetado)</w:t>
            </w:r>
          </w:p>
        </w:tc>
        <w:tc>
          <w:tcPr>
            <w:tcW w:w="5212" w:type="dxa"/>
            <w:vAlign w:val="center"/>
            <w:hideMark/>
          </w:tcPr>
          <w:p w14:paraId="1D4DA0CE" w14:textId="4DFE9F34" w:rsidR="00C00D3A" w:rsidRPr="0067547F" w:rsidRDefault="0077586F" w:rsidP="0067547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Pr>
                <w:rFonts w:cstheme="minorHAnsi"/>
                <w:sz w:val="16"/>
                <w:szCs w:val="16"/>
              </w:rPr>
              <w:t>H</w:t>
            </w:r>
            <w:r w:rsidR="00C00D3A" w:rsidRPr="0067547F">
              <w:rPr>
                <w:rFonts w:cstheme="minorHAnsi"/>
                <w:sz w:val="16"/>
                <w:szCs w:val="16"/>
              </w:rPr>
              <w:t>abrá que comprobar que se incluye necesariamente una referencia al preceptivo cumplimiento de las obligaciones asumidas en materia de etiquetado verde y etiquetado digital y los mecanismos establecidos para su control.</w:t>
            </w:r>
          </w:p>
        </w:tc>
        <w:tc>
          <w:tcPr>
            <w:tcW w:w="1985" w:type="dxa"/>
            <w:vAlign w:val="center"/>
            <w:hideMark/>
          </w:tcPr>
          <w:p w14:paraId="461EB3CF" w14:textId="77777777" w:rsidR="00C00D3A" w:rsidRPr="0067547F" w:rsidRDefault="00C00D3A" w:rsidP="0067547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proofErr w:type="spellStart"/>
            <w:r w:rsidRPr="0067547F">
              <w:rPr>
                <w:rFonts w:cstheme="minorHAnsi"/>
                <w:sz w:val="16"/>
                <w:szCs w:val="16"/>
              </w:rPr>
              <w:t>Checklist</w:t>
            </w:r>
            <w:proofErr w:type="spellEnd"/>
            <w:r w:rsidRPr="0067547F">
              <w:rPr>
                <w:rFonts w:cstheme="minorHAnsi"/>
                <w:sz w:val="16"/>
                <w:szCs w:val="16"/>
              </w:rPr>
              <w:t xml:space="preserve"> cumplimentado de contenido mínimo del documento jurídico soporte con las comprobaciones efectuadas.</w:t>
            </w:r>
          </w:p>
        </w:tc>
      </w:tr>
      <w:tr w:rsidR="00C00D3A" w:rsidRPr="0067547F" w14:paraId="68B50081" w14:textId="77777777" w:rsidTr="00C00D3A">
        <w:trPr>
          <w:trHeight w:val="2407"/>
        </w:trPr>
        <w:tc>
          <w:tcPr>
            <w:tcW w:w="1391" w:type="dxa"/>
            <w:vAlign w:val="center"/>
            <w:hideMark/>
          </w:tcPr>
          <w:p w14:paraId="44C3E380" w14:textId="77777777" w:rsidR="00C00D3A" w:rsidRPr="0067547F" w:rsidRDefault="00C00D3A"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Fraude, Corrupción y Conflicto de Interés</w:t>
            </w:r>
          </w:p>
        </w:tc>
        <w:tc>
          <w:tcPr>
            <w:tcW w:w="1477" w:type="dxa"/>
            <w:vAlign w:val="center"/>
            <w:hideMark/>
          </w:tcPr>
          <w:p w14:paraId="2FB2E564" w14:textId="77777777" w:rsidR="00C00D3A" w:rsidRPr="0067547F" w:rsidRDefault="00C00D3A"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Diseño (PMA y DACI)</w:t>
            </w:r>
          </w:p>
        </w:tc>
        <w:tc>
          <w:tcPr>
            <w:tcW w:w="5212" w:type="dxa"/>
            <w:vAlign w:val="center"/>
            <w:hideMark/>
          </w:tcPr>
          <w:p w14:paraId="7D170331" w14:textId="1D589828" w:rsidR="00C00D3A" w:rsidRPr="0067547F" w:rsidRDefault="0077586F"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Pr>
                <w:rFonts w:cstheme="minorHAnsi"/>
                <w:sz w:val="16"/>
                <w:szCs w:val="16"/>
              </w:rPr>
              <w:t>S</w:t>
            </w:r>
            <w:r w:rsidR="00C00D3A" w:rsidRPr="0067547F">
              <w:rPr>
                <w:rFonts w:cstheme="minorHAnsi"/>
                <w:sz w:val="16"/>
                <w:szCs w:val="16"/>
              </w:rPr>
              <w:t>e habrá de incluir una referencia expresa a la obligatoria adhesión de los perceptores al plan de medidas antifraude y anticorrupción y conflicto de intereses que aplique al gestor. Esta obligación se impone con el fin de garantizar y declarar que, en su respectivo ámbito de actuación, los fondos correspondientes se han utilizado de conformidad con las normas aplicables, en particular, en lo que se refiere a la prevención, detección y corrección del fraude, la corrupción y los conflictos de intereses.</w:t>
            </w:r>
            <w:r w:rsidR="00C00D3A" w:rsidRPr="0067547F">
              <w:rPr>
                <w:rFonts w:cstheme="minorHAnsi"/>
                <w:sz w:val="16"/>
                <w:szCs w:val="16"/>
              </w:rPr>
              <w:br/>
              <w:t>Asimismo, se habrá de cotejar la inclusión de la obligación de cumplimentación de la Declaración de Ausencia de Conflicto de Intereses (DACI) por todas las personas obligadas a ello.</w:t>
            </w:r>
          </w:p>
        </w:tc>
        <w:tc>
          <w:tcPr>
            <w:tcW w:w="1985" w:type="dxa"/>
            <w:vAlign w:val="center"/>
            <w:hideMark/>
          </w:tcPr>
          <w:p w14:paraId="76E27525" w14:textId="77777777" w:rsidR="00C00D3A" w:rsidRPr="0067547F" w:rsidRDefault="00C00D3A"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proofErr w:type="spellStart"/>
            <w:r w:rsidRPr="0067547F">
              <w:rPr>
                <w:rFonts w:cstheme="minorHAnsi"/>
                <w:sz w:val="16"/>
                <w:szCs w:val="16"/>
              </w:rPr>
              <w:t>Checklist</w:t>
            </w:r>
            <w:proofErr w:type="spellEnd"/>
            <w:r w:rsidRPr="0067547F">
              <w:rPr>
                <w:rFonts w:cstheme="minorHAnsi"/>
                <w:sz w:val="16"/>
                <w:szCs w:val="16"/>
              </w:rPr>
              <w:t xml:space="preserve"> cumplimentado de contenido mínimo del documento jurídico soporte con las comprobaciones efectuadas.</w:t>
            </w:r>
          </w:p>
        </w:tc>
      </w:tr>
      <w:tr w:rsidR="00C00D3A" w:rsidRPr="0067547F" w14:paraId="3135FAAE" w14:textId="77777777" w:rsidTr="00C00D3A">
        <w:trPr>
          <w:trHeight w:val="1632"/>
        </w:trPr>
        <w:tc>
          <w:tcPr>
            <w:tcW w:w="1391" w:type="dxa"/>
            <w:vAlign w:val="center"/>
            <w:hideMark/>
          </w:tcPr>
          <w:p w14:paraId="02E13CA5" w14:textId="77777777" w:rsidR="00C00D3A" w:rsidRPr="0067547F" w:rsidRDefault="00C00D3A"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Doble Financiación</w:t>
            </w:r>
          </w:p>
        </w:tc>
        <w:tc>
          <w:tcPr>
            <w:tcW w:w="1477" w:type="dxa"/>
            <w:vAlign w:val="center"/>
            <w:hideMark/>
          </w:tcPr>
          <w:p w14:paraId="53920BDE" w14:textId="77777777" w:rsidR="00C00D3A" w:rsidRPr="0067547F" w:rsidRDefault="00C00D3A"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Diseño (Doble financiación)</w:t>
            </w:r>
          </w:p>
        </w:tc>
        <w:tc>
          <w:tcPr>
            <w:tcW w:w="5212" w:type="dxa"/>
            <w:vAlign w:val="center"/>
            <w:hideMark/>
          </w:tcPr>
          <w:p w14:paraId="24DE21D6" w14:textId="282959AC" w:rsidR="00C00D3A" w:rsidRPr="0067547F" w:rsidRDefault="0077586F"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Pr>
                <w:rFonts w:cstheme="minorHAnsi"/>
                <w:sz w:val="16"/>
                <w:szCs w:val="16"/>
              </w:rPr>
              <w:t>S</w:t>
            </w:r>
            <w:r w:rsidR="00C00D3A" w:rsidRPr="0067547F">
              <w:rPr>
                <w:rFonts w:cstheme="minorHAnsi"/>
                <w:sz w:val="16"/>
                <w:szCs w:val="16"/>
              </w:rPr>
              <w:t xml:space="preserve">e verificará que se advierta expresamente sobre la prohibición de doble financiación, con referencia a los artículos 191 del Reglamento 2018/1046 Financiero de la Unión </w:t>
            </w:r>
            <w:proofErr w:type="gramStart"/>
            <w:r w:rsidR="00C00D3A" w:rsidRPr="0067547F">
              <w:rPr>
                <w:rFonts w:cstheme="minorHAnsi"/>
                <w:sz w:val="16"/>
                <w:szCs w:val="16"/>
              </w:rPr>
              <w:t>y  9</w:t>
            </w:r>
            <w:proofErr w:type="gramEnd"/>
            <w:r w:rsidR="00C00D3A" w:rsidRPr="0067547F">
              <w:rPr>
                <w:rFonts w:cstheme="minorHAnsi"/>
                <w:sz w:val="16"/>
                <w:szCs w:val="16"/>
              </w:rPr>
              <w:t xml:space="preserve"> del Reglamento 2021/241 por el que se establece el MRR, trasladando al perceptor la obligación de información sobre cualesquiera otros fondos (no sólo europeos) que hayan contribuido a la financiación de los mismos costes. En este sentido, se solicitará expresamente la firma de declaración responsable del perceptor.</w:t>
            </w:r>
          </w:p>
        </w:tc>
        <w:tc>
          <w:tcPr>
            <w:tcW w:w="1985" w:type="dxa"/>
            <w:vAlign w:val="center"/>
            <w:hideMark/>
          </w:tcPr>
          <w:p w14:paraId="78C4CE94" w14:textId="77777777" w:rsidR="00C00D3A" w:rsidRPr="0067547F" w:rsidRDefault="00C00D3A"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proofErr w:type="spellStart"/>
            <w:r w:rsidRPr="0067547F">
              <w:rPr>
                <w:rFonts w:cstheme="minorHAnsi"/>
                <w:sz w:val="16"/>
                <w:szCs w:val="16"/>
              </w:rPr>
              <w:t>Checklist</w:t>
            </w:r>
            <w:proofErr w:type="spellEnd"/>
            <w:r w:rsidRPr="0067547F">
              <w:rPr>
                <w:rFonts w:cstheme="minorHAnsi"/>
                <w:sz w:val="16"/>
                <w:szCs w:val="16"/>
              </w:rPr>
              <w:t xml:space="preserve"> cumplimentado de contenido mínimo del documento jurídico soporte con las comprobaciones efectuadas.</w:t>
            </w:r>
          </w:p>
        </w:tc>
      </w:tr>
      <w:tr w:rsidR="00C00D3A" w:rsidRPr="0067547F" w14:paraId="3E1CBBA0" w14:textId="77777777" w:rsidTr="00C00D3A">
        <w:trPr>
          <w:trHeight w:val="482"/>
        </w:trPr>
        <w:tc>
          <w:tcPr>
            <w:tcW w:w="1391" w:type="dxa"/>
            <w:shd w:val="clear" w:color="auto" w:fill="D3113F"/>
            <w:vAlign w:val="center"/>
          </w:tcPr>
          <w:p w14:paraId="7EDEA2E0" w14:textId="77777777" w:rsidR="00C00D3A" w:rsidRPr="0067547F" w:rsidRDefault="00C00D3A" w:rsidP="0067547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sz w:val="20"/>
                <w:szCs w:val="20"/>
              </w:rPr>
            </w:pPr>
            <w:r w:rsidRPr="0067547F">
              <w:rPr>
                <w:rFonts w:cstheme="minorHAnsi"/>
                <w:b/>
                <w:bCs/>
                <w:color w:val="FFFFFF" w:themeColor="background1"/>
                <w:sz w:val="20"/>
                <w:szCs w:val="20"/>
              </w:rPr>
              <w:t>Principio transversal</w:t>
            </w:r>
          </w:p>
        </w:tc>
        <w:tc>
          <w:tcPr>
            <w:tcW w:w="1477" w:type="dxa"/>
            <w:shd w:val="clear" w:color="auto" w:fill="D3113F"/>
            <w:vAlign w:val="center"/>
          </w:tcPr>
          <w:p w14:paraId="3A0CA058" w14:textId="77777777" w:rsidR="00C00D3A" w:rsidRPr="0067547F" w:rsidRDefault="00C00D3A" w:rsidP="0067547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sz w:val="20"/>
                <w:szCs w:val="20"/>
              </w:rPr>
            </w:pPr>
            <w:r w:rsidRPr="0067547F">
              <w:rPr>
                <w:rFonts w:cstheme="minorHAnsi"/>
                <w:b/>
                <w:bCs/>
                <w:color w:val="FFFFFF" w:themeColor="background1"/>
                <w:sz w:val="20"/>
                <w:szCs w:val="20"/>
              </w:rPr>
              <w:t>Título del Control</w:t>
            </w:r>
          </w:p>
        </w:tc>
        <w:tc>
          <w:tcPr>
            <w:tcW w:w="5212" w:type="dxa"/>
            <w:shd w:val="clear" w:color="auto" w:fill="D3113F"/>
            <w:vAlign w:val="center"/>
          </w:tcPr>
          <w:p w14:paraId="1170125C" w14:textId="77777777" w:rsidR="00C00D3A" w:rsidRPr="0067547F" w:rsidRDefault="00C00D3A" w:rsidP="0067547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sz w:val="20"/>
                <w:szCs w:val="20"/>
              </w:rPr>
            </w:pPr>
            <w:r w:rsidRPr="0067547F">
              <w:rPr>
                <w:rFonts w:cstheme="minorHAnsi"/>
                <w:b/>
                <w:bCs/>
                <w:color w:val="FFFFFF" w:themeColor="background1"/>
                <w:sz w:val="20"/>
                <w:szCs w:val="20"/>
              </w:rPr>
              <w:t>Descripción del control</w:t>
            </w:r>
          </w:p>
        </w:tc>
        <w:tc>
          <w:tcPr>
            <w:tcW w:w="1985" w:type="dxa"/>
            <w:shd w:val="clear" w:color="auto" w:fill="D3113F"/>
            <w:vAlign w:val="center"/>
          </w:tcPr>
          <w:p w14:paraId="137D045A" w14:textId="77777777" w:rsidR="00C00D3A" w:rsidRPr="0067547F" w:rsidRDefault="00C00D3A" w:rsidP="0067547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jc w:val="center"/>
              <w:rPr>
                <w:rFonts w:cstheme="minorHAnsi"/>
                <w:sz w:val="20"/>
                <w:szCs w:val="20"/>
              </w:rPr>
            </w:pPr>
            <w:r w:rsidRPr="0067547F">
              <w:rPr>
                <w:rFonts w:cstheme="minorHAnsi"/>
                <w:b/>
                <w:bCs/>
                <w:color w:val="FFFFFF" w:themeColor="background1"/>
                <w:sz w:val="20"/>
                <w:szCs w:val="20"/>
              </w:rPr>
              <w:t>Evidencia</w:t>
            </w:r>
          </w:p>
        </w:tc>
      </w:tr>
      <w:tr w:rsidR="00C00D3A" w:rsidRPr="0067547F" w14:paraId="4E1CCB2F" w14:textId="77777777" w:rsidTr="00C00D3A">
        <w:trPr>
          <w:trHeight w:val="6124"/>
        </w:trPr>
        <w:tc>
          <w:tcPr>
            <w:tcW w:w="1391" w:type="dxa"/>
            <w:vAlign w:val="center"/>
            <w:hideMark/>
          </w:tcPr>
          <w:p w14:paraId="6F56B52D" w14:textId="77777777" w:rsidR="00C00D3A" w:rsidRPr="0067547F" w:rsidRDefault="00C00D3A" w:rsidP="0067547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Identificación del perceptor final</w:t>
            </w:r>
          </w:p>
        </w:tc>
        <w:tc>
          <w:tcPr>
            <w:tcW w:w="1477" w:type="dxa"/>
            <w:vAlign w:val="center"/>
            <w:hideMark/>
          </w:tcPr>
          <w:p w14:paraId="5590E013" w14:textId="77777777" w:rsidR="00C00D3A" w:rsidRPr="0067547F" w:rsidRDefault="00C00D3A" w:rsidP="0067547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Diseño (Perceptos final)</w:t>
            </w:r>
          </w:p>
        </w:tc>
        <w:tc>
          <w:tcPr>
            <w:tcW w:w="5212" w:type="dxa"/>
            <w:vAlign w:val="center"/>
            <w:hideMark/>
          </w:tcPr>
          <w:p w14:paraId="31F11CEF" w14:textId="6D0154F5" w:rsidR="00C00D3A" w:rsidRPr="0067547F" w:rsidRDefault="0077586F" w:rsidP="0067547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Pr>
                <w:rFonts w:cstheme="minorHAnsi"/>
                <w:sz w:val="16"/>
                <w:szCs w:val="16"/>
              </w:rPr>
              <w:t>S</w:t>
            </w:r>
            <w:r w:rsidR="00C00D3A" w:rsidRPr="0067547F">
              <w:rPr>
                <w:rFonts w:cstheme="minorHAnsi"/>
                <w:sz w:val="16"/>
                <w:szCs w:val="16"/>
              </w:rPr>
              <w:t>e comprobará que se incluya la obligación de cumplimiento de las obligaciones de información previstas en el artículo 8.2 de la Orden Ministerial HFP/1030/2021, de 29 de septiembre. De esta forma se refuerza la obligatoriedad de la Orden Ministerial HFP/1030/2021 e informa específicamente al perceptor de su obligación de aportar toda esta información al Órgano Gestor, incrementando la seguridad jurídica. Tales obligaciones alcanzan a los siguientes aspectos:</w:t>
            </w:r>
            <w:r w:rsidR="00C00D3A" w:rsidRPr="0067547F">
              <w:rPr>
                <w:rFonts w:cstheme="minorHAnsi"/>
                <w:sz w:val="16"/>
                <w:szCs w:val="16"/>
              </w:rPr>
              <w:br/>
            </w:r>
            <w:proofErr w:type="spellStart"/>
            <w:r w:rsidR="00C00D3A" w:rsidRPr="0067547F">
              <w:rPr>
                <w:rFonts w:cstheme="minorHAnsi"/>
                <w:sz w:val="16"/>
                <w:szCs w:val="16"/>
              </w:rPr>
              <w:t>vii</w:t>
            </w:r>
            <w:proofErr w:type="spellEnd"/>
            <w:r w:rsidR="00C00D3A" w:rsidRPr="0067547F">
              <w:rPr>
                <w:rFonts w:cstheme="minorHAnsi"/>
                <w:sz w:val="16"/>
                <w:szCs w:val="16"/>
              </w:rPr>
              <w:t xml:space="preserve">. NIF del perceptor. </w:t>
            </w:r>
            <w:r w:rsidR="00C00D3A" w:rsidRPr="0067547F">
              <w:rPr>
                <w:rFonts w:cstheme="minorHAnsi"/>
                <w:sz w:val="16"/>
                <w:szCs w:val="16"/>
              </w:rPr>
              <w:br/>
            </w:r>
            <w:proofErr w:type="spellStart"/>
            <w:r w:rsidR="00C00D3A" w:rsidRPr="0067547F">
              <w:rPr>
                <w:rFonts w:cstheme="minorHAnsi"/>
                <w:sz w:val="16"/>
                <w:szCs w:val="16"/>
              </w:rPr>
              <w:t>viii</w:t>
            </w:r>
            <w:proofErr w:type="spellEnd"/>
            <w:r w:rsidR="00C00D3A" w:rsidRPr="0067547F">
              <w:rPr>
                <w:rFonts w:cstheme="minorHAnsi"/>
                <w:sz w:val="16"/>
                <w:szCs w:val="16"/>
              </w:rPr>
              <w:t xml:space="preserve">. Nombre de la persona física o razón social de la persona jurídica. </w:t>
            </w:r>
            <w:r w:rsidR="00C00D3A" w:rsidRPr="0067547F">
              <w:rPr>
                <w:rFonts w:cstheme="minorHAnsi"/>
                <w:sz w:val="16"/>
                <w:szCs w:val="16"/>
              </w:rPr>
              <w:br/>
            </w:r>
            <w:proofErr w:type="spellStart"/>
            <w:r w:rsidR="00C00D3A" w:rsidRPr="0067547F">
              <w:rPr>
                <w:rFonts w:cstheme="minorHAnsi"/>
                <w:sz w:val="16"/>
                <w:szCs w:val="16"/>
              </w:rPr>
              <w:t>ix</w:t>
            </w:r>
            <w:proofErr w:type="spellEnd"/>
            <w:r w:rsidR="00C00D3A" w:rsidRPr="0067547F">
              <w:rPr>
                <w:rFonts w:cstheme="minorHAnsi"/>
                <w:sz w:val="16"/>
                <w:szCs w:val="16"/>
              </w:rPr>
              <w:t xml:space="preserve">. Domicilio fiscal de la persona física o jurídica. </w:t>
            </w:r>
            <w:r w:rsidR="00C00D3A" w:rsidRPr="0067547F">
              <w:rPr>
                <w:rFonts w:cstheme="minorHAnsi"/>
                <w:sz w:val="16"/>
                <w:szCs w:val="16"/>
              </w:rPr>
              <w:br/>
              <w:t xml:space="preserve">x. Aceptación de la cesión de datos entre las Administraciones Públicas implicadas para dar cumplimiento a lo previsto en la normativa europea que es de aplicación y de conformidad con la Ley Orgánica 3/2018, de 5 de diciembre, de Protección de Datos Personales y garantía de los derechos digitales. </w:t>
            </w:r>
            <w:r w:rsidR="00C00D3A" w:rsidRPr="0067547F">
              <w:rPr>
                <w:rFonts w:cstheme="minorHAnsi"/>
                <w:sz w:val="16"/>
                <w:szCs w:val="16"/>
              </w:rPr>
              <w:br/>
              <w:t xml:space="preserve">xi. Declaración responsable relativa al compromiso de cumplimiento de los principios transversales establecidos en el PRTR y que pudieran afectar al ámbito objeto de gestión. </w:t>
            </w:r>
            <w:r w:rsidR="00C00D3A" w:rsidRPr="0067547F">
              <w:rPr>
                <w:rFonts w:cstheme="minorHAnsi"/>
                <w:sz w:val="16"/>
                <w:szCs w:val="16"/>
              </w:rPr>
              <w:br/>
            </w:r>
            <w:proofErr w:type="spellStart"/>
            <w:r w:rsidR="00C00D3A" w:rsidRPr="0067547F">
              <w:rPr>
                <w:rFonts w:cstheme="minorHAnsi"/>
                <w:sz w:val="16"/>
                <w:szCs w:val="16"/>
              </w:rPr>
              <w:t>xii</w:t>
            </w:r>
            <w:proofErr w:type="spellEnd"/>
            <w:r w:rsidR="00C00D3A" w:rsidRPr="0067547F">
              <w:rPr>
                <w:rFonts w:cstheme="minorHAnsi"/>
                <w:sz w:val="16"/>
                <w:szCs w:val="16"/>
              </w:rPr>
              <w:t>. Los perceptores que desarrollen actividades económicas acreditarán la inscripción en el Censo de empresarios, profesionales y retenedores de la Agencia Estatal de Administración Tributaria o en el censo equivalente de la Administración Tributaria Foral, que debe reflejar la actividad económica efectivamente desarrollada a la fecha de solicitud de la ayuda.</w:t>
            </w:r>
            <w:r w:rsidR="00C00D3A" w:rsidRPr="0067547F">
              <w:rPr>
                <w:rFonts w:cstheme="minorHAnsi"/>
                <w:sz w:val="16"/>
                <w:szCs w:val="16"/>
              </w:rPr>
              <w:br/>
              <w:t>Asimismo, se comprobará que se traslada la obligación de aportación por parte del perceptor de la información relativa al titular real del beneficiario final de los fondos en la forma prevista en el artículo 10 de la Orden Ministerial HFP/1031/2021, de 29 de septiembre.</w:t>
            </w:r>
          </w:p>
        </w:tc>
        <w:tc>
          <w:tcPr>
            <w:tcW w:w="1985" w:type="dxa"/>
            <w:vAlign w:val="center"/>
            <w:hideMark/>
          </w:tcPr>
          <w:p w14:paraId="09EFC31C" w14:textId="77777777" w:rsidR="00C00D3A" w:rsidRPr="0067547F" w:rsidRDefault="00C00D3A" w:rsidP="0067547F">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proofErr w:type="spellStart"/>
            <w:r w:rsidRPr="0067547F">
              <w:rPr>
                <w:rFonts w:cstheme="minorHAnsi"/>
                <w:sz w:val="16"/>
                <w:szCs w:val="16"/>
              </w:rPr>
              <w:t>Checklist</w:t>
            </w:r>
            <w:proofErr w:type="spellEnd"/>
            <w:r w:rsidRPr="0067547F">
              <w:rPr>
                <w:rFonts w:cstheme="minorHAnsi"/>
                <w:sz w:val="16"/>
                <w:szCs w:val="16"/>
              </w:rPr>
              <w:t xml:space="preserve"> cumplimentado de contenido mínimo del documento jurídico soporte con las comprobaciones efectuadas.</w:t>
            </w:r>
          </w:p>
        </w:tc>
      </w:tr>
      <w:tr w:rsidR="00C00D3A" w:rsidRPr="0067547F" w14:paraId="16593F68" w14:textId="77777777" w:rsidTr="00C00D3A">
        <w:trPr>
          <w:trHeight w:val="3798"/>
        </w:trPr>
        <w:tc>
          <w:tcPr>
            <w:tcW w:w="1391" w:type="dxa"/>
            <w:vAlign w:val="center"/>
            <w:hideMark/>
          </w:tcPr>
          <w:p w14:paraId="72024C40" w14:textId="77777777" w:rsidR="00C00D3A" w:rsidRPr="0067547F" w:rsidRDefault="00C00D3A"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Comunicación</w:t>
            </w:r>
          </w:p>
        </w:tc>
        <w:tc>
          <w:tcPr>
            <w:tcW w:w="1477" w:type="dxa"/>
            <w:vAlign w:val="center"/>
            <w:hideMark/>
          </w:tcPr>
          <w:p w14:paraId="33C11C41" w14:textId="77777777" w:rsidR="00C00D3A" w:rsidRPr="0067547F" w:rsidRDefault="00C00D3A"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Diseño (Comunicación)</w:t>
            </w:r>
          </w:p>
        </w:tc>
        <w:tc>
          <w:tcPr>
            <w:tcW w:w="5212" w:type="dxa"/>
            <w:vAlign w:val="center"/>
            <w:hideMark/>
          </w:tcPr>
          <w:p w14:paraId="1265BF09" w14:textId="652B1AB1" w:rsidR="00C00D3A" w:rsidRPr="0067547F" w:rsidRDefault="0077586F"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Pr>
                <w:rFonts w:cstheme="minorHAnsi"/>
                <w:sz w:val="16"/>
                <w:szCs w:val="16"/>
              </w:rPr>
              <w:t>S</w:t>
            </w:r>
            <w:r w:rsidR="00C00D3A" w:rsidRPr="0067547F">
              <w:rPr>
                <w:rFonts w:cstheme="minorHAnsi"/>
                <w:sz w:val="16"/>
                <w:szCs w:val="16"/>
              </w:rPr>
              <w:t xml:space="preserve">e verifica que los documentos que se desarrollen en este ámbito contengan, tanto en su encabezamiento como en su cuerpo de desarrollo, la siguiente referencia: «Plan de Recuperación, Transformación y Resiliencia - Financiado por la Unión Europea - </w:t>
            </w:r>
            <w:proofErr w:type="spellStart"/>
            <w:r w:rsidR="00C00D3A" w:rsidRPr="0067547F">
              <w:rPr>
                <w:rFonts w:cstheme="minorHAnsi"/>
                <w:sz w:val="16"/>
                <w:szCs w:val="16"/>
              </w:rPr>
              <w:t>NextGenerationEU</w:t>
            </w:r>
            <w:proofErr w:type="spellEnd"/>
            <w:r w:rsidR="00C00D3A" w:rsidRPr="0067547F">
              <w:rPr>
                <w:rFonts w:cstheme="minorHAnsi"/>
                <w:sz w:val="16"/>
                <w:szCs w:val="16"/>
              </w:rPr>
              <w:t>».</w:t>
            </w:r>
            <w:r w:rsidR="00C00D3A" w:rsidRPr="0067547F">
              <w:rPr>
                <w:rFonts w:cstheme="minorHAnsi"/>
                <w:sz w:val="16"/>
                <w:szCs w:val="16"/>
              </w:rPr>
              <w:br/>
              <w:t xml:space="preserve">Asimismo, se Verificará que se ha incluido que en los proyectos y subproyectos que se desarrollen en ejecución del Plan de Recuperación, Transformación y Resiliencia deberá exhibirse de forma correcta y destacada el emblema de la UE con una declaración de financiación adecuada que diga (traducida a las lenguas locales cuando proceda) "financiado por la Unión Europea - </w:t>
            </w:r>
            <w:proofErr w:type="spellStart"/>
            <w:r w:rsidR="00C00D3A" w:rsidRPr="0067547F">
              <w:rPr>
                <w:rFonts w:cstheme="minorHAnsi"/>
                <w:sz w:val="16"/>
                <w:szCs w:val="16"/>
              </w:rPr>
              <w:t>NextGenerationEU</w:t>
            </w:r>
            <w:proofErr w:type="spellEnd"/>
            <w:r w:rsidR="00C00D3A" w:rsidRPr="0067547F">
              <w:rPr>
                <w:rFonts w:cstheme="minorHAnsi"/>
                <w:sz w:val="16"/>
                <w:szCs w:val="16"/>
              </w:rPr>
              <w:t>", junto al logo del PRTR, disponible en el link https://planderecuperacion.gob.es/identidad-visual , así como supervisar que los perceptores de fondos harán mención del origen de esta financiación  y velarán por darle visibilidad, en particular cuando promuevan las acciones y sus resultados, facilitando  información coherente, efectiva y proporcionada dirigida a múltiples destinatarios, incluidos los medios de comunicación y el público.</w:t>
            </w:r>
          </w:p>
        </w:tc>
        <w:tc>
          <w:tcPr>
            <w:tcW w:w="1985" w:type="dxa"/>
            <w:vAlign w:val="center"/>
            <w:hideMark/>
          </w:tcPr>
          <w:p w14:paraId="645E7271" w14:textId="77777777" w:rsidR="00C00D3A" w:rsidRPr="0067547F" w:rsidRDefault="00C00D3A"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proofErr w:type="spellStart"/>
            <w:r w:rsidRPr="0067547F">
              <w:rPr>
                <w:rFonts w:cstheme="minorHAnsi"/>
                <w:sz w:val="16"/>
                <w:szCs w:val="16"/>
              </w:rPr>
              <w:t>Checklist</w:t>
            </w:r>
            <w:proofErr w:type="spellEnd"/>
            <w:r w:rsidRPr="0067547F">
              <w:rPr>
                <w:rFonts w:cstheme="minorHAnsi"/>
                <w:sz w:val="16"/>
                <w:szCs w:val="16"/>
              </w:rPr>
              <w:t xml:space="preserve"> cumplimentado de contenido mínimo del documento jurídico soporte con las comprobaciones efectuadas.</w:t>
            </w:r>
          </w:p>
        </w:tc>
      </w:tr>
      <w:tr w:rsidR="00C00D3A" w:rsidRPr="0067547F" w14:paraId="3EDF9A4E" w14:textId="77777777" w:rsidTr="00C00D3A">
        <w:trPr>
          <w:trHeight w:val="1531"/>
        </w:trPr>
        <w:tc>
          <w:tcPr>
            <w:tcW w:w="1391" w:type="dxa"/>
            <w:vAlign w:val="center"/>
            <w:hideMark/>
          </w:tcPr>
          <w:p w14:paraId="78E230E6" w14:textId="77777777" w:rsidR="00C00D3A" w:rsidRPr="0067547F" w:rsidRDefault="00C00D3A"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General</w:t>
            </w:r>
          </w:p>
        </w:tc>
        <w:tc>
          <w:tcPr>
            <w:tcW w:w="1477" w:type="dxa"/>
            <w:vAlign w:val="center"/>
            <w:hideMark/>
          </w:tcPr>
          <w:p w14:paraId="3E61ABEA" w14:textId="77777777" w:rsidR="00C00D3A" w:rsidRPr="0067547F" w:rsidRDefault="00C00D3A"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proofErr w:type="spellStart"/>
            <w:r w:rsidRPr="0067547F">
              <w:rPr>
                <w:rFonts w:cstheme="minorHAnsi"/>
                <w:sz w:val="16"/>
                <w:szCs w:val="16"/>
              </w:rPr>
              <w:t>Checklist</w:t>
            </w:r>
            <w:proofErr w:type="spellEnd"/>
            <w:r w:rsidRPr="0067547F">
              <w:rPr>
                <w:rFonts w:cstheme="minorHAnsi"/>
                <w:sz w:val="16"/>
                <w:szCs w:val="16"/>
              </w:rPr>
              <w:t xml:space="preserve"> documentación recibida</w:t>
            </w:r>
          </w:p>
        </w:tc>
        <w:tc>
          <w:tcPr>
            <w:tcW w:w="5212" w:type="dxa"/>
            <w:vAlign w:val="center"/>
            <w:hideMark/>
          </w:tcPr>
          <w:p w14:paraId="440D1576" w14:textId="3AAA3FDD" w:rsidR="00C00D3A" w:rsidRPr="0067547F" w:rsidRDefault="00C00D3A"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 xml:space="preserve">Una vez publicado el documento jurídico que constituye el soporte de las condiciones de los servicios o actividades a prestar, </w:t>
            </w:r>
            <w:r w:rsidR="00164F3B">
              <w:rPr>
                <w:rFonts w:cstheme="minorHAnsi"/>
                <w:sz w:val="16"/>
                <w:szCs w:val="16"/>
              </w:rPr>
              <w:t xml:space="preserve">la </w:t>
            </w:r>
            <w:proofErr w:type="spellStart"/>
            <w:r w:rsidR="00164F3B">
              <w:rPr>
                <w:rFonts w:cstheme="minorHAnsi"/>
                <w:sz w:val="16"/>
                <w:szCs w:val="16"/>
              </w:rPr>
              <w:t>Consellería</w:t>
            </w:r>
            <w:proofErr w:type="spellEnd"/>
            <w:r w:rsidR="00164F3B">
              <w:rPr>
                <w:rFonts w:cstheme="minorHAnsi"/>
                <w:sz w:val="16"/>
                <w:szCs w:val="16"/>
              </w:rPr>
              <w:t xml:space="preserve"> </w:t>
            </w:r>
            <w:r w:rsidRPr="0067547F">
              <w:rPr>
                <w:rFonts w:cstheme="minorHAnsi"/>
                <w:sz w:val="16"/>
                <w:szCs w:val="16"/>
              </w:rPr>
              <w:t xml:space="preserve">debe comprobar que ha obtenido todos los documentos, declaraciones y demás requisitos recogidos en dicho documento. Esta comprobación se documenta en un </w:t>
            </w:r>
            <w:proofErr w:type="spellStart"/>
            <w:r w:rsidRPr="0067547F">
              <w:rPr>
                <w:rFonts w:cstheme="minorHAnsi"/>
                <w:sz w:val="16"/>
                <w:szCs w:val="16"/>
              </w:rPr>
              <w:t>checklist</w:t>
            </w:r>
            <w:proofErr w:type="spellEnd"/>
            <w:r w:rsidRPr="0067547F">
              <w:rPr>
                <w:rFonts w:cstheme="minorHAnsi"/>
                <w:sz w:val="16"/>
                <w:szCs w:val="16"/>
              </w:rPr>
              <w:t xml:space="preserve"> que debe de archivar una vez cumplimentado.</w:t>
            </w:r>
          </w:p>
        </w:tc>
        <w:tc>
          <w:tcPr>
            <w:tcW w:w="1985" w:type="dxa"/>
            <w:vAlign w:val="center"/>
            <w:hideMark/>
          </w:tcPr>
          <w:p w14:paraId="44FD2775" w14:textId="77777777" w:rsidR="00C00D3A" w:rsidRPr="0067547F" w:rsidRDefault="00C00D3A" w:rsidP="0067547F">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proofErr w:type="spellStart"/>
            <w:r w:rsidRPr="0067547F">
              <w:rPr>
                <w:rFonts w:cstheme="minorHAnsi"/>
                <w:sz w:val="16"/>
                <w:szCs w:val="16"/>
              </w:rPr>
              <w:t>Checklist</w:t>
            </w:r>
            <w:proofErr w:type="spellEnd"/>
            <w:r w:rsidRPr="0067547F">
              <w:rPr>
                <w:rFonts w:cstheme="minorHAnsi"/>
                <w:sz w:val="16"/>
                <w:szCs w:val="16"/>
              </w:rPr>
              <w:t xml:space="preserve"> cumplimentado con la documentación recibida por cada uno de los perceptores evaluados / seleccionados.</w:t>
            </w:r>
          </w:p>
        </w:tc>
      </w:tr>
      <w:tr w:rsidR="00C00D3A" w:rsidRPr="0067547F" w14:paraId="0D8B9F30" w14:textId="77777777" w:rsidTr="00C00D3A">
        <w:trPr>
          <w:trHeight w:val="673"/>
        </w:trPr>
        <w:tc>
          <w:tcPr>
            <w:tcW w:w="1391" w:type="dxa"/>
            <w:shd w:val="clear" w:color="auto" w:fill="D3113F"/>
            <w:vAlign w:val="center"/>
          </w:tcPr>
          <w:p w14:paraId="47FA8CD1" w14:textId="09816BD3" w:rsidR="00C00D3A" w:rsidRPr="0067547F" w:rsidRDefault="00C00D3A" w:rsidP="00C00D3A">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b/>
                <w:bCs/>
                <w:color w:val="FFFFFF" w:themeColor="background1"/>
                <w:sz w:val="20"/>
                <w:szCs w:val="20"/>
              </w:rPr>
              <w:t>Principio transversal</w:t>
            </w:r>
          </w:p>
        </w:tc>
        <w:tc>
          <w:tcPr>
            <w:tcW w:w="1477" w:type="dxa"/>
            <w:shd w:val="clear" w:color="auto" w:fill="D3113F"/>
            <w:vAlign w:val="center"/>
          </w:tcPr>
          <w:p w14:paraId="71F91852" w14:textId="45123121" w:rsidR="00C00D3A" w:rsidRPr="0067547F" w:rsidRDefault="00C00D3A" w:rsidP="00C00D3A">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b/>
                <w:bCs/>
                <w:color w:val="FFFFFF" w:themeColor="background1"/>
                <w:sz w:val="20"/>
                <w:szCs w:val="20"/>
              </w:rPr>
              <w:t>Título del Control</w:t>
            </w:r>
          </w:p>
        </w:tc>
        <w:tc>
          <w:tcPr>
            <w:tcW w:w="5212" w:type="dxa"/>
            <w:shd w:val="clear" w:color="auto" w:fill="D3113F"/>
            <w:vAlign w:val="center"/>
          </w:tcPr>
          <w:p w14:paraId="7C26FF4A" w14:textId="65F390A8" w:rsidR="00C00D3A" w:rsidRPr="0067547F" w:rsidRDefault="00C00D3A" w:rsidP="00C00D3A">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b/>
                <w:bCs/>
                <w:color w:val="FFFFFF" w:themeColor="background1"/>
                <w:sz w:val="20"/>
                <w:szCs w:val="20"/>
              </w:rPr>
              <w:t>Descripción del control</w:t>
            </w:r>
          </w:p>
        </w:tc>
        <w:tc>
          <w:tcPr>
            <w:tcW w:w="1985" w:type="dxa"/>
            <w:shd w:val="clear" w:color="auto" w:fill="D3113F"/>
            <w:vAlign w:val="center"/>
          </w:tcPr>
          <w:p w14:paraId="7F1CC3AC" w14:textId="4C017CC9" w:rsidR="00C00D3A" w:rsidRPr="0067547F" w:rsidRDefault="00C00D3A" w:rsidP="00C00D3A">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b/>
                <w:bCs/>
                <w:color w:val="FFFFFF" w:themeColor="background1"/>
                <w:sz w:val="20"/>
                <w:szCs w:val="20"/>
              </w:rPr>
              <w:t>Evidencia</w:t>
            </w:r>
          </w:p>
        </w:tc>
      </w:tr>
      <w:tr w:rsidR="00C00D3A" w:rsidRPr="0067547F" w14:paraId="3238D11F" w14:textId="77777777" w:rsidTr="00C00D3A">
        <w:trPr>
          <w:trHeight w:val="2670"/>
        </w:trPr>
        <w:tc>
          <w:tcPr>
            <w:tcW w:w="1391" w:type="dxa"/>
            <w:vAlign w:val="center"/>
            <w:hideMark/>
          </w:tcPr>
          <w:p w14:paraId="7FC91985" w14:textId="77777777" w:rsidR="00C00D3A" w:rsidRPr="0067547F" w:rsidRDefault="00C00D3A" w:rsidP="00C00D3A">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General</w:t>
            </w:r>
          </w:p>
        </w:tc>
        <w:tc>
          <w:tcPr>
            <w:tcW w:w="1477" w:type="dxa"/>
            <w:vAlign w:val="center"/>
            <w:hideMark/>
          </w:tcPr>
          <w:p w14:paraId="4DEA09DF" w14:textId="77777777" w:rsidR="00C00D3A" w:rsidRPr="0067547F" w:rsidRDefault="00C00D3A" w:rsidP="00C00D3A">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Archivo de la documentación n (pista auditoría)</w:t>
            </w:r>
          </w:p>
        </w:tc>
        <w:tc>
          <w:tcPr>
            <w:tcW w:w="5212" w:type="dxa"/>
            <w:vAlign w:val="center"/>
            <w:hideMark/>
          </w:tcPr>
          <w:p w14:paraId="26899205" w14:textId="77777777" w:rsidR="00C00D3A" w:rsidRPr="0067547F" w:rsidRDefault="00C00D3A" w:rsidP="00C00D3A">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 xml:space="preserve">Conforme a lo indicado en el Manual de Procedimientos de Control y Gestión, es necesario garantizar el archivo y custodia de las evidencias que soporten todos los controles y medidas que han operado en el marco del PRTR ya que son susceptibles de auditoría tanto a nivel europeo como nacional y autonómico. Por ante, se debe verificar el establecimiento de un mecanismo que permita cumplir con la obligación de conservar los documentos en los plazos y formatos señalados en el artículo 132 del Reglamento Financiero (5 años a partir de la operación, 3 años si la financiación no supera los 60.000 euros) prevista en el artículo 22.2 f) del Reglamento (UE) </w:t>
            </w:r>
            <w:proofErr w:type="spellStart"/>
            <w:r w:rsidRPr="0067547F">
              <w:rPr>
                <w:rFonts w:cstheme="minorHAnsi"/>
                <w:sz w:val="16"/>
                <w:szCs w:val="16"/>
              </w:rPr>
              <w:t>nº</w:t>
            </w:r>
            <w:proofErr w:type="spellEnd"/>
            <w:r w:rsidRPr="0067547F">
              <w:rPr>
                <w:rFonts w:cstheme="minorHAnsi"/>
                <w:sz w:val="16"/>
                <w:szCs w:val="16"/>
              </w:rPr>
              <w:t xml:space="preserve"> 241/2021. En este sentido, en el citado Manual se incorpora un cuestionario por método de gestión a modo </w:t>
            </w:r>
            <w:proofErr w:type="spellStart"/>
            <w:r w:rsidRPr="0067547F">
              <w:rPr>
                <w:rFonts w:cstheme="minorHAnsi"/>
                <w:sz w:val="16"/>
                <w:szCs w:val="16"/>
              </w:rPr>
              <w:t>checklist</w:t>
            </w:r>
            <w:proofErr w:type="spellEnd"/>
            <w:r w:rsidRPr="0067547F">
              <w:rPr>
                <w:rFonts w:cstheme="minorHAnsi"/>
                <w:sz w:val="16"/>
                <w:szCs w:val="16"/>
              </w:rPr>
              <w:t xml:space="preserve"> para garantizar que se hace seguimiento del archivo de las evidencias mínimas.</w:t>
            </w:r>
          </w:p>
        </w:tc>
        <w:tc>
          <w:tcPr>
            <w:tcW w:w="1985" w:type="dxa"/>
            <w:vAlign w:val="center"/>
            <w:hideMark/>
          </w:tcPr>
          <w:p w14:paraId="06B393C6" w14:textId="77777777" w:rsidR="00C00D3A" w:rsidRPr="0067547F" w:rsidRDefault="00C00D3A" w:rsidP="00C00D3A">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proofErr w:type="spellStart"/>
            <w:r w:rsidRPr="0067547F">
              <w:rPr>
                <w:rFonts w:cstheme="minorHAnsi"/>
                <w:sz w:val="16"/>
                <w:szCs w:val="16"/>
              </w:rPr>
              <w:t>Checklist</w:t>
            </w:r>
            <w:proofErr w:type="spellEnd"/>
            <w:r w:rsidRPr="0067547F">
              <w:rPr>
                <w:rFonts w:cstheme="minorHAnsi"/>
                <w:sz w:val="16"/>
                <w:szCs w:val="16"/>
              </w:rPr>
              <w:t xml:space="preserve"> cumplimentado de la documentación mínima requerida para garantizar la pista de auditoría.</w:t>
            </w:r>
          </w:p>
        </w:tc>
      </w:tr>
      <w:tr w:rsidR="00C00D3A" w:rsidRPr="0067547F" w14:paraId="6937FE4E" w14:textId="77777777" w:rsidTr="00C00D3A">
        <w:trPr>
          <w:trHeight w:val="58"/>
        </w:trPr>
        <w:tc>
          <w:tcPr>
            <w:tcW w:w="1391" w:type="dxa"/>
            <w:vAlign w:val="center"/>
            <w:hideMark/>
          </w:tcPr>
          <w:p w14:paraId="48BB62F6" w14:textId="77777777" w:rsidR="00C00D3A" w:rsidRPr="0067547F" w:rsidRDefault="00C00D3A" w:rsidP="00C00D3A">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General</w:t>
            </w:r>
          </w:p>
        </w:tc>
        <w:tc>
          <w:tcPr>
            <w:tcW w:w="1477" w:type="dxa"/>
            <w:vAlign w:val="center"/>
            <w:hideMark/>
          </w:tcPr>
          <w:p w14:paraId="6BA328A0" w14:textId="77777777" w:rsidR="00C00D3A" w:rsidRPr="0067547F" w:rsidRDefault="00C00D3A" w:rsidP="00C00D3A">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Memoria justificativa</w:t>
            </w:r>
          </w:p>
        </w:tc>
        <w:tc>
          <w:tcPr>
            <w:tcW w:w="5212" w:type="dxa"/>
            <w:vAlign w:val="center"/>
            <w:hideMark/>
          </w:tcPr>
          <w:p w14:paraId="6D5A6F5E" w14:textId="77777777" w:rsidR="00C00D3A" w:rsidRPr="0067547F" w:rsidRDefault="00C00D3A" w:rsidP="00C00D3A">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 xml:space="preserve"> En el caso de los convenios, en el momento inicial del procedimiento, se deben efectuar los siguientes chequeos y comprobaciones:</w:t>
            </w:r>
            <w:r w:rsidRPr="0067547F">
              <w:rPr>
                <w:rFonts w:cstheme="minorHAnsi"/>
                <w:sz w:val="16"/>
                <w:szCs w:val="16"/>
              </w:rPr>
              <w:br/>
              <w:t xml:space="preserve">- Revisión de la memoria justificativa del convenio, donde debe analizarse su necesidad y oportunidad, su impacto económico, el carácter no contractual de la actividad y cumplimiento de lo previsto en la ley.                                                                                                                </w:t>
            </w:r>
            <w:r w:rsidRPr="0067547F">
              <w:rPr>
                <w:rFonts w:cstheme="minorHAnsi"/>
                <w:sz w:val="16"/>
                <w:szCs w:val="16"/>
              </w:rPr>
              <w:br/>
              <w:t xml:space="preserve"> - Revisión del cumplimiento de todos los trámites legales preceptivos para la suscripción del convenio adaptada a las especialidades de los convenios para la ejecución de proyectos financiados con cargo al PRTR.</w:t>
            </w:r>
            <w:r w:rsidRPr="0067547F">
              <w:rPr>
                <w:rFonts w:cstheme="minorHAnsi"/>
                <w:sz w:val="16"/>
                <w:szCs w:val="16"/>
              </w:rPr>
              <w:br/>
              <w:t xml:space="preserve"> - Verificación del cumplimiento del deber de garantizar la concurrencia, publicidad, igualdad y no discriminación en la selección de entidades colaboradoras de derecho privado.</w:t>
            </w:r>
          </w:p>
        </w:tc>
        <w:tc>
          <w:tcPr>
            <w:tcW w:w="1985" w:type="dxa"/>
            <w:vAlign w:val="center"/>
            <w:hideMark/>
          </w:tcPr>
          <w:p w14:paraId="416F630F" w14:textId="77777777" w:rsidR="00C00D3A" w:rsidRPr="0067547F" w:rsidRDefault="00C00D3A" w:rsidP="00C00D3A">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1. Informe del servicio jurídico con análisis del objeto de la actividad a desarrollar y la justificación de acudir a la vía del convenio y no a otras vías de contratación, así como de la adecuación del contenido del convenio y actuaciones a realizar.</w:t>
            </w:r>
            <w:r w:rsidRPr="0067547F">
              <w:rPr>
                <w:rFonts w:cstheme="minorHAnsi"/>
                <w:sz w:val="16"/>
                <w:szCs w:val="16"/>
              </w:rPr>
              <w:br/>
              <w:t>2. Informe de cumplimiento de los trámites legales y deberes citados.</w:t>
            </w:r>
          </w:p>
        </w:tc>
      </w:tr>
      <w:tr w:rsidR="00C00D3A" w:rsidRPr="0067547F" w14:paraId="499C533F" w14:textId="77777777" w:rsidTr="00C00D3A">
        <w:trPr>
          <w:trHeight w:val="5443"/>
        </w:trPr>
        <w:tc>
          <w:tcPr>
            <w:tcW w:w="1391" w:type="dxa"/>
            <w:vAlign w:val="center"/>
            <w:hideMark/>
          </w:tcPr>
          <w:p w14:paraId="572785C4" w14:textId="77777777" w:rsidR="00C00D3A" w:rsidRPr="0067547F" w:rsidRDefault="00C00D3A" w:rsidP="00C00D3A">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General</w:t>
            </w:r>
          </w:p>
        </w:tc>
        <w:tc>
          <w:tcPr>
            <w:tcW w:w="1477" w:type="dxa"/>
            <w:vAlign w:val="center"/>
            <w:hideMark/>
          </w:tcPr>
          <w:p w14:paraId="16FC182D" w14:textId="77777777" w:rsidR="00C00D3A" w:rsidRPr="0067547F" w:rsidRDefault="00C00D3A" w:rsidP="00C00D3A">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Inicio del procedimiento</w:t>
            </w:r>
          </w:p>
        </w:tc>
        <w:tc>
          <w:tcPr>
            <w:tcW w:w="5212" w:type="dxa"/>
            <w:vAlign w:val="center"/>
            <w:hideMark/>
          </w:tcPr>
          <w:p w14:paraId="60383031" w14:textId="1E680F41" w:rsidR="00C00D3A" w:rsidRPr="0067547F" w:rsidRDefault="00C00D3A" w:rsidP="00C00D3A">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 xml:space="preserve">Durante la fase inicial de tramitación de un expediente de encargo a medios propios, el órgano / función / servicio / unidad o comité asignado por el </w:t>
            </w:r>
            <w:r w:rsidR="00164F3B">
              <w:rPr>
                <w:rFonts w:cstheme="minorHAnsi"/>
                <w:sz w:val="16"/>
                <w:szCs w:val="16"/>
              </w:rPr>
              <w:t>Consellerías</w:t>
            </w:r>
            <w:r w:rsidRPr="0067547F">
              <w:rPr>
                <w:rFonts w:cstheme="minorHAnsi"/>
                <w:sz w:val="16"/>
                <w:szCs w:val="16"/>
              </w:rPr>
              <w:t xml:space="preserve"> debe de efectuar los siguientes chequeos y comprobaciones:</w:t>
            </w:r>
            <w:r w:rsidRPr="0067547F">
              <w:rPr>
                <w:rFonts w:cstheme="minorHAnsi"/>
                <w:sz w:val="16"/>
                <w:szCs w:val="16"/>
              </w:rPr>
              <w:br/>
              <w:t xml:space="preserve"> - Disponer de procedimientos internos que establezcan competencias, requisitos, funciones y actuaciones en las diferentes fases del encargo a medios propios, y verificar su cumplimiento.</w:t>
            </w:r>
            <w:r w:rsidRPr="0067547F">
              <w:rPr>
                <w:rFonts w:cstheme="minorHAnsi"/>
                <w:sz w:val="16"/>
                <w:szCs w:val="16"/>
              </w:rPr>
              <w:br/>
              <w:t xml:space="preserve"> - Fundamentar detalladamente en la memoria justificativa las causas por las que se considera que el encargo al medio propio es el instrumento jurídico más adecuado y eficiente.</w:t>
            </w:r>
            <w:r w:rsidRPr="0067547F">
              <w:rPr>
                <w:rFonts w:cstheme="minorHAnsi"/>
                <w:sz w:val="16"/>
                <w:szCs w:val="16"/>
              </w:rPr>
              <w:br/>
              <w:t xml:space="preserve"> - Verificar que esta justificación está adecuadamente fundamentada, con aportación de documentos que apoyen esta justificación (estudios de costes, de carga de trabajo, de posibles alternativas..).</w:t>
            </w:r>
            <w:r w:rsidRPr="0067547F">
              <w:rPr>
                <w:rFonts w:cstheme="minorHAnsi"/>
                <w:sz w:val="16"/>
                <w:szCs w:val="16"/>
              </w:rPr>
              <w:br/>
              <w:t xml:space="preserve"> - Comprobar que se determina de forma clara en el expediente las necesidades a cubrir, el objeto del encargo y las prestaciones a ejecutar, en la medida que la falta de esa concreción impide o dificulta seriamente la correcta definición de los componentes de las prestaciones y supone una seria limitación a la hora de fijar adecuadamente la retribución del encargo, lo que conlleva diferentes riesgos.</w:t>
            </w:r>
            <w:r w:rsidRPr="0067547F">
              <w:rPr>
                <w:rFonts w:cstheme="minorHAnsi"/>
                <w:sz w:val="16"/>
                <w:szCs w:val="16"/>
              </w:rPr>
              <w:br/>
              <w:t xml:space="preserve"> - Comprobar que el medio propio dispone de tarifas aprobadas (y actualizadas cuando proceda), con el nivel de detalle necesario, aplicables para determinar la retribución del encargo.</w:t>
            </w:r>
            <w:r w:rsidRPr="0067547F">
              <w:rPr>
                <w:rFonts w:cstheme="minorHAnsi"/>
                <w:sz w:val="16"/>
                <w:szCs w:val="16"/>
              </w:rPr>
              <w:br/>
              <w:t xml:space="preserve"> - Comprobar que se dispone de un procedimiento de elaboración del presupuesto, tanto del encargo como de las posibles prórrogas, modificaciones o ampliaciones, teniendo en cuenta no sólo las tarifas aplicadas y costes, sino también la estimación de unidades necesarias, y que se aplica correctamente.</w:t>
            </w:r>
          </w:p>
        </w:tc>
        <w:tc>
          <w:tcPr>
            <w:tcW w:w="1985" w:type="dxa"/>
            <w:vAlign w:val="center"/>
            <w:hideMark/>
          </w:tcPr>
          <w:p w14:paraId="669DAA54" w14:textId="77777777" w:rsidR="00C00D3A" w:rsidRPr="0067547F" w:rsidRDefault="00C00D3A" w:rsidP="00C00D3A">
            <w:p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 xml:space="preserve"> - Procedimiento de medios propios</w:t>
            </w:r>
            <w:r w:rsidRPr="0067547F">
              <w:rPr>
                <w:rFonts w:cstheme="minorHAnsi"/>
                <w:sz w:val="16"/>
                <w:szCs w:val="16"/>
              </w:rPr>
              <w:br/>
              <w:t xml:space="preserve"> - Memoria justificativa</w:t>
            </w:r>
            <w:r w:rsidRPr="0067547F">
              <w:rPr>
                <w:rFonts w:cstheme="minorHAnsi"/>
                <w:sz w:val="16"/>
                <w:szCs w:val="16"/>
              </w:rPr>
              <w:br/>
              <w:t xml:space="preserve"> - </w:t>
            </w:r>
            <w:proofErr w:type="spellStart"/>
            <w:r w:rsidRPr="0067547F">
              <w:rPr>
                <w:rFonts w:cstheme="minorHAnsi"/>
                <w:sz w:val="16"/>
                <w:szCs w:val="16"/>
              </w:rPr>
              <w:t>Checklist</w:t>
            </w:r>
            <w:proofErr w:type="spellEnd"/>
            <w:r w:rsidRPr="0067547F">
              <w:rPr>
                <w:rFonts w:cstheme="minorHAnsi"/>
                <w:sz w:val="16"/>
                <w:szCs w:val="16"/>
              </w:rPr>
              <w:t xml:space="preserve"> de verificaciones mínimas a considerar</w:t>
            </w:r>
          </w:p>
        </w:tc>
      </w:tr>
      <w:tr w:rsidR="00C00D3A" w:rsidRPr="0067547F" w14:paraId="4631BD00" w14:textId="77777777" w:rsidTr="00C00D3A">
        <w:trPr>
          <w:trHeight w:val="815"/>
        </w:trPr>
        <w:tc>
          <w:tcPr>
            <w:tcW w:w="1391" w:type="dxa"/>
            <w:shd w:val="clear" w:color="auto" w:fill="D3113F"/>
            <w:vAlign w:val="center"/>
          </w:tcPr>
          <w:p w14:paraId="68CD5B97" w14:textId="3746E73B" w:rsidR="00C00D3A" w:rsidRPr="0067547F" w:rsidRDefault="00C00D3A" w:rsidP="00C00D3A">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b/>
                <w:bCs/>
                <w:color w:val="FFFFFF" w:themeColor="background1"/>
                <w:sz w:val="20"/>
                <w:szCs w:val="20"/>
              </w:rPr>
              <w:t>Principio transversal</w:t>
            </w:r>
          </w:p>
        </w:tc>
        <w:tc>
          <w:tcPr>
            <w:tcW w:w="1477" w:type="dxa"/>
            <w:shd w:val="clear" w:color="auto" w:fill="D3113F"/>
            <w:vAlign w:val="center"/>
          </w:tcPr>
          <w:p w14:paraId="293FAD83" w14:textId="3621833F" w:rsidR="00C00D3A" w:rsidRPr="0067547F" w:rsidRDefault="00C00D3A" w:rsidP="00C00D3A">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b/>
                <w:bCs/>
                <w:color w:val="FFFFFF" w:themeColor="background1"/>
                <w:sz w:val="20"/>
                <w:szCs w:val="20"/>
              </w:rPr>
              <w:t>Título del Control</w:t>
            </w:r>
          </w:p>
        </w:tc>
        <w:tc>
          <w:tcPr>
            <w:tcW w:w="5212" w:type="dxa"/>
            <w:shd w:val="clear" w:color="auto" w:fill="D3113F"/>
            <w:vAlign w:val="center"/>
          </w:tcPr>
          <w:p w14:paraId="0AF04586" w14:textId="3EB4E64C" w:rsidR="00C00D3A" w:rsidRPr="0067547F" w:rsidRDefault="00C00D3A" w:rsidP="00C00D3A">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b/>
                <w:bCs/>
                <w:color w:val="FFFFFF" w:themeColor="background1"/>
                <w:sz w:val="20"/>
                <w:szCs w:val="20"/>
              </w:rPr>
              <w:t>Descripción del control</w:t>
            </w:r>
          </w:p>
        </w:tc>
        <w:tc>
          <w:tcPr>
            <w:tcW w:w="1985" w:type="dxa"/>
            <w:shd w:val="clear" w:color="auto" w:fill="D3113F"/>
            <w:vAlign w:val="center"/>
          </w:tcPr>
          <w:p w14:paraId="3EA7CB5E" w14:textId="3CF3C65B" w:rsidR="00C00D3A" w:rsidRPr="0067547F" w:rsidRDefault="00C00D3A" w:rsidP="00C00D3A">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b/>
                <w:bCs/>
                <w:color w:val="FFFFFF" w:themeColor="background1"/>
                <w:sz w:val="20"/>
                <w:szCs w:val="20"/>
              </w:rPr>
              <w:t>Evidencia</w:t>
            </w:r>
          </w:p>
        </w:tc>
      </w:tr>
      <w:tr w:rsidR="00C00D3A" w:rsidRPr="0067547F" w14:paraId="0FB6A34E" w14:textId="77777777" w:rsidTr="00C00D3A">
        <w:trPr>
          <w:trHeight w:val="2665"/>
        </w:trPr>
        <w:tc>
          <w:tcPr>
            <w:tcW w:w="1391" w:type="dxa"/>
            <w:vAlign w:val="center"/>
            <w:hideMark/>
          </w:tcPr>
          <w:p w14:paraId="0FAECCFD" w14:textId="77777777" w:rsidR="00C00D3A" w:rsidRPr="0067547F" w:rsidRDefault="00C00D3A" w:rsidP="00C00D3A">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General</w:t>
            </w:r>
          </w:p>
        </w:tc>
        <w:tc>
          <w:tcPr>
            <w:tcW w:w="1477" w:type="dxa"/>
            <w:vAlign w:val="center"/>
            <w:hideMark/>
          </w:tcPr>
          <w:p w14:paraId="0FA9FF06" w14:textId="77777777" w:rsidR="00C00D3A" w:rsidRPr="0067547F" w:rsidRDefault="00C00D3A" w:rsidP="00C00D3A">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Ejecución del encargo</w:t>
            </w:r>
          </w:p>
        </w:tc>
        <w:tc>
          <w:tcPr>
            <w:tcW w:w="5212" w:type="dxa"/>
            <w:vAlign w:val="center"/>
            <w:hideMark/>
          </w:tcPr>
          <w:p w14:paraId="07A94487" w14:textId="77777777" w:rsidR="00C00D3A" w:rsidRPr="0067547F" w:rsidRDefault="00C00D3A" w:rsidP="00C00D3A">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 xml:space="preserve"> - Establecimiento de un procedimiento para la realización de encargos que contemple su adecuada planificación y análisis de plazo de ejecución, así como los mecanismos y trámites a realizar en caso de causas sobrevenidas que supongan prórrogas o ampliaciones de plazo.</w:t>
            </w:r>
            <w:r w:rsidRPr="0067547F">
              <w:rPr>
                <w:rFonts w:cstheme="minorHAnsi"/>
                <w:sz w:val="16"/>
                <w:szCs w:val="16"/>
              </w:rPr>
              <w:br/>
              <w:t xml:space="preserve"> - Establecimiento por parte de ente que realiza el encargo de mecanismos de seguimiento y control de la ejecución del encargo de acuerdo con lo previsto en las prescripciones técnicas.</w:t>
            </w:r>
            <w:r w:rsidRPr="0067547F">
              <w:rPr>
                <w:rFonts w:cstheme="minorHAnsi"/>
                <w:sz w:val="16"/>
                <w:szCs w:val="16"/>
              </w:rPr>
              <w:br/>
              <w:t xml:space="preserve"> - Establecimiento de un procedimiento dentro de la planificación anual de los encargos donde se analice el grado de cumplimiento de la necesidad en los encargos del ejercicio anterior debiendo tenerse en cuenta ese análisis para los encargos futuros.</w:t>
            </w:r>
          </w:p>
        </w:tc>
        <w:tc>
          <w:tcPr>
            <w:tcW w:w="1985" w:type="dxa"/>
            <w:vAlign w:val="center"/>
            <w:hideMark/>
          </w:tcPr>
          <w:p w14:paraId="03B69D21" w14:textId="77777777" w:rsidR="00C00D3A" w:rsidRPr="0067547F" w:rsidRDefault="00C00D3A" w:rsidP="00C00D3A">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rPr>
                <w:rFonts w:cstheme="minorHAnsi"/>
                <w:sz w:val="16"/>
                <w:szCs w:val="16"/>
              </w:rPr>
            </w:pPr>
            <w:r w:rsidRPr="0067547F">
              <w:rPr>
                <w:rFonts w:cstheme="minorHAnsi"/>
                <w:sz w:val="16"/>
                <w:szCs w:val="16"/>
              </w:rPr>
              <w:t xml:space="preserve"> - Procedimiento de ejecución y seguimiento del encargo</w:t>
            </w:r>
          </w:p>
        </w:tc>
      </w:tr>
    </w:tbl>
    <w:p w14:paraId="11591CB8" w14:textId="77777777" w:rsidR="00787E55" w:rsidRDefault="00787E55" w:rsidP="00787E55">
      <w:pPr>
        <w:rPr>
          <w:rFonts w:eastAsiaTheme="majorEastAsia" w:cstheme="minorHAnsi"/>
          <w:b/>
          <w:sz w:val="32"/>
          <w:szCs w:val="32"/>
          <w:lang w:val="es-ES_tradnl"/>
        </w:rPr>
      </w:pPr>
    </w:p>
    <w:p w14:paraId="7630C6D5" w14:textId="0C549216" w:rsidR="00E2442C" w:rsidRDefault="00E2442C" w:rsidP="008B3943">
      <w:pPr>
        <w:pStyle w:val="Ttulo1"/>
        <w:numPr>
          <w:ilvl w:val="0"/>
          <w:numId w:val="0"/>
        </w:numPr>
        <w:spacing w:before="240" w:line="360" w:lineRule="auto"/>
        <w:ind w:left="152"/>
        <w:jc w:val="left"/>
        <w:rPr>
          <w:rFonts w:asciiTheme="minorHAnsi" w:eastAsiaTheme="majorEastAsia" w:hAnsiTheme="minorHAnsi" w:cstheme="minorHAnsi"/>
          <w:b/>
          <w:color w:val="auto"/>
          <w:sz w:val="32"/>
          <w:szCs w:val="32"/>
          <w:lang w:val="es-ES_tradnl"/>
        </w:rPr>
      </w:pPr>
      <w:bookmarkStart w:id="54" w:name="_Toc126773427"/>
      <w:r>
        <w:rPr>
          <w:rFonts w:asciiTheme="minorHAnsi" w:eastAsiaTheme="majorEastAsia" w:hAnsiTheme="minorHAnsi" w:cstheme="minorHAnsi"/>
          <w:b/>
          <w:color w:val="auto"/>
          <w:sz w:val="32"/>
          <w:szCs w:val="32"/>
          <w:lang w:val="es-ES_tradnl"/>
        </w:rPr>
        <w:t xml:space="preserve">10. </w:t>
      </w:r>
      <w:r w:rsidRPr="00E2442C">
        <w:rPr>
          <w:rFonts w:asciiTheme="minorHAnsi" w:eastAsiaTheme="majorEastAsia" w:hAnsiTheme="minorHAnsi" w:cstheme="minorHAnsi"/>
          <w:b/>
          <w:color w:val="auto"/>
          <w:sz w:val="32"/>
          <w:szCs w:val="32"/>
          <w:lang w:val="es-ES_tradnl"/>
        </w:rPr>
        <w:t>PISTA DE LA AUDITORÍA</w:t>
      </w:r>
      <w:bookmarkEnd w:id="54"/>
    </w:p>
    <w:p w14:paraId="06B294E9" w14:textId="111D508B" w:rsidR="0067547F" w:rsidRDefault="00E2442C" w:rsidP="00E2442C">
      <w:pPr>
        <w:jc w:val="both"/>
        <w:rPr>
          <w:lang w:val="es-ES_tradnl" w:eastAsia="es-ES"/>
        </w:rPr>
      </w:pPr>
      <w:r w:rsidRPr="00E2442C">
        <w:rPr>
          <w:lang w:val="es-ES_tradnl" w:eastAsia="es-ES"/>
        </w:rPr>
        <w:t>El sistema de control global e integrado, aunque descansa sobre la estructura organizativa, los mecanismos y las herramientas del control ordinario de los gastos públicos, adapta su enfoque para constituir un sistema de control integral que resulta totalmente diferente del que ha venido resultando de la aplicación respecto de los fondos estructurales y resto de fondos europeos de gestión compartida, en la medida que el propio Plan se separa de la gestión de estos fondos europeos. La finalidad principal del control será la fiabilidad de los hitos y objetivos, así como prevenir y, en su caso, poner de manifiesto y corregir las irregularidades relativas al fraude, la corrupción, el conflicto de interés o la doble financiación.</w:t>
      </w:r>
    </w:p>
    <w:p w14:paraId="7BABC597" w14:textId="77777777" w:rsidR="00A27902" w:rsidRPr="00A27902" w:rsidRDefault="00A27902" w:rsidP="00A27902">
      <w:pPr>
        <w:jc w:val="both"/>
        <w:rPr>
          <w:lang w:val="es-ES_tradnl" w:eastAsia="es-ES"/>
        </w:rPr>
      </w:pPr>
      <w:r w:rsidRPr="00A27902">
        <w:rPr>
          <w:lang w:val="es-ES_tradnl" w:eastAsia="es-ES"/>
        </w:rPr>
        <w:t xml:space="preserve">La pista de auditoría constituye el cauce más seguro para verificar la realidad del gasto declarado, la entrega de los bienes o prestación de los servicios cofinanciados y el cumplimiento de toda la normativa aplicable. </w:t>
      </w:r>
    </w:p>
    <w:p w14:paraId="4A7FFED2" w14:textId="119C80ED" w:rsidR="00E2442C" w:rsidRDefault="00A27902" w:rsidP="00A27902">
      <w:pPr>
        <w:jc w:val="both"/>
        <w:rPr>
          <w:lang w:val="es-ES_tradnl" w:eastAsia="es-ES"/>
        </w:rPr>
      </w:pPr>
      <w:r w:rsidRPr="00A27902">
        <w:rPr>
          <w:lang w:val="es-ES_tradnl" w:eastAsia="es-ES"/>
        </w:rPr>
        <w:t xml:space="preserve">Deben describirse los procedimientos que garantizan el seguimiento de todos los documentos que justifican la aplicación de la financiación recibida, lo que incluye un sistema de archivo adecuado, un sistema contable que distinga adecuadamente la financiación condicionada del MRR y su aplicación, de manera que la información final que se consigne en la aplicación </w:t>
      </w:r>
      <w:proofErr w:type="spellStart"/>
      <w:r w:rsidRPr="00A27902">
        <w:rPr>
          <w:lang w:val="es-ES_tradnl" w:eastAsia="es-ES"/>
        </w:rPr>
        <w:t>CoFFEE</w:t>
      </w:r>
      <w:proofErr w:type="spellEnd"/>
      <w:r w:rsidRPr="00A27902">
        <w:rPr>
          <w:lang w:val="es-ES_tradnl" w:eastAsia="es-ES"/>
        </w:rPr>
        <w:t xml:space="preserve"> MRTR sea veraz y cuente con trazabilidad suficiente desde los sistemas internos previos.</w:t>
      </w:r>
    </w:p>
    <w:p w14:paraId="053F30E7" w14:textId="4453BD91" w:rsidR="00A27902" w:rsidRPr="00A84A85" w:rsidRDefault="00A27902" w:rsidP="00A84A85">
      <w:pPr>
        <w:pStyle w:val="Ttulo2"/>
        <w:numPr>
          <w:ilvl w:val="0"/>
          <w:numId w:val="0"/>
        </w:numPr>
        <w:spacing w:before="240" w:after="120"/>
        <w:ind w:left="709"/>
        <w:rPr>
          <w:rFonts w:asciiTheme="minorHAnsi" w:eastAsiaTheme="minorEastAsia" w:hAnsiTheme="minorHAnsi" w:cstheme="minorHAnsi"/>
          <w:b/>
          <w:bCs/>
          <w:color w:val="auto"/>
          <w:sz w:val="28"/>
          <w:szCs w:val="28"/>
          <w:lang w:val="es-ES_tradnl"/>
        </w:rPr>
      </w:pPr>
      <w:bookmarkStart w:id="55" w:name="_Toc126773428"/>
      <w:r w:rsidRPr="00A84A85">
        <w:rPr>
          <w:rFonts w:asciiTheme="minorHAnsi" w:eastAsiaTheme="minorEastAsia" w:hAnsiTheme="minorHAnsi" w:cstheme="minorHAnsi"/>
          <w:b/>
          <w:bCs/>
          <w:color w:val="auto"/>
          <w:sz w:val="28"/>
          <w:szCs w:val="28"/>
          <w:lang w:val="es-ES_tradnl"/>
        </w:rPr>
        <w:t xml:space="preserve">10.1 </w:t>
      </w:r>
      <w:r w:rsidR="00A84A85" w:rsidRPr="00A84A85">
        <w:rPr>
          <w:rFonts w:asciiTheme="minorHAnsi" w:eastAsiaTheme="minorEastAsia" w:hAnsiTheme="minorHAnsi" w:cstheme="minorHAnsi"/>
          <w:b/>
          <w:bCs/>
          <w:color w:val="auto"/>
          <w:sz w:val="28"/>
          <w:szCs w:val="28"/>
          <w:lang w:val="es-ES_tradnl"/>
        </w:rPr>
        <w:t>CHECKLIST DE DOCUMENTACIÓN POR CADA MÉTODO DE GESTIÓN</w:t>
      </w:r>
      <w:bookmarkEnd w:id="55"/>
    </w:p>
    <w:p w14:paraId="3CCD2FC2" w14:textId="77777777" w:rsidR="00A27902" w:rsidRPr="00A27902" w:rsidRDefault="00A27902" w:rsidP="00A753CB">
      <w:pPr>
        <w:keepNext/>
        <w:keepLines/>
        <w:jc w:val="both"/>
        <w:rPr>
          <w:lang w:val="es-ES_tradnl" w:eastAsia="es-ES"/>
        </w:rPr>
      </w:pPr>
      <w:r w:rsidRPr="00A27902">
        <w:rPr>
          <w:lang w:val="es-ES_tradnl" w:eastAsia="es-ES"/>
        </w:rPr>
        <w:t>Con el objetivo de cumplir los requerimientos mínimos del PRTR; así como para evidenciar el cumplimiento ante las entidades reguladoras y auditorías, se presenta a continuación una recopilación de los documentos vinculados y específicos al MRR que se deberán de archivar y custodiar por parte de los Órganos Gestores de las Entidades ejecutoras ante una posible auditoría:</w:t>
      </w:r>
    </w:p>
    <w:tbl>
      <w:tblPr>
        <w:tblStyle w:val="Tablaconcuadrcula"/>
        <w:tblW w:w="9215" w:type="dxa"/>
        <w:tblInd w:w="-431" w:type="dxa"/>
        <w:tblLook w:val="04A0" w:firstRow="1" w:lastRow="0" w:firstColumn="1" w:lastColumn="0" w:noHBand="0" w:noVBand="1"/>
      </w:tblPr>
      <w:tblGrid>
        <w:gridCol w:w="468"/>
        <w:gridCol w:w="6195"/>
        <w:gridCol w:w="2552"/>
      </w:tblGrid>
      <w:tr w:rsidR="00A27902" w:rsidRPr="00A27902" w14:paraId="78AA3B05" w14:textId="77777777" w:rsidTr="00A27902">
        <w:tc>
          <w:tcPr>
            <w:tcW w:w="6663" w:type="dxa"/>
            <w:gridSpan w:val="2"/>
            <w:shd w:val="clear" w:color="auto" w:fill="D3113F"/>
            <w:vAlign w:val="center"/>
          </w:tcPr>
          <w:p w14:paraId="58746B97" w14:textId="77777777" w:rsidR="00A27902" w:rsidRPr="00A27902" w:rsidRDefault="00A27902" w:rsidP="00A753CB">
            <w:pPr>
              <w:keepNext/>
              <w:keepLines/>
              <w:rPr>
                <w:rFonts w:cstheme="minorHAnsi"/>
                <w:b/>
                <w:bCs/>
                <w:color w:val="FFFFFF" w:themeColor="background1"/>
                <w:sz w:val="20"/>
                <w:szCs w:val="20"/>
              </w:rPr>
            </w:pPr>
            <w:r w:rsidRPr="00A27902">
              <w:rPr>
                <w:rFonts w:cstheme="minorHAnsi"/>
                <w:b/>
                <w:bCs/>
                <w:color w:val="FFFFFF" w:themeColor="background1"/>
                <w:sz w:val="20"/>
                <w:szCs w:val="20"/>
              </w:rPr>
              <w:t>Método de Gestión</w:t>
            </w:r>
          </w:p>
        </w:tc>
        <w:tc>
          <w:tcPr>
            <w:tcW w:w="2552" w:type="dxa"/>
            <w:shd w:val="clear" w:color="auto" w:fill="D3113F"/>
            <w:vAlign w:val="center"/>
          </w:tcPr>
          <w:p w14:paraId="055067C9" w14:textId="77777777" w:rsidR="00A27902" w:rsidRPr="00A27902" w:rsidRDefault="00A27902" w:rsidP="00A753CB">
            <w:pPr>
              <w:keepNext/>
              <w:keepLines/>
              <w:rPr>
                <w:rFonts w:cstheme="minorHAnsi"/>
                <w:b/>
                <w:bCs/>
                <w:color w:val="FFFFFF" w:themeColor="background1"/>
                <w:sz w:val="20"/>
                <w:szCs w:val="20"/>
              </w:rPr>
            </w:pPr>
            <w:r w:rsidRPr="00A27902">
              <w:rPr>
                <w:rFonts w:cstheme="minorHAnsi"/>
                <w:b/>
                <w:bCs/>
                <w:color w:val="FFFFFF" w:themeColor="background1"/>
                <w:sz w:val="20"/>
                <w:szCs w:val="20"/>
              </w:rPr>
              <w:t>CONTRATACIÓN</w:t>
            </w:r>
          </w:p>
        </w:tc>
      </w:tr>
      <w:tr w:rsidR="00A27902" w:rsidRPr="00A27902" w14:paraId="68653042" w14:textId="77777777" w:rsidTr="00A27902">
        <w:trPr>
          <w:trHeight w:val="171"/>
        </w:trPr>
        <w:tc>
          <w:tcPr>
            <w:tcW w:w="6663" w:type="dxa"/>
            <w:gridSpan w:val="2"/>
            <w:shd w:val="clear" w:color="auto" w:fill="D3113F"/>
            <w:vAlign w:val="center"/>
          </w:tcPr>
          <w:p w14:paraId="35A72714" w14:textId="77777777" w:rsidR="00A27902" w:rsidRPr="00A27902" w:rsidRDefault="00A27902" w:rsidP="00A753CB">
            <w:pPr>
              <w:keepNext/>
              <w:keepLines/>
              <w:rPr>
                <w:rFonts w:cstheme="minorHAnsi"/>
                <w:b/>
                <w:bCs/>
                <w:color w:val="FFFFFF" w:themeColor="background1"/>
                <w:sz w:val="20"/>
                <w:szCs w:val="20"/>
              </w:rPr>
            </w:pPr>
            <w:r w:rsidRPr="00A27902">
              <w:rPr>
                <w:rFonts w:cstheme="minorHAnsi"/>
                <w:b/>
                <w:bCs/>
                <w:color w:val="FFFFFF" w:themeColor="background1"/>
                <w:sz w:val="20"/>
                <w:szCs w:val="20"/>
              </w:rPr>
              <w:t xml:space="preserve">Documento </w:t>
            </w:r>
          </w:p>
        </w:tc>
        <w:tc>
          <w:tcPr>
            <w:tcW w:w="2552" w:type="dxa"/>
            <w:shd w:val="clear" w:color="auto" w:fill="D3113F"/>
            <w:vAlign w:val="center"/>
          </w:tcPr>
          <w:p w14:paraId="6892F245" w14:textId="77777777" w:rsidR="00A27902" w:rsidRPr="00A27902" w:rsidRDefault="00A27902" w:rsidP="00A753CB">
            <w:pPr>
              <w:keepNext/>
              <w:keepLines/>
              <w:rPr>
                <w:rFonts w:cstheme="minorHAnsi"/>
                <w:b/>
                <w:bCs/>
                <w:color w:val="FFFFFF" w:themeColor="background1"/>
                <w:sz w:val="20"/>
                <w:szCs w:val="20"/>
              </w:rPr>
            </w:pPr>
          </w:p>
        </w:tc>
      </w:tr>
      <w:tr w:rsidR="0050583D" w:rsidRPr="00A27902" w14:paraId="7AC26244" w14:textId="77777777" w:rsidTr="0050583D">
        <w:trPr>
          <w:trHeight w:val="283"/>
        </w:trPr>
        <w:tc>
          <w:tcPr>
            <w:tcW w:w="468" w:type="dxa"/>
            <w:vAlign w:val="center"/>
          </w:tcPr>
          <w:p w14:paraId="0CF94319" w14:textId="512EF290" w:rsidR="0050583D" w:rsidRPr="0050583D" w:rsidRDefault="0050583D" w:rsidP="0050583D">
            <w:pPr>
              <w:keepNext/>
              <w:keepLines/>
              <w:rPr>
                <w:rFonts w:cstheme="minorHAnsi"/>
                <w:sz w:val="16"/>
                <w:szCs w:val="16"/>
              </w:rPr>
            </w:pPr>
            <w:r>
              <w:rPr>
                <w:rFonts w:cstheme="minorHAnsi"/>
                <w:sz w:val="16"/>
                <w:szCs w:val="16"/>
              </w:rPr>
              <w:t>1</w:t>
            </w:r>
          </w:p>
        </w:tc>
        <w:tc>
          <w:tcPr>
            <w:tcW w:w="6195" w:type="dxa"/>
            <w:vAlign w:val="center"/>
          </w:tcPr>
          <w:p w14:paraId="518FD7DE" w14:textId="09C57883" w:rsidR="0050583D" w:rsidRPr="0050583D" w:rsidRDefault="0050583D" w:rsidP="0050583D">
            <w:pPr>
              <w:keepNext/>
              <w:keepLines/>
              <w:rPr>
                <w:rFonts w:cstheme="minorHAnsi"/>
                <w:sz w:val="16"/>
                <w:szCs w:val="16"/>
              </w:rPr>
            </w:pPr>
            <w:r w:rsidRPr="0050583D">
              <w:rPr>
                <w:rFonts w:cstheme="minorHAnsi"/>
                <w:sz w:val="16"/>
                <w:szCs w:val="16"/>
              </w:rPr>
              <w:t xml:space="preserve">Soporte documental que acredite la inclusión de la Actuación en el PRTR </w:t>
            </w:r>
          </w:p>
        </w:tc>
        <w:tc>
          <w:tcPr>
            <w:tcW w:w="2552" w:type="dxa"/>
            <w:vAlign w:val="center"/>
          </w:tcPr>
          <w:p w14:paraId="16594BEC" w14:textId="77777777" w:rsidR="0050583D" w:rsidRPr="0050583D" w:rsidRDefault="0050583D" w:rsidP="0050583D">
            <w:pPr>
              <w:keepNext/>
              <w:keepLines/>
              <w:rPr>
                <w:rFonts w:cstheme="minorHAnsi"/>
                <w:sz w:val="16"/>
                <w:szCs w:val="16"/>
              </w:rPr>
            </w:pPr>
          </w:p>
        </w:tc>
      </w:tr>
      <w:tr w:rsidR="0050583D" w:rsidRPr="00A27902" w14:paraId="64AEAE9A" w14:textId="77777777" w:rsidTr="0050583D">
        <w:trPr>
          <w:trHeight w:val="283"/>
        </w:trPr>
        <w:tc>
          <w:tcPr>
            <w:tcW w:w="468" w:type="dxa"/>
            <w:vAlign w:val="center"/>
          </w:tcPr>
          <w:p w14:paraId="0E40BA20" w14:textId="111C6411" w:rsidR="0050583D" w:rsidRPr="0050583D" w:rsidRDefault="0050583D" w:rsidP="0050583D">
            <w:pPr>
              <w:keepNext/>
              <w:keepLines/>
              <w:rPr>
                <w:rFonts w:cstheme="minorHAnsi"/>
                <w:sz w:val="16"/>
                <w:szCs w:val="16"/>
              </w:rPr>
            </w:pPr>
            <w:r>
              <w:rPr>
                <w:rFonts w:cstheme="minorHAnsi"/>
                <w:sz w:val="16"/>
                <w:szCs w:val="16"/>
              </w:rPr>
              <w:t>2</w:t>
            </w:r>
          </w:p>
        </w:tc>
        <w:tc>
          <w:tcPr>
            <w:tcW w:w="6195" w:type="dxa"/>
            <w:vAlign w:val="center"/>
          </w:tcPr>
          <w:p w14:paraId="643114FF" w14:textId="77ACEE30" w:rsidR="0050583D" w:rsidRPr="0050583D" w:rsidRDefault="0050583D" w:rsidP="0050583D">
            <w:pPr>
              <w:keepNext/>
              <w:keepLines/>
              <w:rPr>
                <w:rFonts w:cstheme="minorHAnsi"/>
                <w:color w:val="000000" w:themeColor="text1"/>
                <w:sz w:val="16"/>
                <w:szCs w:val="16"/>
              </w:rPr>
            </w:pPr>
            <w:r w:rsidRPr="0050583D">
              <w:rPr>
                <w:rFonts w:cstheme="minorHAnsi"/>
                <w:sz w:val="16"/>
                <w:szCs w:val="16"/>
              </w:rPr>
              <w:t>Acuerdo o documento similar firmado por la Entidad Ejecutora por el que se incluye en el PRTR</w:t>
            </w:r>
          </w:p>
        </w:tc>
        <w:tc>
          <w:tcPr>
            <w:tcW w:w="2552" w:type="dxa"/>
            <w:vAlign w:val="center"/>
          </w:tcPr>
          <w:p w14:paraId="49FF5D64" w14:textId="77777777" w:rsidR="0050583D" w:rsidRPr="0050583D" w:rsidRDefault="0050583D" w:rsidP="0050583D">
            <w:pPr>
              <w:keepNext/>
              <w:keepLines/>
              <w:rPr>
                <w:rFonts w:cstheme="minorHAnsi"/>
                <w:sz w:val="16"/>
                <w:szCs w:val="16"/>
              </w:rPr>
            </w:pPr>
          </w:p>
        </w:tc>
      </w:tr>
      <w:tr w:rsidR="0050583D" w:rsidRPr="00A27902" w14:paraId="6D3BDBD0" w14:textId="77777777" w:rsidTr="0050583D">
        <w:trPr>
          <w:trHeight w:val="283"/>
        </w:trPr>
        <w:tc>
          <w:tcPr>
            <w:tcW w:w="468" w:type="dxa"/>
            <w:vAlign w:val="center"/>
          </w:tcPr>
          <w:p w14:paraId="1C6D2BA8" w14:textId="0937AD48" w:rsidR="0050583D" w:rsidRPr="0050583D" w:rsidRDefault="0050583D" w:rsidP="0050583D">
            <w:pPr>
              <w:keepNext/>
              <w:keepLines/>
              <w:rPr>
                <w:rFonts w:cstheme="minorHAnsi"/>
                <w:sz w:val="16"/>
                <w:szCs w:val="16"/>
              </w:rPr>
            </w:pPr>
            <w:r>
              <w:rPr>
                <w:rFonts w:cstheme="minorHAnsi"/>
                <w:sz w:val="16"/>
                <w:szCs w:val="16"/>
              </w:rPr>
              <w:t>3</w:t>
            </w:r>
          </w:p>
        </w:tc>
        <w:tc>
          <w:tcPr>
            <w:tcW w:w="6195" w:type="dxa"/>
            <w:vAlign w:val="center"/>
          </w:tcPr>
          <w:p w14:paraId="23307A1D" w14:textId="403A94E8" w:rsidR="0050583D" w:rsidRPr="0050583D" w:rsidRDefault="0050583D" w:rsidP="0050583D">
            <w:pPr>
              <w:keepNext/>
              <w:keepLines/>
              <w:rPr>
                <w:rFonts w:cstheme="minorHAnsi"/>
                <w:color w:val="000000" w:themeColor="text1"/>
                <w:sz w:val="16"/>
                <w:szCs w:val="16"/>
              </w:rPr>
            </w:pPr>
            <w:r w:rsidRPr="0050583D">
              <w:rPr>
                <w:rFonts w:cstheme="minorHAnsi"/>
                <w:sz w:val="16"/>
                <w:szCs w:val="16"/>
              </w:rPr>
              <w:t>Informe de necesidad de la contratación</w:t>
            </w:r>
          </w:p>
        </w:tc>
        <w:tc>
          <w:tcPr>
            <w:tcW w:w="2552" w:type="dxa"/>
            <w:vAlign w:val="center"/>
          </w:tcPr>
          <w:p w14:paraId="15C97936" w14:textId="77777777" w:rsidR="0050583D" w:rsidRPr="0050583D" w:rsidRDefault="0050583D" w:rsidP="0050583D">
            <w:pPr>
              <w:keepNext/>
              <w:keepLines/>
              <w:rPr>
                <w:rFonts w:cstheme="minorHAnsi"/>
                <w:sz w:val="16"/>
                <w:szCs w:val="16"/>
              </w:rPr>
            </w:pPr>
          </w:p>
        </w:tc>
      </w:tr>
      <w:tr w:rsidR="0050583D" w:rsidRPr="00A27902" w14:paraId="3BDD10D2" w14:textId="77777777" w:rsidTr="0050583D">
        <w:trPr>
          <w:trHeight w:val="283"/>
        </w:trPr>
        <w:tc>
          <w:tcPr>
            <w:tcW w:w="468" w:type="dxa"/>
            <w:vAlign w:val="center"/>
          </w:tcPr>
          <w:p w14:paraId="2C6CBA8B" w14:textId="37FF531C" w:rsidR="0050583D" w:rsidRPr="0050583D" w:rsidRDefault="0050583D" w:rsidP="0050583D">
            <w:pPr>
              <w:rPr>
                <w:rFonts w:cstheme="minorHAnsi"/>
                <w:sz w:val="16"/>
                <w:szCs w:val="16"/>
              </w:rPr>
            </w:pPr>
            <w:r>
              <w:rPr>
                <w:rFonts w:cstheme="minorHAnsi"/>
                <w:sz w:val="16"/>
                <w:szCs w:val="16"/>
              </w:rPr>
              <w:t>4</w:t>
            </w:r>
          </w:p>
        </w:tc>
        <w:tc>
          <w:tcPr>
            <w:tcW w:w="6195" w:type="dxa"/>
            <w:vAlign w:val="center"/>
          </w:tcPr>
          <w:p w14:paraId="623D2343" w14:textId="226F70A9" w:rsidR="0050583D" w:rsidRPr="0050583D" w:rsidRDefault="0050583D" w:rsidP="0050583D">
            <w:pPr>
              <w:rPr>
                <w:rFonts w:cstheme="minorHAnsi"/>
                <w:color w:val="000000" w:themeColor="text1"/>
                <w:sz w:val="16"/>
                <w:szCs w:val="16"/>
              </w:rPr>
            </w:pPr>
            <w:r w:rsidRPr="0050583D">
              <w:rPr>
                <w:rFonts w:cstheme="minorHAnsi"/>
                <w:sz w:val="16"/>
                <w:szCs w:val="16"/>
              </w:rPr>
              <w:t>Memoria justificativa del contrato</w:t>
            </w:r>
          </w:p>
        </w:tc>
        <w:tc>
          <w:tcPr>
            <w:tcW w:w="2552" w:type="dxa"/>
            <w:vAlign w:val="center"/>
          </w:tcPr>
          <w:p w14:paraId="5E7EA717" w14:textId="77777777" w:rsidR="0050583D" w:rsidRPr="0050583D" w:rsidRDefault="0050583D" w:rsidP="0050583D">
            <w:pPr>
              <w:rPr>
                <w:rFonts w:cstheme="minorHAnsi"/>
                <w:sz w:val="16"/>
                <w:szCs w:val="16"/>
              </w:rPr>
            </w:pPr>
          </w:p>
        </w:tc>
      </w:tr>
      <w:tr w:rsidR="0050583D" w:rsidRPr="00A27902" w14:paraId="714EF4B6" w14:textId="77777777" w:rsidTr="0050583D">
        <w:trPr>
          <w:trHeight w:val="283"/>
        </w:trPr>
        <w:tc>
          <w:tcPr>
            <w:tcW w:w="468" w:type="dxa"/>
            <w:vAlign w:val="center"/>
          </w:tcPr>
          <w:p w14:paraId="2ADB1E9C" w14:textId="59243C9A" w:rsidR="0050583D" w:rsidRPr="0050583D" w:rsidRDefault="0050583D" w:rsidP="0050583D">
            <w:pPr>
              <w:rPr>
                <w:rFonts w:cstheme="minorHAnsi"/>
                <w:sz w:val="16"/>
                <w:szCs w:val="16"/>
              </w:rPr>
            </w:pPr>
            <w:r>
              <w:rPr>
                <w:rFonts w:cstheme="minorHAnsi"/>
                <w:sz w:val="16"/>
                <w:szCs w:val="16"/>
              </w:rPr>
              <w:t>5</w:t>
            </w:r>
          </w:p>
        </w:tc>
        <w:tc>
          <w:tcPr>
            <w:tcW w:w="6195" w:type="dxa"/>
            <w:vAlign w:val="center"/>
          </w:tcPr>
          <w:p w14:paraId="333203BD" w14:textId="2841B7D9" w:rsidR="0050583D" w:rsidRPr="0050583D" w:rsidRDefault="0050583D" w:rsidP="0050583D">
            <w:pPr>
              <w:rPr>
                <w:rFonts w:cstheme="minorHAnsi"/>
                <w:color w:val="000000" w:themeColor="text1"/>
                <w:sz w:val="16"/>
                <w:szCs w:val="16"/>
              </w:rPr>
            </w:pPr>
            <w:r w:rsidRPr="0050583D">
              <w:rPr>
                <w:rFonts w:cstheme="minorHAnsi"/>
                <w:sz w:val="16"/>
                <w:szCs w:val="16"/>
              </w:rPr>
              <w:t>En el caso de que el órgano de contratación no haya dividido el objeto del contrato en lotes, informe justificando debidamente los motivos</w:t>
            </w:r>
          </w:p>
        </w:tc>
        <w:tc>
          <w:tcPr>
            <w:tcW w:w="2552" w:type="dxa"/>
            <w:vAlign w:val="center"/>
          </w:tcPr>
          <w:p w14:paraId="20C644ED" w14:textId="77777777" w:rsidR="0050583D" w:rsidRPr="0050583D" w:rsidRDefault="0050583D" w:rsidP="0050583D">
            <w:pPr>
              <w:rPr>
                <w:rFonts w:cstheme="minorHAnsi"/>
                <w:sz w:val="16"/>
                <w:szCs w:val="16"/>
              </w:rPr>
            </w:pPr>
          </w:p>
        </w:tc>
      </w:tr>
      <w:tr w:rsidR="0050583D" w:rsidRPr="00A27902" w14:paraId="0F14499A" w14:textId="77777777" w:rsidTr="0050583D">
        <w:trPr>
          <w:trHeight w:val="283"/>
        </w:trPr>
        <w:tc>
          <w:tcPr>
            <w:tcW w:w="468" w:type="dxa"/>
            <w:vAlign w:val="center"/>
          </w:tcPr>
          <w:p w14:paraId="7D0EE84B" w14:textId="5E35BB35" w:rsidR="0050583D" w:rsidRPr="0050583D" w:rsidRDefault="0050583D" w:rsidP="0050583D">
            <w:pPr>
              <w:rPr>
                <w:rFonts w:cstheme="minorHAnsi"/>
                <w:sz w:val="16"/>
                <w:szCs w:val="16"/>
              </w:rPr>
            </w:pPr>
            <w:r>
              <w:rPr>
                <w:rFonts w:cstheme="minorHAnsi"/>
                <w:sz w:val="16"/>
                <w:szCs w:val="16"/>
              </w:rPr>
              <w:t>6</w:t>
            </w:r>
          </w:p>
        </w:tc>
        <w:tc>
          <w:tcPr>
            <w:tcW w:w="6195" w:type="dxa"/>
            <w:vAlign w:val="center"/>
          </w:tcPr>
          <w:p w14:paraId="3FF280F4" w14:textId="7C36B900" w:rsidR="0050583D" w:rsidRPr="0050583D" w:rsidRDefault="0050583D" w:rsidP="0050583D">
            <w:pPr>
              <w:rPr>
                <w:rFonts w:cstheme="minorHAnsi"/>
                <w:sz w:val="16"/>
                <w:szCs w:val="16"/>
              </w:rPr>
            </w:pPr>
            <w:r w:rsidRPr="0050583D">
              <w:rPr>
                <w:rFonts w:cstheme="minorHAnsi"/>
                <w:sz w:val="16"/>
                <w:szCs w:val="16"/>
              </w:rPr>
              <w:t>Informe de insuficiencia de medios (contrato de servicios)</w:t>
            </w:r>
          </w:p>
        </w:tc>
        <w:tc>
          <w:tcPr>
            <w:tcW w:w="2552" w:type="dxa"/>
            <w:vAlign w:val="center"/>
          </w:tcPr>
          <w:p w14:paraId="5549E648" w14:textId="77777777" w:rsidR="0050583D" w:rsidRPr="0050583D" w:rsidRDefault="0050583D" w:rsidP="0050583D">
            <w:pPr>
              <w:rPr>
                <w:rFonts w:cstheme="minorHAnsi"/>
                <w:sz w:val="16"/>
                <w:szCs w:val="16"/>
              </w:rPr>
            </w:pPr>
          </w:p>
        </w:tc>
      </w:tr>
      <w:tr w:rsidR="0050583D" w:rsidRPr="00A27902" w14:paraId="5F37BA1D" w14:textId="77777777" w:rsidTr="0050583D">
        <w:trPr>
          <w:trHeight w:val="283"/>
        </w:trPr>
        <w:tc>
          <w:tcPr>
            <w:tcW w:w="468" w:type="dxa"/>
            <w:vAlign w:val="center"/>
          </w:tcPr>
          <w:p w14:paraId="18584C93" w14:textId="4E5BC33C" w:rsidR="0050583D" w:rsidRPr="0050583D" w:rsidRDefault="0050583D" w:rsidP="0050583D">
            <w:pPr>
              <w:rPr>
                <w:rFonts w:cstheme="minorHAnsi"/>
                <w:sz w:val="16"/>
                <w:szCs w:val="16"/>
              </w:rPr>
            </w:pPr>
            <w:r>
              <w:rPr>
                <w:rFonts w:cstheme="minorHAnsi"/>
                <w:sz w:val="16"/>
                <w:szCs w:val="16"/>
              </w:rPr>
              <w:t>7</w:t>
            </w:r>
          </w:p>
        </w:tc>
        <w:tc>
          <w:tcPr>
            <w:tcW w:w="6195" w:type="dxa"/>
            <w:vAlign w:val="center"/>
          </w:tcPr>
          <w:p w14:paraId="0E7E5CA7" w14:textId="5A64258B" w:rsidR="0050583D" w:rsidRPr="0050583D" w:rsidRDefault="0050583D" w:rsidP="0050583D">
            <w:pPr>
              <w:rPr>
                <w:rFonts w:cstheme="minorHAnsi"/>
                <w:color w:val="000000" w:themeColor="text1"/>
                <w:sz w:val="16"/>
                <w:szCs w:val="16"/>
              </w:rPr>
            </w:pPr>
            <w:r w:rsidRPr="0050583D">
              <w:rPr>
                <w:rFonts w:cstheme="minorHAnsi"/>
                <w:sz w:val="16"/>
                <w:szCs w:val="16"/>
              </w:rPr>
              <w:t>Proyecto de obras y Resolución de aprobación del mismo (contrato de obras)</w:t>
            </w:r>
          </w:p>
        </w:tc>
        <w:tc>
          <w:tcPr>
            <w:tcW w:w="2552" w:type="dxa"/>
            <w:vAlign w:val="center"/>
          </w:tcPr>
          <w:p w14:paraId="20B51D74" w14:textId="77777777" w:rsidR="0050583D" w:rsidRPr="0050583D" w:rsidRDefault="0050583D" w:rsidP="0050583D">
            <w:pPr>
              <w:rPr>
                <w:rFonts w:cstheme="minorHAnsi"/>
                <w:sz w:val="16"/>
                <w:szCs w:val="16"/>
              </w:rPr>
            </w:pPr>
          </w:p>
        </w:tc>
      </w:tr>
      <w:tr w:rsidR="0050583D" w:rsidRPr="00A27902" w14:paraId="76B656EF" w14:textId="77777777" w:rsidTr="0050583D">
        <w:trPr>
          <w:trHeight w:val="283"/>
        </w:trPr>
        <w:tc>
          <w:tcPr>
            <w:tcW w:w="468" w:type="dxa"/>
            <w:vAlign w:val="center"/>
          </w:tcPr>
          <w:p w14:paraId="0BEBD926" w14:textId="315DAC9D" w:rsidR="0050583D" w:rsidRPr="0050583D" w:rsidRDefault="0050583D" w:rsidP="0050583D">
            <w:pPr>
              <w:rPr>
                <w:rFonts w:cstheme="minorHAnsi"/>
                <w:sz w:val="16"/>
                <w:szCs w:val="16"/>
              </w:rPr>
            </w:pPr>
            <w:r>
              <w:rPr>
                <w:rFonts w:cstheme="minorHAnsi"/>
                <w:sz w:val="16"/>
                <w:szCs w:val="16"/>
              </w:rPr>
              <w:t>8</w:t>
            </w:r>
          </w:p>
        </w:tc>
        <w:tc>
          <w:tcPr>
            <w:tcW w:w="6195" w:type="dxa"/>
            <w:vAlign w:val="center"/>
          </w:tcPr>
          <w:p w14:paraId="71F645AB" w14:textId="4F0118BE" w:rsidR="0050583D" w:rsidRPr="0050583D" w:rsidRDefault="0050583D" w:rsidP="0050583D">
            <w:pPr>
              <w:rPr>
                <w:rFonts w:cstheme="minorHAnsi"/>
                <w:color w:val="000000" w:themeColor="text1"/>
                <w:sz w:val="16"/>
                <w:szCs w:val="16"/>
              </w:rPr>
            </w:pPr>
            <w:r w:rsidRPr="0050583D">
              <w:rPr>
                <w:rFonts w:cstheme="minorHAnsi"/>
                <w:sz w:val="16"/>
                <w:szCs w:val="16"/>
              </w:rPr>
              <w:t>Informe de supervisión del proyecto (contrato de obras)</w:t>
            </w:r>
          </w:p>
        </w:tc>
        <w:tc>
          <w:tcPr>
            <w:tcW w:w="2552" w:type="dxa"/>
            <w:vAlign w:val="center"/>
          </w:tcPr>
          <w:p w14:paraId="0FDB9A2D" w14:textId="77777777" w:rsidR="0050583D" w:rsidRPr="0050583D" w:rsidRDefault="0050583D" w:rsidP="0050583D">
            <w:pPr>
              <w:rPr>
                <w:rFonts w:cstheme="minorHAnsi"/>
                <w:sz w:val="16"/>
                <w:szCs w:val="16"/>
              </w:rPr>
            </w:pPr>
          </w:p>
        </w:tc>
      </w:tr>
      <w:tr w:rsidR="0050583D" w:rsidRPr="00A27902" w14:paraId="01C1D347" w14:textId="77777777" w:rsidTr="0050583D">
        <w:trPr>
          <w:trHeight w:val="283"/>
        </w:trPr>
        <w:tc>
          <w:tcPr>
            <w:tcW w:w="468" w:type="dxa"/>
            <w:vAlign w:val="center"/>
          </w:tcPr>
          <w:p w14:paraId="4C31FD91" w14:textId="71B3D860" w:rsidR="0050583D" w:rsidRPr="0050583D" w:rsidRDefault="0050583D" w:rsidP="0050583D">
            <w:pPr>
              <w:rPr>
                <w:rFonts w:cstheme="minorHAnsi"/>
                <w:sz w:val="16"/>
                <w:szCs w:val="16"/>
              </w:rPr>
            </w:pPr>
            <w:r>
              <w:rPr>
                <w:rFonts w:cstheme="minorHAnsi"/>
                <w:sz w:val="16"/>
                <w:szCs w:val="16"/>
              </w:rPr>
              <w:t>9</w:t>
            </w:r>
          </w:p>
        </w:tc>
        <w:tc>
          <w:tcPr>
            <w:tcW w:w="6195" w:type="dxa"/>
            <w:vAlign w:val="center"/>
          </w:tcPr>
          <w:p w14:paraId="34D98F80" w14:textId="781F034B" w:rsidR="0050583D" w:rsidRPr="0050583D" w:rsidRDefault="0050583D" w:rsidP="0050583D">
            <w:pPr>
              <w:rPr>
                <w:rFonts w:cstheme="minorHAnsi"/>
                <w:color w:val="000000" w:themeColor="text1"/>
                <w:sz w:val="16"/>
                <w:szCs w:val="16"/>
              </w:rPr>
            </w:pPr>
            <w:r w:rsidRPr="0050583D">
              <w:rPr>
                <w:rFonts w:cstheme="minorHAnsi"/>
                <w:sz w:val="16"/>
                <w:szCs w:val="16"/>
              </w:rPr>
              <w:t>Resolución de aprobación del proyecto y autorización para la ejecución de las obras (contrato de obras)</w:t>
            </w:r>
          </w:p>
        </w:tc>
        <w:tc>
          <w:tcPr>
            <w:tcW w:w="2552" w:type="dxa"/>
            <w:vAlign w:val="center"/>
          </w:tcPr>
          <w:p w14:paraId="1962E397" w14:textId="77777777" w:rsidR="0050583D" w:rsidRPr="0050583D" w:rsidRDefault="0050583D" w:rsidP="0050583D">
            <w:pPr>
              <w:rPr>
                <w:rFonts w:cstheme="minorHAnsi"/>
                <w:sz w:val="16"/>
                <w:szCs w:val="16"/>
              </w:rPr>
            </w:pPr>
          </w:p>
        </w:tc>
      </w:tr>
      <w:tr w:rsidR="0050583D" w:rsidRPr="00A27902" w14:paraId="5785CB7D" w14:textId="77777777" w:rsidTr="0050583D">
        <w:trPr>
          <w:trHeight w:val="283"/>
        </w:trPr>
        <w:tc>
          <w:tcPr>
            <w:tcW w:w="468" w:type="dxa"/>
            <w:vAlign w:val="center"/>
          </w:tcPr>
          <w:p w14:paraId="03D2FFD9" w14:textId="38BD8776" w:rsidR="0050583D" w:rsidRPr="0050583D" w:rsidRDefault="0050583D" w:rsidP="0050583D">
            <w:pPr>
              <w:rPr>
                <w:rFonts w:cstheme="minorHAnsi"/>
                <w:sz w:val="16"/>
                <w:szCs w:val="16"/>
              </w:rPr>
            </w:pPr>
            <w:r>
              <w:rPr>
                <w:rFonts w:cstheme="minorHAnsi"/>
                <w:sz w:val="16"/>
                <w:szCs w:val="16"/>
              </w:rPr>
              <w:t>10</w:t>
            </w:r>
          </w:p>
        </w:tc>
        <w:tc>
          <w:tcPr>
            <w:tcW w:w="6195" w:type="dxa"/>
            <w:vAlign w:val="center"/>
          </w:tcPr>
          <w:p w14:paraId="50ADCC06" w14:textId="58CE3F05" w:rsidR="0050583D" w:rsidRPr="0050583D" w:rsidRDefault="0050583D" w:rsidP="0050583D">
            <w:pPr>
              <w:rPr>
                <w:rFonts w:cstheme="minorHAnsi"/>
                <w:color w:val="000000" w:themeColor="text1"/>
                <w:sz w:val="16"/>
                <w:szCs w:val="16"/>
              </w:rPr>
            </w:pPr>
            <w:r w:rsidRPr="0050583D">
              <w:rPr>
                <w:rFonts w:cstheme="minorHAnsi"/>
                <w:sz w:val="16"/>
                <w:szCs w:val="16"/>
              </w:rPr>
              <w:t>Acta de replanteo previo del proyecto (contrato de obras)</w:t>
            </w:r>
          </w:p>
        </w:tc>
        <w:tc>
          <w:tcPr>
            <w:tcW w:w="2552" w:type="dxa"/>
            <w:vAlign w:val="center"/>
          </w:tcPr>
          <w:p w14:paraId="3678E8C0" w14:textId="77777777" w:rsidR="0050583D" w:rsidRPr="0050583D" w:rsidRDefault="0050583D" w:rsidP="0050583D">
            <w:pPr>
              <w:rPr>
                <w:rFonts w:cstheme="minorHAnsi"/>
                <w:sz w:val="16"/>
                <w:szCs w:val="16"/>
              </w:rPr>
            </w:pPr>
          </w:p>
        </w:tc>
      </w:tr>
      <w:tr w:rsidR="00711A4C" w:rsidRPr="00A27902" w14:paraId="49DFAA33" w14:textId="77777777" w:rsidTr="0050583D">
        <w:trPr>
          <w:trHeight w:val="283"/>
        </w:trPr>
        <w:tc>
          <w:tcPr>
            <w:tcW w:w="468" w:type="dxa"/>
            <w:vAlign w:val="center"/>
          </w:tcPr>
          <w:p w14:paraId="11EE8B43" w14:textId="3D575C84" w:rsidR="00711A4C" w:rsidRDefault="00711A4C" w:rsidP="0050583D">
            <w:pPr>
              <w:rPr>
                <w:rFonts w:cstheme="minorHAnsi"/>
                <w:sz w:val="16"/>
                <w:szCs w:val="16"/>
              </w:rPr>
            </w:pPr>
            <w:r>
              <w:rPr>
                <w:rFonts w:cstheme="minorHAnsi"/>
                <w:sz w:val="16"/>
                <w:szCs w:val="16"/>
              </w:rPr>
              <w:t>1</w:t>
            </w:r>
            <w:r>
              <w:rPr>
                <w:sz w:val="16"/>
                <w:szCs w:val="16"/>
              </w:rPr>
              <w:t>1</w:t>
            </w:r>
          </w:p>
        </w:tc>
        <w:tc>
          <w:tcPr>
            <w:tcW w:w="6195" w:type="dxa"/>
            <w:vAlign w:val="center"/>
          </w:tcPr>
          <w:p w14:paraId="07614FDA" w14:textId="1059490B" w:rsidR="00711A4C" w:rsidRPr="0050583D" w:rsidRDefault="00711A4C" w:rsidP="0050583D">
            <w:pPr>
              <w:rPr>
                <w:rFonts w:cstheme="minorHAnsi"/>
                <w:sz w:val="16"/>
                <w:szCs w:val="16"/>
              </w:rPr>
            </w:pPr>
            <w:r w:rsidRPr="00711A4C">
              <w:rPr>
                <w:rFonts w:cstheme="minorHAnsi"/>
                <w:sz w:val="16"/>
                <w:szCs w:val="16"/>
              </w:rPr>
              <w:t xml:space="preserve">Obtención del código de referencia CRO generado por </w:t>
            </w:r>
            <w:proofErr w:type="spellStart"/>
            <w:r w:rsidRPr="00711A4C">
              <w:rPr>
                <w:rFonts w:cstheme="minorHAnsi"/>
                <w:sz w:val="16"/>
                <w:szCs w:val="16"/>
              </w:rPr>
              <w:t>CoFFEE</w:t>
            </w:r>
            <w:proofErr w:type="spellEnd"/>
            <w:r w:rsidRPr="00711A4C">
              <w:rPr>
                <w:rFonts w:cstheme="minorHAnsi"/>
                <w:sz w:val="16"/>
                <w:szCs w:val="16"/>
              </w:rPr>
              <w:t xml:space="preserve"> MRR</w:t>
            </w:r>
          </w:p>
        </w:tc>
        <w:tc>
          <w:tcPr>
            <w:tcW w:w="2552" w:type="dxa"/>
            <w:vAlign w:val="center"/>
          </w:tcPr>
          <w:p w14:paraId="3B410EC0" w14:textId="77777777" w:rsidR="00711A4C" w:rsidRPr="0050583D" w:rsidRDefault="00711A4C" w:rsidP="0050583D">
            <w:pPr>
              <w:rPr>
                <w:rFonts w:cstheme="minorHAnsi"/>
                <w:sz w:val="16"/>
                <w:szCs w:val="16"/>
              </w:rPr>
            </w:pPr>
          </w:p>
        </w:tc>
      </w:tr>
      <w:tr w:rsidR="00711A4C" w:rsidRPr="00A27902" w14:paraId="7439ACD3" w14:textId="77777777" w:rsidTr="0050583D">
        <w:trPr>
          <w:trHeight w:val="283"/>
        </w:trPr>
        <w:tc>
          <w:tcPr>
            <w:tcW w:w="468" w:type="dxa"/>
            <w:vAlign w:val="center"/>
          </w:tcPr>
          <w:p w14:paraId="61CBD42A" w14:textId="1849EF1F" w:rsidR="00711A4C" w:rsidRDefault="00711A4C" w:rsidP="0050583D">
            <w:pPr>
              <w:rPr>
                <w:rFonts w:cstheme="minorHAnsi"/>
                <w:sz w:val="16"/>
                <w:szCs w:val="16"/>
              </w:rPr>
            </w:pPr>
            <w:r>
              <w:rPr>
                <w:rFonts w:cstheme="minorHAnsi"/>
                <w:sz w:val="16"/>
                <w:szCs w:val="16"/>
              </w:rPr>
              <w:t>1</w:t>
            </w:r>
            <w:r>
              <w:rPr>
                <w:sz w:val="16"/>
                <w:szCs w:val="16"/>
              </w:rPr>
              <w:t>2</w:t>
            </w:r>
          </w:p>
        </w:tc>
        <w:tc>
          <w:tcPr>
            <w:tcW w:w="6195" w:type="dxa"/>
            <w:vAlign w:val="center"/>
          </w:tcPr>
          <w:p w14:paraId="6397402C" w14:textId="497EEEA3" w:rsidR="00711A4C" w:rsidRPr="0050583D" w:rsidRDefault="00711A4C" w:rsidP="0050583D">
            <w:pPr>
              <w:rPr>
                <w:rFonts w:cstheme="minorHAnsi"/>
                <w:sz w:val="16"/>
                <w:szCs w:val="16"/>
              </w:rPr>
            </w:pPr>
            <w:r w:rsidRPr="00711A4C">
              <w:rPr>
                <w:rFonts w:cstheme="minorHAnsi"/>
                <w:sz w:val="16"/>
                <w:szCs w:val="16"/>
              </w:rPr>
              <w:t>Resultado de análisis ex ante del Conflicto de Interés a través de Minerva</w:t>
            </w:r>
          </w:p>
        </w:tc>
        <w:tc>
          <w:tcPr>
            <w:tcW w:w="2552" w:type="dxa"/>
            <w:vAlign w:val="center"/>
          </w:tcPr>
          <w:p w14:paraId="3C85CDEC" w14:textId="77777777" w:rsidR="00711A4C" w:rsidRPr="0050583D" w:rsidRDefault="00711A4C" w:rsidP="0050583D">
            <w:pPr>
              <w:rPr>
                <w:rFonts w:cstheme="minorHAnsi"/>
                <w:sz w:val="16"/>
                <w:szCs w:val="16"/>
              </w:rPr>
            </w:pPr>
          </w:p>
        </w:tc>
      </w:tr>
      <w:tr w:rsidR="00711A4C" w:rsidRPr="00A27902" w14:paraId="4A31C637" w14:textId="77777777" w:rsidTr="0050583D">
        <w:trPr>
          <w:trHeight w:val="283"/>
        </w:trPr>
        <w:tc>
          <w:tcPr>
            <w:tcW w:w="468" w:type="dxa"/>
            <w:vAlign w:val="center"/>
          </w:tcPr>
          <w:p w14:paraId="4B8D60AA" w14:textId="7EEE41D5" w:rsidR="00711A4C" w:rsidRDefault="00711A4C" w:rsidP="0050583D">
            <w:pPr>
              <w:rPr>
                <w:rFonts w:cstheme="minorHAnsi"/>
                <w:sz w:val="16"/>
                <w:szCs w:val="16"/>
              </w:rPr>
            </w:pPr>
            <w:r>
              <w:rPr>
                <w:rFonts w:cstheme="minorHAnsi"/>
                <w:sz w:val="16"/>
                <w:szCs w:val="16"/>
              </w:rPr>
              <w:t>1</w:t>
            </w:r>
            <w:r>
              <w:rPr>
                <w:sz w:val="16"/>
                <w:szCs w:val="16"/>
              </w:rPr>
              <w:t>3</w:t>
            </w:r>
          </w:p>
        </w:tc>
        <w:tc>
          <w:tcPr>
            <w:tcW w:w="6195" w:type="dxa"/>
            <w:vAlign w:val="center"/>
          </w:tcPr>
          <w:p w14:paraId="09C22510" w14:textId="621AF2FC" w:rsidR="00711A4C" w:rsidRPr="0050583D" w:rsidRDefault="00711A4C" w:rsidP="0050583D">
            <w:pPr>
              <w:rPr>
                <w:rFonts w:cstheme="minorHAnsi"/>
                <w:sz w:val="16"/>
                <w:szCs w:val="16"/>
              </w:rPr>
            </w:pPr>
            <w:r w:rsidRPr="00711A4C">
              <w:rPr>
                <w:rFonts w:cstheme="minorHAnsi"/>
                <w:sz w:val="16"/>
                <w:szCs w:val="16"/>
              </w:rPr>
              <w:t>Evidencia de la comunicación de los resultados obtenidos de Minerva al Órgano Gestor del Subproyecto y, en su caso, aplicación del procedimiento en caso de identificación del riesgo de conflicto de interés (art. 6 de la Orden HFO/55/2023) o procedimiento para entidades sin información de titularidad real en las bases de datos gestionadas por la AEAT (art. 7 de la citada Orden).</w:t>
            </w:r>
          </w:p>
        </w:tc>
        <w:tc>
          <w:tcPr>
            <w:tcW w:w="2552" w:type="dxa"/>
            <w:vAlign w:val="center"/>
          </w:tcPr>
          <w:p w14:paraId="78149F57" w14:textId="77777777" w:rsidR="00711A4C" w:rsidRPr="0050583D" w:rsidRDefault="00711A4C" w:rsidP="0050583D">
            <w:pPr>
              <w:rPr>
                <w:rFonts w:cstheme="minorHAnsi"/>
                <w:sz w:val="16"/>
                <w:szCs w:val="16"/>
              </w:rPr>
            </w:pPr>
          </w:p>
        </w:tc>
      </w:tr>
      <w:tr w:rsidR="0050583D" w:rsidRPr="00A27902" w14:paraId="2598A69B" w14:textId="77777777" w:rsidTr="0050583D">
        <w:trPr>
          <w:trHeight w:val="283"/>
        </w:trPr>
        <w:tc>
          <w:tcPr>
            <w:tcW w:w="468" w:type="dxa"/>
            <w:vAlign w:val="center"/>
          </w:tcPr>
          <w:p w14:paraId="42DC6E06" w14:textId="14331786" w:rsidR="00711A4C" w:rsidRPr="00711A4C" w:rsidRDefault="00711A4C" w:rsidP="0050583D">
            <w:pPr>
              <w:rPr>
                <w:sz w:val="16"/>
                <w:szCs w:val="16"/>
              </w:rPr>
            </w:pPr>
            <w:r>
              <w:rPr>
                <w:rFonts w:cstheme="minorHAnsi"/>
                <w:sz w:val="16"/>
                <w:szCs w:val="16"/>
              </w:rPr>
              <w:t>1</w:t>
            </w:r>
            <w:r>
              <w:rPr>
                <w:sz w:val="16"/>
                <w:szCs w:val="16"/>
              </w:rPr>
              <w:t>4</w:t>
            </w:r>
          </w:p>
        </w:tc>
        <w:tc>
          <w:tcPr>
            <w:tcW w:w="6195" w:type="dxa"/>
            <w:vAlign w:val="center"/>
          </w:tcPr>
          <w:p w14:paraId="1D75C070" w14:textId="7B547682" w:rsidR="0050583D" w:rsidRPr="0050583D" w:rsidRDefault="0050583D" w:rsidP="0050583D">
            <w:pPr>
              <w:rPr>
                <w:rFonts w:cstheme="minorHAnsi"/>
                <w:sz w:val="16"/>
                <w:szCs w:val="16"/>
              </w:rPr>
            </w:pPr>
            <w:r w:rsidRPr="0050583D">
              <w:rPr>
                <w:rFonts w:cstheme="minorHAnsi"/>
                <w:sz w:val="16"/>
                <w:szCs w:val="16"/>
              </w:rPr>
              <w:t>Pliegos y prescripciones técnicas y administrativas</w:t>
            </w:r>
          </w:p>
        </w:tc>
        <w:tc>
          <w:tcPr>
            <w:tcW w:w="2552" w:type="dxa"/>
            <w:vAlign w:val="center"/>
          </w:tcPr>
          <w:p w14:paraId="49643D83" w14:textId="77777777" w:rsidR="0050583D" w:rsidRPr="0050583D" w:rsidRDefault="0050583D" w:rsidP="0050583D">
            <w:pPr>
              <w:rPr>
                <w:rFonts w:cstheme="minorHAnsi"/>
                <w:sz w:val="16"/>
                <w:szCs w:val="16"/>
              </w:rPr>
            </w:pPr>
          </w:p>
        </w:tc>
      </w:tr>
      <w:tr w:rsidR="0050583D" w:rsidRPr="00A27902" w14:paraId="05535EEA" w14:textId="77777777" w:rsidTr="0050583D">
        <w:trPr>
          <w:trHeight w:val="283"/>
        </w:trPr>
        <w:tc>
          <w:tcPr>
            <w:tcW w:w="468" w:type="dxa"/>
            <w:vAlign w:val="center"/>
          </w:tcPr>
          <w:p w14:paraId="5E1EDC12" w14:textId="116A3FB5" w:rsidR="0050583D" w:rsidRPr="0050583D" w:rsidRDefault="00711A4C" w:rsidP="0050583D">
            <w:pPr>
              <w:rPr>
                <w:rFonts w:cstheme="minorHAnsi"/>
                <w:sz w:val="16"/>
                <w:szCs w:val="16"/>
              </w:rPr>
            </w:pPr>
            <w:r>
              <w:rPr>
                <w:rFonts w:cstheme="minorHAnsi"/>
                <w:sz w:val="16"/>
                <w:szCs w:val="16"/>
              </w:rPr>
              <w:t>15</w:t>
            </w:r>
          </w:p>
        </w:tc>
        <w:tc>
          <w:tcPr>
            <w:tcW w:w="6195" w:type="dxa"/>
            <w:vAlign w:val="center"/>
          </w:tcPr>
          <w:p w14:paraId="60ED77C7" w14:textId="7253554E" w:rsidR="0050583D" w:rsidRPr="0050583D" w:rsidRDefault="0050583D" w:rsidP="0050583D">
            <w:pPr>
              <w:rPr>
                <w:rFonts w:cstheme="minorHAnsi"/>
                <w:sz w:val="16"/>
                <w:szCs w:val="16"/>
              </w:rPr>
            </w:pPr>
            <w:r w:rsidRPr="0050583D">
              <w:rPr>
                <w:rFonts w:cstheme="minorHAnsi"/>
                <w:sz w:val="16"/>
                <w:szCs w:val="16"/>
              </w:rPr>
              <w:t>Informe favorable Servicio de Contratación</w:t>
            </w:r>
          </w:p>
        </w:tc>
        <w:tc>
          <w:tcPr>
            <w:tcW w:w="2552" w:type="dxa"/>
            <w:vAlign w:val="center"/>
          </w:tcPr>
          <w:p w14:paraId="1118F3F3" w14:textId="77777777" w:rsidR="0050583D" w:rsidRPr="0050583D" w:rsidRDefault="0050583D" w:rsidP="0050583D">
            <w:pPr>
              <w:rPr>
                <w:rFonts w:cstheme="minorHAnsi"/>
                <w:sz w:val="16"/>
                <w:szCs w:val="16"/>
              </w:rPr>
            </w:pPr>
          </w:p>
        </w:tc>
      </w:tr>
      <w:tr w:rsidR="0050583D" w:rsidRPr="00A27902" w14:paraId="129198A3" w14:textId="77777777" w:rsidTr="0050583D">
        <w:trPr>
          <w:trHeight w:val="283"/>
        </w:trPr>
        <w:tc>
          <w:tcPr>
            <w:tcW w:w="468" w:type="dxa"/>
            <w:vAlign w:val="center"/>
          </w:tcPr>
          <w:p w14:paraId="6A6CDBDF" w14:textId="7E695723" w:rsidR="0050583D" w:rsidRPr="0050583D" w:rsidRDefault="00711A4C" w:rsidP="0050583D">
            <w:pPr>
              <w:rPr>
                <w:rFonts w:cstheme="minorHAnsi"/>
                <w:sz w:val="16"/>
                <w:szCs w:val="16"/>
              </w:rPr>
            </w:pPr>
            <w:r>
              <w:rPr>
                <w:rFonts w:cstheme="minorHAnsi"/>
                <w:sz w:val="16"/>
                <w:szCs w:val="16"/>
              </w:rPr>
              <w:t>16</w:t>
            </w:r>
          </w:p>
        </w:tc>
        <w:tc>
          <w:tcPr>
            <w:tcW w:w="6195" w:type="dxa"/>
            <w:vAlign w:val="center"/>
          </w:tcPr>
          <w:p w14:paraId="6D3BE1EF" w14:textId="01FC89C0" w:rsidR="0050583D" w:rsidRPr="0050583D" w:rsidRDefault="0050583D" w:rsidP="0050583D">
            <w:pPr>
              <w:rPr>
                <w:rFonts w:cstheme="minorHAnsi"/>
                <w:sz w:val="16"/>
                <w:szCs w:val="16"/>
              </w:rPr>
            </w:pPr>
            <w:r w:rsidRPr="0050583D">
              <w:rPr>
                <w:rFonts w:cstheme="minorHAnsi"/>
                <w:sz w:val="16"/>
                <w:szCs w:val="16"/>
              </w:rPr>
              <w:t>Fiscalización previa de Intervención</w:t>
            </w:r>
          </w:p>
        </w:tc>
        <w:tc>
          <w:tcPr>
            <w:tcW w:w="2552" w:type="dxa"/>
            <w:vAlign w:val="center"/>
          </w:tcPr>
          <w:p w14:paraId="2D578B8E" w14:textId="77777777" w:rsidR="0050583D" w:rsidRPr="0050583D" w:rsidRDefault="0050583D" w:rsidP="0050583D">
            <w:pPr>
              <w:rPr>
                <w:rFonts w:cstheme="minorHAnsi"/>
                <w:sz w:val="16"/>
                <w:szCs w:val="16"/>
              </w:rPr>
            </w:pPr>
          </w:p>
        </w:tc>
      </w:tr>
      <w:tr w:rsidR="0050583D" w:rsidRPr="00A27902" w14:paraId="781728F5" w14:textId="77777777" w:rsidTr="0050583D">
        <w:trPr>
          <w:trHeight w:val="283"/>
        </w:trPr>
        <w:tc>
          <w:tcPr>
            <w:tcW w:w="468" w:type="dxa"/>
            <w:vAlign w:val="center"/>
          </w:tcPr>
          <w:p w14:paraId="769954B7" w14:textId="19E66A4D" w:rsidR="0050583D" w:rsidRPr="0050583D" w:rsidRDefault="00711A4C" w:rsidP="0050583D">
            <w:pPr>
              <w:rPr>
                <w:rFonts w:cstheme="minorHAnsi"/>
                <w:sz w:val="16"/>
                <w:szCs w:val="16"/>
              </w:rPr>
            </w:pPr>
            <w:r>
              <w:rPr>
                <w:rFonts w:cstheme="minorHAnsi"/>
                <w:sz w:val="16"/>
                <w:szCs w:val="16"/>
              </w:rPr>
              <w:t>17</w:t>
            </w:r>
          </w:p>
        </w:tc>
        <w:tc>
          <w:tcPr>
            <w:tcW w:w="6195" w:type="dxa"/>
            <w:vAlign w:val="center"/>
          </w:tcPr>
          <w:p w14:paraId="71555FA6" w14:textId="503D3A54" w:rsidR="0050583D" w:rsidRPr="0050583D" w:rsidRDefault="0050583D" w:rsidP="0050583D">
            <w:pPr>
              <w:rPr>
                <w:rFonts w:cstheme="minorHAnsi"/>
                <w:sz w:val="16"/>
                <w:szCs w:val="16"/>
              </w:rPr>
            </w:pPr>
            <w:r w:rsidRPr="0050583D">
              <w:rPr>
                <w:rFonts w:cstheme="minorHAnsi"/>
                <w:sz w:val="16"/>
                <w:szCs w:val="16"/>
              </w:rPr>
              <w:t>Resolución de inicio del expediente</w:t>
            </w:r>
          </w:p>
        </w:tc>
        <w:tc>
          <w:tcPr>
            <w:tcW w:w="2552" w:type="dxa"/>
            <w:vAlign w:val="center"/>
          </w:tcPr>
          <w:p w14:paraId="73434E13" w14:textId="77777777" w:rsidR="0050583D" w:rsidRPr="0050583D" w:rsidRDefault="0050583D" w:rsidP="0050583D">
            <w:pPr>
              <w:rPr>
                <w:rFonts w:cstheme="minorHAnsi"/>
                <w:sz w:val="16"/>
                <w:szCs w:val="16"/>
              </w:rPr>
            </w:pPr>
          </w:p>
        </w:tc>
      </w:tr>
      <w:tr w:rsidR="0050583D" w:rsidRPr="00A27902" w14:paraId="4A235E94" w14:textId="77777777" w:rsidTr="0050583D">
        <w:trPr>
          <w:trHeight w:val="283"/>
        </w:trPr>
        <w:tc>
          <w:tcPr>
            <w:tcW w:w="468" w:type="dxa"/>
            <w:vAlign w:val="center"/>
          </w:tcPr>
          <w:p w14:paraId="2B8B3B29" w14:textId="1842F827" w:rsidR="0050583D" w:rsidRPr="0050583D" w:rsidRDefault="00711A4C" w:rsidP="0050583D">
            <w:pPr>
              <w:rPr>
                <w:rFonts w:cstheme="minorHAnsi"/>
                <w:sz w:val="16"/>
                <w:szCs w:val="16"/>
              </w:rPr>
            </w:pPr>
            <w:r>
              <w:rPr>
                <w:rFonts w:cstheme="minorHAnsi"/>
                <w:sz w:val="16"/>
                <w:szCs w:val="16"/>
              </w:rPr>
              <w:t>18</w:t>
            </w:r>
          </w:p>
        </w:tc>
        <w:tc>
          <w:tcPr>
            <w:tcW w:w="6195" w:type="dxa"/>
            <w:vAlign w:val="center"/>
          </w:tcPr>
          <w:p w14:paraId="17696CFD" w14:textId="57F38F78" w:rsidR="0050583D" w:rsidRPr="0050583D" w:rsidRDefault="0050583D" w:rsidP="0050583D">
            <w:pPr>
              <w:rPr>
                <w:rFonts w:cstheme="minorHAnsi"/>
                <w:color w:val="000000" w:themeColor="text1"/>
                <w:sz w:val="16"/>
                <w:szCs w:val="16"/>
              </w:rPr>
            </w:pPr>
            <w:r w:rsidRPr="0050583D">
              <w:rPr>
                <w:rFonts w:cstheme="minorHAnsi"/>
                <w:sz w:val="16"/>
                <w:szCs w:val="16"/>
              </w:rPr>
              <w:t>Resolución de aprobación del expediente y del gasto</w:t>
            </w:r>
          </w:p>
        </w:tc>
        <w:tc>
          <w:tcPr>
            <w:tcW w:w="2552" w:type="dxa"/>
            <w:vAlign w:val="center"/>
          </w:tcPr>
          <w:p w14:paraId="4286D843" w14:textId="77777777" w:rsidR="0050583D" w:rsidRPr="0050583D" w:rsidRDefault="0050583D" w:rsidP="0050583D">
            <w:pPr>
              <w:rPr>
                <w:rFonts w:cstheme="minorHAnsi"/>
                <w:sz w:val="16"/>
                <w:szCs w:val="16"/>
              </w:rPr>
            </w:pPr>
          </w:p>
        </w:tc>
      </w:tr>
      <w:tr w:rsidR="0050583D" w:rsidRPr="00A27902" w14:paraId="2223FE10" w14:textId="77777777" w:rsidTr="0050583D">
        <w:trPr>
          <w:trHeight w:val="283"/>
        </w:trPr>
        <w:tc>
          <w:tcPr>
            <w:tcW w:w="468" w:type="dxa"/>
            <w:vAlign w:val="center"/>
          </w:tcPr>
          <w:p w14:paraId="49F01E3E" w14:textId="3B77F157" w:rsidR="0050583D" w:rsidRPr="0050583D" w:rsidRDefault="00711A4C" w:rsidP="0050583D">
            <w:pPr>
              <w:rPr>
                <w:rFonts w:cstheme="minorHAnsi"/>
                <w:sz w:val="16"/>
                <w:szCs w:val="16"/>
              </w:rPr>
            </w:pPr>
            <w:r>
              <w:rPr>
                <w:rFonts w:cstheme="minorHAnsi"/>
                <w:sz w:val="16"/>
                <w:szCs w:val="16"/>
              </w:rPr>
              <w:t>19</w:t>
            </w:r>
          </w:p>
        </w:tc>
        <w:tc>
          <w:tcPr>
            <w:tcW w:w="6195" w:type="dxa"/>
            <w:vAlign w:val="center"/>
          </w:tcPr>
          <w:p w14:paraId="1BC51F7F" w14:textId="35D3CF1A" w:rsidR="0050583D" w:rsidRPr="0050583D" w:rsidRDefault="0050583D" w:rsidP="0050583D">
            <w:pPr>
              <w:rPr>
                <w:rFonts w:cstheme="minorHAnsi"/>
                <w:color w:val="000000" w:themeColor="text1"/>
                <w:sz w:val="16"/>
                <w:szCs w:val="16"/>
              </w:rPr>
            </w:pPr>
            <w:r w:rsidRPr="0050583D">
              <w:rPr>
                <w:rFonts w:cstheme="minorHAnsi"/>
                <w:sz w:val="16"/>
                <w:szCs w:val="16"/>
              </w:rPr>
              <w:t>Evidencia de la constitución de la Mesa de contratación</w:t>
            </w:r>
          </w:p>
        </w:tc>
        <w:tc>
          <w:tcPr>
            <w:tcW w:w="2552" w:type="dxa"/>
            <w:vAlign w:val="center"/>
          </w:tcPr>
          <w:p w14:paraId="7455FEFC" w14:textId="77777777" w:rsidR="0050583D" w:rsidRPr="0050583D" w:rsidRDefault="0050583D" w:rsidP="0050583D">
            <w:pPr>
              <w:rPr>
                <w:rFonts w:cstheme="minorHAnsi"/>
                <w:sz w:val="16"/>
                <w:szCs w:val="16"/>
              </w:rPr>
            </w:pPr>
          </w:p>
        </w:tc>
      </w:tr>
      <w:tr w:rsidR="0050583D" w:rsidRPr="00A27902" w14:paraId="10F59717" w14:textId="77777777" w:rsidTr="0050583D">
        <w:trPr>
          <w:trHeight w:val="283"/>
        </w:trPr>
        <w:tc>
          <w:tcPr>
            <w:tcW w:w="468" w:type="dxa"/>
            <w:vAlign w:val="center"/>
          </w:tcPr>
          <w:p w14:paraId="59D670AC" w14:textId="58A9B313" w:rsidR="0050583D" w:rsidRPr="0050583D" w:rsidRDefault="00711A4C" w:rsidP="0050583D">
            <w:pPr>
              <w:rPr>
                <w:rFonts w:cstheme="minorHAnsi"/>
                <w:sz w:val="16"/>
                <w:szCs w:val="16"/>
              </w:rPr>
            </w:pPr>
            <w:r>
              <w:rPr>
                <w:rFonts w:cstheme="minorHAnsi"/>
                <w:sz w:val="16"/>
                <w:szCs w:val="16"/>
              </w:rPr>
              <w:t>20</w:t>
            </w:r>
          </w:p>
        </w:tc>
        <w:tc>
          <w:tcPr>
            <w:tcW w:w="6195" w:type="dxa"/>
            <w:vAlign w:val="center"/>
          </w:tcPr>
          <w:p w14:paraId="12AD4D8E" w14:textId="19BCF07D" w:rsidR="0050583D" w:rsidRPr="0050583D" w:rsidRDefault="0050583D" w:rsidP="0050583D">
            <w:pPr>
              <w:rPr>
                <w:rFonts w:cstheme="minorHAnsi"/>
                <w:sz w:val="16"/>
                <w:szCs w:val="16"/>
              </w:rPr>
            </w:pPr>
            <w:r w:rsidRPr="0050583D">
              <w:rPr>
                <w:rFonts w:cstheme="minorHAnsi"/>
                <w:sz w:val="16"/>
                <w:szCs w:val="16"/>
              </w:rPr>
              <w:t>Evidencia de divulgación y publicidad de la licitación (</w:t>
            </w:r>
            <w:proofErr w:type="gramStart"/>
            <w:r w:rsidRPr="0050583D">
              <w:rPr>
                <w:rFonts w:cstheme="minorHAnsi"/>
                <w:sz w:val="16"/>
                <w:szCs w:val="16"/>
              </w:rPr>
              <w:t>de acuerdo a</w:t>
            </w:r>
            <w:proofErr w:type="gramEnd"/>
            <w:r w:rsidRPr="0050583D">
              <w:rPr>
                <w:rFonts w:cstheme="minorHAnsi"/>
                <w:sz w:val="16"/>
                <w:szCs w:val="16"/>
              </w:rPr>
              <w:t xml:space="preserve"> lo que corresponda en virtud del umbral aplicable).</w:t>
            </w:r>
          </w:p>
        </w:tc>
        <w:tc>
          <w:tcPr>
            <w:tcW w:w="2552" w:type="dxa"/>
            <w:vAlign w:val="center"/>
          </w:tcPr>
          <w:p w14:paraId="1D84F69D" w14:textId="77777777" w:rsidR="0050583D" w:rsidRPr="0050583D" w:rsidRDefault="0050583D" w:rsidP="0050583D">
            <w:pPr>
              <w:rPr>
                <w:rFonts w:cstheme="minorHAnsi"/>
                <w:sz w:val="16"/>
                <w:szCs w:val="16"/>
              </w:rPr>
            </w:pPr>
          </w:p>
        </w:tc>
      </w:tr>
      <w:tr w:rsidR="0050583D" w:rsidRPr="00A27902" w14:paraId="792D630E" w14:textId="77777777" w:rsidTr="0050583D">
        <w:trPr>
          <w:trHeight w:val="283"/>
        </w:trPr>
        <w:tc>
          <w:tcPr>
            <w:tcW w:w="468" w:type="dxa"/>
            <w:vAlign w:val="center"/>
          </w:tcPr>
          <w:p w14:paraId="21C526CF" w14:textId="3B76341D" w:rsidR="0050583D" w:rsidRPr="0050583D" w:rsidRDefault="00711A4C" w:rsidP="0050583D">
            <w:pPr>
              <w:rPr>
                <w:rFonts w:cstheme="minorHAnsi"/>
                <w:sz w:val="16"/>
                <w:szCs w:val="16"/>
              </w:rPr>
            </w:pPr>
            <w:r>
              <w:rPr>
                <w:rFonts w:cstheme="minorHAnsi"/>
                <w:sz w:val="16"/>
                <w:szCs w:val="16"/>
              </w:rPr>
              <w:t>21</w:t>
            </w:r>
          </w:p>
        </w:tc>
        <w:tc>
          <w:tcPr>
            <w:tcW w:w="6195" w:type="dxa"/>
            <w:vAlign w:val="center"/>
          </w:tcPr>
          <w:p w14:paraId="236E9A4F" w14:textId="0062AF4D" w:rsidR="0050583D" w:rsidRPr="0050583D" w:rsidRDefault="0050583D" w:rsidP="0050583D">
            <w:pPr>
              <w:rPr>
                <w:rFonts w:cstheme="minorHAnsi"/>
                <w:sz w:val="16"/>
                <w:szCs w:val="16"/>
              </w:rPr>
            </w:pPr>
            <w:r w:rsidRPr="0050583D">
              <w:rPr>
                <w:rFonts w:cstheme="minorHAnsi"/>
                <w:sz w:val="16"/>
                <w:szCs w:val="16"/>
              </w:rPr>
              <w:t>Documentación relacionada con cualquier requerimiento de información adicional que un interesado haya solicitado sobre los pliegos y demás documentación complementaria, así como la respuesta del órgano de contratación.</w:t>
            </w:r>
          </w:p>
        </w:tc>
        <w:tc>
          <w:tcPr>
            <w:tcW w:w="2552" w:type="dxa"/>
            <w:vAlign w:val="center"/>
          </w:tcPr>
          <w:p w14:paraId="65228AA2" w14:textId="77777777" w:rsidR="0050583D" w:rsidRPr="0050583D" w:rsidRDefault="0050583D" w:rsidP="0050583D">
            <w:pPr>
              <w:rPr>
                <w:rFonts w:cstheme="minorHAnsi"/>
                <w:sz w:val="16"/>
                <w:szCs w:val="16"/>
              </w:rPr>
            </w:pPr>
          </w:p>
        </w:tc>
      </w:tr>
      <w:tr w:rsidR="0050583D" w:rsidRPr="00A27902" w14:paraId="39A94CFF" w14:textId="77777777" w:rsidTr="0050583D">
        <w:trPr>
          <w:trHeight w:val="283"/>
        </w:trPr>
        <w:tc>
          <w:tcPr>
            <w:tcW w:w="468" w:type="dxa"/>
            <w:vAlign w:val="center"/>
          </w:tcPr>
          <w:p w14:paraId="5D3E1A1A" w14:textId="3CBFEC1C" w:rsidR="0050583D" w:rsidRPr="0050583D" w:rsidRDefault="00711A4C" w:rsidP="0050583D">
            <w:pPr>
              <w:rPr>
                <w:rFonts w:cstheme="minorHAnsi"/>
                <w:sz w:val="16"/>
                <w:szCs w:val="16"/>
              </w:rPr>
            </w:pPr>
            <w:r>
              <w:rPr>
                <w:rFonts w:cstheme="minorHAnsi"/>
                <w:sz w:val="16"/>
                <w:szCs w:val="16"/>
              </w:rPr>
              <w:t>22</w:t>
            </w:r>
          </w:p>
        </w:tc>
        <w:tc>
          <w:tcPr>
            <w:tcW w:w="6195" w:type="dxa"/>
            <w:vAlign w:val="center"/>
          </w:tcPr>
          <w:p w14:paraId="16B53B64" w14:textId="64EBBFD0" w:rsidR="0050583D" w:rsidRPr="0050583D" w:rsidRDefault="0050583D" w:rsidP="0050583D">
            <w:pPr>
              <w:rPr>
                <w:rFonts w:cstheme="minorHAnsi"/>
                <w:color w:val="000000" w:themeColor="text1"/>
                <w:sz w:val="16"/>
                <w:szCs w:val="16"/>
              </w:rPr>
            </w:pPr>
            <w:r w:rsidRPr="0050583D">
              <w:rPr>
                <w:rFonts w:cstheme="minorHAnsi"/>
                <w:sz w:val="16"/>
                <w:szCs w:val="16"/>
              </w:rPr>
              <w:t xml:space="preserve">Documentación con las ofertas presentadas por los licitadores (sobres A, B y C) </w:t>
            </w:r>
          </w:p>
        </w:tc>
        <w:tc>
          <w:tcPr>
            <w:tcW w:w="2552" w:type="dxa"/>
            <w:vAlign w:val="center"/>
          </w:tcPr>
          <w:p w14:paraId="41B436DB" w14:textId="77777777" w:rsidR="0050583D" w:rsidRPr="0050583D" w:rsidRDefault="0050583D" w:rsidP="0050583D">
            <w:pPr>
              <w:rPr>
                <w:rFonts w:cstheme="minorHAnsi"/>
                <w:sz w:val="16"/>
                <w:szCs w:val="16"/>
              </w:rPr>
            </w:pPr>
          </w:p>
        </w:tc>
      </w:tr>
      <w:tr w:rsidR="0050583D" w:rsidRPr="00A27902" w14:paraId="30402578" w14:textId="77777777" w:rsidTr="0050583D">
        <w:trPr>
          <w:trHeight w:val="283"/>
        </w:trPr>
        <w:tc>
          <w:tcPr>
            <w:tcW w:w="468" w:type="dxa"/>
            <w:vAlign w:val="center"/>
          </w:tcPr>
          <w:p w14:paraId="6E6FD8E5" w14:textId="6D01CEA5" w:rsidR="0050583D" w:rsidRPr="0050583D" w:rsidRDefault="00711A4C" w:rsidP="0050583D">
            <w:pPr>
              <w:rPr>
                <w:rFonts w:cstheme="minorHAnsi"/>
                <w:sz w:val="16"/>
                <w:szCs w:val="16"/>
              </w:rPr>
            </w:pPr>
            <w:r>
              <w:rPr>
                <w:rFonts w:cstheme="minorHAnsi"/>
                <w:sz w:val="16"/>
                <w:szCs w:val="16"/>
              </w:rPr>
              <w:t>23</w:t>
            </w:r>
          </w:p>
        </w:tc>
        <w:tc>
          <w:tcPr>
            <w:tcW w:w="6195" w:type="dxa"/>
            <w:vAlign w:val="center"/>
          </w:tcPr>
          <w:p w14:paraId="43E9B514" w14:textId="432A7A29" w:rsidR="0050583D" w:rsidRPr="0050583D" w:rsidRDefault="0050583D" w:rsidP="0050583D">
            <w:pPr>
              <w:rPr>
                <w:rFonts w:cstheme="minorHAnsi"/>
                <w:sz w:val="16"/>
                <w:szCs w:val="16"/>
              </w:rPr>
            </w:pPr>
            <w:r w:rsidRPr="0050583D">
              <w:rPr>
                <w:rFonts w:cstheme="minorHAnsi"/>
                <w:sz w:val="16"/>
                <w:szCs w:val="16"/>
              </w:rPr>
              <w:t>Acta de la mesa de Contratación (u órgano equivalente) de revisión de documentación presentada por los licitadores (Sobre A)</w:t>
            </w:r>
          </w:p>
        </w:tc>
        <w:tc>
          <w:tcPr>
            <w:tcW w:w="2552" w:type="dxa"/>
            <w:vAlign w:val="center"/>
          </w:tcPr>
          <w:p w14:paraId="77D48D5D" w14:textId="77777777" w:rsidR="0050583D" w:rsidRPr="0050583D" w:rsidRDefault="0050583D" w:rsidP="0050583D">
            <w:pPr>
              <w:rPr>
                <w:rFonts w:cstheme="minorHAnsi"/>
                <w:sz w:val="16"/>
                <w:szCs w:val="16"/>
              </w:rPr>
            </w:pPr>
          </w:p>
        </w:tc>
      </w:tr>
      <w:tr w:rsidR="0050583D" w:rsidRPr="00A27902" w14:paraId="750B6A9F" w14:textId="77777777" w:rsidTr="0050583D">
        <w:trPr>
          <w:trHeight w:val="283"/>
        </w:trPr>
        <w:tc>
          <w:tcPr>
            <w:tcW w:w="468" w:type="dxa"/>
            <w:vAlign w:val="center"/>
          </w:tcPr>
          <w:p w14:paraId="27EA29A9" w14:textId="29E7669C" w:rsidR="0050583D" w:rsidRPr="0050583D" w:rsidRDefault="00711A4C" w:rsidP="0050583D">
            <w:pPr>
              <w:rPr>
                <w:rFonts w:cstheme="minorHAnsi"/>
                <w:sz w:val="16"/>
                <w:szCs w:val="16"/>
              </w:rPr>
            </w:pPr>
            <w:r>
              <w:rPr>
                <w:rFonts w:cstheme="minorHAnsi"/>
                <w:sz w:val="16"/>
                <w:szCs w:val="16"/>
              </w:rPr>
              <w:t>24</w:t>
            </w:r>
          </w:p>
        </w:tc>
        <w:tc>
          <w:tcPr>
            <w:tcW w:w="6195" w:type="dxa"/>
            <w:vAlign w:val="center"/>
          </w:tcPr>
          <w:p w14:paraId="70F7F702" w14:textId="4F9D58D3" w:rsidR="0050583D" w:rsidRPr="0050583D" w:rsidRDefault="0050583D" w:rsidP="0050583D">
            <w:pPr>
              <w:rPr>
                <w:rFonts w:cstheme="minorHAnsi"/>
                <w:sz w:val="16"/>
                <w:szCs w:val="16"/>
              </w:rPr>
            </w:pPr>
            <w:r w:rsidRPr="0050583D">
              <w:rPr>
                <w:rFonts w:cstheme="minorHAnsi"/>
                <w:sz w:val="16"/>
                <w:szCs w:val="16"/>
              </w:rPr>
              <w:t>Acta de la mesa de contratación de apertura de los sobres que contienen los “criterios de valoración de las ofertas cuya aplicación requiere realizar un juicio de valor” (sobre C)</w:t>
            </w:r>
          </w:p>
        </w:tc>
        <w:tc>
          <w:tcPr>
            <w:tcW w:w="2552" w:type="dxa"/>
            <w:vAlign w:val="center"/>
          </w:tcPr>
          <w:p w14:paraId="73CC05E7" w14:textId="77777777" w:rsidR="0050583D" w:rsidRPr="0050583D" w:rsidRDefault="0050583D" w:rsidP="0050583D">
            <w:pPr>
              <w:rPr>
                <w:rFonts w:cstheme="minorHAnsi"/>
                <w:sz w:val="16"/>
                <w:szCs w:val="16"/>
              </w:rPr>
            </w:pPr>
          </w:p>
        </w:tc>
      </w:tr>
      <w:tr w:rsidR="0050583D" w:rsidRPr="00A27902" w14:paraId="079FBFF7" w14:textId="77777777" w:rsidTr="0050583D">
        <w:trPr>
          <w:trHeight w:val="283"/>
        </w:trPr>
        <w:tc>
          <w:tcPr>
            <w:tcW w:w="468" w:type="dxa"/>
            <w:vAlign w:val="center"/>
          </w:tcPr>
          <w:p w14:paraId="520651C4" w14:textId="2E1F240F" w:rsidR="0050583D" w:rsidRPr="0050583D" w:rsidRDefault="00711A4C" w:rsidP="0050583D">
            <w:pPr>
              <w:rPr>
                <w:rFonts w:cstheme="minorHAnsi"/>
                <w:sz w:val="16"/>
                <w:szCs w:val="16"/>
              </w:rPr>
            </w:pPr>
            <w:r>
              <w:rPr>
                <w:rFonts w:cstheme="minorHAnsi"/>
                <w:sz w:val="16"/>
                <w:szCs w:val="16"/>
              </w:rPr>
              <w:t>25</w:t>
            </w:r>
          </w:p>
        </w:tc>
        <w:tc>
          <w:tcPr>
            <w:tcW w:w="6195" w:type="dxa"/>
            <w:vAlign w:val="center"/>
          </w:tcPr>
          <w:p w14:paraId="577BBDB8" w14:textId="62658000" w:rsidR="0050583D" w:rsidRPr="0050583D" w:rsidRDefault="0050583D" w:rsidP="0050583D">
            <w:pPr>
              <w:rPr>
                <w:rFonts w:cstheme="minorHAnsi"/>
                <w:sz w:val="16"/>
                <w:szCs w:val="16"/>
              </w:rPr>
            </w:pPr>
            <w:r w:rsidRPr="0050583D">
              <w:rPr>
                <w:rFonts w:cstheme="minorHAnsi"/>
                <w:sz w:val="16"/>
                <w:szCs w:val="16"/>
              </w:rPr>
              <w:t xml:space="preserve">Evidencia de constitución de un Comité de valoración </w:t>
            </w:r>
          </w:p>
        </w:tc>
        <w:tc>
          <w:tcPr>
            <w:tcW w:w="2552" w:type="dxa"/>
            <w:vAlign w:val="center"/>
          </w:tcPr>
          <w:p w14:paraId="412A1CCD" w14:textId="77777777" w:rsidR="0050583D" w:rsidRPr="0050583D" w:rsidRDefault="0050583D" w:rsidP="0050583D">
            <w:pPr>
              <w:rPr>
                <w:rFonts w:cstheme="minorHAnsi"/>
                <w:sz w:val="16"/>
                <w:szCs w:val="16"/>
              </w:rPr>
            </w:pPr>
          </w:p>
        </w:tc>
      </w:tr>
      <w:tr w:rsidR="0050583D" w:rsidRPr="00A27902" w14:paraId="23236021" w14:textId="77777777" w:rsidTr="0050583D">
        <w:trPr>
          <w:trHeight w:val="283"/>
        </w:trPr>
        <w:tc>
          <w:tcPr>
            <w:tcW w:w="468" w:type="dxa"/>
            <w:vAlign w:val="center"/>
          </w:tcPr>
          <w:p w14:paraId="169411E4" w14:textId="3940B05F" w:rsidR="0050583D" w:rsidRPr="0050583D" w:rsidRDefault="00711A4C" w:rsidP="0050583D">
            <w:pPr>
              <w:rPr>
                <w:rFonts w:cstheme="minorHAnsi"/>
                <w:sz w:val="16"/>
                <w:szCs w:val="16"/>
              </w:rPr>
            </w:pPr>
            <w:r>
              <w:rPr>
                <w:rFonts w:cstheme="minorHAnsi"/>
                <w:sz w:val="16"/>
                <w:szCs w:val="16"/>
              </w:rPr>
              <w:t>26</w:t>
            </w:r>
          </w:p>
        </w:tc>
        <w:tc>
          <w:tcPr>
            <w:tcW w:w="6195" w:type="dxa"/>
            <w:vAlign w:val="center"/>
          </w:tcPr>
          <w:p w14:paraId="497F2348" w14:textId="2F9B4ED7" w:rsidR="0050583D" w:rsidRPr="0050583D" w:rsidRDefault="0050583D" w:rsidP="0050583D">
            <w:pPr>
              <w:rPr>
                <w:rFonts w:cstheme="minorHAnsi"/>
                <w:sz w:val="16"/>
                <w:szCs w:val="16"/>
              </w:rPr>
            </w:pPr>
            <w:r w:rsidRPr="0050583D">
              <w:rPr>
                <w:rFonts w:cstheme="minorHAnsi"/>
                <w:sz w:val="16"/>
                <w:szCs w:val="16"/>
              </w:rPr>
              <w:t>Informe técnico de valoración de ofertas</w:t>
            </w:r>
          </w:p>
        </w:tc>
        <w:tc>
          <w:tcPr>
            <w:tcW w:w="2552" w:type="dxa"/>
            <w:vAlign w:val="center"/>
          </w:tcPr>
          <w:p w14:paraId="2D7957A0" w14:textId="77777777" w:rsidR="0050583D" w:rsidRPr="0050583D" w:rsidRDefault="0050583D" w:rsidP="0050583D">
            <w:pPr>
              <w:rPr>
                <w:rFonts w:cstheme="minorHAnsi"/>
                <w:sz w:val="16"/>
                <w:szCs w:val="16"/>
              </w:rPr>
            </w:pPr>
          </w:p>
        </w:tc>
      </w:tr>
      <w:tr w:rsidR="0050583D" w:rsidRPr="00A27902" w14:paraId="599CE465" w14:textId="77777777" w:rsidTr="0050583D">
        <w:trPr>
          <w:trHeight w:val="283"/>
        </w:trPr>
        <w:tc>
          <w:tcPr>
            <w:tcW w:w="468" w:type="dxa"/>
            <w:vAlign w:val="center"/>
          </w:tcPr>
          <w:p w14:paraId="2B408DCA" w14:textId="7E3784A4" w:rsidR="0050583D" w:rsidRPr="0050583D" w:rsidRDefault="00711A4C" w:rsidP="0050583D">
            <w:pPr>
              <w:rPr>
                <w:rFonts w:cstheme="minorHAnsi"/>
                <w:sz w:val="16"/>
                <w:szCs w:val="16"/>
              </w:rPr>
            </w:pPr>
            <w:r>
              <w:rPr>
                <w:rFonts w:cstheme="minorHAnsi"/>
                <w:sz w:val="16"/>
                <w:szCs w:val="16"/>
              </w:rPr>
              <w:t>27</w:t>
            </w:r>
          </w:p>
        </w:tc>
        <w:tc>
          <w:tcPr>
            <w:tcW w:w="6195" w:type="dxa"/>
            <w:vAlign w:val="center"/>
          </w:tcPr>
          <w:p w14:paraId="668C3B99" w14:textId="742C6C70" w:rsidR="0050583D" w:rsidRPr="0050583D" w:rsidRDefault="0050583D" w:rsidP="0050583D">
            <w:pPr>
              <w:rPr>
                <w:rFonts w:cstheme="minorHAnsi"/>
                <w:sz w:val="16"/>
                <w:szCs w:val="16"/>
              </w:rPr>
            </w:pPr>
            <w:r w:rsidRPr="0050583D">
              <w:rPr>
                <w:rFonts w:cstheme="minorHAnsi"/>
                <w:sz w:val="16"/>
                <w:szCs w:val="16"/>
              </w:rPr>
              <w:t>Acta de la mesa de contratación de apertura de los sobres que contienen los “criterios evaluables mediante la aplicación de fórmulas” (sobre B)</w:t>
            </w:r>
          </w:p>
        </w:tc>
        <w:tc>
          <w:tcPr>
            <w:tcW w:w="2552" w:type="dxa"/>
            <w:vAlign w:val="center"/>
          </w:tcPr>
          <w:p w14:paraId="2CD745C8" w14:textId="77777777" w:rsidR="0050583D" w:rsidRPr="0050583D" w:rsidRDefault="0050583D" w:rsidP="0050583D">
            <w:pPr>
              <w:rPr>
                <w:rFonts w:cstheme="minorHAnsi"/>
                <w:sz w:val="16"/>
                <w:szCs w:val="16"/>
              </w:rPr>
            </w:pPr>
          </w:p>
        </w:tc>
      </w:tr>
      <w:tr w:rsidR="0050583D" w:rsidRPr="00A27902" w14:paraId="4FDF1AAE" w14:textId="77777777" w:rsidTr="0050583D">
        <w:trPr>
          <w:trHeight w:val="283"/>
        </w:trPr>
        <w:tc>
          <w:tcPr>
            <w:tcW w:w="468" w:type="dxa"/>
            <w:vAlign w:val="center"/>
          </w:tcPr>
          <w:p w14:paraId="72F2CF41" w14:textId="1CE4B563" w:rsidR="0050583D" w:rsidRPr="0050583D" w:rsidRDefault="00711A4C" w:rsidP="0050583D">
            <w:pPr>
              <w:rPr>
                <w:rFonts w:cstheme="minorHAnsi"/>
                <w:sz w:val="16"/>
                <w:szCs w:val="16"/>
              </w:rPr>
            </w:pPr>
            <w:r>
              <w:rPr>
                <w:rFonts w:cstheme="minorHAnsi"/>
                <w:sz w:val="16"/>
                <w:szCs w:val="16"/>
              </w:rPr>
              <w:t>28</w:t>
            </w:r>
          </w:p>
        </w:tc>
        <w:tc>
          <w:tcPr>
            <w:tcW w:w="6195" w:type="dxa"/>
            <w:vAlign w:val="center"/>
          </w:tcPr>
          <w:p w14:paraId="6805E546" w14:textId="6748F8D3" w:rsidR="0050583D" w:rsidRPr="0050583D" w:rsidRDefault="0050583D" w:rsidP="0050583D">
            <w:pPr>
              <w:rPr>
                <w:rFonts w:cstheme="minorHAnsi"/>
                <w:sz w:val="16"/>
                <w:szCs w:val="16"/>
              </w:rPr>
            </w:pPr>
            <w:r w:rsidRPr="0050583D">
              <w:rPr>
                <w:rFonts w:cstheme="minorHAnsi"/>
                <w:sz w:val="16"/>
                <w:szCs w:val="16"/>
              </w:rPr>
              <w:t>Informe de valoración de los criterios mediante utilización de fórmulas</w:t>
            </w:r>
          </w:p>
        </w:tc>
        <w:tc>
          <w:tcPr>
            <w:tcW w:w="2552" w:type="dxa"/>
            <w:vAlign w:val="center"/>
          </w:tcPr>
          <w:p w14:paraId="4539A797" w14:textId="77777777" w:rsidR="0050583D" w:rsidRPr="0050583D" w:rsidRDefault="0050583D" w:rsidP="0050583D">
            <w:pPr>
              <w:rPr>
                <w:rFonts w:cstheme="minorHAnsi"/>
                <w:sz w:val="16"/>
                <w:szCs w:val="16"/>
              </w:rPr>
            </w:pPr>
          </w:p>
        </w:tc>
      </w:tr>
      <w:tr w:rsidR="0050583D" w:rsidRPr="00A27902" w14:paraId="0E9107C7" w14:textId="77777777" w:rsidTr="0050583D">
        <w:trPr>
          <w:trHeight w:val="283"/>
        </w:trPr>
        <w:tc>
          <w:tcPr>
            <w:tcW w:w="468" w:type="dxa"/>
            <w:vAlign w:val="center"/>
          </w:tcPr>
          <w:p w14:paraId="3D0F6259" w14:textId="203730C0" w:rsidR="0050583D" w:rsidRPr="0050583D" w:rsidRDefault="00711A4C" w:rsidP="0050583D">
            <w:pPr>
              <w:rPr>
                <w:rFonts w:cstheme="minorHAnsi"/>
                <w:sz w:val="16"/>
                <w:szCs w:val="16"/>
              </w:rPr>
            </w:pPr>
            <w:r>
              <w:rPr>
                <w:rFonts w:cstheme="minorHAnsi"/>
                <w:sz w:val="16"/>
                <w:szCs w:val="16"/>
              </w:rPr>
              <w:t>29</w:t>
            </w:r>
          </w:p>
        </w:tc>
        <w:tc>
          <w:tcPr>
            <w:tcW w:w="6195" w:type="dxa"/>
            <w:vAlign w:val="center"/>
          </w:tcPr>
          <w:p w14:paraId="123CC1B5" w14:textId="757EA578" w:rsidR="0050583D" w:rsidRPr="0050583D" w:rsidRDefault="0050583D" w:rsidP="0050583D">
            <w:pPr>
              <w:rPr>
                <w:rFonts w:cstheme="minorHAnsi"/>
                <w:sz w:val="16"/>
                <w:szCs w:val="16"/>
              </w:rPr>
            </w:pPr>
            <w:r w:rsidRPr="0050583D">
              <w:rPr>
                <w:rFonts w:cstheme="minorHAnsi"/>
                <w:sz w:val="16"/>
                <w:szCs w:val="16"/>
              </w:rPr>
              <w:t>Acta de la mesa de contratación en la que se aprueba el informe emitido por el servicio promotor sobre la valoración de los criterios evaluables de forma automática, se clasifican las ofertas por orden decreciente de puntuación y se propone adjudicar el contrato.</w:t>
            </w:r>
          </w:p>
        </w:tc>
        <w:tc>
          <w:tcPr>
            <w:tcW w:w="2552" w:type="dxa"/>
            <w:vAlign w:val="center"/>
          </w:tcPr>
          <w:p w14:paraId="3FDFFA45" w14:textId="77777777" w:rsidR="0050583D" w:rsidRPr="0050583D" w:rsidRDefault="0050583D" w:rsidP="0050583D">
            <w:pPr>
              <w:rPr>
                <w:rFonts w:cstheme="minorHAnsi"/>
                <w:sz w:val="16"/>
                <w:szCs w:val="16"/>
              </w:rPr>
            </w:pPr>
          </w:p>
        </w:tc>
      </w:tr>
      <w:tr w:rsidR="0050583D" w:rsidRPr="00A27902" w14:paraId="1CBF74D5" w14:textId="77777777" w:rsidTr="0050583D">
        <w:trPr>
          <w:trHeight w:val="283"/>
        </w:trPr>
        <w:tc>
          <w:tcPr>
            <w:tcW w:w="468" w:type="dxa"/>
            <w:vAlign w:val="center"/>
          </w:tcPr>
          <w:p w14:paraId="6CE4278B" w14:textId="7B3483FD" w:rsidR="0050583D" w:rsidRPr="0050583D" w:rsidRDefault="00711A4C" w:rsidP="0050583D">
            <w:pPr>
              <w:rPr>
                <w:rFonts w:cstheme="minorHAnsi"/>
                <w:sz w:val="16"/>
                <w:szCs w:val="16"/>
              </w:rPr>
            </w:pPr>
            <w:r>
              <w:rPr>
                <w:rFonts w:cstheme="minorHAnsi"/>
                <w:sz w:val="16"/>
                <w:szCs w:val="16"/>
              </w:rPr>
              <w:t>30</w:t>
            </w:r>
          </w:p>
        </w:tc>
        <w:tc>
          <w:tcPr>
            <w:tcW w:w="6195" w:type="dxa"/>
            <w:vAlign w:val="center"/>
          </w:tcPr>
          <w:p w14:paraId="07CDFFED" w14:textId="169EDF3D" w:rsidR="0050583D" w:rsidRPr="0050583D" w:rsidRDefault="0050583D" w:rsidP="0050583D">
            <w:pPr>
              <w:rPr>
                <w:rFonts w:cstheme="minorHAnsi"/>
                <w:sz w:val="16"/>
                <w:szCs w:val="16"/>
              </w:rPr>
            </w:pPr>
            <w:r w:rsidRPr="0050583D">
              <w:rPr>
                <w:rFonts w:cstheme="minorHAnsi"/>
                <w:sz w:val="16"/>
                <w:szCs w:val="16"/>
              </w:rPr>
              <w:t>Documentación en caso de que se observen ofertas anormalmente bajas</w:t>
            </w:r>
          </w:p>
        </w:tc>
        <w:tc>
          <w:tcPr>
            <w:tcW w:w="2552" w:type="dxa"/>
            <w:vAlign w:val="center"/>
          </w:tcPr>
          <w:p w14:paraId="04DFE777" w14:textId="77777777" w:rsidR="0050583D" w:rsidRPr="0050583D" w:rsidRDefault="0050583D" w:rsidP="0050583D">
            <w:pPr>
              <w:rPr>
                <w:rFonts w:cstheme="minorHAnsi"/>
                <w:sz w:val="16"/>
                <w:szCs w:val="16"/>
              </w:rPr>
            </w:pPr>
          </w:p>
        </w:tc>
      </w:tr>
      <w:tr w:rsidR="0050583D" w:rsidRPr="00A27902" w14:paraId="4CBC3700" w14:textId="77777777" w:rsidTr="0050583D">
        <w:trPr>
          <w:trHeight w:val="283"/>
        </w:trPr>
        <w:tc>
          <w:tcPr>
            <w:tcW w:w="468" w:type="dxa"/>
            <w:vAlign w:val="center"/>
          </w:tcPr>
          <w:p w14:paraId="77F1D67C" w14:textId="48833E00" w:rsidR="0050583D" w:rsidRPr="0050583D" w:rsidRDefault="00711A4C" w:rsidP="0050583D">
            <w:pPr>
              <w:rPr>
                <w:rFonts w:cstheme="minorHAnsi"/>
                <w:sz w:val="16"/>
                <w:szCs w:val="16"/>
              </w:rPr>
            </w:pPr>
            <w:r>
              <w:rPr>
                <w:rFonts w:cstheme="minorHAnsi"/>
                <w:sz w:val="16"/>
                <w:szCs w:val="16"/>
              </w:rPr>
              <w:t>31</w:t>
            </w:r>
          </w:p>
        </w:tc>
        <w:tc>
          <w:tcPr>
            <w:tcW w:w="6195" w:type="dxa"/>
            <w:vAlign w:val="center"/>
          </w:tcPr>
          <w:p w14:paraId="13BE3B5A" w14:textId="67E6D756" w:rsidR="0050583D" w:rsidRPr="0050583D" w:rsidRDefault="0050583D" w:rsidP="0050583D">
            <w:pPr>
              <w:rPr>
                <w:rFonts w:cstheme="minorHAnsi"/>
                <w:sz w:val="16"/>
                <w:szCs w:val="16"/>
              </w:rPr>
            </w:pPr>
            <w:r w:rsidRPr="0050583D">
              <w:rPr>
                <w:rFonts w:cstheme="minorHAnsi"/>
                <w:sz w:val="16"/>
                <w:szCs w:val="16"/>
              </w:rPr>
              <w:t>Requerimiento previo a la adjudicación del contrato</w:t>
            </w:r>
          </w:p>
        </w:tc>
        <w:tc>
          <w:tcPr>
            <w:tcW w:w="2552" w:type="dxa"/>
            <w:vAlign w:val="center"/>
          </w:tcPr>
          <w:p w14:paraId="03F7992E" w14:textId="77777777" w:rsidR="0050583D" w:rsidRPr="0050583D" w:rsidRDefault="0050583D" w:rsidP="0050583D">
            <w:pPr>
              <w:rPr>
                <w:rFonts w:cstheme="minorHAnsi"/>
                <w:sz w:val="16"/>
                <w:szCs w:val="16"/>
              </w:rPr>
            </w:pPr>
          </w:p>
        </w:tc>
      </w:tr>
      <w:tr w:rsidR="0050583D" w:rsidRPr="00A27902" w14:paraId="68572F45" w14:textId="77777777" w:rsidTr="0050583D">
        <w:trPr>
          <w:trHeight w:val="283"/>
        </w:trPr>
        <w:tc>
          <w:tcPr>
            <w:tcW w:w="468" w:type="dxa"/>
            <w:vAlign w:val="center"/>
          </w:tcPr>
          <w:p w14:paraId="1E71B83A" w14:textId="6BFC76FE" w:rsidR="0050583D" w:rsidRPr="0050583D" w:rsidRDefault="00711A4C" w:rsidP="0050583D">
            <w:pPr>
              <w:rPr>
                <w:rFonts w:cstheme="minorHAnsi"/>
                <w:sz w:val="16"/>
                <w:szCs w:val="16"/>
              </w:rPr>
            </w:pPr>
            <w:r>
              <w:rPr>
                <w:rFonts w:cstheme="minorHAnsi"/>
                <w:sz w:val="16"/>
                <w:szCs w:val="16"/>
              </w:rPr>
              <w:t>32</w:t>
            </w:r>
          </w:p>
        </w:tc>
        <w:tc>
          <w:tcPr>
            <w:tcW w:w="6195" w:type="dxa"/>
            <w:vAlign w:val="center"/>
          </w:tcPr>
          <w:p w14:paraId="0BB54730" w14:textId="1DDFF694" w:rsidR="0050583D" w:rsidRPr="0050583D" w:rsidRDefault="0050583D" w:rsidP="0050583D">
            <w:pPr>
              <w:rPr>
                <w:rFonts w:cstheme="minorHAnsi"/>
                <w:sz w:val="16"/>
                <w:szCs w:val="16"/>
              </w:rPr>
            </w:pPr>
            <w:r w:rsidRPr="0050583D">
              <w:rPr>
                <w:rFonts w:cstheme="minorHAnsi"/>
                <w:sz w:val="16"/>
                <w:szCs w:val="16"/>
              </w:rPr>
              <w:t>Presentación de la documentación acreditativa del cumplimiento de los requisitos previos</w:t>
            </w:r>
          </w:p>
        </w:tc>
        <w:tc>
          <w:tcPr>
            <w:tcW w:w="2552" w:type="dxa"/>
            <w:vAlign w:val="center"/>
          </w:tcPr>
          <w:p w14:paraId="4478C62B" w14:textId="77777777" w:rsidR="0050583D" w:rsidRPr="0050583D" w:rsidRDefault="0050583D" w:rsidP="0050583D">
            <w:pPr>
              <w:rPr>
                <w:rFonts w:cstheme="minorHAnsi"/>
                <w:sz w:val="16"/>
                <w:szCs w:val="16"/>
              </w:rPr>
            </w:pPr>
          </w:p>
        </w:tc>
      </w:tr>
      <w:tr w:rsidR="0050583D" w:rsidRPr="00A27902" w14:paraId="5BF927B8" w14:textId="77777777" w:rsidTr="0050583D">
        <w:trPr>
          <w:trHeight w:val="283"/>
        </w:trPr>
        <w:tc>
          <w:tcPr>
            <w:tcW w:w="468" w:type="dxa"/>
            <w:vAlign w:val="center"/>
          </w:tcPr>
          <w:p w14:paraId="73BD4720" w14:textId="446032BA" w:rsidR="0050583D" w:rsidRPr="0050583D" w:rsidRDefault="00711A4C" w:rsidP="0050583D">
            <w:pPr>
              <w:rPr>
                <w:rFonts w:cstheme="minorHAnsi"/>
                <w:sz w:val="16"/>
                <w:szCs w:val="16"/>
              </w:rPr>
            </w:pPr>
            <w:r>
              <w:rPr>
                <w:rFonts w:cstheme="minorHAnsi"/>
                <w:sz w:val="16"/>
                <w:szCs w:val="16"/>
              </w:rPr>
              <w:t>33</w:t>
            </w:r>
          </w:p>
        </w:tc>
        <w:tc>
          <w:tcPr>
            <w:tcW w:w="6195" w:type="dxa"/>
            <w:vAlign w:val="center"/>
          </w:tcPr>
          <w:p w14:paraId="3F5E8764" w14:textId="34035AAB" w:rsidR="0050583D" w:rsidRPr="0050583D" w:rsidRDefault="0050583D" w:rsidP="0050583D">
            <w:pPr>
              <w:rPr>
                <w:rFonts w:cstheme="minorHAnsi"/>
                <w:sz w:val="16"/>
                <w:szCs w:val="16"/>
              </w:rPr>
            </w:pPr>
            <w:r w:rsidRPr="0050583D">
              <w:rPr>
                <w:rFonts w:cstheme="minorHAnsi"/>
                <w:sz w:val="16"/>
                <w:szCs w:val="16"/>
              </w:rPr>
              <w:t>Resolución de adjudicación del contrato</w:t>
            </w:r>
          </w:p>
        </w:tc>
        <w:tc>
          <w:tcPr>
            <w:tcW w:w="2552" w:type="dxa"/>
            <w:vAlign w:val="center"/>
          </w:tcPr>
          <w:p w14:paraId="287CEF68" w14:textId="77777777" w:rsidR="0050583D" w:rsidRPr="0050583D" w:rsidRDefault="0050583D" w:rsidP="0050583D">
            <w:pPr>
              <w:rPr>
                <w:rFonts w:cstheme="minorHAnsi"/>
                <w:sz w:val="16"/>
                <w:szCs w:val="16"/>
              </w:rPr>
            </w:pPr>
          </w:p>
        </w:tc>
      </w:tr>
      <w:tr w:rsidR="0050583D" w:rsidRPr="00A27902" w14:paraId="70F63DBC" w14:textId="77777777" w:rsidTr="0050583D">
        <w:trPr>
          <w:trHeight w:val="283"/>
        </w:trPr>
        <w:tc>
          <w:tcPr>
            <w:tcW w:w="468" w:type="dxa"/>
            <w:vAlign w:val="center"/>
          </w:tcPr>
          <w:p w14:paraId="6C80F424" w14:textId="0692A789" w:rsidR="0050583D" w:rsidRPr="0050583D" w:rsidRDefault="00711A4C" w:rsidP="0050583D">
            <w:pPr>
              <w:rPr>
                <w:rFonts w:cstheme="minorHAnsi"/>
                <w:sz w:val="16"/>
                <w:szCs w:val="16"/>
              </w:rPr>
            </w:pPr>
            <w:r>
              <w:rPr>
                <w:rFonts w:cstheme="minorHAnsi"/>
                <w:sz w:val="16"/>
                <w:szCs w:val="16"/>
              </w:rPr>
              <w:t>34</w:t>
            </w:r>
          </w:p>
        </w:tc>
        <w:tc>
          <w:tcPr>
            <w:tcW w:w="6195" w:type="dxa"/>
            <w:vAlign w:val="center"/>
          </w:tcPr>
          <w:p w14:paraId="2A22FBF2" w14:textId="7FBA0FDC" w:rsidR="0050583D" w:rsidRPr="0050583D" w:rsidRDefault="0050583D" w:rsidP="0050583D">
            <w:pPr>
              <w:rPr>
                <w:rFonts w:cstheme="minorHAnsi"/>
                <w:sz w:val="16"/>
                <w:szCs w:val="16"/>
              </w:rPr>
            </w:pPr>
            <w:r w:rsidRPr="0050583D">
              <w:rPr>
                <w:rFonts w:cstheme="minorHAnsi"/>
                <w:sz w:val="16"/>
                <w:szCs w:val="16"/>
              </w:rPr>
              <w:t>Notificación de la adjudicación a todos los licitadores</w:t>
            </w:r>
          </w:p>
        </w:tc>
        <w:tc>
          <w:tcPr>
            <w:tcW w:w="2552" w:type="dxa"/>
            <w:vAlign w:val="center"/>
          </w:tcPr>
          <w:p w14:paraId="1B2837ED" w14:textId="77777777" w:rsidR="0050583D" w:rsidRPr="0050583D" w:rsidRDefault="0050583D" w:rsidP="0050583D">
            <w:pPr>
              <w:rPr>
                <w:rFonts w:cstheme="minorHAnsi"/>
                <w:sz w:val="16"/>
                <w:szCs w:val="16"/>
              </w:rPr>
            </w:pPr>
          </w:p>
        </w:tc>
      </w:tr>
      <w:tr w:rsidR="0050583D" w:rsidRPr="00A27902" w14:paraId="15708195" w14:textId="77777777" w:rsidTr="0050583D">
        <w:trPr>
          <w:trHeight w:val="283"/>
        </w:trPr>
        <w:tc>
          <w:tcPr>
            <w:tcW w:w="468" w:type="dxa"/>
            <w:vAlign w:val="center"/>
          </w:tcPr>
          <w:p w14:paraId="31AB4FCE" w14:textId="6DC22064" w:rsidR="0050583D" w:rsidRPr="0050583D" w:rsidRDefault="00711A4C" w:rsidP="0050583D">
            <w:pPr>
              <w:rPr>
                <w:rFonts w:cstheme="minorHAnsi"/>
                <w:sz w:val="16"/>
                <w:szCs w:val="16"/>
              </w:rPr>
            </w:pPr>
            <w:r>
              <w:rPr>
                <w:rFonts w:cstheme="minorHAnsi"/>
                <w:sz w:val="16"/>
                <w:szCs w:val="16"/>
              </w:rPr>
              <w:t>35</w:t>
            </w:r>
          </w:p>
        </w:tc>
        <w:tc>
          <w:tcPr>
            <w:tcW w:w="6195" w:type="dxa"/>
            <w:vAlign w:val="center"/>
          </w:tcPr>
          <w:p w14:paraId="14216B14" w14:textId="1FFF5E8A" w:rsidR="0050583D" w:rsidRPr="0050583D" w:rsidRDefault="0050583D" w:rsidP="0050583D">
            <w:pPr>
              <w:rPr>
                <w:rFonts w:cstheme="minorHAnsi"/>
                <w:sz w:val="16"/>
                <w:szCs w:val="16"/>
              </w:rPr>
            </w:pPr>
            <w:r w:rsidRPr="0050583D">
              <w:rPr>
                <w:rFonts w:cstheme="minorHAnsi"/>
                <w:sz w:val="16"/>
                <w:szCs w:val="16"/>
              </w:rPr>
              <w:t>Anuncios publicados en el perfil del contratante y/o DOUE de la adjudicación del contrato</w:t>
            </w:r>
          </w:p>
        </w:tc>
        <w:tc>
          <w:tcPr>
            <w:tcW w:w="2552" w:type="dxa"/>
            <w:vAlign w:val="center"/>
          </w:tcPr>
          <w:p w14:paraId="61159E8D" w14:textId="77777777" w:rsidR="0050583D" w:rsidRPr="0050583D" w:rsidRDefault="0050583D" w:rsidP="0050583D">
            <w:pPr>
              <w:rPr>
                <w:rFonts w:cstheme="minorHAnsi"/>
                <w:sz w:val="16"/>
                <w:szCs w:val="16"/>
              </w:rPr>
            </w:pPr>
          </w:p>
        </w:tc>
      </w:tr>
      <w:tr w:rsidR="0050583D" w:rsidRPr="00A27902" w14:paraId="3ECE1AE8" w14:textId="77777777" w:rsidTr="0050583D">
        <w:trPr>
          <w:trHeight w:val="283"/>
        </w:trPr>
        <w:tc>
          <w:tcPr>
            <w:tcW w:w="468" w:type="dxa"/>
            <w:vAlign w:val="center"/>
          </w:tcPr>
          <w:p w14:paraId="1827FC5C" w14:textId="78381C53" w:rsidR="0050583D" w:rsidRPr="0050583D" w:rsidRDefault="00711A4C" w:rsidP="0050583D">
            <w:pPr>
              <w:rPr>
                <w:rFonts w:cstheme="minorHAnsi"/>
                <w:sz w:val="16"/>
                <w:szCs w:val="16"/>
              </w:rPr>
            </w:pPr>
            <w:r>
              <w:rPr>
                <w:rFonts w:cstheme="minorHAnsi"/>
                <w:sz w:val="16"/>
                <w:szCs w:val="16"/>
              </w:rPr>
              <w:t>36</w:t>
            </w:r>
          </w:p>
        </w:tc>
        <w:tc>
          <w:tcPr>
            <w:tcW w:w="6195" w:type="dxa"/>
            <w:vAlign w:val="center"/>
          </w:tcPr>
          <w:p w14:paraId="510916FC" w14:textId="22DA921A" w:rsidR="0050583D" w:rsidRPr="0050583D" w:rsidRDefault="0050583D" w:rsidP="0050583D">
            <w:pPr>
              <w:rPr>
                <w:rFonts w:cstheme="minorHAnsi"/>
                <w:sz w:val="16"/>
                <w:szCs w:val="16"/>
              </w:rPr>
            </w:pPr>
            <w:r w:rsidRPr="0050583D">
              <w:rPr>
                <w:rFonts w:cstheme="minorHAnsi"/>
                <w:sz w:val="16"/>
                <w:szCs w:val="16"/>
              </w:rPr>
              <w:t>Contrato firmado por el adjudicatario</w:t>
            </w:r>
          </w:p>
        </w:tc>
        <w:tc>
          <w:tcPr>
            <w:tcW w:w="2552" w:type="dxa"/>
            <w:vAlign w:val="center"/>
          </w:tcPr>
          <w:p w14:paraId="64C398E9" w14:textId="77777777" w:rsidR="0050583D" w:rsidRPr="0050583D" w:rsidRDefault="0050583D" w:rsidP="0050583D">
            <w:pPr>
              <w:rPr>
                <w:rFonts w:cstheme="minorHAnsi"/>
                <w:sz w:val="16"/>
                <w:szCs w:val="16"/>
              </w:rPr>
            </w:pPr>
          </w:p>
        </w:tc>
      </w:tr>
      <w:tr w:rsidR="0050583D" w:rsidRPr="00A27902" w14:paraId="37AAE3BF" w14:textId="77777777" w:rsidTr="0050583D">
        <w:trPr>
          <w:trHeight w:val="283"/>
        </w:trPr>
        <w:tc>
          <w:tcPr>
            <w:tcW w:w="468" w:type="dxa"/>
            <w:vAlign w:val="center"/>
          </w:tcPr>
          <w:p w14:paraId="03EAFE37" w14:textId="0A0B73A2" w:rsidR="0050583D" w:rsidRPr="0050583D" w:rsidRDefault="00711A4C" w:rsidP="0050583D">
            <w:pPr>
              <w:rPr>
                <w:rFonts w:cstheme="minorHAnsi"/>
                <w:sz w:val="16"/>
                <w:szCs w:val="16"/>
              </w:rPr>
            </w:pPr>
            <w:r>
              <w:rPr>
                <w:rFonts w:cstheme="minorHAnsi"/>
                <w:sz w:val="16"/>
                <w:szCs w:val="16"/>
              </w:rPr>
              <w:t>37</w:t>
            </w:r>
          </w:p>
        </w:tc>
        <w:tc>
          <w:tcPr>
            <w:tcW w:w="6195" w:type="dxa"/>
            <w:vAlign w:val="center"/>
          </w:tcPr>
          <w:p w14:paraId="692745D7" w14:textId="59B3088A" w:rsidR="0050583D" w:rsidRPr="0050583D" w:rsidRDefault="0050583D" w:rsidP="0050583D">
            <w:pPr>
              <w:rPr>
                <w:rFonts w:cstheme="minorHAnsi"/>
                <w:sz w:val="16"/>
                <w:szCs w:val="16"/>
              </w:rPr>
            </w:pPr>
            <w:r w:rsidRPr="0050583D">
              <w:rPr>
                <w:rFonts w:cstheme="minorHAnsi"/>
                <w:sz w:val="16"/>
                <w:szCs w:val="16"/>
              </w:rPr>
              <w:t xml:space="preserve">Nombramiento </w:t>
            </w:r>
            <w:r w:rsidR="00A84A85">
              <w:rPr>
                <w:rFonts w:cstheme="minorHAnsi"/>
                <w:sz w:val="16"/>
                <w:szCs w:val="16"/>
              </w:rPr>
              <w:t>de la Dirección</w:t>
            </w:r>
            <w:r w:rsidRPr="0050583D">
              <w:rPr>
                <w:rFonts w:cstheme="minorHAnsi"/>
                <w:sz w:val="16"/>
                <w:szCs w:val="16"/>
              </w:rPr>
              <w:t xml:space="preserve"> de obra (contrato de obras)</w:t>
            </w:r>
          </w:p>
        </w:tc>
        <w:tc>
          <w:tcPr>
            <w:tcW w:w="2552" w:type="dxa"/>
            <w:vAlign w:val="center"/>
          </w:tcPr>
          <w:p w14:paraId="22AF3C59" w14:textId="77777777" w:rsidR="0050583D" w:rsidRPr="0050583D" w:rsidRDefault="0050583D" w:rsidP="0050583D">
            <w:pPr>
              <w:rPr>
                <w:rFonts w:cstheme="minorHAnsi"/>
                <w:sz w:val="16"/>
                <w:szCs w:val="16"/>
              </w:rPr>
            </w:pPr>
          </w:p>
        </w:tc>
      </w:tr>
      <w:tr w:rsidR="0050583D" w:rsidRPr="00A27902" w14:paraId="290FA054" w14:textId="77777777" w:rsidTr="0050583D">
        <w:trPr>
          <w:trHeight w:val="283"/>
        </w:trPr>
        <w:tc>
          <w:tcPr>
            <w:tcW w:w="468" w:type="dxa"/>
            <w:vAlign w:val="center"/>
          </w:tcPr>
          <w:p w14:paraId="31EFDFD1" w14:textId="1B7103B2" w:rsidR="0050583D" w:rsidRPr="0050583D" w:rsidRDefault="00711A4C" w:rsidP="0050583D">
            <w:pPr>
              <w:rPr>
                <w:rFonts w:cstheme="minorHAnsi"/>
                <w:sz w:val="16"/>
                <w:szCs w:val="16"/>
              </w:rPr>
            </w:pPr>
            <w:r>
              <w:rPr>
                <w:rFonts w:cstheme="minorHAnsi"/>
                <w:sz w:val="16"/>
                <w:szCs w:val="16"/>
              </w:rPr>
              <w:t>38</w:t>
            </w:r>
          </w:p>
        </w:tc>
        <w:tc>
          <w:tcPr>
            <w:tcW w:w="6195" w:type="dxa"/>
            <w:vAlign w:val="center"/>
          </w:tcPr>
          <w:p w14:paraId="5A6A2F10" w14:textId="116D1B0E" w:rsidR="0050583D" w:rsidRPr="0050583D" w:rsidRDefault="0050583D" w:rsidP="0050583D">
            <w:pPr>
              <w:rPr>
                <w:rFonts w:cstheme="minorHAnsi"/>
                <w:sz w:val="16"/>
                <w:szCs w:val="16"/>
              </w:rPr>
            </w:pPr>
            <w:r w:rsidRPr="0050583D">
              <w:rPr>
                <w:rFonts w:cstheme="minorHAnsi"/>
                <w:sz w:val="16"/>
                <w:szCs w:val="16"/>
              </w:rPr>
              <w:t>Acta de comprobación del replanteo (contrato de obras)</w:t>
            </w:r>
          </w:p>
        </w:tc>
        <w:tc>
          <w:tcPr>
            <w:tcW w:w="2552" w:type="dxa"/>
            <w:vAlign w:val="center"/>
          </w:tcPr>
          <w:p w14:paraId="369C665C" w14:textId="77777777" w:rsidR="0050583D" w:rsidRPr="0050583D" w:rsidRDefault="0050583D" w:rsidP="0050583D">
            <w:pPr>
              <w:rPr>
                <w:rFonts w:cstheme="minorHAnsi"/>
                <w:sz w:val="16"/>
                <w:szCs w:val="16"/>
              </w:rPr>
            </w:pPr>
          </w:p>
        </w:tc>
      </w:tr>
      <w:tr w:rsidR="0050583D" w:rsidRPr="00A27902" w14:paraId="2E57DA01" w14:textId="77777777" w:rsidTr="0050583D">
        <w:trPr>
          <w:trHeight w:val="283"/>
        </w:trPr>
        <w:tc>
          <w:tcPr>
            <w:tcW w:w="468" w:type="dxa"/>
            <w:vAlign w:val="center"/>
          </w:tcPr>
          <w:p w14:paraId="5786863D" w14:textId="69D5A0BD" w:rsidR="0050583D" w:rsidRPr="0050583D" w:rsidRDefault="00711A4C" w:rsidP="0050583D">
            <w:pPr>
              <w:rPr>
                <w:rFonts w:cstheme="minorHAnsi"/>
                <w:sz w:val="16"/>
                <w:szCs w:val="16"/>
              </w:rPr>
            </w:pPr>
            <w:r>
              <w:rPr>
                <w:rFonts w:cstheme="minorHAnsi"/>
                <w:sz w:val="16"/>
                <w:szCs w:val="16"/>
              </w:rPr>
              <w:t>39</w:t>
            </w:r>
          </w:p>
        </w:tc>
        <w:tc>
          <w:tcPr>
            <w:tcW w:w="6195" w:type="dxa"/>
            <w:vAlign w:val="center"/>
          </w:tcPr>
          <w:p w14:paraId="5ED8B630" w14:textId="21B39E09" w:rsidR="0050583D" w:rsidRPr="0050583D" w:rsidRDefault="0050583D" w:rsidP="0050583D">
            <w:pPr>
              <w:rPr>
                <w:rFonts w:cstheme="minorHAnsi"/>
                <w:sz w:val="16"/>
                <w:szCs w:val="16"/>
              </w:rPr>
            </w:pPr>
            <w:r w:rsidRPr="0050583D">
              <w:rPr>
                <w:rFonts w:cstheme="minorHAnsi"/>
                <w:sz w:val="16"/>
                <w:szCs w:val="16"/>
              </w:rPr>
              <w:t>Anuncios publicados en el perfil del contratante y/o DOUE de la formalización del contrato</w:t>
            </w:r>
          </w:p>
        </w:tc>
        <w:tc>
          <w:tcPr>
            <w:tcW w:w="2552" w:type="dxa"/>
            <w:vAlign w:val="center"/>
          </w:tcPr>
          <w:p w14:paraId="3AD23C16" w14:textId="77777777" w:rsidR="0050583D" w:rsidRPr="0050583D" w:rsidRDefault="0050583D" w:rsidP="0050583D">
            <w:pPr>
              <w:rPr>
                <w:rFonts w:cstheme="minorHAnsi"/>
                <w:sz w:val="16"/>
                <w:szCs w:val="16"/>
              </w:rPr>
            </w:pPr>
          </w:p>
        </w:tc>
      </w:tr>
      <w:tr w:rsidR="0050583D" w:rsidRPr="00A27902" w14:paraId="39C4C920" w14:textId="77777777" w:rsidTr="0050583D">
        <w:trPr>
          <w:trHeight w:val="283"/>
        </w:trPr>
        <w:tc>
          <w:tcPr>
            <w:tcW w:w="468" w:type="dxa"/>
            <w:vAlign w:val="center"/>
          </w:tcPr>
          <w:p w14:paraId="7B53332C" w14:textId="49B636C0" w:rsidR="0050583D" w:rsidRPr="0050583D" w:rsidRDefault="00711A4C" w:rsidP="0050583D">
            <w:pPr>
              <w:rPr>
                <w:rFonts w:cstheme="minorHAnsi"/>
                <w:sz w:val="16"/>
                <w:szCs w:val="16"/>
              </w:rPr>
            </w:pPr>
            <w:r>
              <w:rPr>
                <w:rFonts w:cstheme="minorHAnsi"/>
                <w:sz w:val="16"/>
                <w:szCs w:val="16"/>
              </w:rPr>
              <w:t>40</w:t>
            </w:r>
          </w:p>
        </w:tc>
        <w:tc>
          <w:tcPr>
            <w:tcW w:w="6195" w:type="dxa"/>
            <w:vAlign w:val="center"/>
          </w:tcPr>
          <w:p w14:paraId="41DF24E2" w14:textId="02C290B8" w:rsidR="0050583D" w:rsidRPr="0050583D" w:rsidRDefault="0050583D" w:rsidP="0050583D">
            <w:pPr>
              <w:rPr>
                <w:rFonts w:cstheme="minorHAnsi"/>
                <w:sz w:val="16"/>
                <w:szCs w:val="16"/>
              </w:rPr>
            </w:pPr>
            <w:r w:rsidRPr="0050583D">
              <w:rPr>
                <w:rFonts w:cstheme="minorHAnsi"/>
                <w:sz w:val="16"/>
                <w:szCs w:val="16"/>
              </w:rPr>
              <w:t>Documentación relativa a posibles modificaciones del contrato</w:t>
            </w:r>
          </w:p>
        </w:tc>
        <w:tc>
          <w:tcPr>
            <w:tcW w:w="2552" w:type="dxa"/>
            <w:vAlign w:val="center"/>
          </w:tcPr>
          <w:p w14:paraId="2896BC5B" w14:textId="77777777" w:rsidR="0050583D" w:rsidRPr="0050583D" w:rsidRDefault="0050583D" w:rsidP="0050583D">
            <w:pPr>
              <w:rPr>
                <w:rFonts w:cstheme="minorHAnsi"/>
                <w:sz w:val="16"/>
                <w:szCs w:val="16"/>
              </w:rPr>
            </w:pPr>
          </w:p>
        </w:tc>
      </w:tr>
      <w:tr w:rsidR="0050583D" w:rsidRPr="00A27902" w14:paraId="2A736294" w14:textId="77777777" w:rsidTr="0050583D">
        <w:trPr>
          <w:trHeight w:val="283"/>
        </w:trPr>
        <w:tc>
          <w:tcPr>
            <w:tcW w:w="468" w:type="dxa"/>
            <w:vAlign w:val="center"/>
          </w:tcPr>
          <w:p w14:paraId="4D6490D7" w14:textId="57CA7004" w:rsidR="0050583D" w:rsidRPr="0050583D" w:rsidRDefault="00711A4C" w:rsidP="0050583D">
            <w:pPr>
              <w:rPr>
                <w:rFonts w:cstheme="minorHAnsi"/>
                <w:sz w:val="16"/>
                <w:szCs w:val="16"/>
              </w:rPr>
            </w:pPr>
            <w:r>
              <w:rPr>
                <w:rFonts w:cstheme="minorHAnsi"/>
                <w:sz w:val="16"/>
                <w:szCs w:val="16"/>
              </w:rPr>
              <w:t>41</w:t>
            </w:r>
          </w:p>
        </w:tc>
        <w:tc>
          <w:tcPr>
            <w:tcW w:w="6195" w:type="dxa"/>
            <w:vAlign w:val="center"/>
          </w:tcPr>
          <w:p w14:paraId="26155522" w14:textId="7D36A753" w:rsidR="0050583D" w:rsidRPr="0050583D" w:rsidRDefault="0050583D" w:rsidP="0050583D">
            <w:pPr>
              <w:rPr>
                <w:rFonts w:cstheme="minorHAnsi"/>
                <w:sz w:val="16"/>
                <w:szCs w:val="16"/>
              </w:rPr>
            </w:pPr>
            <w:r w:rsidRPr="0050583D">
              <w:rPr>
                <w:rFonts w:cstheme="minorHAnsi"/>
                <w:sz w:val="16"/>
                <w:szCs w:val="16"/>
              </w:rPr>
              <w:t xml:space="preserve">Evidencia de las Medidas adoptadas por el órgano de contratación para luchar contra el fraude, el favoritismo y la corrupción, y prevenir, detectar y solucionar de modo efectivo los conflictos de intereses (cualquier situación en la que el personal al servicio del órgano de contratación que participe en el desarrollo del procedimiento de licitación, tenga directa o indirectamente un interés financiero, económico o personal que pudiera comprometer su imparcialidad e independencia en el contexto del procedimiento de licitación). </w:t>
            </w:r>
          </w:p>
        </w:tc>
        <w:tc>
          <w:tcPr>
            <w:tcW w:w="2552" w:type="dxa"/>
            <w:vAlign w:val="center"/>
          </w:tcPr>
          <w:p w14:paraId="1B6FC8B4" w14:textId="77777777" w:rsidR="0050583D" w:rsidRPr="0050583D" w:rsidRDefault="0050583D" w:rsidP="0050583D">
            <w:pPr>
              <w:rPr>
                <w:rFonts w:cstheme="minorHAnsi"/>
                <w:sz w:val="16"/>
                <w:szCs w:val="16"/>
              </w:rPr>
            </w:pPr>
          </w:p>
        </w:tc>
      </w:tr>
      <w:tr w:rsidR="0050583D" w:rsidRPr="00A27902" w14:paraId="6E581653" w14:textId="77777777" w:rsidTr="0050583D">
        <w:trPr>
          <w:trHeight w:val="283"/>
        </w:trPr>
        <w:tc>
          <w:tcPr>
            <w:tcW w:w="468" w:type="dxa"/>
            <w:vAlign w:val="center"/>
          </w:tcPr>
          <w:p w14:paraId="475BDE77" w14:textId="63272977" w:rsidR="0050583D" w:rsidRPr="0050583D" w:rsidRDefault="00711A4C" w:rsidP="0050583D">
            <w:pPr>
              <w:rPr>
                <w:rFonts w:cstheme="minorHAnsi"/>
                <w:sz w:val="16"/>
                <w:szCs w:val="16"/>
              </w:rPr>
            </w:pPr>
            <w:r>
              <w:rPr>
                <w:rFonts w:cstheme="minorHAnsi"/>
                <w:sz w:val="16"/>
                <w:szCs w:val="16"/>
              </w:rPr>
              <w:t>42</w:t>
            </w:r>
          </w:p>
        </w:tc>
        <w:tc>
          <w:tcPr>
            <w:tcW w:w="6195" w:type="dxa"/>
            <w:vAlign w:val="center"/>
          </w:tcPr>
          <w:p w14:paraId="34BE1C1B" w14:textId="28E76FE4" w:rsidR="0050583D" w:rsidRPr="0050583D" w:rsidRDefault="0050583D" w:rsidP="0050583D">
            <w:pPr>
              <w:pStyle w:val="Normaltabla"/>
              <w:rPr>
                <w:rFonts w:asciiTheme="minorHAnsi" w:hAnsiTheme="minorHAnsi" w:cstheme="minorHAnsi"/>
                <w:sz w:val="16"/>
                <w:szCs w:val="16"/>
              </w:rPr>
            </w:pPr>
            <w:proofErr w:type="spellStart"/>
            <w:r w:rsidRPr="0050583D">
              <w:rPr>
                <w:rFonts w:asciiTheme="minorHAnsi" w:hAnsiTheme="minorHAnsi" w:cstheme="minorHAnsi"/>
                <w:sz w:val="16"/>
                <w:szCs w:val="16"/>
              </w:rPr>
              <w:t>DACIs</w:t>
            </w:r>
            <w:proofErr w:type="spellEnd"/>
            <w:r w:rsidRPr="0050583D">
              <w:rPr>
                <w:rFonts w:asciiTheme="minorHAnsi" w:hAnsiTheme="minorHAnsi" w:cstheme="minorHAnsi"/>
                <w:sz w:val="16"/>
                <w:szCs w:val="16"/>
              </w:rPr>
              <w:t xml:space="preserve"> firmadas de forma individualizada por todas y cada una de las personas involucradas en el procedimiento de licitación</w:t>
            </w:r>
            <w:r w:rsidR="00711A4C" w:rsidRPr="00711A4C">
              <w:rPr>
                <w:rFonts w:asciiTheme="minorHAnsi" w:hAnsiTheme="minorHAnsi" w:cstheme="minorHAnsi"/>
                <w:sz w:val="16"/>
                <w:szCs w:val="16"/>
              </w:rPr>
              <w:t xml:space="preserve"> (confirmar el empleo de la DACI alineada con la Orden HFP/5572023)</w:t>
            </w:r>
            <w:r w:rsidRPr="0050583D">
              <w:rPr>
                <w:rFonts w:asciiTheme="minorHAnsi" w:hAnsiTheme="minorHAnsi" w:cstheme="minorHAnsi"/>
                <w:sz w:val="16"/>
                <w:szCs w:val="16"/>
              </w:rPr>
              <w:t>.</w:t>
            </w:r>
          </w:p>
          <w:p w14:paraId="2A72628F" w14:textId="784CDDE7" w:rsidR="0050583D" w:rsidRPr="0050583D" w:rsidRDefault="0050583D" w:rsidP="0050583D">
            <w:pPr>
              <w:rPr>
                <w:rFonts w:cstheme="minorHAnsi"/>
                <w:sz w:val="16"/>
                <w:szCs w:val="16"/>
              </w:rPr>
            </w:pPr>
            <w:r w:rsidRPr="0050583D">
              <w:rPr>
                <w:rFonts w:cstheme="minorHAnsi"/>
                <w:sz w:val="16"/>
                <w:szCs w:val="16"/>
              </w:rPr>
              <w:t xml:space="preserve">Se entiende que participan o pueden participar en el proceso de contratación la persona que decida la adjudicación del contrato, los miembros de la mesa de contratación, los responsables de </w:t>
            </w:r>
            <w:r w:rsidR="00DA17E2">
              <w:rPr>
                <w:rFonts w:cstheme="minorHAnsi"/>
                <w:sz w:val="16"/>
                <w:szCs w:val="16"/>
              </w:rPr>
              <w:t xml:space="preserve">redactar y </w:t>
            </w:r>
            <w:r w:rsidRPr="0050583D">
              <w:rPr>
                <w:rFonts w:cstheme="minorHAnsi"/>
                <w:sz w:val="16"/>
                <w:szCs w:val="16"/>
              </w:rPr>
              <w:t>aprobar los PPT y PCAP y, en su caso, los técnicos que asesoran a cualquiera de las personas anteriores.</w:t>
            </w:r>
          </w:p>
        </w:tc>
        <w:tc>
          <w:tcPr>
            <w:tcW w:w="2552" w:type="dxa"/>
            <w:vAlign w:val="center"/>
          </w:tcPr>
          <w:p w14:paraId="013BCDF0" w14:textId="77777777" w:rsidR="0050583D" w:rsidRPr="0050583D" w:rsidRDefault="0050583D" w:rsidP="0050583D">
            <w:pPr>
              <w:rPr>
                <w:rFonts w:cstheme="minorHAnsi"/>
                <w:sz w:val="16"/>
                <w:szCs w:val="16"/>
              </w:rPr>
            </w:pPr>
          </w:p>
        </w:tc>
      </w:tr>
      <w:tr w:rsidR="0050583D" w:rsidRPr="00A27902" w14:paraId="2168C5F8" w14:textId="77777777" w:rsidTr="0050583D">
        <w:trPr>
          <w:trHeight w:val="283"/>
        </w:trPr>
        <w:tc>
          <w:tcPr>
            <w:tcW w:w="468" w:type="dxa"/>
            <w:vAlign w:val="center"/>
          </w:tcPr>
          <w:p w14:paraId="445D5973" w14:textId="271B34DB" w:rsidR="0050583D" w:rsidRPr="0050583D" w:rsidRDefault="00711A4C" w:rsidP="0050583D">
            <w:pPr>
              <w:rPr>
                <w:rFonts w:cstheme="minorHAnsi"/>
                <w:sz w:val="16"/>
                <w:szCs w:val="16"/>
              </w:rPr>
            </w:pPr>
            <w:r>
              <w:rPr>
                <w:rFonts w:cstheme="minorHAnsi"/>
                <w:sz w:val="16"/>
                <w:szCs w:val="16"/>
              </w:rPr>
              <w:t>43</w:t>
            </w:r>
          </w:p>
        </w:tc>
        <w:tc>
          <w:tcPr>
            <w:tcW w:w="6195" w:type="dxa"/>
            <w:vAlign w:val="center"/>
          </w:tcPr>
          <w:p w14:paraId="4C3D7A5A" w14:textId="1B61D187" w:rsidR="0050583D" w:rsidRPr="0050583D" w:rsidRDefault="0050583D" w:rsidP="0050583D">
            <w:pPr>
              <w:rPr>
                <w:rFonts w:cstheme="minorHAnsi"/>
                <w:sz w:val="16"/>
                <w:szCs w:val="16"/>
              </w:rPr>
            </w:pPr>
            <w:r w:rsidRPr="0050583D">
              <w:rPr>
                <w:rFonts w:cstheme="minorHAnsi"/>
                <w:sz w:val="16"/>
                <w:szCs w:val="16"/>
              </w:rPr>
              <w:t xml:space="preserve">Pantallazos de las consultas realizadas a </w:t>
            </w:r>
            <w:proofErr w:type="spellStart"/>
            <w:r w:rsidRPr="0050583D">
              <w:rPr>
                <w:rFonts w:cstheme="minorHAnsi"/>
                <w:sz w:val="16"/>
                <w:szCs w:val="16"/>
              </w:rPr>
              <w:t>Arachne</w:t>
            </w:r>
            <w:proofErr w:type="spellEnd"/>
            <w:r w:rsidRPr="0050583D">
              <w:rPr>
                <w:rFonts w:cstheme="minorHAnsi"/>
                <w:sz w:val="16"/>
                <w:szCs w:val="16"/>
              </w:rPr>
              <w:t xml:space="preserve"> tanto para verificar la exactitud de las </w:t>
            </w:r>
            <w:proofErr w:type="spellStart"/>
            <w:r w:rsidRPr="0050583D">
              <w:rPr>
                <w:rFonts w:cstheme="minorHAnsi"/>
                <w:sz w:val="16"/>
                <w:szCs w:val="16"/>
              </w:rPr>
              <w:t>DACIs</w:t>
            </w:r>
            <w:proofErr w:type="spellEnd"/>
            <w:r w:rsidRPr="0050583D">
              <w:rPr>
                <w:rFonts w:cstheme="minorHAnsi"/>
                <w:sz w:val="16"/>
                <w:szCs w:val="16"/>
              </w:rPr>
              <w:t xml:space="preserve"> firmadas por el personal como cualquier otra verificación</w:t>
            </w:r>
          </w:p>
        </w:tc>
        <w:tc>
          <w:tcPr>
            <w:tcW w:w="2552" w:type="dxa"/>
            <w:vAlign w:val="center"/>
          </w:tcPr>
          <w:p w14:paraId="6D8BA5E9" w14:textId="77777777" w:rsidR="0050583D" w:rsidRPr="0050583D" w:rsidRDefault="0050583D" w:rsidP="0050583D">
            <w:pPr>
              <w:rPr>
                <w:rFonts w:cstheme="minorHAnsi"/>
                <w:sz w:val="16"/>
                <w:szCs w:val="16"/>
              </w:rPr>
            </w:pPr>
          </w:p>
        </w:tc>
      </w:tr>
      <w:tr w:rsidR="0050583D" w:rsidRPr="00A27902" w14:paraId="4ADAC263" w14:textId="77777777" w:rsidTr="0050583D">
        <w:trPr>
          <w:trHeight w:val="283"/>
        </w:trPr>
        <w:tc>
          <w:tcPr>
            <w:tcW w:w="468" w:type="dxa"/>
            <w:vAlign w:val="center"/>
          </w:tcPr>
          <w:p w14:paraId="4B7F8B57" w14:textId="576D9262" w:rsidR="0050583D" w:rsidRPr="0050583D" w:rsidRDefault="00711A4C" w:rsidP="0050583D">
            <w:pPr>
              <w:rPr>
                <w:rFonts w:cstheme="minorHAnsi"/>
                <w:sz w:val="16"/>
                <w:szCs w:val="16"/>
              </w:rPr>
            </w:pPr>
            <w:r>
              <w:rPr>
                <w:rFonts w:cstheme="minorHAnsi"/>
                <w:sz w:val="16"/>
                <w:szCs w:val="16"/>
              </w:rPr>
              <w:t>44</w:t>
            </w:r>
          </w:p>
        </w:tc>
        <w:tc>
          <w:tcPr>
            <w:tcW w:w="6195" w:type="dxa"/>
            <w:vAlign w:val="center"/>
          </w:tcPr>
          <w:p w14:paraId="7711770C" w14:textId="12AFFAFE" w:rsidR="0050583D" w:rsidRPr="0050583D" w:rsidRDefault="0050583D" w:rsidP="0050583D">
            <w:pPr>
              <w:rPr>
                <w:rFonts w:cstheme="minorHAnsi"/>
                <w:sz w:val="16"/>
                <w:szCs w:val="16"/>
              </w:rPr>
            </w:pPr>
            <w:r w:rsidRPr="0050583D">
              <w:rPr>
                <w:rFonts w:cstheme="minorHAnsi"/>
                <w:sz w:val="16"/>
                <w:szCs w:val="16"/>
              </w:rPr>
              <w:t>Pantallazos de las consultas realizadas a las bases de datos establecidas por el Órgano Gestor para verificar la no existencia de doble financiación</w:t>
            </w:r>
          </w:p>
        </w:tc>
        <w:tc>
          <w:tcPr>
            <w:tcW w:w="2552" w:type="dxa"/>
            <w:vAlign w:val="center"/>
          </w:tcPr>
          <w:p w14:paraId="7410FD85" w14:textId="77777777" w:rsidR="0050583D" w:rsidRPr="0050583D" w:rsidRDefault="0050583D" w:rsidP="0050583D">
            <w:pPr>
              <w:rPr>
                <w:rFonts w:cstheme="minorHAnsi"/>
                <w:sz w:val="16"/>
                <w:szCs w:val="16"/>
              </w:rPr>
            </w:pPr>
          </w:p>
        </w:tc>
      </w:tr>
      <w:tr w:rsidR="0050583D" w:rsidRPr="00A27902" w14:paraId="2AF3D76D" w14:textId="77777777" w:rsidTr="0050583D">
        <w:trPr>
          <w:trHeight w:val="283"/>
        </w:trPr>
        <w:tc>
          <w:tcPr>
            <w:tcW w:w="468" w:type="dxa"/>
            <w:vAlign w:val="center"/>
          </w:tcPr>
          <w:p w14:paraId="45603F88" w14:textId="0171714C" w:rsidR="0050583D" w:rsidRPr="0050583D" w:rsidRDefault="00711A4C" w:rsidP="0050583D">
            <w:pPr>
              <w:rPr>
                <w:rFonts w:cstheme="minorHAnsi"/>
                <w:sz w:val="16"/>
                <w:szCs w:val="16"/>
              </w:rPr>
            </w:pPr>
            <w:r>
              <w:rPr>
                <w:rFonts w:cstheme="minorHAnsi"/>
                <w:sz w:val="16"/>
                <w:szCs w:val="16"/>
              </w:rPr>
              <w:t>45</w:t>
            </w:r>
          </w:p>
        </w:tc>
        <w:tc>
          <w:tcPr>
            <w:tcW w:w="6195" w:type="dxa"/>
            <w:vAlign w:val="center"/>
          </w:tcPr>
          <w:p w14:paraId="18723002" w14:textId="636DD905" w:rsidR="0050583D" w:rsidRPr="0050583D" w:rsidRDefault="0050583D" w:rsidP="0050583D">
            <w:pPr>
              <w:rPr>
                <w:rFonts w:cstheme="minorHAnsi"/>
                <w:sz w:val="16"/>
                <w:szCs w:val="16"/>
              </w:rPr>
            </w:pPr>
            <w:r w:rsidRPr="0050583D">
              <w:rPr>
                <w:rFonts w:cstheme="minorHAnsi"/>
                <w:sz w:val="16"/>
                <w:szCs w:val="16"/>
              </w:rPr>
              <w:t>Declaración no incumplir el principio DNSH por parte del adjudicatario</w:t>
            </w:r>
          </w:p>
        </w:tc>
        <w:tc>
          <w:tcPr>
            <w:tcW w:w="2552" w:type="dxa"/>
            <w:vAlign w:val="center"/>
          </w:tcPr>
          <w:p w14:paraId="6FA869E8" w14:textId="77777777" w:rsidR="0050583D" w:rsidRPr="0050583D" w:rsidRDefault="0050583D" w:rsidP="0050583D">
            <w:pPr>
              <w:rPr>
                <w:rFonts w:cstheme="minorHAnsi"/>
                <w:sz w:val="16"/>
                <w:szCs w:val="16"/>
              </w:rPr>
            </w:pPr>
          </w:p>
        </w:tc>
      </w:tr>
      <w:tr w:rsidR="0050583D" w:rsidRPr="00A27902" w14:paraId="2B14B17C" w14:textId="77777777" w:rsidTr="0050583D">
        <w:trPr>
          <w:trHeight w:val="283"/>
        </w:trPr>
        <w:tc>
          <w:tcPr>
            <w:tcW w:w="468" w:type="dxa"/>
            <w:vAlign w:val="center"/>
          </w:tcPr>
          <w:p w14:paraId="679C4B09" w14:textId="375D35CE" w:rsidR="0050583D" w:rsidRPr="0050583D" w:rsidRDefault="00711A4C" w:rsidP="0050583D">
            <w:pPr>
              <w:rPr>
                <w:rFonts w:cstheme="minorHAnsi"/>
                <w:sz w:val="16"/>
                <w:szCs w:val="16"/>
              </w:rPr>
            </w:pPr>
            <w:r>
              <w:rPr>
                <w:rFonts w:cstheme="minorHAnsi"/>
                <w:sz w:val="16"/>
                <w:szCs w:val="16"/>
              </w:rPr>
              <w:t>46</w:t>
            </w:r>
          </w:p>
        </w:tc>
        <w:tc>
          <w:tcPr>
            <w:tcW w:w="6195" w:type="dxa"/>
            <w:vAlign w:val="center"/>
          </w:tcPr>
          <w:p w14:paraId="71F77B52" w14:textId="4A18637E" w:rsidR="0050583D" w:rsidRPr="0050583D" w:rsidRDefault="0050583D" w:rsidP="0050583D">
            <w:pPr>
              <w:rPr>
                <w:rFonts w:cstheme="minorHAnsi"/>
                <w:sz w:val="16"/>
                <w:szCs w:val="16"/>
              </w:rPr>
            </w:pPr>
            <w:r w:rsidRPr="0050583D">
              <w:rPr>
                <w:rFonts w:cstheme="minorHAnsi"/>
                <w:sz w:val="16"/>
                <w:szCs w:val="16"/>
              </w:rPr>
              <w:t>Declaración no incumplir el principio DNSH por parte de posibles subcontratistas</w:t>
            </w:r>
          </w:p>
        </w:tc>
        <w:tc>
          <w:tcPr>
            <w:tcW w:w="2552" w:type="dxa"/>
            <w:vAlign w:val="center"/>
          </w:tcPr>
          <w:p w14:paraId="3E42FDF0" w14:textId="77777777" w:rsidR="0050583D" w:rsidRPr="0050583D" w:rsidRDefault="0050583D" w:rsidP="0050583D">
            <w:pPr>
              <w:rPr>
                <w:rFonts w:cstheme="minorHAnsi"/>
                <w:sz w:val="16"/>
                <w:szCs w:val="16"/>
              </w:rPr>
            </w:pPr>
          </w:p>
        </w:tc>
      </w:tr>
      <w:tr w:rsidR="00DA17E2" w:rsidRPr="00A27902" w14:paraId="2A125A5C" w14:textId="77777777" w:rsidTr="0050583D">
        <w:trPr>
          <w:trHeight w:val="283"/>
        </w:trPr>
        <w:tc>
          <w:tcPr>
            <w:tcW w:w="468" w:type="dxa"/>
            <w:vAlign w:val="center"/>
          </w:tcPr>
          <w:p w14:paraId="7F1A53EB" w14:textId="4915C5A0" w:rsidR="00DA17E2" w:rsidRDefault="00711A4C" w:rsidP="0050583D">
            <w:pPr>
              <w:rPr>
                <w:rFonts w:cstheme="minorHAnsi"/>
                <w:sz w:val="16"/>
                <w:szCs w:val="16"/>
              </w:rPr>
            </w:pPr>
            <w:r>
              <w:rPr>
                <w:rFonts w:cstheme="minorHAnsi"/>
                <w:sz w:val="16"/>
                <w:szCs w:val="16"/>
              </w:rPr>
              <w:t>47</w:t>
            </w:r>
          </w:p>
        </w:tc>
        <w:tc>
          <w:tcPr>
            <w:tcW w:w="6195" w:type="dxa"/>
            <w:vAlign w:val="center"/>
          </w:tcPr>
          <w:p w14:paraId="30126B76" w14:textId="394935A5" w:rsidR="00DA17E2" w:rsidRPr="0050583D" w:rsidRDefault="00DA17E2" w:rsidP="00DA17E2">
            <w:pPr>
              <w:rPr>
                <w:rFonts w:cstheme="minorHAnsi"/>
                <w:sz w:val="16"/>
                <w:szCs w:val="16"/>
              </w:rPr>
            </w:pPr>
            <w:r>
              <w:rPr>
                <w:rFonts w:cstheme="minorHAnsi"/>
                <w:sz w:val="16"/>
                <w:szCs w:val="16"/>
              </w:rPr>
              <w:t>Declaración de c</w:t>
            </w:r>
            <w:r w:rsidRPr="00DA17E2">
              <w:rPr>
                <w:rFonts w:cstheme="minorHAnsi"/>
                <w:sz w:val="16"/>
                <w:szCs w:val="16"/>
              </w:rPr>
              <w:t>ompromiso de cumplimiento de principios transversales</w:t>
            </w:r>
            <w:r>
              <w:rPr>
                <w:rFonts w:cstheme="minorHAnsi"/>
                <w:sz w:val="16"/>
                <w:szCs w:val="16"/>
              </w:rPr>
              <w:t xml:space="preserve"> por parte del adjudicatario</w:t>
            </w:r>
          </w:p>
        </w:tc>
        <w:tc>
          <w:tcPr>
            <w:tcW w:w="2552" w:type="dxa"/>
            <w:vAlign w:val="center"/>
          </w:tcPr>
          <w:p w14:paraId="4DB168E8" w14:textId="77777777" w:rsidR="00DA17E2" w:rsidRPr="0050583D" w:rsidRDefault="00DA17E2" w:rsidP="0050583D">
            <w:pPr>
              <w:rPr>
                <w:rFonts w:cstheme="minorHAnsi"/>
                <w:sz w:val="16"/>
                <w:szCs w:val="16"/>
              </w:rPr>
            </w:pPr>
          </w:p>
        </w:tc>
      </w:tr>
      <w:tr w:rsidR="00DA17E2" w:rsidRPr="00A27902" w14:paraId="5F143F18" w14:textId="77777777" w:rsidTr="0050583D">
        <w:trPr>
          <w:trHeight w:val="283"/>
        </w:trPr>
        <w:tc>
          <w:tcPr>
            <w:tcW w:w="468" w:type="dxa"/>
            <w:vAlign w:val="center"/>
          </w:tcPr>
          <w:p w14:paraId="5C1ACD9B" w14:textId="5E956797" w:rsidR="00DA17E2" w:rsidRDefault="00711A4C" w:rsidP="0050583D">
            <w:pPr>
              <w:rPr>
                <w:rFonts w:cstheme="minorHAnsi"/>
                <w:sz w:val="16"/>
                <w:szCs w:val="16"/>
              </w:rPr>
            </w:pPr>
            <w:r>
              <w:rPr>
                <w:rFonts w:cstheme="minorHAnsi"/>
                <w:sz w:val="16"/>
                <w:szCs w:val="16"/>
              </w:rPr>
              <w:t>48</w:t>
            </w:r>
          </w:p>
        </w:tc>
        <w:tc>
          <w:tcPr>
            <w:tcW w:w="6195" w:type="dxa"/>
            <w:vAlign w:val="center"/>
          </w:tcPr>
          <w:p w14:paraId="0B4EA222" w14:textId="7FE7C47E" w:rsidR="00DA17E2" w:rsidRDefault="00DA17E2" w:rsidP="00DA17E2">
            <w:pPr>
              <w:rPr>
                <w:rFonts w:cstheme="minorHAnsi"/>
                <w:sz w:val="16"/>
                <w:szCs w:val="16"/>
              </w:rPr>
            </w:pPr>
            <w:r>
              <w:rPr>
                <w:rFonts w:cstheme="minorHAnsi"/>
                <w:sz w:val="16"/>
                <w:szCs w:val="16"/>
              </w:rPr>
              <w:t>Declaración de c</w:t>
            </w:r>
            <w:r w:rsidRPr="00DA17E2">
              <w:rPr>
                <w:rFonts w:cstheme="minorHAnsi"/>
                <w:sz w:val="16"/>
                <w:szCs w:val="16"/>
              </w:rPr>
              <w:t>ompromiso de cumplimiento de principios transversales</w:t>
            </w:r>
            <w:r>
              <w:rPr>
                <w:rFonts w:cstheme="minorHAnsi"/>
                <w:sz w:val="16"/>
                <w:szCs w:val="16"/>
              </w:rPr>
              <w:t xml:space="preserve"> por parte </w:t>
            </w:r>
            <w:r w:rsidRPr="0050583D">
              <w:rPr>
                <w:rFonts w:cstheme="minorHAnsi"/>
                <w:sz w:val="16"/>
                <w:szCs w:val="16"/>
              </w:rPr>
              <w:t>de posibles subcontratistas</w:t>
            </w:r>
          </w:p>
        </w:tc>
        <w:tc>
          <w:tcPr>
            <w:tcW w:w="2552" w:type="dxa"/>
            <w:vAlign w:val="center"/>
          </w:tcPr>
          <w:p w14:paraId="62AE9843" w14:textId="77777777" w:rsidR="00DA17E2" w:rsidRPr="0050583D" w:rsidRDefault="00DA17E2" w:rsidP="0050583D">
            <w:pPr>
              <w:rPr>
                <w:rFonts w:cstheme="minorHAnsi"/>
                <w:sz w:val="16"/>
                <w:szCs w:val="16"/>
              </w:rPr>
            </w:pPr>
          </w:p>
        </w:tc>
      </w:tr>
      <w:tr w:rsidR="0050583D" w:rsidRPr="00A27902" w14:paraId="2F1D35BF" w14:textId="77777777" w:rsidTr="0050583D">
        <w:trPr>
          <w:trHeight w:val="283"/>
        </w:trPr>
        <w:tc>
          <w:tcPr>
            <w:tcW w:w="468" w:type="dxa"/>
            <w:vAlign w:val="center"/>
          </w:tcPr>
          <w:p w14:paraId="72618626" w14:textId="27488F44" w:rsidR="0050583D" w:rsidRPr="0050583D" w:rsidRDefault="00711A4C" w:rsidP="0050583D">
            <w:pPr>
              <w:rPr>
                <w:rFonts w:cstheme="minorHAnsi"/>
                <w:sz w:val="16"/>
                <w:szCs w:val="16"/>
              </w:rPr>
            </w:pPr>
            <w:r>
              <w:rPr>
                <w:rFonts w:cstheme="minorHAnsi"/>
                <w:sz w:val="16"/>
                <w:szCs w:val="16"/>
              </w:rPr>
              <w:t>49</w:t>
            </w:r>
          </w:p>
        </w:tc>
        <w:tc>
          <w:tcPr>
            <w:tcW w:w="6195" w:type="dxa"/>
            <w:vAlign w:val="center"/>
          </w:tcPr>
          <w:p w14:paraId="367924E8" w14:textId="77777777" w:rsidR="0050583D" w:rsidRPr="0050583D" w:rsidRDefault="0050583D" w:rsidP="0050583D">
            <w:pPr>
              <w:pStyle w:val="Normaltabla"/>
              <w:rPr>
                <w:rFonts w:asciiTheme="minorHAnsi" w:hAnsiTheme="minorHAnsi" w:cstheme="minorHAnsi"/>
                <w:sz w:val="16"/>
                <w:szCs w:val="16"/>
              </w:rPr>
            </w:pPr>
            <w:r w:rsidRPr="0050583D">
              <w:rPr>
                <w:rFonts w:asciiTheme="minorHAnsi" w:hAnsiTheme="minorHAnsi" w:cstheme="minorHAnsi"/>
                <w:sz w:val="16"/>
                <w:szCs w:val="16"/>
              </w:rPr>
              <w:t xml:space="preserve">Documento que incluya la siguiente información del adjudicatario y posibles contratistas o subcontratistas que hayan participado en la ejecución: </w:t>
            </w:r>
          </w:p>
          <w:p w14:paraId="6089AB00" w14:textId="77777777" w:rsidR="0050583D" w:rsidRPr="0050583D" w:rsidRDefault="0050583D" w:rsidP="001C742C">
            <w:pPr>
              <w:pStyle w:val="Normaltabla"/>
              <w:numPr>
                <w:ilvl w:val="0"/>
                <w:numId w:val="53"/>
              </w:numPr>
              <w:rPr>
                <w:rFonts w:asciiTheme="minorHAnsi" w:hAnsiTheme="minorHAnsi" w:cstheme="minorHAnsi"/>
                <w:sz w:val="16"/>
                <w:szCs w:val="16"/>
              </w:rPr>
            </w:pPr>
            <w:r w:rsidRPr="0050583D">
              <w:rPr>
                <w:rFonts w:asciiTheme="minorHAnsi" w:hAnsiTheme="minorHAnsi" w:cstheme="minorHAnsi"/>
                <w:sz w:val="16"/>
                <w:szCs w:val="16"/>
              </w:rPr>
              <w:t xml:space="preserve">NIF del adjudicatario, contratista o subcontratista. </w:t>
            </w:r>
          </w:p>
          <w:p w14:paraId="1C720D39" w14:textId="77777777" w:rsidR="0050583D" w:rsidRPr="0050583D" w:rsidRDefault="0050583D" w:rsidP="001C742C">
            <w:pPr>
              <w:pStyle w:val="Normaltabla"/>
              <w:numPr>
                <w:ilvl w:val="0"/>
                <w:numId w:val="53"/>
              </w:numPr>
              <w:rPr>
                <w:rFonts w:asciiTheme="minorHAnsi" w:hAnsiTheme="minorHAnsi" w:cstheme="minorHAnsi"/>
                <w:sz w:val="16"/>
                <w:szCs w:val="16"/>
              </w:rPr>
            </w:pPr>
            <w:r w:rsidRPr="0050583D">
              <w:rPr>
                <w:rFonts w:asciiTheme="minorHAnsi" w:hAnsiTheme="minorHAnsi" w:cstheme="minorHAnsi"/>
                <w:sz w:val="16"/>
                <w:szCs w:val="16"/>
              </w:rPr>
              <w:t xml:space="preserve">Nombre de la persona física o razón social de la persona jurídica (contratista o subcontratista). </w:t>
            </w:r>
          </w:p>
          <w:p w14:paraId="5E71FE99" w14:textId="77777777" w:rsidR="0050583D" w:rsidRPr="0050583D" w:rsidRDefault="0050583D" w:rsidP="001C742C">
            <w:pPr>
              <w:pStyle w:val="Normaltabla"/>
              <w:numPr>
                <w:ilvl w:val="0"/>
                <w:numId w:val="53"/>
              </w:numPr>
              <w:rPr>
                <w:rFonts w:asciiTheme="minorHAnsi" w:hAnsiTheme="minorHAnsi" w:cstheme="minorHAnsi"/>
                <w:sz w:val="16"/>
                <w:szCs w:val="16"/>
              </w:rPr>
            </w:pPr>
            <w:r w:rsidRPr="0050583D">
              <w:rPr>
                <w:rFonts w:asciiTheme="minorHAnsi" w:hAnsiTheme="minorHAnsi" w:cstheme="minorHAnsi"/>
                <w:sz w:val="16"/>
                <w:szCs w:val="16"/>
              </w:rPr>
              <w:t>Domicilio fiscal de la persona física o jurídica (contratista o subcontratista).</w:t>
            </w:r>
          </w:p>
          <w:p w14:paraId="56412AF1" w14:textId="77777777" w:rsidR="0050583D" w:rsidRPr="0050583D" w:rsidRDefault="0050583D" w:rsidP="001C742C">
            <w:pPr>
              <w:pStyle w:val="Normaltabla"/>
              <w:numPr>
                <w:ilvl w:val="0"/>
                <w:numId w:val="53"/>
              </w:numPr>
              <w:rPr>
                <w:rFonts w:asciiTheme="minorHAnsi" w:hAnsiTheme="minorHAnsi" w:cstheme="minorHAnsi"/>
                <w:sz w:val="16"/>
                <w:szCs w:val="16"/>
              </w:rPr>
            </w:pPr>
            <w:r w:rsidRPr="0050583D">
              <w:rPr>
                <w:rFonts w:asciiTheme="minorHAnsi" w:hAnsiTheme="minorHAnsi" w:cstheme="minorHAnsi"/>
                <w:sz w:val="16"/>
                <w:szCs w:val="16"/>
              </w:rPr>
              <w:t xml:space="preserve">Aceptación de la cesión de datos entre las Administraciones Públicas implicadas para dar cumplimiento a lo previsto en la normativa europea que es de aplicación y de conformidad con la Ley Orgánica 3/2018, de 5 de diciembre, de Protección de Datos Personales y garantía de los derechos digitales  </w:t>
            </w:r>
          </w:p>
          <w:p w14:paraId="1D1946F4" w14:textId="1A35FCA4" w:rsidR="0050583D" w:rsidRPr="0050583D" w:rsidRDefault="0050583D" w:rsidP="001C742C">
            <w:pPr>
              <w:pStyle w:val="Normaltabla"/>
              <w:numPr>
                <w:ilvl w:val="0"/>
                <w:numId w:val="53"/>
              </w:numPr>
              <w:rPr>
                <w:rFonts w:asciiTheme="minorHAnsi" w:hAnsiTheme="minorHAnsi" w:cstheme="minorHAnsi"/>
                <w:sz w:val="16"/>
                <w:szCs w:val="16"/>
              </w:rPr>
            </w:pPr>
            <w:r w:rsidRPr="0050583D">
              <w:rPr>
                <w:rFonts w:asciiTheme="minorHAnsi" w:hAnsiTheme="minorHAnsi" w:cstheme="minorHAnsi"/>
                <w:sz w:val="16"/>
                <w:szCs w:val="16"/>
              </w:rPr>
              <w:t>Declaración responsable relativa al compromiso de cumplimiento de los principios transversales establecidos en el PRTR y que pudieran afectar al ámbito objeto de gestión</w:t>
            </w:r>
          </w:p>
          <w:p w14:paraId="22645153" w14:textId="5D0B7A9C" w:rsidR="0050583D" w:rsidRPr="0050583D" w:rsidRDefault="0050583D" w:rsidP="00425782">
            <w:pPr>
              <w:pStyle w:val="Normaltabla"/>
              <w:numPr>
                <w:ilvl w:val="0"/>
                <w:numId w:val="53"/>
              </w:numPr>
              <w:rPr>
                <w:rFonts w:cstheme="minorHAnsi"/>
                <w:sz w:val="16"/>
                <w:szCs w:val="16"/>
              </w:rPr>
            </w:pPr>
            <w:r w:rsidRPr="00425782">
              <w:rPr>
                <w:rFonts w:asciiTheme="minorHAnsi" w:hAnsiTheme="minorHAnsi" w:cstheme="minorHAnsi"/>
                <w:sz w:val="16"/>
                <w:szCs w:val="16"/>
              </w:rPr>
              <w:t>Los adjudicatarios; así como contratistas o subcontratistas que desarrollen actividades económicas acreditarán la inscripción en el Censo de empresarios, profesionales y retenedores de la Agencia Estatal de Administración Tributaria o en el censo equivalente de la Administración Tributaria Foral, que debe reflejar la actividad económica efectivamente desarrollada en la fecha de participación en el procedimiento de licitación.</w:t>
            </w:r>
          </w:p>
        </w:tc>
        <w:tc>
          <w:tcPr>
            <w:tcW w:w="2552" w:type="dxa"/>
            <w:vAlign w:val="center"/>
          </w:tcPr>
          <w:p w14:paraId="7D9097D1" w14:textId="77777777" w:rsidR="0050583D" w:rsidRPr="0050583D" w:rsidRDefault="0050583D" w:rsidP="0050583D">
            <w:pPr>
              <w:rPr>
                <w:rFonts w:cstheme="minorHAnsi"/>
                <w:sz w:val="16"/>
                <w:szCs w:val="16"/>
              </w:rPr>
            </w:pPr>
          </w:p>
        </w:tc>
      </w:tr>
      <w:tr w:rsidR="0050583D" w:rsidRPr="00A27902" w14:paraId="21C7CD7B" w14:textId="77777777" w:rsidTr="0050583D">
        <w:trPr>
          <w:trHeight w:val="283"/>
        </w:trPr>
        <w:tc>
          <w:tcPr>
            <w:tcW w:w="468" w:type="dxa"/>
            <w:vAlign w:val="center"/>
          </w:tcPr>
          <w:p w14:paraId="0EA3ADF1" w14:textId="74C77A5C" w:rsidR="0050583D" w:rsidRPr="0050583D" w:rsidRDefault="00711A4C" w:rsidP="0050583D">
            <w:pPr>
              <w:rPr>
                <w:rFonts w:cstheme="minorHAnsi"/>
                <w:sz w:val="16"/>
                <w:szCs w:val="16"/>
              </w:rPr>
            </w:pPr>
            <w:r>
              <w:rPr>
                <w:rFonts w:cstheme="minorHAnsi"/>
                <w:sz w:val="16"/>
                <w:szCs w:val="16"/>
              </w:rPr>
              <w:t>50</w:t>
            </w:r>
          </w:p>
        </w:tc>
        <w:tc>
          <w:tcPr>
            <w:tcW w:w="6195" w:type="dxa"/>
            <w:vAlign w:val="center"/>
          </w:tcPr>
          <w:p w14:paraId="3854A9F4" w14:textId="0B664E9A" w:rsidR="0050583D" w:rsidRPr="0050583D" w:rsidRDefault="0050583D" w:rsidP="0050583D">
            <w:pPr>
              <w:rPr>
                <w:rFonts w:cstheme="minorHAnsi"/>
                <w:sz w:val="16"/>
                <w:szCs w:val="16"/>
              </w:rPr>
            </w:pPr>
            <w:r w:rsidRPr="0050583D">
              <w:rPr>
                <w:rFonts w:cstheme="minorHAnsi"/>
                <w:sz w:val="16"/>
                <w:szCs w:val="16"/>
              </w:rPr>
              <w:t>Declaración de titularidad real del adjudicatario</w:t>
            </w:r>
          </w:p>
        </w:tc>
        <w:tc>
          <w:tcPr>
            <w:tcW w:w="2552" w:type="dxa"/>
            <w:vAlign w:val="center"/>
          </w:tcPr>
          <w:p w14:paraId="2308C059" w14:textId="77777777" w:rsidR="0050583D" w:rsidRPr="0050583D" w:rsidRDefault="0050583D" w:rsidP="0050583D">
            <w:pPr>
              <w:rPr>
                <w:rFonts w:cstheme="minorHAnsi"/>
                <w:sz w:val="16"/>
                <w:szCs w:val="16"/>
              </w:rPr>
            </w:pPr>
          </w:p>
        </w:tc>
      </w:tr>
      <w:tr w:rsidR="0050583D" w:rsidRPr="00A27902" w14:paraId="4073B180" w14:textId="77777777" w:rsidTr="0050583D">
        <w:trPr>
          <w:trHeight w:val="283"/>
        </w:trPr>
        <w:tc>
          <w:tcPr>
            <w:tcW w:w="468" w:type="dxa"/>
            <w:vAlign w:val="center"/>
          </w:tcPr>
          <w:p w14:paraId="0075ADDE" w14:textId="68A323AA" w:rsidR="0050583D" w:rsidRPr="0050583D" w:rsidRDefault="00711A4C" w:rsidP="0050583D">
            <w:pPr>
              <w:rPr>
                <w:rFonts w:cstheme="minorHAnsi"/>
                <w:sz w:val="16"/>
                <w:szCs w:val="16"/>
              </w:rPr>
            </w:pPr>
            <w:r>
              <w:rPr>
                <w:rFonts w:cstheme="minorHAnsi"/>
                <w:sz w:val="16"/>
                <w:szCs w:val="16"/>
              </w:rPr>
              <w:t>51</w:t>
            </w:r>
          </w:p>
        </w:tc>
        <w:tc>
          <w:tcPr>
            <w:tcW w:w="6195" w:type="dxa"/>
            <w:vAlign w:val="center"/>
          </w:tcPr>
          <w:p w14:paraId="3D9BBFF7" w14:textId="6EE22F67" w:rsidR="0050583D" w:rsidRPr="0050583D" w:rsidRDefault="0050583D" w:rsidP="0050583D">
            <w:pPr>
              <w:rPr>
                <w:rFonts w:cstheme="minorHAnsi"/>
                <w:sz w:val="16"/>
                <w:szCs w:val="16"/>
              </w:rPr>
            </w:pPr>
            <w:r w:rsidRPr="0050583D">
              <w:rPr>
                <w:rFonts w:cstheme="minorHAnsi"/>
                <w:sz w:val="16"/>
                <w:szCs w:val="16"/>
              </w:rPr>
              <w:t xml:space="preserve">Declaración de titularidad real de los subcontratistas, en su caso. </w:t>
            </w:r>
          </w:p>
        </w:tc>
        <w:tc>
          <w:tcPr>
            <w:tcW w:w="2552" w:type="dxa"/>
            <w:vAlign w:val="center"/>
          </w:tcPr>
          <w:p w14:paraId="1B2047EB" w14:textId="77777777" w:rsidR="0050583D" w:rsidRPr="0050583D" w:rsidRDefault="0050583D" w:rsidP="0050583D">
            <w:pPr>
              <w:rPr>
                <w:rFonts w:cstheme="minorHAnsi"/>
                <w:sz w:val="16"/>
                <w:szCs w:val="16"/>
              </w:rPr>
            </w:pPr>
          </w:p>
        </w:tc>
      </w:tr>
      <w:tr w:rsidR="0050583D" w:rsidRPr="00A27902" w14:paraId="4C254875" w14:textId="77777777" w:rsidTr="0050583D">
        <w:trPr>
          <w:trHeight w:val="283"/>
        </w:trPr>
        <w:tc>
          <w:tcPr>
            <w:tcW w:w="468" w:type="dxa"/>
            <w:vAlign w:val="center"/>
          </w:tcPr>
          <w:p w14:paraId="316D5F02" w14:textId="6109E1D3" w:rsidR="0050583D" w:rsidRPr="0050583D" w:rsidRDefault="00711A4C" w:rsidP="0050583D">
            <w:pPr>
              <w:rPr>
                <w:rFonts w:cstheme="minorHAnsi"/>
                <w:sz w:val="16"/>
                <w:szCs w:val="16"/>
              </w:rPr>
            </w:pPr>
            <w:r>
              <w:rPr>
                <w:rFonts w:cstheme="minorHAnsi"/>
                <w:sz w:val="16"/>
                <w:szCs w:val="16"/>
              </w:rPr>
              <w:t>52</w:t>
            </w:r>
          </w:p>
        </w:tc>
        <w:tc>
          <w:tcPr>
            <w:tcW w:w="6195" w:type="dxa"/>
            <w:vAlign w:val="center"/>
          </w:tcPr>
          <w:p w14:paraId="4BE28B98" w14:textId="76416ADD" w:rsidR="0050583D" w:rsidRPr="0050583D" w:rsidRDefault="0050583D" w:rsidP="0050583D">
            <w:pPr>
              <w:rPr>
                <w:rFonts w:cstheme="minorHAnsi"/>
                <w:sz w:val="16"/>
                <w:szCs w:val="16"/>
              </w:rPr>
            </w:pPr>
            <w:r w:rsidRPr="0050583D">
              <w:rPr>
                <w:rFonts w:cstheme="minorHAnsi"/>
                <w:sz w:val="16"/>
                <w:szCs w:val="16"/>
              </w:rPr>
              <w:t>Declaración del conocimiento y adhesión a la política antifraude del adjudicatario</w:t>
            </w:r>
          </w:p>
        </w:tc>
        <w:tc>
          <w:tcPr>
            <w:tcW w:w="2552" w:type="dxa"/>
            <w:vAlign w:val="center"/>
          </w:tcPr>
          <w:p w14:paraId="4D122514" w14:textId="77777777" w:rsidR="0050583D" w:rsidRPr="0050583D" w:rsidRDefault="0050583D" w:rsidP="0050583D">
            <w:pPr>
              <w:rPr>
                <w:rFonts w:cstheme="minorHAnsi"/>
                <w:sz w:val="16"/>
                <w:szCs w:val="16"/>
              </w:rPr>
            </w:pPr>
          </w:p>
        </w:tc>
      </w:tr>
      <w:tr w:rsidR="0050583D" w:rsidRPr="00A27902" w14:paraId="12A429C7" w14:textId="77777777" w:rsidTr="0050583D">
        <w:trPr>
          <w:trHeight w:val="283"/>
        </w:trPr>
        <w:tc>
          <w:tcPr>
            <w:tcW w:w="468" w:type="dxa"/>
            <w:vAlign w:val="center"/>
          </w:tcPr>
          <w:p w14:paraId="4D598253" w14:textId="740C19DC" w:rsidR="0050583D" w:rsidRPr="0050583D" w:rsidRDefault="00711A4C" w:rsidP="0050583D">
            <w:pPr>
              <w:rPr>
                <w:rFonts w:cstheme="minorHAnsi"/>
                <w:sz w:val="16"/>
                <w:szCs w:val="16"/>
              </w:rPr>
            </w:pPr>
            <w:r>
              <w:rPr>
                <w:rFonts w:cstheme="minorHAnsi"/>
                <w:sz w:val="16"/>
                <w:szCs w:val="16"/>
              </w:rPr>
              <w:t>53</w:t>
            </w:r>
          </w:p>
        </w:tc>
        <w:tc>
          <w:tcPr>
            <w:tcW w:w="6195" w:type="dxa"/>
            <w:vAlign w:val="center"/>
          </w:tcPr>
          <w:p w14:paraId="7DE9917A" w14:textId="46ADA894" w:rsidR="0050583D" w:rsidRPr="0050583D" w:rsidRDefault="0050583D" w:rsidP="0050583D">
            <w:pPr>
              <w:rPr>
                <w:rFonts w:cstheme="minorHAnsi"/>
                <w:sz w:val="16"/>
                <w:szCs w:val="16"/>
              </w:rPr>
            </w:pPr>
            <w:r w:rsidRPr="0050583D">
              <w:rPr>
                <w:rFonts w:cstheme="minorHAnsi"/>
                <w:sz w:val="16"/>
                <w:szCs w:val="16"/>
              </w:rPr>
              <w:t>Declaración del conocimiento y adhesión a la política antifraude de subcontratistas, en su caso.</w:t>
            </w:r>
          </w:p>
        </w:tc>
        <w:tc>
          <w:tcPr>
            <w:tcW w:w="2552" w:type="dxa"/>
            <w:vAlign w:val="center"/>
          </w:tcPr>
          <w:p w14:paraId="047EE1AC" w14:textId="77777777" w:rsidR="0050583D" w:rsidRPr="0050583D" w:rsidRDefault="0050583D" w:rsidP="0050583D">
            <w:pPr>
              <w:rPr>
                <w:rFonts w:cstheme="minorHAnsi"/>
                <w:sz w:val="16"/>
                <w:szCs w:val="16"/>
              </w:rPr>
            </w:pPr>
          </w:p>
        </w:tc>
      </w:tr>
      <w:tr w:rsidR="0050583D" w:rsidRPr="00A27902" w14:paraId="5497B71E" w14:textId="77777777" w:rsidTr="0050583D">
        <w:trPr>
          <w:trHeight w:val="283"/>
        </w:trPr>
        <w:tc>
          <w:tcPr>
            <w:tcW w:w="468" w:type="dxa"/>
            <w:vAlign w:val="center"/>
          </w:tcPr>
          <w:p w14:paraId="45AE1697" w14:textId="7CA9A310" w:rsidR="0050583D" w:rsidRPr="0050583D" w:rsidRDefault="00711A4C" w:rsidP="0050583D">
            <w:pPr>
              <w:rPr>
                <w:rFonts w:cstheme="minorHAnsi"/>
                <w:sz w:val="16"/>
                <w:szCs w:val="16"/>
              </w:rPr>
            </w:pPr>
            <w:r>
              <w:rPr>
                <w:rFonts w:cstheme="minorHAnsi"/>
                <w:sz w:val="16"/>
                <w:szCs w:val="16"/>
              </w:rPr>
              <w:t>54</w:t>
            </w:r>
          </w:p>
        </w:tc>
        <w:tc>
          <w:tcPr>
            <w:tcW w:w="6195" w:type="dxa"/>
            <w:vAlign w:val="center"/>
          </w:tcPr>
          <w:p w14:paraId="0F291F31" w14:textId="77777777" w:rsidR="0050583D" w:rsidRPr="0050583D" w:rsidRDefault="0050583D" w:rsidP="0050583D">
            <w:pPr>
              <w:pStyle w:val="Normaltabla"/>
              <w:rPr>
                <w:rFonts w:asciiTheme="minorHAnsi" w:hAnsiTheme="minorHAnsi" w:cstheme="minorHAnsi"/>
                <w:sz w:val="16"/>
                <w:szCs w:val="16"/>
              </w:rPr>
            </w:pPr>
            <w:r w:rsidRPr="0050583D">
              <w:rPr>
                <w:rFonts w:asciiTheme="minorHAnsi" w:hAnsiTheme="minorHAnsi" w:cstheme="minorHAnsi"/>
                <w:sz w:val="16"/>
                <w:szCs w:val="16"/>
              </w:rPr>
              <w:t>Documentación durante la ejecución:</w:t>
            </w:r>
          </w:p>
          <w:p w14:paraId="379E6415" w14:textId="77777777" w:rsidR="0050583D" w:rsidRPr="0050583D" w:rsidRDefault="0050583D" w:rsidP="0050583D">
            <w:pPr>
              <w:pStyle w:val="Bullet1tabla"/>
              <w:rPr>
                <w:rFonts w:asciiTheme="minorHAnsi" w:hAnsiTheme="minorHAnsi" w:cstheme="minorHAnsi"/>
                <w:sz w:val="16"/>
                <w:szCs w:val="16"/>
              </w:rPr>
            </w:pPr>
            <w:r w:rsidRPr="0050583D">
              <w:rPr>
                <w:rFonts w:asciiTheme="minorHAnsi" w:hAnsiTheme="minorHAnsi" w:cstheme="minorHAnsi"/>
                <w:sz w:val="16"/>
                <w:szCs w:val="16"/>
              </w:rPr>
              <w:t>Informe de seguimiento de Hitos y Objetivos y grado de avance del Subproyecto</w:t>
            </w:r>
          </w:p>
          <w:p w14:paraId="42A57F37" w14:textId="527245D5" w:rsidR="0050583D" w:rsidRPr="0050583D" w:rsidRDefault="0050583D" w:rsidP="0050583D">
            <w:pPr>
              <w:rPr>
                <w:rFonts w:cstheme="minorHAnsi"/>
                <w:sz w:val="16"/>
                <w:szCs w:val="16"/>
              </w:rPr>
            </w:pPr>
            <w:r w:rsidRPr="0050583D">
              <w:rPr>
                <w:rFonts w:cstheme="minorHAnsi"/>
                <w:sz w:val="16"/>
                <w:szCs w:val="16"/>
              </w:rPr>
              <w:t>Informe de resultados finales de los Subproyectos</w:t>
            </w:r>
          </w:p>
        </w:tc>
        <w:tc>
          <w:tcPr>
            <w:tcW w:w="2552" w:type="dxa"/>
            <w:vAlign w:val="center"/>
          </w:tcPr>
          <w:p w14:paraId="620E2B15" w14:textId="77777777" w:rsidR="0050583D" w:rsidRPr="0050583D" w:rsidRDefault="0050583D" w:rsidP="0050583D">
            <w:pPr>
              <w:rPr>
                <w:rFonts w:cstheme="minorHAnsi"/>
                <w:sz w:val="16"/>
                <w:szCs w:val="16"/>
              </w:rPr>
            </w:pPr>
          </w:p>
        </w:tc>
      </w:tr>
      <w:tr w:rsidR="0050583D" w:rsidRPr="00A27902" w14:paraId="0093BF25" w14:textId="77777777" w:rsidTr="0050583D">
        <w:trPr>
          <w:trHeight w:val="283"/>
        </w:trPr>
        <w:tc>
          <w:tcPr>
            <w:tcW w:w="468" w:type="dxa"/>
            <w:vAlign w:val="center"/>
          </w:tcPr>
          <w:p w14:paraId="5B58E8B7" w14:textId="70F03B33" w:rsidR="0050583D" w:rsidRPr="0050583D" w:rsidRDefault="00711A4C" w:rsidP="0050583D">
            <w:pPr>
              <w:rPr>
                <w:rFonts w:cstheme="minorHAnsi"/>
                <w:sz w:val="16"/>
                <w:szCs w:val="16"/>
              </w:rPr>
            </w:pPr>
            <w:r>
              <w:rPr>
                <w:rFonts w:cstheme="minorHAnsi"/>
                <w:sz w:val="16"/>
                <w:szCs w:val="16"/>
              </w:rPr>
              <w:t>55</w:t>
            </w:r>
          </w:p>
        </w:tc>
        <w:tc>
          <w:tcPr>
            <w:tcW w:w="6195" w:type="dxa"/>
            <w:vAlign w:val="center"/>
          </w:tcPr>
          <w:p w14:paraId="04EDCBCF" w14:textId="77777777" w:rsidR="0050583D" w:rsidRPr="0050583D" w:rsidRDefault="0050583D" w:rsidP="0050583D">
            <w:pPr>
              <w:pStyle w:val="Normaltabla"/>
              <w:rPr>
                <w:rFonts w:asciiTheme="minorHAnsi" w:hAnsiTheme="minorHAnsi" w:cstheme="minorHAnsi"/>
                <w:sz w:val="16"/>
                <w:szCs w:val="16"/>
              </w:rPr>
            </w:pPr>
            <w:r w:rsidRPr="0050583D">
              <w:rPr>
                <w:rFonts w:asciiTheme="minorHAnsi" w:hAnsiTheme="minorHAnsi" w:cstheme="minorHAnsi"/>
                <w:sz w:val="16"/>
                <w:szCs w:val="16"/>
              </w:rPr>
              <w:t>Documentación de ejecución del contrato:</w:t>
            </w:r>
          </w:p>
          <w:p w14:paraId="31B065FE" w14:textId="77777777" w:rsidR="0050583D" w:rsidRPr="0050583D" w:rsidRDefault="0050583D" w:rsidP="0050583D">
            <w:pPr>
              <w:pStyle w:val="Bullet1tabla"/>
              <w:rPr>
                <w:rFonts w:asciiTheme="minorHAnsi" w:hAnsiTheme="minorHAnsi" w:cstheme="minorHAnsi"/>
                <w:sz w:val="16"/>
                <w:szCs w:val="16"/>
              </w:rPr>
            </w:pPr>
            <w:r w:rsidRPr="0050583D">
              <w:rPr>
                <w:rFonts w:asciiTheme="minorHAnsi" w:hAnsiTheme="minorHAnsi" w:cstheme="minorHAnsi"/>
                <w:sz w:val="16"/>
                <w:szCs w:val="16"/>
              </w:rPr>
              <w:t xml:space="preserve">Facturas emitidas </w:t>
            </w:r>
            <w:proofErr w:type="gramStart"/>
            <w:r w:rsidRPr="0050583D">
              <w:rPr>
                <w:rFonts w:asciiTheme="minorHAnsi" w:hAnsiTheme="minorHAnsi" w:cstheme="minorHAnsi"/>
                <w:sz w:val="16"/>
                <w:szCs w:val="16"/>
              </w:rPr>
              <w:t>de acuerdo al</w:t>
            </w:r>
            <w:proofErr w:type="gramEnd"/>
            <w:r w:rsidRPr="0050583D">
              <w:rPr>
                <w:rFonts w:asciiTheme="minorHAnsi" w:hAnsiTheme="minorHAnsi" w:cstheme="minorHAnsi"/>
                <w:sz w:val="16"/>
                <w:szCs w:val="16"/>
              </w:rPr>
              <w:t xml:space="preserve"> contrato.</w:t>
            </w:r>
          </w:p>
          <w:p w14:paraId="5745980A" w14:textId="77777777" w:rsidR="0050583D" w:rsidRPr="0050583D" w:rsidRDefault="0050583D" w:rsidP="0050583D">
            <w:pPr>
              <w:pStyle w:val="Bullet1tabla"/>
              <w:rPr>
                <w:rFonts w:asciiTheme="minorHAnsi" w:hAnsiTheme="minorHAnsi" w:cstheme="minorHAnsi"/>
                <w:sz w:val="16"/>
                <w:szCs w:val="16"/>
              </w:rPr>
            </w:pPr>
            <w:r w:rsidRPr="0050583D">
              <w:rPr>
                <w:rFonts w:asciiTheme="minorHAnsi" w:hAnsiTheme="minorHAnsi" w:cstheme="minorHAnsi"/>
                <w:sz w:val="16"/>
                <w:szCs w:val="16"/>
              </w:rPr>
              <w:t>Informe de conformidad respecto al producto/servicio prestado.</w:t>
            </w:r>
          </w:p>
          <w:p w14:paraId="23E69E83" w14:textId="3F34DFFB" w:rsidR="0050583D" w:rsidRPr="0050583D" w:rsidRDefault="0050583D" w:rsidP="0050583D">
            <w:pPr>
              <w:pStyle w:val="Bullet1tabla"/>
              <w:rPr>
                <w:rFonts w:asciiTheme="minorHAnsi" w:hAnsiTheme="minorHAnsi" w:cstheme="minorHAnsi"/>
                <w:sz w:val="16"/>
                <w:szCs w:val="16"/>
              </w:rPr>
            </w:pPr>
            <w:r w:rsidRPr="0050583D">
              <w:rPr>
                <w:rFonts w:asciiTheme="minorHAnsi" w:hAnsiTheme="minorHAnsi" w:cstheme="minorHAnsi"/>
                <w:sz w:val="16"/>
                <w:szCs w:val="16"/>
              </w:rPr>
              <w:t xml:space="preserve">Evidencias de la efectiva entrega del producto o ejecución de la actividad. </w:t>
            </w:r>
          </w:p>
          <w:p w14:paraId="7CE4A71E" w14:textId="615BCA20" w:rsidR="0050583D" w:rsidRPr="0050583D" w:rsidRDefault="0050583D" w:rsidP="0050583D">
            <w:pPr>
              <w:rPr>
                <w:rFonts w:cstheme="minorHAnsi"/>
                <w:sz w:val="16"/>
                <w:szCs w:val="16"/>
              </w:rPr>
            </w:pPr>
            <w:r w:rsidRPr="0050583D">
              <w:rPr>
                <w:rFonts w:cstheme="minorHAnsi"/>
                <w:sz w:val="16"/>
                <w:szCs w:val="16"/>
              </w:rPr>
              <w:t>Evidencias de la publicidad de Next Gen</w:t>
            </w:r>
          </w:p>
        </w:tc>
        <w:tc>
          <w:tcPr>
            <w:tcW w:w="2552" w:type="dxa"/>
            <w:vAlign w:val="center"/>
          </w:tcPr>
          <w:p w14:paraId="6AEC26A7" w14:textId="77777777" w:rsidR="0050583D" w:rsidRPr="0050583D" w:rsidRDefault="0050583D" w:rsidP="0050583D">
            <w:pPr>
              <w:rPr>
                <w:rFonts w:cstheme="minorHAnsi"/>
                <w:sz w:val="16"/>
                <w:szCs w:val="16"/>
              </w:rPr>
            </w:pPr>
          </w:p>
        </w:tc>
      </w:tr>
      <w:tr w:rsidR="0050583D" w:rsidRPr="00A27902" w14:paraId="09DAF52B" w14:textId="77777777" w:rsidTr="0050583D">
        <w:trPr>
          <w:trHeight w:val="283"/>
        </w:trPr>
        <w:tc>
          <w:tcPr>
            <w:tcW w:w="468" w:type="dxa"/>
            <w:vAlign w:val="center"/>
          </w:tcPr>
          <w:p w14:paraId="3F18A643" w14:textId="0D5EF395" w:rsidR="0050583D" w:rsidRPr="0050583D" w:rsidRDefault="00711A4C" w:rsidP="0050583D">
            <w:pPr>
              <w:rPr>
                <w:rFonts w:cstheme="minorHAnsi"/>
                <w:sz w:val="16"/>
                <w:szCs w:val="16"/>
              </w:rPr>
            </w:pPr>
            <w:r>
              <w:rPr>
                <w:rFonts w:cstheme="minorHAnsi"/>
                <w:sz w:val="16"/>
                <w:szCs w:val="16"/>
              </w:rPr>
              <w:t>56</w:t>
            </w:r>
          </w:p>
        </w:tc>
        <w:tc>
          <w:tcPr>
            <w:tcW w:w="6195" w:type="dxa"/>
            <w:vAlign w:val="center"/>
          </w:tcPr>
          <w:p w14:paraId="2FAF3E8B" w14:textId="196612DB" w:rsidR="0050583D" w:rsidRPr="0050583D" w:rsidRDefault="0050583D" w:rsidP="0050583D">
            <w:pPr>
              <w:rPr>
                <w:rFonts w:cstheme="minorHAnsi"/>
                <w:sz w:val="16"/>
                <w:szCs w:val="16"/>
              </w:rPr>
            </w:pPr>
            <w:r w:rsidRPr="0050583D">
              <w:rPr>
                <w:rFonts w:cstheme="minorHAnsi"/>
                <w:sz w:val="16"/>
                <w:szCs w:val="16"/>
              </w:rPr>
              <w:t>Informe de conformidad respecto al producto/servicio prestado</w:t>
            </w:r>
          </w:p>
        </w:tc>
        <w:tc>
          <w:tcPr>
            <w:tcW w:w="2552" w:type="dxa"/>
            <w:vAlign w:val="center"/>
          </w:tcPr>
          <w:p w14:paraId="70FF3681" w14:textId="77777777" w:rsidR="0050583D" w:rsidRPr="0050583D" w:rsidRDefault="0050583D" w:rsidP="0050583D">
            <w:pPr>
              <w:rPr>
                <w:rFonts w:cstheme="minorHAnsi"/>
                <w:sz w:val="16"/>
                <w:szCs w:val="16"/>
              </w:rPr>
            </w:pPr>
          </w:p>
        </w:tc>
      </w:tr>
      <w:tr w:rsidR="0050583D" w:rsidRPr="00A27902" w14:paraId="03647531" w14:textId="77777777" w:rsidTr="0050583D">
        <w:trPr>
          <w:trHeight w:val="283"/>
        </w:trPr>
        <w:tc>
          <w:tcPr>
            <w:tcW w:w="468" w:type="dxa"/>
            <w:vAlign w:val="center"/>
          </w:tcPr>
          <w:p w14:paraId="2FFC214D" w14:textId="0DD31964" w:rsidR="0050583D" w:rsidRPr="0050583D" w:rsidRDefault="00711A4C" w:rsidP="0050583D">
            <w:pPr>
              <w:rPr>
                <w:rFonts w:cstheme="minorHAnsi"/>
                <w:sz w:val="16"/>
                <w:szCs w:val="16"/>
              </w:rPr>
            </w:pPr>
            <w:r>
              <w:rPr>
                <w:rFonts w:cstheme="minorHAnsi"/>
                <w:sz w:val="16"/>
                <w:szCs w:val="16"/>
              </w:rPr>
              <w:t>57</w:t>
            </w:r>
          </w:p>
        </w:tc>
        <w:tc>
          <w:tcPr>
            <w:tcW w:w="6195" w:type="dxa"/>
            <w:vAlign w:val="center"/>
          </w:tcPr>
          <w:p w14:paraId="76966707" w14:textId="7BEE1E3E" w:rsidR="0050583D" w:rsidRPr="0050583D" w:rsidRDefault="0050583D" w:rsidP="0050583D">
            <w:pPr>
              <w:rPr>
                <w:rFonts w:cstheme="minorHAnsi"/>
                <w:sz w:val="16"/>
                <w:szCs w:val="16"/>
              </w:rPr>
            </w:pPr>
            <w:r w:rsidRPr="0050583D">
              <w:rPr>
                <w:rFonts w:cstheme="minorHAnsi"/>
                <w:sz w:val="16"/>
                <w:szCs w:val="16"/>
              </w:rPr>
              <w:t>Acta de recepción (contrato de obras)</w:t>
            </w:r>
          </w:p>
        </w:tc>
        <w:tc>
          <w:tcPr>
            <w:tcW w:w="2552" w:type="dxa"/>
            <w:vAlign w:val="center"/>
          </w:tcPr>
          <w:p w14:paraId="02FB7281" w14:textId="77777777" w:rsidR="0050583D" w:rsidRPr="0050583D" w:rsidRDefault="0050583D" w:rsidP="0050583D">
            <w:pPr>
              <w:rPr>
                <w:rFonts w:cstheme="minorHAnsi"/>
                <w:sz w:val="16"/>
                <w:szCs w:val="16"/>
              </w:rPr>
            </w:pPr>
          </w:p>
        </w:tc>
      </w:tr>
      <w:tr w:rsidR="0050583D" w:rsidRPr="00A27902" w14:paraId="1A3DBBFF" w14:textId="77777777" w:rsidTr="0050583D">
        <w:trPr>
          <w:trHeight w:val="283"/>
        </w:trPr>
        <w:tc>
          <w:tcPr>
            <w:tcW w:w="468" w:type="dxa"/>
            <w:vAlign w:val="center"/>
          </w:tcPr>
          <w:p w14:paraId="3FF0805E" w14:textId="6DE327ED" w:rsidR="0050583D" w:rsidRPr="0050583D" w:rsidRDefault="00711A4C" w:rsidP="0050583D">
            <w:pPr>
              <w:rPr>
                <w:rFonts w:cstheme="minorHAnsi"/>
                <w:sz w:val="16"/>
                <w:szCs w:val="16"/>
              </w:rPr>
            </w:pPr>
            <w:r>
              <w:rPr>
                <w:rFonts w:cstheme="minorHAnsi"/>
                <w:sz w:val="16"/>
                <w:szCs w:val="16"/>
              </w:rPr>
              <w:t>58</w:t>
            </w:r>
          </w:p>
        </w:tc>
        <w:tc>
          <w:tcPr>
            <w:tcW w:w="6195" w:type="dxa"/>
            <w:vAlign w:val="center"/>
          </w:tcPr>
          <w:p w14:paraId="08795D06" w14:textId="790B23AF" w:rsidR="0050583D" w:rsidRPr="0050583D" w:rsidRDefault="0050583D" w:rsidP="0050583D">
            <w:pPr>
              <w:rPr>
                <w:rFonts w:cstheme="minorHAnsi"/>
                <w:sz w:val="16"/>
                <w:szCs w:val="16"/>
              </w:rPr>
            </w:pPr>
            <w:r w:rsidRPr="0050583D">
              <w:rPr>
                <w:rFonts w:cstheme="minorHAnsi"/>
                <w:sz w:val="16"/>
                <w:szCs w:val="16"/>
              </w:rPr>
              <w:t>Documentación relativa a la liquidación del contrato y abono del saldo restante</w:t>
            </w:r>
          </w:p>
        </w:tc>
        <w:tc>
          <w:tcPr>
            <w:tcW w:w="2552" w:type="dxa"/>
            <w:vAlign w:val="center"/>
          </w:tcPr>
          <w:p w14:paraId="32F2734A" w14:textId="77777777" w:rsidR="0050583D" w:rsidRPr="0050583D" w:rsidRDefault="0050583D" w:rsidP="0050583D">
            <w:pPr>
              <w:rPr>
                <w:rFonts w:cstheme="minorHAnsi"/>
                <w:sz w:val="16"/>
                <w:szCs w:val="16"/>
              </w:rPr>
            </w:pPr>
          </w:p>
        </w:tc>
      </w:tr>
      <w:tr w:rsidR="0050583D" w:rsidRPr="00A27902" w14:paraId="252A8567" w14:textId="77777777" w:rsidTr="0050583D">
        <w:trPr>
          <w:trHeight w:val="283"/>
        </w:trPr>
        <w:tc>
          <w:tcPr>
            <w:tcW w:w="468" w:type="dxa"/>
            <w:vAlign w:val="center"/>
          </w:tcPr>
          <w:p w14:paraId="47924470" w14:textId="3F252062" w:rsidR="0050583D" w:rsidRPr="0050583D" w:rsidRDefault="00711A4C" w:rsidP="0050583D">
            <w:pPr>
              <w:rPr>
                <w:rFonts w:cstheme="minorHAnsi"/>
                <w:sz w:val="16"/>
                <w:szCs w:val="16"/>
              </w:rPr>
            </w:pPr>
            <w:r>
              <w:rPr>
                <w:rFonts w:cstheme="minorHAnsi"/>
                <w:sz w:val="16"/>
                <w:szCs w:val="16"/>
              </w:rPr>
              <w:t>59</w:t>
            </w:r>
          </w:p>
        </w:tc>
        <w:tc>
          <w:tcPr>
            <w:tcW w:w="6195" w:type="dxa"/>
            <w:vAlign w:val="center"/>
          </w:tcPr>
          <w:p w14:paraId="5158570D" w14:textId="6B4C9216" w:rsidR="0050583D" w:rsidRPr="0050583D" w:rsidRDefault="0050583D" w:rsidP="0050583D">
            <w:pPr>
              <w:rPr>
                <w:rFonts w:cstheme="minorHAnsi"/>
                <w:sz w:val="16"/>
                <w:szCs w:val="16"/>
              </w:rPr>
            </w:pPr>
            <w:r w:rsidRPr="0050583D">
              <w:rPr>
                <w:rFonts w:cstheme="minorHAnsi"/>
                <w:sz w:val="16"/>
                <w:szCs w:val="16"/>
              </w:rPr>
              <w:t>Acuerdo para la devolución de la garantía una vez finalizado el plazo de garantía</w:t>
            </w:r>
          </w:p>
        </w:tc>
        <w:tc>
          <w:tcPr>
            <w:tcW w:w="2552" w:type="dxa"/>
            <w:vAlign w:val="center"/>
          </w:tcPr>
          <w:p w14:paraId="451080D0" w14:textId="77777777" w:rsidR="0050583D" w:rsidRPr="0050583D" w:rsidRDefault="0050583D" w:rsidP="0050583D">
            <w:pPr>
              <w:rPr>
                <w:rFonts w:cstheme="minorHAnsi"/>
                <w:sz w:val="16"/>
                <w:szCs w:val="16"/>
              </w:rPr>
            </w:pPr>
          </w:p>
        </w:tc>
      </w:tr>
      <w:tr w:rsidR="0050583D" w:rsidRPr="00A27902" w14:paraId="572DAC7A" w14:textId="77777777" w:rsidTr="0050583D">
        <w:trPr>
          <w:trHeight w:val="283"/>
        </w:trPr>
        <w:tc>
          <w:tcPr>
            <w:tcW w:w="468" w:type="dxa"/>
            <w:vAlign w:val="center"/>
          </w:tcPr>
          <w:p w14:paraId="40FC631F" w14:textId="63E4EC21" w:rsidR="0050583D" w:rsidRPr="0050583D" w:rsidRDefault="00711A4C" w:rsidP="0050583D">
            <w:pPr>
              <w:rPr>
                <w:rFonts w:cstheme="minorHAnsi"/>
                <w:sz w:val="16"/>
                <w:szCs w:val="16"/>
              </w:rPr>
            </w:pPr>
            <w:r>
              <w:rPr>
                <w:rFonts w:cstheme="minorHAnsi"/>
                <w:sz w:val="16"/>
                <w:szCs w:val="16"/>
              </w:rPr>
              <w:t>60</w:t>
            </w:r>
          </w:p>
        </w:tc>
        <w:tc>
          <w:tcPr>
            <w:tcW w:w="6195" w:type="dxa"/>
            <w:vAlign w:val="center"/>
          </w:tcPr>
          <w:p w14:paraId="2D737966" w14:textId="0E3EA308" w:rsidR="0050583D" w:rsidRPr="0050583D" w:rsidRDefault="0050583D" w:rsidP="0050583D">
            <w:pPr>
              <w:rPr>
                <w:rFonts w:cstheme="minorHAnsi"/>
                <w:sz w:val="16"/>
                <w:szCs w:val="16"/>
              </w:rPr>
            </w:pPr>
            <w:r w:rsidRPr="0050583D">
              <w:rPr>
                <w:rFonts w:cstheme="minorHAnsi"/>
                <w:sz w:val="16"/>
                <w:szCs w:val="16"/>
              </w:rPr>
              <w:t>Notificación enviada al adjudicatario para la devolución de la garantía</w:t>
            </w:r>
          </w:p>
        </w:tc>
        <w:tc>
          <w:tcPr>
            <w:tcW w:w="2552" w:type="dxa"/>
            <w:vAlign w:val="center"/>
          </w:tcPr>
          <w:p w14:paraId="42050F6D" w14:textId="77777777" w:rsidR="0050583D" w:rsidRPr="0050583D" w:rsidRDefault="0050583D" w:rsidP="0050583D">
            <w:pPr>
              <w:rPr>
                <w:rFonts w:cstheme="minorHAnsi"/>
                <w:sz w:val="16"/>
                <w:szCs w:val="16"/>
              </w:rPr>
            </w:pPr>
          </w:p>
        </w:tc>
      </w:tr>
      <w:tr w:rsidR="0050583D" w:rsidRPr="00A27902" w14:paraId="0C5CB5C6" w14:textId="77777777" w:rsidTr="0050583D">
        <w:trPr>
          <w:trHeight w:val="283"/>
        </w:trPr>
        <w:tc>
          <w:tcPr>
            <w:tcW w:w="468" w:type="dxa"/>
            <w:vAlign w:val="center"/>
          </w:tcPr>
          <w:p w14:paraId="538C9C28" w14:textId="1EE04696" w:rsidR="0050583D" w:rsidRPr="0050583D" w:rsidRDefault="00711A4C" w:rsidP="0050583D">
            <w:pPr>
              <w:rPr>
                <w:rFonts w:cstheme="minorHAnsi"/>
                <w:sz w:val="16"/>
                <w:szCs w:val="16"/>
              </w:rPr>
            </w:pPr>
            <w:r>
              <w:rPr>
                <w:rFonts w:cstheme="minorHAnsi"/>
                <w:sz w:val="16"/>
                <w:szCs w:val="16"/>
              </w:rPr>
              <w:t>61</w:t>
            </w:r>
          </w:p>
        </w:tc>
        <w:tc>
          <w:tcPr>
            <w:tcW w:w="6195" w:type="dxa"/>
            <w:vAlign w:val="center"/>
          </w:tcPr>
          <w:p w14:paraId="544F79E1" w14:textId="5BB62D11" w:rsidR="0050583D" w:rsidRPr="0050583D" w:rsidRDefault="0050583D" w:rsidP="0050583D">
            <w:pPr>
              <w:rPr>
                <w:rFonts w:cstheme="minorHAnsi"/>
                <w:sz w:val="16"/>
                <w:szCs w:val="16"/>
              </w:rPr>
            </w:pPr>
            <w:r w:rsidRPr="0050583D">
              <w:rPr>
                <w:rFonts w:cstheme="minorHAnsi"/>
                <w:sz w:val="16"/>
                <w:szCs w:val="16"/>
              </w:rPr>
              <w:t xml:space="preserve">Detalle del cumplimiento de los Objetivos planteados con el correspondiente soporte (base de datos). </w:t>
            </w:r>
          </w:p>
        </w:tc>
        <w:tc>
          <w:tcPr>
            <w:tcW w:w="2552" w:type="dxa"/>
            <w:vAlign w:val="center"/>
          </w:tcPr>
          <w:p w14:paraId="0803944B" w14:textId="77777777" w:rsidR="0050583D" w:rsidRPr="0050583D" w:rsidRDefault="0050583D" w:rsidP="0050583D">
            <w:pPr>
              <w:rPr>
                <w:rFonts w:cstheme="minorHAnsi"/>
                <w:sz w:val="16"/>
                <w:szCs w:val="16"/>
              </w:rPr>
            </w:pPr>
          </w:p>
        </w:tc>
      </w:tr>
      <w:tr w:rsidR="0050583D" w:rsidRPr="00A27902" w14:paraId="0A7BC4AF" w14:textId="77777777" w:rsidTr="0050583D">
        <w:trPr>
          <w:trHeight w:val="283"/>
        </w:trPr>
        <w:tc>
          <w:tcPr>
            <w:tcW w:w="468" w:type="dxa"/>
            <w:vAlign w:val="center"/>
          </w:tcPr>
          <w:p w14:paraId="284288B5" w14:textId="4093AF68" w:rsidR="0050583D" w:rsidRPr="0050583D" w:rsidRDefault="00711A4C" w:rsidP="0050583D">
            <w:pPr>
              <w:rPr>
                <w:rFonts w:cstheme="minorHAnsi"/>
                <w:sz w:val="16"/>
                <w:szCs w:val="16"/>
              </w:rPr>
            </w:pPr>
            <w:r>
              <w:rPr>
                <w:rFonts w:cstheme="minorHAnsi"/>
                <w:sz w:val="16"/>
                <w:szCs w:val="16"/>
              </w:rPr>
              <w:t>62</w:t>
            </w:r>
          </w:p>
        </w:tc>
        <w:tc>
          <w:tcPr>
            <w:tcW w:w="6195" w:type="dxa"/>
            <w:vAlign w:val="center"/>
          </w:tcPr>
          <w:p w14:paraId="1B835442" w14:textId="49351F7A" w:rsidR="0050583D" w:rsidRPr="0050583D" w:rsidRDefault="0050583D" w:rsidP="0050583D">
            <w:pPr>
              <w:rPr>
                <w:rFonts w:cstheme="minorHAnsi"/>
                <w:sz w:val="16"/>
                <w:szCs w:val="16"/>
              </w:rPr>
            </w:pPr>
            <w:r w:rsidRPr="0050583D">
              <w:rPr>
                <w:rFonts w:cstheme="minorHAnsi"/>
                <w:sz w:val="16"/>
                <w:szCs w:val="16"/>
              </w:rPr>
              <w:t xml:space="preserve">Evidencias del pago de las facturas al adjudicatario conforme al contrato  </w:t>
            </w:r>
          </w:p>
        </w:tc>
        <w:tc>
          <w:tcPr>
            <w:tcW w:w="2552" w:type="dxa"/>
            <w:vAlign w:val="center"/>
          </w:tcPr>
          <w:p w14:paraId="18442CEA" w14:textId="77777777" w:rsidR="0050583D" w:rsidRPr="0050583D" w:rsidRDefault="0050583D" w:rsidP="0050583D">
            <w:pPr>
              <w:rPr>
                <w:rFonts w:cstheme="minorHAnsi"/>
                <w:sz w:val="16"/>
                <w:szCs w:val="16"/>
              </w:rPr>
            </w:pPr>
          </w:p>
        </w:tc>
      </w:tr>
    </w:tbl>
    <w:p w14:paraId="37BDFB98" w14:textId="410FEA7C" w:rsidR="00A27902" w:rsidRDefault="00A27902">
      <w:pPr>
        <w:rPr>
          <w:lang w:eastAsia="es-ES"/>
        </w:rPr>
      </w:pPr>
    </w:p>
    <w:tbl>
      <w:tblPr>
        <w:tblStyle w:val="Tablaconcuadrcula"/>
        <w:tblW w:w="9215" w:type="dxa"/>
        <w:tblInd w:w="-431" w:type="dxa"/>
        <w:tblLook w:val="04A0" w:firstRow="1" w:lastRow="0" w:firstColumn="1" w:lastColumn="0" w:noHBand="0" w:noVBand="1"/>
      </w:tblPr>
      <w:tblGrid>
        <w:gridCol w:w="468"/>
        <w:gridCol w:w="6195"/>
        <w:gridCol w:w="2552"/>
      </w:tblGrid>
      <w:tr w:rsidR="00A27902" w:rsidRPr="00A27902" w14:paraId="10282736" w14:textId="77777777" w:rsidTr="00A27902">
        <w:trPr>
          <w:trHeight w:val="340"/>
        </w:trPr>
        <w:tc>
          <w:tcPr>
            <w:tcW w:w="6663" w:type="dxa"/>
            <w:gridSpan w:val="2"/>
            <w:shd w:val="clear" w:color="auto" w:fill="D3113F"/>
            <w:vAlign w:val="center"/>
          </w:tcPr>
          <w:p w14:paraId="0A16301C" w14:textId="77777777" w:rsidR="00A27902" w:rsidRPr="00A27902" w:rsidRDefault="00A27902" w:rsidP="00002941">
            <w:pPr>
              <w:rPr>
                <w:rFonts w:cstheme="minorHAnsi"/>
                <w:b/>
                <w:bCs/>
                <w:color w:val="FFFFFF" w:themeColor="background1"/>
                <w:sz w:val="20"/>
                <w:szCs w:val="20"/>
              </w:rPr>
            </w:pPr>
            <w:r w:rsidRPr="00A27902">
              <w:rPr>
                <w:rFonts w:cstheme="minorHAnsi"/>
                <w:b/>
                <w:bCs/>
                <w:color w:val="FFFFFF" w:themeColor="background1"/>
                <w:sz w:val="20"/>
                <w:szCs w:val="20"/>
              </w:rPr>
              <w:t>Método de Gestión</w:t>
            </w:r>
          </w:p>
        </w:tc>
        <w:tc>
          <w:tcPr>
            <w:tcW w:w="2552" w:type="dxa"/>
            <w:shd w:val="clear" w:color="auto" w:fill="D3113F"/>
            <w:vAlign w:val="center"/>
          </w:tcPr>
          <w:p w14:paraId="10405C78" w14:textId="77777777" w:rsidR="00A27902" w:rsidRPr="00A27902" w:rsidRDefault="00A27902" w:rsidP="00002941">
            <w:pPr>
              <w:rPr>
                <w:rFonts w:cstheme="minorHAnsi"/>
                <w:b/>
                <w:bCs/>
                <w:color w:val="FFFFFF" w:themeColor="background1"/>
                <w:sz w:val="20"/>
                <w:szCs w:val="20"/>
              </w:rPr>
            </w:pPr>
            <w:r w:rsidRPr="00A27902">
              <w:rPr>
                <w:rFonts w:cstheme="minorHAnsi"/>
                <w:b/>
                <w:bCs/>
                <w:color w:val="FFFFFF" w:themeColor="background1"/>
                <w:sz w:val="20"/>
                <w:szCs w:val="20"/>
              </w:rPr>
              <w:t xml:space="preserve">SUBVENCIONES </w:t>
            </w:r>
          </w:p>
        </w:tc>
      </w:tr>
      <w:tr w:rsidR="00A27902" w:rsidRPr="00A27902" w14:paraId="3A3C93E0" w14:textId="77777777" w:rsidTr="00A27902">
        <w:trPr>
          <w:trHeight w:val="340"/>
        </w:trPr>
        <w:tc>
          <w:tcPr>
            <w:tcW w:w="6663" w:type="dxa"/>
            <w:gridSpan w:val="2"/>
            <w:shd w:val="clear" w:color="auto" w:fill="D3113F"/>
            <w:vAlign w:val="center"/>
          </w:tcPr>
          <w:p w14:paraId="6F74FE42" w14:textId="77777777" w:rsidR="00A27902" w:rsidRPr="00A27902" w:rsidRDefault="00A27902" w:rsidP="00002941">
            <w:pPr>
              <w:rPr>
                <w:rFonts w:cstheme="minorHAnsi"/>
                <w:b/>
                <w:bCs/>
                <w:color w:val="FFFFFF" w:themeColor="background1"/>
                <w:sz w:val="20"/>
                <w:szCs w:val="20"/>
              </w:rPr>
            </w:pPr>
            <w:r w:rsidRPr="00A27902">
              <w:rPr>
                <w:rFonts w:cstheme="minorHAnsi"/>
                <w:b/>
                <w:bCs/>
                <w:color w:val="FFFFFF" w:themeColor="background1"/>
                <w:sz w:val="20"/>
                <w:szCs w:val="20"/>
              </w:rPr>
              <w:t xml:space="preserve">Documento </w:t>
            </w:r>
          </w:p>
        </w:tc>
        <w:tc>
          <w:tcPr>
            <w:tcW w:w="2552" w:type="dxa"/>
            <w:shd w:val="clear" w:color="auto" w:fill="D3113F"/>
            <w:vAlign w:val="center"/>
          </w:tcPr>
          <w:p w14:paraId="764B1A4B" w14:textId="77777777" w:rsidR="00A27902" w:rsidRPr="00A27902" w:rsidRDefault="00A27902" w:rsidP="00002941">
            <w:pPr>
              <w:rPr>
                <w:rFonts w:cstheme="minorHAnsi"/>
                <w:b/>
                <w:bCs/>
                <w:color w:val="FFFFFF" w:themeColor="background1"/>
                <w:sz w:val="20"/>
                <w:szCs w:val="20"/>
              </w:rPr>
            </w:pPr>
          </w:p>
        </w:tc>
      </w:tr>
      <w:tr w:rsidR="00A84A85" w:rsidRPr="00A27902" w14:paraId="026D8913" w14:textId="77777777" w:rsidTr="00A84A85">
        <w:trPr>
          <w:trHeight w:val="283"/>
        </w:trPr>
        <w:tc>
          <w:tcPr>
            <w:tcW w:w="468" w:type="dxa"/>
            <w:vAlign w:val="center"/>
          </w:tcPr>
          <w:p w14:paraId="4101D01E" w14:textId="04A680D5" w:rsidR="00A84A85" w:rsidRPr="00A84A85" w:rsidRDefault="00A84A85" w:rsidP="00A84A85">
            <w:pPr>
              <w:rPr>
                <w:rFonts w:cstheme="minorHAnsi"/>
                <w:sz w:val="16"/>
                <w:szCs w:val="16"/>
              </w:rPr>
            </w:pPr>
            <w:r>
              <w:rPr>
                <w:rFonts w:cstheme="minorHAnsi"/>
                <w:sz w:val="16"/>
                <w:szCs w:val="16"/>
              </w:rPr>
              <w:t>1</w:t>
            </w:r>
          </w:p>
        </w:tc>
        <w:tc>
          <w:tcPr>
            <w:tcW w:w="6195" w:type="dxa"/>
          </w:tcPr>
          <w:p w14:paraId="7D99DD45" w14:textId="265361A3" w:rsidR="00A84A85" w:rsidRPr="00A84A85" w:rsidRDefault="00A84A85" w:rsidP="00A84A85">
            <w:pPr>
              <w:rPr>
                <w:rFonts w:cstheme="minorHAnsi"/>
                <w:sz w:val="16"/>
                <w:szCs w:val="16"/>
              </w:rPr>
            </w:pPr>
            <w:r w:rsidRPr="00A84A85">
              <w:rPr>
                <w:rFonts w:cstheme="minorHAnsi"/>
                <w:sz w:val="16"/>
                <w:szCs w:val="16"/>
              </w:rPr>
              <w:t xml:space="preserve">Soporte documental que acredite la inclusión de la Actuación en el PRTR </w:t>
            </w:r>
          </w:p>
        </w:tc>
        <w:tc>
          <w:tcPr>
            <w:tcW w:w="2552" w:type="dxa"/>
            <w:vAlign w:val="center"/>
          </w:tcPr>
          <w:p w14:paraId="12CAA01F" w14:textId="77777777" w:rsidR="00A84A85" w:rsidRPr="00A84A85" w:rsidRDefault="00A84A85" w:rsidP="00A84A85">
            <w:pPr>
              <w:rPr>
                <w:rFonts w:cstheme="minorHAnsi"/>
                <w:sz w:val="16"/>
                <w:szCs w:val="16"/>
              </w:rPr>
            </w:pPr>
          </w:p>
        </w:tc>
      </w:tr>
      <w:tr w:rsidR="00A84A85" w:rsidRPr="00A27902" w14:paraId="7DD1CABC" w14:textId="77777777" w:rsidTr="00A84A85">
        <w:trPr>
          <w:trHeight w:val="283"/>
        </w:trPr>
        <w:tc>
          <w:tcPr>
            <w:tcW w:w="468" w:type="dxa"/>
            <w:vAlign w:val="center"/>
          </w:tcPr>
          <w:p w14:paraId="3F306024" w14:textId="02A92095" w:rsidR="00A84A85" w:rsidRPr="00A84A85" w:rsidRDefault="00A84A85" w:rsidP="00A84A85">
            <w:pPr>
              <w:rPr>
                <w:rFonts w:cstheme="minorHAnsi"/>
                <w:sz w:val="16"/>
                <w:szCs w:val="16"/>
              </w:rPr>
            </w:pPr>
            <w:r>
              <w:rPr>
                <w:rFonts w:cstheme="minorHAnsi"/>
                <w:sz w:val="16"/>
                <w:szCs w:val="16"/>
              </w:rPr>
              <w:t>2</w:t>
            </w:r>
          </w:p>
        </w:tc>
        <w:tc>
          <w:tcPr>
            <w:tcW w:w="6195" w:type="dxa"/>
          </w:tcPr>
          <w:p w14:paraId="3DE50E70" w14:textId="67D58254" w:rsidR="00A84A85" w:rsidRPr="00A84A85" w:rsidRDefault="00A84A85" w:rsidP="00A84A85">
            <w:pPr>
              <w:rPr>
                <w:rFonts w:cstheme="minorHAnsi"/>
                <w:sz w:val="16"/>
                <w:szCs w:val="16"/>
              </w:rPr>
            </w:pPr>
            <w:r w:rsidRPr="00A84A85">
              <w:rPr>
                <w:rFonts w:cstheme="minorHAnsi"/>
                <w:sz w:val="16"/>
                <w:szCs w:val="16"/>
              </w:rPr>
              <w:t>Acuerdo o documento similar firmado por la Entidad Ejecutora por el que se incluye en el PRTR</w:t>
            </w:r>
          </w:p>
        </w:tc>
        <w:tc>
          <w:tcPr>
            <w:tcW w:w="2552" w:type="dxa"/>
            <w:vAlign w:val="center"/>
          </w:tcPr>
          <w:p w14:paraId="1767A280" w14:textId="77777777" w:rsidR="00A84A85" w:rsidRPr="00A84A85" w:rsidRDefault="00A84A85" w:rsidP="00A84A85">
            <w:pPr>
              <w:rPr>
                <w:rFonts w:cstheme="minorHAnsi"/>
                <w:sz w:val="16"/>
                <w:szCs w:val="16"/>
              </w:rPr>
            </w:pPr>
          </w:p>
        </w:tc>
      </w:tr>
      <w:tr w:rsidR="00A84A85" w:rsidRPr="00A27902" w14:paraId="2F7F6154" w14:textId="77777777" w:rsidTr="00A84A85">
        <w:trPr>
          <w:trHeight w:val="283"/>
        </w:trPr>
        <w:tc>
          <w:tcPr>
            <w:tcW w:w="468" w:type="dxa"/>
            <w:vAlign w:val="center"/>
          </w:tcPr>
          <w:p w14:paraId="745B7E03" w14:textId="2D53A642" w:rsidR="00A84A85" w:rsidRPr="00A84A85" w:rsidRDefault="00A84A85" w:rsidP="00A84A85">
            <w:pPr>
              <w:rPr>
                <w:rFonts w:cstheme="minorHAnsi"/>
                <w:sz w:val="16"/>
                <w:szCs w:val="16"/>
              </w:rPr>
            </w:pPr>
            <w:r>
              <w:rPr>
                <w:rFonts w:cstheme="minorHAnsi"/>
                <w:sz w:val="16"/>
                <w:szCs w:val="16"/>
              </w:rPr>
              <w:t>3</w:t>
            </w:r>
          </w:p>
        </w:tc>
        <w:tc>
          <w:tcPr>
            <w:tcW w:w="6195" w:type="dxa"/>
          </w:tcPr>
          <w:p w14:paraId="74FE32B2" w14:textId="04F5C1BC" w:rsidR="00A84A85" w:rsidRPr="00A84A85" w:rsidRDefault="00A84A85" w:rsidP="00A84A85">
            <w:pPr>
              <w:rPr>
                <w:rFonts w:cstheme="minorHAnsi"/>
                <w:sz w:val="16"/>
                <w:szCs w:val="16"/>
              </w:rPr>
            </w:pPr>
            <w:r w:rsidRPr="00A84A85">
              <w:rPr>
                <w:rFonts w:cstheme="minorHAnsi"/>
                <w:sz w:val="16"/>
                <w:szCs w:val="16"/>
              </w:rPr>
              <w:t>Tramitación previa</w:t>
            </w:r>
          </w:p>
        </w:tc>
        <w:tc>
          <w:tcPr>
            <w:tcW w:w="2552" w:type="dxa"/>
            <w:vAlign w:val="center"/>
          </w:tcPr>
          <w:p w14:paraId="56EBCF5F" w14:textId="77777777" w:rsidR="00A84A85" w:rsidRPr="00A84A85" w:rsidRDefault="00A84A85" w:rsidP="00A84A85">
            <w:pPr>
              <w:rPr>
                <w:rFonts w:cstheme="minorHAnsi"/>
                <w:sz w:val="16"/>
                <w:szCs w:val="16"/>
              </w:rPr>
            </w:pPr>
          </w:p>
        </w:tc>
      </w:tr>
      <w:tr w:rsidR="00A84A85" w:rsidRPr="00A27902" w14:paraId="2F0F9D41" w14:textId="77777777" w:rsidTr="00A84A85">
        <w:trPr>
          <w:trHeight w:val="283"/>
        </w:trPr>
        <w:tc>
          <w:tcPr>
            <w:tcW w:w="468" w:type="dxa"/>
            <w:vAlign w:val="center"/>
          </w:tcPr>
          <w:p w14:paraId="44C5A9FC" w14:textId="7D1DF94F" w:rsidR="00A84A85" w:rsidRPr="00A84A85" w:rsidRDefault="00A84A85" w:rsidP="00A84A85">
            <w:pPr>
              <w:rPr>
                <w:rFonts w:cstheme="minorHAnsi"/>
                <w:sz w:val="16"/>
                <w:szCs w:val="16"/>
              </w:rPr>
            </w:pPr>
            <w:r>
              <w:rPr>
                <w:rFonts w:cstheme="minorHAnsi"/>
                <w:sz w:val="16"/>
                <w:szCs w:val="16"/>
              </w:rPr>
              <w:t>4</w:t>
            </w:r>
          </w:p>
        </w:tc>
        <w:tc>
          <w:tcPr>
            <w:tcW w:w="6195" w:type="dxa"/>
          </w:tcPr>
          <w:p w14:paraId="6E16F38C" w14:textId="63160E61" w:rsidR="00A84A85" w:rsidRPr="00A84A85" w:rsidRDefault="00A84A85" w:rsidP="00A84A85">
            <w:pPr>
              <w:rPr>
                <w:rFonts w:cstheme="minorHAnsi"/>
                <w:sz w:val="16"/>
                <w:szCs w:val="16"/>
              </w:rPr>
            </w:pPr>
            <w:r w:rsidRPr="00A84A85">
              <w:rPr>
                <w:rFonts w:cstheme="minorHAnsi"/>
                <w:sz w:val="16"/>
                <w:szCs w:val="16"/>
              </w:rPr>
              <w:t>Informe favorable Servicio Jurídico</w:t>
            </w:r>
          </w:p>
        </w:tc>
        <w:tc>
          <w:tcPr>
            <w:tcW w:w="2552" w:type="dxa"/>
            <w:vAlign w:val="center"/>
          </w:tcPr>
          <w:p w14:paraId="018A3B3F" w14:textId="77777777" w:rsidR="00A84A85" w:rsidRPr="00A84A85" w:rsidRDefault="00A84A85" w:rsidP="00A84A85">
            <w:pPr>
              <w:rPr>
                <w:rFonts w:cstheme="minorHAnsi"/>
                <w:sz w:val="16"/>
                <w:szCs w:val="16"/>
              </w:rPr>
            </w:pPr>
          </w:p>
        </w:tc>
      </w:tr>
      <w:tr w:rsidR="00A84A85" w:rsidRPr="00A27902" w14:paraId="03093341" w14:textId="77777777" w:rsidTr="00A84A85">
        <w:trPr>
          <w:trHeight w:val="283"/>
        </w:trPr>
        <w:tc>
          <w:tcPr>
            <w:tcW w:w="468" w:type="dxa"/>
            <w:vAlign w:val="center"/>
          </w:tcPr>
          <w:p w14:paraId="3430D4F1" w14:textId="58720DF1" w:rsidR="00A84A85" w:rsidRPr="00A84A85" w:rsidRDefault="00DA17E2" w:rsidP="00A84A85">
            <w:pPr>
              <w:rPr>
                <w:rFonts w:cstheme="minorHAnsi"/>
                <w:sz w:val="16"/>
                <w:szCs w:val="16"/>
              </w:rPr>
            </w:pPr>
            <w:r>
              <w:rPr>
                <w:rFonts w:cstheme="minorHAnsi"/>
                <w:sz w:val="16"/>
                <w:szCs w:val="16"/>
              </w:rPr>
              <w:t>5</w:t>
            </w:r>
          </w:p>
        </w:tc>
        <w:tc>
          <w:tcPr>
            <w:tcW w:w="6195" w:type="dxa"/>
          </w:tcPr>
          <w:p w14:paraId="5065FEE9" w14:textId="0E1366A5" w:rsidR="00A84A85" w:rsidRPr="00A84A85" w:rsidRDefault="00A84A85" w:rsidP="00A84A85">
            <w:pPr>
              <w:rPr>
                <w:rFonts w:cstheme="minorHAnsi"/>
                <w:sz w:val="16"/>
                <w:szCs w:val="16"/>
              </w:rPr>
            </w:pPr>
            <w:r w:rsidRPr="00A84A85">
              <w:rPr>
                <w:rFonts w:cstheme="minorHAnsi"/>
                <w:sz w:val="16"/>
                <w:szCs w:val="16"/>
              </w:rPr>
              <w:t>Tratamiento adecuado de la compatibilidad con el régimen de ayudas de Estado</w:t>
            </w:r>
          </w:p>
        </w:tc>
        <w:tc>
          <w:tcPr>
            <w:tcW w:w="2552" w:type="dxa"/>
            <w:vAlign w:val="center"/>
          </w:tcPr>
          <w:p w14:paraId="73F116EB" w14:textId="77777777" w:rsidR="00A84A85" w:rsidRPr="00A84A85" w:rsidRDefault="00A84A85" w:rsidP="00A84A85">
            <w:pPr>
              <w:rPr>
                <w:rFonts w:cstheme="minorHAnsi"/>
                <w:sz w:val="16"/>
                <w:szCs w:val="16"/>
              </w:rPr>
            </w:pPr>
          </w:p>
        </w:tc>
      </w:tr>
      <w:tr w:rsidR="00A84A85" w:rsidRPr="00A27902" w14:paraId="493F9492" w14:textId="77777777" w:rsidTr="00A84A85">
        <w:trPr>
          <w:trHeight w:val="283"/>
        </w:trPr>
        <w:tc>
          <w:tcPr>
            <w:tcW w:w="468" w:type="dxa"/>
            <w:vAlign w:val="center"/>
          </w:tcPr>
          <w:p w14:paraId="12FFFE16" w14:textId="1C04B7DA" w:rsidR="00A84A85" w:rsidRPr="00A84A85" w:rsidRDefault="00DA17E2" w:rsidP="00A84A85">
            <w:pPr>
              <w:rPr>
                <w:rFonts w:cstheme="minorHAnsi"/>
                <w:sz w:val="16"/>
                <w:szCs w:val="16"/>
              </w:rPr>
            </w:pPr>
            <w:r>
              <w:rPr>
                <w:rFonts w:cstheme="minorHAnsi"/>
                <w:sz w:val="16"/>
                <w:szCs w:val="16"/>
              </w:rPr>
              <w:t>6</w:t>
            </w:r>
          </w:p>
        </w:tc>
        <w:tc>
          <w:tcPr>
            <w:tcW w:w="6195" w:type="dxa"/>
          </w:tcPr>
          <w:p w14:paraId="01C351B0" w14:textId="19557B1F" w:rsidR="00A84A85" w:rsidRPr="00A84A85" w:rsidRDefault="00A84A85" w:rsidP="00A84A85">
            <w:pPr>
              <w:rPr>
                <w:rFonts w:cstheme="minorHAnsi"/>
                <w:sz w:val="16"/>
                <w:szCs w:val="16"/>
              </w:rPr>
            </w:pPr>
            <w:r w:rsidRPr="00A84A85">
              <w:rPr>
                <w:rFonts w:cstheme="minorHAnsi"/>
                <w:sz w:val="16"/>
                <w:szCs w:val="16"/>
              </w:rPr>
              <w:t>Adecuación de Plan Estratégico de Subvenciones incorporando la convocatoria correspondiente con la información agregada requerida</w:t>
            </w:r>
          </w:p>
        </w:tc>
        <w:tc>
          <w:tcPr>
            <w:tcW w:w="2552" w:type="dxa"/>
            <w:vAlign w:val="center"/>
          </w:tcPr>
          <w:p w14:paraId="3D218030" w14:textId="77777777" w:rsidR="00A84A85" w:rsidRPr="00A84A85" w:rsidRDefault="00A84A85" w:rsidP="00A84A85">
            <w:pPr>
              <w:rPr>
                <w:rFonts w:cstheme="minorHAnsi"/>
                <w:sz w:val="16"/>
                <w:szCs w:val="16"/>
              </w:rPr>
            </w:pPr>
          </w:p>
        </w:tc>
      </w:tr>
      <w:tr w:rsidR="00A84A85" w:rsidRPr="00A27902" w14:paraId="5D0B14BE" w14:textId="77777777" w:rsidTr="00A84A85">
        <w:trPr>
          <w:trHeight w:val="283"/>
        </w:trPr>
        <w:tc>
          <w:tcPr>
            <w:tcW w:w="468" w:type="dxa"/>
            <w:vAlign w:val="center"/>
          </w:tcPr>
          <w:p w14:paraId="27337B6F" w14:textId="3C1C395F" w:rsidR="00A84A85" w:rsidRPr="00A84A85" w:rsidRDefault="00DA17E2" w:rsidP="00A84A85">
            <w:pPr>
              <w:rPr>
                <w:rFonts w:cstheme="minorHAnsi"/>
                <w:sz w:val="16"/>
                <w:szCs w:val="16"/>
              </w:rPr>
            </w:pPr>
            <w:r>
              <w:rPr>
                <w:rFonts w:cstheme="minorHAnsi"/>
                <w:sz w:val="16"/>
                <w:szCs w:val="16"/>
              </w:rPr>
              <w:t>7</w:t>
            </w:r>
          </w:p>
        </w:tc>
        <w:tc>
          <w:tcPr>
            <w:tcW w:w="6195" w:type="dxa"/>
          </w:tcPr>
          <w:p w14:paraId="7D13155B" w14:textId="5403B8A8" w:rsidR="00A84A85" w:rsidRPr="00A84A85" w:rsidRDefault="00A84A85" w:rsidP="00A84A85">
            <w:pPr>
              <w:rPr>
                <w:rFonts w:cstheme="minorHAnsi"/>
                <w:sz w:val="16"/>
                <w:szCs w:val="16"/>
              </w:rPr>
            </w:pPr>
            <w:r w:rsidRPr="00A84A85">
              <w:rPr>
                <w:rFonts w:cstheme="minorHAnsi"/>
                <w:sz w:val="16"/>
                <w:szCs w:val="16"/>
              </w:rPr>
              <w:t xml:space="preserve">Medidas contempladas en las bases para evitar doble financiación (en Subproyectos de Inversión es posible siempre que no cubra el mismo coste). </w:t>
            </w:r>
          </w:p>
        </w:tc>
        <w:tc>
          <w:tcPr>
            <w:tcW w:w="2552" w:type="dxa"/>
            <w:vAlign w:val="center"/>
          </w:tcPr>
          <w:p w14:paraId="60274190" w14:textId="77777777" w:rsidR="00A84A85" w:rsidRPr="00A84A85" w:rsidRDefault="00A84A85" w:rsidP="00A84A85">
            <w:pPr>
              <w:rPr>
                <w:rFonts w:cstheme="minorHAnsi"/>
                <w:sz w:val="16"/>
                <w:szCs w:val="16"/>
              </w:rPr>
            </w:pPr>
          </w:p>
        </w:tc>
      </w:tr>
      <w:tr w:rsidR="00A84A85" w:rsidRPr="00A27902" w14:paraId="78A0C9C4" w14:textId="77777777" w:rsidTr="00A84A85">
        <w:trPr>
          <w:trHeight w:val="283"/>
        </w:trPr>
        <w:tc>
          <w:tcPr>
            <w:tcW w:w="468" w:type="dxa"/>
            <w:vAlign w:val="center"/>
          </w:tcPr>
          <w:p w14:paraId="0D27984A" w14:textId="05E3AADB" w:rsidR="00A84A85" w:rsidRPr="00A84A85" w:rsidRDefault="00DA17E2" w:rsidP="00A84A85">
            <w:pPr>
              <w:rPr>
                <w:rFonts w:cstheme="minorHAnsi"/>
                <w:sz w:val="16"/>
                <w:szCs w:val="16"/>
              </w:rPr>
            </w:pPr>
            <w:r>
              <w:rPr>
                <w:rFonts w:cstheme="minorHAnsi"/>
                <w:sz w:val="16"/>
                <w:szCs w:val="16"/>
              </w:rPr>
              <w:t>8</w:t>
            </w:r>
          </w:p>
        </w:tc>
        <w:tc>
          <w:tcPr>
            <w:tcW w:w="6195" w:type="dxa"/>
          </w:tcPr>
          <w:p w14:paraId="430A0B80" w14:textId="48CBCB53" w:rsidR="00A84A85" w:rsidRPr="00A84A85" w:rsidRDefault="00A84A85" w:rsidP="00A84A85">
            <w:pPr>
              <w:rPr>
                <w:rFonts w:cstheme="minorHAnsi"/>
                <w:sz w:val="16"/>
                <w:szCs w:val="16"/>
              </w:rPr>
            </w:pPr>
            <w:r w:rsidRPr="00A84A85">
              <w:rPr>
                <w:rFonts w:cstheme="minorHAnsi"/>
                <w:sz w:val="16"/>
                <w:szCs w:val="16"/>
              </w:rPr>
              <w:t xml:space="preserve">Contribución adecuada al </w:t>
            </w:r>
            <w:proofErr w:type="spellStart"/>
            <w:r w:rsidRPr="00A84A85">
              <w:rPr>
                <w:rFonts w:cstheme="minorHAnsi"/>
                <w:sz w:val="16"/>
                <w:szCs w:val="16"/>
              </w:rPr>
              <w:t>tagging</w:t>
            </w:r>
            <w:proofErr w:type="spellEnd"/>
            <w:r w:rsidRPr="00A84A85">
              <w:rPr>
                <w:rFonts w:cstheme="minorHAnsi"/>
                <w:sz w:val="16"/>
                <w:szCs w:val="16"/>
              </w:rPr>
              <w:t xml:space="preserve"> verde y digital en la Memoria del expediente</w:t>
            </w:r>
          </w:p>
        </w:tc>
        <w:tc>
          <w:tcPr>
            <w:tcW w:w="2552" w:type="dxa"/>
            <w:vAlign w:val="center"/>
          </w:tcPr>
          <w:p w14:paraId="73680550" w14:textId="77777777" w:rsidR="00A84A85" w:rsidRPr="00A84A85" w:rsidRDefault="00A84A85" w:rsidP="00A84A85">
            <w:pPr>
              <w:rPr>
                <w:rFonts w:cstheme="minorHAnsi"/>
                <w:sz w:val="16"/>
                <w:szCs w:val="16"/>
              </w:rPr>
            </w:pPr>
          </w:p>
        </w:tc>
      </w:tr>
      <w:tr w:rsidR="00A84A85" w:rsidRPr="00A27902" w14:paraId="7CFA502A" w14:textId="77777777" w:rsidTr="00A84A85">
        <w:trPr>
          <w:trHeight w:val="283"/>
        </w:trPr>
        <w:tc>
          <w:tcPr>
            <w:tcW w:w="468" w:type="dxa"/>
            <w:vAlign w:val="center"/>
          </w:tcPr>
          <w:p w14:paraId="4B696036" w14:textId="466CB90B" w:rsidR="00A84A85" w:rsidRPr="00A84A85" w:rsidRDefault="00DA17E2" w:rsidP="00A84A85">
            <w:pPr>
              <w:rPr>
                <w:rFonts w:cstheme="minorHAnsi"/>
                <w:sz w:val="16"/>
                <w:szCs w:val="16"/>
              </w:rPr>
            </w:pPr>
            <w:r>
              <w:rPr>
                <w:rFonts w:cstheme="minorHAnsi"/>
                <w:sz w:val="16"/>
                <w:szCs w:val="16"/>
              </w:rPr>
              <w:t>9</w:t>
            </w:r>
          </w:p>
        </w:tc>
        <w:tc>
          <w:tcPr>
            <w:tcW w:w="6195" w:type="dxa"/>
          </w:tcPr>
          <w:p w14:paraId="249CC2C6" w14:textId="64CB9BA8" w:rsidR="00A84A85" w:rsidRPr="00A84A85" w:rsidRDefault="00A84A85" w:rsidP="00A84A85">
            <w:pPr>
              <w:rPr>
                <w:rFonts w:cstheme="minorHAnsi"/>
                <w:sz w:val="16"/>
                <w:szCs w:val="16"/>
              </w:rPr>
            </w:pPr>
            <w:r w:rsidRPr="00A84A85">
              <w:rPr>
                <w:rFonts w:cstheme="minorHAnsi"/>
                <w:sz w:val="16"/>
                <w:szCs w:val="16"/>
              </w:rPr>
              <w:t>Autorización del gasto</w:t>
            </w:r>
          </w:p>
        </w:tc>
        <w:tc>
          <w:tcPr>
            <w:tcW w:w="2552" w:type="dxa"/>
            <w:vAlign w:val="center"/>
          </w:tcPr>
          <w:p w14:paraId="2CE8E086" w14:textId="77777777" w:rsidR="00A84A85" w:rsidRPr="00A84A85" w:rsidRDefault="00A84A85" w:rsidP="00A84A85">
            <w:pPr>
              <w:rPr>
                <w:rFonts w:cstheme="minorHAnsi"/>
                <w:sz w:val="16"/>
                <w:szCs w:val="16"/>
              </w:rPr>
            </w:pPr>
          </w:p>
        </w:tc>
      </w:tr>
      <w:tr w:rsidR="00711A4C" w:rsidRPr="00A27902" w14:paraId="5B0F51D7" w14:textId="77777777" w:rsidTr="00A84A85">
        <w:trPr>
          <w:trHeight w:val="283"/>
        </w:trPr>
        <w:tc>
          <w:tcPr>
            <w:tcW w:w="468" w:type="dxa"/>
            <w:vAlign w:val="center"/>
          </w:tcPr>
          <w:p w14:paraId="42481B1B" w14:textId="0BF6D406" w:rsidR="00711A4C" w:rsidRDefault="00711A4C" w:rsidP="00A84A85">
            <w:pPr>
              <w:rPr>
                <w:rFonts w:cstheme="minorHAnsi"/>
                <w:sz w:val="16"/>
                <w:szCs w:val="16"/>
              </w:rPr>
            </w:pPr>
            <w:r>
              <w:rPr>
                <w:rFonts w:cstheme="minorHAnsi"/>
                <w:sz w:val="16"/>
                <w:szCs w:val="16"/>
              </w:rPr>
              <w:t>10</w:t>
            </w:r>
          </w:p>
        </w:tc>
        <w:tc>
          <w:tcPr>
            <w:tcW w:w="6195" w:type="dxa"/>
          </w:tcPr>
          <w:p w14:paraId="6344A523" w14:textId="319013B6" w:rsidR="00711A4C" w:rsidRPr="00A84A85" w:rsidRDefault="00EC2375" w:rsidP="00A84A85">
            <w:pPr>
              <w:rPr>
                <w:rFonts w:cstheme="minorHAnsi"/>
                <w:sz w:val="16"/>
                <w:szCs w:val="16"/>
              </w:rPr>
            </w:pPr>
            <w:r w:rsidRPr="00EC2375">
              <w:rPr>
                <w:rFonts w:cstheme="minorHAnsi"/>
                <w:sz w:val="16"/>
                <w:szCs w:val="16"/>
              </w:rPr>
              <w:t xml:space="preserve">Obtención del código de referencia CRO generado por </w:t>
            </w:r>
            <w:proofErr w:type="spellStart"/>
            <w:r w:rsidRPr="00EC2375">
              <w:rPr>
                <w:rFonts w:cstheme="minorHAnsi"/>
                <w:sz w:val="16"/>
                <w:szCs w:val="16"/>
              </w:rPr>
              <w:t>CoFFEE</w:t>
            </w:r>
            <w:proofErr w:type="spellEnd"/>
            <w:r w:rsidRPr="00EC2375">
              <w:rPr>
                <w:rFonts w:cstheme="minorHAnsi"/>
                <w:sz w:val="16"/>
                <w:szCs w:val="16"/>
              </w:rPr>
              <w:t xml:space="preserve"> MRR</w:t>
            </w:r>
          </w:p>
        </w:tc>
        <w:tc>
          <w:tcPr>
            <w:tcW w:w="2552" w:type="dxa"/>
            <w:vAlign w:val="center"/>
          </w:tcPr>
          <w:p w14:paraId="5B8010BF" w14:textId="77777777" w:rsidR="00711A4C" w:rsidRPr="00A84A85" w:rsidRDefault="00711A4C" w:rsidP="00A84A85">
            <w:pPr>
              <w:rPr>
                <w:rFonts w:cstheme="minorHAnsi"/>
                <w:sz w:val="16"/>
                <w:szCs w:val="16"/>
              </w:rPr>
            </w:pPr>
          </w:p>
        </w:tc>
      </w:tr>
      <w:tr w:rsidR="00711A4C" w:rsidRPr="00A27902" w14:paraId="1D83E36B" w14:textId="77777777" w:rsidTr="00A84A85">
        <w:trPr>
          <w:trHeight w:val="283"/>
        </w:trPr>
        <w:tc>
          <w:tcPr>
            <w:tcW w:w="468" w:type="dxa"/>
            <w:vAlign w:val="center"/>
          </w:tcPr>
          <w:p w14:paraId="64CF0F02" w14:textId="40001D7D" w:rsidR="00711A4C" w:rsidRDefault="00711A4C" w:rsidP="00A84A85">
            <w:pPr>
              <w:rPr>
                <w:rFonts w:cstheme="minorHAnsi"/>
                <w:sz w:val="16"/>
                <w:szCs w:val="16"/>
              </w:rPr>
            </w:pPr>
            <w:r>
              <w:rPr>
                <w:rFonts w:cstheme="minorHAnsi"/>
                <w:sz w:val="16"/>
                <w:szCs w:val="16"/>
              </w:rPr>
              <w:t>11</w:t>
            </w:r>
          </w:p>
        </w:tc>
        <w:tc>
          <w:tcPr>
            <w:tcW w:w="6195" w:type="dxa"/>
          </w:tcPr>
          <w:p w14:paraId="767FAF11" w14:textId="55533CCB" w:rsidR="00711A4C" w:rsidRPr="00A84A85" w:rsidRDefault="00EC2375" w:rsidP="00A84A85">
            <w:pPr>
              <w:rPr>
                <w:rFonts w:cstheme="minorHAnsi"/>
                <w:sz w:val="16"/>
                <w:szCs w:val="16"/>
              </w:rPr>
            </w:pPr>
            <w:r w:rsidRPr="00EC2375">
              <w:rPr>
                <w:rFonts w:cstheme="minorHAnsi"/>
                <w:sz w:val="16"/>
                <w:szCs w:val="16"/>
              </w:rPr>
              <w:t>Resultado de análisis ex ante del Conflicto de Interés a través de Minerva</w:t>
            </w:r>
          </w:p>
        </w:tc>
        <w:tc>
          <w:tcPr>
            <w:tcW w:w="2552" w:type="dxa"/>
            <w:vAlign w:val="center"/>
          </w:tcPr>
          <w:p w14:paraId="1B6C1C3C" w14:textId="77777777" w:rsidR="00711A4C" w:rsidRPr="00A84A85" w:rsidRDefault="00711A4C" w:rsidP="00A84A85">
            <w:pPr>
              <w:rPr>
                <w:rFonts w:cstheme="minorHAnsi"/>
                <w:sz w:val="16"/>
                <w:szCs w:val="16"/>
              </w:rPr>
            </w:pPr>
          </w:p>
        </w:tc>
      </w:tr>
      <w:tr w:rsidR="00711A4C" w:rsidRPr="00A27902" w14:paraId="05210C0D" w14:textId="77777777" w:rsidTr="00A84A85">
        <w:trPr>
          <w:trHeight w:val="283"/>
        </w:trPr>
        <w:tc>
          <w:tcPr>
            <w:tcW w:w="468" w:type="dxa"/>
            <w:vAlign w:val="center"/>
          </w:tcPr>
          <w:p w14:paraId="6E8E6770" w14:textId="1B504FE7" w:rsidR="00711A4C" w:rsidRDefault="00711A4C" w:rsidP="00A84A85">
            <w:pPr>
              <w:rPr>
                <w:rFonts w:cstheme="minorHAnsi"/>
                <w:sz w:val="16"/>
                <w:szCs w:val="16"/>
              </w:rPr>
            </w:pPr>
            <w:r>
              <w:rPr>
                <w:rFonts w:cstheme="minorHAnsi"/>
                <w:sz w:val="16"/>
                <w:szCs w:val="16"/>
              </w:rPr>
              <w:t>12</w:t>
            </w:r>
          </w:p>
        </w:tc>
        <w:tc>
          <w:tcPr>
            <w:tcW w:w="6195" w:type="dxa"/>
          </w:tcPr>
          <w:p w14:paraId="68232953" w14:textId="65C4B186" w:rsidR="00711A4C" w:rsidRPr="00A84A85" w:rsidRDefault="00EC2375" w:rsidP="00A84A85">
            <w:pPr>
              <w:rPr>
                <w:rFonts w:cstheme="minorHAnsi"/>
                <w:sz w:val="16"/>
                <w:szCs w:val="16"/>
              </w:rPr>
            </w:pPr>
            <w:r w:rsidRPr="00EC2375">
              <w:rPr>
                <w:rFonts w:cstheme="minorHAnsi"/>
                <w:sz w:val="16"/>
                <w:szCs w:val="16"/>
              </w:rPr>
              <w:t>Evidencia de la comunicación de los resultados obtenidos de Minerva al Órgano Gestor del Subproyecto y, en su caso, aplicación del procedimiento en caso de identificación del riesgo de conflicto de interés (art. 6 de la Orden HFO/55/2023) o procedimiento para entidades sin información de titularidad real en las bases de datos gestionadas por la AEAT (art. 7 de la citada Orden).</w:t>
            </w:r>
          </w:p>
        </w:tc>
        <w:tc>
          <w:tcPr>
            <w:tcW w:w="2552" w:type="dxa"/>
            <w:vAlign w:val="center"/>
          </w:tcPr>
          <w:p w14:paraId="27F535E3" w14:textId="77777777" w:rsidR="00711A4C" w:rsidRPr="00A84A85" w:rsidRDefault="00711A4C" w:rsidP="00A84A85">
            <w:pPr>
              <w:rPr>
                <w:rFonts w:cstheme="minorHAnsi"/>
                <w:sz w:val="16"/>
                <w:szCs w:val="16"/>
              </w:rPr>
            </w:pPr>
          </w:p>
        </w:tc>
      </w:tr>
      <w:tr w:rsidR="00A84A85" w:rsidRPr="00A27902" w14:paraId="0C3E6B31" w14:textId="77777777" w:rsidTr="00A84A85">
        <w:trPr>
          <w:trHeight w:val="283"/>
        </w:trPr>
        <w:tc>
          <w:tcPr>
            <w:tcW w:w="468" w:type="dxa"/>
            <w:vAlign w:val="center"/>
          </w:tcPr>
          <w:p w14:paraId="29E25325" w14:textId="77FFBE7E" w:rsidR="00A84A85" w:rsidRPr="00A84A85" w:rsidRDefault="0055746B" w:rsidP="00A84A85">
            <w:pPr>
              <w:rPr>
                <w:rFonts w:cstheme="minorHAnsi"/>
                <w:sz w:val="16"/>
                <w:szCs w:val="16"/>
              </w:rPr>
            </w:pPr>
            <w:r>
              <w:rPr>
                <w:rFonts w:cstheme="minorHAnsi"/>
                <w:sz w:val="16"/>
                <w:szCs w:val="16"/>
              </w:rPr>
              <w:t>13</w:t>
            </w:r>
          </w:p>
        </w:tc>
        <w:tc>
          <w:tcPr>
            <w:tcW w:w="6195" w:type="dxa"/>
          </w:tcPr>
          <w:p w14:paraId="48376486" w14:textId="4425A073" w:rsidR="00A84A85" w:rsidRPr="00A84A85" w:rsidRDefault="00A84A85" w:rsidP="00A84A85">
            <w:pPr>
              <w:rPr>
                <w:rFonts w:cstheme="minorHAnsi"/>
                <w:sz w:val="16"/>
                <w:szCs w:val="16"/>
              </w:rPr>
            </w:pPr>
            <w:r w:rsidRPr="00A84A85">
              <w:rPr>
                <w:rFonts w:cstheme="minorHAnsi"/>
                <w:sz w:val="16"/>
                <w:szCs w:val="16"/>
              </w:rPr>
              <w:t>Bases reguladoras y convocatoria publicadas</w:t>
            </w:r>
          </w:p>
        </w:tc>
        <w:tc>
          <w:tcPr>
            <w:tcW w:w="2552" w:type="dxa"/>
            <w:vAlign w:val="center"/>
          </w:tcPr>
          <w:p w14:paraId="1018388E" w14:textId="77777777" w:rsidR="00A84A85" w:rsidRPr="00A84A85" w:rsidRDefault="00A84A85" w:rsidP="00A84A85">
            <w:pPr>
              <w:rPr>
                <w:rFonts w:cstheme="minorHAnsi"/>
                <w:sz w:val="16"/>
                <w:szCs w:val="16"/>
              </w:rPr>
            </w:pPr>
          </w:p>
        </w:tc>
      </w:tr>
      <w:tr w:rsidR="00A84A85" w:rsidRPr="00A27902" w14:paraId="72F073B9" w14:textId="77777777" w:rsidTr="00A84A85">
        <w:trPr>
          <w:trHeight w:val="283"/>
        </w:trPr>
        <w:tc>
          <w:tcPr>
            <w:tcW w:w="468" w:type="dxa"/>
            <w:vAlign w:val="center"/>
          </w:tcPr>
          <w:p w14:paraId="51A2F4D7" w14:textId="79E057E8" w:rsidR="00A84A85" w:rsidRPr="00A84A85" w:rsidRDefault="0055746B" w:rsidP="00A84A85">
            <w:pPr>
              <w:rPr>
                <w:rFonts w:cstheme="minorHAnsi"/>
                <w:sz w:val="16"/>
                <w:szCs w:val="16"/>
              </w:rPr>
            </w:pPr>
            <w:r>
              <w:rPr>
                <w:rFonts w:cstheme="minorHAnsi"/>
                <w:sz w:val="16"/>
                <w:szCs w:val="16"/>
              </w:rPr>
              <w:t>14</w:t>
            </w:r>
          </w:p>
        </w:tc>
        <w:tc>
          <w:tcPr>
            <w:tcW w:w="6195" w:type="dxa"/>
          </w:tcPr>
          <w:p w14:paraId="7397C53A" w14:textId="72892953" w:rsidR="00A84A85" w:rsidRPr="00A84A85" w:rsidRDefault="00A84A85" w:rsidP="00A84A85">
            <w:pPr>
              <w:rPr>
                <w:rFonts w:cstheme="minorHAnsi"/>
                <w:sz w:val="16"/>
                <w:szCs w:val="16"/>
              </w:rPr>
            </w:pPr>
            <w:r w:rsidRPr="00A84A85">
              <w:rPr>
                <w:rFonts w:cstheme="minorHAnsi"/>
                <w:sz w:val="16"/>
                <w:szCs w:val="16"/>
              </w:rPr>
              <w:t>Solicitudes presentadas por los beneficiarios junto con toda la documentación soporte</w:t>
            </w:r>
          </w:p>
        </w:tc>
        <w:tc>
          <w:tcPr>
            <w:tcW w:w="2552" w:type="dxa"/>
            <w:vAlign w:val="center"/>
          </w:tcPr>
          <w:p w14:paraId="20763C35" w14:textId="77777777" w:rsidR="00A84A85" w:rsidRPr="00A84A85" w:rsidRDefault="00A84A85" w:rsidP="00A84A85">
            <w:pPr>
              <w:rPr>
                <w:rFonts w:cstheme="minorHAnsi"/>
                <w:sz w:val="16"/>
                <w:szCs w:val="16"/>
              </w:rPr>
            </w:pPr>
          </w:p>
        </w:tc>
      </w:tr>
      <w:tr w:rsidR="00A84A85" w:rsidRPr="00A27902" w14:paraId="168A0EE9" w14:textId="77777777" w:rsidTr="00A84A85">
        <w:trPr>
          <w:trHeight w:val="283"/>
        </w:trPr>
        <w:tc>
          <w:tcPr>
            <w:tcW w:w="468" w:type="dxa"/>
            <w:vAlign w:val="center"/>
          </w:tcPr>
          <w:p w14:paraId="0D948270" w14:textId="4C5890B9" w:rsidR="00A84A85" w:rsidRPr="00A84A85" w:rsidRDefault="0055746B" w:rsidP="00A84A85">
            <w:pPr>
              <w:rPr>
                <w:rFonts w:cstheme="minorHAnsi"/>
                <w:sz w:val="16"/>
                <w:szCs w:val="16"/>
              </w:rPr>
            </w:pPr>
            <w:r>
              <w:rPr>
                <w:rFonts w:cstheme="minorHAnsi"/>
                <w:sz w:val="16"/>
                <w:szCs w:val="16"/>
              </w:rPr>
              <w:t>15</w:t>
            </w:r>
          </w:p>
        </w:tc>
        <w:tc>
          <w:tcPr>
            <w:tcW w:w="6195" w:type="dxa"/>
          </w:tcPr>
          <w:p w14:paraId="155CAA7A" w14:textId="13035548" w:rsidR="00A84A85" w:rsidRPr="00A84A85" w:rsidRDefault="00A84A85" w:rsidP="00A84A85">
            <w:pPr>
              <w:rPr>
                <w:rFonts w:cstheme="minorHAnsi"/>
                <w:sz w:val="16"/>
                <w:szCs w:val="16"/>
              </w:rPr>
            </w:pPr>
            <w:r w:rsidRPr="00A84A85">
              <w:rPr>
                <w:rFonts w:cstheme="minorHAnsi"/>
                <w:sz w:val="16"/>
                <w:szCs w:val="16"/>
              </w:rPr>
              <w:t>Valoración individualizada de cada una de las solicitudes presentadas, en base a los criterios establecidos en las bases reguladoras</w:t>
            </w:r>
          </w:p>
        </w:tc>
        <w:tc>
          <w:tcPr>
            <w:tcW w:w="2552" w:type="dxa"/>
            <w:vAlign w:val="center"/>
          </w:tcPr>
          <w:p w14:paraId="1F04CF1B" w14:textId="77777777" w:rsidR="00A84A85" w:rsidRPr="00A84A85" w:rsidRDefault="00A84A85" w:rsidP="00A84A85">
            <w:pPr>
              <w:rPr>
                <w:rFonts w:cstheme="minorHAnsi"/>
                <w:sz w:val="16"/>
                <w:szCs w:val="16"/>
              </w:rPr>
            </w:pPr>
          </w:p>
        </w:tc>
      </w:tr>
      <w:tr w:rsidR="00A84A85" w:rsidRPr="00A27902" w14:paraId="310FDA41" w14:textId="77777777" w:rsidTr="00A84A85">
        <w:trPr>
          <w:trHeight w:val="283"/>
        </w:trPr>
        <w:tc>
          <w:tcPr>
            <w:tcW w:w="468" w:type="dxa"/>
            <w:vAlign w:val="center"/>
          </w:tcPr>
          <w:p w14:paraId="496ABACA" w14:textId="42B9320F" w:rsidR="00A84A85" w:rsidRPr="00A84A85" w:rsidRDefault="0055746B" w:rsidP="00A84A85">
            <w:pPr>
              <w:rPr>
                <w:rFonts w:cstheme="minorHAnsi"/>
                <w:sz w:val="16"/>
                <w:szCs w:val="16"/>
              </w:rPr>
            </w:pPr>
            <w:r>
              <w:rPr>
                <w:rFonts w:cstheme="minorHAnsi"/>
                <w:sz w:val="16"/>
                <w:szCs w:val="16"/>
              </w:rPr>
              <w:t>16</w:t>
            </w:r>
          </w:p>
        </w:tc>
        <w:tc>
          <w:tcPr>
            <w:tcW w:w="6195" w:type="dxa"/>
          </w:tcPr>
          <w:p w14:paraId="1E8CAF6D" w14:textId="1AF09F53" w:rsidR="00A84A85" w:rsidRPr="00A84A85" w:rsidRDefault="00A84A85" w:rsidP="00DA17E2">
            <w:pPr>
              <w:pStyle w:val="Normaltabla"/>
              <w:rPr>
                <w:rFonts w:asciiTheme="minorHAnsi" w:hAnsiTheme="minorHAnsi" w:cstheme="minorHAnsi"/>
                <w:sz w:val="16"/>
                <w:szCs w:val="16"/>
              </w:rPr>
            </w:pPr>
            <w:r w:rsidRPr="00A84A85">
              <w:rPr>
                <w:rFonts w:asciiTheme="minorHAnsi" w:hAnsiTheme="minorHAnsi" w:cstheme="minorHAnsi"/>
                <w:sz w:val="16"/>
                <w:szCs w:val="16"/>
              </w:rPr>
              <w:t>Evidencia de constitución de un Comité de valoración si procede</w:t>
            </w:r>
          </w:p>
        </w:tc>
        <w:tc>
          <w:tcPr>
            <w:tcW w:w="2552" w:type="dxa"/>
            <w:vAlign w:val="center"/>
          </w:tcPr>
          <w:p w14:paraId="1632AC7C" w14:textId="77777777" w:rsidR="00A84A85" w:rsidRPr="00A84A85" w:rsidRDefault="00A84A85" w:rsidP="00A84A85">
            <w:pPr>
              <w:rPr>
                <w:rFonts w:cstheme="minorHAnsi"/>
                <w:sz w:val="16"/>
                <w:szCs w:val="16"/>
              </w:rPr>
            </w:pPr>
          </w:p>
        </w:tc>
      </w:tr>
      <w:tr w:rsidR="00A84A85" w:rsidRPr="00A27902" w14:paraId="08C82CA2" w14:textId="77777777" w:rsidTr="00A84A85">
        <w:trPr>
          <w:trHeight w:val="283"/>
        </w:trPr>
        <w:tc>
          <w:tcPr>
            <w:tcW w:w="468" w:type="dxa"/>
            <w:vAlign w:val="center"/>
          </w:tcPr>
          <w:p w14:paraId="64AEBF8F" w14:textId="15D91F5F" w:rsidR="00A84A85" w:rsidRPr="00A84A85" w:rsidRDefault="0055746B" w:rsidP="00A84A85">
            <w:pPr>
              <w:rPr>
                <w:rFonts w:cstheme="minorHAnsi"/>
                <w:sz w:val="16"/>
                <w:szCs w:val="16"/>
              </w:rPr>
            </w:pPr>
            <w:r>
              <w:rPr>
                <w:rFonts w:cstheme="minorHAnsi"/>
                <w:sz w:val="16"/>
                <w:szCs w:val="16"/>
              </w:rPr>
              <w:t>17</w:t>
            </w:r>
          </w:p>
        </w:tc>
        <w:tc>
          <w:tcPr>
            <w:tcW w:w="6195" w:type="dxa"/>
          </w:tcPr>
          <w:p w14:paraId="1EF7C40B" w14:textId="472E81F5" w:rsidR="00A84A85" w:rsidRPr="00A84A85" w:rsidRDefault="00A84A85" w:rsidP="00A84A85">
            <w:pPr>
              <w:rPr>
                <w:rFonts w:cstheme="minorHAnsi"/>
                <w:sz w:val="16"/>
                <w:szCs w:val="16"/>
              </w:rPr>
            </w:pPr>
            <w:r w:rsidRPr="00A84A85">
              <w:rPr>
                <w:rFonts w:cstheme="minorHAnsi"/>
                <w:sz w:val="16"/>
                <w:szCs w:val="16"/>
              </w:rPr>
              <w:t>Actas de valoración de las solicitudes, o en su caso de verificación del cumplimiento de los requisitos (caso de convocatorias en otorgamiento sucesivo) en las que quede constancia de las solicitudes admitidas y denegadas, así como los motivos</w:t>
            </w:r>
          </w:p>
        </w:tc>
        <w:tc>
          <w:tcPr>
            <w:tcW w:w="2552" w:type="dxa"/>
            <w:vAlign w:val="center"/>
          </w:tcPr>
          <w:p w14:paraId="22288D79" w14:textId="77777777" w:rsidR="00A84A85" w:rsidRPr="00A84A85" w:rsidRDefault="00A84A85" w:rsidP="00A84A85">
            <w:pPr>
              <w:rPr>
                <w:rFonts w:cstheme="minorHAnsi"/>
                <w:sz w:val="16"/>
                <w:szCs w:val="16"/>
              </w:rPr>
            </w:pPr>
          </w:p>
        </w:tc>
      </w:tr>
      <w:tr w:rsidR="00A84A85" w:rsidRPr="00A27902" w14:paraId="2609E107" w14:textId="77777777" w:rsidTr="00A84A85">
        <w:trPr>
          <w:trHeight w:val="283"/>
        </w:trPr>
        <w:tc>
          <w:tcPr>
            <w:tcW w:w="468" w:type="dxa"/>
            <w:vAlign w:val="center"/>
          </w:tcPr>
          <w:p w14:paraId="0264F5E2" w14:textId="0A334A2B" w:rsidR="00A84A85" w:rsidRPr="00A84A85" w:rsidRDefault="0055746B" w:rsidP="00A84A85">
            <w:pPr>
              <w:rPr>
                <w:rFonts w:cstheme="minorHAnsi"/>
                <w:sz w:val="16"/>
                <w:szCs w:val="16"/>
              </w:rPr>
            </w:pPr>
            <w:r>
              <w:rPr>
                <w:rFonts w:cstheme="minorHAnsi"/>
                <w:sz w:val="16"/>
                <w:szCs w:val="16"/>
              </w:rPr>
              <w:t>18</w:t>
            </w:r>
          </w:p>
        </w:tc>
        <w:tc>
          <w:tcPr>
            <w:tcW w:w="6195" w:type="dxa"/>
          </w:tcPr>
          <w:p w14:paraId="763986F6" w14:textId="5E3C7B07" w:rsidR="00A84A85" w:rsidRPr="00A84A85" w:rsidRDefault="00A84A85" w:rsidP="00A84A85">
            <w:pPr>
              <w:rPr>
                <w:rFonts w:cstheme="minorHAnsi"/>
                <w:sz w:val="16"/>
                <w:szCs w:val="16"/>
              </w:rPr>
            </w:pPr>
            <w:r w:rsidRPr="00A84A85">
              <w:rPr>
                <w:rFonts w:cstheme="minorHAnsi"/>
                <w:sz w:val="16"/>
                <w:szCs w:val="16"/>
              </w:rPr>
              <w:t>Resolución de concesión</w:t>
            </w:r>
          </w:p>
        </w:tc>
        <w:tc>
          <w:tcPr>
            <w:tcW w:w="2552" w:type="dxa"/>
            <w:vAlign w:val="center"/>
          </w:tcPr>
          <w:p w14:paraId="17FB7D7D" w14:textId="77777777" w:rsidR="00A84A85" w:rsidRPr="00A84A85" w:rsidRDefault="00A84A85" w:rsidP="00A84A85">
            <w:pPr>
              <w:rPr>
                <w:rFonts w:cstheme="minorHAnsi"/>
                <w:sz w:val="16"/>
                <w:szCs w:val="16"/>
              </w:rPr>
            </w:pPr>
          </w:p>
        </w:tc>
      </w:tr>
      <w:tr w:rsidR="00A84A85" w:rsidRPr="00A27902" w14:paraId="02C0870B" w14:textId="77777777" w:rsidTr="00A84A85">
        <w:trPr>
          <w:trHeight w:val="283"/>
        </w:trPr>
        <w:tc>
          <w:tcPr>
            <w:tcW w:w="468" w:type="dxa"/>
            <w:vAlign w:val="center"/>
          </w:tcPr>
          <w:p w14:paraId="640AA15B" w14:textId="5FA64D87" w:rsidR="00A84A85" w:rsidRPr="00A84A85" w:rsidRDefault="0055746B" w:rsidP="00A84A85">
            <w:pPr>
              <w:rPr>
                <w:rFonts w:cstheme="minorHAnsi"/>
                <w:sz w:val="16"/>
                <w:szCs w:val="16"/>
              </w:rPr>
            </w:pPr>
            <w:r>
              <w:rPr>
                <w:rFonts w:cstheme="minorHAnsi"/>
                <w:sz w:val="16"/>
                <w:szCs w:val="16"/>
              </w:rPr>
              <w:t>19</w:t>
            </w:r>
          </w:p>
        </w:tc>
        <w:tc>
          <w:tcPr>
            <w:tcW w:w="6195" w:type="dxa"/>
          </w:tcPr>
          <w:p w14:paraId="06DD1BC5" w14:textId="5148B261" w:rsidR="00A84A85" w:rsidRPr="00A84A85" w:rsidRDefault="00A84A85" w:rsidP="00A84A85">
            <w:pPr>
              <w:rPr>
                <w:rFonts w:cstheme="minorHAnsi"/>
                <w:sz w:val="16"/>
                <w:szCs w:val="16"/>
              </w:rPr>
            </w:pPr>
            <w:r w:rsidRPr="00A84A85">
              <w:rPr>
                <w:rFonts w:cstheme="minorHAnsi"/>
                <w:sz w:val="16"/>
                <w:szCs w:val="16"/>
              </w:rPr>
              <w:t>Notificación de la Resolución de concesión al beneficiario</w:t>
            </w:r>
          </w:p>
        </w:tc>
        <w:tc>
          <w:tcPr>
            <w:tcW w:w="2552" w:type="dxa"/>
            <w:vAlign w:val="center"/>
          </w:tcPr>
          <w:p w14:paraId="6B7F03C5" w14:textId="77777777" w:rsidR="00A84A85" w:rsidRPr="00A84A85" w:rsidRDefault="00A84A85" w:rsidP="00A84A85">
            <w:pPr>
              <w:rPr>
                <w:rFonts w:cstheme="minorHAnsi"/>
                <w:sz w:val="16"/>
                <w:szCs w:val="16"/>
              </w:rPr>
            </w:pPr>
          </w:p>
        </w:tc>
      </w:tr>
      <w:tr w:rsidR="00A84A85" w:rsidRPr="00A27902" w14:paraId="56525E05" w14:textId="77777777" w:rsidTr="00A84A85">
        <w:trPr>
          <w:trHeight w:val="283"/>
        </w:trPr>
        <w:tc>
          <w:tcPr>
            <w:tcW w:w="468" w:type="dxa"/>
            <w:vAlign w:val="center"/>
          </w:tcPr>
          <w:p w14:paraId="2F0968D2" w14:textId="4664A2DC" w:rsidR="00A84A85" w:rsidRPr="00A84A85" w:rsidRDefault="0055746B" w:rsidP="00A84A85">
            <w:pPr>
              <w:rPr>
                <w:rFonts w:cstheme="minorHAnsi"/>
                <w:sz w:val="16"/>
                <w:szCs w:val="16"/>
              </w:rPr>
            </w:pPr>
            <w:r>
              <w:rPr>
                <w:rFonts w:cstheme="minorHAnsi"/>
                <w:sz w:val="16"/>
                <w:szCs w:val="16"/>
              </w:rPr>
              <w:t>20</w:t>
            </w:r>
          </w:p>
        </w:tc>
        <w:tc>
          <w:tcPr>
            <w:tcW w:w="6195" w:type="dxa"/>
          </w:tcPr>
          <w:p w14:paraId="17070022" w14:textId="6CF01039" w:rsidR="00A84A85" w:rsidRPr="00A84A85" w:rsidRDefault="00A84A85" w:rsidP="00A84A85">
            <w:pPr>
              <w:rPr>
                <w:rFonts w:cstheme="minorHAnsi"/>
                <w:sz w:val="16"/>
                <w:szCs w:val="16"/>
              </w:rPr>
            </w:pPr>
            <w:r w:rsidRPr="00A84A85">
              <w:rPr>
                <w:rFonts w:cstheme="minorHAnsi"/>
                <w:sz w:val="16"/>
                <w:szCs w:val="16"/>
              </w:rPr>
              <w:t>Proyecto aprobado</w:t>
            </w:r>
          </w:p>
        </w:tc>
        <w:tc>
          <w:tcPr>
            <w:tcW w:w="2552" w:type="dxa"/>
            <w:vAlign w:val="center"/>
          </w:tcPr>
          <w:p w14:paraId="029CD98B" w14:textId="77777777" w:rsidR="00A84A85" w:rsidRPr="00A84A85" w:rsidRDefault="00A84A85" w:rsidP="00A84A85">
            <w:pPr>
              <w:rPr>
                <w:rFonts w:cstheme="minorHAnsi"/>
                <w:sz w:val="16"/>
                <w:szCs w:val="16"/>
              </w:rPr>
            </w:pPr>
          </w:p>
        </w:tc>
      </w:tr>
      <w:tr w:rsidR="00A84A85" w:rsidRPr="00A27902" w14:paraId="4BD72895" w14:textId="77777777" w:rsidTr="00A84A85">
        <w:trPr>
          <w:trHeight w:val="283"/>
        </w:trPr>
        <w:tc>
          <w:tcPr>
            <w:tcW w:w="468" w:type="dxa"/>
            <w:vAlign w:val="center"/>
          </w:tcPr>
          <w:p w14:paraId="30EDCC52" w14:textId="33E2C700" w:rsidR="00A84A85" w:rsidRPr="00A84A85" w:rsidRDefault="0055746B" w:rsidP="00A84A85">
            <w:pPr>
              <w:rPr>
                <w:rFonts w:cstheme="minorHAnsi"/>
                <w:sz w:val="16"/>
                <w:szCs w:val="16"/>
              </w:rPr>
            </w:pPr>
            <w:r>
              <w:rPr>
                <w:rFonts w:cstheme="minorHAnsi"/>
                <w:sz w:val="16"/>
                <w:szCs w:val="16"/>
              </w:rPr>
              <w:t>21</w:t>
            </w:r>
          </w:p>
        </w:tc>
        <w:tc>
          <w:tcPr>
            <w:tcW w:w="6195" w:type="dxa"/>
          </w:tcPr>
          <w:p w14:paraId="2DC442DA" w14:textId="50AB4481" w:rsidR="00A84A85" w:rsidRPr="00A84A85" w:rsidRDefault="00A84A85" w:rsidP="00A84A85">
            <w:pPr>
              <w:rPr>
                <w:rFonts w:cstheme="minorHAnsi"/>
                <w:sz w:val="16"/>
                <w:szCs w:val="16"/>
              </w:rPr>
            </w:pPr>
            <w:r w:rsidRPr="00A84A85">
              <w:rPr>
                <w:rFonts w:cstheme="minorHAnsi"/>
                <w:sz w:val="16"/>
                <w:szCs w:val="16"/>
              </w:rPr>
              <w:t xml:space="preserve">Evidencia de las Medidas adoptadas por el Órgano Gestor para luchar contra el fraude, el favoritismo y la corrupción, y prevenir, detectar y solucionar de modo efectivo los conflictos de intereses (cualquier situación en la que el personal al servicio del órgano de contratación que participe en el desarrollo del procedimiento de licitación, tenga directa o indirectamente un interés financiero, económico o personal que pudiera comprometer su imparcialidad e independencia en el contexto del procedimiento de licitación). </w:t>
            </w:r>
          </w:p>
        </w:tc>
        <w:tc>
          <w:tcPr>
            <w:tcW w:w="2552" w:type="dxa"/>
            <w:vAlign w:val="center"/>
          </w:tcPr>
          <w:p w14:paraId="5D456F99" w14:textId="77777777" w:rsidR="00A84A85" w:rsidRPr="00A84A85" w:rsidRDefault="00A84A85" w:rsidP="00A84A85">
            <w:pPr>
              <w:rPr>
                <w:rFonts w:cstheme="minorHAnsi"/>
                <w:sz w:val="16"/>
                <w:szCs w:val="16"/>
              </w:rPr>
            </w:pPr>
          </w:p>
        </w:tc>
      </w:tr>
      <w:tr w:rsidR="00A84A85" w:rsidRPr="00A27902" w14:paraId="1ED155B0" w14:textId="77777777" w:rsidTr="00A84A85">
        <w:trPr>
          <w:trHeight w:val="283"/>
        </w:trPr>
        <w:tc>
          <w:tcPr>
            <w:tcW w:w="468" w:type="dxa"/>
            <w:vAlign w:val="center"/>
          </w:tcPr>
          <w:p w14:paraId="183CBA77" w14:textId="770A802D" w:rsidR="00A84A85" w:rsidRPr="00A84A85" w:rsidRDefault="0055746B" w:rsidP="00A84A85">
            <w:pPr>
              <w:rPr>
                <w:rFonts w:cstheme="minorHAnsi"/>
                <w:sz w:val="16"/>
                <w:szCs w:val="16"/>
              </w:rPr>
            </w:pPr>
            <w:r>
              <w:rPr>
                <w:rFonts w:cstheme="minorHAnsi"/>
                <w:sz w:val="16"/>
                <w:szCs w:val="16"/>
              </w:rPr>
              <w:t>22</w:t>
            </w:r>
          </w:p>
        </w:tc>
        <w:tc>
          <w:tcPr>
            <w:tcW w:w="6195" w:type="dxa"/>
          </w:tcPr>
          <w:p w14:paraId="03A0541A" w14:textId="7B3A2709" w:rsidR="00A84A85" w:rsidRPr="00154B2F" w:rsidRDefault="00A84A85" w:rsidP="00A84A85">
            <w:pPr>
              <w:pStyle w:val="Normaltabla"/>
              <w:rPr>
                <w:rFonts w:asciiTheme="minorHAnsi" w:hAnsiTheme="minorHAnsi" w:cstheme="minorHAnsi"/>
                <w:sz w:val="16"/>
                <w:szCs w:val="16"/>
              </w:rPr>
            </w:pPr>
            <w:proofErr w:type="spellStart"/>
            <w:r w:rsidRPr="00154B2F">
              <w:rPr>
                <w:rFonts w:asciiTheme="minorHAnsi" w:hAnsiTheme="minorHAnsi" w:cstheme="minorHAnsi"/>
                <w:sz w:val="16"/>
                <w:szCs w:val="16"/>
              </w:rPr>
              <w:t>DACIs</w:t>
            </w:r>
            <w:proofErr w:type="spellEnd"/>
            <w:r w:rsidRPr="00154B2F">
              <w:rPr>
                <w:rFonts w:asciiTheme="minorHAnsi" w:hAnsiTheme="minorHAnsi" w:cstheme="minorHAnsi"/>
                <w:sz w:val="16"/>
                <w:szCs w:val="16"/>
              </w:rPr>
              <w:t xml:space="preserve"> firmadas de forma individualizada por todas y cada una de las personas involucradas en la tramitación del expediente de ayudas</w:t>
            </w:r>
            <w:r w:rsidR="00EC2375" w:rsidRPr="00154B2F">
              <w:rPr>
                <w:rFonts w:asciiTheme="minorHAnsi" w:hAnsiTheme="minorHAnsi" w:cstheme="minorHAnsi"/>
                <w:sz w:val="16"/>
                <w:szCs w:val="16"/>
              </w:rPr>
              <w:t xml:space="preserve"> (confirmar el empleo de la DACI alineada con la Orden HFP/5572023)</w:t>
            </w:r>
            <w:r w:rsidRPr="00154B2F">
              <w:rPr>
                <w:rFonts w:asciiTheme="minorHAnsi" w:hAnsiTheme="minorHAnsi" w:cstheme="minorHAnsi"/>
                <w:sz w:val="16"/>
                <w:szCs w:val="16"/>
              </w:rPr>
              <w:t>.</w:t>
            </w:r>
          </w:p>
          <w:p w14:paraId="6CCA3501" w14:textId="38C72131" w:rsidR="00A84A85" w:rsidRPr="00154B2F" w:rsidRDefault="00A84A85" w:rsidP="00A84A85">
            <w:pPr>
              <w:rPr>
                <w:rFonts w:cstheme="minorHAnsi"/>
                <w:sz w:val="16"/>
                <w:szCs w:val="16"/>
              </w:rPr>
            </w:pPr>
            <w:r w:rsidRPr="00154B2F">
              <w:rPr>
                <w:rFonts w:cstheme="minorHAnsi"/>
                <w:sz w:val="16"/>
                <w:szCs w:val="16"/>
              </w:rPr>
              <w:t>Se entiende que participan o pueden participar en el procedimiento de evaluación y aprobación de las solicitudes de ayuda, el responsable del órgano de concesión de la subvención, el personal que redacte las bases y convocatorias, los expertos que evalúen las solicitudes, los órganos de los comités de evaluación de solicitudes y, en su caso, los técnicos que asesoran a cualquiera de las personas anteriores.</w:t>
            </w:r>
          </w:p>
        </w:tc>
        <w:tc>
          <w:tcPr>
            <w:tcW w:w="2552" w:type="dxa"/>
            <w:vAlign w:val="center"/>
          </w:tcPr>
          <w:p w14:paraId="24605609" w14:textId="77777777" w:rsidR="00A84A85" w:rsidRPr="00A84A85" w:rsidRDefault="00A84A85" w:rsidP="00A84A85">
            <w:pPr>
              <w:rPr>
                <w:rFonts w:cstheme="minorHAnsi"/>
                <w:sz w:val="16"/>
                <w:szCs w:val="16"/>
              </w:rPr>
            </w:pPr>
          </w:p>
        </w:tc>
      </w:tr>
      <w:tr w:rsidR="00A84A85" w:rsidRPr="00A27902" w14:paraId="656001A7" w14:textId="77777777" w:rsidTr="00A84A85">
        <w:trPr>
          <w:trHeight w:val="283"/>
        </w:trPr>
        <w:tc>
          <w:tcPr>
            <w:tcW w:w="468" w:type="dxa"/>
            <w:vAlign w:val="center"/>
          </w:tcPr>
          <w:p w14:paraId="5FD1002D" w14:textId="14BC95F1" w:rsidR="00A84A85" w:rsidRPr="00A84A85" w:rsidRDefault="0055746B" w:rsidP="00A84A85">
            <w:pPr>
              <w:rPr>
                <w:rFonts w:cstheme="minorHAnsi"/>
                <w:sz w:val="16"/>
                <w:szCs w:val="16"/>
              </w:rPr>
            </w:pPr>
            <w:r>
              <w:rPr>
                <w:rFonts w:cstheme="minorHAnsi"/>
                <w:sz w:val="16"/>
                <w:szCs w:val="16"/>
              </w:rPr>
              <w:t>23</w:t>
            </w:r>
          </w:p>
        </w:tc>
        <w:tc>
          <w:tcPr>
            <w:tcW w:w="6195" w:type="dxa"/>
          </w:tcPr>
          <w:p w14:paraId="7000A3DF" w14:textId="4A513409" w:rsidR="00A84A85" w:rsidRPr="00154B2F" w:rsidRDefault="00A84A85" w:rsidP="00A84A85">
            <w:pPr>
              <w:rPr>
                <w:rFonts w:cstheme="minorHAnsi"/>
                <w:sz w:val="16"/>
                <w:szCs w:val="16"/>
              </w:rPr>
            </w:pPr>
            <w:r w:rsidRPr="00154B2F">
              <w:rPr>
                <w:rFonts w:cstheme="minorHAnsi"/>
                <w:sz w:val="16"/>
                <w:szCs w:val="16"/>
              </w:rPr>
              <w:t xml:space="preserve">Pantallazos de las consultas realizadas a </w:t>
            </w:r>
            <w:proofErr w:type="spellStart"/>
            <w:r w:rsidRPr="00154B2F">
              <w:rPr>
                <w:rFonts w:cstheme="minorHAnsi"/>
                <w:sz w:val="16"/>
                <w:szCs w:val="16"/>
              </w:rPr>
              <w:t>Arachne</w:t>
            </w:r>
            <w:proofErr w:type="spellEnd"/>
            <w:r w:rsidRPr="00154B2F">
              <w:rPr>
                <w:rFonts w:cstheme="minorHAnsi"/>
                <w:sz w:val="16"/>
                <w:szCs w:val="16"/>
              </w:rPr>
              <w:t xml:space="preserve"> tanto para verificar la exactitud de las </w:t>
            </w:r>
            <w:proofErr w:type="spellStart"/>
            <w:r w:rsidRPr="00154B2F">
              <w:rPr>
                <w:rFonts w:cstheme="minorHAnsi"/>
                <w:sz w:val="16"/>
                <w:szCs w:val="16"/>
              </w:rPr>
              <w:t>DACIs</w:t>
            </w:r>
            <w:proofErr w:type="spellEnd"/>
            <w:r w:rsidRPr="00154B2F">
              <w:rPr>
                <w:rFonts w:cstheme="minorHAnsi"/>
                <w:sz w:val="16"/>
                <w:szCs w:val="16"/>
              </w:rPr>
              <w:t xml:space="preserve"> firmadas por el personal como cualquier otra verificación</w:t>
            </w:r>
          </w:p>
        </w:tc>
        <w:tc>
          <w:tcPr>
            <w:tcW w:w="2552" w:type="dxa"/>
            <w:vAlign w:val="center"/>
          </w:tcPr>
          <w:p w14:paraId="639BA6EF" w14:textId="77777777" w:rsidR="00A84A85" w:rsidRPr="00A84A85" w:rsidRDefault="00A84A85" w:rsidP="00A84A85">
            <w:pPr>
              <w:rPr>
                <w:rFonts w:cstheme="minorHAnsi"/>
                <w:sz w:val="16"/>
                <w:szCs w:val="16"/>
              </w:rPr>
            </w:pPr>
          </w:p>
        </w:tc>
      </w:tr>
      <w:tr w:rsidR="00A84A85" w:rsidRPr="00A27902" w14:paraId="06EAD7DE" w14:textId="77777777" w:rsidTr="00154B2F">
        <w:trPr>
          <w:trHeight w:val="70"/>
        </w:trPr>
        <w:tc>
          <w:tcPr>
            <w:tcW w:w="468" w:type="dxa"/>
            <w:vAlign w:val="center"/>
          </w:tcPr>
          <w:p w14:paraId="765FABC3" w14:textId="6937D8D3" w:rsidR="00A84A85" w:rsidRPr="00A84A85" w:rsidRDefault="0055746B" w:rsidP="00A84A85">
            <w:pPr>
              <w:rPr>
                <w:rFonts w:cstheme="minorHAnsi"/>
                <w:sz w:val="16"/>
                <w:szCs w:val="16"/>
              </w:rPr>
            </w:pPr>
            <w:r>
              <w:rPr>
                <w:rFonts w:cstheme="minorHAnsi"/>
                <w:sz w:val="16"/>
                <w:szCs w:val="16"/>
              </w:rPr>
              <w:t>24</w:t>
            </w:r>
          </w:p>
        </w:tc>
        <w:tc>
          <w:tcPr>
            <w:tcW w:w="6195" w:type="dxa"/>
          </w:tcPr>
          <w:p w14:paraId="4F4D5F29" w14:textId="284611F1" w:rsidR="00A84A85" w:rsidRPr="00154B2F" w:rsidRDefault="00A84A85" w:rsidP="00A84A85">
            <w:pPr>
              <w:rPr>
                <w:rFonts w:cstheme="minorHAnsi"/>
                <w:sz w:val="16"/>
                <w:szCs w:val="16"/>
              </w:rPr>
            </w:pPr>
            <w:r w:rsidRPr="00154B2F">
              <w:rPr>
                <w:rFonts w:cstheme="minorHAnsi"/>
                <w:sz w:val="16"/>
                <w:szCs w:val="16"/>
              </w:rPr>
              <w:t>Pantallazos de las consultas realizadas a las bases de datos establecidas por el Órgano Gestor para verificar la no existencia de doble financiación</w:t>
            </w:r>
          </w:p>
        </w:tc>
        <w:tc>
          <w:tcPr>
            <w:tcW w:w="2552" w:type="dxa"/>
            <w:vAlign w:val="center"/>
          </w:tcPr>
          <w:p w14:paraId="66488388" w14:textId="77777777" w:rsidR="00A84A85" w:rsidRPr="00A84A85" w:rsidRDefault="00A84A85" w:rsidP="00A84A85">
            <w:pPr>
              <w:rPr>
                <w:rFonts w:cstheme="minorHAnsi"/>
                <w:sz w:val="16"/>
                <w:szCs w:val="16"/>
              </w:rPr>
            </w:pPr>
          </w:p>
        </w:tc>
      </w:tr>
      <w:tr w:rsidR="00A84A85" w:rsidRPr="00A27902" w14:paraId="012065CF" w14:textId="77777777" w:rsidTr="00A84A85">
        <w:trPr>
          <w:trHeight w:val="283"/>
        </w:trPr>
        <w:tc>
          <w:tcPr>
            <w:tcW w:w="468" w:type="dxa"/>
            <w:vAlign w:val="center"/>
          </w:tcPr>
          <w:p w14:paraId="7A6822DB" w14:textId="1495B5DE" w:rsidR="00A84A85" w:rsidRPr="00A84A85" w:rsidRDefault="0055746B" w:rsidP="00A84A85">
            <w:pPr>
              <w:rPr>
                <w:rFonts w:cstheme="minorHAnsi"/>
                <w:sz w:val="16"/>
                <w:szCs w:val="16"/>
              </w:rPr>
            </w:pPr>
            <w:r>
              <w:rPr>
                <w:rFonts w:cstheme="minorHAnsi"/>
                <w:sz w:val="16"/>
                <w:szCs w:val="16"/>
              </w:rPr>
              <w:t>25</w:t>
            </w:r>
          </w:p>
        </w:tc>
        <w:tc>
          <w:tcPr>
            <w:tcW w:w="6195" w:type="dxa"/>
          </w:tcPr>
          <w:p w14:paraId="080E2924" w14:textId="232B07C5" w:rsidR="00A84A85" w:rsidRPr="00A84A85" w:rsidRDefault="00A84A85" w:rsidP="00A84A85">
            <w:pPr>
              <w:rPr>
                <w:rFonts w:cstheme="minorHAnsi"/>
                <w:sz w:val="16"/>
                <w:szCs w:val="16"/>
              </w:rPr>
            </w:pPr>
            <w:r w:rsidRPr="00A84A85">
              <w:rPr>
                <w:rFonts w:cstheme="minorHAnsi"/>
                <w:sz w:val="16"/>
                <w:szCs w:val="16"/>
              </w:rPr>
              <w:t>Declaración no incumplir el principio DNSH del beneficiario</w:t>
            </w:r>
          </w:p>
        </w:tc>
        <w:tc>
          <w:tcPr>
            <w:tcW w:w="2552" w:type="dxa"/>
            <w:vAlign w:val="center"/>
          </w:tcPr>
          <w:p w14:paraId="224D0E0A" w14:textId="77777777" w:rsidR="00A84A85" w:rsidRPr="00A84A85" w:rsidRDefault="00A84A85" w:rsidP="00A84A85">
            <w:pPr>
              <w:rPr>
                <w:rFonts w:cstheme="minorHAnsi"/>
                <w:sz w:val="16"/>
                <w:szCs w:val="16"/>
              </w:rPr>
            </w:pPr>
          </w:p>
        </w:tc>
      </w:tr>
      <w:tr w:rsidR="00A84A85" w:rsidRPr="00A27902" w14:paraId="46F44518" w14:textId="77777777" w:rsidTr="00A84A85">
        <w:trPr>
          <w:trHeight w:val="283"/>
        </w:trPr>
        <w:tc>
          <w:tcPr>
            <w:tcW w:w="468" w:type="dxa"/>
            <w:vAlign w:val="center"/>
          </w:tcPr>
          <w:p w14:paraId="52EE7750" w14:textId="0CD4435B" w:rsidR="00A84A85" w:rsidRPr="00A84A85" w:rsidRDefault="0055746B" w:rsidP="00A84A85">
            <w:pPr>
              <w:rPr>
                <w:rFonts w:cstheme="minorHAnsi"/>
                <w:sz w:val="16"/>
                <w:szCs w:val="16"/>
              </w:rPr>
            </w:pPr>
            <w:r>
              <w:rPr>
                <w:rFonts w:cstheme="minorHAnsi"/>
                <w:sz w:val="16"/>
                <w:szCs w:val="16"/>
              </w:rPr>
              <w:t>26</w:t>
            </w:r>
          </w:p>
        </w:tc>
        <w:tc>
          <w:tcPr>
            <w:tcW w:w="6195" w:type="dxa"/>
          </w:tcPr>
          <w:p w14:paraId="21640BFC" w14:textId="44D5D367" w:rsidR="00A84A85" w:rsidRPr="00A84A85" w:rsidRDefault="00A84A85" w:rsidP="00A84A85">
            <w:pPr>
              <w:rPr>
                <w:rFonts w:cstheme="minorHAnsi"/>
                <w:sz w:val="16"/>
                <w:szCs w:val="16"/>
              </w:rPr>
            </w:pPr>
            <w:r w:rsidRPr="00A84A85">
              <w:rPr>
                <w:rFonts w:cstheme="minorHAnsi"/>
                <w:sz w:val="16"/>
                <w:szCs w:val="16"/>
              </w:rPr>
              <w:t>Declaración no incumplir el principio DNSH de posibles contratistas.</w:t>
            </w:r>
          </w:p>
        </w:tc>
        <w:tc>
          <w:tcPr>
            <w:tcW w:w="2552" w:type="dxa"/>
            <w:vAlign w:val="center"/>
          </w:tcPr>
          <w:p w14:paraId="162C9246" w14:textId="77777777" w:rsidR="00A84A85" w:rsidRPr="00A84A85" w:rsidRDefault="00A84A85" w:rsidP="00A84A85">
            <w:pPr>
              <w:rPr>
                <w:rFonts w:cstheme="minorHAnsi"/>
                <w:sz w:val="16"/>
                <w:szCs w:val="16"/>
              </w:rPr>
            </w:pPr>
          </w:p>
        </w:tc>
      </w:tr>
      <w:tr w:rsidR="00DA17E2" w:rsidRPr="00A27902" w14:paraId="74FB4A53" w14:textId="77777777" w:rsidTr="00A60019">
        <w:trPr>
          <w:trHeight w:val="283"/>
        </w:trPr>
        <w:tc>
          <w:tcPr>
            <w:tcW w:w="468" w:type="dxa"/>
            <w:vAlign w:val="center"/>
          </w:tcPr>
          <w:p w14:paraId="68EDE79C" w14:textId="218D92D5" w:rsidR="00DA17E2" w:rsidRDefault="0055746B" w:rsidP="00DA17E2">
            <w:pPr>
              <w:rPr>
                <w:rFonts w:cstheme="minorHAnsi"/>
                <w:sz w:val="16"/>
                <w:szCs w:val="16"/>
              </w:rPr>
            </w:pPr>
            <w:r>
              <w:rPr>
                <w:rFonts w:cstheme="minorHAnsi"/>
                <w:sz w:val="16"/>
                <w:szCs w:val="16"/>
              </w:rPr>
              <w:t>27</w:t>
            </w:r>
          </w:p>
        </w:tc>
        <w:tc>
          <w:tcPr>
            <w:tcW w:w="6195" w:type="dxa"/>
            <w:vAlign w:val="center"/>
          </w:tcPr>
          <w:p w14:paraId="09DB2BF5" w14:textId="333756B3" w:rsidR="00DA17E2" w:rsidRPr="00A84A85" w:rsidRDefault="00DA17E2" w:rsidP="00DA17E2">
            <w:pPr>
              <w:rPr>
                <w:rFonts w:cstheme="minorHAnsi"/>
                <w:sz w:val="16"/>
                <w:szCs w:val="16"/>
              </w:rPr>
            </w:pPr>
            <w:r>
              <w:rPr>
                <w:rFonts w:cstheme="minorHAnsi"/>
                <w:sz w:val="16"/>
                <w:szCs w:val="16"/>
              </w:rPr>
              <w:t>Declaración de c</w:t>
            </w:r>
            <w:r w:rsidRPr="00DA17E2">
              <w:rPr>
                <w:rFonts w:cstheme="minorHAnsi"/>
                <w:sz w:val="16"/>
                <w:szCs w:val="16"/>
              </w:rPr>
              <w:t>ompromiso de cumplimiento de principios transversales</w:t>
            </w:r>
            <w:r>
              <w:rPr>
                <w:rFonts w:cstheme="minorHAnsi"/>
                <w:sz w:val="16"/>
                <w:szCs w:val="16"/>
              </w:rPr>
              <w:t xml:space="preserve"> por parte del beneficiario</w:t>
            </w:r>
          </w:p>
        </w:tc>
        <w:tc>
          <w:tcPr>
            <w:tcW w:w="2552" w:type="dxa"/>
            <w:vAlign w:val="center"/>
          </w:tcPr>
          <w:p w14:paraId="38321924" w14:textId="77777777" w:rsidR="00DA17E2" w:rsidRPr="00A84A85" w:rsidRDefault="00DA17E2" w:rsidP="00DA17E2">
            <w:pPr>
              <w:rPr>
                <w:rFonts w:cstheme="minorHAnsi"/>
                <w:sz w:val="16"/>
                <w:szCs w:val="16"/>
              </w:rPr>
            </w:pPr>
          </w:p>
        </w:tc>
      </w:tr>
      <w:tr w:rsidR="00DA17E2" w:rsidRPr="00A27902" w14:paraId="24A1708E" w14:textId="77777777" w:rsidTr="00A60019">
        <w:trPr>
          <w:trHeight w:val="283"/>
        </w:trPr>
        <w:tc>
          <w:tcPr>
            <w:tcW w:w="468" w:type="dxa"/>
            <w:vAlign w:val="center"/>
          </w:tcPr>
          <w:p w14:paraId="4748831A" w14:textId="6691B6AA" w:rsidR="00DA17E2" w:rsidRDefault="0055746B" w:rsidP="00DA17E2">
            <w:pPr>
              <w:rPr>
                <w:rFonts w:cstheme="minorHAnsi"/>
                <w:sz w:val="16"/>
                <w:szCs w:val="16"/>
              </w:rPr>
            </w:pPr>
            <w:r>
              <w:rPr>
                <w:rFonts w:cstheme="minorHAnsi"/>
                <w:sz w:val="16"/>
                <w:szCs w:val="16"/>
              </w:rPr>
              <w:t>28</w:t>
            </w:r>
          </w:p>
        </w:tc>
        <w:tc>
          <w:tcPr>
            <w:tcW w:w="6195" w:type="dxa"/>
            <w:vAlign w:val="center"/>
          </w:tcPr>
          <w:p w14:paraId="43DA65F2" w14:textId="113E2CB4" w:rsidR="00DA17E2" w:rsidRPr="00A84A85" w:rsidRDefault="00DA17E2" w:rsidP="00DA17E2">
            <w:pPr>
              <w:rPr>
                <w:rFonts w:cstheme="minorHAnsi"/>
                <w:sz w:val="16"/>
                <w:szCs w:val="16"/>
              </w:rPr>
            </w:pPr>
            <w:r>
              <w:rPr>
                <w:rFonts w:cstheme="minorHAnsi"/>
                <w:sz w:val="16"/>
                <w:szCs w:val="16"/>
              </w:rPr>
              <w:t>Declaración de c</w:t>
            </w:r>
            <w:r w:rsidRPr="00DA17E2">
              <w:rPr>
                <w:rFonts w:cstheme="minorHAnsi"/>
                <w:sz w:val="16"/>
                <w:szCs w:val="16"/>
              </w:rPr>
              <w:t>ompromiso de cumplimiento de principios transversales</w:t>
            </w:r>
            <w:r>
              <w:rPr>
                <w:rFonts w:cstheme="minorHAnsi"/>
                <w:sz w:val="16"/>
                <w:szCs w:val="16"/>
              </w:rPr>
              <w:t xml:space="preserve"> por parte </w:t>
            </w:r>
            <w:r w:rsidRPr="0050583D">
              <w:rPr>
                <w:rFonts w:cstheme="minorHAnsi"/>
                <w:sz w:val="16"/>
                <w:szCs w:val="16"/>
              </w:rPr>
              <w:t>de posibles contratistas</w:t>
            </w:r>
          </w:p>
        </w:tc>
        <w:tc>
          <w:tcPr>
            <w:tcW w:w="2552" w:type="dxa"/>
            <w:vAlign w:val="center"/>
          </w:tcPr>
          <w:p w14:paraId="2C85D0A1" w14:textId="77777777" w:rsidR="00DA17E2" w:rsidRPr="00A84A85" w:rsidRDefault="00DA17E2" w:rsidP="00DA17E2">
            <w:pPr>
              <w:rPr>
                <w:rFonts w:cstheme="minorHAnsi"/>
                <w:sz w:val="16"/>
                <w:szCs w:val="16"/>
              </w:rPr>
            </w:pPr>
          </w:p>
        </w:tc>
      </w:tr>
      <w:tr w:rsidR="00DA17E2" w:rsidRPr="00A27902" w14:paraId="2359A4D6" w14:textId="77777777" w:rsidTr="00A84A85">
        <w:trPr>
          <w:trHeight w:val="283"/>
        </w:trPr>
        <w:tc>
          <w:tcPr>
            <w:tcW w:w="468" w:type="dxa"/>
            <w:vAlign w:val="center"/>
          </w:tcPr>
          <w:p w14:paraId="50BC6910" w14:textId="1360701F" w:rsidR="00DA17E2" w:rsidRPr="00A84A85" w:rsidRDefault="0055746B" w:rsidP="00DA17E2">
            <w:pPr>
              <w:rPr>
                <w:rFonts w:cstheme="minorHAnsi"/>
                <w:sz w:val="16"/>
                <w:szCs w:val="16"/>
              </w:rPr>
            </w:pPr>
            <w:r>
              <w:rPr>
                <w:rFonts w:cstheme="minorHAnsi"/>
                <w:sz w:val="16"/>
                <w:szCs w:val="16"/>
              </w:rPr>
              <w:t>29</w:t>
            </w:r>
          </w:p>
        </w:tc>
        <w:tc>
          <w:tcPr>
            <w:tcW w:w="6195" w:type="dxa"/>
          </w:tcPr>
          <w:p w14:paraId="67175DE8" w14:textId="096ADB5B" w:rsidR="00DA17E2" w:rsidRPr="00A84A85" w:rsidRDefault="00DA17E2" w:rsidP="00DA17E2">
            <w:pPr>
              <w:rPr>
                <w:rFonts w:cstheme="minorHAnsi"/>
                <w:sz w:val="16"/>
                <w:szCs w:val="16"/>
              </w:rPr>
            </w:pPr>
            <w:r w:rsidRPr="00A84A85">
              <w:rPr>
                <w:rFonts w:cstheme="minorHAnsi"/>
                <w:sz w:val="16"/>
                <w:szCs w:val="16"/>
              </w:rPr>
              <w:t xml:space="preserve">Compromiso escrito de los beneficiarios y perceptores finales de reconocimiento del derecho de acceso y derechos que garanticen a la Comisión, la OLAF, el Tribunal de Cuentas Europeo, la Fiscalía Europea y las autoridades otorgantes </w:t>
            </w:r>
            <w:r>
              <w:rPr>
                <w:rFonts w:cstheme="minorHAnsi"/>
                <w:sz w:val="16"/>
                <w:szCs w:val="16"/>
              </w:rPr>
              <w:t>d</w:t>
            </w:r>
            <w:r w:rsidRPr="00A84A85">
              <w:rPr>
                <w:rFonts w:cstheme="minorHAnsi"/>
                <w:sz w:val="16"/>
                <w:szCs w:val="16"/>
              </w:rPr>
              <w:t>el ejercicio de sus respectivas competencias de control y fiscalización</w:t>
            </w:r>
          </w:p>
        </w:tc>
        <w:tc>
          <w:tcPr>
            <w:tcW w:w="2552" w:type="dxa"/>
            <w:vAlign w:val="center"/>
          </w:tcPr>
          <w:p w14:paraId="067A77FC" w14:textId="77777777" w:rsidR="00DA17E2" w:rsidRPr="00A84A85" w:rsidRDefault="00DA17E2" w:rsidP="00DA17E2">
            <w:pPr>
              <w:rPr>
                <w:rFonts w:cstheme="minorHAnsi"/>
                <w:sz w:val="16"/>
                <w:szCs w:val="16"/>
              </w:rPr>
            </w:pPr>
          </w:p>
        </w:tc>
      </w:tr>
      <w:tr w:rsidR="00DA17E2" w:rsidRPr="00A27902" w14:paraId="585AFEA7" w14:textId="77777777" w:rsidTr="00A84A85">
        <w:trPr>
          <w:trHeight w:val="283"/>
        </w:trPr>
        <w:tc>
          <w:tcPr>
            <w:tcW w:w="468" w:type="dxa"/>
            <w:vAlign w:val="center"/>
          </w:tcPr>
          <w:p w14:paraId="4115789D" w14:textId="7D2789BE" w:rsidR="00DA17E2" w:rsidRPr="00A84A85" w:rsidRDefault="0055746B" w:rsidP="00DA17E2">
            <w:pPr>
              <w:rPr>
                <w:rFonts w:cstheme="minorHAnsi"/>
                <w:sz w:val="16"/>
                <w:szCs w:val="16"/>
              </w:rPr>
            </w:pPr>
            <w:r>
              <w:rPr>
                <w:rFonts w:cstheme="minorHAnsi"/>
                <w:sz w:val="16"/>
                <w:szCs w:val="16"/>
              </w:rPr>
              <w:t>30</w:t>
            </w:r>
          </w:p>
        </w:tc>
        <w:tc>
          <w:tcPr>
            <w:tcW w:w="6195" w:type="dxa"/>
          </w:tcPr>
          <w:p w14:paraId="38ED5EDF" w14:textId="77777777" w:rsidR="00DA17E2" w:rsidRPr="00A84A85" w:rsidRDefault="00DA17E2" w:rsidP="00DA17E2">
            <w:pPr>
              <w:pStyle w:val="Normaltabla"/>
              <w:rPr>
                <w:rFonts w:asciiTheme="minorHAnsi" w:hAnsiTheme="minorHAnsi" w:cstheme="minorHAnsi"/>
                <w:sz w:val="16"/>
                <w:szCs w:val="16"/>
              </w:rPr>
            </w:pPr>
            <w:r w:rsidRPr="00A84A85">
              <w:rPr>
                <w:rFonts w:asciiTheme="minorHAnsi" w:hAnsiTheme="minorHAnsi" w:cstheme="minorHAnsi"/>
                <w:sz w:val="16"/>
                <w:szCs w:val="16"/>
              </w:rPr>
              <w:t xml:space="preserve">Documento que incluya la siguiente información tanto del beneficiario como de los contratistas o subcontratistas que hayan participado en la ejecución: </w:t>
            </w:r>
          </w:p>
          <w:p w14:paraId="055D6263" w14:textId="77777777" w:rsidR="00DA17E2" w:rsidRPr="00A84A85" w:rsidRDefault="00DA17E2" w:rsidP="00DA17E2">
            <w:pPr>
              <w:pStyle w:val="Bullet1tabla"/>
              <w:rPr>
                <w:rFonts w:asciiTheme="minorHAnsi" w:hAnsiTheme="minorHAnsi" w:cstheme="minorHAnsi"/>
                <w:sz w:val="16"/>
                <w:szCs w:val="16"/>
              </w:rPr>
            </w:pPr>
            <w:r w:rsidRPr="00A84A85">
              <w:rPr>
                <w:rFonts w:asciiTheme="minorHAnsi" w:hAnsiTheme="minorHAnsi" w:cstheme="minorHAnsi"/>
                <w:sz w:val="16"/>
                <w:szCs w:val="16"/>
              </w:rPr>
              <w:t xml:space="preserve">NIF del beneficiario/contratista o subcontratista. </w:t>
            </w:r>
          </w:p>
          <w:p w14:paraId="6A942D7B" w14:textId="77777777" w:rsidR="00DA17E2" w:rsidRPr="00A84A85" w:rsidRDefault="00DA17E2" w:rsidP="00DA17E2">
            <w:pPr>
              <w:pStyle w:val="Bullet1tabla"/>
              <w:rPr>
                <w:rFonts w:asciiTheme="minorHAnsi" w:hAnsiTheme="minorHAnsi" w:cstheme="minorHAnsi"/>
                <w:sz w:val="16"/>
                <w:szCs w:val="16"/>
              </w:rPr>
            </w:pPr>
            <w:r w:rsidRPr="00A84A85">
              <w:rPr>
                <w:rFonts w:asciiTheme="minorHAnsi" w:hAnsiTheme="minorHAnsi" w:cstheme="minorHAnsi"/>
                <w:sz w:val="16"/>
                <w:szCs w:val="16"/>
              </w:rPr>
              <w:t xml:space="preserve">Nombre de la persona física o razón social de la persona jurídica (beneficiario/contratista o subcontratista). </w:t>
            </w:r>
          </w:p>
          <w:p w14:paraId="51A1A664" w14:textId="77777777" w:rsidR="00DA17E2" w:rsidRPr="00A84A85" w:rsidRDefault="00DA17E2" w:rsidP="00DA17E2">
            <w:pPr>
              <w:pStyle w:val="Bullet1tabla"/>
              <w:rPr>
                <w:rFonts w:asciiTheme="minorHAnsi" w:hAnsiTheme="minorHAnsi" w:cstheme="minorHAnsi"/>
                <w:sz w:val="16"/>
                <w:szCs w:val="16"/>
              </w:rPr>
            </w:pPr>
            <w:r w:rsidRPr="00A84A85">
              <w:rPr>
                <w:rFonts w:asciiTheme="minorHAnsi" w:hAnsiTheme="minorHAnsi" w:cstheme="minorHAnsi"/>
                <w:sz w:val="16"/>
                <w:szCs w:val="16"/>
              </w:rPr>
              <w:t>Domicilio fiscal de la persona física o jurídica (beneficiario/contratista o subcontratista).</w:t>
            </w:r>
          </w:p>
          <w:p w14:paraId="41793AF2" w14:textId="77777777" w:rsidR="00DA17E2" w:rsidRPr="00A84A85" w:rsidRDefault="00DA17E2" w:rsidP="00DA17E2">
            <w:pPr>
              <w:pStyle w:val="Bullet1tabla"/>
              <w:rPr>
                <w:rFonts w:asciiTheme="minorHAnsi" w:hAnsiTheme="minorHAnsi" w:cstheme="minorHAnsi"/>
                <w:sz w:val="16"/>
                <w:szCs w:val="16"/>
              </w:rPr>
            </w:pPr>
            <w:r w:rsidRPr="00A84A85">
              <w:rPr>
                <w:rFonts w:asciiTheme="minorHAnsi" w:hAnsiTheme="minorHAnsi" w:cstheme="minorHAnsi"/>
                <w:sz w:val="16"/>
                <w:szCs w:val="16"/>
              </w:rPr>
              <w:t xml:space="preserve">Aceptación de la cesión de datos entre las Administraciones Públicas implicadas para dar cumplimiento a lo previsto en la normativa europea que es de aplicación y de conformidad con la Ley Orgánica 3/2018, de 5 de diciembre, de Protección de Datos Personales y garantía de los derechos digitales  </w:t>
            </w:r>
          </w:p>
          <w:p w14:paraId="62D72FFA" w14:textId="6925CC79" w:rsidR="00DA17E2" w:rsidRPr="00A84A85" w:rsidRDefault="00DA17E2" w:rsidP="00DA17E2">
            <w:pPr>
              <w:pStyle w:val="Bullet1tabla"/>
              <w:rPr>
                <w:rFonts w:asciiTheme="minorHAnsi" w:hAnsiTheme="minorHAnsi" w:cstheme="minorHAnsi"/>
                <w:sz w:val="16"/>
                <w:szCs w:val="16"/>
              </w:rPr>
            </w:pPr>
            <w:r w:rsidRPr="00A84A85">
              <w:rPr>
                <w:rFonts w:asciiTheme="minorHAnsi" w:hAnsiTheme="minorHAnsi" w:cstheme="minorHAnsi"/>
                <w:sz w:val="16"/>
                <w:szCs w:val="16"/>
              </w:rPr>
              <w:t>Declaración responsable relativa al compromiso de cumplimiento de los principios transversales establecidos en el PRTR y que pudieran afectar al ámbito objeto de gestión</w:t>
            </w:r>
          </w:p>
          <w:p w14:paraId="6FC0F4D3" w14:textId="149E1CA1" w:rsidR="00DA17E2" w:rsidRPr="001C742C" w:rsidRDefault="00DA17E2" w:rsidP="001C742C">
            <w:pPr>
              <w:pStyle w:val="Bullet1tabla"/>
              <w:rPr>
                <w:rFonts w:asciiTheme="minorHAnsi" w:hAnsiTheme="minorHAnsi" w:cstheme="minorHAnsi"/>
                <w:sz w:val="16"/>
                <w:szCs w:val="16"/>
              </w:rPr>
            </w:pPr>
            <w:r w:rsidRPr="001C742C">
              <w:rPr>
                <w:rFonts w:asciiTheme="minorHAnsi" w:hAnsiTheme="minorHAnsi" w:cstheme="minorHAnsi"/>
                <w:sz w:val="16"/>
                <w:szCs w:val="16"/>
              </w:rPr>
              <w:t>Los beneficiarios, contratistas o subcontratistas que desarrollen actividades económicas acreditarán la inscripción en el Censo de empresarios, profesionales y retenedores de la Agencia Estatal de Administración Tributaria o en el censo equivalente de la Administración Tributaria Foral, que debe reflejar la actividad económica efectivamente desarrollada a la fecha de solicitud de la ayuda.</w:t>
            </w:r>
          </w:p>
        </w:tc>
        <w:tc>
          <w:tcPr>
            <w:tcW w:w="2552" w:type="dxa"/>
            <w:vAlign w:val="center"/>
          </w:tcPr>
          <w:p w14:paraId="587D4207" w14:textId="77777777" w:rsidR="00DA17E2" w:rsidRPr="00A84A85" w:rsidRDefault="00DA17E2" w:rsidP="00DA17E2">
            <w:pPr>
              <w:rPr>
                <w:rFonts w:cstheme="minorHAnsi"/>
                <w:sz w:val="16"/>
                <w:szCs w:val="16"/>
              </w:rPr>
            </w:pPr>
          </w:p>
        </w:tc>
      </w:tr>
      <w:tr w:rsidR="00DA17E2" w:rsidRPr="00A27902" w14:paraId="35E0CDC8" w14:textId="77777777" w:rsidTr="00A84A85">
        <w:trPr>
          <w:trHeight w:val="283"/>
        </w:trPr>
        <w:tc>
          <w:tcPr>
            <w:tcW w:w="468" w:type="dxa"/>
            <w:vAlign w:val="center"/>
          </w:tcPr>
          <w:p w14:paraId="35E82D07" w14:textId="4B66132A" w:rsidR="00DA17E2" w:rsidRPr="00A84A85" w:rsidRDefault="0055746B" w:rsidP="00DA17E2">
            <w:pPr>
              <w:rPr>
                <w:rFonts w:cstheme="minorHAnsi"/>
                <w:sz w:val="16"/>
                <w:szCs w:val="16"/>
              </w:rPr>
            </w:pPr>
            <w:r>
              <w:rPr>
                <w:rFonts w:cstheme="minorHAnsi"/>
                <w:sz w:val="16"/>
                <w:szCs w:val="16"/>
              </w:rPr>
              <w:t>31</w:t>
            </w:r>
          </w:p>
        </w:tc>
        <w:tc>
          <w:tcPr>
            <w:tcW w:w="6195" w:type="dxa"/>
          </w:tcPr>
          <w:p w14:paraId="27142FA6" w14:textId="7FDCC614" w:rsidR="00DA17E2" w:rsidRPr="00A84A85" w:rsidRDefault="00DA17E2" w:rsidP="00DA17E2">
            <w:pPr>
              <w:rPr>
                <w:rFonts w:cstheme="minorHAnsi"/>
                <w:sz w:val="16"/>
                <w:szCs w:val="16"/>
              </w:rPr>
            </w:pPr>
            <w:r w:rsidRPr="00A84A85">
              <w:rPr>
                <w:rFonts w:cstheme="minorHAnsi"/>
                <w:sz w:val="16"/>
                <w:szCs w:val="16"/>
              </w:rPr>
              <w:t>Declaración de titularidad real del beneficiario</w:t>
            </w:r>
          </w:p>
        </w:tc>
        <w:tc>
          <w:tcPr>
            <w:tcW w:w="2552" w:type="dxa"/>
            <w:vAlign w:val="center"/>
          </w:tcPr>
          <w:p w14:paraId="4C74BF6E" w14:textId="77777777" w:rsidR="00DA17E2" w:rsidRPr="00A84A85" w:rsidRDefault="00DA17E2" w:rsidP="00DA17E2">
            <w:pPr>
              <w:rPr>
                <w:rFonts w:cstheme="minorHAnsi"/>
                <w:sz w:val="16"/>
                <w:szCs w:val="16"/>
              </w:rPr>
            </w:pPr>
          </w:p>
        </w:tc>
      </w:tr>
      <w:tr w:rsidR="00DA17E2" w:rsidRPr="00A27902" w14:paraId="61550573" w14:textId="77777777" w:rsidTr="00A84A85">
        <w:trPr>
          <w:trHeight w:val="283"/>
        </w:trPr>
        <w:tc>
          <w:tcPr>
            <w:tcW w:w="468" w:type="dxa"/>
            <w:vAlign w:val="center"/>
          </w:tcPr>
          <w:p w14:paraId="7F313860" w14:textId="0355FC47" w:rsidR="00DA17E2" w:rsidRPr="00A84A85" w:rsidRDefault="0055746B" w:rsidP="00DA17E2">
            <w:pPr>
              <w:rPr>
                <w:rFonts w:cstheme="minorHAnsi"/>
                <w:sz w:val="16"/>
                <w:szCs w:val="16"/>
              </w:rPr>
            </w:pPr>
            <w:r>
              <w:rPr>
                <w:rFonts w:cstheme="minorHAnsi"/>
                <w:sz w:val="16"/>
                <w:szCs w:val="16"/>
              </w:rPr>
              <w:t>32</w:t>
            </w:r>
          </w:p>
        </w:tc>
        <w:tc>
          <w:tcPr>
            <w:tcW w:w="6195" w:type="dxa"/>
          </w:tcPr>
          <w:p w14:paraId="1E4CC4AC" w14:textId="53A7E2FA" w:rsidR="00DA17E2" w:rsidRPr="00A84A85" w:rsidRDefault="00DA17E2" w:rsidP="00DA17E2">
            <w:pPr>
              <w:rPr>
                <w:rFonts w:cstheme="minorHAnsi"/>
                <w:sz w:val="16"/>
                <w:szCs w:val="16"/>
              </w:rPr>
            </w:pPr>
            <w:r w:rsidRPr="00A84A85">
              <w:rPr>
                <w:rFonts w:cstheme="minorHAnsi"/>
                <w:sz w:val="16"/>
                <w:szCs w:val="16"/>
              </w:rPr>
              <w:t>Declaración de titularidad real de posibles contratistas</w:t>
            </w:r>
          </w:p>
        </w:tc>
        <w:tc>
          <w:tcPr>
            <w:tcW w:w="2552" w:type="dxa"/>
            <w:vAlign w:val="center"/>
          </w:tcPr>
          <w:p w14:paraId="0221AF76" w14:textId="77777777" w:rsidR="00DA17E2" w:rsidRPr="00A84A85" w:rsidRDefault="00DA17E2" w:rsidP="00DA17E2">
            <w:pPr>
              <w:rPr>
                <w:rFonts w:cstheme="minorHAnsi"/>
                <w:sz w:val="16"/>
                <w:szCs w:val="16"/>
              </w:rPr>
            </w:pPr>
          </w:p>
        </w:tc>
      </w:tr>
      <w:tr w:rsidR="00DA17E2" w:rsidRPr="00A27902" w14:paraId="2BECE050" w14:textId="77777777" w:rsidTr="00A84A85">
        <w:trPr>
          <w:trHeight w:val="283"/>
        </w:trPr>
        <w:tc>
          <w:tcPr>
            <w:tcW w:w="468" w:type="dxa"/>
            <w:vAlign w:val="center"/>
          </w:tcPr>
          <w:p w14:paraId="15BF06D7" w14:textId="065867C3" w:rsidR="00DA17E2" w:rsidRPr="00A84A85" w:rsidRDefault="0055746B" w:rsidP="00DA17E2">
            <w:pPr>
              <w:rPr>
                <w:rFonts w:cstheme="minorHAnsi"/>
                <w:sz w:val="16"/>
                <w:szCs w:val="16"/>
              </w:rPr>
            </w:pPr>
            <w:r>
              <w:rPr>
                <w:rFonts w:cstheme="minorHAnsi"/>
                <w:sz w:val="16"/>
                <w:szCs w:val="16"/>
              </w:rPr>
              <w:t>33</w:t>
            </w:r>
          </w:p>
        </w:tc>
        <w:tc>
          <w:tcPr>
            <w:tcW w:w="6195" w:type="dxa"/>
          </w:tcPr>
          <w:p w14:paraId="5C762C76" w14:textId="6ABB7872" w:rsidR="00DA17E2" w:rsidRPr="00A84A85" w:rsidRDefault="00DA17E2" w:rsidP="00DA17E2">
            <w:pPr>
              <w:rPr>
                <w:rFonts w:cstheme="minorHAnsi"/>
                <w:sz w:val="16"/>
                <w:szCs w:val="16"/>
              </w:rPr>
            </w:pPr>
            <w:r w:rsidRPr="00A84A85">
              <w:rPr>
                <w:rFonts w:cstheme="minorHAnsi"/>
                <w:sz w:val="16"/>
                <w:szCs w:val="16"/>
              </w:rPr>
              <w:t>Declaración del conocimiento y adhesión a la política antifraude del beneficiario</w:t>
            </w:r>
          </w:p>
        </w:tc>
        <w:tc>
          <w:tcPr>
            <w:tcW w:w="2552" w:type="dxa"/>
            <w:vAlign w:val="center"/>
          </w:tcPr>
          <w:p w14:paraId="3C949A36" w14:textId="77777777" w:rsidR="00DA17E2" w:rsidRPr="00A84A85" w:rsidRDefault="00DA17E2" w:rsidP="00DA17E2">
            <w:pPr>
              <w:rPr>
                <w:rFonts w:cstheme="minorHAnsi"/>
                <w:sz w:val="16"/>
                <w:szCs w:val="16"/>
              </w:rPr>
            </w:pPr>
          </w:p>
        </w:tc>
      </w:tr>
      <w:tr w:rsidR="00DA17E2" w:rsidRPr="00A27902" w14:paraId="56FABEB8" w14:textId="77777777" w:rsidTr="00A84A85">
        <w:trPr>
          <w:trHeight w:val="283"/>
        </w:trPr>
        <w:tc>
          <w:tcPr>
            <w:tcW w:w="468" w:type="dxa"/>
            <w:vAlign w:val="center"/>
          </w:tcPr>
          <w:p w14:paraId="3966169C" w14:textId="48CA2760" w:rsidR="00DA17E2" w:rsidRPr="00A84A85" w:rsidRDefault="0055746B" w:rsidP="00DA17E2">
            <w:pPr>
              <w:rPr>
                <w:rFonts w:cstheme="minorHAnsi"/>
                <w:sz w:val="16"/>
                <w:szCs w:val="16"/>
              </w:rPr>
            </w:pPr>
            <w:r>
              <w:rPr>
                <w:rFonts w:cstheme="minorHAnsi"/>
                <w:sz w:val="16"/>
                <w:szCs w:val="16"/>
              </w:rPr>
              <w:t>34</w:t>
            </w:r>
          </w:p>
        </w:tc>
        <w:tc>
          <w:tcPr>
            <w:tcW w:w="6195" w:type="dxa"/>
          </w:tcPr>
          <w:p w14:paraId="1C7E2555" w14:textId="35088F45" w:rsidR="00DA17E2" w:rsidRPr="00A84A85" w:rsidRDefault="00DA17E2" w:rsidP="00DA17E2">
            <w:pPr>
              <w:rPr>
                <w:rFonts w:cstheme="minorHAnsi"/>
                <w:sz w:val="16"/>
                <w:szCs w:val="16"/>
              </w:rPr>
            </w:pPr>
            <w:r w:rsidRPr="00A84A85">
              <w:rPr>
                <w:rFonts w:cstheme="minorHAnsi"/>
                <w:sz w:val="16"/>
                <w:szCs w:val="16"/>
              </w:rPr>
              <w:t xml:space="preserve">Declaración del conocimiento y adhesión a la política antifraude de posibles contratistas </w:t>
            </w:r>
          </w:p>
        </w:tc>
        <w:tc>
          <w:tcPr>
            <w:tcW w:w="2552" w:type="dxa"/>
            <w:vAlign w:val="center"/>
          </w:tcPr>
          <w:p w14:paraId="2E6AEC5F" w14:textId="77777777" w:rsidR="00DA17E2" w:rsidRPr="00A84A85" w:rsidRDefault="00DA17E2" w:rsidP="00DA17E2">
            <w:pPr>
              <w:rPr>
                <w:rFonts w:cstheme="minorHAnsi"/>
                <w:sz w:val="16"/>
                <w:szCs w:val="16"/>
              </w:rPr>
            </w:pPr>
          </w:p>
        </w:tc>
      </w:tr>
      <w:tr w:rsidR="00DA17E2" w:rsidRPr="00A27902" w14:paraId="2D62B55F" w14:textId="77777777" w:rsidTr="00A84A85">
        <w:trPr>
          <w:trHeight w:val="283"/>
        </w:trPr>
        <w:tc>
          <w:tcPr>
            <w:tcW w:w="468" w:type="dxa"/>
            <w:vAlign w:val="center"/>
          </w:tcPr>
          <w:p w14:paraId="6C737A40" w14:textId="308F29C9" w:rsidR="00DA17E2" w:rsidRPr="00A84A85" w:rsidRDefault="0055746B" w:rsidP="00DA17E2">
            <w:pPr>
              <w:rPr>
                <w:rFonts w:cstheme="minorHAnsi"/>
                <w:sz w:val="16"/>
                <w:szCs w:val="16"/>
              </w:rPr>
            </w:pPr>
            <w:r>
              <w:rPr>
                <w:rFonts w:cstheme="minorHAnsi"/>
                <w:sz w:val="16"/>
                <w:szCs w:val="16"/>
              </w:rPr>
              <w:t>35</w:t>
            </w:r>
          </w:p>
        </w:tc>
        <w:tc>
          <w:tcPr>
            <w:tcW w:w="6195" w:type="dxa"/>
          </w:tcPr>
          <w:p w14:paraId="246D2C73" w14:textId="77777777" w:rsidR="00DA17E2" w:rsidRPr="00A84A85" w:rsidRDefault="00DA17E2" w:rsidP="00DA17E2">
            <w:pPr>
              <w:pStyle w:val="Normaltabla"/>
              <w:rPr>
                <w:rFonts w:asciiTheme="minorHAnsi" w:hAnsiTheme="minorHAnsi" w:cstheme="minorHAnsi"/>
                <w:sz w:val="16"/>
                <w:szCs w:val="16"/>
              </w:rPr>
            </w:pPr>
            <w:r w:rsidRPr="00A84A85">
              <w:rPr>
                <w:rFonts w:asciiTheme="minorHAnsi" w:hAnsiTheme="minorHAnsi" w:cstheme="minorHAnsi"/>
                <w:sz w:val="16"/>
                <w:szCs w:val="16"/>
              </w:rPr>
              <w:t>Documentación de justificación:</w:t>
            </w:r>
          </w:p>
          <w:p w14:paraId="0B4EFE37" w14:textId="77777777" w:rsidR="00DA17E2" w:rsidRPr="00A84A85" w:rsidRDefault="00DA17E2" w:rsidP="00DA17E2">
            <w:pPr>
              <w:pStyle w:val="Bullet1tabla"/>
              <w:rPr>
                <w:rFonts w:asciiTheme="minorHAnsi" w:hAnsiTheme="minorHAnsi" w:cstheme="minorHAnsi"/>
                <w:sz w:val="16"/>
                <w:szCs w:val="16"/>
              </w:rPr>
            </w:pPr>
            <w:r w:rsidRPr="00A84A85">
              <w:rPr>
                <w:rFonts w:asciiTheme="minorHAnsi" w:hAnsiTheme="minorHAnsi" w:cstheme="minorHAnsi"/>
                <w:sz w:val="16"/>
                <w:szCs w:val="16"/>
              </w:rPr>
              <w:t>Memoria económica</w:t>
            </w:r>
          </w:p>
          <w:p w14:paraId="707B2D90" w14:textId="77777777" w:rsidR="00DA17E2" w:rsidRPr="00A84A85" w:rsidRDefault="00DA17E2" w:rsidP="00DA17E2">
            <w:pPr>
              <w:pStyle w:val="Bullet1tabla"/>
              <w:rPr>
                <w:rFonts w:asciiTheme="minorHAnsi" w:hAnsiTheme="minorHAnsi" w:cstheme="minorHAnsi"/>
                <w:sz w:val="16"/>
                <w:szCs w:val="16"/>
              </w:rPr>
            </w:pPr>
            <w:r w:rsidRPr="00A84A85">
              <w:rPr>
                <w:rFonts w:asciiTheme="minorHAnsi" w:hAnsiTheme="minorHAnsi" w:cstheme="minorHAnsi"/>
                <w:sz w:val="16"/>
                <w:szCs w:val="16"/>
              </w:rPr>
              <w:t>Memoria técnica (incluyendo evidencias de publicidad Next Gen)</w:t>
            </w:r>
          </w:p>
          <w:p w14:paraId="408FE63F" w14:textId="77777777" w:rsidR="00DA17E2" w:rsidRPr="00A84A85" w:rsidRDefault="00DA17E2" w:rsidP="00DA17E2">
            <w:pPr>
              <w:pStyle w:val="Bullet1tabla"/>
              <w:rPr>
                <w:rFonts w:asciiTheme="minorHAnsi" w:hAnsiTheme="minorHAnsi" w:cstheme="minorHAnsi"/>
                <w:sz w:val="16"/>
                <w:szCs w:val="16"/>
              </w:rPr>
            </w:pPr>
            <w:r w:rsidRPr="00A84A85">
              <w:rPr>
                <w:rFonts w:asciiTheme="minorHAnsi" w:hAnsiTheme="minorHAnsi" w:cstheme="minorHAnsi"/>
                <w:sz w:val="16"/>
                <w:szCs w:val="16"/>
              </w:rPr>
              <w:t>Documentos de gasto y pago</w:t>
            </w:r>
          </w:p>
          <w:p w14:paraId="6B80DF51" w14:textId="77777777" w:rsidR="00DA17E2" w:rsidRPr="00A84A85" w:rsidRDefault="00DA17E2" w:rsidP="00DA17E2">
            <w:pPr>
              <w:pStyle w:val="Bullet1tabla"/>
              <w:rPr>
                <w:rFonts w:asciiTheme="minorHAnsi" w:hAnsiTheme="minorHAnsi" w:cstheme="minorHAnsi"/>
                <w:sz w:val="16"/>
                <w:szCs w:val="16"/>
              </w:rPr>
            </w:pPr>
            <w:r w:rsidRPr="00A84A85">
              <w:rPr>
                <w:rFonts w:asciiTheme="minorHAnsi" w:hAnsiTheme="minorHAnsi" w:cstheme="minorHAnsi"/>
                <w:sz w:val="16"/>
                <w:szCs w:val="16"/>
              </w:rPr>
              <w:t>Evidencias de la ejecución de la actividad</w:t>
            </w:r>
          </w:p>
          <w:p w14:paraId="2525C830" w14:textId="4A041DDC" w:rsidR="00DA17E2" w:rsidRPr="00A84A85" w:rsidRDefault="00DA17E2" w:rsidP="00DA17E2">
            <w:pPr>
              <w:rPr>
                <w:rFonts w:cstheme="minorHAnsi"/>
                <w:sz w:val="16"/>
                <w:szCs w:val="16"/>
              </w:rPr>
            </w:pPr>
            <w:r w:rsidRPr="00A84A85">
              <w:rPr>
                <w:rFonts w:cstheme="minorHAnsi"/>
                <w:sz w:val="16"/>
                <w:szCs w:val="16"/>
              </w:rPr>
              <w:t>Menciones acerca de la financiación y visualización de las leyendas acerca de tal financiación por la UE en los términos formalmente requeridos</w:t>
            </w:r>
          </w:p>
        </w:tc>
        <w:tc>
          <w:tcPr>
            <w:tcW w:w="2552" w:type="dxa"/>
            <w:vAlign w:val="center"/>
          </w:tcPr>
          <w:p w14:paraId="357D924F" w14:textId="77777777" w:rsidR="00DA17E2" w:rsidRPr="00A84A85" w:rsidRDefault="00DA17E2" w:rsidP="00DA17E2">
            <w:pPr>
              <w:rPr>
                <w:rFonts w:cstheme="minorHAnsi"/>
                <w:sz w:val="16"/>
                <w:szCs w:val="16"/>
              </w:rPr>
            </w:pPr>
          </w:p>
        </w:tc>
      </w:tr>
      <w:tr w:rsidR="00DA17E2" w:rsidRPr="00A27902" w14:paraId="23E212E8" w14:textId="77777777" w:rsidTr="00A84A85">
        <w:trPr>
          <w:trHeight w:val="283"/>
        </w:trPr>
        <w:tc>
          <w:tcPr>
            <w:tcW w:w="468" w:type="dxa"/>
            <w:vAlign w:val="center"/>
          </w:tcPr>
          <w:p w14:paraId="3ED4BABB" w14:textId="3F4100E5" w:rsidR="00DA17E2" w:rsidRPr="00A84A85" w:rsidRDefault="0055746B" w:rsidP="00DA17E2">
            <w:pPr>
              <w:rPr>
                <w:rFonts w:cstheme="minorHAnsi"/>
                <w:sz w:val="16"/>
                <w:szCs w:val="16"/>
              </w:rPr>
            </w:pPr>
            <w:r>
              <w:rPr>
                <w:rFonts w:cstheme="minorHAnsi"/>
                <w:sz w:val="16"/>
                <w:szCs w:val="16"/>
              </w:rPr>
              <w:t>36</w:t>
            </w:r>
          </w:p>
        </w:tc>
        <w:tc>
          <w:tcPr>
            <w:tcW w:w="6195" w:type="dxa"/>
          </w:tcPr>
          <w:p w14:paraId="020C5AC6" w14:textId="1AFA6F72" w:rsidR="00DA17E2" w:rsidRPr="00A84A85" w:rsidRDefault="00DA17E2" w:rsidP="00DA17E2">
            <w:pPr>
              <w:rPr>
                <w:rFonts w:cstheme="minorHAnsi"/>
                <w:sz w:val="16"/>
                <w:szCs w:val="16"/>
              </w:rPr>
            </w:pPr>
            <w:r w:rsidRPr="00A84A85">
              <w:rPr>
                <w:rFonts w:cstheme="minorHAnsi"/>
                <w:sz w:val="16"/>
                <w:szCs w:val="16"/>
              </w:rPr>
              <w:t>Resolución de aprobación de los gastos justificados por el beneficiario y de liquidación final de la ayuda</w:t>
            </w:r>
          </w:p>
        </w:tc>
        <w:tc>
          <w:tcPr>
            <w:tcW w:w="2552" w:type="dxa"/>
            <w:vAlign w:val="center"/>
          </w:tcPr>
          <w:p w14:paraId="2F03124E" w14:textId="77777777" w:rsidR="00DA17E2" w:rsidRPr="00A84A85" w:rsidRDefault="00DA17E2" w:rsidP="00DA17E2">
            <w:pPr>
              <w:rPr>
                <w:rFonts w:cstheme="minorHAnsi"/>
                <w:sz w:val="16"/>
                <w:szCs w:val="16"/>
              </w:rPr>
            </w:pPr>
          </w:p>
        </w:tc>
      </w:tr>
      <w:tr w:rsidR="00DA17E2" w:rsidRPr="00A27902" w14:paraId="39FAC36A" w14:textId="77777777" w:rsidTr="00A84A85">
        <w:trPr>
          <w:trHeight w:val="283"/>
        </w:trPr>
        <w:tc>
          <w:tcPr>
            <w:tcW w:w="468" w:type="dxa"/>
            <w:vAlign w:val="center"/>
          </w:tcPr>
          <w:p w14:paraId="32FC0D39" w14:textId="1F6B484F" w:rsidR="00DA17E2" w:rsidRPr="00A84A85" w:rsidRDefault="0055746B" w:rsidP="00DA17E2">
            <w:pPr>
              <w:rPr>
                <w:rFonts w:cstheme="minorHAnsi"/>
                <w:sz w:val="16"/>
                <w:szCs w:val="16"/>
              </w:rPr>
            </w:pPr>
            <w:r>
              <w:rPr>
                <w:rFonts w:cstheme="minorHAnsi"/>
                <w:sz w:val="16"/>
                <w:szCs w:val="16"/>
              </w:rPr>
              <w:t>37</w:t>
            </w:r>
          </w:p>
        </w:tc>
        <w:tc>
          <w:tcPr>
            <w:tcW w:w="6195" w:type="dxa"/>
          </w:tcPr>
          <w:p w14:paraId="0A940D5D" w14:textId="149218D2" w:rsidR="00DA17E2" w:rsidRPr="00A84A85" w:rsidRDefault="00DA17E2" w:rsidP="00DA17E2">
            <w:pPr>
              <w:rPr>
                <w:rFonts w:cstheme="minorHAnsi"/>
                <w:sz w:val="16"/>
                <w:szCs w:val="16"/>
              </w:rPr>
            </w:pPr>
            <w:r w:rsidRPr="00A84A85">
              <w:rPr>
                <w:rFonts w:cstheme="minorHAnsi"/>
                <w:sz w:val="16"/>
                <w:szCs w:val="16"/>
              </w:rPr>
              <w:t xml:space="preserve">Detalle del cumplimiento de los Objetivos planteados con el correspondiente soporte (base de datos). </w:t>
            </w:r>
          </w:p>
        </w:tc>
        <w:tc>
          <w:tcPr>
            <w:tcW w:w="2552" w:type="dxa"/>
            <w:vAlign w:val="center"/>
          </w:tcPr>
          <w:p w14:paraId="6CD17177" w14:textId="77777777" w:rsidR="00DA17E2" w:rsidRPr="00A84A85" w:rsidRDefault="00DA17E2" w:rsidP="00DA17E2">
            <w:pPr>
              <w:rPr>
                <w:rFonts w:cstheme="minorHAnsi"/>
                <w:sz w:val="16"/>
                <w:szCs w:val="16"/>
              </w:rPr>
            </w:pPr>
          </w:p>
        </w:tc>
      </w:tr>
      <w:tr w:rsidR="00DA17E2" w:rsidRPr="00A27902" w14:paraId="1FD1D9C2" w14:textId="77777777" w:rsidTr="00A84A85">
        <w:trPr>
          <w:trHeight w:val="283"/>
        </w:trPr>
        <w:tc>
          <w:tcPr>
            <w:tcW w:w="468" w:type="dxa"/>
            <w:vAlign w:val="center"/>
          </w:tcPr>
          <w:p w14:paraId="6427839C" w14:textId="31B7592C" w:rsidR="00DA17E2" w:rsidRPr="00A84A85" w:rsidRDefault="0055746B" w:rsidP="00DA17E2">
            <w:pPr>
              <w:rPr>
                <w:rFonts w:cstheme="minorHAnsi"/>
                <w:sz w:val="16"/>
                <w:szCs w:val="16"/>
              </w:rPr>
            </w:pPr>
            <w:r>
              <w:rPr>
                <w:rFonts w:cstheme="minorHAnsi"/>
                <w:sz w:val="16"/>
                <w:szCs w:val="16"/>
              </w:rPr>
              <w:t>38</w:t>
            </w:r>
          </w:p>
        </w:tc>
        <w:tc>
          <w:tcPr>
            <w:tcW w:w="6195" w:type="dxa"/>
          </w:tcPr>
          <w:p w14:paraId="5AF0EA29" w14:textId="43CEF0CD" w:rsidR="00DA17E2" w:rsidRPr="00A84A85" w:rsidRDefault="00DA17E2" w:rsidP="00DA17E2">
            <w:pPr>
              <w:rPr>
                <w:rFonts w:cstheme="minorHAnsi"/>
                <w:sz w:val="16"/>
                <w:szCs w:val="16"/>
              </w:rPr>
            </w:pPr>
            <w:r w:rsidRPr="00A84A85">
              <w:rPr>
                <w:rFonts w:cstheme="minorHAnsi"/>
                <w:sz w:val="16"/>
                <w:szCs w:val="16"/>
              </w:rPr>
              <w:t xml:space="preserve">Evidencias del pago al beneficiario (anticipo o pago final). </w:t>
            </w:r>
          </w:p>
        </w:tc>
        <w:tc>
          <w:tcPr>
            <w:tcW w:w="2552" w:type="dxa"/>
            <w:vAlign w:val="center"/>
          </w:tcPr>
          <w:p w14:paraId="675415B6" w14:textId="77777777" w:rsidR="00DA17E2" w:rsidRPr="00A84A85" w:rsidRDefault="00DA17E2" w:rsidP="00DA17E2">
            <w:pPr>
              <w:rPr>
                <w:rFonts w:cstheme="minorHAnsi"/>
                <w:sz w:val="16"/>
                <w:szCs w:val="16"/>
              </w:rPr>
            </w:pPr>
          </w:p>
        </w:tc>
      </w:tr>
      <w:tr w:rsidR="00DA17E2" w:rsidRPr="00A27902" w14:paraId="58B2FB86" w14:textId="77777777" w:rsidTr="00A84A85">
        <w:trPr>
          <w:trHeight w:val="283"/>
        </w:trPr>
        <w:tc>
          <w:tcPr>
            <w:tcW w:w="468" w:type="dxa"/>
            <w:vAlign w:val="center"/>
          </w:tcPr>
          <w:p w14:paraId="7EA28A2B" w14:textId="1EF771FC" w:rsidR="00DA17E2" w:rsidRPr="00A84A85" w:rsidRDefault="0055746B" w:rsidP="00DA17E2">
            <w:pPr>
              <w:rPr>
                <w:rFonts w:cstheme="minorHAnsi"/>
                <w:sz w:val="16"/>
                <w:szCs w:val="16"/>
              </w:rPr>
            </w:pPr>
            <w:r>
              <w:rPr>
                <w:rFonts w:cstheme="minorHAnsi"/>
                <w:sz w:val="16"/>
                <w:szCs w:val="16"/>
              </w:rPr>
              <w:t>39</w:t>
            </w:r>
          </w:p>
        </w:tc>
        <w:tc>
          <w:tcPr>
            <w:tcW w:w="6195" w:type="dxa"/>
          </w:tcPr>
          <w:p w14:paraId="3C9B9DF0" w14:textId="74F8D15F" w:rsidR="00DA17E2" w:rsidRPr="00A84A85" w:rsidRDefault="00DA17E2" w:rsidP="00DA17E2">
            <w:pPr>
              <w:rPr>
                <w:rFonts w:cstheme="minorHAnsi"/>
                <w:sz w:val="16"/>
                <w:szCs w:val="16"/>
              </w:rPr>
            </w:pPr>
            <w:r w:rsidRPr="00A84A85">
              <w:rPr>
                <w:rFonts w:cstheme="minorHAnsi"/>
                <w:sz w:val="16"/>
                <w:szCs w:val="16"/>
              </w:rPr>
              <w:t>Documentación del reintegro, en su caso.</w:t>
            </w:r>
          </w:p>
        </w:tc>
        <w:tc>
          <w:tcPr>
            <w:tcW w:w="2552" w:type="dxa"/>
            <w:vAlign w:val="center"/>
          </w:tcPr>
          <w:p w14:paraId="3906E604" w14:textId="77777777" w:rsidR="00DA17E2" w:rsidRPr="00A84A85" w:rsidRDefault="00DA17E2" w:rsidP="00DA17E2">
            <w:pPr>
              <w:rPr>
                <w:rFonts w:cstheme="minorHAnsi"/>
                <w:sz w:val="16"/>
                <w:szCs w:val="16"/>
              </w:rPr>
            </w:pPr>
          </w:p>
        </w:tc>
      </w:tr>
    </w:tbl>
    <w:p w14:paraId="42643571" w14:textId="77777777" w:rsidR="00A27902" w:rsidRDefault="00A27902" w:rsidP="00A27902">
      <w:pPr>
        <w:rPr>
          <w:rFonts w:ascii="Arial" w:hAnsi="Arial" w:cs="Arial"/>
          <w:sz w:val="16"/>
          <w:szCs w:val="16"/>
        </w:rPr>
      </w:pPr>
    </w:p>
    <w:tbl>
      <w:tblPr>
        <w:tblStyle w:val="Tablaconcuadrcula"/>
        <w:tblW w:w="9215" w:type="dxa"/>
        <w:tblInd w:w="-431" w:type="dxa"/>
        <w:tblLook w:val="04A0" w:firstRow="1" w:lastRow="0" w:firstColumn="1" w:lastColumn="0" w:noHBand="0" w:noVBand="1"/>
      </w:tblPr>
      <w:tblGrid>
        <w:gridCol w:w="468"/>
        <w:gridCol w:w="6195"/>
        <w:gridCol w:w="2552"/>
      </w:tblGrid>
      <w:tr w:rsidR="00002941" w:rsidRPr="00002941" w14:paraId="179B25E5" w14:textId="77777777" w:rsidTr="00002941">
        <w:trPr>
          <w:trHeight w:val="673"/>
        </w:trPr>
        <w:tc>
          <w:tcPr>
            <w:tcW w:w="6663" w:type="dxa"/>
            <w:gridSpan w:val="2"/>
            <w:shd w:val="clear" w:color="auto" w:fill="D3113F"/>
            <w:vAlign w:val="center"/>
          </w:tcPr>
          <w:p w14:paraId="24B86340" w14:textId="77777777" w:rsidR="00002941" w:rsidRPr="00002941" w:rsidRDefault="00002941" w:rsidP="00002941">
            <w:pPr>
              <w:rPr>
                <w:rFonts w:cstheme="minorHAnsi"/>
                <w:b/>
                <w:bCs/>
                <w:color w:val="FFFFFF" w:themeColor="background1"/>
                <w:sz w:val="20"/>
                <w:szCs w:val="20"/>
              </w:rPr>
            </w:pPr>
            <w:r w:rsidRPr="00002941">
              <w:rPr>
                <w:rFonts w:cstheme="minorHAnsi"/>
                <w:b/>
                <w:bCs/>
                <w:color w:val="FFFFFF" w:themeColor="background1"/>
                <w:sz w:val="20"/>
                <w:szCs w:val="20"/>
              </w:rPr>
              <w:t>Método de Gestión</w:t>
            </w:r>
          </w:p>
        </w:tc>
        <w:tc>
          <w:tcPr>
            <w:tcW w:w="2552" w:type="dxa"/>
            <w:shd w:val="clear" w:color="auto" w:fill="D3113F"/>
            <w:vAlign w:val="center"/>
          </w:tcPr>
          <w:p w14:paraId="50C4591A" w14:textId="77777777" w:rsidR="00002941" w:rsidRPr="00002941" w:rsidRDefault="00002941" w:rsidP="00002941">
            <w:pPr>
              <w:rPr>
                <w:rFonts w:cstheme="minorHAnsi"/>
                <w:b/>
                <w:bCs/>
                <w:color w:val="FFFFFF" w:themeColor="background1"/>
                <w:sz w:val="20"/>
                <w:szCs w:val="20"/>
              </w:rPr>
            </w:pPr>
            <w:r w:rsidRPr="00002941">
              <w:rPr>
                <w:rFonts w:cstheme="minorHAnsi"/>
                <w:b/>
                <w:bCs/>
                <w:color w:val="FFFFFF" w:themeColor="background1"/>
                <w:sz w:val="20"/>
                <w:szCs w:val="20"/>
              </w:rPr>
              <w:t>ENCOMIENDA DE GESTIÓN / CONVENIO ENCARGO A MEDIOS PROPIOS</w:t>
            </w:r>
          </w:p>
        </w:tc>
      </w:tr>
      <w:tr w:rsidR="00002941" w:rsidRPr="00002941" w14:paraId="1F4648AE" w14:textId="77777777" w:rsidTr="00002941">
        <w:trPr>
          <w:trHeight w:val="217"/>
        </w:trPr>
        <w:tc>
          <w:tcPr>
            <w:tcW w:w="6663" w:type="dxa"/>
            <w:gridSpan w:val="2"/>
            <w:shd w:val="clear" w:color="auto" w:fill="D3113F"/>
            <w:vAlign w:val="center"/>
          </w:tcPr>
          <w:p w14:paraId="360987CD" w14:textId="77777777" w:rsidR="00002941" w:rsidRPr="00002941" w:rsidRDefault="00002941" w:rsidP="00002941">
            <w:pPr>
              <w:rPr>
                <w:rFonts w:cstheme="minorHAnsi"/>
                <w:b/>
                <w:bCs/>
                <w:color w:val="FFFFFF" w:themeColor="background1"/>
                <w:sz w:val="20"/>
                <w:szCs w:val="20"/>
              </w:rPr>
            </w:pPr>
            <w:r w:rsidRPr="00002941">
              <w:rPr>
                <w:rFonts w:cstheme="minorHAnsi"/>
                <w:b/>
                <w:bCs/>
                <w:color w:val="FFFFFF" w:themeColor="background1"/>
                <w:sz w:val="20"/>
                <w:szCs w:val="20"/>
              </w:rPr>
              <w:t xml:space="preserve">Documento </w:t>
            </w:r>
          </w:p>
        </w:tc>
        <w:tc>
          <w:tcPr>
            <w:tcW w:w="2552" w:type="dxa"/>
            <w:shd w:val="clear" w:color="auto" w:fill="D3113F"/>
            <w:vAlign w:val="center"/>
          </w:tcPr>
          <w:p w14:paraId="26AB937F" w14:textId="77777777" w:rsidR="00002941" w:rsidRPr="00002941" w:rsidRDefault="00002941" w:rsidP="00002941">
            <w:pPr>
              <w:rPr>
                <w:rFonts w:cstheme="minorHAnsi"/>
                <w:b/>
                <w:bCs/>
                <w:color w:val="FFFFFF" w:themeColor="background1"/>
                <w:sz w:val="20"/>
                <w:szCs w:val="20"/>
              </w:rPr>
            </w:pPr>
          </w:p>
        </w:tc>
      </w:tr>
      <w:tr w:rsidR="00A84A85" w:rsidRPr="00002941" w14:paraId="61CF1B52" w14:textId="77777777" w:rsidTr="00DA17E2">
        <w:trPr>
          <w:trHeight w:val="283"/>
        </w:trPr>
        <w:tc>
          <w:tcPr>
            <w:tcW w:w="468" w:type="dxa"/>
            <w:vAlign w:val="center"/>
          </w:tcPr>
          <w:p w14:paraId="665EF102" w14:textId="77777777" w:rsidR="00A84A85" w:rsidRPr="00002941" w:rsidRDefault="00A84A85" w:rsidP="00A84A85">
            <w:pPr>
              <w:rPr>
                <w:rFonts w:cstheme="minorHAnsi"/>
                <w:sz w:val="16"/>
                <w:szCs w:val="16"/>
              </w:rPr>
            </w:pPr>
            <w:r w:rsidRPr="00002941">
              <w:rPr>
                <w:rFonts w:cstheme="minorHAnsi"/>
                <w:sz w:val="16"/>
                <w:szCs w:val="16"/>
              </w:rPr>
              <w:t>1</w:t>
            </w:r>
          </w:p>
        </w:tc>
        <w:tc>
          <w:tcPr>
            <w:tcW w:w="6195" w:type="dxa"/>
          </w:tcPr>
          <w:p w14:paraId="6350C399" w14:textId="61C8B26D" w:rsidR="00A84A85" w:rsidRPr="00DA17E2" w:rsidRDefault="00A84A85" w:rsidP="00A84A85">
            <w:pPr>
              <w:rPr>
                <w:rFonts w:cstheme="minorHAnsi"/>
                <w:sz w:val="16"/>
                <w:szCs w:val="16"/>
              </w:rPr>
            </w:pPr>
            <w:r w:rsidRPr="00DA17E2">
              <w:rPr>
                <w:rFonts w:cstheme="minorHAnsi"/>
                <w:sz w:val="16"/>
                <w:szCs w:val="16"/>
              </w:rPr>
              <w:t xml:space="preserve">Soporte documental que acredite la inclusión de la Actuación en el PRTR </w:t>
            </w:r>
          </w:p>
        </w:tc>
        <w:tc>
          <w:tcPr>
            <w:tcW w:w="2552" w:type="dxa"/>
            <w:vAlign w:val="center"/>
          </w:tcPr>
          <w:p w14:paraId="2C6CB7AC" w14:textId="77777777" w:rsidR="00A84A85" w:rsidRPr="00DA17E2" w:rsidRDefault="00A84A85" w:rsidP="00A84A85">
            <w:pPr>
              <w:rPr>
                <w:rFonts w:cstheme="minorHAnsi"/>
                <w:sz w:val="16"/>
                <w:szCs w:val="16"/>
              </w:rPr>
            </w:pPr>
          </w:p>
        </w:tc>
      </w:tr>
      <w:tr w:rsidR="00A84A85" w:rsidRPr="00002941" w14:paraId="2A480276" w14:textId="77777777" w:rsidTr="00DA17E2">
        <w:trPr>
          <w:trHeight w:val="283"/>
        </w:trPr>
        <w:tc>
          <w:tcPr>
            <w:tcW w:w="468" w:type="dxa"/>
            <w:vAlign w:val="center"/>
          </w:tcPr>
          <w:p w14:paraId="615810D3" w14:textId="77777777" w:rsidR="00A84A85" w:rsidRPr="00002941" w:rsidRDefault="00A84A85" w:rsidP="00A84A85">
            <w:pPr>
              <w:rPr>
                <w:rFonts w:cstheme="minorHAnsi"/>
                <w:sz w:val="16"/>
                <w:szCs w:val="16"/>
              </w:rPr>
            </w:pPr>
            <w:r w:rsidRPr="00002941">
              <w:rPr>
                <w:rFonts w:cstheme="minorHAnsi"/>
                <w:sz w:val="16"/>
                <w:szCs w:val="16"/>
              </w:rPr>
              <w:t>2</w:t>
            </w:r>
          </w:p>
        </w:tc>
        <w:tc>
          <w:tcPr>
            <w:tcW w:w="6195" w:type="dxa"/>
          </w:tcPr>
          <w:p w14:paraId="0A8A480C" w14:textId="6B71DE4E" w:rsidR="00A84A85" w:rsidRPr="00DA17E2" w:rsidRDefault="00A84A85" w:rsidP="00A84A85">
            <w:pPr>
              <w:rPr>
                <w:rFonts w:cstheme="minorHAnsi"/>
                <w:sz w:val="16"/>
                <w:szCs w:val="16"/>
              </w:rPr>
            </w:pPr>
            <w:r w:rsidRPr="00DA17E2">
              <w:rPr>
                <w:rFonts w:cstheme="minorHAnsi"/>
                <w:sz w:val="16"/>
                <w:szCs w:val="16"/>
              </w:rPr>
              <w:t xml:space="preserve">Informe de necesidad </w:t>
            </w:r>
          </w:p>
        </w:tc>
        <w:tc>
          <w:tcPr>
            <w:tcW w:w="2552" w:type="dxa"/>
            <w:vAlign w:val="center"/>
          </w:tcPr>
          <w:p w14:paraId="75FA9C38" w14:textId="77777777" w:rsidR="00A84A85" w:rsidRPr="00DA17E2" w:rsidRDefault="00A84A85" w:rsidP="00A84A85">
            <w:pPr>
              <w:rPr>
                <w:rFonts w:cstheme="minorHAnsi"/>
                <w:sz w:val="16"/>
                <w:szCs w:val="16"/>
              </w:rPr>
            </w:pPr>
          </w:p>
        </w:tc>
      </w:tr>
      <w:tr w:rsidR="00A84A85" w:rsidRPr="00002941" w14:paraId="6ED63766" w14:textId="77777777" w:rsidTr="00DA17E2">
        <w:trPr>
          <w:trHeight w:val="283"/>
        </w:trPr>
        <w:tc>
          <w:tcPr>
            <w:tcW w:w="468" w:type="dxa"/>
            <w:vAlign w:val="center"/>
          </w:tcPr>
          <w:p w14:paraId="279334EC" w14:textId="77777777" w:rsidR="00A84A85" w:rsidRPr="00002941" w:rsidRDefault="00A84A85" w:rsidP="00A84A85">
            <w:pPr>
              <w:rPr>
                <w:rFonts w:cstheme="minorHAnsi"/>
                <w:sz w:val="16"/>
                <w:szCs w:val="16"/>
              </w:rPr>
            </w:pPr>
            <w:r w:rsidRPr="00002941">
              <w:rPr>
                <w:rFonts w:cstheme="minorHAnsi"/>
                <w:sz w:val="16"/>
                <w:szCs w:val="16"/>
              </w:rPr>
              <w:t>3</w:t>
            </w:r>
          </w:p>
        </w:tc>
        <w:tc>
          <w:tcPr>
            <w:tcW w:w="6195" w:type="dxa"/>
          </w:tcPr>
          <w:p w14:paraId="0A6A46F5" w14:textId="77777777" w:rsidR="00A84A85" w:rsidRPr="00DA17E2" w:rsidRDefault="00A84A85" w:rsidP="00A84A85">
            <w:pPr>
              <w:pStyle w:val="Normaltabla"/>
              <w:rPr>
                <w:rFonts w:asciiTheme="minorHAnsi" w:hAnsiTheme="minorHAnsi" w:cstheme="minorHAnsi"/>
                <w:sz w:val="16"/>
                <w:szCs w:val="16"/>
              </w:rPr>
            </w:pPr>
            <w:r w:rsidRPr="00DA17E2">
              <w:rPr>
                <w:rFonts w:asciiTheme="minorHAnsi" w:hAnsiTheme="minorHAnsi" w:cstheme="minorHAnsi"/>
                <w:sz w:val="16"/>
                <w:szCs w:val="16"/>
              </w:rPr>
              <w:t xml:space="preserve">Documento de la Encomienda de Gestión, Convenio o Encargo a Medio propio firmado entre el órgano que efectúa el encargo y la Entidad ejecutante del mismo, en el que se detallen las condiciones de los servicios o actividades a prestar y se recojan todas las obligaciones del órgano en el marco del PRTR. </w:t>
            </w:r>
          </w:p>
          <w:p w14:paraId="2A30D8C8" w14:textId="77777777" w:rsidR="00A84A85" w:rsidRPr="00DA17E2" w:rsidRDefault="00A84A85" w:rsidP="00A84A85">
            <w:pPr>
              <w:pStyle w:val="Normaltabla"/>
              <w:rPr>
                <w:rFonts w:asciiTheme="minorHAnsi" w:hAnsiTheme="minorHAnsi" w:cstheme="minorHAnsi"/>
                <w:sz w:val="16"/>
                <w:szCs w:val="16"/>
              </w:rPr>
            </w:pPr>
            <w:r w:rsidRPr="00DA17E2">
              <w:rPr>
                <w:rFonts w:asciiTheme="minorHAnsi" w:hAnsiTheme="minorHAnsi" w:cstheme="minorHAnsi"/>
                <w:sz w:val="16"/>
                <w:szCs w:val="16"/>
              </w:rPr>
              <w:t xml:space="preserve">En el texto del convenio, la encomienda o encargo debe incluirse la obligación de que en el caso de que se vaya a efectuar alguna contratación en el marco de dicha encomienda o encargo, el proceso de contratación debe cumplir con todos los aspectos propios del PRTR. (ver </w:t>
            </w:r>
            <w:proofErr w:type="spellStart"/>
            <w:r w:rsidRPr="00DA17E2">
              <w:rPr>
                <w:rFonts w:asciiTheme="minorHAnsi" w:hAnsiTheme="minorHAnsi" w:cstheme="minorHAnsi"/>
                <w:sz w:val="16"/>
                <w:szCs w:val="16"/>
              </w:rPr>
              <w:t>Checklist</w:t>
            </w:r>
            <w:proofErr w:type="spellEnd"/>
            <w:r w:rsidRPr="00DA17E2">
              <w:rPr>
                <w:rFonts w:asciiTheme="minorHAnsi" w:hAnsiTheme="minorHAnsi" w:cstheme="minorHAnsi"/>
                <w:sz w:val="16"/>
                <w:szCs w:val="16"/>
              </w:rPr>
              <w:t xml:space="preserve"> de contratación).</w:t>
            </w:r>
          </w:p>
          <w:p w14:paraId="68338BC9" w14:textId="2EF937D7" w:rsidR="00A84A85" w:rsidRPr="00DA17E2" w:rsidRDefault="00A84A85" w:rsidP="00A84A85">
            <w:pPr>
              <w:rPr>
                <w:rFonts w:cstheme="minorHAnsi"/>
                <w:sz w:val="16"/>
                <w:szCs w:val="16"/>
              </w:rPr>
            </w:pPr>
            <w:r w:rsidRPr="00DA17E2">
              <w:rPr>
                <w:rFonts w:cstheme="minorHAnsi"/>
                <w:sz w:val="16"/>
                <w:szCs w:val="16"/>
              </w:rPr>
              <w:t xml:space="preserve">Las evidencias de haber cumplido con esas obligaciones formarán parte también del expediente documental de la encomienda, generando expedientes Anexos por cada contrato que se licite. </w:t>
            </w:r>
          </w:p>
        </w:tc>
        <w:tc>
          <w:tcPr>
            <w:tcW w:w="2552" w:type="dxa"/>
            <w:vAlign w:val="center"/>
          </w:tcPr>
          <w:p w14:paraId="1C867F81" w14:textId="77777777" w:rsidR="00A84A85" w:rsidRPr="00DA17E2" w:rsidRDefault="00A84A85" w:rsidP="00A84A85">
            <w:pPr>
              <w:rPr>
                <w:rFonts w:cstheme="minorHAnsi"/>
                <w:sz w:val="16"/>
                <w:szCs w:val="16"/>
              </w:rPr>
            </w:pPr>
          </w:p>
        </w:tc>
      </w:tr>
      <w:tr w:rsidR="00A84A85" w:rsidRPr="00002941" w14:paraId="206B8E07" w14:textId="77777777" w:rsidTr="00DA17E2">
        <w:trPr>
          <w:trHeight w:val="283"/>
        </w:trPr>
        <w:tc>
          <w:tcPr>
            <w:tcW w:w="468" w:type="dxa"/>
            <w:vAlign w:val="center"/>
          </w:tcPr>
          <w:p w14:paraId="2B184575" w14:textId="77777777" w:rsidR="00A84A85" w:rsidRPr="00002941" w:rsidRDefault="00A84A85" w:rsidP="00A84A85">
            <w:pPr>
              <w:rPr>
                <w:rFonts w:cstheme="minorHAnsi"/>
                <w:sz w:val="16"/>
                <w:szCs w:val="16"/>
              </w:rPr>
            </w:pPr>
            <w:r w:rsidRPr="00002941">
              <w:rPr>
                <w:rFonts w:cstheme="minorHAnsi"/>
                <w:sz w:val="16"/>
                <w:szCs w:val="16"/>
              </w:rPr>
              <w:t>4</w:t>
            </w:r>
          </w:p>
        </w:tc>
        <w:tc>
          <w:tcPr>
            <w:tcW w:w="6195" w:type="dxa"/>
          </w:tcPr>
          <w:p w14:paraId="5D2D67A7" w14:textId="29DFFC03" w:rsidR="00A84A85" w:rsidRPr="00DA17E2" w:rsidRDefault="00A84A85" w:rsidP="00A84A85">
            <w:pPr>
              <w:rPr>
                <w:rFonts w:cstheme="minorHAnsi"/>
                <w:sz w:val="16"/>
                <w:szCs w:val="16"/>
              </w:rPr>
            </w:pPr>
            <w:r w:rsidRPr="00DA17E2">
              <w:rPr>
                <w:rFonts w:cstheme="minorHAnsi"/>
                <w:sz w:val="16"/>
                <w:szCs w:val="16"/>
              </w:rPr>
              <w:t>DACI del personal del órgano que efectúa el convenio, la encomienda o el encargo y están vinculados a tareas de seguimiento del mismo.</w:t>
            </w:r>
          </w:p>
        </w:tc>
        <w:tc>
          <w:tcPr>
            <w:tcW w:w="2552" w:type="dxa"/>
            <w:vAlign w:val="center"/>
          </w:tcPr>
          <w:p w14:paraId="31EE5CD1" w14:textId="77777777" w:rsidR="00A84A85" w:rsidRPr="00DA17E2" w:rsidRDefault="00A84A85" w:rsidP="00A84A85">
            <w:pPr>
              <w:rPr>
                <w:rFonts w:cstheme="minorHAnsi"/>
                <w:sz w:val="16"/>
                <w:szCs w:val="16"/>
              </w:rPr>
            </w:pPr>
          </w:p>
        </w:tc>
      </w:tr>
      <w:tr w:rsidR="00A84A85" w:rsidRPr="00002941" w14:paraId="0BB56BA0" w14:textId="77777777" w:rsidTr="00DA17E2">
        <w:trPr>
          <w:trHeight w:val="283"/>
        </w:trPr>
        <w:tc>
          <w:tcPr>
            <w:tcW w:w="468" w:type="dxa"/>
            <w:vAlign w:val="center"/>
          </w:tcPr>
          <w:p w14:paraId="48D4A3FA" w14:textId="000A517B" w:rsidR="00A84A85" w:rsidRPr="00002941" w:rsidRDefault="00DA17E2" w:rsidP="00A84A85">
            <w:pPr>
              <w:rPr>
                <w:rFonts w:cstheme="minorHAnsi"/>
                <w:sz w:val="16"/>
                <w:szCs w:val="16"/>
              </w:rPr>
            </w:pPr>
            <w:r>
              <w:rPr>
                <w:rFonts w:cstheme="minorHAnsi"/>
                <w:sz w:val="16"/>
                <w:szCs w:val="16"/>
              </w:rPr>
              <w:t>5</w:t>
            </w:r>
          </w:p>
        </w:tc>
        <w:tc>
          <w:tcPr>
            <w:tcW w:w="6195" w:type="dxa"/>
          </w:tcPr>
          <w:p w14:paraId="20A39812" w14:textId="10D3CED1" w:rsidR="00A84A85" w:rsidRPr="00DA17E2" w:rsidRDefault="00A84A85" w:rsidP="00A84A85">
            <w:pPr>
              <w:rPr>
                <w:rFonts w:cstheme="minorHAnsi"/>
                <w:sz w:val="16"/>
                <w:szCs w:val="16"/>
              </w:rPr>
            </w:pPr>
            <w:r w:rsidRPr="00DA17E2">
              <w:rPr>
                <w:rFonts w:cstheme="minorHAnsi"/>
                <w:sz w:val="16"/>
                <w:szCs w:val="16"/>
              </w:rPr>
              <w:t xml:space="preserve">DACI del personal de la Entidad ejecutante del convenio, la encomienda o el encargo involucrado en la ejecución de las tareas encomendadas. </w:t>
            </w:r>
          </w:p>
        </w:tc>
        <w:tc>
          <w:tcPr>
            <w:tcW w:w="2552" w:type="dxa"/>
            <w:vAlign w:val="center"/>
          </w:tcPr>
          <w:p w14:paraId="3F0DB3BF" w14:textId="77777777" w:rsidR="00A84A85" w:rsidRPr="00DA17E2" w:rsidRDefault="00A84A85" w:rsidP="00A84A85">
            <w:pPr>
              <w:rPr>
                <w:rFonts w:cstheme="minorHAnsi"/>
                <w:sz w:val="16"/>
                <w:szCs w:val="16"/>
              </w:rPr>
            </w:pPr>
          </w:p>
        </w:tc>
      </w:tr>
      <w:tr w:rsidR="00A84A85" w:rsidRPr="00002941" w14:paraId="2B91F994" w14:textId="77777777" w:rsidTr="00DA17E2">
        <w:trPr>
          <w:trHeight w:val="283"/>
        </w:trPr>
        <w:tc>
          <w:tcPr>
            <w:tcW w:w="468" w:type="dxa"/>
            <w:vAlign w:val="center"/>
          </w:tcPr>
          <w:p w14:paraId="49EE864E" w14:textId="2B9F4F30" w:rsidR="00A84A85" w:rsidRPr="00002941" w:rsidRDefault="00DA17E2" w:rsidP="00A84A85">
            <w:pPr>
              <w:rPr>
                <w:rFonts w:cstheme="minorHAnsi"/>
                <w:sz w:val="16"/>
                <w:szCs w:val="16"/>
              </w:rPr>
            </w:pPr>
            <w:r>
              <w:rPr>
                <w:rFonts w:cstheme="minorHAnsi"/>
                <w:sz w:val="16"/>
                <w:szCs w:val="16"/>
              </w:rPr>
              <w:t>6</w:t>
            </w:r>
            <w:r w:rsidR="00A84A85" w:rsidRPr="00002941">
              <w:rPr>
                <w:rFonts w:cstheme="minorHAnsi"/>
                <w:sz w:val="16"/>
                <w:szCs w:val="16"/>
              </w:rPr>
              <w:t xml:space="preserve"> </w:t>
            </w:r>
          </w:p>
        </w:tc>
        <w:tc>
          <w:tcPr>
            <w:tcW w:w="6195" w:type="dxa"/>
          </w:tcPr>
          <w:p w14:paraId="5EA34C7B" w14:textId="28B1E598" w:rsidR="00A84A85" w:rsidRPr="00DA17E2" w:rsidRDefault="00A84A85" w:rsidP="00A84A85">
            <w:pPr>
              <w:rPr>
                <w:rFonts w:cstheme="minorHAnsi"/>
                <w:sz w:val="16"/>
                <w:szCs w:val="16"/>
              </w:rPr>
            </w:pPr>
            <w:r w:rsidRPr="00DA17E2">
              <w:rPr>
                <w:rFonts w:cstheme="minorHAnsi"/>
                <w:sz w:val="16"/>
                <w:szCs w:val="16"/>
              </w:rPr>
              <w:t>Declaración no incumplir el principio DNSH por parte la Entidad receptora del convenio, la encomienda o encargo</w:t>
            </w:r>
          </w:p>
        </w:tc>
        <w:tc>
          <w:tcPr>
            <w:tcW w:w="2552" w:type="dxa"/>
            <w:vAlign w:val="center"/>
          </w:tcPr>
          <w:p w14:paraId="39B9E4F9" w14:textId="77777777" w:rsidR="00A84A85" w:rsidRPr="00DA17E2" w:rsidRDefault="00A84A85" w:rsidP="00A84A85">
            <w:pPr>
              <w:rPr>
                <w:rFonts w:cstheme="minorHAnsi"/>
                <w:sz w:val="16"/>
                <w:szCs w:val="16"/>
              </w:rPr>
            </w:pPr>
          </w:p>
        </w:tc>
      </w:tr>
      <w:tr w:rsidR="00A84A85" w:rsidRPr="00002941" w14:paraId="3CC1BA42" w14:textId="77777777" w:rsidTr="00DA17E2">
        <w:trPr>
          <w:trHeight w:val="283"/>
        </w:trPr>
        <w:tc>
          <w:tcPr>
            <w:tcW w:w="468" w:type="dxa"/>
            <w:vAlign w:val="center"/>
          </w:tcPr>
          <w:p w14:paraId="6793436F" w14:textId="3622213B" w:rsidR="00A84A85" w:rsidRPr="00002941" w:rsidRDefault="00DA17E2" w:rsidP="00A84A85">
            <w:pPr>
              <w:rPr>
                <w:rFonts w:cstheme="minorHAnsi"/>
                <w:sz w:val="16"/>
                <w:szCs w:val="16"/>
              </w:rPr>
            </w:pPr>
            <w:r>
              <w:rPr>
                <w:rFonts w:cstheme="minorHAnsi"/>
                <w:sz w:val="16"/>
                <w:szCs w:val="16"/>
              </w:rPr>
              <w:t>7</w:t>
            </w:r>
          </w:p>
        </w:tc>
        <w:tc>
          <w:tcPr>
            <w:tcW w:w="6195" w:type="dxa"/>
          </w:tcPr>
          <w:p w14:paraId="178ED650" w14:textId="4BC1BE80" w:rsidR="00A84A85" w:rsidRPr="00DA17E2" w:rsidRDefault="00A84A85" w:rsidP="00A84A85">
            <w:pPr>
              <w:rPr>
                <w:rFonts w:cstheme="minorHAnsi"/>
                <w:sz w:val="16"/>
                <w:szCs w:val="16"/>
              </w:rPr>
            </w:pPr>
            <w:r w:rsidRPr="00DA17E2">
              <w:rPr>
                <w:rFonts w:cstheme="minorHAnsi"/>
                <w:sz w:val="16"/>
                <w:szCs w:val="16"/>
              </w:rPr>
              <w:t>Declaración no incumplir el principio DNSH por parte de posibles contratistas que pudieran participar en la ejecución de las actividades encomendadas.</w:t>
            </w:r>
          </w:p>
        </w:tc>
        <w:tc>
          <w:tcPr>
            <w:tcW w:w="2552" w:type="dxa"/>
            <w:vAlign w:val="center"/>
          </w:tcPr>
          <w:p w14:paraId="5DC07E7F" w14:textId="77777777" w:rsidR="00A84A85" w:rsidRPr="00DA17E2" w:rsidRDefault="00A84A85" w:rsidP="00A84A85">
            <w:pPr>
              <w:rPr>
                <w:rFonts w:cstheme="minorHAnsi"/>
                <w:sz w:val="16"/>
                <w:szCs w:val="16"/>
              </w:rPr>
            </w:pPr>
          </w:p>
        </w:tc>
      </w:tr>
      <w:tr w:rsidR="004F35C7" w:rsidRPr="00002941" w14:paraId="62942DB4" w14:textId="77777777" w:rsidTr="002E65C6">
        <w:trPr>
          <w:trHeight w:val="283"/>
        </w:trPr>
        <w:tc>
          <w:tcPr>
            <w:tcW w:w="468" w:type="dxa"/>
            <w:vAlign w:val="center"/>
          </w:tcPr>
          <w:p w14:paraId="6F1353EF" w14:textId="78B2EFC7" w:rsidR="004F35C7" w:rsidRPr="00002941" w:rsidRDefault="004F35C7" w:rsidP="004F35C7">
            <w:pPr>
              <w:rPr>
                <w:rFonts w:cstheme="minorHAnsi"/>
                <w:sz w:val="16"/>
                <w:szCs w:val="16"/>
              </w:rPr>
            </w:pPr>
            <w:r>
              <w:rPr>
                <w:rFonts w:cstheme="minorHAnsi"/>
                <w:sz w:val="16"/>
                <w:szCs w:val="16"/>
              </w:rPr>
              <w:t>8</w:t>
            </w:r>
          </w:p>
        </w:tc>
        <w:tc>
          <w:tcPr>
            <w:tcW w:w="6195" w:type="dxa"/>
            <w:vAlign w:val="center"/>
          </w:tcPr>
          <w:p w14:paraId="5387EF7C" w14:textId="775CCD3E" w:rsidR="004F35C7" w:rsidRPr="00DA17E2" w:rsidRDefault="004F35C7" w:rsidP="004F35C7">
            <w:pPr>
              <w:rPr>
                <w:rFonts w:cstheme="minorHAnsi"/>
                <w:sz w:val="16"/>
                <w:szCs w:val="16"/>
              </w:rPr>
            </w:pPr>
            <w:r>
              <w:rPr>
                <w:rFonts w:cstheme="minorHAnsi"/>
                <w:sz w:val="16"/>
                <w:szCs w:val="16"/>
              </w:rPr>
              <w:t>Declaración de c</w:t>
            </w:r>
            <w:r w:rsidRPr="00DA17E2">
              <w:rPr>
                <w:rFonts w:cstheme="minorHAnsi"/>
                <w:sz w:val="16"/>
                <w:szCs w:val="16"/>
              </w:rPr>
              <w:t>ompromiso de cumplimiento de principios transversales</w:t>
            </w:r>
            <w:r>
              <w:rPr>
                <w:rFonts w:cstheme="minorHAnsi"/>
                <w:sz w:val="16"/>
                <w:szCs w:val="16"/>
              </w:rPr>
              <w:t xml:space="preserve"> </w:t>
            </w:r>
            <w:r w:rsidRPr="00DA17E2">
              <w:rPr>
                <w:rFonts w:cstheme="minorHAnsi"/>
                <w:sz w:val="16"/>
                <w:szCs w:val="16"/>
              </w:rPr>
              <w:t>por parte la Entidad receptora del convenio, la encomienda o encargo</w:t>
            </w:r>
          </w:p>
        </w:tc>
        <w:tc>
          <w:tcPr>
            <w:tcW w:w="2552" w:type="dxa"/>
            <w:vAlign w:val="center"/>
          </w:tcPr>
          <w:p w14:paraId="20FB4509" w14:textId="77777777" w:rsidR="004F35C7" w:rsidRPr="00DA17E2" w:rsidRDefault="004F35C7" w:rsidP="004F35C7">
            <w:pPr>
              <w:rPr>
                <w:rFonts w:cstheme="minorHAnsi"/>
                <w:sz w:val="16"/>
                <w:szCs w:val="16"/>
              </w:rPr>
            </w:pPr>
          </w:p>
        </w:tc>
      </w:tr>
      <w:tr w:rsidR="004F35C7" w:rsidRPr="00002941" w14:paraId="65E74598" w14:textId="77777777" w:rsidTr="002E65C6">
        <w:trPr>
          <w:trHeight w:val="283"/>
        </w:trPr>
        <w:tc>
          <w:tcPr>
            <w:tcW w:w="468" w:type="dxa"/>
            <w:vAlign w:val="center"/>
          </w:tcPr>
          <w:p w14:paraId="7330198F" w14:textId="03A58FEC" w:rsidR="004F35C7" w:rsidRPr="00002941" w:rsidRDefault="004F35C7" w:rsidP="004F35C7">
            <w:pPr>
              <w:rPr>
                <w:rFonts w:cstheme="minorHAnsi"/>
                <w:sz w:val="16"/>
                <w:szCs w:val="16"/>
              </w:rPr>
            </w:pPr>
            <w:r>
              <w:rPr>
                <w:rFonts w:cstheme="minorHAnsi"/>
                <w:sz w:val="16"/>
                <w:szCs w:val="16"/>
              </w:rPr>
              <w:t>9</w:t>
            </w:r>
          </w:p>
        </w:tc>
        <w:tc>
          <w:tcPr>
            <w:tcW w:w="6195" w:type="dxa"/>
            <w:vAlign w:val="center"/>
          </w:tcPr>
          <w:p w14:paraId="17518447" w14:textId="2C9D0849" w:rsidR="004F35C7" w:rsidRPr="00DA17E2" w:rsidRDefault="004F35C7" w:rsidP="004F35C7">
            <w:pPr>
              <w:rPr>
                <w:rFonts w:cstheme="minorHAnsi"/>
                <w:sz w:val="16"/>
                <w:szCs w:val="16"/>
              </w:rPr>
            </w:pPr>
            <w:r>
              <w:rPr>
                <w:rFonts w:cstheme="minorHAnsi"/>
                <w:sz w:val="16"/>
                <w:szCs w:val="16"/>
              </w:rPr>
              <w:t>Declaración de c</w:t>
            </w:r>
            <w:r w:rsidRPr="00DA17E2">
              <w:rPr>
                <w:rFonts w:cstheme="minorHAnsi"/>
                <w:sz w:val="16"/>
                <w:szCs w:val="16"/>
              </w:rPr>
              <w:t>ompromiso de cumplimiento de principios transversales</w:t>
            </w:r>
            <w:r>
              <w:rPr>
                <w:rFonts w:cstheme="minorHAnsi"/>
                <w:sz w:val="16"/>
                <w:szCs w:val="16"/>
              </w:rPr>
              <w:t xml:space="preserve"> </w:t>
            </w:r>
            <w:r w:rsidRPr="00DA17E2">
              <w:rPr>
                <w:rFonts w:cstheme="minorHAnsi"/>
                <w:sz w:val="16"/>
                <w:szCs w:val="16"/>
              </w:rPr>
              <w:t>por parte de posibles contratistas que pudieran participar en la ejecución de las actividades encomendadas</w:t>
            </w:r>
            <w:r>
              <w:rPr>
                <w:rFonts w:cstheme="minorHAnsi"/>
                <w:sz w:val="16"/>
                <w:szCs w:val="16"/>
              </w:rPr>
              <w:t>.</w:t>
            </w:r>
          </w:p>
        </w:tc>
        <w:tc>
          <w:tcPr>
            <w:tcW w:w="2552" w:type="dxa"/>
            <w:vAlign w:val="center"/>
          </w:tcPr>
          <w:p w14:paraId="2D4C5F0D" w14:textId="77777777" w:rsidR="004F35C7" w:rsidRPr="00DA17E2" w:rsidRDefault="004F35C7" w:rsidP="004F35C7">
            <w:pPr>
              <w:rPr>
                <w:rFonts w:cstheme="minorHAnsi"/>
                <w:sz w:val="16"/>
                <w:szCs w:val="16"/>
              </w:rPr>
            </w:pPr>
          </w:p>
        </w:tc>
      </w:tr>
      <w:tr w:rsidR="004F35C7" w:rsidRPr="00002941" w14:paraId="7966A4C4" w14:textId="77777777" w:rsidTr="00DA17E2">
        <w:trPr>
          <w:trHeight w:val="283"/>
        </w:trPr>
        <w:tc>
          <w:tcPr>
            <w:tcW w:w="468" w:type="dxa"/>
            <w:vAlign w:val="center"/>
          </w:tcPr>
          <w:p w14:paraId="0FCF6FB3" w14:textId="65CDDE93" w:rsidR="004F35C7" w:rsidRPr="00002941" w:rsidRDefault="004F35C7" w:rsidP="004F35C7">
            <w:pPr>
              <w:keepNext/>
              <w:keepLines/>
              <w:rPr>
                <w:rFonts w:cstheme="minorHAnsi"/>
                <w:sz w:val="16"/>
                <w:szCs w:val="16"/>
              </w:rPr>
            </w:pPr>
            <w:r>
              <w:rPr>
                <w:rFonts w:cstheme="minorHAnsi"/>
                <w:sz w:val="16"/>
                <w:szCs w:val="16"/>
              </w:rPr>
              <w:t>10</w:t>
            </w:r>
          </w:p>
        </w:tc>
        <w:tc>
          <w:tcPr>
            <w:tcW w:w="6195" w:type="dxa"/>
          </w:tcPr>
          <w:p w14:paraId="7F7E982F" w14:textId="77777777" w:rsidR="004F35C7" w:rsidRPr="00DA17E2" w:rsidRDefault="004F35C7" w:rsidP="004F35C7">
            <w:pPr>
              <w:pStyle w:val="Normaltabla"/>
              <w:rPr>
                <w:rFonts w:asciiTheme="minorHAnsi" w:hAnsiTheme="minorHAnsi" w:cstheme="minorHAnsi"/>
                <w:sz w:val="16"/>
                <w:szCs w:val="16"/>
              </w:rPr>
            </w:pPr>
            <w:r w:rsidRPr="00DA17E2">
              <w:rPr>
                <w:rFonts w:asciiTheme="minorHAnsi" w:hAnsiTheme="minorHAnsi" w:cstheme="minorHAnsi"/>
                <w:sz w:val="16"/>
                <w:szCs w:val="16"/>
              </w:rPr>
              <w:t xml:space="preserve">Documento que incluya la siguiente información del posibles contratistas o subcontratistas que hayan participado en la ejecución: </w:t>
            </w:r>
          </w:p>
          <w:p w14:paraId="36A148F9" w14:textId="77777777" w:rsidR="004F35C7" w:rsidRPr="00DA17E2" w:rsidRDefault="004F35C7" w:rsidP="001C742C">
            <w:pPr>
              <w:pStyle w:val="Normaltabla"/>
              <w:numPr>
                <w:ilvl w:val="0"/>
                <w:numId w:val="55"/>
              </w:numPr>
              <w:rPr>
                <w:rFonts w:asciiTheme="minorHAnsi" w:hAnsiTheme="minorHAnsi" w:cstheme="minorHAnsi"/>
                <w:sz w:val="16"/>
                <w:szCs w:val="16"/>
              </w:rPr>
            </w:pPr>
            <w:r w:rsidRPr="00DA17E2">
              <w:rPr>
                <w:rFonts w:asciiTheme="minorHAnsi" w:hAnsiTheme="minorHAnsi" w:cstheme="minorHAnsi"/>
                <w:sz w:val="16"/>
                <w:szCs w:val="16"/>
              </w:rPr>
              <w:t xml:space="preserve">NIF del adjudicatario, contratista o subcontratista. </w:t>
            </w:r>
          </w:p>
          <w:p w14:paraId="647942B6" w14:textId="77777777" w:rsidR="004F35C7" w:rsidRPr="00DA17E2" w:rsidRDefault="004F35C7" w:rsidP="001C742C">
            <w:pPr>
              <w:pStyle w:val="Normaltabla"/>
              <w:numPr>
                <w:ilvl w:val="0"/>
                <w:numId w:val="55"/>
              </w:numPr>
              <w:rPr>
                <w:rFonts w:asciiTheme="minorHAnsi" w:hAnsiTheme="minorHAnsi" w:cstheme="minorHAnsi"/>
                <w:sz w:val="16"/>
                <w:szCs w:val="16"/>
              </w:rPr>
            </w:pPr>
            <w:r w:rsidRPr="00DA17E2">
              <w:rPr>
                <w:rFonts w:asciiTheme="minorHAnsi" w:hAnsiTheme="minorHAnsi" w:cstheme="minorHAnsi"/>
                <w:sz w:val="16"/>
                <w:szCs w:val="16"/>
              </w:rPr>
              <w:t xml:space="preserve">Nombre de la persona física o razón social de la persona jurídica (contratista o subcontratista). </w:t>
            </w:r>
          </w:p>
          <w:p w14:paraId="1B011A2F" w14:textId="77777777" w:rsidR="004F35C7" w:rsidRPr="00DA17E2" w:rsidRDefault="004F35C7" w:rsidP="001C742C">
            <w:pPr>
              <w:pStyle w:val="Normaltabla"/>
              <w:numPr>
                <w:ilvl w:val="0"/>
                <w:numId w:val="55"/>
              </w:numPr>
              <w:rPr>
                <w:rFonts w:asciiTheme="minorHAnsi" w:hAnsiTheme="minorHAnsi" w:cstheme="minorHAnsi"/>
                <w:sz w:val="16"/>
                <w:szCs w:val="16"/>
              </w:rPr>
            </w:pPr>
            <w:r w:rsidRPr="00DA17E2">
              <w:rPr>
                <w:rFonts w:asciiTheme="minorHAnsi" w:hAnsiTheme="minorHAnsi" w:cstheme="minorHAnsi"/>
                <w:sz w:val="16"/>
                <w:szCs w:val="16"/>
              </w:rPr>
              <w:t>Domicilio fiscal de la persona física o jurídica (contratista o subcontratista).</w:t>
            </w:r>
          </w:p>
          <w:p w14:paraId="14563D4A" w14:textId="77777777" w:rsidR="004F35C7" w:rsidRPr="00DA17E2" w:rsidRDefault="004F35C7" w:rsidP="001C742C">
            <w:pPr>
              <w:pStyle w:val="Normaltabla"/>
              <w:numPr>
                <w:ilvl w:val="0"/>
                <w:numId w:val="55"/>
              </w:numPr>
              <w:rPr>
                <w:rFonts w:asciiTheme="minorHAnsi" w:hAnsiTheme="minorHAnsi" w:cstheme="minorHAnsi"/>
                <w:sz w:val="16"/>
                <w:szCs w:val="16"/>
              </w:rPr>
            </w:pPr>
            <w:r w:rsidRPr="00DA17E2">
              <w:rPr>
                <w:rFonts w:asciiTheme="minorHAnsi" w:hAnsiTheme="minorHAnsi" w:cstheme="minorHAnsi"/>
                <w:sz w:val="16"/>
                <w:szCs w:val="16"/>
              </w:rPr>
              <w:t xml:space="preserve">Aceptación de la cesión de datos entre las Administraciones Públicas implicadas para dar cumplimiento a lo previsto en la normativa europea que es de aplicación y de conformidad con la Ley Orgánica 3/2018, de 5 de diciembre, de Protección de Datos Personales y garantía de los derechos digitales  </w:t>
            </w:r>
          </w:p>
          <w:p w14:paraId="4B7A0CE9" w14:textId="499356E7" w:rsidR="004F35C7" w:rsidRPr="00DA17E2" w:rsidRDefault="004F35C7" w:rsidP="001C742C">
            <w:pPr>
              <w:pStyle w:val="Normaltabla"/>
              <w:numPr>
                <w:ilvl w:val="0"/>
                <w:numId w:val="55"/>
              </w:numPr>
              <w:rPr>
                <w:rFonts w:asciiTheme="minorHAnsi" w:hAnsiTheme="minorHAnsi" w:cstheme="minorHAnsi"/>
                <w:sz w:val="16"/>
                <w:szCs w:val="16"/>
              </w:rPr>
            </w:pPr>
            <w:r w:rsidRPr="00DA17E2">
              <w:rPr>
                <w:rFonts w:asciiTheme="minorHAnsi" w:hAnsiTheme="minorHAnsi" w:cstheme="minorHAnsi"/>
                <w:sz w:val="16"/>
                <w:szCs w:val="16"/>
              </w:rPr>
              <w:t>Declaración responsable relativa al compromiso de cumplimiento de los principios transversales establecidos en el PRTR y que pudieran afectar al ámbito objeto de gestión</w:t>
            </w:r>
          </w:p>
          <w:p w14:paraId="441D591A" w14:textId="2E669E31" w:rsidR="004F35C7" w:rsidRPr="00DA17E2" w:rsidRDefault="004F35C7" w:rsidP="0055746B">
            <w:pPr>
              <w:pStyle w:val="Normaltabla"/>
              <w:numPr>
                <w:ilvl w:val="0"/>
                <w:numId w:val="55"/>
              </w:numPr>
              <w:rPr>
                <w:rFonts w:cstheme="minorHAnsi"/>
                <w:sz w:val="16"/>
                <w:szCs w:val="16"/>
              </w:rPr>
            </w:pPr>
            <w:r w:rsidRPr="0055746B">
              <w:rPr>
                <w:rFonts w:asciiTheme="minorHAnsi" w:hAnsiTheme="minorHAnsi" w:cstheme="minorHAnsi"/>
                <w:sz w:val="16"/>
                <w:szCs w:val="16"/>
              </w:rPr>
              <w:t>Los adjudicatarios; así como contratistas o subcontratistas que desarrollen actividades económicas acreditarán la inscripción en el Censo de empresarios, profesionales y retenedores de la Agencia Estatal de Administración Tributaria o en el censo equivalente de la Administración Tributaria Foral, que debe reflejar la actividad económica efectivamente desarrollada en la fecha de participación en el procedimiento de licitación.</w:t>
            </w:r>
          </w:p>
        </w:tc>
        <w:tc>
          <w:tcPr>
            <w:tcW w:w="2552" w:type="dxa"/>
            <w:vAlign w:val="center"/>
          </w:tcPr>
          <w:p w14:paraId="34F0151C" w14:textId="77777777" w:rsidR="004F35C7" w:rsidRPr="0055746B" w:rsidRDefault="004F35C7" w:rsidP="004F35C7">
            <w:pPr>
              <w:keepNext/>
              <w:keepLines/>
              <w:rPr>
                <w:rFonts w:cstheme="minorHAnsi"/>
                <w:sz w:val="16"/>
                <w:szCs w:val="16"/>
                <w:lang w:val="es-ES_tradnl"/>
              </w:rPr>
            </w:pPr>
          </w:p>
        </w:tc>
      </w:tr>
      <w:tr w:rsidR="004F35C7" w:rsidRPr="00002941" w14:paraId="1D8A186E" w14:textId="77777777" w:rsidTr="00DA17E2">
        <w:trPr>
          <w:trHeight w:val="283"/>
        </w:trPr>
        <w:tc>
          <w:tcPr>
            <w:tcW w:w="468" w:type="dxa"/>
            <w:vAlign w:val="center"/>
          </w:tcPr>
          <w:p w14:paraId="71CBEBFC" w14:textId="3E850875" w:rsidR="004F35C7" w:rsidRPr="00002941" w:rsidRDefault="004F35C7" w:rsidP="004F35C7">
            <w:pPr>
              <w:keepNext/>
              <w:keepLines/>
              <w:rPr>
                <w:rFonts w:cstheme="minorHAnsi"/>
                <w:sz w:val="16"/>
                <w:szCs w:val="16"/>
              </w:rPr>
            </w:pPr>
            <w:r>
              <w:rPr>
                <w:rFonts w:cstheme="minorHAnsi"/>
                <w:sz w:val="16"/>
                <w:szCs w:val="16"/>
              </w:rPr>
              <w:t>11</w:t>
            </w:r>
          </w:p>
        </w:tc>
        <w:tc>
          <w:tcPr>
            <w:tcW w:w="6195" w:type="dxa"/>
          </w:tcPr>
          <w:p w14:paraId="37291B42" w14:textId="62AE98D3" w:rsidR="004F35C7" w:rsidRPr="00DA17E2" w:rsidRDefault="004F35C7" w:rsidP="004F35C7">
            <w:pPr>
              <w:keepNext/>
              <w:keepLines/>
              <w:rPr>
                <w:rFonts w:cstheme="minorHAnsi"/>
                <w:sz w:val="16"/>
                <w:szCs w:val="16"/>
              </w:rPr>
            </w:pPr>
            <w:r w:rsidRPr="00DA17E2">
              <w:rPr>
                <w:rFonts w:cstheme="minorHAnsi"/>
                <w:sz w:val="16"/>
                <w:szCs w:val="16"/>
              </w:rPr>
              <w:t>Declaración de titularidad real de los contratistas que pudieran ser contratados por la Entidad encargada de ejecutar el convenio, la encomienda o encargo.</w:t>
            </w:r>
          </w:p>
        </w:tc>
        <w:tc>
          <w:tcPr>
            <w:tcW w:w="2552" w:type="dxa"/>
            <w:vAlign w:val="center"/>
          </w:tcPr>
          <w:p w14:paraId="3F077E6E" w14:textId="77777777" w:rsidR="004F35C7" w:rsidRPr="00DA17E2" w:rsidRDefault="004F35C7" w:rsidP="004F35C7">
            <w:pPr>
              <w:keepNext/>
              <w:keepLines/>
              <w:rPr>
                <w:rFonts w:cstheme="minorHAnsi"/>
                <w:sz w:val="16"/>
                <w:szCs w:val="16"/>
              </w:rPr>
            </w:pPr>
          </w:p>
        </w:tc>
      </w:tr>
      <w:tr w:rsidR="004F35C7" w:rsidRPr="00002941" w14:paraId="3D1EA075" w14:textId="77777777" w:rsidTr="00DA17E2">
        <w:trPr>
          <w:trHeight w:val="283"/>
        </w:trPr>
        <w:tc>
          <w:tcPr>
            <w:tcW w:w="468" w:type="dxa"/>
            <w:vAlign w:val="center"/>
          </w:tcPr>
          <w:p w14:paraId="55D7FEF7" w14:textId="75FBED55" w:rsidR="004F35C7" w:rsidRPr="00002941" w:rsidRDefault="004F35C7" w:rsidP="004F35C7">
            <w:pPr>
              <w:rPr>
                <w:rFonts w:cstheme="minorHAnsi"/>
                <w:sz w:val="16"/>
                <w:szCs w:val="16"/>
              </w:rPr>
            </w:pPr>
            <w:r>
              <w:rPr>
                <w:rFonts w:cstheme="minorHAnsi"/>
                <w:sz w:val="16"/>
                <w:szCs w:val="16"/>
              </w:rPr>
              <w:t>12</w:t>
            </w:r>
          </w:p>
        </w:tc>
        <w:tc>
          <w:tcPr>
            <w:tcW w:w="6195" w:type="dxa"/>
          </w:tcPr>
          <w:p w14:paraId="5A5D1CC0" w14:textId="5F29B18A" w:rsidR="004F35C7" w:rsidRPr="00DA17E2" w:rsidRDefault="004F35C7" w:rsidP="004F35C7">
            <w:pPr>
              <w:rPr>
                <w:rFonts w:cstheme="minorHAnsi"/>
                <w:sz w:val="16"/>
                <w:szCs w:val="16"/>
              </w:rPr>
            </w:pPr>
            <w:r w:rsidRPr="00DA17E2">
              <w:rPr>
                <w:rFonts w:cstheme="minorHAnsi"/>
                <w:sz w:val="16"/>
                <w:szCs w:val="16"/>
              </w:rPr>
              <w:t>Declaración por parte de la Entidad Ejecutora de la encomienda o encargo del conocimiento y adhesión a la política antifraude vigente del organismo que hace la encomienda o encargo</w:t>
            </w:r>
          </w:p>
        </w:tc>
        <w:tc>
          <w:tcPr>
            <w:tcW w:w="2552" w:type="dxa"/>
            <w:vAlign w:val="center"/>
          </w:tcPr>
          <w:p w14:paraId="4124D57B" w14:textId="77777777" w:rsidR="004F35C7" w:rsidRPr="00DA17E2" w:rsidRDefault="004F35C7" w:rsidP="004F35C7">
            <w:pPr>
              <w:rPr>
                <w:rFonts w:cstheme="minorHAnsi"/>
                <w:sz w:val="16"/>
                <w:szCs w:val="16"/>
              </w:rPr>
            </w:pPr>
          </w:p>
        </w:tc>
      </w:tr>
      <w:tr w:rsidR="004F35C7" w:rsidRPr="00002941" w14:paraId="7DFE8E52" w14:textId="77777777" w:rsidTr="00DA17E2">
        <w:trPr>
          <w:trHeight w:val="283"/>
        </w:trPr>
        <w:tc>
          <w:tcPr>
            <w:tcW w:w="468" w:type="dxa"/>
            <w:vAlign w:val="center"/>
          </w:tcPr>
          <w:p w14:paraId="6FC18850" w14:textId="3556C62E" w:rsidR="004F35C7" w:rsidRPr="00002941" w:rsidRDefault="004F35C7" w:rsidP="004F35C7">
            <w:pPr>
              <w:rPr>
                <w:rFonts w:cstheme="minorHAnsi"/>
                <w:sz w:val="16"/>
                <w:szCs w:val="16"/>
              </w:rPr>
            </w:pPr>
            <w:r>
              <w:rPr>
                <w:rFonts w:cstheme="minorHAnsi"/>
                <w:sz w:val="16"/>
                <w:szCs w:val="16"/>
              </w:rPr>
              <w:t>13</w:t>
            </w:r>
          </w:p>
        </w:tc>
        <w:tc>
          <w:tcPr>
            <w:tcW w:w="6195" w:type="dxa"/>
          </w:tcPr>
          <w:p w14:paraId="6E9752AE" w14:textId="5D8CE1A2" w:rsidR="004F35C7" w:rsidRPr="00DA17E2" w:rsidRDefault="004F35C7" w:rsidP="004F35C7">
            <w:pPr>
              <w:rPr>
                <w:rFonts w:cstheme="minorHAnsi"/>
                <w:sz w:val="16"/>
                <w:szCs w:val="16"/>
              </w:rPr>
            </w:pPr>
            <w:r w:rsidRPr="00DA17E2">
              <w:rPr>
                <w:rFonts w:cstheme="minorHAnsi"/>
                <w:sz w:val="16"/>
                <w:szCs w:val="16"/>
              </w:rPr>
              <w:t>Declaración del conocimiento y adhesión a la política antifraude vigente del organismo que hace el convenio, la encomienda o encargo por parte de los contratistas que pudieran haber ejecutado actividades dentro de la encomienda o encargo.</w:t>
            </w:r>
          </w:p>
        </w:tc>
        <w:tc>
          <w:tcPr>
            <w:tcW w:w="2552" w:type="dxa"/>
            <w:vAlign w:val="center"/>
          </w:tcPr>
          <w:p w14:paraId="3E4BD386" w14:textId="77777777" w:rsidR="004F35C7" w:rsidRPr="00DA17E2" w:rsidRDefault="004F35C7" w:rsidP="004F35C7">
            <w:pPr>
              <w:rPr>
                <w:rFonts w:cstheme="minorHAnsi"/>
                <w:sz w:val="16"/>
                <w:szCs w:val="16"/>
              </w:rPr>
            </w:pPr>
          </w:p>
        </w:tc>
      </w:tr>
      <w:tr w:rsidR="004F35C7" w:rsidRPr="00002941" w14:paraId="62C13203" w14:textId="77777777" w:rsidTr="00DA17E2">
        <w:trPr>
          <w:trHeight w:val="283"/>
        </w:trPr>
        <w:tc>
          <w:tcPr>
            <w:tcW w:w="468" w:type="dxa"/>
            <w:vAlign w:val="center"/>
          </w:tcPr>
          <w:p w14:paraId="29A6ED68" w14:textId="09FCB878" w:rsidR="004F35C7" w:rsidRPr="00002941" w:rsidRDefault="004F35C7" w:rsidP="004F35C7">
            <w:pPr>
              <w:rPr>
                <w:rFonts w:cstheme="minorHAnsi"/>
                <w:sz w:val="16"/>
                <w:szCs w:val="16"/>
              </w:rPr>
            </w:pPr>
            <w:r w:rsidRPr="00002941">
              <w:rPr>
                <w:rFonts w:cstheme="minorHAnsi"/>
                <w:sz w:val="16"/>
                <w:szCs w:val="16"/>
              </w:rPr>
              <w:t>1</w:t>
            </w:r>
            <w:r>
              <w:rPr>
                <w:rFonts w:cstheme="minorHAnsi"/>
                <w:sz w:val="16"/>
                <w:szCs w:val="16"/>
              </w:rPr>
              <w:t>4</w:t>
            </w:r>
          </w:p>
        </w:tc>
        <w:tc>
          <w:tcPr>
            <w:tcW w:w="6195" w:type="dxa"/>
          </w:tcPr>
          <w:p w14:paraId="00B8F047" w14:textId="77777777" w:rsidR="004F35C7" w:rsidRPr="00DA17E2" w:rsidRDefault="004F35C7" w:rsidP="004F35C7">
            <w:pPr>
              <w:pStyle w:val="Normaltabla"/>
              <w:rPr>
                <w:rFonts w:asciiTheme="minorHAnsi" w:hAnsiTheme="minorHAnsi" w:cstheme="minorHAnsi"/>
                <w:sz w:val="16"/>
                <w:szCs w:val="16"/>
              </w:rPr>
            </w:pPr>
            <w:r w:rsidRPr="00DA17E2">
              <w:rPr>
                <w:rFonts w:asciiTheme="minorHAnsi" w:hAnsiTheme="minorHAnsi" w:cstheme="minorHAnsi"/>
                <w:sz w:val="16"/>
                <w:szCs w:val="16"/>
              </w:rPr>
              <w:t>Documentación durante la ejecución:</w:t>
            </w:r>
          </w:p>
          <w:p w14:paraId="51E680E6" w14:textId="77777777" w:rsidR="004F35C7" w:rsidRPr="00DA17E2" w:rsidRDefault="004F35C7" w:rsidP="004F35C7">
            <w:pPr>
              <w:pStyle w:val="Bullet1tabla"/>
              <w:rPr>
                <w:rFonts w:asciiTheme="minorHAnsi" w:hAnsiTheme="minorHAnsi" w:cstheme="minorHAnsi"/>
                <w:sz w:val="16"/>
                <w:szCs w:val="16"/>
              </w:rPr>
            </w:pPr>
            <w:r w:rsidRPr="00DA17E2">
              <w:rPr>
                <w:rFonts w:asciiTheme="minorHAnsi" w:hAnsiTheme="minorHAnsi" w:cstheme="minorHAnsi"/>
                <w:sz w:val="16"/>
                <w:szCs w:val="16"/>
              </w:rPr>
              <w:t>Informe de seguimiento de Hitos y Objetivos y grado de avance del Subproyecto</w:t>
            </w:r>
          </w:p>
          <w:p w14:paraId="36B0F3A3" w14:textId="12EBDEBC" w:rsidR="004F35C7" w:rsidRPr="00DA17E2" w:rsidRDefault="004F35C7" w:rsidP="004F35C7">
            <w:pPr>
              <w:rPr>
                <w:rFonts w:cstheme="minorHAnsi"/>
                <w:sz w:val="16"/>
                <w:szCs w:val="16"/>
              </w:rPr>
            </w:pPr>
            <w:r w:rsidRPr="00DA17E2">
              <w:rPr>
                <w:rFonts w:cstheme="minorHAnsi"/>
                <w:sz w:val="16"/>
                <w:szCs w:val="16"/>
              </w:rPr>
              <w:t>Informe de resultados finales de los Subproyectos</w:t>
            </w:r>
          </w:p>
        </w:tc>
        <w:tc>
          <w:tcPr>
            <w:tcW w:w="2552" w:type="dxa"/>
            <w:vAlign w:val="center"/>
          </w:tcPr>
          <w:p w14:paraId="3D7F9699" w14:textId="77777777" w:rsidR="004F35C7" w:rsidRPr="00DA17E2" w:rsidRDefault="004F35C7" w:rsidP="004F35C7">
            <w:pPr>
              <w:rPr>
                <w:rFonts w:cstheme="minorHAnsi"/>
                <w:sz w:val="16"/>
                <w:szCs w:val="16"/>
              </w:rPr>
            </w:pPr>
          </w:p>
        </w:tc>
      </w:tr>
      <w:tr w:rsidR="004F35C7" w:rsidRPr="00002941" w14:paraId="743827C9" w14:textId="77777777" w:rsidTr="00DA17E2">
        <w:trPr>
          <w:trHeight w:val="283"/>
        </w:trPr>
        <w:tc>
          <w:tcPr>
            <w:tcW w:w="468" w:type="dxa"/>
            <w:vAlign w:val="center"/>
          </w:tcPr>
          <w:p w14:paraId="28A89367" w14:textId="3617935A" w:rsidR="004F35C7" w:rsidRPr="00002941" w:rsidRDefault="004F35C7" w:rsidP="004F35C7">
            <w:pPr>
              <w:rPr>
                <w:rFonts w:cstheme="minorHAnsi"/>
                <w:sz w:val="16"/>
                <w:szCs w:val="16"/>
              </w:rPr>
            </w:pPr>
            <w:r w:rsidRPr="00002941">
              <w:rPr>
                <w:rFonts w:cstheme="minorHAnsi"/>
                <w:sz w:val="16"/>
                <w:szCs w:val="16"/>
              </w:rPr>
              <w:t>1</w:t>
            </w:r>
            <w:r>
              <w:rPr>
                <w:rFonts w:cstheme="minorHAnsi"/>
                <w:sz w:val="16"/>
                <w:szCs w:val="16"/>
              </w:rPr>
              <w:t>5</w:t>
            </w:r>
          </w:p>
        </w:tc>
        <w:tc>
          <w:tcPr>
            <w:tcW w:w="6195" w:type="dxa"/>
          </w:tcPr>
          <w:p w14:paraId="7DCC95CE" w14:textId="77777777" w:rsidR="004F35C7" w:rsidRPr="00DA17E2" w:rsidRDefault="004F35C7" w:rsidP="004F35C7">
            <w:pPr>
              <w:pStyle w:val="Normaltabla"/>
              <w:rPr>
                <w:rFonts w:asciiTheme="minorHAnsi" w:hAnsiTheme="minorHAnsi" w:cstheme="minorHAnsi"/>
                <w:sz w:val="16"/>
                <w:szCs w:val="16"/>
              </w:rPr>
            </w:pPr>
            <w:r w:rsidRPr="00DA17E2">
              <w:rPr>
                <w:rFonts w:asciiTheme="minorHAnsi" w:hAnsiTheme="minorHAnsi" w:cstheme="minorHAnsi"/>
                <w:sz w:val="16"/>
                <w:szCs w:val="16"/>
              </w:rPr>
              <w:t>Documentación de ejecución del convenio, la encomienda o encargo:</w:t>
            </w:r>
          </w:p>
          <w:p w14:paraId="2C9BF2ED" w14:textId="77777777" w:rsidR="004F35C7" w:rsidRPr="00DA17E2" w:rsidRDefault="004F35C7" w:rsidP="004F35C7">
            <w:pPr>
              <w:pStyle w:val="Bullet1tabla"/>
              <w:rPr>
                <w:rFonts w:asciiTheme="minorHAnsi" w:hAnsiTheme="minorHAnsi" w:cstheme="minorHAnsi"/>
                <w:sz w:val="16"/>
                <w:szCs w:val="16"/>
              </w:rPr>
            </w:pPr>
            <w:r w:rsidRPr="00DA17E2">
              <w:rPr>
                <w:rFonts w:asciiTheme="minorHAnsi" w:hAnsiTheme="minorHAnsi" w:cstheme="minorHAnsi"/>
                <w:sz w:val="16"/>
                <w:szCs w:val="16"/>
              </w:rPr>
              <w:t>Memoria de la actividad (incluyendo evidencias de la publicidad Next Gen)</w:t>
            </w:r>
          </w:p>
          <w:p w14:paraId="51D28B4D" w14:textId="75C347EF" w:rsidR="004F35C7" w:rsidRPr="00DA17E2" w:rsidRDefault="004F35C7" w:rsidP="001C742C">
            <w:pPr>
              <w:pStyle w:val="Prrafodelista"/>
              <w:numPr>
                <w:ilvl w:val="0"/>
                <w:numId w:val="51"/>
              </w:numPr>
              <w:rPr>
                <w:rFonts w:cstheme="minorHAnsi"/>
                <w:sz w:val="16"/>
                <w:szCs w:val="16"/>
              </w:rPr>
            </w:pPr>
            <w:r w:rsidRPr="00DA17E2">
              <w:rPr>
                <w:rFonts w:cstheme="minorHAnsi"/>
                <w:sz w:val="16"/>
                <w:szCs w:val="16"/>
              </w:rPr>
              <w:t>Facturas con detalles de la actividad (relación valorada)</w:t>
            </w:r>
          </w:p>
        </w:tc>
        <w:tc>
          <w:tcPr>
            <w:tcW w:w="2552" w:type="dxa"/>
            <w:vAlign w:val="center"/>
          </w:tcPr>
          <w:p w14:paraId="1536D939" w14:textId="77777777" w:rsidR="004F35C7" w:rsidRPr="00DA17E2" w:rsidRDefault="004F35C7" w:rsidP="004F35C7">
            <w:pPr>
              <w:rPr>
                <w:rFonts w:cstheme="minorHAnsi"/>
                <w:sz w:val="16"/>
                <w:szCs w:val="16"/>
              </w:rPr>
            </w:pPr>
          </w:p>
        </w:tc>
      </w:tr>
      <w:tr w:rsidR="004F35C7" w:rsidRPr="00002941" w14:paraId="0441A570" w14:textId="77777777" w:rsidTr="00DA17E2">
        <w:trPr>
          <w:trHeight w:val="283"/>
        </w:trPr>
        <w:tc>
          <w:tcPr>
            <w:tcW w:w="468" w:type="dxa"/>
            <w:vAlign w:val="center"/>
          </w:tcPr>
          <w:p w14:paraId="295B402F" w14:textId="6632E876" w:rsidR="004F35C7" w:rsidRPr="00002941" w:rsidRDefault="004F35C7" w:rsidP="004F35C7">
            <w:pPr>
              <w:rPr>
                <w:rFonts w:cstheme="minorHAnsi"/>
                <w:sz w:val="16"/>
                <w:szCs w:val="16"/>
              </w:rPr>
            </w:pPr>
            <w:r w:rsidRPr="00002941">
              <w:rPr>
                <w:rFonts w:cstheme="minorHAnsi"/>
                <w:sz w:val="16"/>
                <w:szCs w:val="16"/>
              </w:rPr>
              <w:t>1</w:t>
            </w:r>
            <w:r>
              <w:rPr>
                <w:rFonts w:cstheme="minorHAnsi"/>
                <w:sz w:val="16"/>
                <w:szCs w:val="16"/>
              </w:rPr>
              <w:t>6</w:t>
            </w:r>
          </w:p>
        </w:tc>
        <w:tc>
          <w:tcPr>
            <w:tcW w:w="6195" w:type="dxa"/>
          </w:tcPr>
          <w:p w14:paraId="2CBA0FC9" w14:textId="5FAB93DC" w:rsidR="004F35C7" w:rsidRPr="00DA17E2" w:rsidRDefault="004F35C7" w:rsidP="004F35C7">
            <w:pPr>
              <w:rPr>
                <w:rFonts w:cstheme="minorHAnsi"/>
                <w:sz w:val="16"/>
                <w:szCs w:val="16"/>
              </w:rPr>
            </w:pPr>
            <w:r w:rsidRPr="00DA17E2">
              <w:rPr>
                <w:rFonts w:cstheme="minorHAnsi"/>
                <w:sz w:val="16"/>
                <w:szCs w:val="16"/>
              </w:rPr>
              <w:t xml:space="preserve">Detalle del cumplimiento de los Objetivos planteados con el correspondiente soporte (base de datos). </w:t>
            </w:r>
          </w:p>
        </w:tc>
        <w:tc>
          <w:tcPr>
            <w:tcW w:w="2552" w:type="dxa"/>
            <w:vAlign w:val="center"/>
          </w:tcPr>
          <w:p w14:paraId="78FC5B25" w14:textId="77777777" w:rsidR="004F35C7" w:rsidRPr="00DA17E2" w:rsidRDefault="004F35C7" w:rsidP="004F35C7">
            <w:pPr>
              <w:rPr>
                <w:rFonts w:cstheme="minorHAnsi"/>
                <w:sz w:val="16"/>
                <w:szCs w:val="16"/>
              </w:rPr>
            </w:pPr>
          </w:p>
        </w:tc>
      </w:tr>
      <w:tr w:rsidR="004F35C7" w:rsidRPr="00002941" w14:paraId="5C0167BE" w14:textId="77777777" w:rsidTr="00DA17E2">
        <w:trPr>
          <w:trHeight w:val="283"/>
        </w:trPr>
        <w:tc>
          <w:tcPr>
            <w:tcW w:w="468" w:type="dxa"/>
            <w:vAlign w:val="center"/>
          </w:tcPr>
          <w:p w14:paraId="65746B10" w14:textId="6BF6DBA9" w:rsidR="004F35C7" w:rsidRPr="00002941" w:rsidRDefault="004F35C7" w:rsidP="004F35C7">
            <w:pPr>
              <w:rPr>
                <w:rFonts w:cstheme="minorHAnsi"/>
                <w:sz w:val="16"/>
                <w:szCs w:val="16"/>
              </w:rPr>
            </w:pPr>
            <w:r w:rsidRPr="00002941">
              <w:rPr>
                <w:rFonts w:cstheme="minorHAnsi"/>
                <w:sz w:val="16"/>
                <w:szCs w:val="16"/>
              </w:rPr>
              <w:t>1</w:t>
            </w:r>
            <w:r>
              <w:rPr>
                <w:rFonts w:cstheme="minorHAnsi"/>
                <w:sz w:val="16"/>
                <w:szCs w:val="16"/>
              </w:rPr>
              <w:t>7</w:t>
            </w:r>
          </w:p>
        </w:tc>
        <w:tc>
          <w:tcPr>
            <w:tcW w:w="6195" w:type="dxa"/>
          </w:tcPr>
          <w:p w14:paraId="3E3C398D" w14:textId="54543876" w:rsidR="004F35C7" w:rsidRPr="00DA17E2" w:rsidRDefault="004F35C7" w:rsidP="004F35C7">
            <w:pPr>
              <w:rPr>
                <w:rFonts w:cstheme="minorHAnsi"/>
                <w:sz w:val="16"/>
                <w:szCs w:val="16"/>
              </w:rPr>
            </w:pPr>
            <w:r w:rsidRPr="00DA17E2">
              <w:rPr>
                <w:rFonts w:cstheme="minorHAnsi"/>
                <w:sz w:val="16"/>
                <w:szCs w:val="16"/>
              </w:rPr>
              <w:t>Evidencias del pago de las facturas de la Entidad Ejecutora del convenio, la encomienda o encargo.</w:t>
            </w:r>
          </w:p>
        </w:tc>
        <w:tc>
          <w:tcPr>
            <w:tcW w:w="2552" w:type="dxa"/>
            <w:vAlign w:val="center"/>
          </w:tcPr>
          <w:p w14:paraId="2778AFEA" w14:textId="77777777" w:rsidR="004F35C7" w:rsidRPr="00DA17E2" w:rsidRDefault="004F35C7" w:rsidP="004F35C7">
            <w:pPr>
              <w:rPr>
                <w:rFonts w:cstheme="minorHAnsi"/>
                <w:sz w:val="16"/>
                <w:szCs w:val="16"/>
              </w:rPr>
            </w:pPr>
          </w:p>
        </w:tc>
      </w:tr>
    </w:tbl>
    <w:p w14:paraId="19ECE323" w14:textId="2994736D" w:rsidR="00366728" w:rsidRDefault="00366728" w:rsidP="00A27902">
      <w:pPr>
        <w:jc w:val="both"/>
        <w:rPr>
          <w:lang w:eastAsia="es-ES"/>
        </w:rPr>
      </w:pPr>
    </w:p>
    <w:p w14:paraId="5083CDC5" w14:textId="648AD3E0" w:rsidR="00366728" w:rsidRPr="00A84A85" w:rsidRDefault="00A84A85" w:rsidP="00A84A85">
      <w:pPr>
        <w:pStyle w:val="Ttulo2"/>
        <w:numPr>
          <w:ilvl w:val="0"/>
          <w:numId w:val="0"/>
        </w:numPr>
        <w:spacing w:before="240" w:after="120"/>
        <w:ind w:left="709"/>
        <w:rPr>
          <w:rFonts w:asciiTheme="minorHAnsi" w:eastAsiaTheme="minorEastAsia" w:hAnsiTheme="minorHAnsi" w:cstheme="minorHAnsi"/>
          <w:b/>
          <w:bCs/>
          <w:color w:val="auto"/>
          <w:sz w:val="28"/>
          <w:szCs w:val="28"/>
          <w:lang w:val="es-ES_tradnl"/>
        </w:rPr>
      </w:pPr>
      <w:bookmarkStart w:id="56" w:name="_Toc126773429"/>
      <w:r w:rsidRPr="00A84A85">
        <w:rPr>
          <w:rFonts w:asciiTheme="minorHAnsi" w:eastAsiaTheme="minorEastAsia" w:hAnsiTheme="minorHAnsi" w:cstheme="minorHAnsi"/>
          <w:b/>
          <w:bCs/>
          <w:color w:val="auto"/>
          <w:sz w:val="28"/>
          <w:szCs w:val="28"/>
          <w:lang w:val="es-ES_tradnl"/>
        </w:rPr>
        <w:t>10.2 ARCHIVO DE LAS PISTAS DE AUDITORÍA</w:t>
      </w:r>
      <w:bookmarkEnd w:id="56"/>
    </w:p>
    <w:p w14:paraId="3F1CD77E" w14:textId="7568172D" w:rsidR="00366728" w:rsidRDefault="00C61C6B" w:rsidP="00A27902">
      <w:pPr>
        <w:jc w:val="both"/>
        <w:rPr>
          <w:lang w:val="es-ES_tradnl" w:eastAsia="es-ES"/>
        </w:rPr>
      </w:pPr>
      <w:r w:rsidRPr="00C61C6B">
        <w:rPr>
          <w:lang w:val="es-ES_tradnl" w:eastAsia="es-ES"/>
        </w:rPr>
        <w:t>Cada Entidad ejecutora definirá una estructura de carpetas/repositorios de documentación referente a cada actuación dentro de un módulo de seguimientos de proyectos, con tres niveles de información a nivel componente/ inversión, subproyecto y actuación, integrada con la información contable y el expediente administrativo.</w:t>
      </w:r>
    </w:p>
    <w:p w14:paraId="78E75965" w14:textId="58AE940E" w:rsidR="00C61C6B" w:rsidRPr="00C61C6B" w:rsidRDefault="00C61C6B" w:rsidP="00817117">
      <w:pPr>
        <w:jc w:val="both"/>
        <w:rPr>
          <w:rFonts w:cstheme="minorHAnsi"/>
          <w:lang w:val="es-ES_tradnl"/>
        </w:rPr>
      </w:pPr>
      <w:r w:rsidRPr="00C61C6B">
        <w:rPr>
          <w:lang w:val="es-ES_tradnl" w:eastAsia="es-ES"/>
        </w:rPr>
        <w:t xml:space="preserve">Cada unidad competente deberá dejar constancia escrita de las personas y unidades responsables, así como de los lugares donde se localizan los documentos. En principio, todos los documentos justificativos se archivan en formato electrónico y cuando proceda firmados electrónicamente. Se dejará constancia de herramientas informáticas específicas. Los sistemas informáticos utilizados deben cumplir con las normas de seguridad que garanticen su ajuste a los requisitos legales nacionales y su fiabilidad de cara a la presentación en el caso de auditorías. </w:t>
      </w:r>
    </w:p>
    <w:p w14:paraId="748F5F86" w14:textId="1A82C75D" w:rsidR="00C61C6B" w:rsidRPr="00817117" w:rsidRDefault="00817117" w:rsidP="008B3943">
      <w:pPr>
        <w:pStyle w:val="Ttulo1"/>
        <w:numPr>
          <w:ilvl w:val="0"/>
          <w:numId w:val="0"/>
        </w:numPr>
        <w:spacing w:before="240" w:line="360" w:lineRule="auto"/>
        <w:jc w:val="left"/>
        <w:rPr>
          <w:rFonts w:asciiTheme="minorHAnsi" w:eastAsiaTheme="majorEastAsia" w:hAnsiTheme="minorHAnsi" w:cstheme="minorHAnsi"/>
          <w:b/>
          <w:color w:val="auto"/>
          <w:sz w:val="32"/>
          <w:szCs w:val="32"/>
          <w:lang w:val="es-ES_tradnl"/>
        </w:rPr>
      </w:pPr>
      <w:bookmarkStart w:id="57" w:name="_Toc126773430"/>
      <w:r w:rsidRPr="00817117">
        <w:rPr>
          <w:rFonts w:asciiTheme="minorHAnsi" w:eastAsiaTheme="majorEastAsia" w:hAnsiTheme="minorHAnsi" w:cstheme="minorHAnsi"/>
          <w:b/>
          <w:color w:val="auto"/>
          <w:sz w:val="32"/>
          <w:szCs w:val="32"/>
          <w:lang w:val="es-ES_tradnl"/>
        </w:rPr>
        <w:t xml:space="preserve">11. </w:t>
      </w:r>
      <w:r>
        <w:rPr>
          <w:rFonts w:asciiTheme="minorHAnsi" w:eastAsiaTheme="majorEastAsia" w:hAnsiTheme="minorHAnsi" w:cstheme="minorHAnsi"/>
          <w:b/>
          <w:color w:val="auto"/>
          <w:sz w:val="32"/>
          <w:szCs w:val="32"/>
          <w:lang w:val="es-ES_tradnl"/>
        </w:rPr>
        <w:t>INFORMACIÓN CONTABLE</w:t>
      </w:r>
      <w:bookmarkEnd w:id="57"/>
    </w:p>
    <w:p w14:paraId="3650EB6E" w14:textId="77777777" w:rsidR="009742C9" w:rsidRPr="009742C9" w:rsidRDefault="009742C9" w:rsidP="009742C9">
      <w:pPr>
        <w:jc w:val="both"/>
        <w:rPr>
          <w:lang w:val="es-ES_tradnl" w:eastAsia="es-ES"/>
        </w:rPr>
      </w:pPr>
      <w:r w:rsidRPr="009742C9">
        <w:rPr>
          <w:lang w:val="es-ES_tradnl" w:eastAsia="es-ES"/>
        </w:rPr>
        <w:t>Todas las entidades que gestionen o ejecuten proyectos, subproyectos o líneas de acción del PRTR están obligadas a la remisión de información, tanto sobre el seguimiento del grado de avance de los hitos y objetivos, como de la ejecución contable de los gastos imputados a proyectos o líneas acción.</w:t>
      </w:r>
    </w:p>
    <w:p w14:paraId="5964B313" w14:textId="77777777" w:rsidR="009742C9" w:rsidRPr="009742C9" w:rsidRDefault="009742C9" w:rsidP="009742C9">
      <w:pPr>
        <w:jc w:val="both"/>
        <w:rPr>
          <w:lang w:val="es-ES_tradnl" w:eastAsia="es-ES"/>
        </w:rPr>
      </w:pPr>
      <w:r w:rsidRPr="009742C9">
        <w:rPr>
          <w:lang w:val="es-ES_tradnl" w:eastAsia="es-ES"/>
        </w:rPr>
        <w:t>Atendiendo a lo previsto en el artículo 5 de la Orden Ministerial HFP/1031/2021, el contenido a remitir sobre el seguimiento de la ejecución contable de los recursos imputados a los subproyectos comprenderá, para las entidades con presupuesto limitativo todas las operaciones contables del ejercicio corriente y de los ejercicios posteriores que se hayan registrado en el sistema de información contable que afecten a dichos subproyectos y actuaciones, desde el 01/02/2020, con el detalle que se establece a continuación:</w:t>
      </w:r>
    </w:p>
    <w:p w14:paraId="0736D11F" w14:textId="4E9859E5" w:rsidR="009742C9" w:rsidRPr="009742C9" w:rsidRDefault="009742C9" w:rsidP="009742C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jc w:val="both"/>
        <w:rPr>
          <w:rFonts w:cstheme="minorHAnsi"/>
          <w:lang w:val="es-ES_tradnl"/>
        </w:rPr>
      </w:pPr>
      <w:r w:rsidRPr="009742C9">
        <w:rPr>
          <w:rFonts w:cstheme="minorHAnsi"/>
          <w:lang w:val="es-ES_tradnl"/>
        </w:rPr>
        <w:t>Identificación de la Administración y de la entidad pública ejecutora.</w:t>
      </w:r>
    </w:p>
    <w:p w14:paraId="5D015758" w14:textId="4AE45096" w:rsidR="009742C9" w:rsidRPr="009742C9" w:rsidRDefault="009742C9" w:rsidP="009742C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jc w:val="both"/>
        <w:rPr>
          <w:rFonts w:cstheme="minorHAnsi"/>
          <w:lang w:val="es-ES_tradnl"/>
        </w:rPr>
      </w:pPr>
      <w:r w:rsidRPr="009742C9">
        <w:rPr>
          <w:rFonts w:cstheme="minorHAnsi"/>
          <w:lang w:val="es-ES_tradnl"/>
        </w:rPr>
        <w:t>Para las entidades con presupuesto limitativo: ejercicio contable y fase de la operación contable.</w:t>
      </w:r>
    </w:p>
    <w:p w14:paraId="1780B6F1" w14:textId="3FFF3678" w:rsidR="009742C9" w:rsidRPr="009742C9" w:rsidRDefault="009742C9" w:rsidP="009742C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jc w:val="both"/>
        <w:rPr>
          <w:rFonts w:cstheme="minorHAnsi"/>
          <w:lang w:val="es-ES_tradnl"/>
        </w:rPr>
      </w:pPr>
      <w:r w:rsidRPr="009742C9">
        <w:rPr>
          <w:rFonts w:cstheme="minorHAnsi"/>
          <w:lang w:val="es-ES_tradnl"/>
        </w:rPr>
        <w:t>Número de operación con el que se haya asentado en el sistema de información contable, importe íntegro de la operación y fecha contable.</w:t>
      </w:r>
    </w:p>
    <w:p w14:paraId="3FF70B93" w14:textId="164B071D" w:rsidR="009742C9" w:rsidRPr="009742C9" w:rsidRDefault="009742C9" w:rsidP="009742C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jc w:val="both"/>
        <w:rPr>
          <w:rFonts w:cstheme="minorHAnsi"/>
          <w:lang w:val="es-ES_tradnl"/>
        </w:rPr>
      </w:pPr>
      <w:r w:rsidRPr="009742C9">
        <w:rPr>
          <w:rFonts w:cstheme="minorHAnsi"/>
          <w:lang w:val="es-ES_tradnl"/>
        </w:rPr>
        <w:t>Identificación del tercero de la operación contable.</w:t>
      </w:r>
    </w:p>
    <w:p w14:paraId="0383DFF2" w14:textId="18D4A057" w:rsidR="009742C9" w:rsidRPr="009742C9" w:rsidRDefault="009742C9" w:rsidP="009742C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jc w:val="both"/>
        <w:rPr>
          <w:rFonts w:cstheme="minorHAnsi"/>
          <w:lang w:val="es-ES_tradnl"/>
        </w:rPr>
      </w:pPr>
      <w:r w:rsidRPr="009742C9">
        <w:rPr>
          <w:rFonts w:cstheme="minorHAnsi"/>
          <w:lang w:val="es-ES_tradnl"/>
        </w:rPr>
        <w:t>Para las entidades con presupuesto limitativo: detalle del importe de la operación por capítulos y, en caso de que se trate de una operación que comprenda ejercicios posteriores, por anualidades.</w:t>
      </w:r>
    </w:p>
    <w:p w14:paraId="7532FCB6" w14:textId="1DDFA7EF" w:rsidR="009742C9" w:rsidRPr="009742C9" w:rsidRDefault="009742C9" w:rsidP="009742C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jc w:val="both"/>
        <w:rPr>
          <w:rFonts w:cstheme="minorHAnsi"/>
          <w:lang w:val="es-ES_tradnl"/>
        </w:rPr>
      </w:pPr>
      <w:r w:rsidRPr="009742C9">
        <w:rPr>
          <w:rFonts w:cstheme="minorHAnsi"/>
          <w:lang w:val="es-ES_tradnl"/>
        </w:rPr>
        <w:t>Identificación de la actuación del PRTR, en el marco del CID, a la que la operación contribuye. La vinculación de la operación contable con el PRTR se establecerá a nivel de actuación.</w:t>
      </w:r>
    </w:p>
    <w:p w14:paraId="4015BBFE" w14:textId="5D15790C" w:rsidR="009742C9" w:rsidRPr="009742C9" w:rsidRDefault="009742C9" w:rsidP="009742C9">
      <w:pPr>
        <w:pStyle w:val="Prrafodelista"/>
        <w:keepNext/>
        <w:keepLines/>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ind w:left="714" w:hanging="357"/>
        <w:jc w:val="both"/>
        <w:rPr>
          <w:rFonts w:cstheme="minorHAnsi"/>
          <w:lang w:val="es-ES_tradnl"/>
        </w:rPr>
      </w:pPr>
      <w:r w:rsidRPr="009742C9">
        <w:rPr>
          <w:rFonts w:cstheme="minorHAnsi"/>
          <w:lang w:val="es-ES_tradnl"/>
        </w:rPr>
        <w:t>Para los proyectos y subproyectos financiados en el marco del PRTR, identificación de la convocatoria de la Base de Datos Nacional de Subvenciones (BDNS) o del contrato en la Plataforma de Contratación del Sector público (PLACSP), en los términos indicados en el Anexo I de la Orden Ministerial HFP/1031/2021.</w:t>
      </w:r>
    </w:p>
    <w:p w14:paraId="1CD9CC14" w14:textId="5383A1F7" w:rsidR="009742C9" w:rsidRPr="009742C9" w:rsidRDefault="009742C9" w:rsidP="009742C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jc w:val="both"/>
        <w:rPr>
          <w:rFonts w:cstheme="minorHAnsi"/>
          <w:lang w:val="es-ES_tradnl"/>
        </w:rPr>
      </w:pPr>
      <w:r w:rsidRPr="009742C9">
        <w:rPr>
          <w:rFonts w:cstheme="minorHAnsi"/>
          <w:lang w:val="es-ES_tradnl"/>
        </w:rPr>
        <w:t>Identificación de otras fuentes de financiación ajenas al PRTR con el detalle del importe por cada una de ellas.</w:t>
      </w:r>
    </w:p>
    <w:p w14:paraId="6A76D5B5" w14:textId="77777777" w:rsidR="009742C9" w:rsidRPr="009742C9" w:rsidRDefault="009742C9" w:rsidP="009742C9">
      <w:pPr>
        <w:jc w:val="both"/>
        <w:rPr>
          <w:lang w:val="es-ES_tradnl" w:eastAsia="es-ES"/>
        </w:rPr>
      </w:pPr>
      <w:r w:rsidRPr="009742C9">
        <w:rPr>
          <w:lang w:val="es-ES_tradnl" w:eastAsia="es-ES"/>
        </w:rPr>
        <w:t>Las vías para que las entidades afectadas puedan aportar la referida información serán:</w:t>
      </w:r>
    </w:p>
    <w:p w14:paraId="6BF174AA" w14:textId="77777777" w:rsidR="009742C9" w:rsidRPr="009742C9" w:rsidRDefault="009742C9" w:rsidP="009742C9">
      <w:pPr>
        <w:ind w:left="708" w:hanging="708"/>
        <w:jc w:val="both"/>
        <w:rPr>
          <w:lang w:val="es-ES_tradnl" w:eastAsia="es-ES"/>
        </w:rPr>
      </w:pPr>
      <w:r w:rsidRPr="009742C9">
        <w:rPr>
          <w:lang w:val="es-ES_tradnl" w:eastAsia="es-ES"/>
        </w:rPr>
        <w:t>•</w:t>
      </w:r>
      <w:r w:rsidRPr="009742C9">
        <w:rPr>
          <w:lang w:val="es-ES_tradnl" w:eastAsia="es-ES"/>
        </w:rPr>
        <w:tab/>
        <w:t>Mediante la carga de uno o varios ficheros ajustados al formato establecido en el Anexo I por medios informáticos que al efecto habilite la Intervención General de la Administración del Estado en el propio sistema de información de gestión y seguimiento del Plan (art 6.2 de la Orden Ministerial HFP/1031/2021).</w:t>
      </w:r>
    </w:p>
    <w:p w14:paraId="29159DE3" w14:textId="77777777" w:rsidR="009742C9" w:rsidRPr="009742C9" w:rsidRDefault="009742C9" w:rsidP="009742C9">
      <w:pPr>
        <w:ind w:left="708"/>
        <w:jc w:val="both"/>
        <w:rPr>
          <w:lang w:val="es-ES_tradnl" w:eastAsia="es-ES"/>
        </w:rPr>
      </w:pPr>
      <w:r w:rsidRPr="009742C9">
        <w:rPr>
          <w:lang w:val="es-ES_tradnl" w:eastAsia="es-ES"/>
        </w:rPr>
        <w:t>En este caso, la fecha de referencia para el envío de la información de ejecución contable comprenderá las operaciones contables registradas en el periodo comprendido entre el día 1 y el último día de cada mes natural sobre gastos imputados a los proyectos, subproyectos y actuaciones y será remitida antes del día 10 del mes siguiente.</w:t>
      </w:r>
    </w:p>
    <w:p w14:paraId="3D56D852" w14:textId="77777777" w:rsidR="009742C9" w:rsidRPr="009742C9" w:rsidRDefault="009742C9" w:rsidP="00154B2F">
      <w:pPr>
        <w:keepNext/>
        <w:keepLines/>
        <w:ind w:left="709" w:hanging="709"/>
        <w:jc w:val="both"/>
        <w:rPr>
          <w:lang w:val="es-ES_tradnl" w:eastAsia="es-ES"/>
        </w:rPr>
      </w:pPr>
      <w:r w:rsidRPr="009742C9">
        <w:rPr>
          <w:lang w:val="es-ES_tradnl" w:eastAsia="es-ES"/>
        </w:rPr>
        <w:t>•</w:t>
      </w:r>
      <w:r w:rsidRPr="009742C9">
        <w:rPr>
          <w:lang w:val="es-ES_tradnl" w:eastAsia="es-ES"/>
        </w:rPr>
        <w:tab/>
        <w:t>O bien, se podrá utilizar alternativamente los servicios electrónicos que proporcione al efecto la Intervención General de la Administración del Estado para la remisión de esta información desde el respectivo sistema de información contable o sistema de información financiero de la Entidad ejecutora (art 6.3 de la Orden Ministerial HFP/1031/2021).</w:t>
      </w:r>
    </w:p>
    <w:p w14:paraId="47B586DF" w14:textId="77777777" w:rsidR="009742C9" w:rsidRPr="009742C9" w:rsidRDefault="009742C9" w:rsidP="009742C9">
      <w:pPr>
        <w:ind w:left="708"/>
        <w:jc w:val="both"/>
        <w:rPr>
          <w:lang w:val="es-ES_tradnl" w:eastAsia="es-ES"/>
        </w:rPr>
      </w:pPr>
      <w:r w:rsidRPr="009742C9">
        <w:rPr>
          <w:lang w:val="es-ES_tradnl" w:eastAsia="es-ES"/>
        </w:rPr>
        <w:t>En este caso, cada operación se remitirá puntualmente tan pronto como sea anotada en el sistema contable o financiero o en cuanto los medios electrónicos lo permitan.</w:t>
      </w:r>
    </w:p>
    <w:p w14:paraId="0E8FF130" w14:textId="1A0404FC" w:rsidR="009742C9" w:rsidRDefault="009742C9" w:rsidP="009742C9">
      <w:pPr>
        <w:jc w:val="both"/>
        <w:rPr>
          <w:lang w:val="es-ES_tradnl" w:eastAsia="es-ES"/>
        </w:rPr>
      </w:pPr>
      <w:r w:rsidRPr="009742C9">
        <w:rPr>
          <w:lang w:val="es-ES_tradnl" w:eastAsia="es-ES"/>
        </w:rPr>
        <w:t>El formato de la información a remitir por la vía del art. 6.2 se ajustará a lo establecido en el Anexo I de la Orden Ministerial HFP/1031/2021. Tanto el formato del archivo del articulo 6.2 como las especificaciones de los servicios electrónicos a que se refiere el art. 6.3 se publicarán en los sitios web de la Secretaría General de los Fondos Europeos y de la Intervención General de la Administración del Estado.</w:t>
      </w:r>
    </w:p>
    <w:p w14:paraId="4A51F19F" w14:textId="464703A5" w:rsidR="00C548F4" w:rsidRDefault="00C548F4" w:rsidP="008B3943">
      <w:pPr>
        <w:pStyle w:val="Ttulo1"/>
        <w:numPr>
          <w:ilvl w:val="0"/>
          <w:numId w:val="0"/>
        </w:numPr>
        <w:spacing w:before="240" w:line="360" w:lineRule="auto"/>
        <w:ind w:left="152"/>
        <w:jc w:val="left"/>
        <w:rPr>
          <w:rFonts w:asciiTheme="minorHAnsi" w:eastAsiaTheme="majorEastAsia" w:hAnsiTheme="minorHAnsi" w:cstheme="minorHAnsi"/>
          <w:b/>
          <w:color w:val="auto"/>
          <w:sz w:val="32"/>
          <w:szCs w:val="32"/>
          <w:lang w:val="es-ES_tradnl"/>
        </w:rPr>
      </w:pPr>
      <w:bookmarkStart w:id="58" w:name="_Toc120095933"/>
      <w:bookmarkStart w:id="59" w:name="_Toc126773431"/>
      <w:r>
        <w:rPr>
          <w:rFonts w:asciiTheme="minorHAnsi" w:eastAsiaTheme="majorEastAsia" w:hAnsiTheme="minorHAnsi" w:cstheme="minorHAnsi"/>
          <w:b/>
          <w:color w:val="auto"/>
          <w:sz w:val="32"/>
          <w:szCs w:val="32"/>
          <w:lang w:val="es-ES_tradnl"/>
        </w:rPr>
        <w:t>1</w:t>
      </w:r>
      <w:r w:rsidR="00817117">
        <w:rPr>
          <w:rFonts w:asciiTheme="minorHAnsi" w:eastAsiaTheme="majorEastAsia" w:hAnsiTheme="minorHAnsi" w:cstheme="minorHAnsi"/>
          <w:b/>
          <w:color w:val="auto"/>
          <w:sz w:val="32"/>
          <w:szCs w:val="32"/>
          <w:lang w:val="es-ES_tradnl"/>
        </w:rPr>
        <w:t>2</w:t>
      </w:r>
      <w:r>
        <w:rPr>
          <w:rFonts w:asciiTheme="minorHAnsi" w:eastAsiaTheme="majorEastAsia" w:hAnsiTheme="minorHAnsi" w:cstheme="minorHAnsi"/>
          <w:b/>
          <w:color w:val="auto"/>
          <w:sz w:val="32"/>
          <w:szCs w:val="32"/>
          <w:lang w:val="es-ES_tradnl"/>
        </w:rPr>
        <w:t xml:space="preserve">. </w:t>
      </w:r>
      <w:r w:rsidRPr="006332F7">
        <w:rPr>
          <w:rFonts w:asciiTheme="minorHAnsi" w:eastAsiaTheme="majorEastAsia" w:hAnsiTheme="minorHAnsi" w:cstheme="minorHAnsi"/>
          <w:b/>
          <w:color w:val="auto"/>
          <w:sz w:val="32"/>
          <w:szCs w:val="32"/>
          <w:lang w:val="es-ES_tradnl"/>
        </w:rPr>
        <w:t>SISTEMAS INFORMÁTICOS</w:t>
      </w:r>
      <w:bookmarkEnd w:id="58"/>
      <w:r w:rsidR="00FE1636">
        <w:rPr>
          <w:rFonts w:asciiTheme="minorHAnsi" w:eastAsiaTheme="majorEastAsia" w:hAnsiTheme="minorHAnsi" w:cstheme="minorHAnsi"/>
          <w:b/>
          <w:color w:val="auto"/>
          <w:sz w:val="32"/>
          <w:szCs w:val="32"/>
          <w:lang w:val="es-ES_tradnl"/>
        </w:rPr>
        <w:t xml:space="preserve"> DE GESTIÓN Y SEGUIMIENTO</w:t>
      </w:r>
      <w:bookmarkEnd w:id="59"/>
    </w:p>
    <w:p w14:paraId="65F8AEE2" w14:textId="77777777" w:rsidR="00FE1636" w:rsidRPr="00FE1636" w:rsidRDefault="00FE1636" w:rsidP="006E76B0">
      <w:pPr>
        <w:jc w:val="both"/>
        <w:rPr>
          <w:lang w:val="es-ES_tradnl" w:eastAsia="es-ES"/>
        </w:rPr>
      </w:pPr>
      <w:r w:rsidRPr="00FE1636">
        <w:rPr>
          <w:lang w:val="es-ES_tradnl" w:eastAsia="es-ES"/>
        </w:rPr>
        <w:t>Para el cumplimiento de las obligaciones reglamentarias que establecen las OOMM 1030/2021 y 1031/2021 que configuran el sistema de información y gestión de los fondos del Plan de Recuperación, la Generalitat Valenciana, como entidad ejecutora de subproyectos tiene la obligación de suministrar información relativa a:</w:t>
      </w:r>
    </w:p>
    <w:p w14:paraId="105A03BF" w14:textId="2A170478" w:rsidR="00FE1636" w:rsidRPr="00FE1636" w:rsidRDefault="00FE1636" w:rsidP="006E76B0">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jc w:val="both"/>
        <w:rPr>
          <w:rFonts w:cstheme="minorHAnsi"/>
          <w:lang w:val="es-ES_tradnl"/>
        </w:rPr>
      </w:pPr>
      <w:r w:rsidRPr="00FE1636">
        <w:rPr>
          <w:rFonts w:cstheme="minorHAnsi"/>
          <w:lang w:val="es-ES_tradnl"/>
        </w:rPr>
        <w:t>Información de seguimiento de subproyectos.</w:t>
      </w:r>
    </w:p>
    <w:p w14:paraId="684E8296" w14:textId="50133F18" w:rsidR="00FE1636" w:rsidRPr="00FE1636" w:rsidRDefault="00FE1636" w:rsidP="006E76B0">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jc w:val="both"/>
        <w:rPr>
          <w:rFonts w:cstheme="minorHAnsi"/>
          <w:lang w:val="es-ES_tradnl"/>
        </w:rPr>
      </w:pPr>
      <w:r w:rsidRPr="00FE1636">
        <w:rPr>
          <w:rFonts w:cstheme="minorHAnsi"/>
          <w:lang w:val="es-ES_tradnl"/>
        </w:rPr>
        <w:t>Información de ejecución contable.</w:t>
      </w:r>
    </w:p>
    <w:p w14:paraId="26F4AA48" w14:textId="0D684AD9" w:rsidR="00FE1636" w:rsidRPr="00FE1636" w:rsidRDefault="00FE1636" w:rsidP="006E76B0">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jc w:val="both"/>
        <w:rPr>
          <w:rFonts w:cstheme="minorHAnsi"/>
          <w:lang w:val="es-ES_tradnl"/>
        </w:rPr>
      </w:pPr>
      <w:r w:rsidRPr="00FE1636">
        <w:rPr>
          <w:rFonts w:cstheme="minorHAnsi"/>
          <w:lang w:val="es-ES_tradnl"/>
        </w:rPr>
        <w:t>Información de seguimiento de cumplimiento de hitos y objetivos.</w:t>
      </w:r>
    </w:p>
    <w:p w14:paraId="13355451" w14:textId="750C131D" w:rsidR="00FE1636" w:rsidRPr="00FE1636" w:rsidRDefault="00FE1636" w:rsidP="006E76B0">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jc w:val="both"/>
        <w:rPr>
          <w:rFonts w:cstheme="minorHAnsi"/>
          <w:lang w:val="es-ES_tradnl"/>
        </w:rPr>
      </w:pPr>
      <w:r w:rsidRPr="00FE1636">
        <w:rPr>
          <w:rFonts w:cstheme="minorHAnsi"/>
          <w:lang w:val="es-ES_tradnl"/>
        </w:rPr>
        <w:t>Información de previsión presupuestaria.</w:t>
      </w:r>
    </w:p>
    <w:p w14:paraId="7FF057D3" w14:textId="48983050" w:rsidR="00FE1636" w:rsidRPr="00FE1636" w:rsidRDefault="00FE1636" w:rsidP="006E76B0">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jc w:val="both"/>
        <w:rPr>
          <w:rFonts w:cstheme="minorHAnsi"/>
          <w:lang w:val="es-ES_tradnl"/>
        </w:rPr>
      </w:pPr>
      <w:r w:rsidRPr="00FE1636">
        <w:rPr>
          <w:rFonts w:cstheme="minorHAnsi"/>
          <w:lang w:val="es-ES_tradnl"/>
        </w:rPr>
        <w:t>Información sobre perceptores finales de fondos.</w:t>
      </w:r>
    </w:p>
    <w:p w14:paraId="2D639966" w14:textId="68BA81CD" w:rsidR="00FE1636" w:rsidRPr="00FE1636" w:rsidRDefault="00FE1636" w:rsidP="006E76B0">
      <w:pPr>
        <w:jc w:val="both"/>
        <w:rPr>
          <w:lang w:val="es-ES_tradnl" w:eastAsia="es-ES"/>
        </w:rPr>
      </w:pPr>
      <w:r w:rsidRPr="00FE1636">
        <w:rPr>
          <w:lang w:val="es-ES_tradnl" w:eastAsia="es-ES"/>
        </w:rPr>
        <w:t xml:space="preserve">A estos efectos, la Secretaría General de Fondos Europeos dispone de la herramienta estatal </w:t>
      </w:r>
      <w:proofErr w:type="spellStart"/>
      <w:r w:rsidRPr="00FE1636">
        <w:rPr>
          <w:lang w:val="es-ES_tradnl" w:eastAsia="es-ES"/>
        </w:rPr>
        <w:t>CoFFEE</w:t>
      </w:r>
      <w:proofErr w:type="spellEnd"/>
      <w:r w:rsidRPr="00FE1636">
        <w:rPr>
          <w:lang w:val="es-ES_tradnl" w:eastAsia="es-ES"/>
        </w:rPr>
        <w:t>-MRR, pero el volumen y formato de los datos a aportar (información contable y de perceptores) a esta herramienta hace necesario la implantación de una aplicación intermedia propia de la GVA, tal como propuso la DGTIC.</w:t>
      </w:r>
    </w:p>
    <w:p w14:paraId="44AF4850" w14:textId="6C406041" w:rsidR="00C548F4" w:rsidRPr="00A84A85" w:rsidRDefault="00C548F4" w:rsidP="004F35C7">
      <w:pPr>
        <w:pStyle w:val="Ttulo2"/>
        <w:numPr>
          <w:ilvl w:val="0"/>
          <w:numId w:val="0"/>
        </w:numPr>
        <w:spacing w:before="240" w:after="120"/>
        <w:ind w:left="709"/>
        <w:rPr>
          <w:rFonts w:asciiTheme="minorHAnsi" w:eastAsiaTheme="minorEastAsia" w:hAnsiTheme="minorHAnsi" w:cstheme="minorHAnsi"/>
          <w:b/>
          <w:bCs/>
          <w:color w:val="auto"/>
          <w:sz w:val="28"/>
          <w:szCs w:val="28"/>
          <w:lang w:val="es-ES_tradnl"/>
        </w:rPr>
      </w:pPr>
      <w:bookmarkStart w:id="60" w:name="_Toc120095934"/>
      <w:bookmarkStart w:id="61" w:name="_Toc126773432"/>
      <w:r w:rsidRPr="00A84A85">
        <w:rPr>
          <w:rFonts w:asciiTheme="minorHAnsi" w:eastAsiaTheme="minorEastAsia" w:hAnsiTheme="minorHAnsi" w:cstheme="minorHAnsi"/>
          <w:b/>
          <w:bCs/>
          <w:color w:val="auto"/>
          <w:sz w:val="28"/>
          <w:szCs w:val="28"/>
          <w:lang w:val="es-ES_tradnl"/>
        </w:rPr>
        <w:t>1</w:t>
      </w:r>
      <w:r w:rsidR="00817117" w:rsidRPr="00A84A85">
        <w:rPr>
          <w:rFonts w:asciiTheme="minorHAnsi" w:eastAsiaTheme="minorEastAsia" w:hAnsiTheme="minorHAnsi" w:cstheme="minorHAnsi"/>
          <w:b/>
          <w:bCs/>
          <w:color w:val="auto"/>
          <w:sz w:val="28"/>
          <w:szCs w:val="28"/>
          <w:lang w:val="es-ES_tradnl"/>
        </w:rPr>
        <w:t>2</w:t>
      </w:r>
      <w:r w:rsidRPr="00A84A85">
        <w:rPr>
          <w:rFonts w:asciiTheme="minorHAnsi" w:eastAsiaTheme="minorEastAsia" w:hAnsiTheme="minorHAnsi" w:cstheme="minorHAnsi"/>
          <w:b/>
          <w:bCs/>
          <w:color w:val="auto"/>
          <w:sz w:val="28"/>
          <w:szCs w:val="28"/>
          <w:lang w:val="es-ES_tradnl"/>
        </w:rPr>
        <w:t xml:space="preserve">.1 </w:t>
      </w:r>
      <w:proofErr w:type="spellStart"/>
      <w:r w:rsidRPr="00A84A85">
        <w:rPr>
          <w:rFonts w:asciiTheme="minorHAnsi" w:eastAsiaTheme="minorEastAsia" w:hAnsiTheme="minorHAnsi" w:cstheme="minorHAnsi"/>
          <w:b/>
          <w:bCs/>
          <w:color w:val="auto"/>
          <w:sz w:val="28"/>
          <w:szCs w:val="28"/>
          <w:lang w:val="es-ES_tradnl"/>
        </w:rPr>
        <w:t>CoFFEE</w:t>
      </w:r>
      <w:proofErr w:type="spellEnd"/>
      <w:r w:rsidRPr="00A84A85">
        <w:rPr>
          <w:rFonts w:asciiTheme="minorHAnsi" w:eastAsiaTheme="minorEastAsia" w:hAnsiTheme="minorHAnsi" w:cstheme="minorHAnsi"/>
          <w:b/>
          <w:bCs/>
          <w:color w:val="auto"/>
          <w:sz w:val="28"/>
          <w:szCs w:val="28"/>
          <w:lang w:val="es-ES_tradnl"/>
        </w:rPr>
        <w:t>- MRR</w:t>
      </w:r>
      <w:bookmarkEnd w:id="60"/>
      <w:bookmarkEnd w:id="61"/>
    </w:p>
    <w:p w14:paraId="291B7F4C" w14:textId="77777777" w:rsidR="00FB517A" w:rsidRPr="00FB517A" w:rsidRDefault="00FB517A" w:rsidP="00FB517A">
      <w:pPr>
        <w:keepNext/>
        <w:keepLines/>
        <w:jc w:val="both"/>
        <w:rPr>
          <w:lang w:val="es-ES_tradnl" w:eastAsia="es-ES"/>
        </w:rPr>
      </w:pPr>
      <w:proofErr w:type="spellStart"/>
      <w:r w:rsidRPr="00E73F95">
        <w:rPr>
          <w:lang w:val="es-ES_tradnl" w:eastAsia="es-ES"/>
        </w:rPr>
        <w:t>CoFFEE</w:t>
      </w:r>
      <w:proofErr w:type="spellEnd"/>
      <w:r>
        <w:rPr>
          <w:lang w:val="es-ES_tradnl" w:eastAsia="es-ES"/>
        </w:rPr>
        <w:t>- MRR</w:t>
      </w:r>
      <w:r w:rsidRPr="00E73F95">
        <w:rPr>
          <w:lang w:val="es-ES_tradnl" w:eastAsia="es-ES"/>
        </w:rPr>
        <w:t xml:space="preserve"> </w:t>
      </w:r>
      <w:r>
        <w:rPr>
          <w:lang w:val="es-ES_tradnl" w:eastAsia="es-ES"/>
        </w:rPr>
        <w:t>es e</w:t>
      </w:r>
      <w:r w:rsidRPr="00E73F95">
        <w:rPr>
          <w:lang w:val="es-ES_tradnl" w:eastAsia="es-ES"/>
        </w:rPr>
        <w:t xml:space="preserve">l sistema de información diseñado por el Ministerio de Hacienda y Función Pública, y residenciado en la Oficina de Informática Presupuestaria, recogerá la estructura de los fondos MRR, siendo el instrumento de registro del avance y cumplimiento de los Hitos y Objetivos </w:t>
      </w:r>
      <w:r w:rsidRPr="00FB517A">
        <w:rPr>
          <w:lang w:val="es-ES_tradnl" w:eastAsia="es-ES"/>
        </w:rPr>
        <w:t>de las Medidas, Proyectos y Subproyectos del Plan.</w:t>
      </w:r>
    </w:p>
    <w:p w14:paraId="1EEF5151" w14:textId="77777777" w:rsidR="00FB517A" w:rsidRPr="00FB517A" w:rsidRDefault="00FB517A" w:rsidP="00FB517A">
      <w:pPr>
        <w:keepNext/>
        <w:keepLines/>
        <w:jc w:val="both"/>
        <w:rPr>
          <w:lang w:val="es-ES_tradnl" w:eastAsia="es-ES"/>
        </w:rPr>
      </w:pPr>
      <w:r w:rsidRPr="00FB517A">
        <w:rPr>
          <w:lang w:val="es-ES_tradnl" w:eastAsia="es-ES"/>
        </w:rPr>
        <w:t>Para más información sobre la herramienta, es conveniente acudir al siguiente enlace, atendiendo a que se van produciendo actualizaciones sobre las nuevas funcionalidades que se van incorporando:</w:t>
      </w:r>
    </w:p>
    <w:p w14:paraId="5E0F4792" w14:textId="77777777" w:rsidR="00FB517A" w:rsidRPr="00FB517A" w:rsidRDefault="00FB517A" w:rsidP="00FB517A">
      <w:pPr>
        <w:spacing w:before="240"/>
        <w:jc w:val="both"/>
        <w:rPr>
          <w:rStyle w:val="Hipervnculo"/>
          <w:rFonts w:cstheme="minorHAnsi"/>
        </w:rPr>
      </w:pPr>
      <w:r w:rsidRPr="00FB517A">
        <w:rPr>
          <w:rStyle w:val="Hipervnculo"/>
          <w:rFonts w:cstheme="minorHAnsi"/>
        </w:rPr>
        <w:t>https://soportesgffee.zendesk.com/hc/es/articles/4550048111761-Manual-de-usuario-Coffee-MRR</w:t>
      </w:r>
    </w:p>
    <w:p w14:paraId="3DE93550" w14:textId="0047788C" w:rsidR="00722A79" w:rsidRPr="004F35C7" w:rsidRDefault="00FB517A" w:rsidP="004F35C7">
      <w:pPr>
        <w:keepNext/>
        <w:keepLines/>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jc w:val="both"/>
        <w:rPr>
          <w:lang w:val="es-ES_tradnl" w:eastAsia="es-ES"/>
        </w:rPr>
      </w:pPr>
      <w:r w:rsidRPr="00FB517A">
        <w:rPr>
          <w:lang w:val="es-ES_tradnl" w:eastAsia="es-ES"/>
        </w:rPr>
        <w:t xml:space="preserve">Tal y como se establece en la </w:t>
      </w:r>
      <w:r w:rsidRPr="00FB517A">
        <w:rPr>
          <w:b/>
          <w:bCs/>
          <w:lang w:val="es-ES_tradnl" w:eastAsia="es-ES"/>
        </w:rPr>
        <w:t>Metodología de Gestión de Hitos y Objetivos</w:t>
      </w:r>
      <w:r w:rsidRPr="00FB517A">
        <w:rPr>
          <w:lang w:val="es-ES_tradnl" w:eastAsia="es-ES"/>
        </w:rPr>
        <w:t>, publicado por la Secretaría General de Fondos Europeos en la última versión conocida al momento de redactar este Manual:</w:t>
      </w:r>
      <w:r>
        <w:rPr>
          <w:lang w:val="es-ES_tradnl" w:eastAsia="es-ES"/>
        </w:rPr>
        <w:t xml:space="preserve"> </w:t>
      </w:r>
      <w:hyperlink r:id="rId130" w:history="1">
        <w:r w:rsidRPr="00FB517A">
          <w:rPr>
            <w:rStyle w:val="Hipervnculo"/>
            <w:rFonts w:cstheme="minorHAnsi"/>
            <w:lang w:val="es-ES_tradnl"/>
          </w:rPr>
          <w:t>https://soportesgffee.zendesk.com/hc/es/articles/5930146849553-Metodolog%C3%ADa-de-Gesti%C3%B3n-de-Hitos-y-Objetivos-del-PRTR-Actualizaci%C3%B3n-17-10-2022-</w:t>
        </w:r>
      </w:hyperlink>
      <w:r w:rsidR="00722A79" w:rsidRPr="004F35C7">
        <w:rPr>
          <w:rStyle w:val="Hipervnculo"/>
          <w:rFonts w:cstheme="minorHAnsi"/>
        </w:rPr>
        <w:t>,</w:t>
      </w:r>
      <w:r w:rsidR="00722A79" w:rsidRPr="004F35C7">
        <w:rPr>
          <w:lang w:val="es-ES_tradnl" w:eastAsia="es-ES"/>
        </w:rPr>
        <w:t xml:space="preserve"> cada Órgano Gestor determinará, en su ámbito de competencia (Subproyecto), qué usuarios, y con qué roles (permisos), tendrán acceso a la herramienta informática. En concreto, se proporcionará la siguiente información con el objetivo de identificar los titulares de Órganos y de usuarios:</w:t>
      </w:r>
    </w:p>
    <w:p w14:paraId="36AF0060" w14:textId="77777777" w:rsidR="00722A79" w:rsidRPr="004F35C7" w:rsidRDefault="00722A79" w:rsidP="00722A7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jc w:val="both"/>
        <w:rPr>
          <w:rFonts w:cstheme="minorHAnsi"/>
          <w:lang w:val="es-ES_tradnl"/>
        </w:rPr>
      </w:pPr>
      <w:r w:rsidRPr="004F35C7">
        <w:rPr>
          <w:rFonts w:cstheme="minorHAnsi"/>
          <w:lang w:val="es-ES_tradnl"/>
        </w:rPr>
        <w:t>Nombre y dos apellidos.</w:t>
      </w:r>
    </w:p>
    <w:p w14:paraId="72AE3332" w14:textId="77777777" w:rsidR="00722A79" w:rsidRPr="004F35C7" w:rsidRDefault="00722A79" w:rsidP="00722A7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jc w:val="both"/>
        <w:rPr>
          <w:rFonts w:cstheme="minorHAnsi"/>
          <w:lang w:val="es-ES_tradnl"/>
        </w:rPr>
      </w:pPr>
      <w:r w:rsidRPr="004F35C7">
        <w:rPr>
          <w:rFonts w:cstheme="minorHAnsi"/>
          <w:lang w:val="es-ES_tradnl"/>
        </w:rPr>
        <w:t>NIF.</w:t>
      </w:r>
    </w:p>
    <w:p w14:paraId="1FEEFA94" w14:textId="77777777" w:rsidR="00722A79" w:rsidRPr="004F35C7" w:rsidRDefault="00722A79" w:rsidP="00722A7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jc w:val="both"/>
        <w:rPr>
          <w:rFonts w:cstheme="minorHAnsi"/>
          <w:lang w:val="es-ES_tradnl"/>
        </w:rPr>
      </w:pPr>
      <w:r w:rsidRPr="004F35C7">
        <w:rPr>
          <w:rFonts w:cstheme="minorHAnsi"/>
          <w:lang w:val="es-ES_tradnl"/>
        </w:rPr>
        <w:t>Dirección de correo electrónico.</w:t>
      </w:r>
    </w:p>
    <w:p w14:paraId="2E0FCB85" w14:textId="77777777" w:rsidR="00722A79" w:rsidRPr="004F35C7" w:rsidRDefault="00722A79" w:rsidP="00722A7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jc w:val="both"/>
        <w:rPr>
          <w:rFonts w:cstheme="minorHAnsi"/>
          <w:lang w:val="es-ES_tradnl"/>
        </w:rPr>
      </w:pPr>
      <w:r w:rsidRPr="004F35C7">
        <w:rPr>
          <w:rFonts w:cstheme="minorHAnsi"/>
          <w:lang w:val="es-ES_tradnl"/>
        </w:rPr>
        <w:t>Cargo.</w:t>
      </w:r>
    </w:p>
    <w:p w14:paraId="2EFF794C" w14:textId="77777777" w:rsidR="00722A79" w:rsidRPr="004F35C7" w:rsidRDefault="00722A79" w:rsidP="00722A79">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jc w:val="both"/>
        <w:rPr>
          <w:rFonts w:cstheme="minorHAnsi"/>
          <w:lang w:val="es-ES_tradnl"/>
        </w:rPr>
      </w:pPr>
      <w:r w:rsidRPr="004F35C7">
        <w:rPr>
          <w:rFonts w:cstheme="minorHAnsi"/>
          <w:lang w:val="es-ES_tradnl"/>
        </w:rPr>
        <w:t>Dirección.</w:t>
      </w:r>
    </w:p>
    <w:p w14:paraId="2B502246" w14:textId="17822047" w:rsidR="00722A79" w:rsidRPr="004F35C7" w:rsidRDefault="00722A79" w:rsidP="00C548F4">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jc w:val="both"/>
        <w:rPr>
          <w:rFonts w:cstheme="minorHAnsi"/>
          <w:lang w:val="es-ES_tradnl"/>
        </w:rPr>
      </w:pPr>
      <w:r w:rsidRPr="004F35C7">
        <w:rPr>
          <w:rFonts w:cstheme="minorHAnsi"/>
          <w:lang w:val="es-ES_tradnl"/>
        </w:rPr>
        <w:t>Teléfono.</w:t>
      </w:r>
    </w:p>
    <w:p w14:paraId="47414779" w14:textId="77777777" w:rsidR="00FB517A" w:rsidRPr="00FB517A" w:rsidRDefault="00FB517A" w:rsidP="00FB517A">
      <w:pPr>
        <w:spacing w:before="240"/>
        <w:jc w:val="both"/>
        <w:rPr>
          <w:lang w:val="es-ES_tradnl" w:eastAsia="es-ES"/>
        </w:rPr>
      </w:pPr>
      <w:r w:rsidRPr="00FB517A">
        <w:rPr>
          <w:lang w:val="es-ES_tradnl" w:eastAsia="es-ES"/>
        </w:rPr>
        <w:t xml:space="preserve">Recientemente se ha habilitado el acceso de las Comunidades Autónomas a la utilización de </w:t>
      </w:r>
      <w:proofErr w:type="spellStart"/>
      <w:r w:rsidRPr="00FB517A">
        <w:rPr>
          <w:lang w:val="es-ES_tradnl" w:eastAsia="es-ES"/>
        </w:rPr>
        <w:t>CoFFEE</w:t>
      </w:r>
      <w:proofErr w:type="spellEnd"/>
      <w:r w:rsidRPr="00FB517A">
        <w:rPr>
          <w:lang w:val="es-ES_tradnl" w:eastAsia="es-ES"/>
        </w:rPr>
        <w:t>- MRR, en particular incluye la funcionalidad desplegada actualmente en producción sobre la definición de Proyectos, Subproyectos y Actuaciones prevista en la Metodología de gestión de Hitos y Objetivos del PRTR.</w:t>
      </w:r>
    </w:p>
    <w:p w14:paraId="153AE111" w14:textId="2E5FC11A" w:rsidR="00FB517A" w:rsidRDefault="00FB517A" w:rsidP="00FB517A">
      <w:pPr>
        <w:spacing w:before="240"/>
        <w:jc w:val="both"/>
        <w:rPr>
          <w:lang w:val="es-ES_tradnl" w:eastAsia="es-ES"/>
        </w:rPr>
      </w:pPr>
      <w:r w:rsidRPr="00FB517A">
        <w:rPr>
          <w:lang w:val="es-ES_tradnl" w:eastAsia="es-ES"/>
        </w:rPr>
        <w:t>En tanto se vayan implementando todas las funcionalidades previstas por parte de la Secretaría General de los Fondos Europeos en esta Plataforma informática, las entidades ejecutoras deben atender a las obligaciones de reporte que establecen los Ministerios correspondientes en cuanto al seguimiento de Hitos y Objetivos.</w:t>
      </w:r>
    </w:p>
    <w:p w14:paraId="30E8F3C8" w14:textId="0242A656" w:rsidR="00C548F4" w:rsidRPr="00A84A85" w:rsidRDefault="00C548F4" w:rsidP="00A84A85">
      <w:pPr>
        <w:pStyle w:val="Ttulo2"/>
        <w:numPr>
          <w:ilvl w:val="0"/>
          <w:numId w:val="0"/>
        </w:numPr>
        <w:spacing w:before="240" w:after="120"/>
        <w:ind w:left="709"/>
        <w:rPr>
          <w:rFonts w:asciiTheme="minorHAnsi" w:eastAsiaTheme="minorEastAsia" w:hAnsiTheme="minorHAnsi" w:cstheme="minorHAnsi"/>
          <w:b/>
          <w:bCs/>
          <w:color w:val="auto"/>
          <w:sz w:val="28"/>
          <w:szCs w:val="28"/>
          <w:lang w:val="es-ES_tradnl"/>
        </w:rPr>
      </w:pPr>
      <w:bookmarkStart w:id="62" w:name="_Toc120095935"/>
      <w:bookmarkStart w:id="63" w:name="_Toc126773433"/>
      <w:r w:rsidRPr="00A84A85">
        <w:rPr>
          <w:rFonts w:asciiTheme="minorHAnsi" w:eastAsiaTheme="minorEastAsia" w:hAnsiTheme="minorHAnsi" w:cstheme="minorHAnsi"/>
          <w:b/>
          <w:bCs/>
          <w:color w:val="auto"/>
          <w:sz w:val="28"/>
          <w:szCs w:val="28"/>
          <w:lang w:val="es-ES_tradnl"/>
        </w:rPr>
        <w:t>1</w:t>
      </w:r>
      <w:r w:rsidR="00817117" w:rsidRPr="00A84A85">
        <w:rPr>
          <w:rFonts w:asciiTheme="minorHAnsi" w:eastAsiaTheme="minorEastAsia" w:hAnsiTheme="minorHAnsi" w:cstheme="minorHAnsi"/>
          <w:b/>
          <w:bCs/>
          <w:color w:val="auto"/>
          <w:sz w:val="28"/>
          <w:szCs w:val="28"/>
          <w:lang w:val="es-ES_tradnl"/>
        </w:rPr>
        <w:t>2</w:t>
      </w:r>
      <w:r w:rsidRPr="00A84A85">
        <w:rPr>
          <w:rFonts w:asciiTheme="minorHAnsi" w:eastAsiaTheme="minorEastAsia" w:hAnsiTheme="minorHAnsi" w:cstheme="minorHAnsi"/>
          <w:b/>
          <w:bCs/>
          <w:color w:val="auto"/>
          <w:sz w:val="28"/>
          <w:szCs w:val="28"/>
          <w:lang w:val="es-ES_tradnl"/>
        </w:rPr>
        <w:t>.2 GEAS</w:t>
      </w:r>
      <w:bookmarkEnd w:id="62"/>
      <w:r w:rsidR="00FB517A">
        <w:rPr>
          <w:rFonts w:asciiTheme="minorHAnsi" w:eastAsiaTheme="minorEastAsia" w:hAnsiTheme="minorHAnsi" w:cstheme="minorHAnsi"/>
          <w:b/>
          <w:bCs/>
          <w:color w:val="auto"/>
          <w:sz w:val="28"/>
          <w:szCs w:val="28"/>
          <w:lang w:val="es-ES_tradnl"/>
        </w:rPr>
        <w:t xml:space="preserve"> </w:t>
      </w:r>
      <w:r w:rsidR="00FB517A" w:rsidRPr="00FB517A">
        <w:rPr>
          <w:rFonts w:asciiTheme="minorHAnsi" w:eastAsiaTheme="minorEastAsia" w:hAnsiTheme="minorHAnsi" w:cstheme="minorHAnsi"/>
          <w:b/>
          <w:bCs/>
          <w:color w:val="auto"/>
          <w:sz w:val="28"/>
          <w:szCs w:val="28"/>
          <w:lang w:val="es-ES_tradnl"/>
        </w:rPr>
        <w:t>GVA-NEXT</w:t>
      </w:r>
      <w:bookmarkEnd w:id="63"/>
    </w:p>
    <w:p w14:paraId="61304FEA" w14:textId="6C07DD8A" w:rsidR="00FB517A" w:rsidRDefault="00FB517A" w:rsidP="00C548F4">
      <w:pPr>
        <w:jc w:val="both"/>
        <w:rPr>
          <w:lang w:val="es-ES_tradnl" w:eastAsia="es-ES"/>
        </w:rPr>
      </w:pPr>
      <w:r w:rsidRPr="00FB517A">
        <w:rPr>
          <w:lang w:val="es-ES_tradnl" w:eastAsia="es-ES"/>
        </w:rPr>
        <w:t>GEAS es la aplicación informática intermedia para la gestión, seguimiento, control y justificación de los fondos del PRTR en la Generalitat Valenciana. Más información de utilidad (guías, manuales, …) sobre la herramienta se encuentran disponibles en el siguiente enlace:</w:t>
      </w:r>
    </w:p>
    <w:p w14:paraId="73DD05B6" w14:textId="7F8215B8" w:rsidR="00C548F4" w:rsidRPr="000F5507" w:rsidRDefault="00000000" w:rsidP="00C548F4">
      <w:pPr>
        <w:jc w:val="both"/>
        <w:rPr>
          <w:lang w:val="es-ES_tradnl" w:eastAsia="es-ES"/>
        </w:rPr>
      </w:pPr>
      <w:hyperlink r:id="rId131" w:history="1">
        <w:r w:rsidR="00C548F4" w:rsidRPr="000F5507">
          <w:rPr>
            <w:rStyle w:val="Hipervnculo"/>
            <w:lang w:val="es-ES_tradnl" w:eastAsia="es-ES"/>
          </w:rPr>
          <w:t>https://presidencia.gva.es/es/web/gvanext/geas</w:t>
        </w:r>
      </w:hyperlink>
    </w:p>
    <w:p w14:paraId="34A351DE" w14:textId="77777777" w:rsidR="00FB517A" w:rsidRPr="00FB517A" w:rsidRDefault="00FB517A" w:rsidP="00FB517A">
      <w:pPr>
        <w:jc w:val="both"/>
        <w:rPr>
          <w:lang w:val="es-ES_tradnl" w:eastAsia="es-ES"/>
        </w:rPr>
      </w:pPr>
      <w:r w:rsidRPr="00FB517A">
        <w:rPr>
          <w:lang w:val="es-ES_tradnl" w:eastAsia="es-ES"/>
        </w:rPr>
        <w:t>GEAS se encuentra ya en producción y a disposición de las entidades ejecutoras y órganos gestores de las diferentes Consellerias, Organismos Autónomos y Sector público cuyas principales características, servicios y funcionalidades son:</w:t>
      </w:r>
    </w:p>
    <w:p w14:paraId="78887BE6" w14:textId="662A530E" w:rsidR="00FB517A" w:rsidRPr="00FB517A" w:rsidRDefault="00FB517A" w:rsidP="00FB517A">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jc w:val="both"/>
        <w:rPr>
          <w:rFonts w:cstheme="minorHAnsi"/>
          <w:lang w:val="es-ES_tradnl"/>
        </w:rPr>
      </w:pPr>
      <w:r>
        <w:rPr>
          <w:rFonts w:cstheme="minorHAnsi"/>
          <w:lang w:val="es-ES_tradnl"/>
        </w:rPr>
        <w:t>E</w:t>
      </w:r>
      <w:r w:rsidRPr="00FB517A">
        <w:rPr>
          <w:rFonts w:cstheme="minorHAnsi"/>
          <w:lang w:val="es-ES_tradnl"/>
        </w:rPr>
        <w:t>l acceso a la aplicación GEAS se hará con certificado digital.</w:t>
      </w:r>
    </w:p>
    <w:p w14:paraId="270626FC" w14:textId="1F33716F" w:rsidR="00FB517A" w:rsidRPr="00FB517A" w:rsidRDefault="00FB517A" w:rsidP="00FB517A">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jc w:val="both"/>
        <w:rPr>
          <w:rFonts w:cstheme="minorHAnsi"/>
          <w:lang w:val="es-ES_tradnl"/>
        </w:rPr>
      </w:pPr>
      <w:r w:rsidRPr="00FB517A">
        <w:rPr>
          <w:rFonts w:cstheme="minorHAnsi"/>
          <w:lang w:val="es-ES_tradnl"/>
        </w:rPr>
        <w:t>Los órganos gestores de los subproyectos pueden suministrar la información relativa al seguimiento de los subproyectos y del cumplimiento de hitos y objetivos.</w:t>
      </w:r>
    </w:p>
    <w:p w14:paraId="7C9C9B72" w14:textId="77777777" w:rsidR="00FB517A" w:rsidRDefault="00FB517A" w:rsidP="00F62A9C">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jc w:val="both"/>
        <w:rPr>
          <w:rFonts w:cstheme="minorHAnsi"/>
          <w:lang w:val="es-ES_tradnl"/>
        </w:rPr>
      </w:pPr>
      <w:r w:rsidRPr="00FB517A">
        <w:rPr>
          <w:rFonts w:cstheme="minorHAnsi"/>
          <w:lang w:val="es-ES_tradnl"/>
        </w:rPr>
        <w:t>Se recopilará la información de ejecución contable y de perceptores a través de la integración (bien de forma directa o vía hojas de intercambio) de esta herramienta con los sistemas contables y presupuestarios de la Generalitat Valenciana.</w:t>
      </w:r>
    </w:p>
    <w:p w14:paraId="03DD329D" w14:textId="080D6248" w:rsidR="00FB517A" w:rsidRPr="00FB517A" w:rsidRDefault="00FB517A" w:rsidP="00FB517A">
      <w:pPr>
        <w:pStyle w:val="Prrafodelista"/>
        <w:keepNext/>
        <w:keepLines/>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ind w:left="714" w:hanging="357"/>
        <w:jc w:val="both"/>
        <w:rPr>
          <w:rFonts w:cstheme="minorHAnsi"/>
          <w:lang w:val="es-ES_tradnl"/>
        </w:rPr>
      </w:pPr>
      <w:r w:rsidRPr="00FB517A">
        <w:rPr>
          <w:rFonts w:cstheme="minorHAnsi"/>
          <w:lang w:val="es-ES_tradnl"/>
        </w:rPr>
        <w:t xml:space="preserve">La información incorporada en la aplicación GEAS, siempre que las disponibilidades de </w:t>
      </w:r>
      <w:proofErr w:type="spellStart"/>
      <w:r w:rsidRPr="00FB517A">
        <w:rPr>
          <w:rFonts w:cstheme="minorHAnsi"/>
          <w:lang w:val="es-ES_tradnl"/>
        </w:rPr>
        <w:t>CoFFEE</w:t>
      </w:r>
      <w:proofErr w:type="spellEnd"/>
      <w:r w:rsidRPr="00FB517A">
        <w:rPr>
          <w:rFonts w:cstheme="minorHAnsi"/>
          <w:lang w:val="es-ES_tradnl"/>
        </w:rPr>
        <w:t xml:space="preserve">-MRR lo permitan, será remitida automáticamente mediante servicios electrónicos a la herramienta </w:t>
      </w:r>
      <w:proofErr w:type="spellStart"/>
      <w:r w:rsidRPr="00FB517A">
        <w:rPr>
          <w:rFonts w:cstheme="minorHAnsi"/>
          <w:lang w:val="es-ES_tradnl"/>
        </w:rPr>
        <w:t>CoFFEE</w:t>
      </w:r>
      <w:proofErr w:type="spellEnd"/>
      <w:r w:rsidRPr="00FB517A">
        <w:rPr>
          <w:rFonts w:cstheme="minorHAnsi"/>
          <w:lang w:val="es-ES_tradnl"/>
        </w:rPr>
        <w:t>-MRR, evitando así posibles duplicidades y que los gestores de los subprogramas del Plan tengan que proporcionar la misma información en diferentes sistemas.</w:t>
      </w:r>
    </w:p>
    <w:p w14:paraId="7C97E4B8" w14:textId="2F0A727E" w:rsidR="00C61C6B" w:rsidRPr="00FB517A" w:rsidRDefault="00FB517A" w:rsidP="00FB517A">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jc w:val="both"/>
        <w:rPr>
          <w:rFonts w:cstheme="minorHAnsi"/>
          <w:lang w:val="es-ES_tradnl"/>
        </w:rPr>
      </w:pPr>
      <w:r w:rsidRPr="00FB517A">
        <w:rPr>
          <w:rFonts w:cstheme="minorHAnsi"/>
          <w:lang w:val="es-ES_tradnl"/>
        </w:rPr>
        <w:t>Gestión de roles de personas usuarias: responsables, responsables autorizados, editores, consultores.</w:t>
      </w:r>
    </w:p>
    <w:p w14:paraId="25DFCDCF" w14:textId="0DAF9574" w:rsidR="00A27902" w:rsidRDefault="00FB517A" w:rsidP="00FB517A">
      <w:pPr>
        <w:pStyle w:val="Prrafodelista"/>
        <w:numPr>
          <w:ilvl w:val="0"/>
          <w:numId w:val="16"/>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after="120" w:line="288" w:lineRule="auto"/>
        <w:rPr>
          <w:lang w:eastAsia="es-ES"/>
        </w:rPr>
      </w:pPr>
      <w:r w:rsidRPr="00FB517A">
        <w:rPr>
          <w:rFonts w:cstheme="minorHAnsi"/>
          <w:lang w:val="es-ES_tradnl"/>
        </w:rPr>
        <w:t>Resolución de incidencias:</w:t>
      </w:r>
      <w:r>
        <w:rPr>
          <w:lang w:val="es-ES_tradnl" w:eastAsia="es-ES"/>
        </w:rPr>
        <w:t xml:space="preserve"> </w:t>
      </w:r>
      <w:r w:rsidRPr="00FB517A">
        <w:rPr>
          <w:rStyle w:val="Hipervnculo"/>
          <w:lang w:val="es-ES_tradnl" w:eastAsia="es-ES"/>
        </w:rPr>
        <w:t>https://presidencia.gva.es/documents/173776288/0/Manual+Incidencias+GVATIC+GEAS.pdf/1a98be0d-6d5e-f2a3-9bf8-f228fa1e8f42?t=1665657044854</w:t>
      </w:r>
    </w:p>
    <w:p w14:paraId="7A5FAAD0" w14:textId="16FB53D9" w:rsidR="00366728" w:rsidRDefault="00366728" w:rsidP="008B3943">
      <w:pPr>
        <w:pStyle w:val="Ttulo1"/>
        <w:numPr>
          <w:ilvl w:val="0"/>
          <w:numId w:val="0"/>
        </w:numPr>
        <w:spacing w:before="240" w:line="360" w:lineRule="auto"/>
        <w:ind w:left="152"/>
        <w:jc w:val="left"/>
        <w:rPr>
          <w:rFonts w:asciiTheme="minorHAnsi" w:eastAsiaTheme="majorEastAsia" w:hAnsiTheme="minorHAnsi" w:cstheme="minorHAnsi"/>
          <w:b/>
          <w:color w:val="auto"/>
          <w:sz w:val="32"/>
          <w:szCs w:val="32"/>
          <w:lang w:val="es-ES_tradnl"/>
        </w:rPr>
      </w:pPr>
      <w:bookmarkStart w:id="64" w:name="_Toc126773434"/>
      <w:r>
        <w:rPr>
          <w:rFonts w:asciiTheme="minorHAnsi" w:eastAsiaTheme="majorEastAsia" w:hAnsiTheme="minorHAnsi" w:cstheme="minorHAnsi"/>
          <w:b/>
          <w:color w:val="auto"/>
          <w:sz w:val="32"/>
          <w:szCs w:val="32"/>
          <w:lang w:val="es-ES_tradnl"/>
        </w:rPr>
        <w:t>1</w:t>
      </w:r>
      <w:r w:rsidR="00817117">
        <w:rPr>
          <w:rFonts w:asciiTheme="minorHAnsi" w:eastAsiaTheme="majorEastAsia" w:hAnsiTheme="minorHAnsi" w:cstheme="minorHAnsi"/>
          <w:b/>
          <w:color w:val="auto"/>
          <w:sz w:val="32"/>
          <w:szCs w:val="32"/>
          <w:lang w:val="es-ES_tradnl"/>
        </w:rPr>
        <w:t>3</w:t>
      </w:r>
      <w:r>
        <w:rPr>
          <w:rFonts w:asciiTheme="minorHAnsi" w:eastAsiaTheme="majorEastAsia" w:hAnsiTheme="minorHAnsi" w:cstheme="minorHAnsi"/>
          <w:b/>
          <w:color w:val="auto"/>
          <w:sz w:val="32"/>
          <w:szCs w:val="32"/>
          <w:lang w:val="es-ES_tradnl"/>
        </w:rPr>
        <w:t>. FORMACIÓN</w:t>
      </w:r>
      <w:bookmarkEnd w:id="64"/>
    </w:p>
    <w:p w14:paraId="5DD095C7" w14:textId="35B36DBA" w:rsidR="00C548F4" w:rsidRDefault="00C548F4" w:rsidP="00366728">
      <w:pPr>
        <w:jc w:val="both"/>
        <w:rPr>
          <w:lang w:val="es-ES_tradnl" w:eastAsia="es-ES"/>
        </w:rPr>
      </w:pPr>
      <w:r w:rsidRPr="00C548F4">
        <w:rPr>
          <w:b/>
          <w:bCs/>
          <w:lang w:val="es-ES_tradnl" w:eastAsia="es-ES"/>
        </w:rPr>
        <w:t>Todo el personal que intervenga en la coordinación, planificación y gestión del MRR</w:t>
      </w:r>
      <w:r w:rsidRPr="00C548F4">
        <w:rPr>
          <w:lang w:val="es-ES_tradnl" w:eastAsia="es-ES"/>
        </w:rPr>
        <w:t xml:space="preserve">, incluyendo cualquier persona de nueva incorporación, deberá recibir formación adecuada, en función de sus niveles de responsabilidad. El MRR incorpora </w:t>
      </w:r>
      <w:r w:rsidRPr="00C548F4">
        <w:rPr>
          <w:b/>
          <w:bCs/>
          <w:lang w:val="es-ES_tradnl" w:eastAsia="es-ES"/>
        </w:rPr>
        <w:t>figuras novedosas de gran complejidad</w:t>
      </w:r>
      <w:r w:rsidRPr="00C548F4">
        <w:rPr>
          <w:lang w:val="es-ES_tradnl" w:eastAsia="es-ES"/>
        </w:rPr>
        <w:t xml:space="preserve">, como son el control antifraude y la obligatoriedad de que todas las actuaciones que se ejecuten dentro del PRTR deben cumplir el principio de no causar un daño significativo (Do </w:t>
      </w:r>
      <w:proofErr w:type="spellStart"/>
      <w:r w:rsidRPr="00C548F4">
        <w:rPr>
          <w:lang w:val="es-ES_tradnl" w:eastAsia="es-ES"/>
        </w:rPr>
        <w:t>not</w:t>
      </w:r>
      <w:proofErr w:type="spellEnd"/>
      <w:r w:rsidRPr="00C548F4">
        <w:rPr>
          <w:lang w:val="es-ES_tradnl" w:eastAsia="es-ES"/>
        </w:rPr>
        <w:t xml:space="preserve"> </w:t>
      </w:r>
      <w:proofErr w:type="spellStart"/>
      <w:r w:rsidRPr="00C548F4">
        <w:rPr>
          <w:lang w:val="es-ES_tradnl" w:eastAsia="es-ES"/>
        </w:rPr>
        <w:t>Significant</w:t>
      </w:r>
      <w:proofErr w:type="spellEnd"/>
      <w:r w:rsidRPr="00C548F4">
        <w:rPr>
          <w:lang w:val="es-ES_tradnl" w:eastAsia="es-ES"/>
        </w:rPr>
        <w:t xml:space="preserve"> </w:t>
      </w:r>
      <w:proofErr w:type="spellStart"/>
      <w:r w:rsidRPr="00C548F4">
        <w:rPr>
          <w:lang w:val="es-ES_tradnl" w:eastAsia="es-ES"/>
        </w:rPr>
        <w:t>Harm</w:t>
      </w:r>
      <w:proofErr w:type="spellEnd"/>
      <w:r w:rsidRPr="00C548F4">
        <w:rPr>
          <w:lang w:val="es-ES_tradnl" w:eastAsia="es-ES"/>
        </w:rPr>
        <w:t xml:space="preserve"> (DNSH) por sus siglas en inglés), que requieren de una formación específica. Para ello, </w:t>
      </w:r>
      <w:r w:rsidRPr="00B25C16">
        <w:rPr>
          <w:b/>
          <w:bCs/>
          <w:lang w:val="es-ES_tradnl" w:eastAsia="es-ES"/>
        </w:rPr>
        <w:t>desde los órganos gestores se debe garantizar que existe la formación necesaria</w:t>
      </w:r>
      <w:r w:rsidRPr="00C548F4">
        <w:rPr>
          <w:lang w:val="es-ES_tradnl" w:eastAsia="es-ES"/>
        </w:rPr>
        <w:t xml:space="preserve"> bien sea interna o externa y, solicitando expresamente, si es necesario, a</w:t>
      </w:r>
      <w:r w:rsidR="00F63C40">
        <w:rPr>
          <w:lang w:val="es-ES_tradnl" w:eastAsia="es-ES"/>
        </w:rPr>
        <w:t xml:space="preserve">l Instituto Valenciano de Administración Pública </w:t>
      </w:r>
      <w:r w:rsidRPr="00C548F4">
        <w:rPr>
          <w:lang w:val="es-ES_tradnl" w:eastAsia="es-ES"/>
        </w:rPr>
        <w:t>(</w:t>
      </w:r>
      <w:r w:rsidR="00F63C40">
        <w:rPr>
          <w:lang w:val="es-ES_tradnl" w:eastAsia="es-ES"/>
        </w:rPr>
        <w:t>IVAP</w:t>
      </w:r>
      <w:r w:rsidRPr="00C548F4">
        <w:rPr>
          <w:lang w:val="es-ES_tradnl" w:eastAsia="es-ES"/>
        </w:rPr>
        <w:t>) las sesiones de formación que son requeridas para dar cumplimiento al marco del PRTR.</w:t>
      </w:r>
    </w:p>
    <w:p w14:paraId="77614C70" w14:textId="5829FCB5" w:rsidR="00366728" w:rsidRPr="00366728" w:rsidRDefault="00366728" w:rsidP="00366728">
      <w:pPr>
        <w:jc w:val="both"/>
        <w:rPr>
          <w:lang w:val="es-ES_tradnl" w:eastAsia="es-ES"/>
        </w:rPr>
      </w:pPr>
      <w:r w:rsidRPr="00366728">
        <w:rPr>
          <w:lang w:val="es-ES_tradnl" w:eastAsia="es-ES"/>
        </w:rPr>
        <w:t xml:space="preserve">El objetivo de la formación es </w:t>
      </w:r>
      <w:r w:rsidRPr="00C548F4">
        <w:rPr>
          <w:b/>
          <w:bCs/>
          <w:lang w:val="es-ES_tradnl" w:eastAsia="es-ES"/>
        </w:rPr>
        <w:t>concienciar y sensibilizar</w:t>
      </w:r>
      <w:r w:rsidRPr="00366728">
        <w:rPr>
          <w:lang w:val="es-ES_tradnl" w:eastAsia="es-ES"/>
        </w:rPr>
        <w:t xml:space="preserve"> a todos los intervinientes en la gestión y ejecución del MRR de la </w:t>
      </w:r>
      <w:r>
        <w:rPr>
          <w:lang w:val="es-ES_tradnl" w:eastAsia="es-ES"/>
        </w:rPr>
        <w:t xml:space="preserve">Generalitat Valenciana </w:t>
      </w:r>
      <w:r w:rsidRPr="00366728">
        <w:rPr>
          <w:lang w:val="es-ES_tradnl" w:eastAsia="es-ES"/>
        </w:rPr>
        <w:t>sobre las características generales de dichos fondos, sus peculiaridades, sus mecanismos de control y supervisión, su gestión económica-financiera y los principios establecidos por la Comisión europea. Asimismo, es fundamental efectuar acciones formativas dirigidas a impulsar el compromiso con los principios y valores éticos entre todos los empleados de la</w:t>
      </w:r>
      <w:r>
        <w:rPr>
          <w:lang w:val="es-ES_tradnl" w:eastAsia="es-ES"/>
        </w:rPr>
        <w:t xml:space="preserve"> Generalitat Valenciana</w:t>
      </w:r>
      <w:r w:rsidRPr="00366728">
        <w:rPr>
          <w:lang w:val="es-ES_tradnl" w:eastAsia="es-ES"/>
        </w:rPr>
        <w:t xml:space="preserve">. El contenido de todas las actuaciones formativas se divulgará para conocimiento del personal afectado. </w:t>
      </w:r>
    </w:p>
    <w:p w14:paraId="6ABE62A4" w14:textId="684D8985" w:rsidR="00366728" w:rsidRDefault="00476BAB" w:rsidP="00366728">
      <w:pPr>
        <w:jc w:val="both"/>
        <w:rPr>
          <w:lang w:val="es-ES_tradnl" w:eastAsia="es-ES"/>
        </w:rPr>
      </w:pPr>
      <w:r w:rsidRPr="00476BAB">
        <w:rPr>
          <w:b/>
          <w:bCs/>
          <w:lang w:val="es-ES_tradnl" w:eastAsia="es-ES"/>
        </w:rPr>
        <w:t>T</w:t>
      </w:r>
      <w:r w:rsidR="00366728" w:rsidRPr="00476BAB">
        <w:rPr>
          <w:b/>
          <w:bCs/>
          <w:lang w:val="es-ES_tradnl" w:eastAsia="es-ES"/>
        </w:rPr>
        <w:t>oda sesión formativa debe de contar con evidencias de su realización</w:t>
      </w:r>
      <w:r w:rsidR="00366728" w:rsidRPr="00366728">
        <w:rPr>
          <w:lang w:val="es-ES_tradnl" w:eastAsia="es-ES"/>
        </w:rPr>
        <w:t xml:space="preserve"> </w:t>
      </w:r>
      <w:r>
        <w:rPr>
          <w:lang w:val="es-ES_tradnl" w:eastAsia="es-ES"/>
        </w:rPr>
        <w:t xml:space="preserve">debidamente archivada y custodiada </w:t>
      </w:r>
      <w:r w:rsidRPr="00476BAB">
        <w:rPr>
          <w:b/>
          <w:bCs/>
          <w:lang w:val="es-ES_tradnl" w:eastAsia="es-ES"/>
        </w:rPr>
        <w:t xml:space="preserve">por cada </w:t>
      </w:r>
      <w:proofErr w:type="spellStart"/>
      <w:r w:rsidRPr="00476BAB">
        <w:rPr>
          <w:b/>
          <w:bCs/>
          <w:lang w:val="es-ES_tradnl" w:eastAsia="es-ES"/>
        </w:rPr>
        <w:t>Consellería</w:t>
      </w:r>
      <w:proofErr w:type="spellEnd"/>
      <w:r>
        <w:rPr>
          <w:lang w:val="es-ES_tradnl" w:eastAsia="es-ES"/>
        </w:rPr>
        <w:t xml:space="preserve"> </w:t>
      </w:r>
      <w:r w:rsidR="00366728" w:rsidRPr="00366728">
        <w:rPr>
          <w:lang w:val="es-ES_tradnl" w:eastAsia="es-ES"/>
        </w:rPr>
        <w:t>a través del material de formación, así como del registro de los asistentes a la misma, mediante firma de listados de asistencia, cumplimentación de cuestionarios o documentos de evaluación final, entre otros. Estas evidencias pueden ser requeridas por parte de la Autoridad de Control u organismo europeos de revisión y auditoría de los fondos, en cualquier momento.</w:t>
      </w:r>
      <w:r w:rsidR="00B25C16">
        <w:rPr>
          <w:lang w:val="es-ES_tradnl" w:eastAsia="es-ES"/>
        </w:rPr>
        <w:t xml:space="preserve"> Asimismo, cada </w:t>
      </w:r>
      <w:proofErr w:type="spellStart"/>
      <w:r w:rsidR="00B25C16">
        <w:rPr>
          <w:lang w:val="es-ES_tradnl" w:eastAsia="es-ES"/>
        </w:rPr>
        <w:t>Consellería</w:t>
      </w:r>
      <w:proofErr w:type="spellEnd"/>
      <w:r w:rsidR="00B25C16">
        <w:rPr>
          <w:lang w:val="es-ES_tradnl" w:eastAsia="es-ES"/>
        </w:rPr>
        <w:t xml:space="preserve"> debe efectuar un Plan de Formación Anual específico en materia de MRR o, en caso de disponer un Plan de Formación general, incluir en el mismo sesiones en este ámbito.</w:t>
      </w:r>
    </w:p>
    <w:p w14:paraId="01A19B9F" w14:textId="0B93C037" w:rsidR="00447755" w:rsidRDefault="00447755" w:rsidP="00366728">
      <w:pPr>
        <w:jc w:val="both"/>
        <w:rPr>
          <w:lang w:val="es-ES_tradnl" w:eastAsia="es-ES"/>
        </w:rPr>
      </w:pPr>
    </w:p>
    <w:p w14:paraId="3E41BC19" w14:textId="77777777" w:rsidR="00154B2F" w:rsidRDefault="00154B2F" w:rsidP="00366728">
      <w:pPr>
        <w:jc w:val="both"/>
        <w:rPr>
          <w:lang w:val="es-ES_tradnl" w:eastAsia="es-ES"/>
        </w:rPr>
      </w:pPr>
    </w:p>
    <w:p w14:paraId="600BD4E8" w14:textId="6F638577" w:rsidR="00366728" w:rsidRDefault="00366728" w:rsidP="008B3943">
      <w:pPr>
        <w:pStyle w:val="Ttulo1"/>
        <w:numPr>
          <w:ilvl w:val="0"/>
          <w:numId w:val="0"/>
        </w:numPr>
        <w:spacing w:before="240" w:line="360" w:lineRule="auto"/>
        <w:ind w:left="152"/>
        <w:jc w:val="left"/>
        <w:rPr>
          <w:rFonts w:asciiTheme="minorHAnsi" w:eastAsiaTheme="majorEastAsia" w:hAnsiTheme="minorHAnsi" w:cstheme="minorHAnsi"/>
          <w:b/>
          <w:color w:val="auto"/>
          <w:sz w:val="32"/>
          <w:szCs w:val="32"/>
          <w:lang w:val="es-ES_tradnl"/>
        </w:rPr>
      </w:pPr>
      <w:bookmarkStart w:id="65" w:name="_Toc126773435"/>
      <w:r>
        <w:rPr>
          <w:rFonts w:asciiTheme="minorHAnsi" w:eastAsiaTheme="majorEastAsia" w:hAnsiTheme="minorHAnsi" w:cstheme="minorHAnsi"/>
          <w:b/>
          <w:color w:val="auto"/>
          <w:sz w:val="32"/>
          <w:szCs w:val="32"/>
          <w:lang w:val="es-ES_tradnl"/>
        </w:rPr>
        <w:t xml:space="preserve">14. </w:t>
      </w:r>
      <w:r w:rsidRPr="00366728">
        <w:rPr>
          <w:rFonts w:asciiTheme="minorHAnsi" w:eastAsiaTheme="majorEastAsia" w:hAnsiTheme="minorHAnsi" w:cstheme="minorHAnsi"/>
          <w:b/>
          <w:color w:val="auto"/>
          <w:sz w:val="32"/>
          <w:szCs w:val="32"/>
          <w:lang w:val="es-ES_tradnl"/>
        </w:rPr>
        <w:t>PROCEDIMIENTO DE ACTUALIZACIÓN</w:t>
      </w:r>
      <w:bookmarkEnd w:id="65"/>
    </w:p>
    <w:p w14:paraId="69262ECD" w14:textId="64488A63" w:rsidR="00366728" w:rsidRPr="00366728" w:rsidRDefault="00366728" w:rsidP="00366728">
      <w:pPr>
        <w:jc w:val="both"/>
        <w:rPr>
          <w:lang w:val="es-ES_tradnl" w:eastAsia="es-ES"/>
        </w:rPr>
      </w:pPr>
      <w:r w:rsidRPr="00366728">
        <w:rPr>
          <w:lang w:val="es-ES_tradnl" w:eastAsia="es-ES"/>
        </w:rPr>
        <w:t xml:space="preserve">La </w:t>
      </w:r>
      <w:r w:rsidR="00C548F4">
        <w:rPr>
          <w:lang w:val="es-ES_tradnl" w:eastAsia="es-ES"/>
        </w:rPr>
        <w:t>Oficina Valenciana para la Recuperación</w:t>
      </w:r>
      <w:r w:rsidRPr="00366728">
        <w:rPr>
          <w:lang w:val="es-ES_tradnl" w:eastAsia="es-ES"/>
        </w:rPr>
        <w:t xml:space="preserve"> será la responsable de la presente Guía de Manual de Procedimientos de Control y Gestión y la encargada de su revisión y actualización, ya sea por solicitudes de l</w:t>
      </w:r>
      <w:r>
        <w:rPr>
          <w:lang w:val="es-ES_tradnl" w:eastAsia="es-ES"/>
        </w:rPr>
        <w:t>as Consellerías</w:t>
      </w:r>
      <w:r w:rsidRPr="00366728">
        <w:rPr>
          <w:lang w:val="es-ES_tradnl" w:eastAsia="es-ES"/>
        </w:rPr>
        <w:t>, de la Comisión Interdepartamental o por nuevos cambios normativos u otras Guías o Manuales que se publiquen a este respecto.</w:t>
      </w:r>
    </w:p>
    <w:p w14:paraId="78DE4D8E" w14:textId="02F476B1" w:rsidR="00366728" w:rsidRPr="00366728" w:rsidRDefault="00366728" w:rsidP="00366728">
      <w:pPr>
        <w:jc w:val="both"/>
        <w:rPr>
          <w:lang w:val="es-ES_tradnl" w:eastAsia="es-ES"/>
        </w:rPr>
      </w:pPr>
      <w:r w:rsidRPr="00366728">
        <w:rPr>
          <w:lang w:val="es-ES_tradnl" w:eastAsia="es-ES"/>
        </w:rPr>
        <w:t>A su vez, l</w:t>
      </w:r>
      <w:r>
        <w:rPr>
          <w:lang w:val="es-ES_tradnl" w:eastAsia="es-ES"/>
        </w:rPr>
        <w:t xml:space="preserve">as Consellerías </w:t>
      </w:r>
      <w:r w:rsidRPr="00366728">
        <w:rPr>
          <w:lang w:val="es-ES_tradnl" w:eastAsia="es-ES"/>
        </w:rPr>
        <w:t>serán responsables de sus propios Manuales de Procedimiento de Control y Gestión, teniendo que adaptarlo, revisarlo y actualizarlo, al menos una vez al año o, siempre y cuando se considere que es necesario incorporar cambios relevantes.</w:t>
      </w:r>
    </w:p>
    <w:p w14:paraId="03522DB0" w14:textId="77777777" w:rsidR="00366728" w:rsidRPr="00366728" w:rsidRDefault="00366728" w:rsidP="00366728">
      <w:pPr>
        <w:jc w:val="both"/>
        <w:rPr>
          <w:lang w:val="es-ES_tradnl" w:eastAsia="es-ES"/>
        </w:rPr>
      </w:pPr>
      <w:r w:rsidRPr="00366728">
        <w:rPr>
          <w:lang w:val="es-ES_tradnl" w:eastAsia="es-ES"/>
        </w:rPr>
        <w:t>Por último, todos los cambios introducidos en el documento serán marcados de tal forma que se identifique intuitivamente lo actualizado; así como se rellenará la siguiente tabla de control de cambios.</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992"/>
        <w:gridCol w:w="3119"/>
        <w:gridCol w:w="1984"/>
        <w:gridCol w:w="1985"/>
      </w:tblGrid>
      <w:tr w:rsidR="00366728" w:rsidRPr="00366728" w14:paraId="526849F8" w14:textId="77777777" w:rsidTr="00366728">
        <w:trPr>
          <w:trHeight w:val="343"/>
        </w:trPr>
        <w:tc>
          <w:tcPr>
            <w:tcW w:w="596" w:type="dxa"/>
            <w:tcBorders>
              <w:top w:val="single" w:sz="4" w:space="0" w:color="auto"/>
              <w:left w:val="single" w:sz="4" w:space="0" w:color="auto"/>
              <w:bottom w:val="single" w:sz="4" w:space="0" w:color="auto"/>
              <w:right w:val="single" w:sz="4" w:space="0" w:color="auto"/>
            </w:tcBorders>
            <w:shd w:val="clear" w:color="auto" w:fill="D3113F"/>
            <w:vAlign w:val="center"/>
            <w:hideMark/>
          </w:tcPr>
          <w:p w14:paraId="02AF5809" w14:textId="77777777" w:rsidR="00366728" w:rsidRPr="00366728" w:rsidRDefault="00366728" w:rsidP="00366728">
            <w:pPr>
              <w:spacing w:after="0" w:line="240" w:lineRule="auto"/>
              <w:jc w:val="center"/>
              <w:rPr>
                <w:rFonts w:eastAsia="Times New Roman" w:cstheme="minorHAnsi"/>
                <w:color w:val="FFFFFF" w:themeColor="background1"/>
                <w:sz w:val="20"/>
                <w:szCs w:val="20"/>
                <w:lang w:eastAsia="es-ES"/>
              </w:rPr>
            </w:pPr>
            <w:r w:rsidRPr="00366728">
              <w:rPr>
                <w:rFonts w:eastAsia="Times New Roman" w:cstheme="minorHAnsi"/>
                <w:bCs/>
                <w:color w:val="FFFFFF" w:themeColor="background1"/>
                <w:sz w:val="20"/>
                <w:szCs w:val="20"/>
                <w:lang w:eastAsia="es-ES"/>
              </w:rPr>
              <w:t>N.º</w:t>
            </w:r>
          </w:p>
        </w:tc>
        <w:tc>
          <w:tcPr>
            <w:tcW w:w="992" w:type="dxa"/>
            <w:tcBorders>
              <w:top w:val="single" w:sz="4" w:space="0" w:color="auto"/>
              <w:left w:val="single" w:sz="4" w:space="0" w:color="auto"/>
              <w:bottom w:val="single" w:sz="4" w:space="0" w:color="auto"/>
              <w:right w:val="single" w:sz="4" w:space="0" w:color="auto"/>
            </w:tcBorders>
            <w:shd w:val="clear" w:color="auto" w:fill="D3113F"/>
            <w:vAlign w:val="center"/>
            <w:hideMark/>
          </w:tcPr>
          <w:p w14:paraId="1BD1135C" w14:textId="77777777" w:rsidR="00366728" w:rsidRPr="00366728" w:rsidRDefault="00366728" w:rsidP="00366728">
            <w:pPr>
              <w:spacing w:after="0" w:line="240" w:lineRule="auto"/>
              <w:jc w:val="center"/>
              <w:rPr>
                <w:rFonts w:eastAsia="Times New Roman" w:cstheme="minorHAnsi"/>
                <w:color w:val="FFFFFF" w:themeColor="background1"/>
                <w:sz w:val="20"/>
                <w:szCs w:val="20"/>
                <w:lang w:eastAsia="es-ES"/>
              </w:rPr>
            </w:pPr>
            <w:r w:rsidRPr="00366728">
              <w:rPr>
                <w:rFonts w:eastAsia="Times New Roman" w:cstheme="minorHAnsi"/>
                <w:bCs/>
                <w:color w:val="FFFFFF" w:themeColor="background1"/>
                <w:sz w:val="20"/>
                <w:szCs w:val="20"/>
                <w:lang w:eastAsia="es-ES"/>
              </w:rPr>
              <w:t>FECHA</w:t>
            </w:r>
          </w:p>
        </w:tc>
        <w:tc>
          <w:tcPr>
            <w:tcW w:w="3119" w:type="dxa"/>
            <w:tcBorders>
              <w:top w:val="single" w:sz="4" w:space="0" w:color="auto"/>
              <w:left w:val="single" w:sz="4" w:space="0" w:color="auto"/>
              <w:bottom w:val="single" w:sz="4" w:space="0" w:color="auto"/>
              <w:right w:val="single" w:sz="4" w:space="0" w:color="auto"/>
            </w:tcBorders>
            <w:shd w:val="clear" w:color="auto" w:fill="D3113F"/>
            <w:vAlign w:val="center"/>
            <w:hideMark/>
          </w:tcPr>
          <w:p w14:paraId="3EE082D7" w14:textId="77777777" w:rsidR="00366728" w:rsidRPr="00366728" w:rsidRDefault="00366728" w:rsidP="00366728">
            <w:pPr>
              <w:spacing w:after="0" w:line="240" w:lineRule="auto"/>
              <w:jc w:val="center"/>
              <w:rPr>
                <w:rFonts w:eastAsia="Times New Roman" w:cstheme="minorHAnsi"/>
                <w:bCs/>
                <w:color w:val="FFFFFF" w:themeColor="background1"/>
                <w:sz w:val="20"/>
                <w:szCs w:val="20"/>
                <w:lang w:eastAsia="es-ES"/>
              </w:rPr>
            </w:pPr>
            <w:r w:rsidRPr="00366728">
              <w:rPr>
                <w:rFonts w:eastAsia="Times New Roman" w:cstheme="minorHAnsi"/>
                <w:bCs/>
                <w:color w:val="FFFFFF" w:themeColor="background1"/>
                <w:sz w:val="20"/>
                <w:szCs w:val="20"/>
                <w:lang w:eastAsia="es-ES"/>
              </w:rPr>
              <w:t>DESCRIPCIÓN DE LA REVISIÓN</w:t>
            </w:r>
          </w:p>
        </w:tc>
        <w:tc>
          <w:tcPr>
            <w:tcW w:w="1984" w:type="dxa"/>
            <w:tcBorders>
              <w:top w:val="single" w:sz="4" w:space="0" w:color="auto"/>
              <w:left w:val="single" w:sz="4" w:space="0" w:color="auto"/>
              <w:bottom w:val="single" w:sz="4" w:space="0" w:color="auto"/>
              <w:right w:val="single" w:sz="4" w:space="0" w:color="auto"/>
            </w:tcBorders>
            <w:shd w:val="clear" w:color="auto" w:fill="D3113F"/>
            <w:vAlign w:val="center"/>
          </w:tcPr>
          <w:p w14:paraId="46083CCF" w14:textId="77777777" w:rsidR="00366728" w:rsidRPr="00366728" w:rsidRDefault="00366728" w:rsidP="00366728">
            <w:pPr>
              <w:spacing w:after="0" w:line="240" w:lineRule="auto"/>
              <w:jc w:val="center"/>
              <w:rPr>
                <w:rFonts w:eastAsia="Times New Roman" w:cstheme="minorHAnsi"/>
                <w:bCs/>
                <w:color w:val="FFFFFF" w:themeColor="background1"/>
                <w:sz w:val="20"/>
                <w:szCs w:val="20"/>
                <w:lang w:eastAsia="es-ES"/>
              </w:rPr>
            </w:pPr>
            <w:r w:rsidRPr="00366728">
              <w:rPr>
                <w:rFonts w:eastAsia="Times New Roman" w:cstheme="minorHAnsi"/>
                <w:bCs/>
                <w:color w:val="FFFFFF" w:themeColor="background1"/>
                <w:sz w:val="20"/>
                <w:szCs w:val="20"/>
                <w:lang w:eastAsia="es-ES"/>
              </w:rPr>
              <w:t>RESPONSABLE DE EJECUCIÓN</w:t>
            </w:r>
          </w:p>
        </w:tc>
        <w:tc>
          <w:tcPr>
            <w:tcW w:w="1985" w:type="dxa"/>
            <w:tcBorders>
              <w:top w:val="single" w:sz="4" w:space="0" w:color="auto"/>
              <w:left w:val="single" w:sz="4" w:space="0" w:color="auto"/>
              <w:bottom w:val="single" w:sz="4" w:space="0" w:color="auto"/>
              <w:right w:val="single" w:sz="4" w:space="0" w:color="auto"/>
            </w:tcBorders>
            <w:shd w:val="clear" w:color="auto" w:fill="D3113F"/>
            <w:vAlign w:val="center"/>
          </w:tcPr>
          <w:p w14:paraId="4511AEB6" w14:textId="77777777" w:rsidR="00366728" w:rsidRPr="00366728" w:rsidRDefault="00366728" w:rsidP="00366728">
            <w:pPr>
              <w:spacing w:after="0" w:line="240" w:lineRule="auto"/>
              <w:jc w:val="center"/>
              <w:rPr>
                <w:rFonts w:eastAsia="Times New Roman" w:cstheme="minorHAnsi"/>
                <w:bCs/>
                <w:color w:val="FFFFFF" w:themeColor="background1"/>
                <w:sz w:val="20"/>
                <w:szCs w:val="20"/>
                <w:lang w:eastAsia="es-ES"/>
              </w:rPr>
            </w:pPr>
            <w:r w:rsidRPr="00366728">
              <w:rPr>
                <w:rFonts w:eastAsia="Times New Roman" w:cstheme="minorHAnsi"/>
                <w:bCs/>
                <w:color w:val="FFFFFF" w:themeColor="background1"/>
                <w:sz w:val="20"/>
                <w:szCs w:val="20"/>
                <w:lang w:eastAsia="es-ES"/>
              </w:rPr>
              <w:t>RESPONSABLE DE APROBACIÓN</w:t>
            </w:r>
          </w:p>
        </w:tc>
      </w:tr>
      <w:tr w:rsidR="00366728" w:rsidRPr="00366728" w14:paraId="752B649B" w14:textId="77777777" w:rsidTr="00C87FE4">
        <w:trPr>
          <w:trHeight w:val="294"/>
        </w:trPr>
        <w:tc>
          <w:tcPr>
            <w:tcW w:w="596" w:type="dxa"/>
            <w:tcBorders>
              <w:top w:val="single" w:sz="4" w:space="0" w:color="auto"/>
              <w:left w:val="single" w:sz="4" w:space="0" w:color="auto"/>
              <w:bottom w:val="single" w:sz="4" w:space="0" w:color="auto"/>
              <w:right w:val="single" w:sz="4" w:space="0" w:color="auto"/>
            </w:tcBorders>
            <w:vAlign w:val="center"/>
            <w:hideMark/>
          </w:tcPr>
          <w:p w14:paraId="05EA7E5F" w14:textId="77777777" w:rsidR="00366728" w:rsidRPr="00366728" w:rsidRDefault="00366728" w:rsidP="00366728">
            <w:pPr>
              <w:spacing w:after="0" w:line="240" w:lineRule="auto"/>
              <w:jc w:val="center"/>
              <w:rPr>
                <w:rFonts w:eastAsia="Times New Roman" w:cstheme="minorHAnsi"/>
                <w:bCs/>
                <w:sz w:val="16"/>
                <w:szCs w:val="16"/>
                <w:lang w:eastAsia="es-ES"/>
              </w:rPr>
            </w:pPr>
            <w:r w:rsidRPr="00366728">
              <w:rPr>
                <w:rFonts w:eastAsia="Times New Roman" w:cstheme="minorHAnsi"/>
                <w:sz w:val="16"/>
                <w:szCs w:val="16"/>
                <w:lang w:eastAsia="es-ES"/>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0FFEBCBC" w14:textId="77777777" w:rsidR="00366728" w:rsidRPr="00366728" w:rsidRDefault="00366728" w:rsidP="00366728">
            <w:pPr>
              <w:spacing w:after="0" w:line="240" w:lineRule="auto"/>
              <w:jc w:val="center"/>
              <w:rPr>
                <w:rFonts w:eastAsia="Times New Roman" w:cstheme="minorHAnsi"/>
                <w:bCs/>
                <w:sz w:val="16"/>
                <w:szCs w:val="16"/>
                <w:lang w:eastAsia="es-ES"/>
              </w:rPr>
            </w:pPr>
            <w:r w:rsidRPr="00366728">
              <w:rPr>
                <w:rFonts w:eastAsia="Times New Roman" w:cstheme="minorHAnsi"/>
                <w:sz w:val="16"/>
                <w:szCs w:val="16"/>
                <w:lang w:eastAsia="es-ES"/>
              </w:rPr>
              <w:t>XX/XX/22</w:t>
            </w:r>
          </w:p>
        </w:tc>
        <w:tc>
          <w:tcPr>
            <w:tcW w:w="3119" w:type="dxa"/>
            <w:tcBorders>
              <w:top w:val="single" w:sz="4" w:space="0" w:color="auto"/>
              <w:left w:val="single" w:sz="4" w:space="0" w:color="auto"/>
              <w:bottom w:val="single" w:sz="4" w:space="0" w:color="auto"/>
              <w:right w:val="single" w:sz="4" w:space="0" w:color="auto"/>
            </w:tcBorders>
            <w:vAlign w:val="center"/>
            <w:hideMark/>
          </w:tcPr>
          <w:p w14:paraId="3A9B30F1" w14:textId="77777777" w:rsidR="00366728" w:rsidRPr="00366728" w:rsidRDefault="00366728" w:rsidP="00366728">
            <w:pPr>
              <w:spacing w:after="0" w:line="240" w:lineRule="auto"/>
              <w:jc w:val="center"/>
              <w:rPr>
                <w:rFonts w:eastAsia="Times New Roman" w:cstheme="minorHAnsi"/>
                <w:sz w:val="16"/>
                <w:szCs w:val="16"/>
                <w:lang w:eastAsia="es-ES"/>
              </w:rPr>
            </w:pPr>
            <w:r w:rsidRPr="00366728">
              <w:rPr>
                <w:rFonts w:eastAsia="Times New Roman" w:cstheme="minorHAnsi"/>
                <w:sz w:val="16"/>
                <w:szCs w:val="16"/>
                <w:lang w:eastAsia="es-ES"/>
              </w:rPr>
              <w:t>Emisión del Procedimiento</w:t>
            </w:r>
          </w:p>
        </w:tc>
        <w:tc>
          <w:tcPr>
            <w:tcW w:w="1984" w:type="dxa"/>
            <w:tcBorders>
              <w:top w:val="single" w:sz="4" w:space="0" w:color="auto"/>
              <w:left w:val="single" w:sz="4" w:space="0" w:color="auto"/>
              <w:bottom w:val="single" w:sz="4" w:space="0" w:color="auto"/>
              <w:right w:val="single" w:sz="4" w:space="0" w:color="auto"/>
            </w:tcBorders>
            <w:vAlign w:val="center"/>
          </w:tcPr>
          <w:p w14:paraId="6EB173AD" w14:textId="77777777" w:rsidR="00366728" w:rsidRPr="00366728" w:rsidRDefault="00366728" w:rsidP="00366728">
            <w:pPr>
              <w:spacing w:after="0" w:line="240" w:lineRule="auto"/>
              <w:jc w:val="center"/>
              <w:rPr>
                <w:rFonts w:eastAsia="Times New Roman" w:cstheme="minorHAnsi"/>
                <w:sz w:val="16"/>
                <w:szCs w:val="16"/>
                <w:lang w:eastAsia="es-ES"/>
              </w:rPr>
            </w:pPr>
            <w:r w:rsidRPr="00366728">
              <w:rPr>
                <w:rFonts w:eastAsia="Times New Roman" w:cstheme="minorHAnsi"/>
                <w:sz w:val="16"/>
                <w:szCs w:val="16"/>
                <w:lang w:eastAsia="es-ES"/>
              </w:rPr>
              <w:t>XX</w:t>
            </w:r>
          </w:p>
        </w:tc>
        <w:tc>
          <w:tcPr>
            <w:tcW w:w="1985" w:type="dxa"/>
            <w:tcBorders>
              <w:top w:val="single" w:sz="4" w:space="0" w:color="auto"/>
              <w:left w:val="single" w:sz="4" w:space="0" w:color="auto"/>
              <w:bottom w:val="single" w:sz="4" w:space="0" w:color="auto"/>
              <w:right w:val="single" w:sz="4" w:space="0" w:color="auto"/>
            </w:tcBorders>
            <w:vAlign w:val="center"/>
          </w:tcPr>
          <w:p w14:paraId="28AFA3CB" w14:textId="77777777" w:rsidR="00366728" w:rsidRPr="00366728" w:rsidRDefault="00366728" w:rsidP="00366728">
            <w:pPr>
              <w:spacing w:after="0" w:line="240" w:lineRule="auto"/>
              <w:jc w:val="center"/>
              <w:rPr>
                <w:rFonts w:eastAsia="Times New Roman" w:cstheme="minorHAnsi"/>
                <w:sz w:val="16"/>
                <w:szCs w:val="16"/>
                <w:lang w:eastAsia="es-ES"/>
              </w:rPr>
            </w:pPr>
            <w:r w:rsidRPr="00366728">
              <w:rPr>
                <w:rFonts w:eastAsia="Times New Roman" w:cstheme="minorHAnsi"/>
                <w:sz w:val="16"/>
                <w:szCs w:val="16"/>
                <w:lang w:eastAsia="es-ES"/>
              </w:rPr>
              <w:t>XX</w:t>
            </w:r>
          </w:p>
        </w:tc>
      </w:tr>
      <w:tr w:rsidR="00366728" w:rsidRPr="00366728" w14:paraId="441863FD" w14:textId="77777777" w:rsidTr="00C87FE4">
        <w:trPr>
          <w:trHeight w:val="294"/>
        </w:trPr>
        <w:tc>
          <w:tcPr>
            <w:tcW w:w="596" w:type="dxa"/>
            <w:tcBorders>
              <w:top w:val="single" w:sz="4" w:space="0" w:color="auto"/>
              <w:left w:val="single" w:sz="4" w:space="0" w:color="auto"/>
              <w:bottom w:val="single" w:sz="4" w:space="0" w:color="auto"/>
              <w:right w:val="single" w:sz="4" w:space="0" w:color="auto"/>
            </w:tcBorders>
            <w:vAlign w:val="center"/>
          </w:tcPr>
          <w:p w14:paraId="1CBF818D" w14:textId="77777777" w:rsidR="00366728" w:rsidRPr="00366728" w:rsidRDefault="00366728" w:rsidP="00366728">
            <w:pPr>
              <w:spacing w:after="0" w:line="240" w:lineRule="auto"/>
              <w:jc w:val="center"/>
              <w:rPr>
                <w:rFonts w:eastAsia="Times New Roman" w:cstheme="minorHAnsi"/>
                <w:sz w:val="16"/>
                <w:szCs w:val="16"/>
                <w:lang w:eastAsia="es-ES"/>
              </w:rPr>
            </w:pPr>
          </w:p>
        </w:tc>
        <w:tc>
          <w:tcPr>
            <w:tcW w:w="992" w:type="dxa"/>
            <w:tcBorders>
              <w:top w:val="single" w:sz="4" w:space="0" w:color="auto"/>
              <w:left w:val="single" w:sz="4" w:space="0" w:color="auto"/>
              <w:bottom w:val="single" w:sz="4" w:space="0" w:color="auto"/>
              <w:right w:val="single" w:sz="4" w:space="0" w:color="auto"/>
            </w:tcBorders>
            <w:vAlign w:val="center"/>
          </w:tcPr>
          <w:p w14:paraId="79D9BFC8" w14:textId="77777777" w:rsidR="00366728" w:rsidRPr="00366728" w:rsidRDefault="00366728" w:rsidP="00366728">
            <w:pPr>
              <w:spacing w:after="0" w:line="240" w:lineRule="auto"/>
              <w:jc w:val="center"/>
              <w:rPr>
                <w:rFonts w:eastAsia="Times New Roman" w:cstheme="minorHAnsi"/>
                <w:sz w:val="16"/>
                <w:szCs w:val="16"/>
                <w:lang w:eastAsia="es-ES"/>
              </w:rPr>
            </w:pPr>
          </w:p>
        </w:tc>
        <w:tc>
          <w:tcPr>
            <w:tcW w:w="3119" w:type="dxa"/>
            <w:tcBorders>
              <w:top w:val="single" w:sz="4" w:space="0" w:color="auto"/>
              <w:left w:val="single" w:sz="4" w:space="0" w:color="auto"/>
              <w:bottom w:val="single" w:sz="4" w:space="0" w:color="auto"/>
              <w:right w:val="single" w:sz="4" w:space="0" w:color="auto"/>
            </w:tcBorders>
            <w:vAlign w:val="center"/>
          </w:tcPr>
          <w:p w14:paraId="319F5963" w14:textId="77777777" w:rsidR="00366728" w:rsidRPr="00366728" w:rsidRDefault="00366728" w:rsidP="00366728">
            <w:pPr>
              <w:spacing w:after="0" w:line="240" w:lineRule="auto"/>
              <w:jc w:val="center"/>
              <w:rPr>
                <w:rFonts w:eastAsia="Times New Roman" w:cstheme="minorHAnsi"/>
                <w:sz w:val="16"/>
                <w:szCs w:val="16"/>
                <w:u w:val="single"/>
                <w:lang w:eastAsia="es-ES"/>
              </w:rPr>
            </w:pPr>
          </w:p>
        </w:tc>
        <w:tc>
          <w:tcPr>
            <w:tcW w:w="1984" w:type="dxa"/>
            <w:tcBorders>
              <w:top w:val="single" w:sz="4" w:space="0" w:color="auto"/>
              <w:left w:val="single" w:sz="4" w:space="0" w:color="auto"/>
              <w:bottom w:val="single" w:sz="4" w:space="0" w:color="auto"/>
              <w:right w:val="single" w:sz="4" w:space="0" w:color="auto"/>
            </w:tcBorders>
            <w:vAlign w:val="center"/>
          </w:tcPr>
          <w:p w14:paraId="4934FD03" w14:textId="77777777" w:rsidR="00366728" w:rsidRPr="00366728" w:rsidRDefault="00366728" w:rsidP="00366728">
            <w:pPr>
              <w:spacing w:after="0" w:line="240" w:lineRule="auto"/>
              <w:jc w:val="center"/>
              <w:rPr>
                <w:rFonts w:eastAsia="Times New Roman" w:cstheme="minorHAnsi"/>
                <w:sz w:val="16"/>
                <w:szCs w:val="16"/>
                <w:u w:val="single"/>
                <w:lang w:eastAsia="es-ES"/>
              </w:rPr>
            </w:pPr>
          </w:p>
        </w:tc>
        <w:tc>
          <w:tcPr>
            <w:tcW w:w="1985" w:type="dxa"/>
            <w:tcBorders>
              <w:top w:val="single" w:sz="4" w:space="0" w:color="auto"/>
              <w:left w:val="single" w:sz="4" w:space="0" w:color="auto"/>
              <w:bottom w:val="single" w:sz="4" w:space="0" w:color="auto"/>
              <w:right w:val="single" w:sz="4" w:space="0" w:color="auto"/>
            </w:tcBorders>
            <w:vAlign w:val="center"/>
          </w:tcPr>
          <w:p w14:paraId="10DB31F6" w14:textId="77777777" w:rsidR="00366728" w:rsidRPr="00366728" w:rsidRDefault="00366728" w:rsidP="00366728">
            <w:pPr>
              <w:spacing w:after="0" w:line="240" w:lineRule="auto"/>
              <w:jc w:val="center"/>
              <w:rPr>
                <w:rFonts w:eastAsia="Times New Roman" w:cstheme="minorHAnsi"/>
                <w:sz w:val="16"/>
                <w:szCs w:val="16"/>
                <w:u w:val="single"/>
                <w:lang w:eastAsia="es-ES"/>
              </w:rPr>
            </w:pPr>
          </w:p>
        </w:tc>
      </w:tr>
    </w:tbl>
    <w:p w14:paraId="5B38A9A0" w14:textId="77777777" w:rsidR="00366728" w:rsidRPr="00366728" w:rsidRDefault="00366728" w:rsidP="00A27902">
      <w:pPr>
        <w:jc w:val="both"/>
        <w:rPr>
          <w:lang w:val="es-ES_tradnl" w:eastAsia="es-ES"/>
        </w:rPr>
      </w:pPr>
    </w:p>
    <w:p w14:paraId="3DC06A33" w14:textId="77777777" w:rsidR="00616BD8" w:rsidRDefault="00616BD8">
      <w:pPr>
        <w:rPr>
          <w:rFonts w:eastAsiaTheme="majorEastAsia" w:cstheme="minorHAnsi"/>
          <w:b/>
          <w:sz w:val="32"/>
          <w:szCs w:val="32"/>
          <w:lang w:val="es-ES_tradnl" w:eastAsia="es-ES"/>
        </w:rPr>
      </w:pPr>
      <w:r>
        <w:rPr>
          <w:rFonts w:eastAsiaTheme="majorEastAsia" w:cstheme="minorHAnsi"/>
          <w:b/>
          <w:sz w:val="32"/>
          <w:szCs w:val="32"/>
          <w:lang w:val="es-ES_tradnl"/>
        </w:rPr>
        <w:br w:type="page"/>
      </w:r>
    </w:p>
    <w:p w14:paraId="30B6AC14" w14:textId="77777777" w:rsidR="005F1BB2" w:rsidRDefault="005F1BB2" w:rsidP="008B3943">
      <w:pPr>
        <w:pStyle w:val="Ttulo1"/>
        <w:numPr>
          <w:ilvl w:val="0"/>
          <w:numId w:val="0"/>
        </w:numPr>
        <w:spacing w:before="240" w:line="360" w:lineRule="auto"/>
        <w:ind w:left="152"/>
        <w:jc w:val="left"/>
        <w:rPr>
          <w:rFonts w:asciiTheme="minorHAnsi" w:eastAsiaTheme="majorEastAsia" w:hAnsiTheme="minorHAnsi" w:cstheme="minorHAnsi"/>
          <w:b/>
          <w:color w:val="auto"/>
          <w:sz w:val="32"/>
          <w:szCs w:val="32"/>
          <w:lang w:val="es-ES_tradnl"/>
        </w:rPr>
        <w:sectPr w:rsidR="005F1BB2" w:rsidSect="00301BA3">
          <w:pgSz w:w="11906" w:h="16838" w:code="9"/>
          <w:pgMar w:top="1985" w:right="1418" w:bottom="1134" w:left="1701" w:header="567" w:footer="567" w:gutter="0"/>
          <w:cols w:space="708"/>
          <w:docGrid w:linePitch="360"/>
        </w:sectPr>
      </w:pPr>
    </w:p>
    <w:p w14:paraId="4C23CAE0" w14:textId="77777777" w:rsidR="005F1BB2" w:rsidRDefault="005F1BB2" w:rsidP="008B3943">
      <w:pPr>
        <w:pStyle w:val="Ttulo1"/>
        <w:numPr>
          <w:ilvl w:val="0"/>
          <w:numId w:val="0"/>
        </w:numPr>
        <w:spacing w:before="240" w:line="360" w:lineRule="auto"/>
        <w:ind w:left="152"/>
        <w:jc w:val="left"/>
        <w:rPr>
          <w:rFonts w:asciiTheme="minorHAnsi" w:eastAsiaTheme="majorEastAsia" w:hAnsiTheme="minorHAnsi" w:cstheme="minorHAnsi"/>
          <w:b/>
          <w:color w:val="auto"/>
          <w:sz w:val="32"/>
          <w:szCs w:val="32"/>
          <w:lang w:val="es-ES_tradnl"/>
        </w:rPr>
      </w:pPr>
      <w:bookmarkStart w:id="66" w:name="_Toc126773436"/>
      <w:r w:rsidRPr="006D0067">
        <w:rPr>
          <w:rFonts w:asciiTheme="minorHAnsi" w:eastAsiaTheme="majorEastAsia" w:hAnsiTheme="minorHAnsi" w:cstheme="minorHAnsi"/>
          <w:b/>
          <w:color w:val="auto"/>
          <w:sz w:val="32"/>
          <w:szCs w:val="32"/>
          <w:lang w:val="es-ES_tradnl"/>
        </w:rPr>
        <w:t xml:space="preserve">ANEXO I – </w:t>
      </w:r>
      <w:r w:rsidRPr="005F1BB2">
        <w:rPr>
          <w:rFonts w:asciiTheme="minorHAnsi" w:eastAsiaTheme="majorEastAsia" w:hAnsiTheme="minorHAnsi" w:cstheme="minorHAnsi"/>
          <w:b/>
          <w:color w:val="auto"/>
          <w:sz w:val="32"/>
          <w:szCs w:val="32"/>
          <w:lang w:val="es-ES_tradnl"/>
        </w:rPr>
        <w:t>OPORTUNIDADES DE MEJORA DE LOS PLANES DE MEDIDAS ANTIFRAUDE REVISADOS</w:t>
      </w:r>
      <w:r>
        <w:rPr>
          <w:rFonts w:asciiTheme="minorHAnsi" w:eastAsiaTheme="majorEastAsia" w:hAnsiTheme="minorHAnsi" w:cstheme="minorHAnsi"/>
          <w:b/>
          <w:color w:val="auto"/>
          <w:sz w:val="32"/>
          <w:szCs w:val="32"/>
          <w:lang w:val="es-ES_tradnl"/>
        </w:rPr>
        <w:t xml:space="preserve"> | </w:t>
      </w:r>
      <w:r w:rsidRPr="005F1BB2">
        <w:rPr>
          <w:rFonts w:asciiTheme="minorHAnsi" w:eastAsiaTheme="majorEastAsia" w:hAnsiTheme="minorHAnsi" w:cstheme="minorHAnsi"/>
          <w:b/>
          <w:color w:val="auto"/>
          <w:sz w:val="32"/>
          <w:szCs w:val="32"/>
          <w:lang w:val="es-ES_tradnl"/>
        </w:rPr>
        <w:t>Deficiencias identificadas por apartados</w:t>
      </w:r>
      <w:bookmarkEnd w:id="66"/>
    </w:p>
    <w:p w14:paraId="4A79B85B" w14:textId="77777777" w:rsidR="005F1BB2" w:rsidRDefault="005F1BB2" w:rsidP="005F1BB2">
      <w:pPr>
        <w:rPr>
          <w:lang w:val="es-ES_tradnl" w:eastAsia="es-ES"/>
        </w:rPr>
      </w:pPr>
    </w:p>
    <w:p w14:paraId="76BDA867" w14:textId="77777777" w:rsidR="005F1BB2" w:rsidRDefault="005F1BB2" w:rsidP="005F1BB2">
      <w:pPr>
        <w:rPr>
          <w:lang w:val="es-ES_tradnl" w:eastAsia="es-ES"/>
        </w:rPr>
      </w:pPr>
      <w:r>
        <w:rPr>
          <w:noProof/>
        </w:rPr>
        <w:drawing>
          <wp:inline distT="0" distB="0" distL="0" distR="0" wp14:anchorId="0DFA6B9B" wp14:editId="29D08932">
            <wp:extent cx="8724900" cy="4258689"/>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8739804" cy="4265964"/>
                    </a:xfrm>
                    <a:prstGeom prst="rect">
                      <a:avLst/>
                    </a:prstGeom>
                  </pic:spPr>
                </pic:pic>
              </a:graphicData>
            </a:graphic>
          </wp:inline>
        </w:drawing>
      </w:r>
    </w:p>
    <w:p w14:paraId="3510E296" w14:textId="77777777" w:rsidR="005F1BB2" w:rsidRDefault="005F1BB2" w:rsidP="005F1BB2">
      <w:pPr>
        <w:rPr>
          <w:lang w:val="es-ES_tradnl" w:eastAsia="es-ES"/>
        </w:rPr>
      </w:pPr>
    </w:p>
    <w:p w14:paraId="1D22BE83" w14:textId="77777777" w:rsidR="005F1BB2" w:rsidRDefault="005F1BB2" w:rsidP="005F1BB2">
      <w:pPr>
        <w:rPr>
          <w:lang w:val="es-ES_tradnl" w:eastAsia="es-ES"/>
        </w:rPr>
      </w:pPr>
      <w:r>
        <w:rPr>
          <w:noProof/>
        </w:rPr>
        <w:drawing>
          <wp:inline distT="0" distB="0" distL="0" distR="0" wp14:anchorId="06AEE595" wp14:editId="4938AA74">
            <wp:extent cx="8711565" cy="3952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8711565" cy="3952240"/>
                    </a:xfrm>
                    <a:prstGeom prst="rect">
                      <a:avLst/>
                    </a:prstGeom>
                  </pic:spPr>
                </pic:pic>
              </a:graphicData>
            </a:graphic>
          </wp:inline>
        </w:drawing>
      </w:r>
    </w:p>
    <w:p w14:paraId="0A97B140" w14:textId="77777777" w:rsidR="005F1BB2" w:rsidRDefault="005F1BB2" w:rsidP="005F1BB2">
      <w:pPr>
        <w:rPr>
          <w:lang w:val="es-ES_tradnl" w:eastAsia="es-ES"/>
        </w:rPr>
      </w:pPr>
    </w:p>
    <w:p w14:paraId="5C94B42D" w14:textId="77777777" w:rsidR="005F1BB2" w:rsidRDefault="005F1BB2" w:rsidP="005F1BB2">
      <w:pPr>
        <w:rPr>
          <w:lang w:val="es-ES_tradnl" w:eastAsia="es-ES"/>
        </w:rPr>
      </w:pPr>
      <w:r>
        <w:rPr>
          <w:noProof/>
        </w:rPr>
        <w:drawing>
          <wp:inline distT="0" distB="0" distL="0" distR="0" wp14:anchorId="0D3C3CDF" wp14:editId="7C8AA97B">
            <wp:extent cx="8711565" cy="38646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8711565" cy="3864610"/>
                    </a:xfrm>
                    <a:prstGeom prst="rect">
                      <a:avLst/>
                    </a:prstGeom>
                  </pic:spPr>
                </pic:pic>
              </a:graphicData>
            </a:graphic>
          </wp:inline>
        </w:drawing>
      </w:r>
    </w:p>
    <w:p w14:paraId="2183F6CC" w14:textId="77777777" w:rsidR="005F1BB2" w:rsidRDefault="005F1BB2" w:rsidP="005F1BB2">
      <w:pPr>
        <w:rPr>
          <w:lang w:val="es-ES_tradnl" w:eastAsia="es-ES"/>
        </w:rPr>
      </w:pPr>
    </w:p>
    <w:p w14:paraId="682E6C9E" w14:textId="2AA96B41" w:rsidR="005F1BB2" w:rsidRPr="005F1BB2" w:rsidRDefault="005F1BB2" w:rsidP="005F1BB2">
      <w:pPr>
        <w:rPr>
          <w:lang w:val="es-ES_tradnl" w:eastAsia="es-ES"/>
        </w:rPr>
        <w:sectPr w:rsidR="005F1BB2" w:rsidRPr="005F1BB2" w:rsidSect="005F1BB2">
          <w:pgSz w:w="16838" w:h="11906" w:orient="landscape" w:code="9"/>
          <w:pgMar w:top="1701" w:right="1985" w:bottom="1418" w:left="1134" w:header="567" w:footer="567" w:gutter="0"/>
          <w:cols w:space="708"/>
          <w:docGrid w:linePitch="360"/>
        </w:sectPr>
      </w:pPr>
      <w:r>
        <w:rPr>
          <w:noProof/>
        </w:rPr>
        <w:drawing>
          <wp:inline distT="0" distB="0" distL="0" distR="0" wp14:anchorId="408461C6" wp14:editId="60E5AEF1">
            <wp:extent cx="8711565" cy="39084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8711565" cy="3908425"/>
                    </a:xfrm>
                    <a:prstGeom prst="rect">
                      <a:avLst/>
                    </a:prstGeom>
                  </pic:spPr>
                </pic:pic>
              </a:graphicData>
            </a:graphic>
          </wp:inline>
        </w:drawing>
      </w:r>
    </w:p>
    <w:p w14:paraId="35989BBA" w14:textId="4874A3E5" w:rsidR="006D0067" w:rsidRPr="006D0067" w:rsidRDefault="006D0067" w:rsidP="008B3943">
      <w:pPr>
        <w:pStyle w:val="Ttulo1"/>
        <w:numPr>
          <w:ilvl w:val="0"/>
          <w:numId w:val="0"/>
        </w:numPr>
        <w:spacing w:before="240" w:line="360" w:lineRule="auto"/>
        <w:ind w:left="152"/>
        <w:jc w:val="left"/>
        <w:rPr>
          <w:rFonts w:asciiTheme="minorHAnsi" w:eastAsiaTheme="majorEastAsia" w:hAnsiTheme="minorHAnsi" w:cstheme="minorHAnsi"/>
          <w:b/>
          <w:color w:val="auto"/>
          <w:szCs w:val="24"/>
        </w:rPr>
      </w:pPr>
      <w:bookmarkStart w:id="67" w:name="_Toc126773437"/>
      <w:r w:rsidRPr="006D0067">
        <w:rPr>
          <w:rFonts w:asciiTheme="minorHAnsi" w:eastAsiaTheme="majorEastAsia" w:hAnsiTheme="minorHAnsi" w:cstheme="minorHAnsi"/>
          <w:b/>
          <w:color w:val="auto"/>
          <w:sz w:val="32"/>
          <w:szCs w:val="32"/>
          <w:lang w:val="es-ES_tradnl"/>
        </w:rPr>
        <w:t>ANEXO II – TEST DE AUTOEVALUACIÓN</w:t>
      </w:r>
      <w:bookmarkEnd w:id="50"/>
      <w:bookmarkEnd w:id="67"/>
    </w:p>
    <w:p w14:paraId="3A9B0351" w14:textId="77777777" w:rsidR="006D0067" w:rsidRPr="006D0067" w:rsidRDefault="006D0067" w:rsidP="006D0067">
      <w:pPr>
        <w:spacing w:before="180" w:line="230" w:lineRule="exact"/>
        <w:jc w:val="center"/>
        <w:textAlignment w:val="baseline"/>
        <w:rPr>
          <w:rFonts w:eastAsia="Arial" w:cstheme="minorHAnsi"/>
          <w:b/>
          <w:color w:val="000000"/>
          <w:spacing w:val="-1"/>
          <w:sz w:val="20"/>
        </w:rPr>
      </w:pPr>
      <w:r w:rsidRPr="006D0067">
        <w:rPr>
          <w:rFonts w:eastAsia="Arial" w:cstheme="minorHAnsi"/>
          <w:b/>
          <w:color w:val="000000"/>
          <w:spacing w:val="-1"/>
          <w:sz w:val="20"/>
        </w:rPr>
        <w:t>ANEXO II</w:t>
      </w:r>
    </w:p>
    <w:p w14:paraId="67DAFE9C" w14:textId="77777777" w:rsidR="006D0067" w:rsidRPr="006D0067" w:rsidRDefault="006D0067" w:rsidP="006D0067">
      <w:pPr>
        <w:spacing w:before="178" w:line="230" w:lineRule="exact"/>
        <w:jc w:val="center"/>
        <w:textAlignment w:val="baseline"/>
        <w:rPr>
          <w:rFonts w:eastAsia="Arial" w:cstheme="minorHAnsi"/>
          <w:b/>
          <w:color w:val="000000"/>
          <w:sz w:val="20"/>
        </w:rPr>
      </w:pPr>
      <w:r w:rsidRPr="006D0067">
        <w:rPr>
          <w:rFonts w:eastAsia="Arial" w:cstheme="minorHAnsi"/>
          <w:b/>
          <w:color w:val="000000"/>
          <w:sz w:val="20"/>
        </w:rPr>
        <w:t>Test de autoevaluación y riesgo</w:t>
      </w:r>
    </w:p>
    <w:p w14:paraId="57668BC0" w14:textId="77777777" w:rsidR="006D0067" w:rsidRPr="006D0067" w:rsidRDefault="006D0067" w:rsidP="006D0067">
      <w:pPr>
        <w:spacing w:before="166" w:line="240" w:lineRule="exact"/>
        <w:ind w:left="1728"/>
        <w:textAlignment w:val="baseline"/>
        <w:rPr>
          <w:rFonts w:eastAsia="Arial" w:cstheme="minorHAnsi"/>
          <w:color w:val="000000"/>
          <w:spacing w:val="4"/>
          <w:sz w:val="20"/>
        </w:rPr>
      </w:pPr>
      <w:r w:rsidRPr="006D0067">
        <w:rPr>
          <w:rFonts w:eastAsia="Arial" w:cstheme="minorHAnsi"/>
          <w:color w:val="000000"/>
          <w:spacing w:val="4"/>
          <w:sz w:val="20"/>
        </w:rPr>
        <w:t>A. Objetivos y procedimiento.</w:t>
      </w:r>
    </w:p>
    <w:p w14:paraId="140C1FDE" w14:textId="77777777" w:rsidR="006D0067" w:rsidRPr="006D0067" w:rsidRDefault="006D0067" w:rsidP="006D0067">
      <w:pPr>
        <w:spacing w:line="240" w:lineRule="exact"/>
        <w:ind w:left="1728"/>
        <w:textAlignment w:val="baseline"/>
        <w:rPr>
          <w:rFonts w:eastAsia="Arial" w:cstheme="minorHAnsi"/>
          <w:color w:val="000000"/>
          <w:spacing w:val="10"/>
          <w:sz w:val="20"/>
        </w:rPr>
      </w:pPr>
      <w:r w:rsidRPr="006D0067">
        <w:rPr>
          <w:rFonts w:eastAsia="Arial" w:cstheme="minorHAnsi"/>
          <w:color w:val="000000"/>
          <w:spacing w:val="10"/>
          <w:sz w:val="20"/>
        </w:rPr>
        <w:t>B. Test.</w:t>
      </w:r>
    </w:p>
    <w:p w14:paraId="302F3654" w14:textId="77777777" w:rsidR="006D0067" w:rsidRPr="006D0067" w:rsidRDefault="006D0067" w:rsidP="00D15A22">
      <w:pPr>
        <w:numPr>
          <w:ilvl w:val="0"/>
          <w:numId w:val="49"/>
        </w:numPr>
        <w:tabs>
          <w:tab w:val="clear" w:pos="432"/>
          <w:tab w:val="left" w:pos="2160"/>
        </w:tabs>
        <w:spacing w:before="173" w:after="0" w:line="240" w:lineRule="exact"/>
        <w:ind w:left="1288" w:hanging="360"/>
        <w:textAlignment w:val="baseline"/>
        <w:rPr>
          <w:rFonts w:eastAsia="Arial" w:cstheme="minorHAnsi"/>
          <w:color w:val="000000"/>
          <w:spacing w:val="-1"/>
          <w:sz w:val="20"/>
        </w:rPr>
      </w:pPr>
      <w:r w:rsidRPr="006D0067">
        <w:rPr>
          <w:rFonts w:eastAsia="Arial" w:cstheme="minorHAnsi"/>
          <w:color w:val="000000"/>
          <w:spacing w:val="-1"/>
          <w:sz w:val="20"/>
        </w:rPr>
        <w:t>Elementos esenciales.</w:t>
      </w:r>
    </w:p>
    <w:p w14:paraId="1E441493" w14:textId="77777777" w:rsidR="006D0067" w:rsidRPr="006D0067" w:rsidRDefault="006D0067" w:rsidP="00D15A22">
      <w:pPr>
        <w:numPr>
          <w:ilvl w:val="0"/>
          <w:numId w:val="49"/>
        </w:numPr>
        <w:tabs>
          <w:tab w:val="clear" w:pos="432"/>
          <w:tab w:val="left" w:pos="2160"/>
        </w:tabs>
        <w:spacing w:after="0" w:line="240" w:lineRule="exact"/>
        <w:ind w:left="1288" w:hanging="360"/>
        <w:textAlignment w:val="baseline"/>
        <w:rPr>
          <w:rFonts w:eastAsia="Arial" w:cstheme="minorHAnsi"/>
          <w:color w:val="000000"/>
          <w:spacing w:val="-1"/>
          <w:sz w:val="20"/>
        </w:rPr>
      </w:pPr>
      <w:r w:rsidRPr="006D0067">
        <w:rPr>
          <w:rFonts w:eastAsia="Arial" w:cstheme="minorHAnsi"/>
          <w:color w:val="000000"/>
          <w:spacing w:val="-1"/>
          <w:sz w:val="20"/>
        </w:rPr>
        <w:t>Control de gestión.</w:t>
      </w:r>
    </w:p>
    <w:p w14:paraId="34D61FFF" w14:textId="77777777" w:rsidR="006D0067" w:rsidRPr="006D0067" w:rsidRDefault="006D0067" w:rsidP="00D15A22">
      <w:pPr>
        <w:numPr>
          <w:ilvl w:val="0"/>
          <w:numId w:val="49"/>
        </w:numPr>
        <w:tabs>
          <w:tab w:val="clear" w:pos="432"/>
          <w:tab w:val="left" w:pos="2160"/>
        </w:tabs>
        <w:spacing w:after="0" w:line="240" w:lineRule="exact"/>
        <w:ind w:left="1288" w:hanging="360"/>
        <w:textAlignment w:val="baseline"/>
        <w:rPr>
          <w:rFonts w:eastAsia="Arial" w:cstheme="minorHAnsi"/>
          <w:color w:val="000000"/>
          <w:spacing w:val="-2"/>
          <w:sz w:val="20"/>
        </w:rPr>
      </w:pPr>
      <w:r w:rsidRPr="006D0067">
        <w:rPr>
          <w:rFonts w:eastAsia="Arial" w:cstheme="minorHAnsi"/>
          <w:color w:val="000000"/>
          <w:spacing w:val="-2"/>
          <w:sz w:val="20"/>
        </w:rPr>
        <w:t>Hitos y objetivos.</w:t>
      </w:r>
    </w:p>
    <w:p w14:paraId="15965640" w14:textId="77777777" w:rsidR="006D0067" w:rsidRPr="006D0067" w:rsidRDefault="006D0067" w:rsidP="00D15A22">
      <w:pPr>
        <w:numPr>
          <w:ilvl w:val="0"/>
          <w:numId w:val="49"/>
        </w:numPr>
        <w:tabs>
          <w:tab w:val="clear" w:pos="432"/>
          <w:tab w:val="left" w:pos="2160"/>
        </w:tabs>
        <w:spacing w:after="0" w:line="240" w:lineRule="exact"/>
        <w:ind w:left="1288" w:hanging="360"/>
        <w:textAlignment w:val="baseline"/>
        <w:rPr>
          <w:rFonts w:eastAsia="Arial" w:cstheme="minorHAnsi"/>
          <w:color w:val="000000"/>
          <w:spacing w:val="-1"/>
          <w:sz w:val="20"/>
        </w:rPr>
      </w:pPr>
      <w:r w:rsidRPr="006D0067">
        <w:rPr>
          <w:rFonts w:eastAsia="Arial" w:cstheme="minorHAnsi"/>
          <w:color w:val="000000"/>
          <w:spacing w:val="-1"/>
          <w:sz w:val="20"/>
        </w:rPr>
        <w:t>Daños medioambientales.</w:t>
      </w:r>
    </w:p>
    <w:p w14:paraId="43779C35" w14:textId="77777777" w:rsidR="006D0067" w:rsidRPr="006D0067" w:rsidRDefault="006D0067" w:rsidP="00D15A22">
      <w:pPr>
        <w:numPr>
          <w:ilvl w:val="0"/>
          <w:numId w:val="49"/>
        </w:numPr>
        <w:tabs>
          <w:tab w:val="clear" w:pos="432"/>
          <w:tab w:val="left" w:pos="2160"/>
        </w:tabs>
        <w:spacing w:after="0" w:line="240" w:lineRule="exact"/>
        <w:ind w:left="1288" w:hanging="360"/>
        <w:textAlignment w:val="baseline"/>
        <w:rPr>
          <w:rFonts w:eastAsia="Arial" w:cstheme="minorHAnsi"/>
          <w:color w:val="000000"/>
          <w:sz w:val="20"/>
        </w:rPr>
      </w:pPr>
      <w:r w:rsidRPr="006D0067">
        <w:rPr>
          <w:rFonts w:eastAsia="Arial" w:cstheme="minorHAnsi"/>
          <w:color w:val="000000"/>
          <w:sz w:val="20"/>
        </w:rPr>
        <w:t>Conflicto de interés, prevención del fraude y la corrupción.</w:t>
      </w:r>
    </w:p>
    <w:p w14:paraId="5EB0779E" w14:textId="77777777" w:rsidR="006D0067" w:rsidRPr="006D0067" w:rsidRDefault="006D0067" w:rsidP="00D15A22">
      <w:pPr>
        <w:numPr>
          <w:ilvl w:val="0"/>
          <w:numId w:val="49"/>
        </w:numPr>
        <w:tabs>
          <w:tab w:val="clear" w:pos="432"/>
          <w:tab w:val="left" w:pos="2160"/>
        </w:tabs>
        <w:spacing w:after="0" w:line="240" w:lineRule="exact"/>
        <w:ind w:left="1288" w:hanging="360"/>
        <w:textAlignment w:val="baseline"/>
        <w:rPr>
          <w:rFonts w:eastAsia="Arial" w:cstheme="minorHAnsi"/>
          <w:color w:val="000000"/>
          <w:sz w:val="20"/>
        </w:rPr>
      </w:pPr>
      <w:r w:rsidRPr="006D0067">
        <w:rPr>
          <w:rFonts w:eastAsia="Arial" w:cstheme="minorHAnsi"/>
          <w:color w:val="000000"/>
          <w:sz w:val="20"/>
        </w:rPr>
        <w:t>Compatibilidad régimen de ayudas de Estado y evitar doble financiación.</w:t>
      </w:r>
    </w:p>
    <w:p w14:paraId="32E9C47D" w14:textId="77777777" w:rsidR="006D0067" w:rsidRPr="006D0067" w:rsidRDefault="006D0067" w:rsidP="006D0067">
      <w:pPr>
        <w:spacing w:before="168" w:line="240" w:lineRule="exact"/>
        <w:ind w:left="1728"/>
        <w:textAlignment w:val="baseline"/>
        <w:rPr>
          <w:rFonts w:eastAsia="Arial" w:cstheme="minorHAnsi"/>
          <w:color w:val="000000"/>
          <w:spacing w:val="2"/>
          <w:sz w:val="20"/>
        </w:rPr>
      </w:pPr>
      <w:r w:rsidRPr="006D0067">
        <w:rPr>
          <w:rFonts w:eastAsia="Arial" w:cstheme="minorHAnsi"/>
          <w:color w:val="000000"/>
          <w:spacing w:val="2"/>
          <w:sz w:val="20"/>
        </w:rPr>
        <w:t>C. Estimación riesgo: Tabla de valoración</w:t>
      </w:r>
    </w:p>
    <w:p w14:paraId="4D23ABF4" w14:textId="77777777" w:rsidR="006D0067" w:rsidRPr="006D0067" w:rsidRDefault="006D0067" w:rsidP="006D0067">
      <w:pPr>
        <w:spacing w:before="168" w:line="240" w:lineRule="exact"/>
        <w:ind w:left="1728"/>
        <w:textAlignment w:val="baseline"/>
        <w:rPr>
          <w:rFonts w:eastAsia="Arial" w:cstheme="minorHAnsi"/>
          <w:color w:val="000000"/>
          <w:spacing w:val="2"/>
          <w:sz w:val="20"/>
        </w:rPr>
      </w:pPr>
    </w:p>
    <w:p w14:paraId="6C88807C" w14:textId="77777777" w:rsidR="006D0067" w:rsidRPr="006D0067" w:rsidRDefault="006D0067" w:rsidP="006D0067">
      <w:pPr>
        <w:spacing w:before="295" w:line="230" w:lineRule="exact"/>
        <w:jc w:val="center"/>
        <w:textAlignment w:val="baseline"/>
        <w:rPr>
          <w:rFonts w:eastAsia="Arial" w:cstheme="minorHAnsi"/>
          <w:b/>
          <w:color w:val="000000"/>
          <w:sz w:val="20"/>
        </w:rPr>
      </w:pPr>
      <w:r w:rsidRPr="006D0067">
        <w:rPr>
          <w:rFonts w:eastAsia="Arial" w:cstheme="minorHAnsi"/>
          <w:b/>
          <w:color w:val="000000"/>
          <w:sz w:val="20"/>
        </w:rPr>
        <w:t>ANEXO II.A</w:t>
      </w:r>
    </w:p>
    <w:p w14:paraId="4BB614E0" w14:textId="77777777" w:rsidR="006D0067" w:rsidRPr="006D0067" w:rsidRDefault="006D0067" w:rsidP="006D0067">
      <w:pPr>
        <w:spacing w:before="183" w:line="230" w:lineRule="exact"/>
        <w:jc w:val="center"/>
        <w:textAlignment w:val="baseline"/>
        <w:rPr>
          <w:rFonts w:eastAsia="Arial" w:cstheme="minorHAnsi"/>
          <w:b/>
          <w:color w:val="000000"/>
          <w:sz w:val="20"/>
        </w:rPr>
      </w:pPr>
      <w:r w:rsidRPr="006D0067">
        <w:rPr>
          <w:rFonts w:eastAsia="Arial" w:cstheme="minorHAnsi"/>
          <w:b/>
          <w:color w:val="000000"/>
          <w:sz w:val="20"/>
        </w:rPr>
        <w:t>Objetivos y procedimiento</w:t>
      </w:r>
    </w:p>
    <w:p w14:paraId="234BAAB8" w14:textId="77777777" w:rsidR="006D0067" w:rsidRPr="006D0067" w:rsidRDefault="006D0067" w:rsidP="006D0067">
      <w:pPr>
        <w:spacing w:before="177" w:line="20" w:lineRule="exact"/>
        <w:rPr>
          <w:rFonts w:cstheme="minorHAnsi"/>
        </w:rPr>
      </w:pPr>
    </w:p>
    <w:tbl>
      <w:tblPr>
        <w:tblW w:w="10219" w:type="dxa"/>
        <w:tblInd w:w="-867" w:type="dxa"/>
        <w:tblLayout w:type="fixed"/>
        <w:tblCellMar>
          <w:left w:w="0" w:type="dxa"/>
          <w:right w:w="0" w:type="dxa"/>
        </w:tblCellMar>
        <w:tblLook w:val="04A0" w:firstRow="1" w:lastRow="0" w:firstColumn="1" w:lastColumn="0" w:noHBand="0" w:noVBand="1"/>
      </w:tblPr>
      <w:tblGrid>
        <w:gridCol w:w="374"/>
        <w:gridCol w:w="7925"/>
        <w:gridCol w:w="336"/>
        <w:gridCol w:w="408"/>
        <w:gridCol w:w="1176"/>
      </w:tblGrid>
      <w:tr w:rsidR="006D0067" w:rsidRPr="006D0067" w14:paraId="1F49CB5A" w14:textId="77777777" w:rsidTr="0062199D">
        <w:trPr>
          <w:trHeight w:hRule="exact" w:val="379"/>
        </w:trPr>
        <w:tc>
          <w:tcPr>
            <w:tcW w:w="374" w:type="dxa"/>
            <w:tcBorders>
              <w:top w:val="single" w:sz="4" w:space="0" w:color="000000"/>
              <w:left w:val="single" w:sz="4" w:space="0" w:color="000000"/>
              <w:bottom w:val="single" w:sz="4" w:space="0" w:color="000000"/>
              <w:right w:val="none" w:sz="0" w:space="0" w:color="020000"/>
            </w:tcBorders>
            <w:shd w:val="clear" w:color="EEEEEE" w:fill="EEEEEE"/>
          </w:tcPr>
          <w:p w14:paraId="28E12A6A"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7925" w:type="dxa"/>
            <w:tcBorders>
              <w:top w:val="single" w:sz="4" w:space="0" w:color="000000"/>
              <w:left w:val="none" w:sz="0" w:space="0" w:color="020000"/>
              <w:bottom w:val="single" w:sz="4" w:space="0" w:color="000000"/>
              <w:right w:val="single" w:sz="4" w:space="0" w:color="000000"/>
            </w:tcBorders>
            <w:shd w:val="clear" w:color="auto" w:fill="DEEAF6" w:themeFill="accent1" w:themeFillTint="33"/>
            <w:vAlign w:val="center"/>
          </w:tcPr>
          <w:p w14:paraId="6124E89E" w14:textId="77777777" w:rsidR="006D0067" w:rsidRPr="006D0067" w:rsidRDefault="006D0067" w:rsidP="0062199D">
            <w:pPr>
              <w:spacing w:before="98" w:after="95" w:line="181" w:lineRule="exact"/>
              <w:ind w:right="1848"/>
              <w:jc w:val="right"/>
              <w:textAlignment w:val="baseline"/>
              <w:rPr>
                <w:rFonts w:eastAsia="Arial" w:cstheme="minorHAnsi"/>
                <w:b/>
                <w:color w:val="000000"/>
                <w:sz w:val="15"/>
              </w:rPr>
            </w:pPr>
            <w:r w:rsidRPr="006D0067">
              <w:rPr>
                <w:rFonts w:eastAsia="Arial" w:cstheme="minorHAnsi"/>
                <w:b/>
                <w:color w:val="000000"/>
                <w:sz w:val="15"/>
              </w:rPr>
              <w:t>Aspectos esenciales (el incumplimiento requiere corrección inmediata)</w:t>
            </w:r>
          </w:p>
        </w:tc>
        <w:tc>
          <w:tcPr>
            <w:tcW w:w="33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FFCD382" w14:textId="77777777" w:rsidR="006D0067" w:rsidRPr="006D0067" w:rsidRDefault="006D0067" w:rsidP="0062199D">
            <w:pPr>
              <w:spacing w:before="98" w:after="95" w:line="181" w:lineRule="exact"/>
              <w:jc w:val="center"/>
              <w:textAlignment w:val="baseline"/>
              <w:rPr>
                <w:rFonts w:eastAsia="Arial" w:cstheme="minorHAnsi"/>
                <w:b/>
                <w:color w:val="000000"/>
                <w:sz w:val="15"/>
              </w:rPr>
            </w:pPr>
            <w:proofErr w:type="spellStart"/>
            <w:r w:rsidRPr="006D0067">
              <w:rPr>
                <w:rFonts w:eastAsia="Arial" w:cstheme="minorHAnsi"/>
                <w:b/>
                <w:color w:val="000000"/>
                <w:sz w:val="15"/>
                <w:lang w:val="en-US"/>
              </w:rPr>
              <w:t>Sí</w:t>
            </w:r>
            <w:proofErr w:type="spellEnd"/>
          </w:p>
        </w:tc>
        <w:tc>
          <w:tcPr>
            <w:tcW w:w="40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14B0177" w14:textId="77777777" w:rsidR="006D0067" w:rsidRPr="006D0067" w:rsidRDefault="006D0067" w:rsidP="0062199D">
            <w:pPr>
              <w:spacing w:before="98" w:after="95" w:line="181" w:lineRule="exact"/>
              <w:jc w:val="center"/>
              <w:textAlignment w:val="baseline"/>
              <w:rPr>
                <w:rFonts w:eastAsia="Arial" w:cstheme="minorHAnsi"/>
                <w:b/>
                <w:color w:val="000000"/>
                <w:sz w:val="15"/>
              </w:rPr>
            </w:pPr>
            <w:r w:rsidRPr="006D0067">
              <w:rPr>
                <w:rFonts w:eastAsia="Arial" w:cstheme="minorHAnsi"/>
                <w:b/>
                <w:color w:val="000000"/>
                <w:sz w:val="15"/>
                <w:lang w:val="en-US"/>
              </w:rPr>
              <w:t>No</w:t>
            </w:r>
          </w:p>
        </w:tc>
        <w:tc>
          <w:tcPr>
            <w:tcW w:w="117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583E08A" w14:textId="77777777" w:rsidR="006D0067" w:rsidRPr="006D0067" w:rsidRDefault="006D0067" w:rsidP="0062199D">
            <w:pPr>
              <w:spacing w:before="98" w:after="95" w:line="181" w:lineRule="exact"/>
              <w:jc w:val="center"/>
              <w:textAlignment w:val="baseline"/>
              <w:rPr>
                <w:rFonts w:eastAsia="Arial" w:cstheme="minorHAnsi"/>
                <w:b/>
                <w:color w:val="000000"/>
                <w:sz w:val="15"/>
              </w:rPr>
            </w:pPr>
            <w:r w:rsidRPr="006D0067">
              <w:rPr>
                <w:rFonts w:eastAsia="Arial" w:cstheme="minorHAnsi"/>
                <w:b/>
                <w:color w:val="000000"/>
                <w:sz w:val="15"/>
                <w:lang w:val="en-US"/>
              </w:rPr>
              <w:t xml:space="preserve">No </w:t>
            </w:r>
            <w:proofErr w:type="spellStart"/>
            <w:r w:rsidRPr="006D0067">
              <w:rPr>
                <w:rFonts w:eastAsia="Arial" w:cstheme="minorHAnsi"/>
                <w:b/>
                <w:color w:val="000000"/>
                <w:sz w:val="15"/>
                <w:lang w:val="en-US"/>
              </w:rPr>
              <w:t>procede</w:t>
            </w:r>
            <w:proofErr w:type="spellEnd"/>
          </w:p>
        </w:tc>
      </w:tr>
      <w:tr w:rsidR="006D0067" w:rsidRPr="006D0067" w14:paraId="5309413E" w14:textId="77777777" w:rsidTr="0062199D">
        <w:trPr>
          <w:trHeight w:hRule="exact" w:val="341"/>
        </w:trPr>
        <w:tc>
          <w:tcPr>
            <w:tcW w:w="374" w:type="dxa"/>
            <w:tcBorders>
              <w:top w:val="single" w:sz="4" w:space="0" w:color="000000"/>
              <w:left w:val="single" w:sz="4" w:space="0" w:color="000000"/>
              <w:bottom w:val="single" w:sz="4" w:space="0" w:color="000000"/>
              <w:right w:val="none" w:sz="0" w:space="0" w:color="020000"/>
            </w:tcBorders>
            <w:vAlign w:val="center"/>
          </w:tcPr>
          <w:p w14:paraId="6D0B09FE" w14:textId="77777777" w:rsidR="006D0067" w:rsidRPr="006D0067" w:rsidRDefault="006D0067" w:rsidP="00D15A22">
            <w:pPr>
              <w:numPr>
                <w:ilvl w:val="0"/>
                <w:numId w:val="28"/>
              </w:numPr>
              <w:spacing w:before="61" w:after="78" w:line="202" w:lineRule="exact"/>
              <w:ind w:left="720" w:hanging="360"/>
              <w:jc w:val="right"/>
              <w:textAlignment w:val="baseline"/>
              <w:rPr>
                <w:rFonts w:eastAsia="Arial" w:cstheme="minorHAnsi"/>
                <w:color w:val="000000"/>
                <w:sz w:val="17"/>
              </w:rPr>
            </w:pPr>
            <w:r w:rsidRPr="006D0067">
              <w:rPr>
                <w:rFonts w:eastAsia="Arial" w:cstheme="minorHAnsi"/>
                <w:color w:val="000000"/>
                <w:sz w:val="17"/>
                <w:lang w:val="en-US"/>
              </w:rPr>
              <w:t xml:space="preserve"> </w:t>
            </w:r>
          </w:p>
        </w:tc>
        <w:tc>
          <w:tcPr>
            <w:tcW w:w="7925" w:type="dxa"/>
            <w:tcBorders>
              <w:top w:val="single" w:sz="4" w:space="0" w:color="000000"/>
              <w:left w:val="none" w:sz="0" w:space="0" w:color="020000"/>
              <w:bottom w:val="single" w:sz="4" w:space="0" w:color="000000"/>
              <w:right w:val="single" w:sz="4" w:space="0" w:color="000000"/>
            </w:tcBorders>
            <w:vAlign w:val="center"/>
          </w:tcPr>
          <w:p w14:paraId="5B8B4E5B" w14:textId="77777777" w:rsidR="006D0067" w:rsidRPr="006D0067" w:rsidRDefault="006D0067" w:rsidP="0062199D">
            <w:pPr>
              <w:spacing w:before="61" w:after="78" w:line="202" w:lineRule="exact"/>
              <w:ind w:left="5"/>
              <w:textAlignment w:val="baseline"/>
              <w:rPr>
                <w:rFonts w:eastAsia="Arial" w:cstheme="minorHAnsi"/>
                <w:color w:val="000000"/>
                <w:sz w:val="17"/>
              </w:rPr>
            </w:pPr>
            <w:r w:rsidRPr="006D0067">
              <w:rPr>
                <w:rFonts w:eastAsia="Arial" w:cstheme="minorHAnsi"/>
                <w:color w:val="000000"/>
                <w:sz w:val="17"/>
              </w:rPr>
              <w:t>¿Considera que tienen cubierta la función de control de gestión/auditoría interna?</w:t>
            </w:r>
          </w:p>
        </w:tc>
        <w:tc>
          <w:tcPr>
            <w:tcW w:w="336" w:type="dxa"/>
            <w:tcBorders>
              <w:top w:val="single" w:sz="4" w:space="0" w:color="000000"/>
              <w:left w:val="single" w:sz="4" w:space="0" w:color="000000"/>
              <w:bottom w:val="single" w:sz="4" w:space="0" w:color="000000"/>
              <w:right w:val="single" w:sz="4" w:space="0" w:color="000000"/>
            </w:tcBorders>
          </w:tcPr>
          <w:p w14:paraId="0A49E748"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503A700D"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6CE973B8"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154E204C" w14:textId="77777777" w:rsidTr="0062199D">
        <w:trPr>
          <w:trHeight w:hRule="exact" w:val="341"/>
        </w:trPr>
        <w:tc>
          <w:tcPr>
            <w:tcW w:w="374" w:type="dxa"/>
            <w:tcBorders>
              <w:top w:val="single" w:sz="4" w:space="0" w:color="000000"/>
              <w:left w:val="single" w:sz="4" w:space="0" w:color="000000"/>
              <w:bottom w:val="single" w:sz="4" w:space="0" w:color="000000"/>
              <w:right w:val="none" w:sz="0" w:space="0" w:color="020000"/>
            </w:tcBorders>
            <w:vAlign w:val="center"/>
          </w:tcPr>
          <w:p w14:paraId="2518DAD7" w14:textId="77777777" w:rsidR="006D0067" w:rsidRPr="006D0067" w:rsidRDefault="006D0067" w:rsidP="00D15A22">
            <w:pPr>
              <w:numPr>
                <w:ilvl w:val="0"/>
                <w:numId w:val="28"/>
              </w:numPr>
              <w:spacing w:before="61" w:after="68" w:line="202" w:lineRule="exact"/>
              <w:ind w:left="720" w:hanging="360"/>
              <w:jc w:val="right"/>
              <w:textAlignment w:val="baseline"/>
              <w:rPr>
                <w:rFonts w:eastAsia="Arial" w:cstheme="minorHAnsi"/>
                <w:color w:val="000000"/>
                <w:sz w:val="17"/>
              </w:rPr>
            </w:pPr>
            <w:r w:rsidRPr="006D0067">
              <w:rPr>
                <w:rFonts w:eastAsia="Arial" w:cstheme="minorHAnsi"/>
                <w:color w:val="000000"/>
                <w:sz w:val="17"/>
              </w:rPr>
              <w:t xml:space="preserve"> </w:t>
            </w:r>
          </w:p>
        </w:tc>
        <w:tc>
          <w:tcPr>
            <w:tcW w:w="7925" w:type="dxa"/>
            <w:tcBorders>
              <w:top w:val="single" w:sz="4" w:space="0" w:color="000000"/>
              <w:left w:val="none" w:sz="0" w:space="0" w:color="020000"/>
              <w:bottom w:val="single" w:sz="4" w:space="0" w:color="000000"/>
              <w:right w:val="single" w:sz="4" w:space="0" w:color="000000"/>
            </w:tcBorders>
            <w:vAlign w:val="center"/>
          </w:tcPr>
          <w:p w14:paraId="4590327C" w14:textId="77777777" w:rsidR="006D0067" w:rsidRPr="006D0067" w:rsidRDefault="006D0067" w:rsidP="0062199D">
            <w:pPr>
              <w:spacing w:before="61" w:after="68" w:line="202" w:lineRule="exact"/>
              <w:ind w:left="5"/>
              <w:textAlignment w:val="baseline"/>
              <w:rPr>
                <w:rFonts w:eastAsia="Arial" w:cstheme="minorHAnsi"/>
                <w:color w:val="000000"/>
                <w:sz w:val="17"/>
              </w:rPr>
            </w:pPr>
            <w:r w:rsidRPr="006D0067">
              <w:rPr>
                <w:rFonts w:eastAsia="Arial" w:cstheme="minorHAnsi"/>
                <w:color w:val="000000"/>
                <w:sz w:val="17"/>
              </w:rPr>
              <w:t>¿Aplica procedimientos para el seguimiento de hitos, objetivos y proyectos?</w:t>
            </w:r>
          </w:p>
        </w:tc>
        <w:tc>
          <w:tcPr>
            <w:tcW w:w="336" w:type="dxa"/>
            <w:tcBorders>
              <w:top w:val="single" w:sz="4" w:space="0" w:color="000000"/>
              <w:left w:val="single" w:sz="4" w:space="0" w:color="000000"/>
              <w:bottom w:val="single" w:sz="4" w:space="0" w:color="000000"/>
              <w:right w:val="single" w:sz="4" w:space="0" w:color="000000"/>
            </w:tcBorders>
          </w:tcPr>
          <w:p w14:paraId="47EDAAB8"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03BB2F5C"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3F14A015"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7D479C67" w14:textId="77777777" w:rsidTr="0062199D">
        <w:trPr>
          <w:trHeight w:hRule="exact" w:val="336"/>
        </w:trPr>
        <w:tc>
          <w:tcPr>
            <w:tcW w:w="374" w:type="dxa"/>
            <w:tcBorders>
              <w:top w:val="single" w:sz="4" w:space="0" w:color="000000"/>
              <w:left w:val="single" w:sz="4" w:space="0" w:color="000000"/>
              <w:bottom w:val="single" w:sz="4" w:space="0" w:color="000000"/>
              <w:right w:val="none" w:sz="0" w:space="0" w:color="020000"/>
            </w:tcBorders>
            <w:vAlign w:val="center"/>
          </w:tcPr>
          <w:p w14:paraId="7139AED7" w14:textId="77777777" w:rsidR="006D0067" w:rsidRPr="006D0067" w:rsidRDefault="006D0067" w:rsidP="00D15A22">
            <w:pPr>
              <w:numPr>
                <w:ilvl w:val="0"/>
                <w:numId w:val="28"/>
              </w:numPr>
              <w:spacing w:before="61" w:after="72" w:line="202" w:lineRule="exact"/>
              <w:ind w:left="720" w:hanging="360"/>
              <w:jc w:val="right"/>
              <w:textAlignment w:val="baseline"/>
              <w:rPr>
                <w:rFonts w:eastAsia="Arial" w:cstheme="minorHAnsi"/>
                <w:color w:val="000000"/>
                <w:sz w:val="17"/>
              </w:rPr>
            </w:pPr>
            <w:r w:rsidRPr="006D0067">
              <w:rPr>
                <w:rFonts w:eastAsia="Arial" w:cstheme="minorHAnsi"/>
                <w:color w:val="000000"/>
                <w:sz w:val="17"/>
              </w:rPr>
              <w:t xml:space="preserve"> </w:t>
            </w:r>
          </w:p>
        </w:tc>
        <w:tc>
          <w:tcPr>
            <w:tcW w:w="7925" w:type="dxa"/>
            <w:tcBorders>
              <w:top w:val="single" w:sz="4" w:space="0" w:color="000000"/>
              <w:left w:val="none" w:sz="0" w:space="0" w:color="020000"/>
              <w:bottom w:val="single" w:sz="4" w:space="0" w:color="000000"/>
              <w:right w:val="single" w:sz="4" w:space="0" w:color="000000"/>
            </w:tcBorders>
            <w:vAlign w:val="center"/>
          </w:tcPr>
          <w:p w14:paraId="4CF566E4" w14:textId="77777777" w:rsidR="006D0067" w:rsidRPr="006D0067" w:rsidRDefault="006D0067" w:rsidP="0062199D">
            <w:pPr>
              <w:spacing w:before="61" w:after="72" w:line="202" w:lineRule="exact"/>
              <w:ind w:left="5"/>
              <w:textAlignment w:val="baseline"/>
              <w:rPr>
                <w:rFonts w:eastAsia="Arial" w:cstheme="minorHAnsi"/>
                <w:color w:val="000000"/>
                <w:sz w:val="17"/>
              </w:rPr>
            </w:pPr>
            <w:r w:rsidRPr="006D0067">
              <w:rPr>
                <w:rFonts w:eastAsia="Arial" w:cstheme="minorHAnsi"/>
                <w:color w:val="000000"/>
                <w:sz w:val="17"/>
              </w:rPr>
              <w:t>¿En sus procesos de toma de decisiones, evalúa de forma sistemática los principios:</w:t>
            </w:r>
          </w:p>
        </w:tc>
        <w:tc>
          <w:tcPr>
            <w:tcW w:w="336" w:type="dxa"/>
            <w:tcBorders>
              <w:top w:val="single" w:sz="4" w:space="0" w:color="000000"/>
              <w:left w:val="single" w:sz="4" w:space="0" w:color="000000"/>
              <w:bottom w:val="single" w:sz="4" w:space="0" w:color="000000"/>
              <w:right w:val="single" w:sz="4" w:space="0" w:color="000000"/>
            </w:tcBorders>
            <w:vAlign w:val="center"/>
          </w:tcPr>
          <w:p w14:paraId="7D790B2C" w14:textId="77777777" w:rsidR="006D0067" w:rsidRPr="006D0067" w:rsidRDefault="006D0067" w:rsidP="0062199D">
            <w:pPr>
              <w:jc w:val="center"/>
              <w:textAlignment w:val="baseline"/>
              <w:rPr>
                <w:rFonts w:eastAsia="Arial" w:cstheme="minorHAnsi"/>
                <w:color w:val="000000"/>
                <w:sz w:val="24"/>
              </w:rPr>
            </w:pPr>
            <w:r w:rsidRPr="006D0067">
              <w:rPr>
                <w:rFonts w:eastAsia="Arial" w:cstheme="minorHAnsi"/>
                <w:color w:val="000000"/>
                <w:sz w:val="24"/>
              </w:rPr>
              <w:t>–</w:t>
            </w:r>
          </w:p>
        </w:tc>
        <w:tc>
          <w:tcPr>
            <w:tcW w:w="408" w:type="dxa"/>
            <w:tcBorders>
              <w:top w:val="single" w:sz="4" w:space="0" w:color="000000"/>
              <w:left w:val="single" w:sz="4" w:space="0" w:color="000000"/>
              <w:bottom w:val="single" w:sz="4" w:space="0" w:color="000000"/>
              <w:right w:val="single" w:sz="4" w:space="0" w:color="000000"/>
            </w:tcBorders>
            <w:vAlign w:val="center"/>
          </w:tcPr>
          <w:p w14:paraId="27AE88BA" w14:textId="77777777" w:rsidR="006D0067" w:rsidRPr="006D0067" w:rsidRDefault="006D0067" w:rsidP="0062199D">
            <w:pPr>
              <w:jc w:val="center"/>
              <w:textAlignment w:val="baseline"/>
              <w:rPr>
                <w:rFonts w:eastAsia="Arial" w:cstheme="minorHAnsi"/>
                <w:color w:val="000000"/>
                <w:sz w:val="24"/>
              </w:rPr>
            </w:pPr>
            <w:r w:rsidRPr="006D0067">
              <w:rPr>
                <w:rFonts w:eastAsia="Arial" w:cstheme="minorHAnsi"/>
                <w:color w:val="000000"/>
                <w:sz w:val="24"/>
              </w:rPr>
              <w:t>–</w:t>
            </w:r>
          </w:p>
        </w:tc>
        <w:tc>
          <w:tcPr>
            <w:tcW w:w="1176" w:type="dxa"/>
            <w:tcBorders>
              <w:top w:val="single" w:sz="4" w:space="0" w:color="000000"/>
              <w:left w:val="single" w:sz="4" w:space="0" w:color="000000"/>
              <w:bottom w:val="single" w:sz="4" w:space="0" w:color="000000"/>
              <w:right w:val="single" w:sz="4" w:space="0" w:color="000000"/>
            </w:tcBorders>
            <w:vAlign w:val="center"/>
          </w:tcPr>
          <w:p w14:paraId="6DC01737" w14:textId="77777777" w:rsidR="006D0067" w:rsidRPr="006D0067" w:rsidRDefault="006D0067" w:rsidP="0062199D">
            <w:pPr>
              <w:jc w:val="center"/>
              <w:textAlignment w:val="baseline"/>
              <w:rPr>
                <w:rFonts w:eastAsia="Arial" w:cstheme="minorHAnsi"/>
                <w:color w:val="000000"/>
                <w:sz w:val="24"/>
              </w:rPr>
            </w:pPr>
            <w:r w:rsidRPr="006D0067">
              <w:rPr>
                <w:rFonts w:eastAsia="Arial" w:cstheme="minorHAnsi"/>
                <w:color w:val="000000"/>
                <w:sz w:val="24"/>
              </w:rPr>
              <w:t>–</w:t>
            </w:r>
          </w:p>
        </w:tc>
      </w:tr>
      <w:tr w:rsidR="006D0067" w:rsidRPr="006D0067" w14:paraId="619BD1A8" w14:textId="77777777" w:rsidTr="0062199D">
        <w:trPr>
          <w:trHeight w:hRule="exact" w:val="341"/>
        </w:trPr>
        <w:tc>
          <w:tcPr>
            <w:tcW w:w="374" w:type="dxa"/>
            <w:tcBorders>
              <w:top w:val="single" w:sz="4" w:space="0" w:color="000000"/>
              <w:left w:val="single" w:sz="4" w:space="0" w:color="000000"/>
              <w:bottom w:val="single" w:sz="4" w:space="0" w:color="000000"/>
              <w:right w:val="none" w:sz="0" w:space="0" w:color="020000"/>
            </w:tcBorders>
            <w:vAlign w:val="center"/>
          </w:tcPr>
          <w:p w14:paraId="3F480C56" w14:textId="77777777" w:rsidR="006D0067" w:rsidRPr="006D0067" w:rsidRDefault="006D0067" w:rsidP="00D15A22">
            <w:pPr>
              <w:numPr>
                <w:ilvl w:val="0"/>
                <w:numId w:val="50"/>
              </w:numPr>
              <w:spacing w:before="61" w:after="68" w:line="202" w:lineRule="exact"/>
              <w:jc w:val="right"/>
              <w:textAlignment w:val="baseline"/>
              <w:rPr>
                <w:rFonts w:eastAsia="Arial" w:cstheme="minorHAnsi"/>
                <w:color w:val="000000"/>
                <w:sz w:val="17"/>
              </w:rPr>
            </w:pPr>
            <w:r w:rsidRPr="006D0067">
              <w:rPr>
                <w:rFonts w:eastAsia="Arial" w:cstheme="minorHAnsi"/>
                <w:color w:val="000000"/>
                <w:sz w:val="17"/>
                <w:lang w:val="en-US"/>
              </w:rPr>
              <w:t xml:space="preserve"> </w:t>
            </w:r>
          </w:p>
        </w:tc>
        <w:tc>
          <w:tcPr>
            <w:tcW w:w="7925" w:type="dxa"/>
            <w:tcBorders>
              <w:top w:val="single" w:sz="4" w:space="0" w:color="000000"/>
              <w:left w:val="none" w:sz="0" w:space="0" w:color="020000"/>
              <w:bottom w:val="single" w:sz="4" w:space="0" w:color="000000"/>
              <w:right w:val="single" w:sz="4" w:space="0" w:color="000000"/>
            </w:tcBorders>
            <w:vAlign w:val="center"/>
          </w:tcPr>
          <w:p w14:paraId="4A0E0EE4" w14:textId="77777777" w:rsidR="006D0067" w:rsidRPr="006D0067" w:rsidRDefault="006D0067" w:rsidP="0062199D">
            <w:pPr>
              <w:spacing w:before="61" w:after="68" w:line="202" w:lineRule="exact"/>
              <w:textAlignment w:val="baseline"/>
              <w:rPr>
                <w:rFonts w:eastAsia="Arial" w:cstheme="minorHAnsi"/>
                <w:color w:val="000000"/>
                <w:sz w:val="17"/>
              </w:rPr>
            </w:pPr>
            <w:r w:rsidRPr="006D0067">
              <w:rPr>
                <w:rFonts w:eastAsia="Arial" w:cstheme="minorHAnsi"/>
                <w:color w:val="000000"/>
                <w:sz w:val="17"/>
              </w:rPr>
              <w:t xml:space="preserve"> Impactos medioambientales no deseados (Do no </w:t>
            </w:r>
            <w:proofErr w:type="spellStart"/>
            <w:r w:rsidRPr="006D0067">
              <w:rPr>
                <w:rFonts w:eastAsia="Arial" w:cstheme="minorHAnsi"/>
                <w:color w:val="000000"/>
                <w:sz w:val="17"/>
              </w:rPr>
              <w:t>significant</w:t>
            </w:r>
            <w:proofErr w:type="spellEnd"/>
            <w:r w:rsidRPr="006D0067">
              <w:rPr>
                <w:rFonts w:eastAsia="Arial" w:cstheme="minorHAnsi"/>
                <w:color w:val="000000"/>
                <w:sz w:val="17"/>
              </w:rPr>
              <w:t xml:space="preserve"> </w:t>
            </w:r>
            <w:proofErr w:type="spellStart"/>
            <w:r w:rsidRPr="006D0067">
              <w:rPr>
                <w:rFonts w:eastAsia="Arial" w:cstheme="minorHAnsi"/>
                <w:color w:val="000000"/>
                <w:sz w:val="17"/>
              </w:rPr>
              <w:t>harm</w:t>
            </w:r>
            <w:proofErr w:type="spellEnd"/>
            <w:r w:rsidRPr="006D0067">
              <w:rPr>
                <w:rFonts w:eastAsia="Arial" w:cstheme="minorHAnsi"/>
                <w:color w:val="000000"/>
                <w:sz w:val="17"/>
              </w:rPr>
              <w:t>, DNSH).</w:t>
            </w:r>
          </w:p>
        </w:tc>
        <w:tc>
          <w:tcPr>
            <w:tcW w:w="336" w:type="dxa"/>
            <w:tcBorders>
              <w:top w:val="single" w:sz="4" w:space="0" w:color="000000"/>
              <w:left w:val="single" w:sz="4" w:space="0" w:color="000000"/>
              <w:bottom w:val="single" w:sz="4" w:space="0" w:color="000000"/>
              <w:right w:val="single" w:sz="4" w:space="0" w:color="000000"/>
            </w:tcBorders>
          </w:tcPr>
          <w:p w14:paraId="185E1DE4"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6DAD7E3B"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33D0856F"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326B3A9E" w14:textId="77777777" w:rsidTr="0062199D">
        <w:trPr>
          <w:trHeight w:hRule="exact" w:val="340"/>
        </w:trPr>
        <w:tc>
          <w:tcPr>
            <w:tcW w:w="374" w:type="dxa"/>
            <w:tcBorders>
              <w:top w:val="single" w:sz="4" w:space="0" w:color="000000"/>
              <w:left w:val="single" w:sz="4" w:space="0" w:color="000000"/>
              <w:bottom w:val="single" w:sz="4" w:space="0" w:color="000000"/>
              <w:right w:val="none" w:sz="0" w:space="0" w:color="020000"/>
            </w:tcBorders>
            <w:vAlign w:val="center"/>
          </w:tcPr>
          <w:p w14:paraId="31C70E2C" w14:textId="77777777" w:rsidR="006D0067" w:rsidRPr="006D0067" w:rsidRDefault="006D0067" w:rsidP="00D15A22">
            <w:pPr>
              <w:numPr>
                <w:ilvl w:val="0"/>
                <w:numId w:val="50"/>
              </w:numPr>
              <w:spacing w:before="60" w:after="73" w:line="202" w:lineRule="exact"/>
              <w:jc w:val="right"/>
              <w:textAlignment w:val="baseline"/>
              <w:rPr>
                <w:rFonts w:eastAsia="Arial" w:cstheme="minorHAnsi"/>
                <w:color w:val="000000"/>
                <w:sz w:val="17"/>
              </w:rPr>
            </w:pPr>
            <w:r w:rsidRPr="006D0067">
              <w:rPr>
                <w:rFonts w:eastAsia="Arial" w:cstheme="minorHAnsi"/>
                <w:color w:val="000000"/>
                <w:sz w:val="17"/>
              </w:rPr>
              <w:t xml:space="preserve"> </w:t>
            </w:r>
          </w:p>
        </w:tc>
        <w:tc>
          <w:tcPr>
            <w:tcW w:w="7925" w:type="dxa"/>
            <w:tcBorders>
              <w:top w:val="single" w:sz="4" w:space="0" w:color="000000"/>
              <w:left w:val="none" w:sz="0" w:space="0" w:color="020000"/>
              <w:bottom w:val="single" w:sz="4" w:space="0" w:color="000000"/>
              <w:right w:val="single" w:sz="4" w:space="0" w:color="000000"/>
            </w:tcBorders>
            <w:vAlign w:val="center"/>
          </w:tcPr>
          <w:p w14:paraId="3C77764A" w14:textId="77777777" w:rsidR="006D0067" w:rsidRPr="006D0067" w:rsidRDefault="006D0067" w:rsidP="0062199D">
            <w:pPr>
              <w:spacing w:before="60" w:after="73" w:line="202" w:lineRule="exact"/>
              <w:textAlignment w:val="baseline"/>
              <w:rPr>
                <w:rFonts w:eastAsia="Arial" w:cstheme="minorHAnsi"/>
                <w:color w:val="000000"/>
                <w:sz w:val="17"/>
              </w:rPr>
            </w:pPr>
            <w:r w:rsidRPr="006D0067">
              <w:rPr>
                <w:rFonts w:eastAsia="Arial" w:cstheme="minorHAnsi"/>
                <w:color w:val="000000"/>
                <w:sz w:val="17"/>
              </w:rPr>
              <w:t xml:space="preserve"> Etiquetado digital y etiquetado verde.</w:t>
            </w:r>
          </w:p>
        </w:tc>
        <w:tc>
          <w:tcPr>
            <w:tcW w:w="336" w:type="dxa"/>
            <w:tcBorders>
              <w:top w:val="single" w:sz="4" w:space="0" w:color="000000"/>
              <w:left w:val="single" w:sz="4" w:space="0" w:color="000000"/>
              <w:bottom w:val="single" w:sz="4" w:space="0" w:color="000000"/>
              <w:right w:val="single" w:sz="4" w:space="0" w:color="000000"/>
            </w:tcBorders>
          </w:tcPr>
          <w:p w14:paraId="4E01D996"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38052E21"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39C76B46"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44EFEDF1" w14:textId="77777777" w:rsidTr="0062199D">
        <w:trPr>
          <w:trHeight w:hRule="exact" w:val="336"/>
        </w:trPr>
        <w:tc>
          <w:tcPr>
            <w:tcW w:w="374" w:type="dxa"/>
            <w:tcBorders>
              <w:top w:val="single" w:sz="4" w:space="0" w:color="000000"/>
              <w:left w:val="single" w:sz="4" w:space="0" w:color="000000"/>
              <w:bottom w:val="single" w:sz="4" w:space="0" w:color="000000"/>
              <w:right w:val="none" w:sz="0" w:space="0" w:color="020000"/>
            </w:tcBorders>
            <w:vAlign w:val="center"/>
          </w:tcPr>
          <w:p w14:paraId="56B47F3C" w14:textId="77777777" w:rsidR="006D0067" w:rsidRPr="006D0067" w:rsidRDefault="006D0067" w:rsidP="00D15A22">
            <w:pPr>
              <w:numPr>
                <w:ilvl w:val="0"/>
                <w:numId w:val="50"/>
              </w:numPr>
              <w:tabs>
                <w:tab w:val="left" w:pos="72"/>
                <w:tab w:val="left" w:pos="144"/>
              </w:tabs>
              <w:spacing w:before="61" w:after="63" w:line="202" w:lineRule="exact"/>
              <w:jc w:val="right"/>
              <w:textAlignment w:val="baseline"/>
              <w:rPr>
                <w:rFonts w:eastAsia="Arial" w:cstheme="minorHAnsi"/>
                <w:color w:val="000000"/>
                <w:sz w:val="17"/>
              </w:rPr>
            </w:pPr>
            <w:r w:rsidRPr="006D0067">
              <w:rPr>
                <w:rFonts w:eastAsia="Arial" w:cstheme="minorHAnsi"/>
                <w:color w:val="000000"/>
                <w:sz w:val="17"/>
              </w:rPr>
              <w:t xml:space="preserve"> </w:t>
            </w:r>
          </w:p>
        </w:tc>
        <w:tc>
          <w:tcPr>
            <w:tcW w:w="7925" w:type="dxa"/>
            <w:tcBorders>
              <w:top w:val="single" w:sz="4" w:space="0" w:color="000000"/>
              <w:left w:val="none" w:sz="0" w:space="0" w:color="020000"/>
              <w:bottom w:val="single" w:sz="4" w:space="0" w:color="000000"/>
              <w:right w:val="single" w:sz="4" w:space="0" w:color="000000"/>
            </w:tcBorders>
            <w:vAlign w:val="center"/>
          </w:tcPr>
          <w:p w14:paraId="658217B5" w14:textId="77777777" w:rsidR="006D0067" w:rsidRPr="006D0067" w:rsidRDefault="006D0067" w:rsidP="0062199D">
            <w:pPr>
              <w:spacing w:before="61" w:after="63" w:line="202" w:lineRule="exact"/>
              <w:textAlignment w:val="baseline"/>
              <w:rPr>
                <w:rFonts w:eastAsia="Arial" w:cstheme="minorHAnsi"/>
                <w:color w:val="000000"/>
                <w:sz w:val="17"/>
              </w:rPr>
            </w:pPr>
            <w:r w:rsidRPr="006D0067">
              <w:rPr>
                <w:rFonts w:eastAsia="Arial" w:cstheme="minorHAnsi"/>
                <w:color w:val="000000"/>
                <w:sz w:val="17"/>
              </w:rPr>
              <w:t xml:space="preserve"> Conflicto de interés, fraude y corrupción.</w:t>
            </w:r>
          </w:p>
        </w:tc>
        <w:tc>
          <w:tcPr>
            <w:tcW w:w="336" w:type="dxa"/>
            <w:tcBorders>
              <w:top w:val="single" w:sz="4" w:space="0" w:color="000000"/>
              <w:left w:val="single" w:sz="4" w:space="0" w:color="000000"/>
              <w:bottom w:val="single" w:sz="4" w:space="0" w:color="000000"/>
              <w:right w:val="single" w:sz="4" w:space="0" w:color="000000"/>
            </w:tcBorders>
          </w:tcPr>
          <w:p w14:paraId="4AD45EB5"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50422B6E"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15890776"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1F7996F3" w14:textId="77777777" w:rsidTr="0062199D">
        <w:trPr>
          <w:trHeight w:hRule="exact" w:val="341"/>
        </w:trPr>
        <w:tc>
          <w:tcPr>
            <w:tcW w:w="374" w:type="dxa"/>
            <w:tcBorders>
              <w:top w:val="single" w:sz="4" w:space="0" w:color="000000"/>
              <w:left w:val="single" w:sz="4" w:space="0" w:color="000000"/>
              <w:bottom w:val="single" w:sz="4" w:space="0" w:color="000000"/>
              <w:right w:val="none" w:sz="0" w:space="0" w:color="020000"/>
            </w:tcBorders>
            <w:vAlign w:val="center"/>
          </w:tcPr>
          <w:p w14:paraId="4388199B" w14:textId="77777777" w:rsidR="006D0067" w:rsidRPr="006D0067" w:rsidRDefault="006D0067" w:rsidP="00D15A22">
            <w:pPr>
              <w:pStyle w:val="Prrafodelista"/>
              <w:numPr>
                <w:ilvl w:val="0"/>
                <w:numId w:val="50"/>
              </w:numPr>
              <w:spacing w:before="66" w:after="68" w:line="202" w:lineRule="exact"/>
              <w:jc w:val="right"/>
              <w:textAlignment w:val="baseline"/>
              <w:rPr>
                <w:rFonts w:eastAsia="Arial" w:cstheme="minorHAnsi"/>
                <w:color w:val="000000"/>
                <w:sz w:val="17"/>
              </w:rPr>
            </w:pPr>
            <w:r w:rsidRPr="006D0067">
              <w:rPr>
                <w:rFonts w:eastAsia="Arial" w:cstheme="minorHAnsi"/>
                <w:color w:val="000000"/>
                <w:sz w:val="17"/>
                <w:lang w:val="en-US"/>
              </w:rPr>
              <w:t>iv</w:t>
            </w:r>
          </w:p>
        </w:tc>
        <w:tc>
          <w:tcPr>
            <w:tcW w:w="7925" w:type="dxa"/>
            <w:tcBorders>
              <w:top w:val="single" w:sz="4" w:space="0" w:color="000000"/>
              <w:left w:val="none" w:sz="0" w:space="0" w:color="020000"/>
              <w:bottom w:val="single" w:sz="4" w:space="0" w:color="000000"/>
              <w:right w:val="single" w:sz="4" w:space="0" w:color="000000"/>
            </w:tcBorders>
            <w:vAlign w:val="center"/>
          </w:tcPr>
          <w:p w14:paraId="574B2E17" w14:textId="77777777" w:rsidR="006D0067" w:rsidRPr="006D0067" w:rsidRDefault="006D0067" w:rsidP="0062199D">
            <w:pPr>
              <w:spacing w:before="66" w:after="68" w:line="202" w:lineRule="exact"/>
              <w:textAlignment w:val="baseline"/>
              <w:rPr>
                <w:rFonts w:eastAsia="Arial" w:cstheme="minorHAnsi"/>
                <w:color w:val="000000"/>
                <w:sz w:val="17"/>
              </w:rPr>
            </w:pPr>
            <w:r w:rsidRPr="006D0067">
              <w:rPr>
                <w:rFonts w:eastAsia="Arial" w:cstheme="minorHAnsi"/>
                <w:color w:val="000000"/>
                <w:sz w:val="17"/>
              </w:rPr>
              <w:t xml:space="preserve"> Prevención doble financiación.</w:t>
            </w:r>
          </w:p>
        </w:tc>
        <w:tc>
          <w:tcPr>
            <w:tcW w:w="336" w:type="dxa"/>
            <w:tcBorders>
              <w:top w:val="single" w:sz="4" w:space="0" w:color="000000"/>
              <w:left w:val="single" w:sz="4" w:space="0" w:color="000000"/>
              <w:bottom w:val="single" w:sz="4" w:space="0" w:color="000000"/>
              <w:right w:val="single" w:sz="4" w:space="0" w:color="000000"/>
            </w:tcBorders>
          </w:tcPr>
          <w:p w14:paraId="7A341FF0"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3CBA367E"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4EC966CD"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0162DCC1" w14:textId="77777777" w:rsidTr="0062199D">
        <w:trPr>
          <w:trHeight w:hRule="exact" w:val="341"/>
        </w:trPr>
        <w:tc>
          <w:tcPr>
            <w:tcW w:w="374" w:type="dxa"/>
            <w:tcBorders>
              <w:top w:val="single" w:sz="4" w:space="0" w:color="000000"/>
              <w:left w:val="single" w:sz="4" w:space="0" w:color="000000"/>
              <w:bottom w:val="single" w:sz="4" w:space="0" w:color="000000"/>
              <w:right w:val="none" w:sz="0" w:space="0" w:color="020000"/>
            </w:tcBorders>
            <w:vAlign w:val="center"/>
          </w:tcPr>
          <w:p w14:paraId="16A09EE7" w14:textId="77777777" w:rsidR="006D0067" w:rsidRPr="006D0067" w:rsidRDefault="006D0067" w:rsidP="00D15A22">
            <w:pPr>
              <w:numPr>
                <w:ilvl w:val="0"/>
                <w:numId w:val="50"/>
              </w:numPr>
              <w:tabs>
                <w:tab w:val="left" w:pos="72"/>
                <w:tab w:val="left" w:pos="144"/>
              </w:tabs>
              <w:spacing w:before="61" w:after="78" w:line="202" w:lineRule="exact"/>
              <w:jc w:val="right"/>
              <w:textAlignment w:val="baseline"/>
              <w:rPr>
                <w:rFonts w:eastAsia="Arial" w:cstheme="minorHAnsi"/>
                <w:color w:val="000000"/>
                <w:sz w:val="17"/>
              </w:rPr>
            </w:pPr>
            <w:r w:rsidRPr="006D0067">
              <w:rPr>
                <w:rFonts w:eastAsia="Arial" w:cstheme="minorHAnsi"/>
                <w:color w:val="000000"/>
                <w:sz w:val="17"/>
                <w:lang w:val="en-US"/>
              </w:rPr>
              <w:t xml:space="preserve"> </w:t>
            </w:r>
          </w:p>
        </w:tc>
        <w:tc>
          <w:tcPr>
            <w:tcW w:w="7925" w:type="dxa"/>
            <w:tcBorders>
              <w:top w:val="single" w:sz="4" w:space="0" w:color="000000"/>
              <w:left w:val="none" w:sz="0" w:space="0" w:color="020000"/>
              <w:bottom w:val="single" w:sz="4" w:space="0" w:color="000000"/>
              <w:right w:val="single" w:sz="4" w:space="0" w:color="000000"/>
            </w:tcBorders>
            <w:vAlign w:val="center"/>
          </w:tcPr>
          <w:p w14:paraId="2AFCC75B" w14:textId="77777777" w:rsidR="006D0067" w:rsidRPr="006D0067" w:rsidRDefault="006D0067" w:rsidP="0062199D">
            <w:pPr>
              <w:spacing w:before="61" w:after="78" w:line="202" w:lineRule="exact"/>
              <w:textAlignment w:val="baseline"/>
              <w:rPr>
                <w:rFonts w:eastAsia="Arial" w:cstheme="minorHAnsi"/>
                <w:color w:val="000000"/>
                <w:sz w:val="17"/>
              </w:rPr>
            </w:pPr>
            <w:r w:rsidRPr="006D0067">
              <w:rPr>
                <w:rFonts w:eastAsia="Arial" w:cstheme="minorHAnsi"/>
                <w:color w:val="000000"/>
                <w:sz w:val="17"/>
              </w:rPr>
              <w:t xml:space="preserve"> Régimen ayudas de Estado.</w:t>
            </w:r>
          </w:p>
        </w:tc>
        <w:tc>
          <w:tcPr>
            <w:tcW w:w="336" w:type="dxa"/>
            <w:tcBorders>
              <w:top w:val="single" w:sz="4" w:space="0" w:color="000000"/>
              <w:left w:val="single" w:sz="4" w:space="0" w:color="000000"/>
              <w:bottom w:val="single" w:sz="4" w:space="0" w:color="000000"/>
              <w:right w:val="single" w:sz="4" w:space="0" w:color="000000"/>
            </w:tcBorders>
          </w:tcPr>
          <w:p w14:paraId="3E78B3D1"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379736E3"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3F2173C3"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0DAC5F99" w14:textId="77777777" w:rsidTr="0062199D">
        <w:trPr>
          <w:trHeight w:hRule="exact" w:val="341"/>
        </w:trPr>
        <w:tc>
          <w:tcPr>
            <w:tcW w:w="374" w:type="dxa"/>
            <w:tcBorders>
              <w:top w:val="single" w:sz="4" w:space="0" w:color="000000"/>
              <w:left w:val="single" w:sz="4" w:space="0" w:color="000000"/>
              <w:bottom w:val="single" w:sz="4" w:space="0" w:color="000000"/>
              <w:right w:val="none" w:sz="0" w:space="0" w:color="020000"/>
            </w:tcBorders>
            <w:vAlign w:val="center"/>
          </w:tcPr>
          <w:p w14:paraId="48BB9495" w14:textId="77777777" w:rsidR="006D0067" w:rsidRPr="006D0067" w:rsidRDefault="006D0067" w:rsidP="00D15A22">
            <w:pPr>
              <w:numPr>
                <w:ilvl w:val="0"/>
                <w:numId w:val="50"/>
              </w:numPr>
              <w:tabs>
                <w:tab w:val="left" w:pos="72"/>
                <w:tab w:val="left" w:pos="144"/>
              </w:tabs>
              <w:spacing w:before="61" w:after="68" w:line="202" w:lineRule="exact"/>
              <w:jc w:val="right"/>
              <w:textAlignment w:val="baseline"/>
              <w:rPr>
                <w:rFonts w:eastAsia="Arial" w:cstheme="minorHAnsi"/>
                <w:color w:val="000000"/>
                <w:sz w:val="17"/>
              </w:rPr>
            </w:pPr>
            <w:r w:rsidRPr="006D0067">
              <w:rPr>
                <w:rFonts w:eastAsia="Arial" w:cstheme="minorHAnsi"/>
                <w:color w:val="000000"/>
                <w:sz w:val="17"/>
                <w:lang w:val="en-US"/>
              </w:rPr>
              <w:t xml:space="preserve"> </w:t>
            </w:r>
          </w:p>
        </w:tc>
        <w:tc>
          <w:tcPr>
            <w:tcW w:w="7925" w:type="dxa"/>
            <w:tcBorders>
              <w:top w:val="single" w:sz="4" w:space="0" w:color="000000"/>
              <w:left w:val="none" w:sz="0" w:space="0" w:color="020000"/>
              <w:bottom w:val="single" w:sz="4" w:space="0" w:color="000000"/>
              <w:right w:val="single" w:sz="4" w:space="0" w:color="000000"/>
            </w:tcBorders>
            <w:vAlign w:val="center"/>
          </w:tcPr>
          <w:p w14:paraId="5F3FE202" w14:textId="77777777" w:rsidR="006D0067" w:rsidRPr="006D0067" w:rsidRDefault="006D0067" w:rsidP="0062199D">
            <w:pPr>
              <w:spacing w:before="61" w:after="68" w:line="202" w:lineRule="exact"/>
              <w:textAlignment w:val="baseline"/>
              <w:rPr>
                <w:rFonts w:eastAsia="Arial" w:cstheme="minorHAnsi"/>
                <w:color w:val="000000"/>
                <w:sz w:val="17"/>
              </w:rPr>
            </w:pPr>
            <w:r w:rsidRPr="006D0067">
              <w:rPr>
                <w:rFonts w:eastAsia="Arial" w:cstheme="minorHAnsi"/>
                <w:color w:val="000000"/>
                <w:sz w:val="17"/>
              </w:rPr>
              <w:t xml:space="preserve"> Identificación de beneficiarios, contratistas y subcontratistas.</w:t>
            </w:r>
          </w:p>
        </w:tc>
        <w:tc>
          <w:tcPr>
            <w:tcW w:w="336" w:type="dxa"/>
            <w:tcBorders>
              <w:top w:val="single" w:sz="4" w:space="0" w:color="000000"/>
              <w:left w:val="single" w:sz="4" w:space="0" w:color="000000"/>
              <w:bottom w:val="single" w:sz="4" w:space="0" w:color="000000"/>
              <w:right w:val="single" w:sz="4" w:space="0" w:color="000000"/>
            </w:tcBorders>
          </w:tcPr>
          <w:p w14:paraId="30CE4FC7"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75D75217"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60754386"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647017FC" w14:textId="77777777" w:rsidTr="0062199D">
        <w:trPr>
          <w:trHeight w:hRule="exact" w:val="341"/>
        </w:trPr>
        <w:tc>
          <w:tcPr>
            <w:tcW w:w="374" w:type="dxa"/>
            <w:tcBorders>
              <w:top w:val="single" w:sz="4" w:space="0" w:color="000000"/>
              <w:left w:val="single" w:sz="4" w:space="0" w:color="000000"/>
              <w:bottom w:val="single" w:sz="4" w:space="0" w:color="000000"/>
              <w:right w:val="none" w:sz="0" w:space="0" w:color="020000"/>
            </w:tcBorders>
            <w:vAlign w:val="center"/>
          </w:tcPr>
          <w:p w14:paraId="28DC23FC" w14:textId="77777777" w:rsidR="006D0067" w:rsidRPr="006D0067" w:rsidRDefault="006D0067" w:rsidP="00D15A22">
            <w:pPr>
              <w:pStyle w:val="Prrafodelista"/>
              <w:numPr>
                <w:ilvl w:val="0"/>
                <w:numId w:val="50"/>
              </w:numPr>
              <w:spacing w:before="61" w:after="72" w:line="202" w:lineRule="exact"/>
              <w:jc w:val="right"/>
              <w:textAlignment w:val="baseline"/>
              <w:rPr>
                <w:rFonts w:eastAsia="Arial" w:cstheme="minorHAnsi"/>
                <w:color w:val="000000"/>
                <w:sz w:val="17"/>
              </w:rPr>
            </w:pPr>
            <w:r w:rsidRPr="006D0067">
              <w:rPr>
                <w:rFonts w:eastAsia="Arial" w:cstheme="minorHAnsi"/>
                <w:color w:val="000000"/>
                <w:sz w:val="17"/>
                <w:lang w:val="en-US"/>
              </w:rPr>
              <w:t>vii</w:t>
            </w:r>
          </w:p>
        </w:tc>
        <w:tc>
          <w:tcPr>
            <w:tcW w:w="7925" w:type="dxa"/>
            <w:tcBorders>
              <w:top w:val="single" w:sz="4" w:space="0" w:color="000000"/>
              <w:left w:val="none" w:sz="0" w:space="0" w:color="020000"/>
              <w:bottom w:val="single" w:sz="4" w:space="0" w:color="000000"/>
              <w:right w:val="single" w:sz="4" w:space="0" w:color="000000"/>
            </w:tcBorders>
            <w:vAlign w:val="center"/>
          </w:tcPr>
          <w:p w14:paraId="205D4541" w14:textId="77777777" w:rsidR="006D0067" w:rsidRPr="006D0067" w:rsidRDefault="006D0067" w:rsidP="0062199D">
            <w:pPr>
              <w:spacing w:before="61" w:after="72" w:line="202" w:lineRule="exact"/>
              <w:ind w:right="6708"/>
              <w:textAlignment w:val="baseline"/>
              <w:rPr>
                <w:rFonts w:eastAsia="Arial" w:cstheme="minorHAnsi"/>
                <w:color w:val="000000"/>
                <w:sz w:val="17"/>
              </w:rPr>
            </w:pPr>
            <w:r w:rsidRPr="006D0067">
              <w:rPr>
                <w:rFonts w:eastAsia="Arial" w:cstheme="minorHAnsi"/>
                <w:color w:val="000000"/>
                <w:sz w:val="17"/>
              </w:rPr>
              <w:t xml:space="preserve"> Comunicación.</w:t>
            </w:r>
          </w:p>
        </w:tc>
        <w:tc>
          <w:tcPr>
            <w:tcW w:w="336" w:type="dxa"/>
            <w:tcBorders>
              <w:top w:val="single" w:sz="4" w:space="0" w:color="000000"/>
              <w:left w:val="single" w:sz="4" w:space="0" w:color="000000"/>
              <w:bottom w:val="single" w:sz="4" w:space="0" w:color="000000"/>
              <w:right w:val="single" w:sz="4" w:space="0" w:color="000000"/>
            </w:tcBorders>
          </w:tcPr>
          <w:p w14:paraId="353685C3"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07B657B2"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794EF092"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bl>
    <w:p w14:paraId="3B54FDA2" w14:textId="77777777" w:rsidR="006D0067" w:rsidRPr="006D0067" w:rsidRDefault="006D0067" w:rsidP="006D0067">
      <w:pPr>
        <w:jc w:val="both"/>
        <w:rPr>
          <w:rFonts w:eastAsia="Times New Roman" w:cstheme="minorHAnsi"/>
          <w:color w:val="FF0000"/>
          <w:lang w:eastAsia="es-ES"/>
        </w:rPr>
      </w:pPr>
    </w:p>
    <w:p w14:paraId="4692F695" w14:textId="77777777" w:rsidR="006D0067" w:rsidRPr="006D0067" w:rsidRDefault="006D0067" w:rsidP="006D0067">
      <w:pPr>
        <w:rPr>
          <w:rFonts w:eastAsia="Arial" w:cstheme="minorHAnsi"/>
          <w:b/>
          <w:color w:val="000000"/>
          <w:sz w:val="20"/>
        </w:rPr>
      </w:pPr>
      <w:r w:rsidRPr="006D0067">
        <w:rPr>
          <w:rFonts w:eastAsia="Arial" w:cstheme="minorHAnsi"/>
          <w:b/>
          <w:color w:val="000000"/>
          <w:sz w:val="20"/>
        </w:rPr>
        <w:br w:type="page"/>
      </w:r>
    </w:p>
    <w:p w14:paraId="0F0A9DF4" w14:textId="77777777" w:rsidR="006D0067" w:rsidRPr="006D0067" w:rsidRDefault="006D0067" w:rsidP="006D0067">
      <w:pPr>
        <w:spacing w:before="459" w:line="230" w:lineRule="exact"/>
        <w:jc w:val="center"/>
        <w:textAlignment w:val="baseline"/>
        <w:rPr>
          <w:rFonts w:eastAsia="Arial" w:cstheme="minorHAnsi"/>
          <w:b/>
          <w:color w:val="000000"/>
          <w:sz w:val="20"/>
        </w:rPr>
      </w:pPr>
      <w:r w:rsidRPr="006D0067">
        <w:rPr>
          <w:rFonts w:eastAsia="Arial" w:cstheme="minorHAnsi"/>
          <w:b/>
          <w:color w:val="000000"/>
          <w:sz w:val="20"/>
        </w:rPr>
        <w:t>ANEXO II.B.2</w:t>
      </w:r>
    </w:p>
    <w:p w14:paraId="255A5BBB" w14:textId="77777777" w:rsidR="006D0067" w:rsidRPr="006D0067" w:rsidRDefault="006D0067" w:rsidP="006D0067">
      <w:pPr>
        <w:spacing w:before="178" w:line="230" w:lineRule="exact"/>
        <w:jc w:val="center"/>
        <w:textAlignment w:val="baseline"/>
        <w:rPr>
          <w:rFonts w:eastAsia="Arial" w:cstheme="minorHAnsi"/>
          <w:b/>
          <w:color w:val="000000"/>
          <w:spacing w:val="-1"/>
          <w:sz w:val="20"/>
        </w:rPr>
      </w:pPr>
      <w:r w:rsidRPr="006D0067">
        <w:rPr>
          <w:rFonts w:eastAsia="Arial" w:cstheme="minorHAnsi"/>
          <w:b/>
          <w:color w:val="000000"/>
          <w:spacing w:val="-1"/>
          <w:sz w:val="20"/>
        </w:rPr>
        <w:t>Test control de gestión</w:t>
      </w:r>
    </w:p>
    <w:p w14:paraId="167DD05B" w14:textId="77777777" w:rsidR="006D0067" w:rsidRPr="006D0067" w:rsidRDefault="006D0067" w:rsidP="006D0067">
      <w:pPr>
        <w:spacing w:before="183" w:line="228" w:lineRule="exact"/>
        <w:jc w:val="center"/>
        <w:textAlignment w:val="baseline"/>
        <w:rPr>
          <w:rFonts w:eastAsia="Arial" w:cstheme="minorHAnsi"/>
          <w:i/>
          <w:color w:val="000000"/>
          <w:sz w:val="20"/>
        </w:rPr>
      </w:pPr>
      <w:r w:rsidRPr="006D0067">
        <w:rPr>
          <w:rFonts w:eastAsia="Arial" w:cstheme="minorHAnsi"/>
          <w:i/>
          <w:color w:val="000000"/>
          <w:sz w:val="20"/>
        </w:rPr>
        <w:t>Análisis por áreas, grado de cumplimiento y riesgo</w:t>
      </w:r>
    </w:p>
    <w:p w14:paraId="73AEE81B" w14:textId="77777777" w:rsidR="006D0067" w:rsidRPr="006D0067" w:rsidRDefault="006D0067" w:rsidP="006D0067">
      <w:pPr>
        <w:spacing w:before="178" w:after="180" w:line="227" w:lineRule="exact"/>
        <w:ind w:left="2127"/>
        <w:textAlignment w:val="baseline"/>
        <w:rPr>
          <w:rFonts w:eastAsia="Arial" w:cstheme="minorHAnsi"/>
          <w:color w:val="000000"/>
          <w:sz w:val="20"/>
        </w:rPr>
      </w:pPr>
      <w:r w:rsidRPr="006D0067">
        <w:rPr>
          <w:rFonts w:eastAsia="Arial" w:cstheme="minorHAnsi"/>
          <w:color w:val="000000"/>
          <w:sz w:val="20"/>
        </w:rPr>
        <w:t>Área: Control de Gestión/Auditoría Interna.</w:t>
      </w:r>
    </w:p>
    <w:tbl>
      <w:tblPr>
        <w:tblW w:w="10214" w:type="dxa"/>
        <w:tblInd w:w="-867" w:type="dxa"/>
        <w:tblLayout w:type="fixed"/>
        <w:tblCellMar>
          <w:left w:w="0" w:type="dxa"/>
          <w:right w:w="0" w:type="dxa"/>
        </w:tblCellMar>
        <w:tblLook w:val="04A0" w:firstRow="1" w:lastRow="0" w:firstColumn="1" w:lastColumn="0" w:noHBand="0" w:noVBand="1"/>
      </w:tblPr>
      <w:tblGrid>
        <w:gridCol w:w="6941"/>
        <w:gridCol w:w="1118"/>
        <w:gridCol w:w="879"/>
        <w:gridCol w:w="633"/>
        <w:gridCol w:w="643"/>
      </w:tblGrid>
      <w:tr w:rsidR="006D0067" w:rsidRPr="006D0067" w14:paraId="70E33867" w14:textId="77777777" w:rsidTr="0062199D">
        <w:trPr>
          <w:trHeight w:hRule="exact" w:val="379"/>
        </w:trPr>
        <w:tc>
          <w:tcPr>
            <w:tcW w:w="6941" w:type="dxa"/>
            <w:vMerge w:val="restart"/>
            <w:tcBorders>
              <w:top w:val="single" w:sz="4" w:space="0" w:color="000000"/>
              <w:left w:val="single" w:sz="4" w:space="0" w:color="000000"/>
              <w:bottom w:val="single" w:sz="0" w:space="0" w:color="000000"/>
              <w:right w:val="single" w:sz="4" w:space="0" w:color="000000"/>
            </w:tcBorders>
            <w:shd w:val="clear" w:color="auto" w:fill="DEEAF6" w:themeFill="accent1" w:themeFillTint="33"/>
            <w:vAlign w:val="center"/>
          </w:tcPr>
          <w:p w14:paraId="180B44BA" w14:textId="77777777" w:rsidR="006D0067" w:rsidRPr="006D0067" w:rsidRDefault="006D0067" w:rsidP="0062199D">
            <w:pPr>
              <w:spacing w:before="280" w:after="277" w:line="182" w:lineRule="exact"/>
              <w:jc w:val="center"/>
              <w:textAlignment w:val="baseline"/>
              <w:rPr>
                <w:rFonts w:eastAsia="Arial" w:cstheme="minorHAnsi"/>
                <w:b/>
                <w:color w:val="000000"/>
                <w:sz w:val="15"/>
              </w:rPr>
            </w:pPr>
            <w:proofErr w:type="spellStart"/>
            <w:r w:rsidRPr="006D0067">
              <w:rPr>
                <w:rFonts w:eastAsia="Arial" w:cstheme="minorHAnsi"/>
                <w:b/>
                <w:color w:val="000000"/>
                <w:sz w:val="15"/>
                <w:lang w:val="en-US"/>
              </w:rPr>
              <w:t>Pregunta</w:t>
            </w:r>
            <w:proofErr w:type="spellEnd"/>
          </w:p>
        </w:tc>
        <w:tc>
          <w:tcPr>
            <w:tcW w:w="3273"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3586339" w14:textId="77777777" w:rsidR="006D0067" w:rsidRPr="006D0067" w:rsidRDefault="006D0067" w:rsidP="0062199D">
            <w:pPr>
              <w:spacing w:before="98" w:after="99" w:line="182" w:lineRule="exact"/>
              <w:jc w:val="center"/>
              <w:textAlignment w:val="baseline"/>
              <w:rPr>
                <w:rFonts w:eastAsia="Arial" w:cstheme="minorHAnsi"/>
                <w:b/>
                <w:color w:val="000000"/>
                <w:sz w:val="15"/>
              </w:rPr>
            </w:pPr>
            <w:r w:rsidRPr="006D0067">
              <w:rPr>
                <w:rFonts w:eastAsia="Arial" w:cstheme="minorHAnsi"/>
                <w:b/>
                <w:color w:val="000000"/>
                <w:sz w:val="15"/>
                <w:lang w:val="en-US"/>
              </w:rPr>
              <w:t xml:space="preserve">Grado de </w:t>
            </w:r>
            <w:proofErr w:type="spellStart"/>
            <w:r w:rsidRPr="006D0067">
              <w:rPr>
                <w:rFonts w:eastAsia="Arial" w:cstheme="minorHAnsi"/>
                <w:b/>
                <w:color w:val="000000"/>
                <w:sz w:val="15"/>
                <w:lang w:val="en-US"/>
              </w:rPr>
              <w:t>cumplimiento</w:t>
            </w:r>
            <w:proofErr w:type="spellEnd"/>
          </w:p>
        </w:tc>
      </w:tr>
      <w:tr w:rsidR="006D0067" w:rsidRPr="006D0067" w14:paraId="15C187D9" w14:textId="77777777" w:rsidTr="0062199D">
        <w:trPr>
          <w:trHeight w:hRule="exact" w:val="370"/>
        </w:trPr>
        <w:tc>
          <w:tcPr>
            <w:tcW w:w="6941" w:type="dxa"/>
            <w:vMerge/>
            <w:tcBorders>
              <w:top w:val="single" w:sz="0" w:space="0" w:color="000000"/>
              <w:left w:val="single" w:sz="4" w:space="0" w:color="000000"/>
              <w:bottom w:val="single" w:sz="4" w:space="0" w:color="000000"/>
              <w:right w:val="single" w:sz="4" w:space="0" w:color="000000"/>
            </w:tcBorders>
            <w:shd w:val="clear" w:color="auto" w:fill="DEEAF6" w:themeFill="accent1" w:themeFillTint="33"/>
            <w:vAlign w:val="center"/>
          </w:tcPr>
          <w:p w14:paraId="57F7B82F" w14:textId="77777777" w:rsidR="006D0067" w:rsidRPr="006D0067" w:rsidRDefault="006D0067" w:rsidP="0062199D">
            <w:pPr>
              <w:rPr>
                <w:rFonts w:cstheme="minorHAnsi"/>
              </w:rPr>
            </w:pPr>
          </w:p>
        </w:tc>
        <w:tc>
          <w:tcPr>
            <w:tcW w:w="111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561CB26" w14:textId="77777777" w:rsidR="006D0067" w:rsidRPr="006D0067" w:rsidRDefault="006D0067" w:rsidP="0062199D">
            <w:pPr>
              <w:spacing w:before="88" w:after="90" w:line="182" w:lineRule="exact"/>
              <w:jc w:val="center"/>
              <w:textAlignment w:val="baseline"/>
              <w:rPr>
                <w:rFonts w:eastAsia="Arial" w:cstheme="minorHAnsi"/>
                <w:b/>
                <w:color w:val="000000"/>
                <w:sz w:val="15"/>
              </w:rPr>
            </w:pPr>
            <w:r w:rsidRPr="006D0067">
              <w:rPr>
                <w:rFonts w:eastAsia="Arial" w:cstheme="minorHAnsi"/>
                <w:b/>
                <w:color w:val="000000"/>
                <w:sz w:val="15"/>
                <w:lang w:val="en-US"/>
              </w:rPr>
              <w:t>4</w:t>
            </w:r>
          </w:p>
        </w:tc>
        <w:tc>
          <w:tcPr>
            <w:tcW w:w="8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3BB561C" w14:textId="77777777" w:rsidR="006D0067" w:rsidRPr="006D0067" w:rsidRDefault="006D0067" w:rsidP="0062199D">
            <w:pPr>
              <w:spacing w:before="88" w:after="90" w:line="182" w:lineRule="exact"/>
              <w:jc w:val="center"/>
              <w:textAlignment w:val="baseline"/>
              <w:rPr>
                <w:rFonts w:eastAsia="Arial" w:cstheme="minorHAnsi"/>
                <w:b/>
                <w:color w:val="000000"/>
                <w:sz w:val="15"/>
              </w:rPr>
            </w:pPr>
            <w:r w:rsidRPr="006D0067">
              <w:rPr>
                <w:rFonts w:eastAsia="Arial" w:cstheme="minorHAnsi"/>
                <w:b/>
                <w:color w:val="000000"/>
                <w:sz w:val="15"/>
                <w:lang w:val="en-US"/>
              </w:rPr>
              <w:t>3</w:t>
            </w:r>
          </w:p>
        </w:tc>
        <w:tc>
          <w:tcPr>
            <w:tcW w:w="63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4E339D3" w14:textId="77777777" w:rsidR="006D0067" w:rsidRPr="006D0067" w:rsidRDefault="006D0067" w:rsidP="0062199D">
            <w:pPr>
              <w:spacing w:before="88" w:after="90" w:line="182" w:lineRule="exact"/>
              <w:jc w:val="center"/>
              <w:textAlignment w:val="baseline"/>
              <w:rPr>
                <w:rFonts w:eastAsia="Arial" w:cstheme="minorHAnsi"/>
                <w:b/>
                <w:color w:val="000000"/>
                <w:sz w:val="15"/>
              </w:rPr>
            </w:pPr>
            <w:r w:rsidRPr="006D0067">
              <w:rPr>
                <w:rFonts w:eastAsia="Arial" w:cstheme="minorHAnsi"/>
                <w:b/>
                <w:color w:val="000000"/>
                <w:sz w:val="15"/>
                <w:lang w:val="en-US"/>
              </w:rPr>
              <w:t>2</w:t>
            </w:r>
          </w:p>
        </w:tc>
        <w:tc>
          <w:tcPr>
            <w:tcW w:w="64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C2E42B1" w14:textId="77777777" w:rsidR="006D0067" w:rsidRPr="006D0067" w:rsidRDefault="006D0067" w:rsidP="0062199D">
            <w:pPr>
              <w:spacing w:before="88" w:after="90" w:line="182" w:lineRule="exact"/>
              <w:jc w:val="center"/>
              <w:textAlignment w:val="baseline"/>
              <w:rPr>
                <w:rFonts w:eastAsia="Arial" w:cstheme="minorHAnsi"/>
                <w:b/>
                <w:color w:val="000000"/>
                <w:sz w:val="15"/>
              </w:rPr>
            </w:pPr>
            <w:r w:rsidRPr="006D0067">
              <w:rPr>
                <w:rFonts w:eastAsia="Arial" w:cstheme="minorHAnsi"/>
                <w:b/>
                <w:color w:val="000000"/>
                <w:sz w:val="15"/>
                <w:lang w:val="en-US"/>
              </w:rPr>
              <w:t>1</w:t>
            </w:r>
          </w:p>
        </w:tc>
      </w:tr>
      <w:tr w:rsidR="006D0067" w:rsidRPr="006D0067" w14:paraId="797E36E2" w14:textId="77777777" w:rsidTr="0062199D">
        <w:trPr>
          <w:trHeight w:hRule="exact" w:val="341"/>
        </w:trPr>
        <w:tc>
          <w:tcPr>
            <w:tcW w:w="6941" w:type="dxa"/>
            <w:tcBorders>
              <w:top w:val="single" w:sz="4" w:space="0" w:color="000000"/>
              <w:left w:val="single" w:sz="4" w:space="0" w:color="000000"/>
              <w:bottom w:val="single" w:sz="4" w:space="0" w:color="000000"/>
              <w:right w:val="single" w:sz="4" w:space="0" w:color="000000"/>
            </w:tcBorders>
            <w:vAlign w:val="center"/>
          </w:tcPr>
          <w:p w14:paraId="3C8559F0" w14:textId="77777777" w:rsidR="006D0067" w:rsidRPr="006D0067" w:rsidRDefault="006D0067" w:rsidP="00D15A22">
            <w:pPr>
              <w:numPr>
                <w:ilvl w:val="0"/>
                <w:numId w:val="29"/>
              </w:numPr>
              <w:tabs>
                <w:tab w:val="clear" w:pos="288"/>
                <w:tab w:val="left" w:pos="360"/>
              </w:tabs>
              <w:spacing w:before="60" w:after="71" w:line="204" w:lineRule="exact"/>
              <w:ind w:left="766" w:hanging="340"/>
              <w:textAlignment w:val="baseline"/>
              <w:rPr>
                <w:rFonts w:eastAsia="Arial" w:cstheme="minorHAnsi"/>
                <w:color w:val="000000"/>
                <w:sz w:val="17"/>
              </w:rPr>
            </w:pPr>
            <w:r w:rsidRPr="006D0067">
              <w:rPr>
                <w:rFonts w:eastAsia="Arial" w:cstheme="minorHAnsi"/>
                <w:color w:val="000000"/>
                <w:sz w:val="17"/>
              </w:rPr>
              <w:t>¿Dispone de un servicio o recursos humanos específicos?</w:t>
            </w:r>
          </w:p>
        </w:tc>
        <w:tc>
          <w:tcPr>
            <w:tcW w:w="1118" w:type="dxa"/>
            <w:tcBorders>
              <w:top w:val="single" w:sz="4" w:space="0" w:color="000000"/>
              <w:left w:val="single" w:sz="4" w:space="0" w:color="000000"/>
              <w:bottom w:val="single" w:sz="4" w:space="0" w:color="000000"/>
              <w:right w:val="single" w:sz="4" w:space="0" w:color="000000"/>
            </w:tcBorders>
          </w:tcPr>
          <w:p w14:paraId="62D81850"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1729A3E2"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633" w:type="dxa"/>
            <w:tcBorders>
              <w:top w:val="single" w:sz="4" w:space="0" w:color="000000"/>
              <w:left w:val="single" w:sz="4" w:space="0" w:color="000000"/>
              <w:bottom w:val="single" w:sz="4" w:space="0" w:color="000000"/>
              <w:right w:val="single" w:sz="4" w:space="0" w:color="000000"/>
            </w:tcBorders>
          </w:tcPr>
          <w:p w14:paraId="3380E161"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643" w:type="dxa"/>
            <w:tcBorders>
              <w:top w:val="single" w:sz="4" w:space="0" w:color="000000"/>
              <w:left w:val="single" w:sz="4" w:space="0" w:color="000000"/>
              <w:bottom w:val="single" w:sz="4" w:space="0" w:color="000000"/>
              <w:right w:val="single" w:sz="4" w:space="0" w:color="000000"/>
            </w:tcBorders>
          </w:tcPr>
          <w:p w14:paraId="72531CA1"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2CC41028" w14:textId="77777777" w:rsidTr="0062199D">
        <w:trPr>
          <w:trHeight w:hRule="exact" w:val="340"/>
        </w:trPr>
        <w:tc>
          <w:tcPr>
            <w:tcW w:w="6941" w:type="dxa"/>
            <w:tcBorders>
              <w:top w:val="single" w:sz="4" w:space="0" w:color="000000"/>
              <w:left w:val="single" w:sz="4" w:space="0" w:color="000000"/>
              <w:bottom w:val="single" w:sz="4" w:space="0" w:color="000000"/>
              <w:right w:val="single" w:sz="4" w:space="0" w:color="000000"/>
            </w:tcBorders>
            <w:vAlign w:val="center"/>
          </w:tcPr>
          <w:p w14:paraId="7A0C799A" w14:textId="77777777" w:rsidR="006D0067" w:rsidRPr="006D0067" w:rsidRDefault="006D0067" w:rsidP="00D15A22">
            <w:pPr>
              <w:numPr>
                <w:ilvl w:val="0"/>
                <w:numId w:val="29"/>
              </w:numPr>
              <w:tabs>
                <w:tab w:val="clear" w:pos="288"/>
                <w:tab w:val="left" w:pos="360"/>
              </w:tabs>
              <w:spacing w:before="60" w:after="61" w:line="204" w:lineRule="exact"/>
              <w:ind w:left="766" w:hanging="340"/>
              <w:textAlignment w:val="baseline"/>
              <w:rPr>
                <w:rFonts w:eastAsia="Arial" w:cstheme="minorHAnsi"/>
                <w:color w:val="000000"/>
                <w:sz w:val="17"/>
              </w:rPr>
            </w:pPr>
            <w:r w:rsidRPr="006D0067">
              <w:rPr>
                <w:rFonts w:eastAsia="Arial" w:cstheme="minorHAnsi"/>
                <w:color w:val="000000"/>
                <w:sz w:val="17"/>
                <w:lang w:val="en-US"/>
              </w:rPr>
              <w:t>¿</w:t>
            </w:r>
            <w:proofErr w:type="spellStart"/>
            <w:r w:rsidRPr="006D0067">
              <w:rPr>
                <w:rFonts w:eastAsia="Arial" w:cstheme="minorHAnsi"/>
                <w:color w:val="000000"/>
                <w:sz w:val="17"/>
                <w:lang w:val="en-US"/>
              </w:rPr>
              <w:t>Aplican</w:t>
            </w:r>
            <w:proofErr w:type="spellEnd"/>
            <w:r w:rsidRPr="006D0067">
              <w:rPr>
                <w:rFonts w:eastAsia="Arial" w:cstheme="minorHAnsi"/>
                <w:color w:val="000000"/>
                <w:sz w:val="17"/>
                <w:lang w:val="en-US"/>
              </w:rPr>
              <w:t xml:space="preserve"> </w:t>
            </w:r>
            <w:proofErr w:type="spellStart"/>
            <w:r w:rsidRPr="006D0067">
              <w:rPr>
                <w:rFonts w:eastAsia="Arial" w:cstheme="minorHAnsi"/>
                <w:color w:val="000000"/>
                <w:sz w:val="17"/>
                <w:lang w:val="en-US"/>
              </w:rPr>
              <w:t>procedimientos</w:t>
            </w:r>
            <w:proofErr w:type="spellEnd"/>
            <w:r w:rsidRPr="006D0067">
              <w:rPr>
                <w:rFonts w:eastAsia="Arial" w:cstheme="minorHAnsi"/>
                <w:color w:val="000000"/>
                <w:sz w:val="17"/>
                <w:lang w:val="en-US"/>
              </w:rPr>
              <w:t xml:space="preserve"> </w:t>
            </w:r>
            <w:proofErr w:type="spellStart"/>
            <w:r w:rsidRPr="006D0067">
              <w:rPr>
                <w:rFonts w:eastAsia="Arial" w:cstheme="minorHAnsi"/>
                <w:color w:val="000000"/>
                <w:sz w:val="17"/>
                <w:lang w:val="en-US"/>
              </w:rPr>
              <w:t>claramente</w:t>
            </w:r>
            <w:proofErr w:type="spellEnd"/>
            <w:r w:rsidRPr="006D0067">
              <w:rPr>
                <w:rFonts w:eastAsia="Arial" w:cstheme="minorHAnsi"/>
                <w:color w:val="000000"/>
                <w:sz w:val="17"/>
                <w:lang w:val="en-US"/>
              </w:rPr>
              <w:t xml:space="preserve"> </w:t>
            </w:r>
            <w:proofErr w:type="spellStart"/>
            <w:r w:rsidRPr="006D0067">
              <w:rPr>
                <w:rFonts w:eastAsia="Arial" w:cstheme="minorHAnsi"/>
                <w:color w:val="000000"/>
                <w:sz w:val="17"/>
                <w:lang w:val="en-US"/>
              </w:rPr>
              <w:t>definidos</w:t>
            </w:r>
            <w:proofErr w:type="spellEnd"/>
            <w:r w:rsidRPr="006D0067">
              <w:rPr>
                <w:rFonts w:eastAsia="Arial" w:cstheme="minorHAnsi"/>
                <w:color w:val="000000"/>
                <w:sz w:val="17"/>
                <w:lang w:val="en-US"/>
              </w:rPr>
              <w:t>?</w:t>
            </w:r>
          </w:p>
        </w:tc>
        <w:tc>
          <w:tcPr>
            <w:tcW w:w="1118" w:type="dxa"/>
            <w:tcBorders>
              <w:top w:val="single" w:sz="4" w:space="0" w:color="000000"/>
              <w:left w:val="single" w:sz="4" w:space="0" w:color="000000"/>
              <w:bottom w:val="single" w:sz="4" w:space="0" w:color="000000"/>
              <w:right w:val="single" w:sz="4" w:space="0" w:color="000000"/>
            </w:tcBorders>
          </w:tcPr>
          <w:p w14:paraId="4BA212BD"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23B5B800"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633" w:type="dxa"/>
            <w:tcBorders>
              <w:top w:val="single" w:sz="4" w:space="0" w:color="000000"/>
              <w:left w:val="single" w:sz="4" w:space="0" w:color="000000"/>
              <w:bottom w:val="single" w:sz="4" w:space="0" w:color="000000"/>
              <w:right w:val="single" w:sz="4" w:space="0" w:color="000000"/>
            </w:tcBorders>
          </w:tcPr>
          <w:p w14:paraId="0D609B97"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643" w:type="dxa"/>
            <w:tcBorders>
              <w:top w:val="single" w:sz="4" w:space="0" w:color="000000"/>
              <w:left w:val="single" w:sz="4" w:space="0" w:color="000000"/>
              <w:bottom w:val="single" w:sz="4" w:space="0" w:color="000000"/>
              <w:right w:val="single" w:sz="4" w:space="0" w:color="000000"/>
            </w:tcBorders>
          </w:tcPr>
          <w:p w14:paraId="4E3D9D30"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0D790B2B" w14:textId="77777777" w:rsidTr="0062199D">
        <w:trPr>
          <w:trHeight w:hRule="exact" w:val="336"/>
        </w:trPr>
        <w:tc>
          <w:tcPr>
            <w:tcW w:w="6941" w:type="dxa"/>
            <w:tcBorders>
              <w:top w:val="single" w:sz="4" w:space="0" w:color="000000"/>
              <w:left w:val="single" w:sz="4" w:space="0" w:color="000000"/>
              <w:bottom w:val="single" w:sz="4" w:space="0" w:color="000000"/>
              <w:right w:val="single" w:sz="4" w:space="0" w:color="000000"/>
            </w:tcBorders>
            <w:vAlign w:val="center"/>
          </w:tcPr>
          <w:p w14:paraId="78ACA093" w14:textId="77777777" w:rsidR="006D0067" w:rsidRPr="006D0067" w:rsidRDefault="006D0067" w:rsidP="00D15A22">
            <w:pPr>
              <w:numPr>
                <w:ilvl w:val="0"/>
                <w:numId w:val="29"/>
              </w:numPr>
              <w:tabs>
                <w:tab w:val="clear" w:pos="288"/>
                <w:tab w:val="left" w:pos="360"/>
              </w:tabs>
              <w:spacing w:before="61" w:after="66" w:line="204" w:lineRule="exact"/>
              <w:ind w:left="766" w:hanging="340"/>
              <w:textAlignment w:val="baseline"/>
              <w:rPr>
                <w:rFonts w:eastAsia="Arial" w:cstheme="minorHAnsi"/>
                <w:color w:val="000000"/>
                <w:sz w:val="17"/>
              </w:rPr>
            </w:pPr>
            <w:r w:rsidRPr="006D0067">
              <w:rPr>
                <w:rFonts w:eastAsia="Arial" w:cstheme="minorHAnsi"/>
                <w:color w:val="000000"/>
                <w:sz w:val="17"/>
              </w:rPr>
              <w:t>¿Elaboran un Plan de Control y se evalúa su ejecución?</w:t>
            </w:r>
          </w:p>
        </w:tc>
        <w:tc>
          <w:tcPr>
            <w:tcW w:w="1118" w:type="dxa"/>
            <w:tcBorders>
              <w:top w:val="single" w:sz="4" w:space="0" w:color="000000"/>
              <w:left w:val="single" w:sz="4" w:space="0" w:color="000000"/>
              <w:bottom w:val="single" w:sz="4" w:space="0" w:color="000000"/>
              <w:right w:val="single" w:sz="4" w:space="0" w:color="000000"/>
            </w:tcBorders>
          </w:tcPr>
          <w:p w14:paraId="119923A3"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3AF8DDFC"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633" w:type="dxa"/>
            <w:tcBorders>
              <w:top w:val="single" w:sz="4" w:space="0" w:color="000000"/>
              <w:left w:val="single" w:sz="4" w:space="0" w:color="000000"/>
              <w:bottom w:val="single" w:sz="4" w:space="0" w:color="000000"/>
              <w:right w:val="single" w:sz="4" w:space="0" w:color="000000"/>
            </w:tcBorders>
          </w:tcPr>
          <w:p w14:paraId="7868E81B"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643" w:type="dxa"/>
            <w:tcBorders>
              <w:top w:val="single" w:sz="4" w:space="0" w:color="000000"/>
              <w:left w:val="single" w:sz="4" w:space="0" w:color="000000"/>
              <w:bottom w:val="single" w:sz="4" w:space="0" w:color="000000"/>
              <w:right w:val="single" w:sz="4" w:space="0" w:color="000000"/>
            </w:tcBorders>
          </w:tcPr>
          <w:p w14:paraId="6B9D52A9"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21EC42FD" w14:textId="77777777" w:rsidTr="0062199D">
        <w:trPr>
          <w:trHeight w:hRule="exact" w:val="341"/>
        </w:trPr>
        <w:tc>
          <w:tcPr>
            <w:tcW w:w="6941" w:type="dxa"/>
            <w:tcBorders>
              <w:top w:val="single" w:sz="4" w:space="0" w:color="000000"/>
              <w:left w:val="single" w:sz="4" w:space="0" w:color="000000"/>
              <w:bottom w:val="single" w:sz="4" w:space="0" w:color="000000"/>
              <w:right w:val="single" w:sz="4" w:space="0" w:color="000000"/>
            </w:tcBorders>
            <w:vAlign w:val="center"/>
          </w:tcPr>
          <w:p w14:paraId="77AE2824" w14:textId="77777777" w:rsidR="006D0067" w:rsidRPr="006D0067" w:rsidRDefault="006D0067" w:rsidP="00D15A22">
            <w:pPr>
              <w:numPr>
                <w:ilvl w:val="0"/>
                <w:numId w:val="29"/>
              </w:numPr>
              <w:tabs>
                <w:tab w:val="clear" w:pos="288"/>
                <w:tab w:val="left" w:pos="360"/>
              </w:tabs>
              <w:spacing w:before="66" w:after="71" w:line="204" w:lineRule="exact"/>
              <w:ind w:left="766" w:hanging="340"/>
              <w:textAlignment w:val="baseline"/>
              <w:rPr>
                <w:rFonts w:eastAsia="Arial" w:cstheme="minorHAnsi"/>
                <w:color w:val="000000"/>
                <w:sz w:val="17"/>
              </w:rPr>
            </w:pPr>
            <w:r w:rsidRPr="006D0067">
              <w:rPr>
                <w:rFonts w:eastAsia="Arial" w:cstheme="minorHAnsi"/>
                <w:color w:val="000000"/>
                <w:sz w:val="17"/>
              </w:rPr>
              <w:t>¿Documentan los trabajos realizados y se elaboran informes del resultado?</w:t>
            </w:r>
          </w:p>
        </w:tc>
        <w:tc>
          <w:tcPr>
            <w:tcW w:w="1118" w:type="dxa"/>
            <w:tcBorders>
              <w:top w:val="single" w:sz="4" w:space="0" w:color="000000"/>
              <w:left w:val="single" w:sz="4" w:space="0" w:color="000000"/>
              <w:bottom w:val="single" w:sz="4" w:space="0" w:color="000000"/>
              <w:right w:val="single" w:sz="4" w:space="0" w:color="000000"/>
            </w:tcBorders>
          </w:tcPr>
          <w:p w14:paraId="6F46DDC5"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0CB6AF9A"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633" w:type="dxa"/>
            <w:tcBorders>
              <w:top w:val="single" w:sz="4" w:space="0" w:color="000000"/>
              <w:left w:val="single" w:sz="4" w:space="0" w:color="000000"/>
              <w:bottom w:val="single" w:sz="4" w:space="0" w:color="000000"/>
              <w:right w:val="single" w:sz="4" w:space="0" w:color="000000"/>
            </w:tcBorders>
          </w:tcPr>
          <w:p w14:paraId="577B631D"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643" w:type="dxa"/>
            <w:tcBorders>
              <w:top w:val="single" w:sz="4" w:space="0" w:color="000000"/>
              <w:left w:val="single" w:sz="4" w:space="0" w:color="000000"/>
              <w:bottom w:val="single" w:sz="4" w:space="0" w:color="000000"/>
              <w:right w:val="single" w:sz="4" w:space="0" w:color="000000"/>
            </w:tcBorders>
          </w:tcPr>
          <w:p w14:paraId="339623E8"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17DA331A" w14:textId="77777777" w:rsidTr="0062199D">
        <w:trPr>
          <w:trHeight w:hRule="exact" w:val="341"/>
        </w:trPr>
        <w:tc>
          <w:tcPr>
            <w:tcW w:w="6941" w:type="dxa"/>
            <w:tcBorders>
              <w:top w:val="single" w:sz="4" w:space="0" w:color="000000"/>
              <w:left w:val="single" w:sz="4" w:space="0" w:color="000000"/>
              <w:bottom w:val="single" w:sz="4" w:space="0" w:color="000000"/>
              <w:right w:val="single" w:sz="4" w:space="0" w:color="000000"/>
            </w:tcBorders>
            <w:vAlign w:val="center"/>
          </w:tcPr>
          <w:p w14:paraId="7FD2B73A" w14:textId="77777777" w:rsidR="006D0067" w:rsidRPr="006D0067" w:rsidRDefault="006D0067" w:rsidP="00D15A22">
            <w:pPr>
              <w:numPr>
                <w:ilvl w:val="0"/>
                <w:numId w:val="29"/>
              </w:numPr>
              <w:tabs>
                <w:tab w:val="clear" w:pos="288"/>
                <w:tab w:val="left" w:pos="360"/>
              </w:tabs>
              <w:spacing w:before="61" w:after="66" w:line="204" w:lineRule="exact"/>
              <w:ind w:left="766" w:hanging="340"/>
              <w:textAlignment w:val="baseline"/>
              <w:rPr>
                <w:rFonts w:eastAsia="Arial" w:cstheme="minorHAnsi"/>
                <w:color w:val="000000"/>
                <w:sz w:val="17"/>
              </w:rPr>
            </w:pPr>
            <w:r w:rsidRPr="006D0067">
              <w:rPr>
                <w:rFonts w:eastAsia="Arial" w:cstheme="minorHAnsi"/>
                <w:color w:val="000000"/>
                <w:sz w:val="17"/>
              </w:rPr>
              <w:t>¿Se elevan los resultados obtenidos a la Dirección o a los Responsables?</w:t>
            </w:r>
          </w:p>
        </w:tc>
        <w:tc>
          <w:tcPr>
            <w:tcW w:w="1118" w:type="dxa"/>
            <w:tcBorders>
              <w:top w:val="single" w:sz="4" w:space="0" w:color="000000"/>
              <w:left w:val="single" w:sz="4" w:space="0" w:color="000000"/>
              <w:bottom w:val="single" w:sz="4" w:space="0" w:color="000000"/>
              <w:right w:val="single" w:sz="4" w:space="0" w:color="000000"/>
            </w:tcBorders>
          </w:tcPr>
          <w:p w14:paraId="51CC2BAC"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20B44C37"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633" w:type="dxa"/>
            <w:tcBorders>
              <w:top w:val="single" w:sz="4" w:space="0" w:color="000000"/>
              <w:left w:val="single" w:sz="4" w:space="0" w:color="000000"/>
              <w:bottom w:val="single" w:sz="4" w:space="0" w:color="000000"/>
              <w:right w:val="single" w:sz="4" w:space="0" w:color="000000"/>
            </w:tcBorders>
          </w:tcPr>
          <w:p w14:paraId="3FDC8E95"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643" w:type="dxa"/>
            <w:tcBorders>
              <w:top w:val="single" w:sz="4" w:space="0" w:color="000000"/>
              <w:left w:val="single" w:sz="4" w:space="0" w:color="000000"/>
              <w:bottom w:val="single" w:sz="4" w:space="0" w:color="000000"/>
              <w:right w:val="single" w:sz="4" w:space="0" w:color="000000"/>
            </w:tcBorders>
          </w:tcPr>
          <w:p w14:paraId="0B56B13D"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7538E9F9" w14:textId="77777777" w:rsidTr="0062199D">
        <w:trPr>
          <w:trHeight w:hRule="exact" w:val="336"/>
        </w:trPr>
        <w:tc>
          <w:tcPr>
            <w:tcW w:w="6941" w:type="dxa"/>
            <w:tcBorders>
              <w:top w:val="single" w:sz="4" w:space="0" w:color="000000"/>
              <w:left w:val="single" w:sz="4" w:space="0" w:color="000000"/>
              <w:bottom w:val="single" w:sz="4" w:space="0" w:color="000000"/>
              <w:right w:val="single" w:sz="4" w:space="0" w:color="000000"/>
            </w:tcBorders>
            <w:vAlign w:val="center"/>
          </w:tcPr>
          <w:p w14:paraId="28E719EE" w14:textId="77777777" w:rsidR="006D0067" w:rsidRPr="006D0067" w:rsidRDefault="006D0067" w:rsidP="00D15A22">
            <w:pPr>
              <w:numPr>
                <w:ilvl w:val="0"/>
                <w:numId w:val="29"/>
              </w:numPr>
              <w:tabs>
                <w:tab w:val="clear" w:pos="288"/>
                <w:tab w:val="left" w:pos="360"/>
              </w:tabs>
              <w:spacing w:before="61" w:after="70" w:line="204" w:lineRule="exact"/>
              <w:ind w:left="766" w:hanging="340"/>
              <w:textAlignment w:val="baseline"/>
              <w:rPr>
                <w:rFonts w:eastAsia="Arial" w:cstheme="minorHAnsi"/>
                <w:color w:val="000000"/>
                <w:sz w:val="17"/>
              </w:rPr>
            </w:pPr>
            <w:r w:rsidRPr="006D0067">
              <w:rPr>
                <w:rFonts w:eastAsia="Arial" w:cstheme="minorHAnsi"/>
                <w:color w:val="000000"/>
                <w:sz w:val="17"/>
              </w:rPr>
              <w:t>¿Analizan la aplicación de medidas correctoras?</w:t>
            </w:r>
          </w:p>
        </w:tc>
        <w:tc>
          <w:tcPr>
            <w:tcW w:w="1118" w:type="dxa"/>
            <w:tcBorders>
              <w:top w:val="single" w:sz="4" w:space="0" w:color="000000"/>
              <w:left w:val="single" w:sz="4" w:space="0" w:color="000000"/>
              <w:bottom w:val="single" w:sz="4" w:space="0" w:color="000000"/>
              <w:right w:val="single" w:sz="4" w:space="0" w:color="000000"/>
            </w:tcBorders>
          </w:tcPr>
          <w:p w14:paraId="44DA7CC1"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0CF0C1EC"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633" w:type="dxa"/>
            <w:tcBorders>
              <w:top w:val="single" w:sz="4" w:space="0" w:color="000000"/>
              <w:left w:val="single" w:sz="4" w:space="0" w:color="000000"/>
              <w:bottom w:val="single" w:sz="4" w:space="0" w:color="000000"/>
              <w:right w:val="single" w:sz="4" w:space="0" w:color="000000"/>
            </w:tcBorders>
          </w:tcPr>
          <w:p w14:paraId="0B4C2AFE"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643" w:type="dxa"/>
            <w:tcBorders>
              <w:top w:val="single" w:sz="4" w:space="0" w:color="000000"/>
              <w:left w:val="single" w:sz="4" w:space="0" w:color="000000"/>
              <w:bottom w:val="single" w:sz="4" w:space="0" w:color="000000"/>
              <w:right w:val="single" w:sz="4" w:space="0" w:color="000000"/>
            </w:tcBorders>
          </w:tcPr>
          <w:p w14:paraId="041A04DB"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59BDA299" w14:textId="77777777" w:rsidTr="0062199D">
        <w:trPr>
          <w:trHeight w:hRule="exact" w:val="341"/>
        </w:trPr>
        <w:tc>
          <w:tcPr>
            <w:tcW w:w="6941" w:type="dxa"/>
            <w:tcBorders>
              <w:top w:val="single" w:sz="4" w:space="0" w:color="000000"/>
              <w:left w:val="single" w:sz="4" w:space="0" w:color="000000"/>
              <w:bottom w:val="single" w:sz="4" w:space="0" w:color="000000"/>
              <w:right w:val="single" w:sz="4" w:space="0" w:color="000000"/>
            </w:tcBorders>
            <w:vAlign w:val="center"/>
          </w:tcPr>
          <w:p w14:paraId="2374D9F0" w14:textId="77777777" w:rsidR="006D0067" w:rsidRPr="006D0067" w:rsidRDefault="006D0067" w:rsidP="00D15A22">
            <w:pPr>
              <w:numPr>
                <w:ilvl w:val="0"/>
                <w:numId w:val="29"/>
              </w:numPr>
              <w:tabs>
                <w:tab w:val="clear" w:pos="288"/>
                <w:tab w:val="left" w:pos="360"/>
              </w:tabs>
              <w:spacing w:before="65" w:after="62" w:line="204" w:lineRule="exact"/>
              <w:ind w:left="766" w:hanging="340"/>
              <w:textAlignment w:val="baseline"/>
              <w:rPr>
                <w:rFonts w:eastAsia="Arial" w:cstheme="minorHAnsi"/>
                <w:color w:val="000000"/>
                <w:sz w:val="17"/>
              </w:rPr>
            </w:pPr>
            <w:r w:rsidRPr="006D0067">
              <w:rPr>
                <w:rFonts w:eastAsia="Arial" w:cstheme="minorHAnsi"/>
                <w:color w:val="000000"/>
                <w:sz w:val="17"/>
              </w:rPr>
              <w:t>¿Han elaborado un Plan de Control en relación con el PRTR?</w:t>
            </w:r>
          </w:p>
        </w:tc>
        <w:tc>
          <w:tcPr>
            <w:tcW w:w="1118" w:type="dxa"/>
            <w:tcBorders>
              <w:top w:val="single" w:sz="4" w:space="0" w:color="000000"/>
              <w:left w:val="single" w:sz="4" w:space="0" w:color="000000"/>
              <w:bottom w:val="single" w:sz="4" w:space="0" w:color="000000"/>
              <w:right w:val="single" w:sz="4" w:space="0" w:color="000000"/>
            </w:tcBorders>
          </w:tcPr>
          <w:p w14:paraId="54D995FE"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3A5C07E4"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633" w:type="dxa"/>
            <w:tcBorders>
              <w:top w:val="single" w:sz="4" w:space="0" w:color="000000"/>
              <w:left w:val="single" w:sz="4" w:space="0" w:color="000000"/>
              <w:bottom w:val="single" w:sz="4" w:space="0" w:color="000000"/>
              <w:right w:val="single" w:sz="4" w:space="0" w:color="000000"/>
            </w:tcBorders>
          </w:tcPr>
          <w:p w14:paraId="77A78EC4"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643" w:type="dxa"/>
            <w:tcBorders>
              <w:top w:val="single" w:sz="4" w:space="0" w:color="000000"/>
              <w:left w:val="single" w:sz="4" w:space="0" w:color="000000"/>
              <w:bottom w:val="single" w:sz="4" w:space="0" w:color="000000"/>
              <w:right w:val="single" w:sz="4" w:space="0" w:color="000000"/>
            </w:tcBorders>
          </w:tcPr>
          <w:p w14:paraId="721CE658"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514C649C" w14:textId="77777777" w:rsidTr="0062199D">
        <w:trPr>
          <w:trHeight w:hRule="exact" w:val="341"/>
        </w:trPr>
        <w:tc>
          <w:tcPr>
            <w:tcW w:w="6941" w:type="dxa"/>
            <w:tcBorders>
              <w:top w:val="single" w:sz="4" w:space="0" w:color="000000"/>
              <w:left w:val="single" w:sz="4" w:space="0" w:color="000000"/>
              <w:bottom w:val="single" w:sz="4" w:space="0" w:color="000000"/>
              <w:right w:val="single" w:sz="4" w:space="0" w:color="000000"/>
            </w:tcBorders>
            <w:vAlign w:val="center"/>
          </w:tcPr>
          <w:p w14:paraId="5B139F52" w14:textId="77777777" w:rsidR="006D0067" w:rsidRPr="006D0067" w:rsidRDefault="006D0067" w:rsidP="00D15A22">
            <w:pPr>
              <w:numPr>
                <w:ilvl w:val="0"/>
                <w:numId w:val="29"/>
              </w:numPr>
              <w:tabs>
                <w:tab w:val="clear" w:pos="288"/>
                <w:tab w:val="left" w:pos="360"/>
              </w:tabs>
              <w:spacing w:before="60" w:after="71" w:line="204" w:lineRule="exact"/>
              <w:ind w:left="766" w:hanging="340"/>
              <w:textAlignment w:val="baseline"/>
              <w:rPr>
                <w:rFonts w:eastAsia="Arial" w:cstheme="minorHAnsi"/>
                <w:color w:val="000000"/>
                <w:sz w:val="17"/>
              </w:rPr>
            </w:pPr>
            <w:r w:rsidRPr="006D0067">
              <w:rPr>
                <w:rFonts w:eastAsia="Arial" w:cstheme="minorHAnsi"/>
                <w:color w:val="000000"/>
                <w:sz w:val="17"/>
              </w:rPr>
              <w:t>¿Asegura la aplicación de medidas correctoras en el corto plazo?</w:t>
            </w:r>
          </w:p>
        </w:tc>
        <w:tc>
          <w:tcPr>
            <w:tcW w:w="1118" w:type="dxa"/>
            <w:tcBorders>
              <w:top w:val="single" w:sz="4" w:space="0" w:color="000000"/>
              <w:left w:val="single" w:sz="4" w:space="0" w:color="000000"/>
              <w:bottom w:val="single" w:sz="4" w:space="0" w:color="000000"/>
              <w:right w:val="single" w:sz="4" w:space="0" w:color="000000"/>
            </w:tcBorders>
          </w:tcPr>
          <w:p w14:paraId="1AD40188"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524B71BB"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633" w:type="dxa"/>
            <w:tcBorders>
              <w:top w:val="single" w:sz="4" w:space="0" w:color="000000"/>
              <w:left w:val="single" w:sz="4" w:space="0" w:color="000000"/>
              <w:bottom w:val="single" w:sz="4" w:space="0" w:color="000000"/>
              <w:right w:val="single" w:sz="4" w:space="0" w:color="000000"/>
            </w:tcBorders>
          </w:tcPr>
          <w:p w14:paraId="3356FD08"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643" w:type="dxa"/>
            <w:tcBorders>
              <w:top w:val="single" w:sz="4" w:space="0" w:color="000000"/>
              <w:left w:val="single" w:sz="4" w:space="0" w:color="000000"/>
              <w:bottom w:val="single" w:sz="4" w:space="0" w:color="000000"/>
              <w:right w:val="single" w:sz="4" w:space="0" w:color="000000"/>
            </w:tcBorders>
          </w:tcPr>
          <w:p w14:paraId="2B35FD8A"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01118728" w14:textId="77777777" w:rsidTr="0062199D">
        <w:trPr>
          <w:trHeight w:hRule="exact" w:val="340"/>
        </w:trPr>
        <w:tc>
          <w:tcPr>
            <w:tcW w:w="6941" w:type="dxa"/>
            <w:tcBorders>
              <w:top w:val="single" w:sz="4" w:space="0" w:color="000000"/>
              <w:left w:val="single" w:sz="4" w:space="0" w:color="000000"/>
              <w:bottom w:val="single" w:sz="4" w:space="0" w:color="000000"/>
              <w:right w:val="single" w:sz="4" w:space="0" w:color="000000"/>
            </w:tcBorders>
            <w:vAlign w:val="center"/>
          </w:tcPr>
          <w:p w14:paraId="7ABC8777" w14:textId="77777777" w:rsidR="006D0067" w:rsidRPr="006D0067" w:rsidRDefault="006D0067" w:rsidP="00D15A22">
            <w:pPr>
              <w:numPr>
                <w:ilvl w:val="0"/>
                <w:numId w:val="29"/>
              </w:numPr>
              <w:tabs>
                <w:tab w:val="clear" w:pos="288"/>
                <w:tab w:val="left" w:pos="360"/>
              </w:tabs>
              <w:spacing w:before="60" w:after="61" w:line="204" w:lineRule="exact"/>
              <w:ind w:left="766" w:hanging="340"/>
              <w:textAlignment w:val="baseline"/>
              <w:rPr>
                <w:rFonts w:eastAsia="Arial" w:cstheme="minorHAnsi"/>
                <w:color w:val="000000"/>
                <w:sz w:val="17"/>
              </w:rPr>
            </w:pPr>
            <w:r w:rsidRPr="006D0067">
              <w:rPr>
                <w:rFonts w:eastAsia="Arial" w:cstheme="minorHAnsi"/>
                <w:color w:val="000000"/>
                <w:sz w:val="17"/>
              </w:rPr>
              <w:t>¿Realizan trabajos de validación específicos sobre el Informe de Gestión?</w:t>
            </w:r>
          </w:p>
        </w:tc>
        <w:tc>
          <w:tcPr>
            <w:tcW w:w="1118" w:type="dxa"/>
            <w:tcBorders>
              <w:top w:val="single" w:sz="4" w:space="0" w:color="000000"/>
              <w:left w:val="single" w:sz="4" w:space="0" w:color="000000"/>
              <w:bottom w:val="single" w:sz="4" w:space="0" w:color="000000"/>
              <w:right w:val="single" w:sz="4" w:space="0" w:color="000000"/>
            </w:tcBorders>
          </w:tcPr>
          <w:p w14:paraId="2DA5D56B"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4DF94702"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633" w:type="dxa"/>
            <w:tcBorders>
              <w:top w:val="single" w:sz="4" w:space="0" w:color="000000"/>
              <w:left w:val="single" w:sz="4" w:space="0" w:color="000000"/>
              <w:bottom w:val="single" w:sz="4" w:space="0" w:color="000000"/>
              <w:right w:val="single" w:sz="4" w:space="0" w:color="000000"/>
            </w:tcBorders>
          </w:tcPr>
          <w:p w14:paraId="6F25E919"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643" w:type="dxa"/>
            <w:tcBorders>
              <w:top w:val="single" w:sz="4" w:space="0" w:color="000000"/>
              <w:left w:val="single" w:sz="4" w:space="0" w:color="000000"/>
              <w:bottom w:val="single" w:sz="4" w:space="0" w:color="000000"/>
              <w:right w:val="single" w:sz="4" w:space="0" w:color="000000"/>
            </w:tcBorders>
          </w:tcPr>
          <w:p w14:paraId="1C6C47F7"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20553BCC" w14:textId="77777777" w:rsidTr="0062199D">
        <w:trPr>
          <w:trHeight w:hRule="exact" w:val="336"/>
        </w:trPr>
        <w:tc>
          <w:tcPr>
            <w:tcW w:w="6941" w:type="dxa"/>
            <w:tcBorders>
              <w:top w:val="single" w:sz="4" w:space="0" w:color="000000"/>
              <w:left w:val="single" w:sz="4" w:space="0" w:color="000000"/>
              <w:bottom w:val="single" w:sz="4" w:space="0" w:color="000000"/>
              <w:right w:val="single" w:sz="4" w:space="0" w:color="000000"/>
            </w:tcBorders>
            <w:vAlign w:val="center"/>
          </w:tcPr>
          <w:p w14:paraId="187AB465" w14:textId="77777777" w:rsidR="006D0067" w:rsidRPr="006D0067" w:rsidRDefault="006D0067" w:rsidP="00D15A22">
            <w:pPr>
              <w:numPr>
                <w:ilvl w:val="0"/>
                <w:numId w:val="29"/>
              </w:numPr>
              <w:tabs>
                <w:tab w:val="clear" w:pos="288"/>
                <w:tab w:val="left" w:pos="360"/>
              </w:tabs>
              <w:spacing w:before="60" w:after="61" w:line="204" w:lineRule="exact"/>
              <w:ind w:left="766" w:hanging="340"/>
              <w:textAlignment w:val="baseline"/>
              <w:rPr>
                <w:rFonts w:eastAsia="Arial" w:cstheme="minorHAnsi"/>
                <w:color w:val="000000"/>
                <w:sz w:val="17"/>
              </w:rPr>
            </w:pPr>
            <w:r w:rsidRPr="006D0067">
              <w:rPr>
                <w:rFonts w:eastAsia="Arial" w:cstheme="minorHAnsi"/>
                <w:color w:val="000000"/>
                <w:sz w:val="17"/>
              </w:rPr>
              <w:t>¿Cuál es la valoración del Control de Gestión por los auditores externos?</w:t>
            </w:r>
          </w:p>
        </w:tc>
        <w:tc>
          <w:tcPr>
            <w:tcW w:w="1118" w:type="dxa"/>
            <w:tcBorders>
              <w:top w:val="single" w:sz="4" w:space="0" w:color="000000"/>
              <w:left w:val="single" w:sz="4" w:space="0" w:color="000000"/>
              <w:bottom w:val="single" w:sz="4" w:space="0" w:color="000000"/>
              <w:right w:val="single" w:sz="4" w:space="0" w:color="000000"/>
            </w:tcBorders>
          </w:tcPr>
          <w:p w14:paraId="36673646"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3099E785"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633" w:type="dxa"/>
            <w:tcBorders>
              <w:top w:val="single" w:sz="4" w:space="0" w:color="000000"/>
              <w:left w:val="single" w:sz="4" w:space="0" w:color="000000"/>
              <w:bottom w:val="single" w:sz="4" w:space="0" w:color="000000"/>
              <w:right w:val="single" w:sz="4" w:space="0" w:color="000000"/>
            </w:tcBorders>
          </w:tcPr>
          <w:p w14:paraId="1B53B16F"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643" w:type="dxa"/>
            <w:tcBorders>
              <w:top w:val="single" w:sz="4" w:space="0" w:color="000000"/>
              <w:left w:val="single" w:sz="4" w:space="0" w:color="000000"/>
              <w:bottom w:val="single" w:sz="4" w:space="0" w:color="000000"/>
              <w:right w:val="single" w:sz="4" w:space="0" w:color="000000"/>
            </w:tcBorders>
          </w:tcPr>
          <w:p w14:paraId="74CABA2D"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26495A51" w14:textId="77777777" w:rsidTr="0062199D">
        <w:trPr>
          <w:trHeight w:hRule="exact" w:val="341"/>
        </w:trPr>
        <w:tc>
          <w:tcPr>
            <w:tcW w:w="6941" w:type="dxa"/>
            <w:tcBorders>
              <w:top w:val="single" w:sz="4" w:space="0" w:color="000000"/>
              <w:left w:val="single" w:sz="4" w:space="0" w:color="000000"/>
              <w:bottom w:val="single" w:sz="4" w:space="0" w:color="000000"/>
              <w:right w:val="single" w:sz="4" w:space="0" w:color="000000"/>
            </w:tcBorders>
            <w:vAlign w:val="center"/>
          </w:tcPr>
          <w:p w14:paraId="00E3C6DF" w14:textId="77777777" w:rsidR="006D0067" w:rsidRPr="006D0067" w:rsidRDefault="006D0067" w:rsidP="0062199D">
            <w:pPr>
              <w:spacing w:before="61" w:after="76" w:line="204" w:lineRule="exact"/>
              <w:ind w:right="5619"/>
              <w:jc w:val="right"/>
              <w:textAlignment w:val="baseline"/>
              <w:rPr>
                <w:rFonts w:eastAsia="Arial" w:cstheme="minorHAnsi"/>
                <w:color w:val="000000"/>
                <w:sz w:val="17"/>
              </w:rPr>
            </w:pPr>
            <w:r w:rsidRPr="006D0067">
              <w:rPr>
                <w:rFonts w:eastAsia="Arial" w:cstheme="minorHAnsi"/>
                <w:color w:val="000000"/>
                <w:sz w:val="17"/>
                <w:lang w:val="en-US"/>
              </w:rPr>
              <w:t>Subtotal puntos.</w:t>
            </w:r>
          </w:p>
        </w:tc>
        <w:tc>
          <w:tcPr>
            <w:tcW w:w="1118" w:type="dxa"/>
            <w:tcBorders>
              <w:top w:val="single" w:sz="4" w:space="0" w:color="000000"/>
              <w:left w:val="single" w:sz="4" w:space="0" w:color="000000"/>
              <w:bottom w:val="single" w:sz="4" w:space="0" w:color="000000"/>
              <w:right w:val="single" w:sz="4" w:space="0" w:color="000000"/>
            </w:tcBorders>
          </w:tcPr>
          <w:p w14:paraId="3D51109C"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79" w:type="dxa"/>
            <w:tcBorders>
              <w:top w:val="single" w:sz="4" w:space="0" w:color="000000"/>
              <w:left w:val="single" w:sz="4" w:space="0" w:color="000000"/>
              <w:bottom w:val="single" w:sz="4" w:space="0" w:color="000000"/>
              <w:right w:val="single" w:sz="4" w:space="0" w:color="000000"/>
            </w:tcBorders>
          </w:tcPr>
          <w:p w14:paraId="69F701F8"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633" w:type="dxa"/>
            <w:tcBorders>
              <w:top w:val="single" w:sz="4" w:space="0" w:color="000000"/>
              <w:left w:val="single" w:sz="4" w:space="0" w:color="000000"/>
              <w:bottom w:val="single" w:sz="4" w:space="0" w:color="000000"/>
              <w:right w:val="single" w:sz="4" w:space="0" w:color="000000"/>
            </w:tcBorders>
          </w:tcPr>
          <w:p w14:paraId="44136F78"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643" w:type="dxa"/>
            <w:tcBorders>
              <w:top w:val="single" w:sz="4" w:space="0" w:color="000000"/>
              <w:left w:val="single" w:sz="4" w:space="0" w:color="000000"/>
              <w:bottom w:val="single" w:sz="4" w:space="0" w:color="000000"/>
              <w:right w:val="single" w:sz="4" w:space="0" w:color="000000"/>
            </w:tcBorders>
          </w:tcPr>
          <w:p w14:paraId="38A82968"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0D6CEA1F" w14:textId="77777777" w:rsidTr="0062199D">
        <w:trPr>
          <w:trHeight w:hRule="exact" w:val="341"/>
        </w:trPr>
        <w:tc>
          <w:tcPr>
            <w:tcW w:w="6941" w:type="dxa"/>
            <w:tcBorders>
              <w:top w:val="single" w:sz="4" w:space="0" w:color="000000"/>
              <w:left w:val="single" w:sz="4" w:space="0" w:color="000000"/>
              <w:bottom w:val="single" w:sz="4" w:space="0" w:color="000000"/>
              <w:right w:val="single" w:sz="4" w:space="0" w:color="000000"/>
            </w:tcBorders>
            <w:vAlign w:val="center"/>
          </w:tcPr>
          <w:p w14:paraId="671A9F9A" w14:textId="77777777" w:rsidR="006D0067" w:rsidRPr="006D0067" w:rsidRDefault="006D0067" w:rsidP="0062199D">
            <w:pPr>
              <w:spacing w:before="61" w:after="66" w:line="204" w:lineRule="exact"/>
              <w:ind w:right="5529"/>
              <w:jc w:val="right"/>
              <w:textAlignment w:val="baseline"/>
              <w:rPr>
                <w:rFonts w:eastAsia="Arial" w:cstheme="minorHAnsi"/>
                <w:color w:val="000000"/>
                <w:sz w:val="17"/>
              </w:rPr>
            </w:pPr>
            <w:r w:rsidRPr="006D0067">
              <w:rPr>
                <w:rFonts w:eastAsia="Arial" w:cstheme="minorHAnsi"/>
                <w:color w:val="000000"/>
                <w:sz w:val="17"/>
                <w:lang w:val="en-US"/>
              </w:rPr>
              <w:t xml:space="preserve">Puntos </w:t>
            </w:r>
            <w:proofErr w:type="spellStart"/>
            <w:r w:rsidRPr="006D0067">
              <w:rPr>
                <w:rFonts w:eastAsia="Arial" w:cstheme="minorHAnsi"/>
                <w:color w:val="000000"/>
                <w:sz w:val="17"/>
                <w:lang w:val="en-US"/>
              </w:rPr>
              <w:t>totales</w:t>
            </w:r>
            <w:proofErr w:type="spellEnd"/>
            <w:r w:rsidRPr="006D0067">
              <w:rPr>
                <w:rFonts w:eastAsia="Arial" w:cstheme="minorHAnsi"/>
                <w:color w:val="000000"/>
                <w:sz w:val="17"/>
                <w:lang w:val="en-US"/>
              </w:rPr>
              <w:t>.</w:t>
            </w:r>
          </w:p>
        </w:tc>
        <w:tc>
          <w:tcPr>
            <w:tcW w:w="3273" w:type="dxa"/>
            <w:gridSpan w:val="4"/>
            <w:tcBorders>
              <w:top w:val="single" w:sz="4" w:space="0" w:color="000000"/>
              <w:left w:val="single" w:sz="4" w:space="0" w:color="000000"/>
              <w:bottom w:val="single" w:sz="4" w:space="0" w:color="000000"/>
              <w:right w:val="single" w:sz="4" w:space="0" w:color="000000"/>
            </w:tcBorders>
          </w:tcPr>
          <w:p w14:paraId="0369D068"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32818783" w14:textId="77777777" w:rsidTr="0062199D">
        <w:trPr>
          <w:trHeight w:hRule="exact" w:val="336"/>
        </w:trPr>
        <w:tc>
          <w:tcPr>
            <w:tcW w:w="6941" w:type="dxa"/>
            <w:tcBorders>
              <w:top w:val="single" w:sz="4" w:space="0" w:color="000000"/>
              <w:left w:val="single" w:sz="4" w:space="0" w:color="000000"/>
              <w:bottom w:val="single" w:sz="4" w:space="0" w:color="000000"/>
              <w:right w:val="single" w:sz="4" w:space="0" w:color="000000"/>
            </w:tcBorders>
            <w:vAlign w:val="center"/>
          </w:tcPr>
          <w:p w14:paraId="265E4D8D" w14:textId="77777777" w:rsidR="006D0067" w:rsidRPr="006D0067" w:rsidRDefault="006D0067" w:rsidP="0062199D">
            <w:pPr>
              <w:spacing w:before="61" w:after="70" w:line="204" w:lineRule="exact"/>
              <w:ind w:right="5259"/>
              <w:jc w:val="right"/>
              <w:textAlignment w:val="baseline"/>
              <w:rPr>
                <w:rFonts w:eastAsia="Arial" w:cstheme="minorHAnsi"/>
                <w:color w:val="000000"/>
                <w:sz w:val="17"/>
              </w:rPr>
            </w:pPr>
            <w:r w:rsidRPr="006D0067">
              <w:rPr>
                <w:rFonts w:eastAsia="Arial" w:cstheme="minorHAnsi"/>
                <w:color w:val="000000"/>
                <w:sz w:val="17"/>
                <w:lang w:val="en-US"/>
              </w:rPr>
              <w:t xml:space="preserve">Puntos </w:t>
            </w:r>
            <w:proofErr w:type="spellStart"/>
            <w:r w:rsidRPr="006D0067">
              <w:rPr>
                <w:rFonts w:eastAsia="Arial" w:cstheme="minorHAnsi"/>
                <w:color w:val="000000"/>
                <w:sz w:val="17"/>
                <w:lang w:val="en-US"/>
              </w:rPr>
              <w:t>máximos</w:t>
            </w:r>
            <w:proofErr w:type="spellEnd"/>
            <w:r w:rsidRPr="006D0067">
              <w:rPr>
                <w:rFonts w:eastAsia="Arial" w:cstheme="minorHAnsi"/>
                <w:color w:val="000000"/>
                <w:sz w:val="17"/>
                <w:lang w:val="en-US"/>
              </w:rPr>
              <w:t>.</w:t>
            </w:r>
          </w:p>
        </w:tc>
        <w:tc>
          <w:tcPr>
            <w:tcW w:w="3273" w:type="dxa"/>
            <w:gridSpan w:val="4"/>
            <w:tcBorders>
              <w:top w:val="single" w:sz="4" w:space="0" w:color="000000"/>
              <w:left w:val="single" w:sz="4" w:space="0" w:color="000000"/>
              <w:bottom w:val="single" w:sz="4" w:space="0" w:color="000000"/>
              <w:right w:val="single" w:sz="4" w:space="0" w:color="000000"/>
            </w:tcBorders>
            <w:vAlign w:val="center"/>
          </w:tcPr>
          <w:p w14:paraId="0AD1ED19" w14:textId="77777777" w:rsidR="006D0067" w:rsidRPr="006D0067" w:rsidRDefault="006D0067" w:rsidP="0062199D">
            <w:pPr>
              <w:spacing w:before="61" w:after="70" w:line="204" w:lineRule="exact"/>
              <w:jc w:val="center"/>
              <w:textAlignment w:val="baseline"/>
              <w:rPr>
                <w:rFonts w:eastAsia="Arial" w:cstheme="minorHAnsi"/>
                <w:color w:val="000000"/>
                <w:sz w:val="17"/>
              </w:rPr>
            </w:pPr>
            <w:r w:rsidRPr="006D0067">
              <w:rPr>
                <w:rFonts w:eastAsia="Arial" w:cstheme="minorHAnsi"/>
                <w:color w:val="000000"/>
                <w:sz w:val="17"/>
                <w:lang w:val="en-US"/>
              </w:rPr>
              <w:t>40</w:t>
            </w:r>
          </w:p>
        </w:tc>
      </w:tr>
      <w:tr w:rsidR="006D0067" w:rsidRPr="006D0067" w14:paraId="1080C272" w14:textId="77777777" w:rsidTr="0062199D">
        <w:trPr>
          <w:trHeight w:hRule="exact" w:val="345"/>
        </w:trPr>
        <w:tc>
          <w:tcPr>
            <w:tcW w:w="6941" w:type="dxa"/>
            <w:tcBorders>
              <w:top w:val="single" w:sz="4" w:space="0" w:color="000000"/>
              <w:left w:val="single" w:sz="4" w:space="0" w:color="000000"/>
              <w:bottom w:val="single" w:sz="4" w:space="0" w:color="000000"/>
              <w:right w:val="single" w:sz="4" w:space="0" w:color="000000"/>
            </w:tcBorders>
            <w:vAlign w:val="center"/>
          </w:tcPr>
          <w:p w14:paraId="2E38859B" w14:textId="77777777" w:rsidR="006D0067" w:rsidRPr="006D0067" w:rsidRDefault="006D0067" w:rsidP="0062199D">
            <w:pPr>
              <w:spacing w:before="65" w:after="62" w:line="204" w:lineRule="exact"/>
              <w:ind w:left="607"/>
              <w:textAlignment w:val="baseline"/>
              <w:rPr>
                <w:rFonts w:eastAsia="Arial" w:cstheme="minorHAnsi"/>
                <w:color w:val="000000"/>
                <w:sz w:val="17"/>
              </w:rPr>
            </w:pPr>
            <w:r w:rsidRPr="006D0067">
              <w:rPr>
                <w:rFonts w:eastAsia="Arial" w:cstheme="minorHAnsi"/>
                <w:color w:val="000000"/>
                <w:sz w:val="17"/>
              </w:rPr>
              <w:t>Puntos relativos (puntos totales/puntos máximos).</w:t>
            </w:r>
          </w:p>
        </w:tc>
        <w:tc>
          <w:tcPr>
            <w:tcW w:w="3273" w:type="dxa"/>
            <w:gridSpan w:val="4"/>
            <w:tcBorders>
              <w:top w:val="single" w:sz="4" w:space="0" w:color="000000"/>
              <w:left w:val="single" w:sz="4" w:space="0" w:color="000000"/>
              <w:bottom w:val="single" w:sz="4" w:space="0" w:color="000000"/>
              <w:right w:val="single" w:sz="4" w:space="0" w:color="000000"/>
            </w:tcBorders>
          </w:tcPr>
          <w:p w14:paraId="496A5D0E"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bl>
    <w:p w14:paraId="36B05985" w14:textId="77777777" w:rsidR="006D0067" w:rsidRPr="006D0067" w:rsidRDefault="006D0067" w:rsidP="006D0067">
      <w:pPr>
        <w:spacing w:after="246" w:line="20" w:lineRule="exact"/>
        <w:rPr>
          <w:rFonts w:cstheme="minorHAnsi"/>
        </w:rPr>
      </w:pPr>
    </w:p>
    <w:p w14:paraId="26670F72" w14:textId="77777777" w:rsidR="006D0067" w:rsidRPr="006D0067" w:rsidRDefault="006D0067" w:rsidP="006D0067">
      <w:pPr>
        <w:spacing w:before="1" w:line="225" w:lineRule="exact"/>
        <w:ind w:left="1800"/>
        <w:textAlignment w:val="baseline"/>
        <w:rPr>
          <w:rFonts w:eastAsia="Arial" w:cstheme="minorHAnsi"/>
          <w:color w:val="000000"/>
          <w:sz w:val="20"/>
        </w:rPr>
      </w:pPr>
      <w:r w:rsidRPr="006D0067">
        <w:rPr>
          <w:rFonts w:eastAsia="Arial" w:cstheme="minorHAnsi"/>
          <w:color w:val="000000"/>
          <w:sz w:val="20"/>
        </w:rPr>
        <w:t>Nota: 4 equivale al máximo cumplimiento, 1 al mínimo.</w:t>
      </w:r>
    </w:p>
    <w:p w14:paraId="5AC850DE" w14:textId="77777777" w:rsidR="006D0067" w:rsidRPr="006D0067" w:rsidRDefault="006D0067" w:rsidP="006D0067">
      <w:pPr>
        <w:rPr>
          <w:rFonts w:eastAsia="Arial" w:cstheme="minorHAnsi"/>
          <w:b/>
          <w:color w:val="000000"/>
          <w:sz w:val="20"/>
        </w:rPr>
      </w:pPr>
      <w:r w:rsidRPr="006D0067">
        <w:rPr>
          <w:rFonts w:eastAsia="Arial" w:cstheme="minorHAnsi"/>
          <w:b/>
          <w:color w:val="000000"/>
          <w:sz w:val="20"/>
        </w:rPr>
        <w:br w:type="page"/>
      </w:r>
    </w:p>
    <w:p w14:paraId="51D3474A" w14:textId="77777777" w:rsidR="006D0067" w:rsidRPr="006D0067" w:rsidRDefault="006D0067" w:rsidP="006D0067">
      <w:pPr>
        <w:spacing w:before="298" w:line="230" w:lineRule="exact"/>
        <w:jc w:val="center"/>
        <w:textAlignment w:val="baseline"/>
        <w:rPr>
          <w:rFonts w:eastAsia="Arial" w:cstheme="minorHAnsi"/>
          <w:b/>
          <w:color w:val="000000"/>
          <w:sz w:val="20"/>
        </w:rPr>
      </w:pPr>
      <w:r w:rsidRPr="006D0067">
        <w:rPr>
          <w:rFonts w:eastAsia="Arial" w:cstheme="minorHAnsi"/>
          <w:b/>
          <w:color w:val="000000"/>
          <w:sz w:val="20"/>
        </w:rPr>
        <w:t>ANEXO II.B.3</w:t>
      </w:r>
    </w:p>
    <w:p w14:paraId="3162B847" w14:textId="77777777" w:rsidR="006D0067" w:rsidRPr="006D0067" w:rsidRDefault="006D0067" w:rsidP="006D0067">
      <w:pPr>
        <w:spacing w:before="178" w:line="228" w:lineRule="exact"/>
        <w:jc w:val="center"/>
        <w:textAlignment w:val="baseline"/>
        <w:rPr>
          <w:rFonts w:eastAsia="Arial" w:cstheme="minorHAnsi"/>
          <w:b/>
          <w:color w:val="000000"/>
          <w:spacing w:val="-1"/>
          <w:sz w:val="20"/>
        </w:rPr>
      </w:pPr>
      <w:r w:rsidRPr="006D0067">
        <w:rPr>
          <w:rFonts w:eastAsia="Arial" w:cstheme="minorHAnsi"/>
          <w:b/>
          <w:color w:val="000000"/>
          <w:spacing w:val="-1"/>
          <w:sz w:val="20"/>
        </w:rPr>
        <w:t>Test hitos y objetivos</w:t>
      </w:r>
    </w:p>
    <w:p w14:paraId="33443FD4" w14:textId="77777777" w:rsidR="006D0067" w:rsidRPr="006D0067" w:rsidRDefault="006D0067" w:rsidP="006D0067">
      <w:pPr>
        <w:spacing w:before="180" w:line="20" w:lineRule="exact"/>
        <w:rPr>
          <w:rFonts w:cstheme="minorHAnsi"/>
        </w:rPr>
      </w:pPr>
    </w:p>
    <w:tbl>
      <w:tblPr>
        <w:tblW w:w="10214" w:type="dxa"/>
        <w:tblInd w:w="-867" w:type="dxa"/>
        <w:tblLayout w:type="fixed"/>
        <w:tblCellMar>
          <w:left w:w="0" w:type="dxa"/>
          <w:right w:w="0" w:type="dxa"/>
        </w:tblCellMar>
        <w:tblLook w:val="04A0" w:firstRow="1" w:lastRow="0" w:firstColumn="1" w:lastColumn="0" w:noHBand="0" w:noVBand="1"/>
      </w:tblPr>
      <w:tblGrid>
        <w:gridCol w:w="6941"/>
        <w:gridCol w:w="816"/>
        <w:gridCol w:w="816"/>
        <w:gridCol w:w="821"/>
        <w:gridCol w:w="820"/>
      </w:tblGrid>
      <w:tr w:rsidR="006D0067" w:rsidRPr="006D0067" w14:paraId="26304CC3" w14:textId="77777777" w:rsidTr="0062199D">
        <w:trPr>
          <w:trHeight w:hRule="exact" w:val="379"/>
        </w:trPr>
        <w:tc>
          <w:tcPr>
            <w:tcW w:w="6941" w:type="dxa"/>
            <w:vMerge w:val="restart"/>
            <w:tcBorders>
              <w:top w:val="single" w:sz="4" w:space="0" w:color="000000"/>
              <w:left w:val="single" w:sz="4" w:space="0" w:color="000000"/>
              <w:bottom w:val="single" w:sz="0" w:space="0" w:color="000000"/>
              <w:right w:val="single" w:sz="4" w:space="0" w:color="000000"/>
            </w:tcBorders>
            <w:shd w:val="clear" w:color="auto" w:fill="DEEAF6" w:themeFill="accent1" w:themeFillTint="33"/>
            <w:vAlign w:val="center"/>
          </w:tcPr>
          <w:p w14:paraId="5C517F28" w14:textId="77777777" w:rsidR="006D0067" w:rsidRPr="006D0067" w:rsidRDefault="006D0067" w:rsidP="0062199D">
            <w:pPr>
              <w:spacing w:before="285" w:after="281" w:line="182" w:lineRule="exact"/>
              <w:jc w:val="center"/>
              <w:textAlignment w:val="baseline"/>
              <w:rPr>
                <w:rFonts w:eastAsia="Arial" w:cstheme="minorHAnsi"/>
                <w:b/>
                <w:color w:val="000000"/>
                <w:sz w:val="15"/>
              </w:rPr>
            </w:pPr>
            <w:proofErr w:type="spellStart"/>
            <w:r w:rsidRPr="006D0067">
              <w:rPr>
                <w:rFonts w:eastAsia="Arial" w:cstheme="minorHAnsi"/>
                <w:b/>
                <w:color w:val="000000"/>
                <w:sz w:val="15"/>
                <w:lang w:val="en-US"/>
              </w:rPr>
              <w:t>Pregunta</w:t>
            </w:r>
            <w:proofErr w:type="spellEnd"/>
          </w:p>
        </w:tc>
        <w:tc>
          <w:tcPr>
            <w:tcW w:w="3273"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D8804E3" w14:textId="77777777" w:rsidR="006D0067" w:rsidRPr="006D0067" w:rsidRDefault="006D0067" w:rsidP="0062199D">
            <w:pPr>
              <w:spacing w:before="98" w:after="94" w:line="182" w:lineRule="exact"/>
              <w:jc w:val="center"/>
              <w:textAlignment w:val="baseline"/>
              <w:rPr>
                <w:rFonts w:eastAsia="Arial" w:cstheme="minorHAnsi"/>
                <w:b/>
                <w:color w:val="000000"/>
                <w:sz w:val="15"/>
              </w:rPr>
            </w:pPr>
            <w:r w:rsidRPr="006D0067">
              <w:rPr>
                <w:rFonts w:eastAsia="Arial" w:cstheme="minorHAnsi"/>
                <w:b/>
                <w:color w:val="000000"/>
                <w:sz w:val="15"/>
                <w:lang w:val="en-US"/>
              </w:rPr>
              <w:t xml:space="preserve">Grado de </w:t>
            </w:r>
            <w:proofErr w:type="spellStart"/>
            <w:r w:rsidRPr="006D0067">
              <w:rPr>
                <w:rFonts w:eastAsia="Arial" w:cstheme="minorHAnsi"/>
                <w:b/>
                <w:color w:val="000000"/>
                <w:sz w:val="15"/>
                <w:lang w:val="en-US"/>
              </w:rPr>
              <w:t>cumplimiento</w:t>
            </w:r>
            <w:proofErr w:type="spellEnd"/>
          </w:p>
        </w:tc>
      </w:tr>
      <w:tr w:rsidR="006D0067" w:rsidRPr="006D0067" w14:paraId="7FF0E66E" w14:textId="77777777" w:rsidTr="0062199D">
        <w:trPr>
          <w:trHeight w:hRule="exact" w:val="370"/>
        </w:trPr>
        <w:tc>
          <w:tcPr>
            <w:tcW w:w="6941" w:type="dxa"/>
            <w:vMerge/>
            <w:tcBorders>
              <w:top w:val="single" w:sz="0" w:space="0" w:color="000000"/>
              <w:left w:val="single" w:sz="4" w:space="0" w:color="000000"/>
              <w:bottom w:val="single" w:sz="4" w:space="0" w:color="000000"/>
              <w:right w:val="single" w:sz="4" w:space="0" w:color="000000"/>
            </w:tcBorders>
            <w:shd w:val="clear" w:color="auto" w:fill="DEEAF6" w:themeFill="accent1" w:themeFillTint="33"/>
            <w:vAlign w:val="center"/>
          </w:tcPr>
          <w:p w14:paraId="25FD9594" w14:textId="77777777" w:rsidR="006D0067" w:rsidRPr="006D0067" w:rsidRDefault="006D0067" w:rsidP="0062199D">
            <w:pPr>
              <w:rPr>
                <w:rFonts w:cstheme="minorHAnsi"/>
              </w:rPr>
            </w:pPr>
          </w:p>
        </w:tc>
        <w:tc>
          <w:tcPr>
            <w:tcW w:w="81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C602636" w14:textId="77777777" w:rsidR="006D0067" w:rsidRPr="006D0067" w:rsidRDefault="006D0067" w:rsidP="0062199D">
            <w:pPr>
              <w:spacing w:before="88" w:after="99" w:line="182" w:lineRule="exact"/>
              <w:jc w:val="center"/>
              <w:textAlignment w:val="baseline"/>
              <w:rPr>
                <w:rFonts w:eastAsia="Arial" w:cstheme="minorHAnsi"/>
                <w:b/>
                <w:color w:val="000000"/>
                <w:sz w:val="15"/>
              </w:rPr>
            </w:pPr>
            <w:r w:rsidRPr="006D0067">
              <w:rPr>
                <w:rFonts w:eastAsia="Arial" w:cstheme="minorHAnsi"/>
                <w:b/>
                <w:color w:val="000000"/>
                <w:sz w:val="15"/>
                <w:lang w:val="en-US"/>
              </w:rPr>
              <w:t>4</w:t>
            </w:r>
          </w:p>
        </w:tc>
        <w:tc>
          <w:tcPr>
            <w:tcW w:w="81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FA6981E" w14:textId="77777777" w:rsidR="006D0067" w:rsidRPr="006D0067" w:rsidRDefault="006D0067" w:rsidP="0062199D">
            <w:pPr>
              <w:spacing w:before="88" w:after="99" w:line="182" w:lineRule="exact"/>
              <w:jc w:val="center"/>
              <w:textAlignment w:val="baseline"/>
              <w:rPr>
                <w:rFonts w:eastAsia="Arial" w:cstheme="minorHAnsi"/>
                <w:b/>
                <w:color w:val="000000"/>
                <w:sz w:val="15"/>
              </w:rPr>
            </w:pPr>
            <w:r w:rsidRPr="006D0067">
              <w:rPr>
                <w:rFonts w:eastAsia="Arial" w:cstheme="minorHAnsi"/>
                <w:b/>
                <w:color w:val="000000"/>
                <w:sz w:val="15"/>
                <w:lang w:val="en-US"/>
              </w:rPr>
              <w:t>3</w:t>
            </w:r>
          </w:p>
        </w:tc>
        <w:tc>
          <w:tcPr>
            <w:tcW w:w="8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526A113" w14:textId="77777777" w:rsidR="006D0067" w:rsidRPr="006D0067" w:rsidRDefault="006D0067" w:rsidP="0062199D">
            <w:pPr>
              <w:spacing w:before="88" w:after="99" w:line="182" w:lineRule="exact"/>
              <w:jc w:val="center"/>
              <w:textAlignment w:val="baseline"/>
              <w:rPr>
                <w:rFonts w:eastAsia="Arial" w:cstheme="minorHAnsi"/>
                <w:b/>
                <w:color w:val="000000"/>
                <w:sz w:val="15"/>
              </w:rPr>
            </w:pPr>
            <w:r w:rsidRPr="006D0067">
              <w:rPr>
                <w:rFonts w:eastAsia="Arial" w:cstheme="minorHAnsi"/>
                <w:b/>
                <w:color w:val="000000"/>
                <w:sz w:val="15"/>
                <w:lang w:val="en-US"/>
              </w:rPr>
              <w:t>2</w:t>
            </w:r>
          </w:p>
        </w:tc>
        <w:tc>
          <w:tcPr>
            <w:tcW w:w="8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5FE1825" w14:textId="77777777" w:rsidR="006D0067" w:rsidRPr="006D0067" w:rsidRDefault="006D0067" w:rsidP="0062199D">
            <w:pPr>
              <w:spacing w:before="88" w:after="99" w:line="182" w:lineRule="exact"/>
              <w:jc w:val="center"/>
              <w:textAlignment w:val="baseline"/>
              <w:rPr>
                <w:rFonts w:eastAsia="Arial" w:cstheme="minorHAnsi"/>
                <w:b/>
                <w:color w:val="000000"/>
                <w:sz w:val="15"/>
              </w:rPr>
            </w:pPr>
            <w:r w:rsidRPr="006D0067">
              <w:rPr>
                <w:rFonts w:eastAsia="Arial" w:cstheme="minorHAnsi"/>
                <w:b/>
                <w:color w:val="000000"/>
                <w:sz w:val="15"/>
                <w:lang w:val="en-US"/>
              </w:rPr>
              <w:t>1</w:t>
            </w:r>
          </w:p>
        </w:tc>
      </w:tr>
      <w:tr w:rsidR="006D0067" w:rsidRPr="006D0067" w14:paraId="467DA1F4" w14:textId="77777777" w:rsidTr="0062199D">
        <w:trPr>
          <w:trHeight w:hRule="exact" w:val="341"/>
        </w:trPr>
        <w:tc>
          <w:tcPr>
            <w:tcW w:w="6941" w:type="dxa"/>
            <w:tcBorders>
              <w:top w:val="single" w:sz="4" w:space="0" w:color="000000"/>
              <w:left w:val="single" w:sz="4" w:space="0" w:color="000000"/>
              <w:bottom w:val="single" w:sz="4" w:space="0" w:color="000000"/>
              <w:right w:val="single" w:sz="4" w:space="0" w:color="000000"/>
            </w:tcBorders>
            <w:vAlign w:val="center"/>
          </w:tcPr>
          <w:p w14:paraId="57C5037E" w14:textId="77777777" w:rsidR="006D0067" w:rsidRPr="006D0067" w:rsidRDefault="006D0067" w:rsidP="00D15A22">
            <w:pPr>
              <w:numPr>
                <w:ilvl w:val="0"/>
                <w:numId w:val="30"/>
              </w:numPr>
              <w:tabs>
                <w:tab w:val="clear" w:pos="288"/>
                <w:tab w:val="left" w:pos="360"/>
              </w:tabs>
              <w:spacing w:before="65" w:after="61" w:line="204" w:lineRule="exact"/>
              <w:ind w:left="1247" w:hanging="340"/>
              <w:textAlignment w:val="baseline"/>
              <w:rPr>
                <w:rFonts w:eastAsia="Arial" w:cstheme="minorHAnsi"/>
                <w:color w:val="000000"/>
                <w:sz w:val="17"/>
              </w:rPr>
            </w:pPr>
            <w:r w:rsidRPr="006D0067">
              <w:rPr>
                <w:rFonts w:eastAsia="Arial" w:cstheme="minorHAnsi"/>
                <w:color w:val="000000"/>
                <w:sz w:val="17"/>
              </w:rPr>
              <w:t>¿Se dispone de experiencia previa en gestión por objetivos?</w:t>
            </w:r>
          </w:p>
        </w:tc>
        <w:tc>
          <w:tcPr>
            <w:tcW w:w="816" w:type="dxa"/>
            <w:tcBorders>
              <w:top w:val="single" w:sz="4" w:space="0" w:color="000000"/>
              <w:left w:val="single" w:sz="4" w:space="0" w:color="000000"/>
              <w:bottom w:val="single" w:sz="4" w:space="0" w:color="000000"/>
              <w:right w:val="single" w:sz="4" w:space="0" w:color="000000"/>
            </w:tcBorders>
          </w:tcPr>
          <w:p w14:paraId="3C23EA97"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48EB7953"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21" w:type="dxa"/>
            <w:tcBorders>
              <w:top w:val="single" w:sz="4" w:space="0" w:color="000000"/>
              <w:left w:val="single" w:sz="4" w:space="0" w:color="000000"/>
              <w:bottom w:val="single" w:sz="4" w:space="0" w:color="000000"/>
              <w:right w:val="single" w:sz="4" w:space="0" w:color="000000"/>
            </w:tcBorders>
          </w:tcPr>
          <w:p w14:paraId="0C9A3029"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20" w:type="dxa"/>
            <w:tcBorders>
              <w:top w:val="single" w:sz="4" w:space="0" w:color="000000"/>
              <w:left w:val="single" w:sz="4" w:space="0" w:color="000000"/>
              <w:bottom w:val="single" w:sz="4" w:space="0" w:color="000000"/>
              <w:right w:val="single" w:sz="4" w:space="0" w:color="000000"/>
            </w:tcBorders>
          </w:tcPr>
          <w:p w14:paraId="1236418E"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50A6F632" w14:textId="77777777" w:rsidTr="0062199D">
        <w:trPr>
          <w:trHeight w:hRule="exact" w:val="556"/>
        </w:trPr>
        <w:tc>
          <w:tcPr>
            <w:tcW w:w="6941" w:type="dxa"/>
            <w:tcBorders>
              <w:top w:val="single" w:sz="4" w:space="0" w:color="000000"/>
              <w:left w:val="single" w:sz="4" w:space="0" w:color="000000"/>
              <w:bottom w:val="single" w:sz="4" w:space="0" w:color="000000"/>
              <w:right w:val="single" w:sz="4" w:space="0" w:color="000000"/>
            </w:tcBorders>
          </w:tcPr>
          <w:p w14:paraId="5CBADE69" w14:textId="77777777" w:rsidR="006D0067" w:rsidRPr="006D0067" w:rsidRDefault="006D0067" w:rsidP="00D15A22">
            <w:pPr>
              <w:numPr>
                <w:ilvl w:val="0"/>
                <w:numId w:val="30"/>
              </w:numPr>
              <w:tabs>
                <w:tab w:val="clear" w:pos="288"/>
                <w:tab w:val="left" w:pos="360"/>
              </w:tabs>
              <w:spacing w:before="48" w:after="71" w:line="216" w:lineRule="exact"/>
              <w:ind w:left="1247" w:right="864" w:hanging="340"/>
              <w:textAlignment w:val="baseline"/>
              <w:rPr>
                <w:rFonts w:eastAsia="Arial" w:cstheme="minorHAnsi"/>
                <w:color w:val="000000"/>
                <w:spacing w:val="-9"/>
                <w:sz w:val="17"/>
              </w:rPr>
            </w:pPr>
            <w:r w:rsidRPr="006D0067">
              <w:rPr>
                <w:rFonts w:eastAsia="Arial" w:cstheme="minorHAnsi"/>
                <w:color w:val="000000"/>
                <w:spacing w:val="-9"/>
                <w:sz w:val="17"/>
              </w:rPr>
              <w:t>¿Se aplican procedimientos para gestionar los hitos y objetivos? (A estos efectos, se proporciona un cuestionario en el anexo III.A).</w:t>
            </w:r>
          </w:p>
        </w:tc>
        <w:tc>
          <w:tcPr>
            <w:tcW w:w="816" w:type="dxa"/>
            <w:tcBorders>
              <w:top w:val="single" w:sz="4" w:space="0" w:color="000000"/>
              <w:left w:val="single" w:sz="4" w:space="0" w:color="000000"/>
              <w:bottom w:val="single" w:sz="4" w:space="0" w:color="000000"/>
              <w:right w:val="single" w:sz="4" w:space="0" w:color="000000"/>
            </w:tcBorders>
          </w:tcPr>
          <w:p w14:paraId="07F35B02"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1DF70EAE"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21" w:type="dxa"/>
            <w:tcBorders>
              <w:top w:val="single" w:sz="4" w:space="0" w:color="000000"/>
              <w:left w:val="single" w:sz="4" w:space="0" w:color="000000"/>
              <w:bottom w:val="single" w:sz="4" w:space="0" w:color="000000"/>
              <w:right w:val="single" w:sz="4" w:space="0" w:color="000000"/>
            </w:tcBorders>
          </w:tcPr>
          <w:p w14:paraId="29FAF078"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20" w:type="dxa"/>
            <w:tcBorders>
              <w:top w:val="single" w:sz="4" w:space="0" w:color="000000"/>
              <w:left w:val="single" w:sz="4" w:space="0" w:color="000000"/>
              <w:bottom w:val="single" w:sz="4" w:space="0" w:color="000000"/>
              <w:right w:val="single" w:sz="4" w:space="0" w:color="000000"/>
            </w:tcBorders>
          </w:tcPr>
          <w:p w14:paraId="1AE7FB78"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280109BE" w14:textId="77777777" w:rsidTr="0062199D">
        <w:trPr>
          <w:trHeight w:hRule="exact" w:val="341"/>
        </w:trPr>
        <w:tc>
          <w:tcPr>
            <w:tcW w:w="6941" w:type="dxa"/>
            <w:tcBorders>
              <w:top w:val="single" w:sz="4" w:space="0" w:color="000000"/>
              <w:left w:val="single" w:sz="4" w:space="0" w:color="000000"/>
              <w:bottom w:val="single" w:sz="4" w:space="0" w:color="000000"/>
              <w:right w:val="single" w:sz="4" w:space="0" w:color="000000"/>
            </w:tcBorders>
            <w:vAlign w:val="center"/>
          </w:tcPr>
          <w:p w14:paraId="303FC092" w14:textId="77777777" w:rsidR="006D0067" w:rsidRPr="006D0067" w:rsidRDefault="006D0067" w:rsidP="00D15A22">
            <w:pPr>
              <w:numPr>
                <w:ilvl w:val="0"/>
                <w:numId w:val="30"/>
              </w:numPr>
              <w:tabs>
                <w:tab w:val="clear" w:pos="288"/>
                <w:tab w:val="left" w:pos="360"/>
              </w:tabs>
              <w:spacing w:before="61" w:after="75" w:line="204" w:lineRule="exact"/>
              <w:ind w:left="1247" w:hanging="340"/>
              <w:textAlignment w:val="baseline"/>
              <w:rPr>
                <w:rFonts w:eastAsia="Arial" w:cstheme="minorHAnsi"/>
                <w:color w:val="000000"/>
                <w:sz w:val="17"/>
              </w:rPr>
            </w:pPr>
            <w:r w:rsidRPr="006D0067">
              <w:rPr>
                <w:rFonts w:eastAsia="Arial" w:cstheme="minorHAnsi"/>
                <w:color w:val="000000"/>
                <w:sz w:val="17"/>
              </w:rPr>
              <w:t>¿Se ha recibido formación para la gestión de hitos y objetivos?</w:t>
            </w:r>
          </w:p>
        </w:tc>
        <w:tc>
          <w:tcPr>
            <w:tcW w:w="816" w:type="dxa"/>
            <w:tcBorders>
              <w:top w:val="single" w:sz="4" w:space="0" w:color="000000"/>
              <w:left w:val="single" w:sz="4" w:space="0" w:color="000000"/>
              <w:bottom w:val="single" w:sz="4" w:space="0" w:color="000000"/>
              <w:right w:val="single" w:sz="4" w:space="0" w:color="000000"/>
            </w:tcBorders>
          </w:tcPr>
          <w:p w14:paraId="18CB63CE"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4DC0833E"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21" w:type="dxa"/>
            <w:tcBorders>
              <w:top w:val="single" w:sz="4" w:space="0" w:color="000000"/>
              <w:left w:val="single" w:sz="4" w:space="0" w:color="000000"/>
              <w:bottom w:val="single" w:sz="4" w:space="0" w:color="000000"/>
              <w:right w:val="single" w:sz="4" w:space="0" w:color="000000"/>
            </w:tcBorders>
          </w:tcPr>
          <w:p w14:paraId="6D77BE35"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20" w:type="dxa"/>
            <w:tcBorders>
              <w:top w:val="single" w:sz="4" w:space="0" w:color="000000"/>
              <w:left w:val="single" w:sz="4" w:space="0" w:color="000000"/>
              <w:bottom w:val="single" w:sz="4" w:space="0" w:color="000000"/>
              <w:right w:val="single" w:sz="4" w:space="0" w:color="000000"/>
            </w:tcBorders>
          </w:tcPr>
          <w:p w14:paraId="25C8EB8B"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508D2E3B" w14:textId="77777777" w:rsidTr="0062199D">
        <w:trPr>
          <w:trHeight w:hRule="exact" w:val="552"/>
        </w:trPr>
        <w:tc>
          <w:tcPr>
            <w:tcW w:w="6941" w:type="dxa"/>
            <w:tcBorders>
              <w:top w:val="single" w:sz="4" w:space="0" w:color="000000"/>
              <w:left w:val="single" w:sz="4" w:space="0" w:color="000000"/>
              <w:bottom w:val="single" w:sz="4" w:space="0" w:color="000000"/>
              <w:right w:val="single" w:sz="4" w:space="0" w:color="000000"/>
            </w:tcBorders>
          </w:tcPr>
          <w:p w14:paraId="4ADF741F" w14:textId="77777777" w:rsidR="006D0067" w:rsidRPr="006D0067" w:rsidRDefault="006D0067" w:rsidP="00D15A22">
            <w:pPr>
              <w:numPr>
                <w:ilvl w:val="0"/>
                <w:numId w:val="30"/>
              </w:numPr>
              <w:tabs>
                <w:tab w:val="clear" w:pos="288"/>
                <w:tab w:val="left" w:pos="360"/>
              </w:tabs>
              <w:spacing w:before="49" w:after="66" w:line="216" w:lineRule="exact"/>
              <w:ind w:left="1247" w:right="576" w:hanging="340"/>
              <w:textAlignment w:val="baseline"/>
              <w:rPr>
                <w:rFonts w:eastAsia="Arial" w:cstheme="minorHAnsi"/>
                <w:color w:val="000000"/>
                <w:spacing w:val="-9"/>
                <w:sz w:val="17"/>
              </w:rPr>
            </w:pPr>
            <w:r w:rsidRPr="006D0067">
              <w:rPr>
                <w:rFonts w:eastAsia="Arial" w:cstheme="minorHAnsi"/>
                <w:color w:val="000000"/>
                <w:spacing w:val="-9"/>
                <w:sz w:val="17"/>
              </w:rPr>
              <w:t>¿Se dispone de recursos humanos específicos para suministrar la información de hitos y objetivos en el Sistema de Información de Gestión y Seguimiento?</w:t>
            </w:r>
          </w:p>
        </w:tc>
        <w:tc>
          <w:tcPr>
            <w:tcW w:w="816" w:type="dxa"/>
            <w:tcBorders>
              <w:top w:val="single" w:sz="4" w:space="0" w:color="000000"/>
              <w:left w:val="single" w:sz="4" w:space="0" w:color="000000"/>
              <w:bottom w:val="single" w:sz="4" w:space="0" w:color="000000"/>
              <w:right w:val="single" w:sz="4" w:space="0" w:color="000000"/>
            </w:tcBorders>
          </w:tcPr>
          <w:p w14:paraId="7976A8A4"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5830A48C"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21" w:type="dxa"/>
            <w:tcBorders>
              <w:top w:val="single" w:sz="4" w:space="0" w:color="000000"/>
              <w:left w:val="single" w:sz="4" w:space="0" w:color="000000"/>
              <w:bottom w:val="single" w:sz="4" w:space="0" w:color="000000"/>
              <w:right w:val="single" w:sz="4" w:space="0" w:color="000000"/>
            </w:tcBorders>
          </w:tcPr>
          <w:p w14:paraId="5D256A32"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20" w:type="dxa"/>
            <w:tcBorders>
              <w:top w:val="single" w:sz="4" w:space="0" w:color="000000"/>
              <w:left w:val="single" w:sz="4" w:space="0" w:color="000000"/>
              <w:bottom w:val="single" w:sz="4" w:space="0" w:color="000000"/>
              <w:right w:val="single" w:sz="4" w:space="0" w:color="000000"/>
            </w:tcBorders>
          </w:tcPr>
          <w:p w14:paraId="7F67EA1C"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441245C1" w14:textId="77777777" w:rsidTr="0062199D">
        <w:trPr>
          <w:trHeight w:hRule="exact" w:val="341"/>
        </w:trPr>
        <w:tc>
          <w:tcPr>
            <w:tcW w:w="6941" w:type="dxa"/>
            <w:tcBorders>
              <w:top w:val="single" w:sz="4" w:space="0" w:color="000000"/>
              <w:left w:val="single" w:sz="4" w:space="0" w:color="000000"/>
              <w:bottom w:val="single" w:sz="4" w:space="0" w:color="000000"/>
              <w:right w:val="single" w:sz="4" w:space="0" w:color="000000"/>
            </w:tcBorders>
            <w:vAlign w:val="center"/>
          </w:tcPr>
          <w:p w14:paraId="5333633A" w14:textId="77777777" w:rsidR="006D0067" w:rsidRPr="006D0067" w:rsidRDefault="006D0067" w:rsidP="0062199D">
            <w:pPr>
              <w:spacing w:before="61" w:after="75" w:line="204" w:lineRule="exact"/>
              <w:ind w:right="5621"/>
              <w:jc w:val="right"/>
              <w:textAlignment w:val="baseline"/>
              <w:rPr>
                <w:rFonts w:eastAsia="Arial" w:cstheme="minorHAnsi"/>
                <w:color w:val="000000"/>
                <w:sz w:val="17"/>
              </w:rPr>
            </w:pPr>
            <w:r w:rsidRPr="006D0067">
              <w:rPr>
                <w:rFonts w:eastAsia="Arial" w:cstheme="minorHAnsi"/>
                <w:color w:val="000000"/>
                <w:sz w:val="17"/>
                <w:lang w:val="en-US"/>
              </w:rPr>
              <w:t>Subtotal puntos.</w:t>
            </w:r>
          </w:p>
        </w:tc>
        <w:tc>
          <w:tcPr>
            <w:tcW w:w="816" w:type="dxa"/>
            <w:tcBorders>
              <w:top w:val="single" w:sz="4" w:space="0" w:color="000000"/>
              <w:left w:val="single" w:sz="4" w:space="0" w:color="000000"/>
              <w:bottom w:val="single" w:sz="4" w:space="0" w:color="000000"/>
              <w:right w:val="single" w:sz="4" w:space="0" w:color="000000"/>
            </w:tcBorders>
          </w:tcPr>
          <w:p w14:paraId="75728115"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44CEFABD"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21" w:type="dxa"/>
            <w:tcBorders>
              <w:top w:val="single" w:sz="4" w:space="0" w:color="000000"/>
              <w:left w:val="single" w:sz="4" w:space="0" w:color="000000"/>
              <w:bottom w:val="single" w:sz="4" w:space="0" w:color="000000"/>
              <w:right w:val="single" w:sz="4" w:space="0" w:color="000000"/>
            </w:tcBorders>
          </w:tcPr>
          <w:p w14:paraId="53760518"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20" w:type="dxa"/>
            <w:tcBorders>
              <w:top w:val="single" w:sz="4" w:space="0" w:color="000000"/>
              <w:left w:val="single" w:sz="4" w:space="0" w:color="000000"/>
              <w:bottom w:val="single" w:sz="4" w:space="0" w:color="000000"/>
              <w:right w:val="single" w:sz="4" w:space="0" w:color="000000"/>
            </w:tcBorders>
          </w:tcPr>
          <w:p w14:paraId="71AE3ACA"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14EBFB2A" w14:textId="77777777" w:rsidTr="0062199D">
        <w:trPr>
          <w:trHeight w:hRule="exact" w:val="341"/>
        </w:trPr>
        <w:tc>
          <w:tcPr>
            <w:tcW w:w="6941" w:type="dxa"/>
            <w:tcBorders>
              <w:top w:val="single" w:sz="4" w:space="0" w:color="000000"/>
              <w:left w:val="single" w:sz="4" w:space="0" w:color="000000"/>
              <w:bottom w:val="single" w:sz="4" w:space="0" w:color="000000"/>
              <w:right w:val="single" w:sz="4" w:space="0" w:color="000000"/>
            </w:tcBorders>
            <w:vAlign w:val="center"/>
          </w:tcPr>
          <w:p w14:paraId="0C0AC606" w14:textId="77777777" w:rsidR="006D0067" w:rsidRPr="006D0067" w:rsidRDefault="006D0067" w:rsidP="0062199D">
            <w:pPr>
              <w:spacing w:before="60" w:after="66" w:line="204" w:lineRule="exact"/>
              <w:ind w:right="5531"/>
              <w:jc w:val="right"/>
              <w:textAlignment w:val="baseline"/>
              <w:rPr>
                <w:rFonts w:eastAsia="Arial" w:cstheme="minorHAnsi"/>
                <w:color w:val="000000"/>
                <w:sz w:val="17"/>
              </w:rPr>
            </w:pPr>
            <w:r w:rsidRPr="006D0067">
              <w:rPr>
                <w:rFonts w:eastAsia="Arial" w:cstheme="minorHAnsi"/>
                <w:color w:val="000000"/>
                <w:sz w:val="17"/>
                <w:lang w:val="en-US"/>
              </w:rPr>
              <w:t xml:space="preserve">Puntos </w:t>
            </w:r>
            <w:proofErr w:type="spellStart"/>
            <w:r w:rsidRPr="006D0067">
              <w:rPr>
                <w:rFonts w:eastAsia="Arial" w:cstheme="minorHAnsi"/>
                <w:color w:val="000000"/>
                <w:sz w:val="17"/>
                <w:lang w:val="en-US"/>
              </w:rPr>
              <w:t>totales</w:t>
            </w:r>
            <w:proofErr w:type="spellEnd"/>
            <w:r w:rsidRPr="006D0067">
              <w:rPr>
                <w:rFonts w:eastAsia="Arial" w:cstheme="minorHAnsi"/>
                <w:color w:val="000000"/>
                <w:sz w:val="17"/>
                <w:lang w:val="en-US"/>
              </w:rPr>
              <w:t>.</w:t>
            </w:r>
          </w:p>
        </w:tc>
        <w:tc>
          <w:tcPr>
            <w:tcW w:w="3273" w:type="dxa"/>
            <w:gridSpan w:val="4"/>
            <w:tcBorders>
              <w:top w:val="single" w:sz="4" w:space="0" w:color="000000"/>
              <w:left w:val="single" w:sz="4" w:space="0" w:color="000000"/>
              <w:bottom w:val="single" w:sz="4" w:space="0" w:color="000000"/>
              <w:right w:val="single" w:sz="4" w:space="0" w:color="000000"/>
            </w:tcBorders>
          </w:tcPr>
          <w:p w14:paraId="145B7D8B"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1CD1140B" w14:textId="77777777" w:rsidTr="0062199D">
        <w:trPr>
          <w:trHeight w:hRule="exact" w:val="336"/>
        </w:trPr>
        <w:tc>
          <w:tcPr>
            <w:tcW w:w="6941" w:type="dxa"/>
            <w:tcBorders>
              <w:top w:val="single" w:sz="4" w:space="0" w:color="000000"/>
              <w:left w:val="single" w:sz="4" w:space="0" w:color="000000"/>
              <w:bottom w:val="single" w:sz="4" w:space="0" w:color="000000"/>
              <w:right w:val="single" w:sz="4" w:space="0" w:color="000000"/>
            </w:tcBorders>
            <w:vAlign w:val="center"/>
          </w:tcPr>
          <w:p w14:paraId="3C0F408B" w14:textId="77777777" w:rsidR="006D0067" w:rsidRPr="006D0067" w:rsidRDefault="006D0067" w:rsidP="0062199D">
            <w:pPr>
              <w:spacing w:before="60" w:after="71" w:line="204" w:lineRule="exact"/>
              <w:ind w:right="5261"/>
              <w:jc w:val="right"/>
              <w:textAlignment w:val="baseline"/>
              <w:rPr>
                <w:rFonts w:eastAsia="Arial" w:cstheme="minorHAnsi"/>
                <w:color w:val="000000"/>
                <w:sz w:val="17"/>
              </w:rPr>
            </w:pPr>
            <w:r w:rsidRPr="006D0067">
              <w:rPr>
                <w:rFonts w:eastAsia="Arial" w:cstheme="minorHAnsi"/>
                <w:color w:val="000000"/>
                <w:sz w:val="17"/>
                <w:lang w:val="en-US"/>
              </w:rPr>
              <w:t xml:space="preserve">Puntos </w:t>
            </w:r>
            <w:proofErr w:type="spellStart"/>
            <w:r w:rsidRPr="006D0067">
              <w:rPr>
                <w:rFonts w:eastAsia="Arial" w:cstheme="minorHAnsi"/>
                <w:color w:val="000000"/>
                <w:sz w:val="17"/>
                <w:lang w:val="en-US"/>
              </w:rPr>
              <w:t>máximos</w:t>
            </w:r>
            <w:proofErr w:type="spellEnd"/>
            <w:r w:rsidRPr="006D0067">
              <w:rPr>
                <w:rFonts w:eastAsia="Arial" w:cstheme="minorHAnsi"/>
                <w:color w:val="000000"/>
                <w:sz w:val="17"/>
                <w:lang w:val="en-US"/>
              </w:rPr>
              <w:t>.</w:t>
            </w:r>
          </w:p>
        </w:tc>
        <w:tc>
          <w:tcPr>
            <w:tcW w:w="3273" w:type="dxa"/>
            <w:gridSpan w:val="4"/>
            <w:tcBorders>
              <w:top w:val="single" w:sz="4" w:space="0" w:color="000000"/>
              <w:left w:val="single" w:sz="4" w:space="0" w:color="000000"/>
              <w:bottom w:val="single" w:sz="4" w:space="0" w:color="000000"/>
              <w:right w:val="single" w:sz="4" w:space="0" w:color="000000"/>
            </w:tcBorders>
            <w:vAlign w:val="center"/>
          </w:tcPr>
          <w:p w14:paraId="302BD682" w14:textId="77777777" w:rsidR="006D0067" w:rsidRPr="006D0067" w:rsidRDefault="006D0067" w:rsidP="0062199D">
            <w:pPr>
              <w:spacing w:before="60" w:after="71" w:line="204" w:lineRule="exact"/>
              <w:jc w:val="center"/>
              <w:textAlignment w:val="baseline"/>
              <w:rPr>
                <w:rFonts w:eastAsia="Arial" w:cstheme="minorHAnsi"/>
                <w:color w:val="000000"/>
                <w:sz w:val="17"/>
              </w:rPr>
            </w:pPr>
            <w:r w:rsidRPr="006D0067">
              <w:rPr>
                <w:rFonts w:eastAsia="Arial" w:cstheme="minorHAnsi"/>
                <w:color w:val="000000"/>
                <w:sz w:val="17"/>
                <w:lang w:val="en-US"/>
              </w:rPr>
              <w:t>16</w:t>
            </w:r>
          </w:p>
        </w:tc>
      </w:tr>
      <w:tr w:rsidR="006D0067" w:rsidRPr="006D0067" w14:paraId="6B0AF591" w14:textId="77777777" w:rsidTr="0062199D">
        <w:trPr>
          <w:trHeight w:hRule="exact" w:val="345"/>
        </w:trPr>
        <w:tc>
          <w:tcPr>
            <w:tcW w:w="6941" w:type="dxa"/>
            <w:tcBorders>
              <w:top w:val="single" w:sz="4" w:space="0" w:color="000000"/>
              <w:left w:val="single" w:sz="4" w:space="0" w:color="000000"/>
              <w:bottom w:val="single" w:sz="4" w:space="0" w:color="000000"/>
              <w:right w:val="single" w:sz="4" w:space="0" w:color="000000"/>
            </w:tcBorders>
            <w:vAlign w:val="center"/>
          </w:tcPr>
          <w:p w14:paraId="1BFAA32B" w14:textId="77777777" w:rsidR="006D0067" w:rsidRPr="006D0067" w:rsidRDefault="006D0067" w:rsidP="0062199D">
            <w:pPr>
              <w:spacing w:before="65" w:after="76" w:line="204" w:lineRule="exact"/>
              <w:ind w:left="607"/>
              <w:textAlignment w:val="baseline"/>
              <w:rPr>
                <w:rFonts w:eastAsia="Arial" w:cstheme="minorHAnsi"/>
                <w:color w:val="000000"/>
                <w:sz w:val="17"/>
              </w:rPr>
            </w:pPr>
            <w:r w:rsidRPr="006D0067">
              <w:rPr>
                <w:rFonts w:eastAsia="Arial" w:cstheme="minorHAnsi"/>
                <w:color w:val="000000"/>
                <w:sz w:val="17"/>
              </w:rPr>
              <w:t>Puntos relativos (puntos totales/puntos máximos).</w:t>
            </w:r>
          </w:p>
        </w:tc>
        <w:tc>
          <w:tcPr>
            <w:tcW w:w="3273" w:type="dxa"/>
            <w:gridSpan w:val="4"/>
            <w:tcBorders>
              <w:top w:val="single" w:sz="4" w:space="0" w:color="000000"/>
              <w:left w:val="single" w:sz="4" w:space="0" w:color="000000"/>
              <w:bottom w:val="single" w:sz="4" w:space="0" w:color="000000"/>
              <w:right w:val="single" w:sz="4" w:space="0" w:color="000000"/>
            </w:tcBorders>
          </w:tcPr>
          <w:p w14:paraId="795272CC"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bl>
    <w:p w14:paraId="1E7BA673" w14:textId="77777777" w:rsidR="006D0067" w:rsidRPr="006D0067" w:rsidRDefault="006D0067" w:rsidP="006D0067">
      <w:pPr>
        <w:spacing w:before="256" w:line="225" w:lineRule="exact"/>
        <w:ind w:left="1800"/>
        <w:textAlignment w:val="baseline"/>
        <w:rPr>
          <w:rFonts w:eastAsia="Arial" w:cstheme="minorHAnsi"/>
          <w:color w:val="000000"/>
          <w:sz w:val="20"/>
        </w:rPr>
      </w:pPr>
      <w:r w:rsidRPr="006D0067">
        <w:rPr>
          <w:rFonts w:eastAsia="Arial" w:cstheme="minorHAnsi"/>
          <w:color w:val="000000"/>
          <w:sz w:val="20"/>
        </w:rPr>
        <w:t>Nota: 4 equivale al máximo cumplimiento, 1 al mínimo.</w:t>
      </w:r>
    </w:p>
    <w:p w14:paraId="08AD5D7A" w14:textId="77777777" w:rsidR="006D0067" w:rsidRPr="006D0067" w:rsidRDefault="006D0067" w:rsidP="006D0067">
      <w:pPr>
        <w:spacing w:before="256" w:line="225" w:lineRule="exact"/>
        <w:ind w:left="1800"/>
        <w:textAlignment w:val="baseline"/>
        <w:rPr>
          <w:rFonts w:eastAsia="Arial" w:cstheme="minorHAnsi"/>
          <w:color w:val="000000"/>
          <w:sz w:val="20"/>
        </w:rPr>
      </w:pPr>
    </w:p>
    <w:p w14:paraId="7DE7C0AC" w14:textId="77777777" w:rsidR="006D0067" w:rsidRPr="006D0067" w:rsidRDefault="006D0067" w:rsidP="006D0067">
      <w:pPr>
        <w:spacing w:before="459" w:line="228" w:lineRule="exact"/>
        <w:jc w:val="center"/>
        <w:textAlignment w:val="baseline"/>
        <w:rPr>
          <w:rFonts w:eastAsia="Arial" w:cstheme="minorHAnsi"/>
          <w:b/>
          <w:color w:val="000000"/>
          <w:sz w:val="20"/>
        </w:rPr>
      </w:pPr>
      <w:r w:rsidRPr="006D0067">
        <w:rPr>
          <w:rFonts w:eastAsia="Arial" w:cstheme="minorHAnsi"/>
          <w:b/>
          <w:color w:val="000000"/>
          <w:sz w:val="20"/>
        </w:rPr>
        <w:t>ANEXO II.B.4</w:t>
      </w:r>
    </w:p>
    <w:p w14:paraId="3ED77EE5" w14:textId="77777777" w:rsidR="006D0067" w:rsidRPr="006D0067" w:rsidRDefault="006D0067" w:rsidP="006D0067">
      <w:pPr>
        <w:spacing w:before="180" w:after="178" w:line="228" w:lineRule="exact"/>
        <w:jc w:val="center"/>
        <w:textAlignment w:val="baseline"/>
        <w:rPr>
          <w:rFonts w:eastAsia="Arial" w:cstheme="minorHAnsi"/>
          <w:b/>
          <w:color w:val="000000"/>
          <w:sz w:val="20"/>
        </w:rPr>
      </w:pPr>
      <w:r w:rsidRPr="006D0067">
        <w:rPr>
          <w:rFonts w:eastAsia="Arial" w:cstheme="minorHAnsi"/>
          <w:b/>
          <w:color w:val="000000"/>
          <w:sz w:val="20"/>
        </w:rPr>
        <w:t>Test daños medioambientales</w:t>
      </w:r>
    </w:p>
    <w:tbl>
      <w:tblPr>
        <w:tblW w:w="10214" w:type="dxa"/>
        <w:tblInd w:w="-867" w:type="dxa"/>
        <w:tblLayout w:type="fixed"/>
        <w:tblCellMar>
          <w:left w:w="0" w:type="dxa"/>
          <w:right w:w="0" w:type="dxa"/>
        </w:tblCellMar>
        <w:tblLook w:val="04A0" w:firstRow="1" w:lastRow="0" w:firstColumn="1" w:lastColumn="0" w:noHBand="0" w:noVBand="1"/>
      </w:tblPr>
      <w:tblGrid>
        <w:gridCol w:w="6941"/>
        <w:gridCol w:w="821"/>
        <w:gridCol w:w="816"/>
        <w:gridCol w:w="816"/>
        <w:gridCol w:w="820"/>
      </w:tblGrid>
      <w:tr w:rsidR="006D0067" w:rsidRPr="006D0067" w14:paraId="4BF231FD" w14:textId="77777777" w:rsidTr="0062199D">
        <w:trPr>
          <w:trHeight w:hRule="exact" w:val="379"/>
        </w:trPr>
        <w:tc>
          <w:tcPr>
            <w:tcW w:w="6941" w:type="dxa"/>
            <w:vMerge w:val="restart"/>
            <w:tcBorders>
              <w:top w:val="single" w:sz="4" w:space="0" w:color="000000"/>
              <w:left w:val="single" w:sz="4" w:space="0" w:color="000000"/>
              <w:bottom w:val="single" w:sz="0" w:space="0" w:color="000000"/>
              <w:right w:val="single" w:sz="4" w:space="0" w:color="000000"/>
            </w:tcBorders>
            <w:shd w:val="clear" w:color="auto" w:fill="DEEAF6" w:themeFill="accent1" w:themeFillTint="33"/>
            <w:vAlign w:val="center"/>
          </w:tcPr>
          <w:p w14:paraId="6C2BED22" w14:textId="77777777" w:rsidR="006D0067" w:rsidRPr="006D0067" w:rsidRDefault="006D0067" w:rsidP="0062199D">
            <w:pPr>
              <w:spacing w:before="280" w:after="276" w:line="183" w:lineRule="exact"/>
              <w:jc w:val="center"/>
              <w:textAlignment w:val="baseline"/>
              <w:rPr>
                <w:rFonts w:eastAsia="Arial" w:cstheme="minorHAnsi"/>
                <w:b/>
                <w:color w:val="000000"/>
                <w:sz w:val="15"/>
              </w:rPr>
            </w:pPr>
            <w:proofErr w:type="spellStart"/>
            <w:r w:rsidRPr="006D0067">
              <w:rPr>
                <w:rFonts w:eastAsia="Arial" w:cstheme="minorHAnsi"/>
                <w:b/>
                <w:color w:val="000000"/>
                <w:sz w:val="15"/>
                <w:lang w:val="en-US"/>
              </w:rPr>
              <w:t>Pregunta</w:t>
            </w:r>
            <w:proofErr w:type="spellEnd"/>
          </w:p>
        </w:tc>
        <w:tc>
          <w:tcPr>
            <w:tcW w:w="3273"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C35184D" w14:textId="77777777" w:rsidR="006D0067" w:rsidRPr="006D0067" w:rsidRDefault="006D0067" w:rsidP="0062199D">
            <w:pPr>
              <w:spacing w:before="98" w:after="83" w:line="183" w:lineRule="exact"/>
              <w:jc w:val="center"/>
              <w:textAlignment w:val="baseline"/>
              <w:rPr>
                <w:rFonts w:eastAsia="Arial" w:cstheme="minorHAnsi"/>
                <w:b/>
                <w:color w:val="000000"/>
                <w:sz w:val="15"/>
              </w:rPr>
            </w:pPr>
            <w:r w:rsidRPr="006D0067">
              <w:rPr>
                <w:rFonts w:eastAsia="Arial" w:cstheme="minorHAnsi"/>
                <w:b/>
                <w:color w:val="000000"/>
                <w:sz w:val="15"/>
                <w:lang w:val="en-US"/>
              </w:rPr>
              <w:t xml:space="preserve">Grado de </w:t>
            </w:r>
            <w:proofErr w:type="spellStart"/>
            <w:r w:rsidRPr="006D0067">
              <w:rPr>
                <w:rFonts w:eastAsia="Arial" w:cstheme="minorHAnsi"/>
                <w:b/>
                <w:color w:val="000000"/>
                <w:sz w:val="15"/>
                <w:lang w:val="en-US"/>
              </w:rPr>
              <w:t>cumplimiento</w:t>
            </w:r>
            <w:proofErr w:type="spellEnd"/>
          </w:p>
        </w:tc>
      </w:tr>
      <w:tr w:rsidR="006D0067" w:rsidRPr="006D0067" w14:paraId="18853030" w14:textId="77777777" w:rsidTr="0062199D">
        <w:trPr>
          <w:trHeight w:hRule="exact" w:val="370"/>
        </w:trPr>
        <w:tc>
          <w:tcPr>
            <w:tcW w:w="6941" w:type="dxa"/>
            <w:vMerge/>
            <w:tcBorders>
              <w:top w:val="single" w:sz="0" w:space="0" w:color="000000"/>
              <w:left w:val="single" w:sz="4" w:space="0" w:color="000000"/>
              <w:bottom w:val="single" w:sz="4" w:space="0" w:color="000000"/>
              <w:right w:val="single" w:sz="4" w:space="0" w:color="000000"/>
            </w:tcBorders>
            <w:shd w:val="clear" w:color="auto" w:fill="DEEAF6" w:themeFill="accent1" w:themeFillTint="33"/>
            <w:vAlign w:val="center"/>
          </w:tcPr>
          <w:p w14:paraId="2574A608" w14:textId="77777777" w:rsidR="006D0067" w:rsidRPr="006D0067" w:rsidRDefault="006D0067" w:rsidP="0062199D">
            <w:pPr>
              <w:rPr>
                <w:rFonts w:cstheme="minorHAnsi"/>
              </w:rPr>
            </w:pPr>
          </w:p>
        </w:tc>
        <w:tc>
          <w:tcPr>
            <w:tcW w:w="82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71242B2" w14:textId="77777777" w:rsidR="006D0067" w:rsidRPr="006D0067" w:rsidRDefault="006D0067" w:rsidP="0062199D">
            <w:pPr>
              <w:spacing w:before="89" w:after="88" w:line="183" w:lineRule="exact"/>
              <w:jc w:val="center"/>
              <w:textAlignment w:val="baseline"/>
              <w:rPr>
                <w:rFonts w:eastAsia="Arial" w:cstheme="minorHAnsi"/>
                <w:b/>
                <w:color w:val="000000"/>
                <w:sz w:val="15"/>
              </w:rPr>
            </w:pPr>
            <w:r w:rsidRPr="006D0067">
              <w:rPr>
                <w:rFonts w:eastAsia="Arial" w:cstheme="minorHAnsi"/>
                <w:b/>
                <w:color w:val="000000"/>
                <w:sz w:val="15"/>
                <w:lang w:val="en-US"/>
              </w:rPr>
              <w:t>4</w:t>
            </w:r>
          </w:p>
        </w:tc>
        <w:tc>
          <w:tcPr>
            <w:tcW w:w="81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2956C92" w14:textId="77777777" w:rsidR="006D0067" w:rsidRPr="006D0067" w:rsidRDefault="006D0067" w:rsidP="0062199D">
            <w:pPr>
              <w:spacing w:before="89" w:after="88" w:line="183" w:lineRule="exact"/>
              <w:jc w:val="center"/>
              <w:textAlignment w:val="baseline"/>
              <w:rPr>
                <w:rFonts w:eastAsia="Arial" w:cstheme="minorHAnsi"/>
                <w:b/>
                <w:color w:val="000000"/>
                <w:sz w:val="15"/>
              </w:rPr>
            </w:pPr>
            <w:r w:rsidRPr="006D0067">
              <w:rPr>
                <w:rFonts w:eastAsia="Arial" w:cstheme="minorHAnsi"/>
                <w:b/>
                <w:color w:val="000000"/>
                <w:sz w:val="15"/>
                <w:lang w:val="en-US"/>
              </w:rPr>
              <w:t>3</w:t>
            </w:r>
          </w:p>
        </w:tc>
        <w:tc>
          <w:tcPr>
            <w:tcW w:w="81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97308F0" w14:textId="77777777" w:rsidR="006D0067" w:rsidRPr="006D0067" w:rsidRDefault="006D0067" w:rsidP="0062199D">
            <w:pPr>
              <w:spacing w:before="89" w:after="88" w:line="183" w:lineRule="exact"/>
              <w:jc w:val="center"/>
              <w:textAlignment w:val="baseline"/>
              <w:rPr>
                <w:rFonts w:eastAsia="Arial" w:cstheme="minorHAnsi"/>
                <w:b/>
                <w:color w:val="000000"/>
                <w:sz w:val="15"/>
              </w:rPr>
            </w:pPr>
            <w:r w:rsidRPr="006D0067">
              <w:rPr>
                <w:rFonts w:eastAsia="Arial" w:cstheme="minorHAnsi"/>
                <w:b/>
                <w:color w:val="000000"/>
                <w:sz w:val="15"/>
                <w:lang w:val="en-US"/>
              </w:rPr>
              <w:t>2</w:t>
            </w:r>
          </w:p>
        </w:tc>
        <w:tc>
          <w:tcPr>
            <w:tcW w:w="82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D2AA83D" w14:textId="77777777" w:rsidR="006D0067" w:rsidRPr="006D0067" w:rsidRDefault="006D0067" w:rsidP="0062199D">
            <w:pPr>
              <w:spacing w:before="89" w:after="88" w:line="183" w:lineRule="exact"/>
              <w:jc w:val="center"/>
              <w:textAlignment w:val="baseline"/>
              <w:rPr>
                <w:rFonts w:eastAsia="Arial" w:cstheme="minorHAnsi"/>
                <w:b/>
                <w:color w:val="000000"/>
                <w:sz w:val="15"/>
              </w:rPr>
            </w:pPr>
            <w:r w:rsidRPr="006D0067">
              <w:rPr>
                <w:rFonts w:eastAsia="Arial" w:cstheme="minorHAnsi"/>
                <w:b/>
                <w:color w:val="000000"/>
                <w:sz w:val="15"/>
                <w:lang w:val="en-US"/>
              </w:rPr>
              <w:t>1</w:t>
            </w:r>
          </w:p>
        </w:tc>
      </w:tr>
      <w:tr w:rsidR="006D0067" w:rsidRPr="006D0067" w14:paraId="031FBB06" w14:textId="77777777" w:rsidTr="0062199D">
        <w:trPr>
          <w:trHeight w:hRule="exact" w:val="773"/>
        </w:trPr>
        <w:tc>
          <w:tcPr>
            <w:tcW w:w="6941" w:type="dxa"/>
            <w:tcBorders>
              <w:top w:val="single" w:sz="4" w:space="0" w:color="000000"/>
              <w:left w:val="single" w:sz="4" w:space="0" w:color="000000"/>
              <w:bottom w:val="single" w:sz="4" w:space="0" w:color="000000"/>
              <w:right w:val="single" w:sz="4" w:space="0" w:color="000000"/>
            </w:tcBorders>
          </w:tcPr>
          <w:p w14:paraId="48965703" w14:textId="77777777" w:rsidR="006D0067" w:rsidRPr="006D0067" w:rsidRDefault="006D0067" w:rsidP="00D15A22">
            <w:pPr>
              <w:numPr>
                <w:ilvl w:val="0"/>
                <w:numId w:val="31"/>
              </w:numPr>
              <w:tabs>
                <w:tab w:val="clear" w:pos="288"/>
                <w:tab w:val="left" w:pos="360"/>
              </w:tabs>
              <w:spacing w:before="60" w:after="62" w:line="204" w:lineRule="exact"/>
              <w:ind w:left="360" w:hanging="360"/>
              <w:textAlignment w:val="baseline"/>
              <w:rPr>
                <w:rFonts w:eastAsia="Arial" w:cstheme="minorHAnsi"/>
                <w:color w:val="000000"/>
                <w:spacing w:val="-9"/>
                <w:sz w:val="17"/>
              </w:rPr>
            </w:pPr>
            <w:r w:rsidRPr="006D0067">
              <w:rPr>
                <w:rFonts w:eastAsia="Arial" w:cstheme="minorHAnsi"/>
                <w:color w:val="000000"/>
                <w:sz w:val="17"/>
              </w:rPr>
              <w:t xml:space="preserve">¿Se aplican procedimientos para valorar el cumplimiento del principio de principio de «no causar un perjuicio significativo»? (A estos efectos, se proporciona un modelo de lista de comprobación o </w:t>
            </w:r>
            <w:proofErr w:type="spellStart"/>
            <w:r w:rsidRPr="006D0067">
              <w:rPr>
                <w:rFonts w:eastAsia="Arial" w:cstheme="minorHAnsi"/>
                <w:color w:val="000000"/>
                <w:sz w:val="17"/>
              </w:rPr>
              <w:t>check-list</w:t>
            </w:r>
            <w:proofErr w:type="spellEnd"/>
            <w:r w:rsidRPr="006D0067">
              <w:rPr>
                <w:rFonts w:eastAsia="Arial" w:cstheme="minorHAnsi"/>
                <w:color w:val="000000"/>
                <w:sz w:val="17"/>
              </w:rPr>
              <w:t xml:space="preserve"> anexo III.B).</w:t>
            </w:r>
          </w:p>
        </w:tc>
        <w:tc>
          <w:tcPr>
            <w:tcW w:w="821" w:type="dxa"/>
            <w:tcBorders>
              <w:top w:val="single" w:sz="4" w:space="0" w:color="000000"/>
              <w:left w:val="single" w:sz="4" w:space="0" w:color="000000"/>
              <w:bottom w:val="single" w:sz="4" w:space="0" w:color="000000"/>
              <w:right w:val="single" w:sz="4" w:space="0" w:color="000000"/>
            </w:tcBorders>
          </w:tcPr>
          <w:p w14:paraId="4A94E30F"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4CD78F8A"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04AA79DA"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20" w:type="dxa"/>
            <w:tcBorders>
              <w:top w:val="single" w:sz="4" w:space="0" w:color="000000"/>
              <w:left w:val="single" w:sz="4" w:space="0" w:color="000000"/>
              <w:bottom w:val="single" w:sz="4" w:space="0" w:color="000000"/>
              <w:right w:val="single" w:sz="4" w:space="0" w:color="000000"/>
            </w:tcBorders>
          </w:tcPr>
          <w:p w14:paraId="1B115612"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26F9FA40" w14:textId="77777777" w:rsidTr="0062199D">
        <w:trPr>
          <w:trHeight w:hRule="exact" w:val="340"/>
        </w:trPr>
        <w:tc>
          <w:tcPr>
            <w:tcW w:w="6941" w:type="dxa"/>
            <w:tcBorders>
              <w:top w:val="single" w:sz="4" w:space="0" w:color="000000"/>
              <w:left w:val="single" w:sz="4" w:space="0" w:color="000000"/>
              <w:bottom w:val="single" w:sz="4" w:space="0" w:color="000000"/>
              <w:right w:val="single" w:sz="4" w:space="0" w:color="000000"/>
            </w:tcBorders>
            <w:vAlign w:val="center"/>
          </w:tcPr>
          <w:p w14:paraId="7356776B" w14:textId="77777777" w:rsidR="006D0067" w:rsidRPr="006D0067" w:rsidRDefault="006D0067" w:rsidP="00D15A22">
            <w:pPr>
              <w:numPr>
                <w:ilvl w:val="0"/>
                <w:numId w:val="31"/>
              </w:numPr>
              <w:tabs>
                <w:tab w:val="clear" w:pos="288"/>
                <w:tab w:val="left" w:pos="360"/>
              </w:tabs>
              <w:spacing w:before="60" w:after="62" w:line="204" w:lineRule="exact"/>
              <w:ind w:left="360" w:hanging="360"/>
              <w:textAlignment w:val="baseline"/>
              <w:rPr>
                <w:rFonts w:eastAsia="Arial" w:cstheme="minorHAnsi"/>
                <w:color w:val="000000"/>
                <w:sz w:val="17"/>
              </w:rPr>
            </w:pPr>
            <w:r w:rsidRPr="006D0067">
              <w:rPr>
                <w:rFonts w:eastAsia="Arial" w:cstheme="minorHAnsi"/>
                <w:color w:val="000000"/>
                <w:sz w:val="17"/>
              </w:rPr>
              <w:t>¿Se dispone de recursos humanos específicos para realizar esta tarea?</w:t>
            </w:r>
          </w:p>
        </w:tc>
        <w:tc>
          <w:tcPr>
            <w:tcW w:w="821" w:type="dxa"/>
            <w:tcBorders>
              <w:top w:val="single" w:sz="4" w:space="0" w:color="000000"/>
              <w:left w:val="single" w:sz="4" w:space="0" w:color="000000"/>
              <w:bottom w:val="single" w:sz="4" w:space="0" w:color="000000"/>
              <w:right w:val="single" w:sz="4" w:space="0" w:color="000000"/>
            </w:tcBorders>
          </w:tcPr>
          <w:p w14:paraId="57304473"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71BED501"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40FE706A"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20" w:type="dxa"/>
            <w:tcBorders>
              <w:top w:val="single" w:sz="4" w:space="0" w:color="000000"/>
              <w:left w:val="single" w:sz="4" w:space="0" w:color="000000"/>
              <w:bottom w:val="single" w:sz="4" w:space="0" w:color="000000"/>
              <w:right w:val="single" w:sz="4" w:space="0" w:color="000000"/>
            </w:tcBorders>
          </w:tcPr>
          <w:p w14:paraId="7C2B5F75"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6DFD2881" w14:textId="77777777" w:rsidTr="0062199D">
        <w:trPr>
          <w:trHeight w:hRule="exact" w:val="552"/>
        </w:trPr>
        <w:tc>
          <w:tcPr>
            <w:tcW w:w="6941" w:type="dxa"/>
            <w:tcBorders>
              <w:top w:val="single" w:sz="4" w:space="0" w:color="000000"/>
              <w:left w:val="single" w:sz="4" w:space="0" w:color="000000"/>
              <w:bottom w:val="single" w:sz="4" w:space="0" w:color="000000"/>
              <w:right w:val="single" w:sz="4" w:space="0" w:color="000000"/>
            </w:tcBorders>
          </w:tcPr>
          <w:p w14:paraId="5F022EB5" w14:textId="77777777" w:rsidR="006D0067" w:rsidRPr="006D0067" w:rsidRDefault="006D0067" w:rsidP="00D15A22">
            <w:pPr>
              <w:numPr>
                <w:ilvl w:val="0"/>
                <w:numId w:val="31"/>
              </w:numPr>
              <w:tabs>
                <w:tab w:val="clear" w:pos="288"/>
                <w:tab w:val="left" w:pos="360"/>
              </w:tabs>
              <w:spacing w:before="49" w:after="66" w:line="216" w:lineRule="exact"/>
              <w:ind w:left="360" w:right="216" w:hanging="360"/>
              <w:textAlignment w:val="baseline"/>
              <w:rPr>
                <w:rFonts w:eastAsia="Arial" w:cstheme="minorHAnsi"/>
                <w:color w:val="000000"/>
                <w:sz w:val="17"/>
              </w:rPr>
            </w:pPr>
            <w:r w:rsidRPr="006D0067">
              <w:rPr>
                <w:rFonts w:eastAsia="Arial" w:cstheme="minorHAnsi"/>
                <w:color w:val="000000"/>
                <w:sz w:val="17"/>
              </w:rPr>
              <w:t>¿Se carece de incidencias previas en relación con el cumplimiento del principio de «no causar un perjuicio significativo»?</w:t>
            </w:r>
          </w:p>
        </w:tc>
        <w:tc>
          <w:tcPr>
            <w:tcW w:w="821" w:type="dxa"/>
            <w:tcBorders>
              <w:top w:val="single" w:sz="4" w:space="0" w:color="000000"/>
              <w:left w:val="single" w:sz="4" w:space="0" w:color="000000"/>
              <w:bottom w:val="single" w:sz="4" w:space="0" w:color="000000"/>
              <w:right w:val="single" w:sz="4" w:space="0" w:color="000000"/>
            </w:tcBorders>
          </w:tcPr>
          <w:p w14:paraId="71C6BE34"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707BB2AB"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54824BF9"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20" w:type="dxa"/>
            <w:tcBorders>
              <w:top w:val="single" w:sz="4" w:space="0" w:color="000000"/>
              <w:left w:val="single" w:sz="4" w:space="0" w:color="000000"/>
              <w:bottom w:val="single" w:sz="4" w:space="0" w:color="000000"/>
              <w:right w:val="single" w:sz="4" w:space="0" w:color="000000"/>
            </w:tcBorders>
          </w:tcPr>
          <w:p w14:paraId="25A9610E"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5038CE78" w14:textId="77777777" w:rsidTr="0062199D">
        <w:trPr>
          <w:trHeight w:hRule="exact" w:val="557"/>
        </w:trPr>
        <w:tc>
          <w:tcPr>
            <w:tcW w:w="6941" w:type="dxa"/>
            <w:tcBorders>
              <w:top w:val="single" w:sz="4" w:space="0" w:color="000000"/>
              <w:left w:val="single" w:sz="4" w:space="0" w:color="000000"/>
              <w:bottom w:val="single" w:sz="4" w:space="0" w:color="000000"/>
              <w:right w:val="single" w:sz="4" w:space="0" w:color="000000"/>
            </w:tcBorders>
          </w:tcPr>
          <w:p w14:paraId="2407D593" w14:textId="77777777" w:rsidR="006D0067" w:rsidRPr="006D0067" w:rsidRDefault="006D0067" w:rsidP="00D15A22">
            <w:pPr>
              <w:numPr>
                <w:ilvl w:val="0"/>
                <w:numId w:val="31"/>
              </w:numPr>
              <w:tabs>
                <w:tab w:val="clear" w:pos="288"/>
                <w:tab w:val="left" w:pos="360"/>
              </w:tabs>
              <w:spacing w:before="54" w:after="56" w:line="216" w:lineRule="exact"/>
              <w:ind w:left="360" w:right="360" w:hanging="360"/>
              <w:textAlignment w:val="baseline"/>
              <w:rPr>
                <w:rFonts w:eastAsia="Arial" w:cstheme="minorHAnsi"/>
                <w:color w:val="000000"/>
                <w:sz w:val="17"/>
              </w:rPr>
            </w:pPr>
            <w:r w:rsidRPr="006D0067">
              <w:rPr>
                <w:rFonts w:eastAsia="Arial" w:cstheme="minorHAnsi"/>
                <w:color w:val="000000"/>
                <w:sz w:val="17"/>
              </w:rPr>
              <w:t>¿Se constata la realización del análisis sobre el cumplimiento del principio de «no causar un perjuicio significativo»</w:t>
            </w:r>
            <w:r w:rsidRPr="006D0067">
              <w:rPr>
                <w:rFonts w:eastAsia="Arial Narrow" w:cstheme="minorHAnsi"/>
                <w:color w:val="000000"/>
                <w:sz w:val="12"/>
              </w:rPr>
              <w:t xml:space="preserve"> </w:t>
            </w:r>
            <w:r w:rsidRPr="006D0067">
              <w:rPr>
                <w:rFonts w:eastAsia="Arial" w:cstheme="minorHAnsi"/>
                <w:color w:val="000000"/>
                <w:sz w:val="17"/>
              </w:rPr>
              <w:t>por todos los niveles de ejecución?</w:t>
            </w:r>
          </w:p>
        </w:tc>
        <w:tc>
          <w:tcPr>
            <w:tcW w:w="821" w:type="dxa"/>
            <w:tcBorders>
              <w:top w:val="single" w:sz="4" w:space="0" w:color="000000"/>
              <w:left w:val="single" w:sz="4" w:space="0" w:color="000000"/>
              <w:bottom w:val="single" w:sz="4" w:space="0" w:color="000000"/>
              <w:right w:val="single" w:sz="4" w:space="0" w:color="000000"/>
            </w:tcBorders>
          </w:tcPr>
          <w:p w14:paraId="5B9933DB"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1F672F07"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5483EA8C"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20" w:type="dxa"/>
            <w:tcBorders>
              <w:top w:val="single" w:sz="4" w:space="0" w:color="000000"/>
              <w:left w:val="single" w:sz="4" w:space="0" w:color="000000"/>
              <w:bottom w:val="single" w:sz="4" w:space="0" w:color="000000"/>
              <w:right w:val="single" w:sz="4" w:space="0" w:color="000000"/>
            </w:tcBorders>
          </w:tcPr>
          <w:p w14:paraId="63C9CFE1"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28AD8F17" w14:textId="77777777" w:rsidTr="0062199D">
        <w:trPr>
          <w:trHeight w:hRule="exact" w:val="341"/>
        </w:trPr>
        <w:tc>
          <w:tcPr>
            <w:tcW w:w="6941" w:type="dxa"/>
            <w:tcBorders>
              <w:top w:val="single" w:sz="4" w:space="0" w:color="000000"/>
              <w:left w:val="single" w:sz="4" w:space="0" w:color="000000"/>
              <w:bottom w:val="single" w:sz="4" w:space="0" w:color="000000"/>
              <w:right w:val="single" w:sz="4" w:space="0" w:color="000000"/>
            </w:tcBorders>
            <w:vAlign w:val="center"/>
          </w:tcPr>
          <w:p w14:paraId="2E55A25E" w14:textId="77777777" w:rsidR="006D0067" w:rsidRPr="006D0067" w:rsidRDefault="006D0067" w:rsidP="0062199D">
            <w:pPr>
              <w:spacing w:before="61" w:after="66" w:line="204" w:lineRule="exact"/>
              <w:ind w:right="5602"/>
              <w:jc w:val="right"/>
              <w:textAlignment w:val="baseline"/>
              <w:rPr>
                <w:rFonts w:eastAsia="Arial" w:cstheme="minorHAnsi"/>
                <w:color w:val="000000"/>
                <w:sz w:val="17"/>
              </w:rPr>
            </w:pPr>
            <w:r w:rsidRPr="006D0067">
              <w:rPr>
                <w:rFonts w:eastAsia="Arial" w:cstheme="minorHAnsi"/>
                <w:color w:val="000000"/>
                <w:sz w:val="17"/>
                <w:lang w:val="en-US"/>
              </w:rPr>
              <w:t>Subtotal puntos.</w:t>
            </w:r>
          </w:p>
        </w:tc>
        <w:tc>
          <w:tcPr>
            <w:tcW w:w="821" w:type="dxa"/>
            <w:tcBorders>
              <w:top w:val="single" w:sz="4" w:space="0" w:color="000000"/>
              <w:left w:val="single" w:sz="4" w:space="0" w:color="000000"/>
              <w:bottom w:val="single" w:sz="4" w:space="0" w:color="000000"/>
              <w:right w:val="single" w:sz="4" w:space="0" w:color="000000"/>
            </w:tcBorders>
          </w:tcPr>
          <w:p w14:paraId="2642C2A5"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6A320D41"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16" w:type="dxa"/>
            <w:tcBorders>
              <w:top w:val="single" w:sz="4" w:space="0" w:color="000000"/>
              <w:left w:val="single" w:sz="4" w:space="0" w:color="000000"/>
              <w:bottom w:val="single" w:sz="4" w:space="0" w:color="000000"/>
              <w:right w:val="single" w:sz="4" w:space="0" w:color="000000"/>
            </w:tcBorders>
          </w:tcPr>
          <w:p w14:paraId="1D33643C"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820" w:type="dxa"/>
            <w:tcBorders>
              <w:top w:val="single" w:sz="4" w:space="0" w:color="000000"/>
              <w:left w:val="single" w:sz="4" w:space="0" w:color="000000"/>
              <w:bottom w:val="single" w:sz="4" w:space="0" w:color="000000"/>
              <w:right w:val="single" w:sz="4" w:space="0" w:color="000000"/>
            </w:tcBorders>
          </w:tcPr>
          <w:p w14:paraId="579921AB"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613F9FB2" w14:textId="77777777" w:rsidTr="0062199D">
        <w:trPr>
          <w:trHeight w:hRule="exact" w:val="341"/>
        </w:trPr>
        <w:tc>
          <w:tcPr>
            <w:tcW w:w="6941" w:type="dxa"/>
            <w:tcBorders>
              <w:top w:val="single" w:sz="4" w:space="0" w:color="000000"/>
              <w:left w:val="single" w:sz="4" w:space="0" w:color="000000"/>
              <w:bottom w:val="single" w:sz="4" w:space="0" w:color="000000"/>
              <w:right w:val="single" w:sz="4" w:space="0" w:color="000000"/>
            </w:tcBorders>
            <w:vAlign w:val="center"/>
          </w:tcPr>
          <w:p w14:paraId="25572366" w14:textId="77777777" w:rsidR="006D0067" w:rsidRPr="006D0067" w:rsidRDefault="006D0067" w:rsidP="0062199D">
            <w:pPr>
              <w:spacing w:before="61" w:after="71" w:line="204" w:lineRule="exact"/>
              <w:ind w:right="5512"/>
              <w:jc w:val="right"/>
              <w:textAlignment w:val="baseline"/>
              <w:rPr>
                <w:rFonts w:eastAsia="Arial" w:cstheme="minorHAnsi"/>
                <w:color w:val="000000"/>
                <w:sz w:val="17"/>
              </w:rPr>
            </w:pPr>
            <w:r w:rsidRPr="006D0067">
              <w:rPr>
                <w:rFonts w:eastAsia="Arial" w:cstheme="minorHAnsi"/>
                <w:color w:val="000000"/>
                <w:sz w:val="17"/>
                <w:lang w:val="en-US"/>
              </w:rPr>
              <w:t xml:space="preserve">Puntos </w:t>
            </w:r>
            <w:proofErr w:type="spellStart"/>
            <w:r w:rsidRPr="006D0067">
              <w:rPr>
                <w:rFonts w:eastAsia="Arial" w:cstheme="minorHAnsi"/>
                <w:color w:val="000000"/>
                <w:sz w:val="17"/>
                <w:lang w:val="en-US"/>
              </w:rPr>
              <w:t>totales</w:t>
            </w:r>
            <w:proofErr w:type="spellEnd"/>
            <w:r w:rsidRPr="006D0067">
              <w:rPr>
                <w:rFonts w:eastAsia="Arial" w:cstheme="minorHAnsi"/>
                <w:color w:val="000000"/>
                <w:sz w:val="17"/>
                <w:lang w:val="en-US"/>
              </w:rPr>
              <w:t>.</w:t>
            </w:r>
          </w:p>
        </w:tc>
        <w:tc>
          <w:tcPr>
            <w:tcW w:w="3273" w:type="dxa"/>
            <w:gridSpan w:val="4"/>
            <w:tcBorders>
              <w:top w:val="single" w:sz="4" w:space="0" w:color="000000"/>
              <w:left w:val="single" w:sz="4" w:space="0" w:color="000000"/>
              <w:bottom w:val="single" w:sz="4" w:space="0" w:color="000000"/>
              <w:right w:val="single" w:sz="4" w:space="0" w:color="000000"/>
            </w:tcBorders>
          </w:tcPr>
          <w:p w14:paraId="1AF5C2D2"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3B533801" w14:textId="77777777" w:rsidTr="0062199D">
        <w:trPr>
          <w:trHeight w:hRule="exact" w:val="336"/>
        </w:trPr>
        <w:tc>
          <w:tcPr>
            <w:tcW w:w="6941" w:type="dxa"/>
            <w:tcBorders>
              <w:top w:val="single" w:sz="4" w:space="0" w:color="000000"/>
              <w:left w:val="single" w:sz="4" w:space="0" w:color="000000"/>
              <w:bottom w:val="single" w:sz="4" w:space="0" w:color="000000"/>
              <w:right w:val="single" w:sz="4" w:space="0" w:color="000000"/>
            </w:tcBorders>
            <w:vAlign w:val="center"/>
          </w:tcPr>
          <w:p w14:paraId="60DE4C59" w14:textId="77777777" w:rsidR="006D0067" w:rsidRPr="006D0067" w:rsidRDefault="006D0067" w:rsidP="0062199D">
            <w:pPr>
              <w:spacing w:before="61" w:after="61" w:line="204" w:lineRule="exact"/>
              <w:ind w:left="517"/>
              <w:textAlignment w:val="baseline"/>
              <w:rPr>
                <w:rFonts w:eastAsia="Arial" w:cstheme="minorHAnsi"/>
                <w:color w:val="000000"/>
                <w:sz w:val="17"/>
              </w:rPr>
            </w:pPr>
            <w:r w:rsidRPr="006D0067">
              <w:rPr>
                <w:rFonts w:eastAsia="Arial" w:cstheme="minorHAnsi"/>
                <w:color w:val="000000"/>
                <w:sz w:val="17"/>
                <w:lang w:val="en-US"/>
              </w:rPr>
              <w:t xml:space="preserve">Puntos </w:t>
            </w:r>
            <w:proofErr w:type="spellStart"/>
            <w:r w:rsidRPr="006D0067">
              <w:rPr>
                <w:rFonts w:eastAsia="Arial" w:cstheme="minorHAnsi"/>
                <w:color w:val="000000"/>
                <w:sz w:val="17"/>
                <w:lang w:val="en-US"/>
              </w:rPr>
              <w:t>máximos</w:t>
            </w:r>
            <w:proofErr w:type="spellEnd"/>
            <w:r w:rsidRPr="006D0067">
              <w:rPr>
                <w:rFonts w:eastAsia="Arial" w:cstheme="minorHAnsi"/>
                <w:color w:val="000000"/>
                <w:sz w:val="17"/>
                <w:lang w:val="en-US"/>
              </w:rPr>
              <w:t>.</w:t>
            </w:r>
          </w:p>
        </w:tc>
        <w:tc>
          <w:tcPr>
            <w:tcW w:w="3273" w:type="dxa"/>
            <w:gridSpan w:val="4"/>
            <w:tcBorders>
              <w:top w:val="single" w:sz="4" w:space="0" w:color="000000"/>
              <w:left w:val="single" w:sz="4" w:space="0" w:color="000000"/>
              <w:bottom w:val="single" w:sz="4" w:space="0" w:color="000000"/>
              <w:right w:val="single" w:sz="4" w:space="0" w:color="000000"/>
            </w:tcBorders>
            <w:vAlign w:val="center"/>
          </w:tcPr>
          <w:p w14:paraId="4B23E69F" w14:textId="77777777" w:rsidR="006D0067" w:rsidRPr="006D0067" w:rsidRDefault="006D0067" w:rsidP="0062199D">
            <w:pPr>
              <w:spacing w:before="61" w:after="61" w:line="204" w:lineRule="exact"/>
              <w:jc w:val="center"/>
              <w:textAlignment w:val="baseline"/>
              <w:rPr>
                <w:rFonts w:eastAsia="Arial" w:cstheme="minorHAnsi"/>
                <w:color w:val="000000"/>
                <w:sz w:val="17"/>
              </w:rPr>
            </w:pPr>
            <w:r w:rsidRPr="006D0067">
              <w:rPr>
                <w:rFonts w:eastAsia="Arial" w:cstheme="minorHAnsi"/>
                <w:color w:val="000000"/>
                <w:sz w:val="17"/>
                <w:lang w:val="en-US"/>
              </w:rPr>
              <w:t>16</w:t>
            </w:r>
          </w:p>
        </w:tc>
      </w:tr>
      <w:tr w:rsidR="006D0067" w:rsidRPr="006D0067" w14:paraId="3EFCABE1" w14:textId="77777777" w:rsidTr="0062199D">
        <w:trPr>
          <w:trHeight w:hRule="exact" w:val="345"/>
        </w:trPr>
        <w:tc>
          <w:tcPr>
            <w:tcW w:w="6941" w:type="dxa"/>
            <w:tcBorders>
              <w:top w:val="single" w:sz="4" w:space="0" w:color="000000"/>
              <w:left w:val="single" w:sz="4" w:space="0" w:color="000000"/>
              <w:bottom w:val="single" w:sz="4" w:space="0" w:color="000000"/>
              <w:right w:val="single" w:sz="4" w:space="0" w:color="000000"/>
            </w:tcBorders>
            <w:vAlign w:val="center"/>
          </w:tcPr>
          <w:p w14:paraId="02985AD4" w14:textId="77777777" w:rsidR="006D0067" w:rsidRPr="006D0067" w:rsidRDefault="006D0067" w:rsidP="0062199D">
            <w:pPr>
              <w:spacing w:before="61" w:after="70" w:line="204" w:lineRule="exact"/>
              <w:ind w:left="517"/>
              <w:textAlignment w:val="baseline"/>
              <w:rPr>
                <w:rFonts w:eastAsia="Arial" w:cstheme="minorHAnsi"/>
                <w:color w:val="000000"/>
                <w:sz w:val="17"/>
              </w:rPr>
            </w:pPr>
            <w:r w:rsidRPr="006D0067">
              <w:rPr>
                <w:rFonts w:eastAsia="Arial" w:cstheme="minorHAnsi"/>
                <w:color w:val="000000"/>
                <w:sz w:val="17"/>
              </w:rPr>
              <w:t>Puntos relativos (puntos totales/puntos máximos).</w:t>
            </w:r>
          </w:p>
        </w:tc>
        <w:tc>
          <w:tcPr>
            <w:tcW w:w="3273" w:type="dxa"/>
            <w:gridSpan w:val="4"/>
            <w:tcBorders>
              <w:top w:val="single" w:sz="4" w:space="0" w:color="000000"/>
              <w:left w:val="single" w:sz="4" w:space="0" w:color="000000"/>
              <w:bottom w:val="single" w:sz="4" w:space="0" w:color="000000"/>
              <w:right w:val="single" w:sz="4" w:space="0" w:color="000000"/>
            </w:tcBorders>
          </w:tcPr>
          <w:p w14:paraId="29E1300A"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bl>
    <w:p w14:paraId="7E5AA2B6" w14:textId="77777777" w:rsidR="006D0067" w:rsidRPr="006D0067" w:rsidRDefault="006D0067" w:rsidP="006D0067">
      <w:pPr>
        <w:spacing w:after="246" w:line="20" w:lineRule="exact"/>
        <w:rPr>
          <w:rFonts w:cstheme="minorHAnsi"/>
        </w:rPr>
      </w:pPr>
    </w:p>
    <w:p w14:paraId="7621275C" w14:textId="77777777" w:rsidR="006D0067" w:rsidRPr="006D0067" w:rsidRDefault="006D0067" w:rsidP="006D0067">
      <w:pPr>
        <w:spacing w:before="1" w:line="225" w:lineRule="exact"/>
        <w:ind w:left="1800"/>
        <w:textAlignment w:val="baseline"/>
        <w:rPr>
          <w:rFonts w:eastAsia="Arial" w:cstheme="minorHAnsi"/>
          <w:color w:val="000000"/>
          <w:sz w:val="20"/>
        </w:rPr>
      </w:pPr>
      <w:r w:rsidRPr="006D0067">
        <w:rPr>
          <w:rFonts w:eastAsia="Arial" w:cstheme="minorHAnsi"/>
          <w:color w:val="000000"/>
          <w:sz w:val="20"/>
        </w:rPr>
        <w:t>Nota: 4 equivale al máximo cumplimiento, 1 al mínimo.</w:t>
      </w:r>
    </w:p>
    <w:p w14:paraId="70EFEF60" w14:textId="77777777" w:rsidR="006D0067" w:rsidRPr="006D0067" w:rsidRDefault="006D0067" w:rsidP="006D0067">
      <w:pPr>
        <w:rPr>
          <w:rFonts w:eastAsia="Times New Roman" w:cstheme="minorHAnsi"/>
          <w:lang w:val="es-ES_tradnl" w:eastAsia="es-ES"/>
        </w:rPr>
      </w:pPr>
    </w:p>
    <w:p w14:paraId="3FBF38ED" w14:textId="77777777" w:rsidR="006D0067" w:rsidRPr="006D0067" w:rsidRDefault="006D0067" w:rsidP="006D0067">
      <w:pPr>
        <w:spacing w:before="298" w:line="228" w:lineRule="exact"/>
        <w:jc w:val="center"/>
        <w:textAlignment w:val="baseline"/>
        <w:rPr>
          <w:rFonts w:eastAsia="Arial" w:cstheme="minorHAnsi"/>
          <w:b/>
          <w:color w:val="000000"/>
          <w:sz w:val="20"/>
        </w:rPr>
      </w:pPr>
      <w:r w:rsidRPr="006D0067">
        <w:rPr>
          <w:rFonts w:eastAsia="Arial" w:cstheme="minorHAnsi"/>
          <w:b/>
          <w:color w:val="000000"/>
          <w:sz w:val="20"/>
        </w:rPr>
        <w:t>ANEXO II.B.5</w:t>
      </w:r>
    </w:p>
    <w:p w14:paraId="25F7AA1A" w14:textId="77777777" w:rsidR="006D0067" w:rsidRPr="006D0067" w:rsidRDefault="006D0067" w:rsidP="006D0067">
      <w:pPr>
        <w:spacing w:before="180" w:line="218" w:lineRule="exact"/>
        <w:jc w:val="center"/>
        <w:textAlignment w:val="baseline"/>
        <w:rPr>
          <w:rFonts w:eastAsia="Arial" w:cstheme="minorHAnsi"/>
          <w:b/>
          <w:color w:val="000000"/>
          <w:sz w:val="20"/>
        </w:rPr>
      </w:pPr>
      <w:r w:rsidRPr="006D0067">
        <w:rPr>
          <w:rFonts w:eastAsia="Arial" w:cstheme="minorHAnsi"/>
          <w:b/>
          <w:color w:val="000000"/>
          <w:sz w:val="20"/>
        </w:rPr>
        <w:t>Test conflicto de interés, prevención del fraude y la corrupción</w:t>
      </w:r>
    </w:p>
    <w:p w14:paraId="29455E4B" w14:textId="77777777" w:rsidR="006D0067" w:rsidRPr="006D0067" w:rsidRDefault="006D0067" w:rsidP="006D0067">
      <w:pPr>
        <w:spacing w:before="180" w:line="20" w:lineRule="exact"/>
        <w:rPr>
          <w:rFonts w:cstheme="minorHAnsi"/>
        </w:rPr>
      </w:pPr>
    </w:p>
    <w:tbl>
      <w:tblPr>
        <w:tblW w:w="10214" w:type="dxa"/>
        <w:tblInd w:w="-867" w:type="dxa"/>
        <w:tblLayout w:type="fixed"/>
        <w:tblCellMar>
          <w:left w:w="0" w:type="dxa"/>
          <w:right w:w="0" w:type="dxa"/>
        </w:tblCellMar>
        <w:tblLook w:val="04A0" w:firstRow="1" w:lastRow="0" w:firstColumn="1" w:lastColumn="0" w:noHBand="0" w:noVBand="1"/>
      </w:tblPr>
      <w:tblGrid>
        <w:gridCol w:w="8568"/>
        <w:gridCol w:w="413"/>
        <w:gridCol w:w="408"/>
        <w:gridCol w:w="413"/>
        <w:gridCol w:w="412"/>
      </w:tblGrid>
      <w:tr w:rsidR="006D0067" w:rsidRPr="006D0067" w14:paraId="687E7B55" w14:textId="77777777" w:rsidTr="0062199D">
        <w:trPr>
          <w:trHeight w:hRule="exact" w:val="379"/>
        </w:trPr>
        <w:tc>
          <w:tcPr>
            <w:tcW w:w="8568" w:type="dxa"/>
            <w:vMerge w:val="restart"/>
            <w:tcBorders>
              <w:top w:val="single" w:sz="4" w:space="0" w:color="000000"/>
              <w:left w:val="single" w:sz="4" w:space="0" w:color="000000"/>
              <w:bottom w:val="single" w:sz="0" w:space="0" w:color="000000"/>
              <w:right w:val="single" w:sz="4" w:space="0" w:color="000000"/>
            </w:tcBorders>
            <w:shd w:val="clear" w:color="auto" w:fill="DEEAF6" w:themeFill="accent1" w:themeFillTint="33"/>
            <w:vAlign w:val="center"/>
          </w:tcPr>
          <w:p w14:paraId="653F3B96" w14:textId="77777777" w:rsidR="006D0067" w:rsidRPr="006D0067" w:rsidRDefault="006D0067" w:rsidP="0062199D">
            <w:pPr>
              <w:spacing w:before="280" w:after="275" w:line="183" w:lineRule="exact"/>
              <w:jc w:val="center"/>
              <w:textAlignment w:val="baseline"/>
              <w:rPr>
                <w:rFonts w:eastAsia="Arial" w:cstheme="minorHAnsi"/>
                <w:b/>
                <w:color w:val="000000"/>
                <w:sz w:val="15"/>
              </w:rPr>
            </w:pPr>
            <w:proofErr w:type="spellStart"/>
            <w:r w:rsidRPr="006D0067">
              <w:rPr>
                <w:rFonts w:eastAsia="Arial" w:cstheme="minorHAnsi"/>
                <w:b/>
                <w:color w:val="000000"/>
                <w:sz w:val="15"/>
                <w:lang w:val="en-US"/>
              </w:rPr>
              <w:t>Pregunta</w:t>
            </w:r>
            <w:proofErr w:type="spellEnd"/>
          </w:p>
        </w:tc>
        <w:tc>
          <w:tcPr>
            <w:tcW w:w="1646"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5DDC940" w14:textId="77777777" w:rsidR="006D0067" w:rsidRPr="006D0067" w:rsidRDefault="006D0067" w:rsidP="0062199D">
            <w:pPr>
              <w:spacing w:before="98" w:after="97" w:line="183" w:lineRule="exact"/>
              <w:jc w:val="center"/>
              <w:textAlignment w:val="baseline"/>
              <w:rPr>
                <w:rFonts w:eastAsia="Arial" w:cstheme="minorHAnsi"/>
                <w:b/>
                <w:color w:val="000000"/>
                <w:spacing w:val="-6"/>
                <w:sz w:val="15"/>
              </w:rPr>
            </w:pPr>
            <w:r w:rsidRPr="006D0067">
              <w:rPr>
                <w:rFonts w:eastAsia="Arial" w:cstheme="minorHAnsi"/>
                <w:b/>
                <w:color w:val="000000"/>
                <w:spacing w:val="-6"/>
                <w:sz w:val="15"/>
                <w:lang w:val="en-US"/>
              </w:rPr>
              <w:t xml:space="preserve">Grado de </w:t>
            </w:r>
            <w:proofErr w:type="spellStart"/>
            <w:r w:rsidRPr="006D0067">
              <w:rPr>
                <w:rFonts w:eastAsia="Arial" w:cstheme="minorHAnsi"/>
                <w:b/>
                <w:color w:val="000000"/>
                <w:spacing w:val="-6"/>
                <w:sz w:val="15"/>
                <w:lang w:val="en-US"/>
              </w:rPr>
              <w:t>cumplimiento</w:t>
            </w:r>
            <w:proofErr w:type="spellEnd"/>
          </w:p>
        </w:tc>
      </w:tr>
      <w:tr w:rsidR="006D0067" w:rsidRPr="006D0067" w14:paraId="524E7EF4" w14:textId="77777777" w:rsidTr="0062199D">
        <w:trPr>
          <w:trHeight w:hRule="exact" w:val="370"/>
        </w:trPr>
        <w:tc>
          <w:tcPr>
            <w:tcW w:w="8568" w:type="dxa"/>
            <w:vMerge/>
            <w:tcBorders>
              <w:top w:val="single" w:sz="0" w:space="0" w:color="000000"/>
              <w:left w:val="single" w:sz="4" w:space="0" w:color="000000"/>
              <w:bottom w:val="single" w:sz="4" w:space="0" w:color="000000"/>
              <w:right w:val="single" w:sz="4" w:space="0" w:color="000000"/>
            </w:tcBorders>
            <w:shd w:val="clear" w:color="auto" w:fill="DEEAF6" w:themeFill="accent1" w:themeFillTint="33"/>
            <w:vAlign w:val="center"/>
          </w:tcPr>
          <w:p w14:paraId="574E58F9" w14:textId="77777777" w:rsidR="006D0067" w:rsidRPr="006D0067" w:rsidRDefault="006D0067" w:rsidP="0062199D">
            <w:pPr>
              <w:rPr>
                <w:rFonts w:cstheme="minorHAnsi"/>
              </w:rPr>
            </w:pPr>
          </w:p>
        </w:tc>
        <w:tc>
          <w:tcPr>
            <w:tcW w:w="41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3B83447" w14:textId="77777777" w:rsidR="006D0067" w:rsidRPr="006D0067" w:rsidRDefault="006D0067" w:rsidP="0062199D">
            <w:pPr>
              <w:spacing w:before="88" w:after="88" w:line="183" w:lineRule="exact"/>
              <w:jc w:val="center"/>
              <w:textAlignment w:val="baseline"/>
              <w:rPr>
                <w:rFonts w:eastAsia="Arial" w:cstheme="minorHAnsi"/>
                <w:b/>
                <w:color w:val="000000"/>
                <w:sz w:val="15"/>
              </w:rPr>
            </w:pPr>
            <w:r w:rsidRPr="006D0067">
              <w:rPr>
                <w:rFonts w:eastAsia="Arial" w:cstheme="minorHAnsi"/>
                <w:b/>
                <w:color w:val="000000"/>
                <w:sz w:val="15"/>
                <w:lang w:val="en-US"/>
              </w:rPr>
              <w:t>4</w:t>
            </w:r>
          </w:p>
        </w:tc>
        <w:tc>
          <w:tcPr>
            <w:tcW w:w="40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CBA703D" w14:textId="77777777" w:rsidR="006D0067" w:rsidRPr="006D0067" w:rsidRDefault="006D0067" w:rsidP="0062199D">
            <w:pPr>
              <w:spacing w:before="88" w:after="88" w:line="183" w:lineRule="exact"/>
              <w:jc w:val="center"/>
              <w:textAlignment w:val="baseline"/>
              <w:rPr>
                <w:rFonts w:eastAsia="Arial" w:cstheme="minorHAnsi"/>
                <w:b/>
                <w:color w:val="000000"/>
                <w:sz w:val="15"/>
              </w:rPr>
            </w:pPr>
            <w:r w:rsidRPr="006D0067">
              <w:rPr>
                <w:rFonts w:eastAsia="Arial" w:cstheme="minorHAnsi"/>
                <w:b/>
                <w:color w:val="000000"/>
                <w:sz w:val="15"/>
                <w:lang w:val="en-US"/>
              </w:rPr>
              <w:t>3</w:t>
            </w:r>
          </w:p>
        </w:tc>
        <w:tc>
          <w:tcPr>
            <w:tcW w:w="41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770DC75" w14:textId="77777777" w:rsidR="006D0067" w:rsidRPr="006D0067" w:rsidRDefault="006D0067" w:rsidP="0062199D">
            <w:pPr>
              <w:spacing w:before="88" w:after="88" w:line="183" w:lineRule="exact"/>
              <w:jc w:val="center"/>
              <w:textAlignment w:val="baseline"/>
              <w:rPr>
                <w:rFonts w:eastAsia="Arial" w:cstheme="minorHAnsi"/>
                <w:b/>
                <w:color w:val="000000"/>
                <w:sz w:val="15"/>
              </w:rPr>
            </w:pPr>
            <w:r w:rsidRPr="006D0067">
              <w:rPr>
                <w:rFonts w:eastAsia="Arial" w:cstheme="minorHAnsi"/>
                <w:b/>
                <w:color w:val="000000"/>
                <w:sz w:val="15"/>
                <w:lang w:val="en-US"/>
              </w:rPr>
              <w:t>2</w:t>
            </w:r>
          </w:p>
        </w:tc>
        <w:tc>
          <w:tcPr>
            <w:tcW w:w="41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FC63790" w14:textId="77777777" w:rsidR="006D0067" w:rsidRPr="006D0067" w:rsidRDefault="006D0067" w:rsidP="0062199D">
            <w:pPr>
              <w:spacing w:before="88" w:after="88" w:line="183" w:lineRule="exact"/>
              <w:jc w:val="center"/>
              <w:textAlignment w:val="baseline"/>
              <w:rPr>
                <w:rFonts w:eastAsia="Arial" w:cstheme="minorHAnsi"/>
                <w:b/>
                <w:color w:val="000000"/>
                <w:sz w:val="15"/>
              </w:rPr>
            </w:pPr>
            <w:r w:rsidRPr="006D0067">
              <w:rPr>
                <w:rFonts w:eastAsia="Arial" w:cstheme="minorHAnsi"/>
                <w:b/>
                <w:color w:val="000000"/>
                <w:sz w:val="15"/>
                <w:lang w:val="en-US"/>
              </w:rPr>
              <w:t>1</w:t>
            </w:r>
          </w:p>
        </w:tc>
      </w:tr>
      <w:tr w:rsidR="006D0067" w:rsidRPr="006D0067" w14:paraId="08CA29BF" w14:textId="77777777" w:rsidTr="0062199D">
        <w:trPr>
          <w:trHeight w:hRule="exact" w:val="989"/>
        </w:trPr>
        <w:tc>
          <w:tcPr>
            <w:tcW w:w="8568" w:type="dxa"/>
            <w:tcBorders>
              <w:top w:val="single" w:sz="4" w:space="0" w:color="000000"/>
              <w:left w:val="single" w:sz="4" w:space="0" w:color="000000"/>
              <w:bottom w:val="single" w:sz="4" w:space="0" w:color="000000"/>
              <w:right w:val="single" w:sz="4" w:space="0" w:color="000000"/>
            </w:tcBorders>
          </w:tcPr>
          <w:p w14:paraId="28694935" w14:textId="77777777" w:rsidR="006D0067" w:rsidRPr="006D0067" w:rsidRDefault="006D0067" w:rsidP="00D15A22">
            <w:pPr>
              <w:numPr>
                <w:ilvl w:val="0"/>
                <w:numId w:val="32"/>
              </w:numPr>
              <w:tabs>
                <w:tab w:val="clear" w:pos="288"/>
                <w:tab w:val="left" w:pos="360"/>
              </w:tabs>
              <w:spacing w:before="53" w:after="66" w:line="216" w:lineRule="exact"/>
              <w:ind w:left="16" w:right="108"/>
              <w:textAlignment w:val="baseline"/>
              <w:rPr>
                <w:rFonts w:eastAsia="Arial" w:cstheme="minorHAnsi"/>
                <w:color w:val="000000"/>
                <w:spacing w:val="-8"/>
                <w:sz w:val="17"/>
              </w:rPr>
            </w:pPr>
            <w:r w:rsidRPr="006D0067">
              <w:rPr>
                <w:rFonts w:eastAsia="Arial" w:cstheme="minorHAnsi"/>
                <w:color w:val="000000"/>
                <w:spacing w:val="-8"/>
                <w:sz w:val="17"/>
              </w:rPr>
              <w:t>¿Se dispone de un «Plan de medidas antifraude» que le permita a la entidad ejecutora o a la entidad decisora garantizar y declarar que, en su respectivo ámbito de actuación, los fondos correspondientes se han utilizado de conformidad con las normas aplicables, en particular, en lo que se refiere a la prevención, detección y corrección del fraude, ¿la corrupción y los conflictos de intereses?</w:t>
            </w:r>
          </w:p>
        </w:tc>
        <w:tc>
          <w:tcPr>
            <w:tcW w:w="413" w:type="dxa"/>
            <w:tcBorders>
              <w:top w:val="single" w:sz="4" w:space="0" w:color="000000"/>
              <w:left w:val="single" w:sz="4" w:space="0" w:color="000000"/>
              <w:bottom w:val="single" w:sz="4" w:space="0" w:color="000000"/>
              <w:right w:val="single" w:sz="4" w:space="0" w:color="000000"/>
            </w:tcBorders>
          </w:tcPr>
          <w:p w14:paraId="6A2A45AD"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72BFEC5D"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14:paraId="47DBA8EA"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2" w:type="dxa"/>
            <w:tcBorders>
              <w:top w:val="single" w:sz="4" w:space="0" w:color="000000"/>
              <w:left w:val="single" w:sz="4" w:space="0" w:color="000000"/>
              <w:bottom w:val="single" w:sz="4" w:space="0" w:color="000000"/>
              <w:right w:val="single" w:sz="4" w:space="0" w:color="000000"/>
            </w:tcBorders>
          </w:tcPr>
          <w:p w14:paraId="50EC0009"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1582F2C0" w14:textId="77777777" w:rsidTr="0062199D">
        <w:trPr>
          <w:trHeight w:hRule="exact" w:val="340"/>
        </w:trPr>
        <w:tc>
          <w:tcPr>
            <w:tcW w:w="8568" w:type="dxa"/>
            <w:tcBorders>
              <w:top w:val="single" w:sz="4" w:space="0" w:color="000000"/>
              <w:left w:val="single" w:sz="4" w:space="0" w:color="000000"/>
              <w:bottom w:val="single" w:sz="4" w:space="0" w:color="000000"/>
              <w:right w:val="single" w:sz="4" w:space="0" w:color="000000"/>
            </w:tcBorders>
            <w:vAlign w:val="center"/>
          </w:tcPr>
          <w:p w14:paraId="4EB03B02" w14:textId="77777777" w:rsidR="006D0067" w:rsidRPr="006D0067" w:rsidRDefault="006D0067" w:rsidP="00D15A22">
            <w:pPr>
              <w:numPr>
                <w:ilvl w:val="0"/>
                <w:numId w:val="32"/>
              </w:numPr>
              <w:tabs>
                <w:tab w:val="clear" w:pos="288"/>
                <w:tab w:val="left" w:pos="360"/>
              </w:tabs>
              <w:spacing w:before="60" w:after="76" w:line="204" w:lineRule="exact"/>
              <w:ind w:left="72"/>
              <w:textAlignment w:val="baseline"/>
              <w:rPr>
                <w:rFonts w:eastAsia="Arial" w:cstheme="minorHAnsi"/>
                <w:color w:val="000000"/>
                <w:spacing w:val="-3"/>
                <w:sz w:val="17"/>
              </w:rPr>
            </w:pPr>
            <w:r w:rsidRPr="006D0067">
              <w:rPr>
                <w:rFonts w:eastAsia="Arial" w:cstheme="minorHAnsi"/>
                <w:color w:val="000000"/>
                <w:spacing w:val="-3"/>
                <w:sz w:val="17"/>
              </w:rPr>
              <w:t xml:space="preserve">¿Se constata la existencia del correspondiente </w:t>
            </w:r>
            <w:r w:rsidRPr="006D0067">
              <w:rPr>
                <w:rFonts w:eastAsia="Arial" w:cstheme="minorHAnsi"/>
                <w:color w:val="000000"/>
                <w:spacing w:val="-8"/>
                <w:sz w:val="17"/>
              </w:rPr>
              <w:t xml:space="preserve">«Plan de medidas antifraude» </w:t>
            </w:r>
            <w:r w:rsidRPr="006D0067">
              <w:rPr>
                <w:rFonts w:eastAsia="Arial" w:cstheme="minorHAnsi"/>
                <w:color w:val="000000"/>
                <w:spacing w:val="-3"/>
                <w:sz w:val="17"/>
              </w:rPr>
              <w:t>en todos los niveles de ejecución?</w:t>
            </w:r>
          </w:p>
        </w:tc>
        <w:tc>
          <w:tcPr>
            <w:tcW w:w="413" w:type="dxa"/>
            <w:tcBorders>
              <w:top w:val="single" w:sz="4" w:space="0" w:color="000000"/>
              <w:left w:val="single" w:sz="4" w:space="0" w:color="000000"/>
              <w:bottom w:val="single" w:sz="4" w:space="0" w:color="000000"/>
              <w:right w:val="single" w:sz="4" w:space="0" w:color="000000"/>
            </w:tcBorders>
          </w:tcPr>
          <w:p w14:paraId="59D4A586"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4DDEF1CD"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14:paraId="7CEF236E"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2" w:type="dxa"/>
            <w:tcBorders>
              <w:top w:val="single" w:sz="4" w:space="0" w:color="000000"/>
              <w:left w:val="single" w:sz="4" w:space="0" w:color="000000"/>
              <w:bottom w:val="single" w:sz="4" w:space="0" w:color="000000"/>
              <w:right w:val="single" w:sz="4" w:space="0" w:color="000000"/>
            </w:tcBorders>
          </w:tcPr>
          <w:p w14:paraId="7D2F2A9E"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41FD9E11" w14:textId="77777777" w:rsidTr="0062199D">
        <w:trPr>
          <w:trHeight w:hRule="exact" w:val="336"/>
        </w:trPr>
        <w:tc>
          <w:tcPr>
            <w:tcW w:w="10214" w:type="dxa"/>
            <w:gridSpan w:val="5"/>
            <w:tcBorders>
              <w:top w:val="single" w:sz="4" w:space="0" w:color="000000"/>
              <w:left w:val="single" w:sz="4" w:space="0" w:color="000000"/>
              <w:bottom w:val="single" w:sz="4" w:space="0" w:color="000000"/>
              <w:right w:val="single" w:sz="4" w:space="0" w:color="000000"/>
            </w:tcBorders>
            <w:vAlign w:val="center"/>
          </w:tcPr>
          <w:p w14:paraId="5BA77342" w14:textId="77777777" w:rsidR="006D0067" w:rsidRPr="006D0067" w:rsidRDefault="006D0067" w:rsidP="0062199D">
            <w:pPr>
              <w:spacing w:before="61" w:after="66" w:line="204" w:lineRule="exact"/>
              <w:jc w:val="center"/>
              <w:textAlignment w:val="baseline"/>
              <w:rPr>
                <w:rFonts w:eastAsia="Arial" w:cstheme="minorHAnsi"/>
                <w:color w:val="000000"/>
                <w:sz w:val="17"/>
              </w:rPr>
            </w:pPr>
            <w:proofErr w:type="spellStart"/>
            <w:r w:rsidRPr="006D0067">
              <w:rPr>
                <w:rFonts w:eastAsia="Arial" w:cstheme="minorHAnsi"/>
                <w:color w:val="000000"/>
                <w:sz w:val="17"/>
                <w:lang w:val="en-US"/>
              </w:rPr>
              <w:t>Prevención</w:t>
            </w:r>
            <w:proofErr w:type="spellEnd"/>
          </w:p>
        </w:tc>
      </w:tr>
      <w:tr w:rsidR="006D0067" w:rsidRPr="006D0067" w14:paraId="2C64C4B6" w14:textId="77777777" w:rsidTr="0062199D">
        <w:trPr>
          <w:trHeight w:hRule="exact" w:val="341"/>
        </w:trPr>
        <w:tc>
          <w:tcPr>
            <w:tcW w:w="8568" w:type="dxa"/>
            <w:tcBorders>
              <w:top w:val="single" w:sz="4" w:space="0" w:color="000000"/>
              <w:left w:val="single" w:sz="4" w:space="0" w:color="000000"/>
              <w:bottom w:val="single" w:sz="4" w:space="0" w:color="000000"/>
              <w:right w:val="single" w:sz="4" w:space="0" w:color="000000"/>
            </w:tcBorders>
            <w:vAlign w:val="center"/>
          </w:tcPr>
          <w:p w14:paraId="39A5CC04" w14:textId="77777777" w:rsidR="006D0067" w:rsidRPr="006D0067" w:rsidRDefault="006D0067" w:rsidP="00D15A22">
            <w:pPr>
              <w:numPr>
                <w:ilvl w:val="0"/>
                <w:numId w:val="32"/>
              </w:numPr>
              <w:tabs>
                <w:tab w:val="clear" w:pos="288"/>
                <w:tab w:val="left" w:pos="360"/>
              </w:tabs>
              <w:spacing w:before="66" w:after="70" w:line="204" w:lineRule="exact"/>
              <w:ind w:left="72"/>
              <w:textAlignment w:val="baseline"/>
              <w:rPr>
                <w:rFonts w:eastAsia="Arial" w:cstheme="minorHAnsi"/>
                <w:color w:val="000000"/>
                <w:sz w:val="17"/>
              </w:rPr>
            </w:pPr>
            <w:r w:rsidRPr="006D0067">
              <w:rPr>
                <w:rFonts w:eastAsia="Arial" w:cstheme="minorHAnsi"/>
                <w:color w:val="000000"/>
                <w:sz w:val="17"/>
              </w:rPr>
              <w:t>¿Dispone de una declaración, al más alto nivel, donde se comprometa a luchar contra el fraude?</w:t>
            </w:r>
          </w:p>
        </w:tc>
        <w:tc>
          <w:tcPr>
            <w:tcW w:w="413" w:type="dxa"/>
            <w:tcBorders>
              <w:top w:val="single" w:sz="4" w:space="0" w:color="000000"/>
              <w:left w:val="single" w:sz="4" w:space="0" w:color="000000"/>
              <w:bottom w:val="single" w:sz="4" w:space="0" w:color="000000"/>
              <w:right w:val="single" w:sz="4" w:space="0" w:color="000000"/>
            </w:tcBorders>
          </w:tcPr>
          <w:p w14:paraId="28908720"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4B9CB004"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14:paraId="551957AD"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2" w:type="dxa"/>
            <w:tcBorders>
              <w:top w:val="single" w:sz="4" w:space="0" w:color="000000"/>
              <w:left w:val="single" w:sz="4" w:space="0" w:color="000000"/>
              <w:bottom w:val="single" w:sz="4" w:space="0" w:color="000000"/>
              <w:right w:val="single" w:sz="4" w:space="0" w:color="000000"/>
            </w:tcBorders>
          </w:tcPr>
          <w:p w14:paraId="484579F7"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38A31BBF" w14:textId="77777777" w:rsidTr="0062199D">
        <w:trPr>
          <w:trHeight w:hRule="exact" w:val="557"/>
        </w:trPr>
        <w:tc>
          <w:tcPr>
            <w:tcW w:w="8568" w:type="dxa"/>
            <w:tcBorders>
              <w:top w:val="single" w:sz="4" w:space="0" w:color="000000"/>
              <w:left w:val="single" w:sz="4" w:space="0" w:color="000000"/>
              <w:bottom w:val="single" w:sz="4" w:space="0" w:color="000000"/>
              <w:right w:val="single" w:sz="4" w:space="0" w:color="000000"/>
            </w:tcBorders>
          </w:tcPr>
          <w:p w14:paraId="30DB34A3" w14:textId="77777777" w:rsidR="006D0067" w:rsidRPr="006D0067" w:rsidRDefault="006D0067" w:rsidP="00D15A22">
            <w:pPr>
              <w:numPr>
                <w:ilvl w:val="0"/>
                <w:numId w:val="32"/>
              </w:numPr>
              <w:tabs>
                <w:tab w:val="clear" w:pos="288"/>
                <w:tab w:val="left" w:pos="360"/>
                <w:tab w:val="right" w:pos="8496"/>
              </w:tabs>
              <w:spacing w:before="49" w:after="66" w:line="216" w:lineRule="exact"/>
              <w:ind w:left="72" w:right="72"/>
              <w:jc w:val="both"/>
              <w:textAlignment w:val="baseline"/>
              <w:rPr>
                <w:rFonts w:eastAsia="Arial" w:cstheme="minorHAnsi"/>
                <w:color w:val="000000"/>
                <w:spacing w:val="-9"/>
                <w:sz w:val="17"/>
              </w:rPr>
            </w:pPr>
            <w:r w:rsidRPr="006D0067">
              <w:rPr>
                <w:rFonts w:eastAsia="Arial" w:cstheme="minorHAnsi"/>
                <w:color w:val="000000"/>
                <w:spacing w:val="-9"/>
                <w:sz w:val="17"/>
              </w:rPr>
              <w:t xml:space="preserve">¿Se realiza una autoevaluación que identifique los riesgos específicos, su impacto y la probabilidad de que ocurran y se </w:t>
            </w:r>
            <w:r w:rsidRPr="006D0067">
              <w:rPr>
                <w:rFonts w:eastAsia="Arial" w:cstheme="minorHAnsi"/>
                <w:color w:val="000000"/>
                <w:spacing w:val="-9"/>
                <w:sz w:val="17"/>
              </w:rPr>
              <w:br/>
              <w:t>revisa periódicamente?</w:t>
            </w:r>
          </w:p>
        </w:tc>
        <w:tc>
          <w:tcPr>
            <w:tcW w:w="413" w:type="dxa"/>
            <w:tcBorders>
              <w:top w:val="single" w:sz="4" w:space="0" w:color="000000"/>
              <w:left w:val="single" w:sz="4" w:space="0" w:color="000000"/>
              <w:bottom w:val="single" w:sz="4" w:space="0" w:color="000000"/>
              <w:right w:val="single" w:sz="4" w:space="0" w:color="000000"/>
            </w:tcBorders>
          </w:tcPr>
          <w:p w14:paraId="647F25BB"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7CD772F0"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14:paraId="706152A0"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2" w:type="dxa"/>
            <w:tcBorders>
              <w:top w:val="single" w:sz="4" w:space="0" w:color="000000"/>
              <w:left w:val="single" w:sz="4" w:space="0" w:color="000000"/>
              <w:bottom w:val="single" w:sz="4" w:space="0" w:color="000000"/>
              <w:right w:val="single" w:sz="4" w:space="0" w:color="000000"/>
            </w:tcBorders>
          </w:tcPr>
          <w:p w14:paraId="60ABC4A0"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0EF0A84C" w14:textId="77777777" w:rsidTr="0062199D">
        <w:trPr>
          <w:trHeight w:hRule="exact" w:val="341"/>
        </w:trPr>
        <w:tc>
          <w:tcPr>
            <w:tcW w:w="8568" w:type="dxa"/>
            <w:tcBorders>
              <w:top w:val="single" w:sz="4" w:space="0" w:color="000000"/>
              <w:left w:val="single" w:sz="4" w:space="0" w:color="000000"/>
              <w:bottom w:val="single" w:sz="4" w:space="0" w:color="000000"/>
              <w:right w:val="single" w:sz="4" w:space="0" w:color="000000"/>
            </w:tcBorders>
            <w:vAlign w:val="center"/>
          </w:tcPr>
          <w:p w14:paraId="646C3E42" w14:textId="77777777" w:rsidR="006D0067" w:rsidRPr="006D0067" w:rsidRDefault="006D0067" w:rsidP="00D15A22">
            <w:pPr>
              <w:numPr>
                <w:ilvl w:val="0"/>
                <w:numId w:val="32"/>
              </w:numPr>
              <w:tabs>
                <w:tab w:val="clear" w:pos="288"/>
                <w:tab w:val="left" w:pos="360"/>
              </w:tabs>
              <w:spacing w:before="60" w:after="71" w:line="204" w:lineRule="exact"/>
              <w:ind w:left="72"/>
              <w:textAlignment w:val="baseline"/>
              <w:rPr>
                <w:rFonts w:eastAsia="Arial" w:cstheme="minorHAnsi"/>
                <w:color w:val="000000"/>
                <w:sz w:val="17"/>
              </w:rPr>
            </w:pPr>
            <w:r w:rsidRPr="006D0067">
              <w:rPr>
                <w:rFonts w:eastAsia="Arial" w:cstheme="minorHAnsi"/>
                <w:color w:val="000000"/>
                <w:sz w:val="17"/>
              </w:rPr>
              <w:t>¿Se difunde un código ético y se informa sobre la política de obsequios?</w:t>
            </w:r>
          </w:p>
        </w:tc>
        <w:tc>
          <w:tcPr>
            <w:tcW w:w="413" w:type="dxa"/>
            <w:tcBorders>
              <w:top w:val="single" w:sz="4" w:space="0" w:color="000000"/>
              <w:left w:val="single" w:sz="4" w:space="0" w:color="000000"/>
              <w:bottom w:val="single" w:sz="4" w:space="0" w:color="000000"/>
              <w:right w:val="single" w:sz="4" w:space="0" w:color="000000"/>
            </w:tcBorders>
          </w:tcPr>
          <w:p w14:paraId="279D5BF2"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5ADD10F4"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14:paraId="6DE049C3"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2" w:type="dxa"/>
            <w:tcBorders>
              <w:top w:val="single" w:sz="4" w:space="0" w:color="000000"/>
              <w:left w:val="single" w:sz="4" w:space="0" w:color="000000"/>
              <w:bottom w:val="single" w:sz="4" w:space="0" w:color="000000"/>
              <w:right w:val="single" w:sz="4" w:space="0" w:color="000000"/>
            </w:tcBorders>
          </w:tcPr>
          <w:p w14:paraId="507AB7F9"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535DD2B7" w14:textId="77777777" w:rsidTr="0062199D">
        <w:trPr>
          <w:trHeight w:hRule="exact" w:val="336"/>
        </w:trPr>
        <w:tc>
          <w:tcPr>
            <w:tcW w:w="8568" w:type="dxa"/>
            <w:tcBorders>
              <w:top w:val="single" w:sz="4" w:space="0" w:color="000000"/>
              <w:left w:val="single" w:sz="4" w:space="0" w:color="000000"/>
              <w:bottom w:val="single" w:sz="4" w:space="0" w:color="000000"/>
              <w:right w:val="single" w:sz="4" w:space="0" w:color="000000"/>
            </w:tcBorders>
            <w:vAlign w:val="center"/>
          </w:tcPr>
          <w:p w14:paraId="4175211C" w14:textId="77777777" w:rsidR="006D0067" w:rsidRPr="006D0067" w:rsidRDefault="006D0067" w:rsidP="00D15A22">
            <w:pPr>
              <w:numPr>
                <w:ilvl w:val="0"/>
                <w:numId w:val="32"/>
              </w:numPr>
              <w:tabs>
                <w:tab w:val="clear" w:pos="288"/>
                <w:tab w:val="left" w:pos="360"/>
              </w:tabs>
              <w:spacing w:before="57" w:after="61" w:line="207" w:lineRule="exact"/>
              <w:ind w:left="72"/>
              <w:textAlignment w:val="baseline"/>
              <w:rPr>
                <w:rFonts w:eastAsia="Arial" w:cstheme="minorHAnsi"/>
                <w:color w:val="000000"/>
                <w:sz w:val="17"/>
              </w:rPr>
            </w:pPr>
            <w:r w:rsidRPr="006D0067">
              <w:rPr>
                <w:rFonts w:eastAsia="Arial" w:cstheme="minorHAnsi"/>
                <w:color w:val="000000"/>
                <w:sz w:val="17"/>
              </w:rPr>
              <w:t>¿Se imparte formación que promueva la Ética Pública y que facilite la detección del fraude?</w:t>
            </w:r>
          </w:p>
        </w:tc>
        <w:tc>
          <w:tcPr>
            <w:tcW w:w="413" w:type="dxa"/>
            <w:tcBorders>
              <w:top w:val="single" w:sz="4" w:space="0" w:color="000000"/>
              <w:left w:val="single" w:sz="4" w:space="0" w:color="000000"/>
              <w:bottom w:val="single" w:sz="4" w:space="0" w:color="000000"/>
              <w:right w:val="single" w:sz="4" w:space="0" w:color="000000"/>
            </w:tcBorders>
          </w:tcPr>
          <w:p w14:paraId="4583FD2C"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73945E31"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14:paraId="1DEE7C82"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2" w:type="dxa"/>
            <w:tcBorders>
              <w:top w:val="single" w:sz="4" w:space="0" w:color="000000"/>
              <w:left w:val="single" w:sz="4" w:space="0" w:color="000000"/>
              <w:bottom w:val="single" w:sz="4" w:space="0" w:color="000000"/>
              <w:right w:val="single" w:sz="4" w:space="0" w:color="000000"/>
            </w:tcBorders>
          </w:tcPr>
          <w:p w14:paraId="612B40B2"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4C8553C3" w14:textId="77777777" w:rsidTr="0062199D">
        <w:trPr>
          <w:trHeight w:hRule="exact" w:val="341"/>
        </w:trPr>
        <w:tc>
          <w:tcPr>
            <w:tcW w:w="8568" w:type="dxa"/>
            <w:tcBorders>
              <w:top w:val="single" w:sz="4" w:space="0" w:color="000000"/>
              <w:left w:val="single" w:sz="4" w:space="0" w:color="000000"/>
              <w:bottom w:val="single" w:sz="4" w:space="0" w:color="000000"/>
              <w:right w:val="single" w:sz="4" w:space="0" w:color="000000"/>
            </w:tcBorders>
            <w:vAlign w:val="center"/>
          </w:tcPr>
          <w:p w14:paraId="51699F74" w14:textId="77777777" w:rsidR="006D0067" w:rsidRPr="006D0067" w:rsidRDefault="006D0067" w:rsidP="00D15A22">
            <w:pPr>
              <w:numPr>
                <w:ilvl w:val="0"/>
                <w:numId w:val="32"/>
              </w:numPr>
              <w:tabs>
                <w:tab w:val="clear" w:pos="288"/>
                <w:tab w:val="left" w:pos="360"/>
              </w:tabs>
              <w:spacing w:before="60" w:after="71" w:line="204" w:lineRule="exact"/>
              <w:ind w:left="72"/>
              <w:textAlignment w:val="baseline"/>
              <w:rPr>
                <w:rFonts w:eastAsia="Arial" w:cstheme="minorHAnsi"/>
                <w:color w:val="000000"/>
                <w:sz w:val="17"/>
              </w:rPr>
            </w:pPr>
            <w:r w:rsidRPr="006D0067">
              <w:rPr>
                <w:rFonts w:eastAsia="Arial" w:cstheme="minorHAnsi"/>
                <w:color w:val="000000"/>
                <w:sz w:val="17"/>
              </w:rPr>
              <w:t>¿Se ha elaborado un procedimiento para tratar los conflictos de intereses?</w:t>
            </w:r>
          </w:p>
        </w:tc>
        <w:tc>
          <w:tcPr>
            <w:tcW w:w="413" w:type="dxa"/>
            <w:tcBorders>
              <w:top w:val="single" w:sz="4" w:space="0" w:color="000000"/>
              <w:left w:val="single" w:sz="4" w:space="0" w:color="000000"/>
              <w:bottom w:val="single" w:sz="4" w:space="0" w:color="000000"/>
              <w:right w:val="single" w:sz="4" w:space="0" w:color="000000"/>
            </w:tcBorders>
          </w:tcPr>
          <w:p w14:paraId="5C171156"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7C00F52B"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14:paraId="4BCA6629"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2" w:type="dxa"/>
            <w:tcBorders>
              <w:top w:val="single" w:sz="4" w:space="0" w:color="000000"/>
              <w:left w:val="single" w:sz="4" w:space="0" w:color="000000"/>
              <w:bottom w:val="single" w:sz="4" w:space="0" w:color="000000"/>
              <w:right w:val="single" w:sz="4" w:space="0" w:color="000000"/>
            </w:tcBorders>
          </w:tcPr>
          <w:p w14:paraId="2EBE1055"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6265A923" w14:textId="77777777" w:rsidTr="0062199D">
        <w:trPr>
          <w:trHeight w:hRule="exact" w:val="340"/>
        </w:trPr>
        <w:tc>
          <w:tcPr>
            <w:tcW w:w="8568" w:type="dxa"/>
            <w:tcBorders>
              <w:top w:val="single" w:sz="4" w:space="0" w:color="000000"/>
              <w:left w:val="single" w:sz="4" w:space="0" w:color="000000"/>
              <w:bottom w:val="single" w:sz="4" w:space="0" w:color="000000"/>
              <w:right w:val="single" w:sz="4" w:space="0" w:color="000000"/>
            </w:tcBorders>
            <w:vAlign w:val="center"/>
          </w:tcPr>
          <w:p w14:paraId="31EB333C" w14:textId="77777777" w:rsidR="006D0067" w:rsidRPr="006D0067" w:rsidRDefault="006D0067" w:rsidP="00D15A22">
            <w:pPr>
              <w:numPr>
                <w:ilvl w:val="0"/>
                <w:numId w:val="32"/>
              </w:numPr>
              <w:tabs>
                <w:tab w:val="clear" w:pos="288"/>
                <w:tab w:val="left" w:pos="360"/>
              </w:tabs>
              <w:spacing w:before="60" w:after="76" w:line="204" w:lineRule="exact"/>
              <w:ind w:left="72"/>
              <w:textAlignment w:val="baseline"/>
              <w:rPr>
                <w:rFonts w:eastAsia="Arial" w:cstheme="minorHAnsi"/>
                <w:color w:val="000000"/>
                <w:sz w:val="17"/>
              </w:rPr>
            </w:pPr>
            <w:r w:rsidRPr="006D0067">
              <w:rPr>
                <w:rFonts w:eastAsia="Arial" w:cstheme="minorHAnsi"/>
                <w:color w:val="000000"/>
                <w:sz w:val="17"/>
              </w:rPr>
              <w:t>¿Se cumplimenta una declaración de ausencia de conflicto de intereses por todos los intervinientes?</w:t>
            </w:r>
          </w:p>
        </w:tc>
        <w:tc>
          <w:tcPr>
            <w:tcW w:w="413" w:type="dxa"/>
            <w:tcBorders>
              <w:top w:val="single" w:sz="4" w:space="0" w:color="000000"/>
              <w:left w:val="single" w:sz="4" w:space="0" w:color="000000"/>
              <w:bottom w:val="single" w:sz="4" w:space="0" w:color="000000"/>
              <w:right w:val="single" w:sz="4" w:space="0" w:color="000000"/>
            </w:tcBorders>
          </w:tcPr>
          <w:p w14:paraId="27196502"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1444B9E6"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14:paraId="2B9C5A90"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2" w:type="dxa"/>
            <w:tcBorders>
              <w:top w:val="single" w:sz="4" w:space="0" w:color="000000"/>
              <w:left w:val="single" w:sz="4" w:space="0" w:color="000000"/>
              <w:bottom w:val="single" w:sz="4" w:space="0" w:color="000000"/>
              <w:right w:val="single" w:sz="4" w:space="0" w:color="000000"/>
            </w:tcBorders>
          </w:tcPr>
          <w:p w14:paraId="284B0E05"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06C4834C" w14:textId="77777777" w:rsidTr="0062199D">
        <w:trPr>
          <w:trHeight w:hRule="exact" w:val="336"/>
        </w:trPr>
        <w:tc>
          <w:tcPr>
            <w:tcW w:w="10214" w:type="dxa"/>
            <w:gridSpan w:val="5"/>
            <w:tcBorders>
              <w:top w:val="single" w:sz="4" w:space="0" w:color="000000"/>
              <w:left w:val="single" w:sz="4" w:space="0" w:color="000000"/>
              <w:bottom w:val="single" w:sz="4" w:space="0" w:color="000000"/>
              <w:right w:val="single" w:sz="4" w:space="0" w:color="000000"/>
            </w:tcBorders>
            <w:vAlign w:val="center"/>
          </w:tcPr>
          <w:p w14:paraId="71167CF4" w14:textId="77777777" w:rsidR="006D0067" w:rsidRPr="006D0067" w:rsidRDefault="006D0067" w:rsidP="0062199D">
            <w:pPr>
              <w:spacing w:before="61" w:after="66" w:line="204" w:lineRule="exact"/>
              <w:jc w:val="center"/>
              <w:textAlignment w:val="baseline"/>
              <w:rPr>
                <w:rFonts w:eastAsia="Arial" w:cstheme="minorHAnsi"/>
                <w:color w:val="000000"/>
                <w:sz w:val="17"/>
              </w:rPr>
            </w:pPr>
            <w:r w:rsidRPr="006D0067">
              <w:rPr>
                <w:rFonts w:eastAsia="Arial" w:cstheme="minorHAnsi"/>
                <w:color w:val="000000"/>
                <w:sz w:val="17"/>
                <w:lang w:val="en-US"/>
              </w:rPr>
              <w:t>Detección</w:t>
            </w:r>
          </w:p>
        </w:tc>
      </w:tr>
      <w:tr w:rsidR="006D0067" w:rsidRPr="006D0067" w14:paraId="4ED66A7B" w14:textId="77777777" w:rsidTr="0062199D">
        <w:trPr>
          <w:trHeight w:hRule="exact" w:val="557"/>
        </w:trPr>
        <w:tc>
          <w:tcPr>
            <w:tcW w:w="8568" w:type="dxa"/>
            <w:tcBorders>
              <w:top w:val="single" w:sz="4" w:space="0" w:color="000000"/>
              <w:left w:val="single" w:sz="4" w:space="0" w:color="000000"/>
              <w:bottom w:val="single" w:sz="4" w:space="0" w:color="000000"/>
              <w:right w:val="single" w:sz="4" w:space="0" w:color="000000"/>
            </w:tcBorders>
          </w:tcPr>
          <w:p w14:paraId="3BEDA864" w14:textId="77777777" w:rsidR="006D0067" w:rsidRPr="006D0067" w:rsidRDefault="006D0067" w:rsidP="00D15A22">
            <w:pPr>
              <w:numPr>
                <w:ilvl w:val="0"/>
                <w:numId w:val="32"/>
              </w:numPr>
              <w:tabs>
                <w:tab w:val="clear" w:pos="288"/>
                <w:tab w:val="left" w:pos="360"/>
              </w:tabs>
              <w:spacing w:before="54" w:after="70" w:line="216" w:lineRule="exact"/>
              <w:ind w:left="72" w:right="576"/>
              <w:textAlignment w:val="baseline"/>
              <w:rPr>
                <w:rFonts w:eastAsia="Arial" w:cstheme="minorHAnsi"/>
                <w:color w:val="000000"/>
                <w:sz w:val="17"/>
              </w:rPr>
            </w:pPr>
            <w:r w:rsidRPr="006D0067">
              <w:rPr>
                <w:rFonts w:eastAsia="Arial" w:cstheme="minorHAnsi"/>
                <w:color w:val="000000"/>
                <w:sz w:val="17"/>
              </w:rPr>
              <w:t>¿Se han definido indicadores de fraude o señales de alerta (banderas rojas) y se han comunicado al personal en posición de detectarlos?</w:t>
            </w:r>
          </w:p>
        </w:tc>
        <w:tc>
          <w:tcPr>
            <w:tcW w:w="413" w:type="dxa"/>
            <w:tcBorders>
              <w:top w:val="single" w:sz="4" w:space="0" w:color="000000"/>
              <w:left w:val="single" w:sz="4" w:space="0" w:color="000000"/>
              <w:bottom w:val="single" w:sz="4" w:space="0" w:color="000000"/>
              <w:right w:val="single" w:sz="4" w:space="0" w:color="000000"/>
            </w:tcBorders>
          </w:tcPr>
          <w:p w14:paraId="2761DD7F"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707B0A74"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14:paraId="3B4D029F"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2" w:type="dxa"/>
            <w:tcBorders>
              <w:top w:val="single" w:sz="4" w:space="0" w:color="000000"/>
              <w:left w:val="single" w:sz="4" w:space="0" w:color="000000"/>
              <w:bottom w:val="single" w:sz="4" w:space="0" w:color="000000"/>
              <w:right w:val="single" w:sz="4" w:space="0" w:color="000000"/>
            </w:tcBorders>
          </w:tcPr>
          <w:p w14:paraId="146A589E"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2F641A6B" w14:textId="77777777" w:rsidTr="0062199D">
        <w:trPr>
          <w:trHeight w:hRule="exact" w:val="341"/>
        </w:trPr>
        <w:tc>
          <w:tcPr>
            <w:tcW w:w="8568" w:type="dxa"/>
            <w:tcBorders>
              <w:top w:val="single" w:sz="4" w:space="0" w:color="000000"/>
              <w:left w:val="single" w:sz="4" w:space="0" w:color="000000"/>
              <w:bottom w:val="single" w:sz="4" w:space="0" w:color="000000"/>
              <w:right w:val="single" w:sz="4" w:space="0" w:color="000000"/>
            </w:tcBorders>
            <w:vAlign w:val="center"/>
          </w:tcPr>
          <w:p w14:paraId="12BFDCA9" w14:textId="77777777" w:rsidR="006D0067" w:rsidRPr="006D0067" w:rsidRDefault="006D0067" w:rsidP="00D15A22">
            <w:pPr>
              <w:numPr>
                <w:ilvl w:val="0"/>
                <w:numId w:val="32"/>
              </w:numPr>
              <w:tabs>
                <w:tab w:val="clear" w:pos="288"/>
                <w:tab w:val="left" w:pos="360"/>
              </w:tabs>
              <w:spacing w:before="54" w:after="70" w:line="216" w:lineRule="exact"/>
              <w:ind w:left="441" w:right="576" w:hanging="360"/>
              <w:textAlignment w:val="baseline"/>
              <w:rPr>
                <w:rFonts w:eastAsia="Arial" w:cstheme="minorHAnsi"/>
                <w:color w:val="000000"/>
                <w:sz w:val="17"/>
              </w:rPr>
            </w:pPr>
            <w:r w:rsidRPr="006D0067">
              <w:rPr>
                <w:rFonts w:eastAsia="Arial" w:cstheme="minorHAnsi"/>
                <w:color w:val="000000"/>
                <w:sz w:val="17"/>
              </w:rPr>
              <w:t>¿Se utilizan herramientas de prospección de datos o de puntuación de riesgos?</w:t>
            </w:r>
          </w:p>
        </w:tc>
        <w:tc>
          <w:tcPr>
            <w:tcW w:w="413" w:type="dxa"/>
            <w:tcBorders>
              <w:top w:val="single" w:sz="4" w:space="0" w:color="000000"/>
              <w:left w:val="single" w:sz="4" w:space="0" w:color="000000"/>
              <w:bottom w:val="single" w:sz="4" w:space="0" w:color="000000"/>
              <w:right w:val="single" w:sz="4" w:space="0" w:color="000000"/>
            </w:tcBorders>
          </w:tcPr>
          <w:p w14:paraId="6580E90D"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1D7997A1"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14:paraId="5CBAB149"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2" w:type="dxa"/>
            <w:tcBorders>
              <w:top w:val="single" w:sz="4" w:space="0" w:color="000000"/>
              <w:left w:val="single" w:sz="4" w:space="0" w:color="000000"/>
              <w:bottom w:val="single" w:sz="4" w:space="0" w:color="000000"/>
              <w:right w:val="single" w:sz="4" w:space="0" w:color="000000"/>
            </w:tcBorders>
          </w:tcPr>
          <w:p w14:paraId="01302766"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23C66196" w14:textId="77777777" w:rsidTr="0062199D">
        <w:trPr>
          <w:trHeight w:hRule="exact" w:val="345"/>
        </w:trPr>
        <w:tc>
          <w:tcPr>
            <w:tcW w:w="8568" w:type="dxa"/>
            <w:tcBorders>
              <w:top w:val="single" w:sz="4" w:space="0" w:color="000000"/>
              <w:left w:val="single" w:sz="4" w:space="0" w:color="000000"/>
              <w:bottom w:val="single" w:sz="4" w:space="0" w:color="000000"/>
              <w:right w:val="single" w:sz="4" w:space="0" w:color="000000"/>
            </w:tcBorders>
            <w:vAlign w:val="center"/>
          </w:tcPr>
          <w:p w14:paraId="2E5654B6" w14:textId="77777777" w:rsidR="006D0067" w:rsidRPr="006D0067" w:rsidRDefault="006D0067" w:rsidP="00D15A22">
            <w:pPr>
              <w:numPr>
                <w:ilvl w:val="0"/>
                <w:numId w:val="32"/>
              </w:numPr>
              <w:tabs>
                <w:tab w:val="clear" w:pos="288"/>
                <w:tab w:val="left" w:pos="360"/>
              </w:tabs>
              <w:spacing w:before="54" w:after="70" w:line="216" w:lineRule="exact"/>
              <w:ind w:left="441" w:right="576" w:hanging="360"/>
              <w:textAlignment w:val="baseline"/>
              <w:rPr>
                <w:rFonts w:eastAsia="Arial" w:cstheme="minorHAnsi"/>
                <w:color w:val="000000"/>
                <w:sz w:val="17"/>
              </w:rPr>
            </w:pPr>
            <w:r w:rsidRPr="006D0067">
              <w:rPr>
                <w:rFonts w:eastAsia="Arial" w:cstheme="minorHAnsi"/>
                <w:color w:val="000000"/>
                <w:sz w:val="17"/>
              </w:rPr>
              <w:t>¿Existe algún cauce para que cualquier interesado pueda presentar denuncias?</w:t>
            </w:r>
          </w:p>
        </w:tc>
        <w:tc>
          <w:tcPr>
            <w:tcW w:w="413" w:type="dxa"/>
            <w:tcBorders>
              <w:top w:val="single" w:sz="4" w:space="0" w:color="000000"/>
              <w:left w:val="single" w:sz="4" w:space="0" w:color="000000"/>
              <w:bottom w:val="single" w:sz="4" w:space="0" w:color="000000"/>
              <w:right w:val="single" w:sz="4" w:space="0" w:color="000000"/>
            </w:tcBorders>
          </w:tcPr>
          <w:p w14:paraId="40FCA74A"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37AAA9EC"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14:paraId="29459169"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2" w:type="dxa"/>
            <w:tcBorders>
              <w:top w:val="single" w:sz="4" w:space="0" w:color="000000"/>
              <w:left w:val="single" w:sz="4" w:space="0" w:color="000000"/>
              <w:bottom w:val="single" w:sz="4" w:space="0" w:color="000000"/>
              <w:right w:val="single" w:sz="4" w:space="0" w:color="000000"/>
            </w:tcBorders>
          </w:tcPr>
          <w:p w14:paraId="6CE83857"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2CF78500" w14:textId="77777777" w:rsidTr="0062199D">
        <w:trPr>
          <w:trHeight w:hRule="exact" w:val="345"/>
        </w:trPr>
        <w:tc>
          <w:tcPr>
            <w:tcW w:w="8568" w:type="dxa"/>
            <w:tcBorders>
              <w:top w:val="single" w:sz="4" w:space="0" w:color="000000"/>
              <w:left w:val="single" w:sz="4" w:space="0" w:color="000000"/>
              <w:bottom w:val="single" w:sz="4" w:space="0" w:color="000000"/>
              <w:right w:val="single" w:sz="4" w:space="0" w:color="000000"/>
            </w:tcBorders>
            <w:vAlign w:val="center"/>
          </w:tcPr>
          <w:p w14:paraId="0C9A7443" w14:textId="77777777" w:rsidR="006D0067" w:rsidRPr="006D0067" w:rsidRDefault="006D0067" w:rsidP="00D15A22">
            <w:pPr>
              <w:numPr>
                <w:ilvl w:val="0"/>
                <w:numId w:val="32"/>
              </w:numPr>
              <w:tabs>
                <w:tab w:val="clear" w:pos="288"/>
                <w:tab w:val="left" w:pos="360"/>
              </w:tabs>
              <w:spacing w:before="54" w:after="70" w:line="216" w:lineRule="exact"/>
              <w:ind w:left="441" w:right="576" w:hanging="360"/>
              <w:textAlignment w:val="baseline"/>
              <w:rPr>
                <w:rFonts w:eastAsia="Arial" w:cstheme="minorHAnsi"/>
                <w:color w:val="000000"/>
                <w:sz w:val="17"/>
              </w:rPr>
            </w:pPr>
            <w:r w:rsidRPr="006D0067">
              <w:rPr>
                <w:rFonts w:eastAsia="Arial" w:cstheme="minorHAnsi"/>
                <w:color w:val="000000"/>
                <w:sz w:val="17"/>
              </w:rPr>
              <w:t>¿Se dispone de alguna Unidad encargada de examinar las denuncias y proponer medidas?</w:t>
            </w:r>
          </w:p>
        </w:tc>
        <w:tc>
          <w:tcPr>
            <w:tcW w:w="413" w:type="dxa"/>
            <w:tcBorders>
              <w:top w:val="single" w:sz="4" w:space="0" w:color="000000"/>
              <w:left w:val="single" w:sz="4" w:space="0" w:color="000000"/>
              <w:bottom w:val="single" w:sz="4" w:space="0" w:color="000000"/>
              <w:right w:val="single" w:sz="4" w:space="0" w:color="000000"/>
            </w:tcBorders>
          </w:tcPr>
          <w:p w14:paraId="1C6AEDBB" w14:textId="77777777" w:rsidR="006D0067" w:rsidRPr="006D0067" w:rsidRDefault="006D0067" w:rsidP="0062199D">
            <w:pPr>
              <w:textAlignment w:val="baseline"/>
              <w:rPr>
                <w:rFonts w:eastAsia="Arial" w:cstheme="minorHAnsi"/>
                <w:color w:val="000000"/>
                <w:sz w:val="24"/>
              </w:rPr>
            </w:pPr>
          </w:p>
        </w:tc>
        <w:tc>
          <w:tcPr>
            <w:tcW w:w="408" w:type="dxa"/>
            <w:tcBorders>
              <w:top w:val="single" w:sz="4" w:space="0" w:color="000000"/>
              <w:left w:val="single" w:sz="4" w:space="0" w:color="000000"/>
              <w:bottom w:val="single" w:sz="4" w:space="0" w:color="000000"/>
              <w:right w:val="single" w:sz="4" w:space="0" w:color="000000"/>
            </w:tcBorders>
          </w:tcPr>
          <w:p w14:paraId="4D2EEC09" w14:textId="77777777" w:rsidR="006D0067" w:rsidRPr="006D0067" w:rsidRDefault="006D0067" w:rsidP="0062199D">
            <w:pPr>
              <w:textAlignment w:val="baseline"/>
              <w:rPr>
                <w:rFonts w:eastAsia="Arial" w:cstheme="minorHAnsi"/>
                <w:color w:val="000000"/>
                <w:sz w:val="24"/>
              </w:rPr>
            </w:pPr>
          </w:p>
        </w:tc>
        <w:tc>
          <w:tcPr>
            <w:tcW w:w="413" w:type="dxa"/>
            <w:tcBorders>
              <w:top w:val="single" w:sz="4" w:space="0" w:color="000000"/>
              <w:left w:val="single" w:sz="4" w:space="0" w:color="000000"/>
              <w:bottom w:val="single" w:sz="4" w:space="0" w:color="000000"/>
              <w:right w:val="single" w:sz="4" w:space="0" w:color="000000"/>
            </w:tcBorders>
          </w:tcPr>
          <w:p w14:paraId="1C21EB97" w14:textId="77777777" w:rsidR="006D0067" w:rsidRPr="006D0067" w:rsidRDefault="006D0067" w:rsidP="0062199D">
            <w:pPr>
              <w:textAlignment w:val="baseline"/>
              <w:rPr>
                <w:rFonts w:eastAsia="Arial" w:cstheme="minorHAnsi"/>
                <w:color w:val="000000"/>
                <w:sz w:val="24"/>
              </w:rPr>
            </w:pPr>
          </w:p>
        </w:tc>
        <w:tc>
          <w:tcPr>
            <w:tcW w:w="412" w:type="dxa"/>
            <w:tcBorders>
              <w:top w:val="single" w:sz="4" w:space="0" w:color="000000"/>
              <w:left w:val="single" w:sz="4" w:space="0" w:color="000000"/>
              <w:bottom w:val="single" w:sz="4" w:space="0" w:color="000000"/>
              <w:right w:val="single" w:sz="4" w:space="0" w:color="000000"/>
            </w:tcBorders>
          </w:tcPr>
          <w:p w14:paraId="5C57BCEC" w14:textId="77777777" w:rsidR="006D0067" w:rsidRPr="006D0067" w:rsidRDefault="006D0067" w:rsidP="0062199D">
            <w:pPr>
              <w:textAlignment w:val="baseline"/>
              <w:rPr>
                <w:rFonts w:eastAsia="Arial" w:cstheme="minorHAnsi"/>
                <w:color w:val="000000"/>
                <w:sz w:val="24"/>
              </w:rPr>
            </w:pPr>
          </w:p>
        </w:tc>
      </w:tr>
      <w:tr w:rsidR="006D0067" w:rsidRPr="006D0067" w14:paraId="19353E38" w14:textId="77777777" w:rsidTr="0062199D">
        <w:trPr>
          <w:trHeight w:hRule="exact" w:val="345"/>
        </w:trPr>
        <w:tc>
          <w:tcPr>
            <w:tcW w:w="10214" w:type="dxa"/>
            <w:gridSpan w:val="5"/>
            <w:tcBorders>
              <w:top w:val="single" w:sz="4" w:space="0" w:color="000000"/>
              <w:left w:val="single" w:sz="4" w:space="0" w:color="000000"/>
              <w:bottom w:val="single" w:sz="4" w:space="0" w:color="000000"/>
              <w:right w:val="single" w:sz="4" w:space="0" w:color="000000"/>
            </w:tcBorders>
            <w:vAlign w:val="bottom"/>
          </w:tcPr>
          <w:p w14:paraId="2EB60D9E" w14:textId="77777777" w:rsidR="006D0067" w:rsidRPr="006D0067" w:rsidRDefault="006D0067" w:rsidP="0062199D">
            <w:pPr>
              <w:jc w:val="center"/>
              <w:textAlignment w:val="baseline"/>
              <w:rPr>
                <w:rFonts w:eastAsia="Arial" w:cstheme="minorHAnsi"/>
                <w:color w:val="000000"/>
                <w:sz w:val="24"/>
              </w:rPr>
            </w:pPr>
            <w:proofErr w:type="spellStart"/>
            <w:r w:rsidRPr="006D0067">
              <w:rPr>
                <w:rFonts w:eastAsia="Arial" w:cstheme="minorHAnsi"/>
                <w:color w:val="000000"/>
                <w:sz w:val="17"/>
                <w:lang w:val="en-US"/>
              </w:rPr>
              <w:t>Corrección</w:t>
            </w:r>
            <w:proofErr w:type="spellEnd"/>
          </w:p>
        </w:tc>
      </w:tr>
      <w:tr w:rsidR="006D0067" w:rsidRPr="006D0067" w14:paraId="54FF03EC" w14:textId="77777777" w:rsidTr="0062199D">
        <w:trPr>
          <w:trHeight w:hRule="exact" w:val="345"/>
        </w:trPr>
        <w:tc>
          <w:tcPr>
            <w:tcW w:w="8568" w:type="dxa"/>
            <w:tcBorders>
              <w:top w:val="single" w:sz="4" w:space="0" w:color="000000"/>
              <w:left w:val="single" w:sz="4" w:space="0" w:color="000000"/>
              <w:bottom w:val="single" w:sz="4" w:space="0" w:color="000000"/>
              <w:right w:val="single" w:sz="4" w:space="0" w:color="000000"/>
            </w:tcBorders>
            <w:vAlign w:val="center"/>
          </w:tcPr>
          <w:p w14:paraId="2AA09953" w14:textId="77777777" w:rsidR="006D0067" w:rsidRPr="006D0067" w:rsidRDefault="006D0067" w:rsidP="00D15A22">
            <w:pPr>
              <w:numPr>
                <w:ilvl w:val="0"/>
                <w:numId w:val="32"/>
              </w:numPr>
              <w:tabs>
                <w:tab w:val="clear" w:pos="288"/>
                <w:tab w:val="left" w:pos="360"/>
              </w:tabs>
              <w:spacing w:before="54" w:after="70" w:line="216" w:lineRule="exact"/>
              <w:ind w:left="441" w:right="576" w:hanging="360"/>
              <w:textAlignment w:val="baseline"/>
              <w:rPr>
                <w:rFonts w:eastAsia="Arial" w:cstheme="minorHAnsi"/>
                <w:color w:val="000000"/>
                <w:sz w:val="17"/>
              </w:rPr>
            </w:pPr>
            <w:r w:rsidRPr="006D0067">
              <w:rPr>
                <w:rFonts w:eastAsia="Arial" w:cstheme="minorHAnsi"/>
                <w:color w:val="000000"/>
                <w:sz w:val="17"/>
              </w:rPr>
              <w:t>¿Se evalúa la incidencia del fraude y se califica como sistémico o puntual?</w:t>
            </w:r>
          </w:p>
        </w:tc>
        <w:tc>
          <w:tcPr>
            <w:tcW w:w="413" w:type="dxa"/>
            <w:tcBorders>
              <w:top w:val="single" w:sz="4" w:space="0" w:color="000000"/>
              <w:left w:val="single" w:sz="4" w:space="0" w:color="000000"/>
              <w:bottom w:val="single" w:sz="4" w:space="0" w:color="000000"/>
              <w:right w:val="single" w:sz="4" w:space="0" w:color="000000"/>
            </w:tcBorders>
          </w:tcPr>
          <w:p w14:paraId="6E26DAB8" w14:textId="77777777" w:rsidR="006D0067" w:rsidRPr="006D0067" w:rsidRDefault="006D0067" w:rsidP="0062199D">
            <w:pPr>
              <w:textAlignment w:val="baseline"/>
              <w:rPr>
                <w:rFonts w:eastAsia="Arial" w:cstheme="minorHAnsi"/>
                <w:color w:val="000000"/>
                <w:sz w:val="24"/>
              </w:rPr>
            </w:pPr>
          </w:p>
        </w:tc>
        <w:tc>
          <w:tcPr>
            <w:tcW w:w="408" w:type="dxa"/>
            <w:tcBorders>
              <w:top w:val="single" w:sz="4" w:space="0" w:color="000000"/>
              <w:left w:val="single" w:sz="4" w:space="0" w:color="000000"/>
              <w:bottom w:val="single" w:sz="4" w:space="0" w:color="000000"/>
              <w:right w:val="single" w:sz="4" w:space="0" w:color="000000"/>
            </w:tcBorders>
          </w:tcPr>
          <w:p w14:paraId="63A1AF51" w14:textId="77777777" w:rsidR="006D0067" w:rsidRPr="006D0067" w:rsidRDefault="006D0067" w:rsidP="0062199D">
            <w:pPr>
              <w:textAlignment w:val="baseline"/>
              <w:rPr>
                <w:rFonts w:eastAsia="Arial" w:cstheme="minorHAnsi"/>
                <w:color w:val="000000"/>
                <w:sz w:val="24"/>
              </w:rPr>
            </w:pPr>
          </w:p>
        </w:tc>
        <w:tc>
          <w:tcPr>
            <w:tcW w:w="413" w:type="dxa"/>
            <w:tcBorders>
              <w:top w:val="single" w:sz="4" w:space="0" w:color="000000"/>
              <w:left w:val="single" w:sz="4" w:space="0" w:color="000000"/>
              <w:bottom w:val="single" w:sz="4" w:space="0" w:color="000000"/>
              <w:right w:val="single" w:sz="4" w:space="0" w:color="000000"/>
            </w:tcBorders>
          </w:tcPr>
          <w:p w14:paraId="4CCF949C" w14:textId="77777777" w:rsidR="006D0067" w:rsidRPr="006D0067" w:rsidRDefault="006D0067" w:rsidP="0062199D">
            <w:pPr>
              <w:textAlignment w:val="baseline"/>
              <w:rPr>
                <w:rFonts w:eastAsia="Arial" w:cstheme="minorHAnsi"/>
                <w:color w:val="000000"/>
                <w:sz w:val="24"/>
              </w:rPr>
            </w:pPr>
          </w:p>
        </w:tc>
        <w:tc>
          <w:tcPr>
            <w:tcW w:w="412" w:type="dxa"/>
            <w:tcBorders>
              <w:top w:val="single" w:sz="4" w:space="0" w:color="000000"/>
              <w:left w:val="single" w:sz="4" w:space="0" w:color="000000"/>
              <w:bottom w:val="single" w:sz="4" w:space="0" w:color="000000"/>
              <w:right w:val="single" w:sz="4" w:space="0" w:color="000000"/>
            </w:tcBorders>
          </w:tcPr>
          <w:p w14:paraId="52850AE0" w14:textId="77777777" w:rsidR="006D0067" w:rsidRPr="006D0067" w:rsidRDefault="006D0067" w:rsidP="0062199D">
            <w:pPr>
              <w:textAlignment w:val="baseline"/>
              <w:rPr>
                <w:rFonts w:eastAsia="Arial" w:cstheme="minorHAnsi"/>
                <w:color w:val="000000"/>
                <w:sz w:val="24"/>
              </w:rPr>
            </w:pPr>
          </w:p>
        </w:tc>
      </w:tr>
      <w:tr w:rsidR="006D0067" w:rsidRPr="006D0067" w14:paraId="46FDEF77" w14:textId="77777777" w:rsidTr="0062199D">
        <w:trPr>
          <w:trHeight w:hRule="exact" w:val="525"/>
        </w:trPr>
        <w:tc>
          <w:tcPr>
            <w:tcW w:w="8568" w:type="dxa"/>
            <w:tcBorders>
              <w:top w:val="single" w:sz="4" w:space="0" w:color="000000"/>
              <w:left w:val="single" w:sz="4" w:space="0" w:color="000000"/>
              <w:bottom w:val="single" w:sz="4" w:space="0" w:color="000000"/>
              <w:right w:val="single" w:sz="4" w:space="0" w:color="000000"/>
            </w:tcBorders>
            <w:vAlign w:val="center"/>
          </w:tcPr>
          <w:p w14:paraId="564658B0" w14:textId="77777777" w:rsidR="006D0067" w:rsidRPr="006D0067" w:rsidRDefault="006D0067" w:rsidP="00D15A22">
            <w:pPr>
              <w:numPr>
                <w:ilvl w:val="0"/>
                <w:numId w:val="32"/>
              </w:numPr>
              <w:tabs>
                <w:tab w:val="clear" w:pos="288"/>
                <w:tab w:val="left" w:pos="360"/>
              </w:tabs>
              <w:spacing w:before="54" w:after="70" w:line="216" w:lineRule="exact"/>
              <w:ind w:left="441" w:right="576" w:hanging="360"/>
              <w:textAlignment w:val="baseline"/>
              <w:rPr>
                <w:rFonts w:eastAsia="Arial" w:cstheme="minorHAnsi"/>
                <w:color w:val="000000"/>
                <w:sz w:val="17"/>
              </w:rPr>
            </w:pPr>
            <w:r w:rsidRPr="006D0067">
              <w:rPr>
                <w:rFonts w:eastAsia="Arial" w:cstheme="minorHAnsi"/>
                <w:color w:val="000000"/>
                <w:spacing w:val="-5"/>
                <w:sz w:val="17"/>
              </w:rPr>
              <w:t>¿Se retiran los proyectos o la parte de los mismos afectados por el fraude y financiados o a financiar por el MRR?</w:t>
            </w:r>
          </w:p>
        </w:tc>
        <w:tc>
          <w:tcPr>
            <w:tcW w:w="413" w:type="dxa"/>
            <w:tcBorders>
              <w:top w:val="single" w:sz="4" w:space="0" w:color="000000"/>
              <w:left w:val="single" w:sz="4" w:space="0" w:color="000000"/>
              <w:bottom w:val="single" w:sz="4" w:space="0" w:color="000000"/>
              <w:right w:val="single" w:sz="4" w:space="0" w:color="000000"/>
            </w:tcBorders>
          </w:tcPr>
          <w:p w14:paraId="63C53D9D" w14:textId="77777777" w:rsidR="006D0067" w:rsidRPr="006D0067" w:rsidRDefault="006D0067" w:rsidP="0062199D">
            <w:pPr>
              <w:textAlignment w:val="baseline"/>
              <w:rPr>
                <w:rFonts w:eastAsia="Arial" w:cstheme="minorHAnsi"/>
                <w:color w:val="000000"/>
                <w:sz w:val="24"/>
              </w:rPr>
            </w:pPr>
          </w:p>
        </w:tc>
        <w:tc>
          <w:tcPr>
            <w:tcW w:w="408" w:type="dxa"/>
            <w:tcBorders>
              <w:top w:val="single" w:sz="4" w:space="0" w:color="000000"/>
              <w:left w:val="single" w:sz="4" w:space="0" w:color="000000"/>
              <w:bottom w:val="single" w:sz="4" w:space="0" w:color="000000"/>
              <w:right w:val="single" w:sz="4" w:space="0" w:color="000000"/>
            </w:tcBorders>
          </w:tcPr>
          <w:p w14:paraId="20D99C89" w14:textId="77777777" w:rsidR="006D0067" w:rsidRPr="006D0067" w:rsidRDefault="006D0067" w:rsidP="0062199D">
            <w:pPr>
              <w:textAlignment w:val="baseline"/>
              <w:rPr>
                <w:rFonts w:eastAsia="Arial" w:cstheme="minorHAnsi"/>
                <w:color w:val="000000"/>
                <w:sz w:val="24"/>
              </w:rPr>
            </w:pPr>
          </w:p>
        </w:tc>
        <w:tc>
          <w:tcPr>
            <w:tcW w:w="413" w:type="dxa"/>
            <w:tcBorders>
              <w:top w:val="single" w:sz="4" w:space="0" w:color="000000"/>
              <w:left w:val="single" w:sz="4" w:space="0" w:color="000000"/>
              <w:bottom w:val="single" w:sz="4" w:space="0" w:color="000000"/>
              <w:right w:val="single" w:sz="4" w:space="0" w:color="000000"/>
            </w:tcBorders>
          </w:tcPr>
          <w:p w14:paraId="5756E7D8" w14:textId="77777777" w:rsidR="006D0067" w:rsidRPr="006D0067" w:rsidRDefault="006D0067" w:rsidP="0062199D">
            <w:pPr>
              <w:textAlignment w:val="baseline"/>
              <w:rPr>
                <w:rFonts w:eastAsia="Arial" w:cstheme="minorHAnsi"/>
                <w:color w:val="000000"/>
                <w:sz w:val="24"/>
              </w:rPr>
            </w:pPr>
          </w:p>
        </w:tc>
        <w:tc>
          <w:tcPr>
            <w:tcW w:w="412" w:type="dxa"/>
            <w:tcBorders>
              <w:top w:val="single" w:sz="4" w:space="0" w:color="000000"/>
              <w:left w:val="single" w:sz="4" w:space="0" w:color="000000"/>
              <w:bottom w:val="single" w:sz="4" w:space="0" w:color="000000"/>
              <w:right w:val="single" w:sz="4" w:space="0" w:color="000000"/>
            </w:tcBorders>
          </w:tcPr>
          <w:p w14:paraId="3C092C86" w14:textId="77777777" w:rsidR="006D0067" w:rsidRPr="006D0067" w:rsidRDefault="006D0067" w:rsidP="0062199D">
            <w:pPr>
              <w:textAlignment w:val="baseline"/>
              <w:rPr>
                <w:rFonts w:eastAsia="Arial" w:cstheme="minorHAnsi"/>
                <w:color w:val="000000"/>
                <w:sz w:val="24"/>
              </w:rPr>
            </w:pPr>
          </w:p>
        </w:tc>
      </w:tr>
      <w:tr w:rsidR="006D0067" w:rsidRPr="006D0067" w14:paraId="09B82D16" w14:textId="77777777" w:rsidTr="0062199D">
        <w:trPr>
          <w:trHeight w:hRule="exact" w:val="525"/>
        </w:trPr>
        <w:tc>
          <w:tcPr>
            <w:tcW w:w="10214" w:type="dxa"/>
            <w:gridSpan w:val="5"/>
            <w:tcBorders>
              <w:top w:val="single" w:sz="4" w:space="0" w:color="000000"/>
              <w:left w:val="single" w:sz="4" w:space="0" w:color="000000"/>
              <w:bottom w:val="single" w:sz="4" w:space="0" w:color="000000"/>
              <w:right w:val="single" w:sz="4" w:space="0" w:color="000000"/>
            </w:tcBorders>
            <w:vAlign w:val="center"/>
          </w:tcPr>
          <w:p w14:paraId="16D87975" w14:textId="77777777" w:rsidR="006D0067" w:rsidRPr="006D0067" w:rsidRDefault="006D0067" w:rsidP="0062199D">
            <w:pPr>
              <w:jc w:val="center"/>
              <w:textAlignment w:val="baseline"/>
              <w:rPr>
                <w:rFonts w:eastAsia="Arial" w:cstheme="minorHAnsi"/>
                <w:color w:val="000000"/>
                <w:sz w:val="24"/>
              </w:rPr>
            </w:pPr>
            <w:proofErr w:type="spellStart"/>
            <w:r w:rsidRPr="006D0067">
              <w:rPr>
                <w:rFonts w:eastAsia="Arial" w:cstheme="minorHAnsi"/>
                <w:color w:val="000000"/>
                <w:sz w:val="17"/>
                <w:lang w:val="en-US"/>
              </w:rPr>
              <w:t>Persecución</w:t>
            </w:r>
            <w:proofErr w:type="spellEnd"/>
          </w:p>
        </w:tc>
      </w:tr>
      <w:tr w:rsidR="006D0067" w:rsidRPr="006D0067" w14:paraId="2E5E72D2" w14:textId="77777777" w:rsidTr="0062199D">
        <w:trPr>
          <w:trHeight w:hRule="exact" w:val="575"/>
        </w:trPr>
        <w:tc>
          <w:tcPr>
            <w:tcW w:w="8568" w:type="dxa"/>
            <w:tcBorders>
              <w:top w:val="single" w:sz="4" w:space="0" w:color="000000"/>
              <w:left w:val="single" w:sz="4" w:space="0" w:color="000000"/>
              <w:bottom w:val="single" w:sz="4" w:space="0" w:color="000000"/>
              <w:right w:val="single" w:sz="4" w:space="0" w:color="000000"/>
            </w:tcBorders>
            <w:vAlign w:val="center"/>
          </w:tcPr>
          <w:p w14:paraId="79A66594" w14:textId="77777777" w:rsidR="006D0067" w:rsidRPr="006D0067" w:rsidRDefault="006D0067" w:rsidP="00D15A22">
            <w:pPr>
              <w:numPr>
                <w:ilvl w:val="0"/>
                <w:numId w:val="32"/>
              </w:numPr>
              <w:tabs>
                <w:tab w:val="clear" w:pos="288"/>
                <w:tab w:val="left" w:pos="360"/>
              </w:tabs>
              <w:spacing w:before="54" w:after="70" w:line="216" w:lineRule="exact"/>
              <w:ind w:left="441" w:right="576" w:hanging="360"/>
              <w:textAlignment w:val="baseline"/>
              <w:rPr>
                <w:rFonts w:eastAsia="Arial" w:cstheme="minorHAnsi"/>
                <w:color w:val="000000"/>
                <w:sz w:val="17"/>
              </w:rPr>
            </w:pPr>
            <w:r w:rsidRPr="006D0067">
              <w:rPr>
                <w:rFonts w:eastAsia="Arial" w:cstheme="minorHAnsi"/>
                <w:color w:val="000000"/>
                <w:sz w:val="17"/>
              </w:rPr>
              <w:t>¿Se comunican los hechos producidos y las medidas adoptadas a la entidad ejecutora, a la entidad decisora o a la Autoridad Responsable, según proceda?</w:t>
            </w:r>
          </w:p>
        </w:tc>
        <w:tc>
          <w:tcPr>
            <w:tcW w:w="413" w:type="dxa"/>
            <w:tcBorders>
              <w:top w:val="single" w:sz="4" w:space="0" w:color="000000"/>
              <w:left w:val="single" w:sz="4" w:space="0" w:color="000000"/>
              <w:bottom w:val="single" w:sz="4" w:space="0" w:color="000000"/>
              <w:right w:val="single" w:sz="4" w:space="0" w:color="000000"/>
            </w:tcBorders>
          </w:tcPr>
          <w:p w14:paraId="7F93CEA1" w14:textId="77777777" w:rsidR="006D0067" w:rsidRPr="006D0067" w:rsidRDefault="006D0067" w:rsidP="0062199D">
            <w:pPr>
              <w:textAlignment w:val="baseline"/>
              <w:rPr>
                <w:rFonts w:eastAsia="Arial" w:cstheme="minorHAnsi"/>
                <w:color w:val="000000"/>
                <w:sz w:val="24"/>
              </w:rPr>
            </w:pPr>
          </w:p>
        </w:tc>
        <w:tc>
          <w:tcPr>
            <w:tcW w:w="408" w:type="dxa"/>
            <w:tcBorders>
              <w:top w:val="single" w:sz="4" w:space="0" w:color="000000"/>
              <w:left w:val="single" w:sz="4" w:space="0" w:color="000000"/>
              <w:bottom w:val="single" w:sz="4" w:space="0" w:color="000000"/>
              <w:right w:val="single" w:sz="4" w:space="0" w:color="000000"/>
            </w:tcBorders>
          </w:tcPr>
          <w:p w14:paraId="646AFE08" w14:textId="77777777" w:rsidR="006D0067" w:rsidRPr="006D0067" w:rsidRDefault="006D0067" w:rsidP="0062199D">
            <w:pPr>
              <w:textAlignment w:val="baseline"/>
              <w:rPr>
                <w:rFonts w:eastAsia="Arial" w:cstheme="minorHAnsi"/>
                <w:color w:val="000000"/>
                <w:sz w:val="24"/>
              </w:rPr>
            </w:pPr>
          </w:p>
        </w:tc>
        <w:tc>
          <w:tcPr>
            <w:tcW w:w="413" w:type="dxa"/>
            <w:tcBorders>
              <w:top w:val="single" w:sz="4" w:space="0" w:color="000000"/>
              <w:left w:val="single" w:sz="4" w:space="0" w:color="000000"/>
              <w:bottom w:val="single" w:sz="4" w:space="0" w:color="000000"/>
              <w:right w:val="single" w:sz="4" w:space="0" w:color="000000"/>
            </w:tcBorders>
          </w:tcPr>
          <w:p w14:paraId="77A0695F" w14:textId="77777777" w:rsidR="006D0067" w:rsidRPr="006D0067" w:rsidRDefault="006D0067" w:rsidP="0062199D">
            <w:pPr>
              <w:textAlignment w:val="baseline"/>
              <w:rPr>
                <w:rFonts w:eastAsia="Arial" w:cstheme="minorHAnsi"/>
                <w:color w:val="000000"/>
                <w:sz w:val="24"/>
              </w:rPr>
            </w:pPr>
          </w:p>
        </w:tc>
        <w:tc>
          <w:tcPr>
            <w:tcW w:w="412" w:type="dxa"/>
            <w:tcBorders>
              <w:top w:val="single" w:sz="4" w:space="0" w:color="000000"/>
              <w:left w:val="single" w:sz="4" w:space="0" w:color="000000"/>
              <w:bottom w:val="single" w:sz="4" w:space="0" w:color="000000"/>
              <w:right w:val="single" w:sz="4" w:space="0" w:color="000000"/>
            </w:tcBorders>
          </w:tcPr>
          <w:p w14:paraId="5FF75400" w14:textId="77777777" w:rsidR="006D0067" w:rsidRPr="006D0067" w:rsidRDefault="006D0067" w:rsidP="0062199D">
            <w:pPr>
              <w:textAlignment w:val="baseline"/>
              <w:rPr>
                <w:rFonts w:eastAsia="Arial" w:cstheme="minorHAnsi"/>
                <w:color w:val="000000"/>
                <w:sz w:val="24"/>
              </w:rPr>
            </w:pPr>
          </w:p>
        </w:tc>
      </w:tr>
      <w:tr w:rsidR="006D0067" w:rsidRPr="006D0067" w14:paraId="15FA5DB2" w14:textId="77777777" w:rsidTr="0062199D">
        <w:trPr>
          <w:trHeight w:hRule="exact" w:val="569"/>
        </w:trPr>
        <w:tc>
          <w:tcPr>
            <w:tcW w:w="8568" w:type="dxa"/>
            <w:tcBorders>
              <w:top w:val="single" w:sz="4" w:space="0" w:color="000000"/>
              <w:left w:val="single" w:sz="4" w:space="0" w:color="000000"/>
              <w:bottom w:val="single" w:sz="4" w:space="0" w:color="000000"/>
              <w:right w:val="single" w:sz="4" w:space="0" w:color="000000"/>
            </w:tcBorders>
            <w:vAlign w:val="center"/>
          </w:tcPr>
          <w:p w14:paraId="7867AE90" w14:textId="77777777" w:rsidR="006D0067" w:rsidRPr="006D0067" w:rsidRDefault="006D0067" w:rsidP="00D15A22">
            <w:pPr>
              <w:numPr>
                <w:ilvl w:val="0"/>
                <w:numId w:val="32"/>
              </w:numPr>
              <w:tabs>
                <w:tab w:val="clear" w:pos="288"/>
                <w:tab w:val="left" w:pos="360"/>
              </w:tabs>
              <w:spacing w:before="54" w:after="70" w:line="216" w:lineRule="exact"/>
              <w:ind w:left="441" w:right="576" w:hanging="360"/>
              <w:textAlignment w:val="baseline"/>
              <w:rPr>
                <w:rFonts w:eastAsia="Arial" w:cstheme="minorHAnsi"/>
                <w:color w:val="000000"/>
                <w:sz w:val="17"/>
              </w:rPr>
            </w:pPr>
            <w:r w:rsidRPr="006D0067">
              <w:rPr>
                <w:rFonts w:eastAsia="Arial" w:cstheme="minorHAnsi"/>
                <w:color w:val="000000"/>
                <w:sz w:val="17"/>
              </w:rPr>
              <w:t xml:space="preserve">¿Se denuncian, en los casos oportunos, los hechos punibles a las </w:t>
            </w:r>
            <w:proofErr w:type="gramStart"/>
            <w:r w:rsidRPr="006D0067">
              <w:rPr>
                <w:rFonts w:eastAsia="Arial" w:cstheme="minorHAnsi"/>
                <w:color w:val="000000"/>
                <w:sz w:val="17"/>
              </w:rPr>
              <w:t>Autoridades Públicas</w:t>
            </w:r>
            <w:proofErr w:type="gramEnd"/>
            <w:r w:rsidRPr="006D0067">
              <w:rPr>
                <w:rFonts w:eastAsia="Arial" w:cstheme="minorHAnsi"/>
                <w:color w:val="000000"/>
                <w:sz w:val="17"/>
              </w:rPr>
              <w:t xml:space="preserve"> nacionales o de la Unión Europea o ante la fiscalía y los tribunales competentes?</w:t>
            </w:r>
          </w:p>
        </w:tc>
        <w:tc>
          <w:tcPr>
            <w:tcW w:w="413" w:type="dxa"/>
            <w:tcBorders>
              <w:top w:val="single" w:sz="4" w:space="0" w:color="000000"/>
              <w:left w:val="single" w:sz="4" w:space="0" w:color="000000"/>
              <w:bottom w:val="single" w:sz="4" w:space="0" w:color="000000"/>
              <w:right w:val="single" w:sz="4" w:space="0" w:color="000000"/>
            </w:tcBorders>
          </w:tcPr>
          <w:p w14:paraId="3CA0C712" w14:textId="77777777" w:rsidR="006D0067" w:rsidRPr="006D0067" w:rsidRDefault="006D0067" w:rsidP="0062199D">
            <w:pPr>
              <w:textAlignment w:val="baseline"/>
              <w:rPr>
                <w:rFonts w:eastAsia="Arial" w:cstheme="minorHAnsi"/>
                <w:color w:val="000000"/>
                <w:sz w:val="24"/>
              </w:rPr>
            </w:pPr>
          </w:p>
        </w:tc>
        <w:tc>
          <w:tcPr>
            <w:tcW w:w="408" w:type="dxa"/>
            <w:tcBorders>
              <w:top w:val="single" w:sz="4" w:space="0" w:color="000000"/>
              <w:left w:val="single" w:sz="4" w:space="0" w:color="000000"/>
              <w:bottom w:val="single" w:sz="4" w:space="0" w:color="000000"/>
              <w:right w:val="single" w:sz="4" w:space="0" w:color="000000"/>
            </w:tcBorders>
          </w:tcPr>
          <w:p w14:paraId="7F01C1A5" w14:textId="77777777" w:rsidR="006D0067" w:rsidRPr="006D0067" w:rsidRDefault="006D0067" w:rsidP="0062199D">
            <w:pPr>
              <w:textAlignment w:val="baseline"/>
              <w:rPr>
                <w:rFonts w:eastAsia="Arial" w:cstheme="minorHAnsi"/>
                <w:color w:val="000000"/>
                <w:sz w:val="24"/>
              </w:rPr>
            </w:pPr>
          </w:p>
        </w:tc>
        <w:tc>
          <w:tcPr>
            <w:tcW w:w="413" w:type="dxa"/>
            <w:tcBorders>
              <w:top w:val="single" w:sz="4" w:space="0" w:color="000000"/>
              <w:left w:val="single" w:sz="4" w:space="0" w:color="000000"/>
              <w:bottom w:val="single" w:sz="4" w:space="0" w:color="000000"/>
              <w:right w:val="single" w:sz="4" w:space="0" w:color="000000"/>
            </w:tcBorders>
          </w:tcPr>
          <w:p w14:paraId="016EDB6B" w14:textId="77777777" w:rsidR="006D0067" w:rsidRPr="006D0067" w:rsidRDefault="006D0067" w:rsidP="0062199D">
            <w:pPr>
              <w:textAlignment w:val="baseline"/>
              <w:rPr>
                <w:rFonts w:eastAsia="Arial" w:cstheme="minorHAnsi"/>
                <w:color w:val="000000"/>
                <w:sz w:val="24"/>
              </w:rPr>
            </w:pPr>
          </w:p>
        </w:tc>
        <w:tc>
          <w:tcPr>
            <w:tcW w:w="412" w:type="dxa"/>
            <w:tcBorders>
              <w:top w:val="single" w:sz="4" w:space="0" w:color="000000"/>
              <w:left w:val="single" w:sz="4" w:space="0" w:color="000000"/>
              <w:bottom w:val="single" w:sz="4" w:space="0" w:color="000000"/>
              <w:right w:val="single" w:sz="4" w:space="0" w:color="000000"/>
            </w:tcBorders>
          </w:tcPr>
          <w:p w14:paraId="14E450BF" w14:textId="77777777" w:rsidR="006D0067" w:rsidRPr="006D0067" w:rsidRDefault="006D0067" w:rsidP="0062199D">
            <w:pPr>
              <w:textAlignment w:val="baseline"/>
              <w:rPr>
                <w:rFonts w:eastAsia="Arial" w:cstheme="minorHAnsi"/>
                <w:color w:val="000000"/>
                <w:sz w:val="24"/>
              </w:rPr>
            </w:pPr>
          </w:p>
        </w:tc>
      </w:tr>
      <w:tr w:rsidR="006D0067" w:rsidRPr="006D0067" w14:paraId="35814B14" w14:textId="77777777" w:rsidTr="0062199D">
        <w:trPr>
          <w:trHeight w:hRule="exact" w:val="345"/>
        </w:trPr>
        <w:tc>
          <w:tcPr>
            <w:tcW w:w="8568" w:type="dxa"/>
            <w:tcBorders>
              <w:top w:val="single" w:sz="4" w:space="0" w:color="000000"/>
              <w:left w:val="single" w:sz="4" w:space="0" w:color="000000"/>
              <w:bottom w:val="single" w:sz="4" w:space="0" w:color="000000"/>
              <w:right w:val="single" w:sz="4" w:space="0" w:color="000000"/>
            </w:tcBorders>
            <w:vAlign w:val="center"/>
          </w:tcPr>
          <w:p w14:paraId="40E93E62" w14:textId="77777777" w:rsidR="006D0067" w:rsidRPr="006D0067" w:rsidRDefault="006D0067" w:rsidP="0062199D">
            <w:pPr>
              <w:spacing w:before="61" w:after="71" w:line="204" w:lineRule="exact"/>
              <w:ind w:right="7230"/>
              <w:jc w:val="right"/>
              <w:textAlignment w:val="baseline"/>
              <w:rPr>
                <w:rFonts w:eastAsia="Arial" w:cstheme="minorHAnsi"/>
                <w:color w:val="000000"/>
                <w:sz w:val="17"/>
                <w:lang w:val="en-US"/>
              </w:rPr>
            </w:pPr>
            <w:r w:rsidRPr="006D0067">
              <w:rPr>
                <w:rFonts w:eastAsia="Arial" w:cstheme="minorHAnsi"/>
                <w:color w:val="000000"/>
                <w:sz w:val="17"/>
              </w:rPr>
              <w:t xml:space="preserve"> </w:t>
            </w:r>
            <w:r w:rsidRPr="006D0067">
              <w:rPr>
                <w:rFonts w:eastAsia="Arial" w:cstheme="minorHAnsi"/>
                <w:color w:val="000000"/>
                <w:sz w:val="17"/>
                <w:lang w:val="en-US"/>
              </w:rPr>
              <w:t>Subtotal puntos.</w:t>
            </w:r>
          </w:p>
        </w:tc>
        <w:tc>
          <w:tcPr>
            <w:tcW w:w="413" w:type="dxa"/>
            <w:tcBorders>
              <w:top w:val="single" w:sz="4" w:space="0" w:color="000000"/>
              <w:left w:val="single" w:sz="4" w:space="0" w:color="000000"/>
              <w:bottom w:val="single" w:sz="4" w:space="0" w:color="000000"/>
              <w:right w:val="single" w:sz="4" w:space="0" w:color="000000"/>
            </w:tcBorders>
          </w:tcPr>
          <w:p w14:paraId="4F0B0716" w14:textId="77777777" w:rsidR="006D0067" w:rsidRPr="006D0067" w:rsidRDefault="006D0067" w:rsidP="0062199D">
            <w:pPr>
              <w:textAlignment w:val="baseline"/>
              <w:rPr>
                <w:rFonts w:eastAsia="Arial" w:cstheme="minorHAnsi"/>
                <w:color w:val="000000"/>
                <w:sz w:val="24"/>
              </w:rPr>
            </w:pPr>
          </w:p>
        </w:tc>
        <w:tc>
          <w:tcPr>
            <w:tcW w:w="408" w:type="dxa"/>
            <w:tcBorders>
              <w:top w:val="single" w:sz="4" w:space="0" w:color="000000"/>
              <w:left w:val="single" w:sz="4" w:space="0" w:color="000000"/>
              <w:bottom w:val="single" w:sz="4" w:space="0" w:color="000000"/>
              <w:right w:val="single" w:sz="4" w:space="0" w:color="000000"/>
            </w:tcBorders>
          </w:tcPr>
          <w:p w14:paraId="751BB21A" w14:textId="77777777" w:rsidR="006D0067" w:rsidRPr="006D0067" w:rsidRDefault="006D0067" w:rsidP="0062199D">
            <w:pPr>
              <w:textAlignment w:val="baseline"/>
              <w:rPr>
                <w:rFonts w:eastAsia="Arial" w:cstheme="minorHAnsi"/>
                <w:color w:val="000000"/>
                <w:sz w:val="24"/>
              </w:rPr>
            </w:pPr>
          </w:p>
        </w:tc>
        <w:tc>
          <w:tcPr>
            <w:tcW w:w="413" w:type="dxa"/>
            <w:tcBorders>
              <w:top w:val="single" w:sz="4" w:space="0" w:color="000000"/>
              <w:left w:val="single" w:sz="4" w:space="0" w:color="000000"/>
              <w:bottom w:val="single" w:sz="4" w:space="0" w:color="000000"/>
              <w:right w:val="single" w:sz="4" w:space="0" w:color="000000"/>
            </w:tcBorders>
          </w:tcPr>
          <w:p w14:paraId="428C8ADA" w14:textId="77777777" w:rsidR="006D0067" w:rsidRPr="006D0067" w:rsidRDefault="006D0067" w:rsidP="0062199D">
            <w:pPr>
              <w:textAlignment w:val="baseline"/>
              <w:rPr>
                <w:rFonts w:eastAsia="Arial" w:cstheme="minorHAnsi"/>
                <w:color w:val="000000"/>
                <w:sz w:val="24"/>
              </w:rPr>
            </w:pPr>
          </w:p>
        </w:tc>
        <w:tc>
          <w:tcPr>
            <w:tcW w:w="412" w:type="dxa"/>
            <w:tcBorders>
              <w:top w:val="single" w:sz="4" w:space="0" w:color="000000"/>
              <w:left w:val="single" w:sz="4" w:space="0" w:color="000000"/>
              <w:bottom w:val="single" w:sz="4" w:space="0" w:color="000000"/>
              <w:right w:val="single" w:sz="4" w:space="0" w:color="000000"/>
            </w:tcBorders>
          </w:tcPr>
          <w:p w14:paraId="24B7AD55" w14:textId="77777777" w:rsidR="006D0067" w:rsidRPr="006D0067" w:rsidRDefault="006D0067" w:rsidP="0062199D">
            <w:pPr>
              <w:textAlignment w:val="baseline"/>
              <w:rPr>
                <w:rFonts w:eastAsia="Arial" w:cstheme="minorHAnsi"/>
                <w:color w:val="000000"/>
                <w:sz w:val="24"/>
              </w:rPr>
            </w:pPr>
          </w:p>
        </w:tc>
      </w:tr>
      <w:tr w:rsidR="006D0067" w:rsidRPr="006D0067" w14:paraId="68DEF70A" w14:textId="77777777" w:rsidTr="0062199D">
        <w:trPr>
          <w:trHeight w:hRule="exact" w:val="345"/>
        </w:trPr>
        <w:tc>
          <w:tcPr>
            <w:tcW w:w="8568" w:type="dxa"/>
            <w:tcBorders>
              <w:top w:val="single" w:sz="4" w:space="0" w:color="000000"/>
              <w:left w:val="single" w:sz="4" w:space="0" w:color="000000"/>
              <w:bottom w:val="single" w:sz="4" w:space="0" w:color="000000"/>
              <w:right w:val="single" w:sz="4" w:space="0" w:color="000000"/>
            </w:tcBorders>
            <w:vAlign w:val="center"/>
          </w:tcPr>
          <w:p w14:paraId="3C2A16C2" w14:textId="77777777" w:rsidR="006D0067" w:rsidRPr="006D0067" w:rsidRDefault="006D0067" w:rsidP="0062199D">
            <w:pPr>
              <w:spacing w:before="61" w:after="71" w:line="204" w:lineRule="exact"/>
              <w:ind w:right="7230"/>
              <w:jc w:val="right"/>
              <w:textAlignment w:val="baseline"/>
              <w:rPr>
                <w:rFonts w:eastAsia="Arial" w:cstheme="minorHAnsi"/>
                <w:color w:val="000000"/>
                <w:sz w:val="17"/>
                <w:lang w:val="en-US"/>
              </w:rPr>
            </w:pPr>
            <w:r w:rsidRPr="006D0067">
              <w:rPr>
                <w:rFonts w:eastAsia="Arial" w:cstheme="minorHAnsi"/>
                <w:color w:val="000000"/>
                <w:sz w:val="17"/>
                <w:lang w:val="en-US"/>
              </w:rPr>
              <w:t xml:space="preserve">Puntos </w:t>
            </w:r>
            <w:proofErr w:type="spellStart"/>
            <w:r w:rsidRPr="006D0067">
              <w:rPr>
                <w:rFonts w:eastAsia="Arial" w:cstheme="minorHAnsi"/>
                <w:color w:val="000000"/>
                <w:sz w:val="17"/>
                <w:lang w:val="en-US"/>
              </w:rPr>
              <w:t>totales</w:t>
            </w:r>
            <w:proofErr w:type="spellEnd"/>
          </w:p>
        </w:tc>
        <w:tc>
          <w:tcPr>
            <w:tcW w:w="1646" w:type="dxa"/>
            <w:gridSpan w:val="4"/>
            <w:tcBorders>
              <w:top w:val="single" w:sz="4" w:space="0" w:color="000000"/>
              <w:left w:val="single" w:sz="4" w:space="0" w:color="000000"/>
              <w:bottom w:val="single" w:sz="4" w:space="0" w:color="000000"/>
              <w:right w:val="single" w:sz="4" w:space="0" w:color="000000"/>
            </w:tcBorders>
          </w:tcPr>
          <w:p w14:paraId="35B7D7CF" w14:textId="77777777" w:rsidR="006D0067" w:rsidRPr="006D0067" w:rsidRDefault="006D0067" w:rsidP="0062199D">
            <w:pPr>
              <w:textAlignment w:val="baseline"/>
              <w:rPr>
                <w:rFonts w:eastAsia="Arial" w:cstheme="minorHAnsi"/>
                <w:color w:val="000000"/>
                <w:sz w:val="24"/>
              </w:rPr>
            </w:pPr>
          </w:p>
        </w:tc>
      </w:tr>
      <w:tr w:rsidR="006D0067" w:rsidRPr="006D0067" w14:paraId="203165B0" w14:textId="77777777" w:rsidTr="0062199D">
        <w:trPr>
          <w:trHeight w:hRule="exact" w:val="345"/>
        </w:trPr>
        <w:tc>
          <w:tcPr>
            <w:tcW w:w="8568" w:type="dxa"/>
            <w:tcBorders>
              <w:top w:val="single" w:sz="4" w:space="0" w:color="000000"/>
              <w:left w:val="single" w:sz="4" w:space="0" w:color="000000"/>
              <w:bottom w:val="single" w:sz="4" w:space="0" w:color="000000"/>
              <w:right w:val="single" w:sz="4" w:space="0" w:color="000000"/>
            </w:tcBorders>
            <w:vAlign w:val="center"/>
          </w:tcPr>
          <w:p w14:paraId="4CB8287A" w14:textId="77777777" w:rsidR="006D0067" w:rsidRPr="006D0067" w:rsidRDefault="006D0067" w:rsidP="0062199D">
            <w:pPr>
              <w:spacing w:before="61" w:after="66" w:line="204" w:lineRule="exact"/>
              <w:ind w:right="6870"/>
              <w:jc w:val="right"/>
              <w:textAlignment w:val="baseline"/>
              <w:rPr>
                <w:rFonts w:eastAsia="Arial" w:cstheme="minorHAnsi"/>
                <w:color w:val="000000"/>
                <w:sz w:val="17"/>
                <w:lang w:val="en-US"/>
              </w:rPr>
            </w:pPr>
            <w:r w:rsidRPr="006D0067">
              <w:rPr>
                <w:rFonts w:eastAsia="Arial" w:cstheme="minorHAnsi"/>
                <w:color w:val="000000"/>
                <w:sz w:val="17"/>
                <w:lang w:val="en-US"/>
              </w:rPr>
              <w:t xml:space="preserve">Puntos </w:t>
            </w:r>
            <w:proofErr w:type="spellStart"/>
            <w:r w:rsidRPr="006D0067">
              <w:rPr>
                <w:rFonts w:eastAsia="Arial" w:cstheme="minorHAnsi"/>
                <w:color w:val="000000"/>
                <w:sz w:val="17"/>
                <w:lang w:val="en-US"/>
              </w:rPr>
              <w:t>máximos</w:t>
            </w:r>
            <w:proofErr w:type="spellEnd"/>
          </w:p>
        </w:tc>
        <w:tc>
          <w:tcPr>
            <w:tcW w:w="1646" w:type="dxa"/>
            <w:gridSpan w:val="4"/>
            <w:tcBorders>
              <w:top w:val="single" w:sz="4" w:space="0" w:color="000000"/>
              <w:left w:val="single" w:sz="4" w:space="0" w:color="000000"/>
              <w:bottom w:val="single" w:sz="4" w:space="0" w:color="000000"/>
              <w:right w:val="single" w:sz="4" w:space="0" w:color="000000"/>
            </w:tcBorders>
          </w:tcPr>
          <w:p w14:paraId="4FF5B519" w14:textId="77777777" w:rsidR="006D0067" w:rsidRPr="006D0067" w:rsidRDefault="006D0067" w:rsidP="0062199D">
            <w:pPr>
              <w:spacing w:before="61" w:after="61" w:line="204" w:lineRule="exact"/>
              <w:jc w:val="center"/>
              <w:textAlignment w:val="baseline"/>
              <w:rPr>
                <w:rFonts w:eastAsia="Arial" w:cstheme="minorHAnsi"/>
                <w:color w:val="000000"/>
                <w:sz w:val="17"/>
              </w:rPr>
            </w:pPr>
            <w:r w:rsidRPr="006D0067">
              <w:rPr>
                <w:rFonts w:eastAsia="Arial" w:cstheme="minorHAnsi"/>
                <w:color w:val="000000"/>
                <w:sz w:val="17"/>
              </w:rPr>
              <w:t>64</w:t>
            </w:r>
          </w:p>
        </w:tc>
      </w:tr>
      <w:tr w:rsidR="006D0067" w:rsidRPr="006D0067" w14:paraId="38B58D0B" w14:textId="77777777" w:rsidTr="0062199D">
        <w:trPr>
          <w:trHeight w:hRule="exact" w:val="345"/>
        </w:trPr>
        <w:tc>
          <w:tcPr>
            <w:tcW w:w="8568" w:type="dxa"/>
            <w:tcBorders>
              <w:top w:val="single" w:sz="4" w:space="0" w:color="000000"/>
              <w:left w:val="single" w:sz="4" w:space="0" w:color="000000"/>
              <w:bottom w:val="single" w:sz="4" w:space="0" w:color="000000"/>
              <w:right w:val="single" w:sz="4" w:space="0" w:color="000000"/>
            </w:tcBorders>
            <w:vAlign w:val="center"/>
          </w:tcPr>
          <w:p w14:paraId="2216D01B" w14:textId="77777777" w:rsidR="006D0067" w:rsidRPr="006D0067" w:rsidRDefault="006D0067" w:rsidP="0062199D">
            <w:pPr>
              <w:spacing w:before="61" w:after="75" w:line="204" w:lineRule="exact"/>
              <w:ind w:left="607"/>
              <w:textAlignment w:val="baseline"/>
              <w:rPr>
                <w:rFonts w:eastAsia="Arial" w:cstheme="minorHAnsi"/>
                <w:color w:val="000000"/>
                <w:sz w:val="17"/>
              </w:rPr>
            </w:pPr>
            <w:r w:rsidRPr="006D0067">
              <w:rPr>
                <w:rFonts w:eastAsia="Arial" w:cstheme="minorHAnsi"/>
                <w:color w:val="000000"/>
                <w:sz w:val="17"/>
              </w:rPr>
              <w:t>Puntos relativos (puntos totales/puntos máximos)</w:t>
            </w:r>
          </w:p>
        </w:tc>
        <w:tc>
          <w:tcPr>
            <w:tcW w:w="1646" w:type="dxa"/>
            <w:gridSpan w:val="4"/>
            <w:tcBorders>
              <w:top w:val="single" w:sz="4" w:space="0" w:color="000000"/>
              <w:left w:val="single" w:sz="4" w:space="0" w:color="000000"/>
              <w:bottom w:val="single" w:sz="4" w:space="0" w:color="000000"/>
              <w:right w:val="single" w:sz="4" w:space="0" w:color="000000"/>
            </w:tcBorders>
          </w:tcPr>
          <w:p w14:paraId="603A5401" w14:textId="77777777" w:rsidR="006D0067" w:rsidRPr="006D0067" w:rsidRDefault="006D0067" w:rsidP="0062199D">
            <w:pPr>
              <w:spacing w:before="61" w:after="75" w:line="204" w:lineRule="exact"/>
              <w:ind w:left="607"/>
              <w:textAlignment w:val="baseline"/>
              <w:rPr>
                <w:rFonts w:eastAsia="Arial" w:cstheme="minorHAnsi"/>
                <w:color w:val="000000"/>
                <w:sz w:val="17"/>
              </w:rPr>
            </w:pPr>
          </w:p>
        </w:tc>
      </w:tr>
    </w:tbl>
    <w:p w14:paraId="27F0C14E" w14:textId="77777777" w:rsidR="006D0067" w:rsidRPr="006D0067" w:rsidRDefault="006D0067" w:rsidP="006D0067">
      <w:pPr>
        <w:spacing w:before="61" w:after="75" w:line="204" w:lineRule="exact"/>
        <w:ind w:left="607"/>
        <w:textAlignment w:val="baseline"/>
        <w:rPr>
          <w:rFonts w:eastAsia="Arial" w:cstheme="minorHAnsi"/>
          <w:color w:val="000000"/>
          <w:sz w:val="17"/>
        </w:rPr>
      </w:pPr>
    </w:p>
    <w:p w14:paraId="5A348CCD" w14:textId="77777777" w:rsidR="006D0067" w:rsidRPr="006D0067" w:rsidRDefault="006D0067" w:rsidP="006D0067">
      <w:pPr>
        <w:spacing w:before="1" w:line="226" w:lineRule="exact"/>
        <w:ind w:left="1728"/>
        <w:textAlignment w:val="baseline"/>
        <w:rPr>
          <w:rFonts w:eastAsia="Arial" w:cstheme="minorHAnsi"/>
          <w:color w:val="000000"/>
          <w:sz w:val="20"/>
        </w:rPr>
      </w:pPr>
      <w:r w:rsidRPr="006D0067">
        <w:rPr>
          <w:rFonts w:eastAsia="Arial" w:cstheme="minorHAnsi"/>
          <w:color w:val="000000"/>
          <w:sz w:val="20"/>
        </w:rPr>
        <w:t>Nota: 4 equivale al máximo cumplimiento, 1 al mínimo.</w:t>
      </w:r>
    </w:p>
    <w:p w14:paraId="2D0A688B" w14:textId="77777777" w:rsidR="006D0067" w:rsidRPr="006D0067" w:rsidRDefault="006D0067" w:rsidP="006D0067">
      <w:pPr>
        <w:spacing w:before="297" w:line="230" w:lineRule="exact"/>
        <w:jc w:val="center"/>
        <w:textAlignment w:val="baseline"/>
        <w:rPr>
          <w:rFonts w:eastAsia="Arial" w:cstheme="minorHAnsi"/>
          <w:b/>
          <w:color w:val="000000"/>
          <w:sz w:val="20"/>
        </w:rPr>
      </w:pPr>
      <w:r w:rsidRPr="006D0067">
        <w:rPr>
          <w:rFonts w:eastAsia="Arial" w:cstheme="minorHAnsi"/>
          <w:b/>
          <w:color w:val="000000"/>
          <w:sz w:val="20"/>
        </w:rPr>
        <w:t>ANEXO II.B.6</w:t>
      </w:r>
    </w:p>
    <w:p w14:paraId="03596EB2" w14:textId="77777777" w:rsidR="006D0067" w:rsidRPr="006D0067" w:rsidRDefault="006D0067" w:rsidP="006D0067">
      <w:pPr>
        <w:spacing w:before="183" w:line="230" w:lineRule="exact"/>
        <w:jc w:val="center"/>
        <w:textAlignment w:val="baseline"/>
        <w:rPr>
          <w:rFonts w:eastAsia="Arial" w:cstheme="minorHAnsi"/>
          <w:b/>
          <w:color w:val="000000"/>
          <w:sz w:val="20"/>
        </w:rPr>
      </w:pPr>
      <w:r w:rsidRPr="006D0067">
        <w:rPr>
          <w:rFonts w:eastAsia="Arial" w:cstheme="minorHAnsi"/>
          <w:b/>
          <w:color w:val="000000"/>
          <w:sz w:val="20"/>
        </w:rPr>
        <w:t>Test compatibilidad régimen de ayudas de estado y evitar doble financiación</w:t>
      </w:r>
    </w:p>
    <w:p w14:paraId="18F8601C" w14:textId="77777777" w:rsidR="006D0067" w:rsidRPr="006D0067" w:rsidRDefault="006D0067" w:rsidP="006D0067">
      <w:pPr>
        <w:spacing w:before="178" w:after="184" w:line="226" w:lineRule="exact"/>
        <w:jc w:val="center"/>
        <w:textAlignment w:val="baseline"/>
        <w:rPr>
          <w:rFonts w:eastAsia="Arial" w:cstheme="minorHAnsi"/>
          <w:color w:val="000000"/>
          <w:sz w:val="20"/>
        </w:rPr>
      </w:pPr>
      <w:r w:rsidRPr="006D0067">
        <w:rPr>
          <w:rFonts w:eastAsia="Arial" w:cstheme="minorHAnsi"/>
          <w:color w:val="000000"/>
          <w:sz w:val="20"/>
          <w:lang w:val="en-US"/>
        </w:rPr>
        <w:t>Ayudas de Estado</w:t>
      </w:r>
    </w:p>
    <w:tbl>
      <w:tblPr>
        <w:tblW w:w="10214" w:type="dxa"/>
        <w:tblInd w:w="-867" w:type="dxa"/>
        <w:tblLayout w:type="fixed"/>
        <w:tblCellMar>
          <w:left w:w="0" w:type="dxa"/>
          <w:right w:w="0" w:type="dxa"/>
        </w:tblCellMar>
        <w:tblLook w:val="04A0" w:firstRow="1" w:lastRow="0" w:firstColumn="1" w:lastColumn="0" w:noHBand="0" w:noVBand="1"/>
      </w:tblPr>
      <w:tblGrid>
        <w:gridCol w:w="8563"/>
        <w:gridCol w:w="418"/>
        <w:gridCol w:w="408"/>
        <w:gridCol w:w="413"/>
        <w:gridCol w:w="412"/>
      </w:tblGrid>
      <w:tr w:rsidR="006D0067" w:rsidRPr="006D0067" w14:paraId="3CA4B546" w14:textId="77777777" w:rsidTr="0062199D">
        <w:trPr>
          <w:trHeight w:hRule="exact" w:val="379"/>
        </w:trPr>
        <w:tc>
          <w:tcPr>
            <w:tcW w:w="8563" w:type="dxa"/>
            <w:vMerge w:val="restart"/>
            <w:tcBorders>
              <w:top w:val="single" w:sz="4" w:space="0" w:color="000000"/>
              <w:left w:val="single" w:sz="4" w:space="0" w:color="000000"/>
              <w:bottom w:val="single" w:sz="0" w:space="0" w:color="000000"/>
              <w:right w:val="single" w:sz="4" w:space="0" w:color="000000"/>
            </w:tcBorders>
            <w:shd w:val="clear" w:color="auto" w:fill="DEEAF6" w:themeFill="accent1" w:themeFillTint="33"/>
            <w:vAlign w:val="center"/>
          </w:tcPr>
          <w:p w14:paraId="0B8BC38E" w14:textId="77777777" w:rsidR="006D0067" w:rsidRPr="006D0067" w:rsidRDefault="006D0067" w:rsidP="0062199D">
            <w:pPr>
              <w:spacing w:before="281" w:after="280" w:line="183" w:lineRule="exact"/>
              <w:jc w:val="center"/>
              <w:textAlignment w:val="baseline"/>
              <w:rPr>
                <w:rFonts w:eastAsia="Arial" w:cstheme="minorHAnsi"/>
                <w:b/>
                <w:color w:val="000000"/>
                <w:sz w:val="15"/>
              </w:rPr>
            </w:pPr>
            <w:proofErr w:type="spellStart"/>
            <w:r w:rsidRPr="006D0067">
              <w:rPr>
                <w:rFonts w:eastAsia="Arial" w:cstheme="minorHAnsi"/>
                <w:b/>
                <w:color w:val="000000"/>
                <w:sz w:val="15"/>
                <w:lang w:val="en-US"/>
              </w:rPr>
              <w:t>Pregunta</w:t>
            </w:r>
            <w:proofErr w:type="spellEnd"/>
          </w:p>
        </w:tc>
        <w:tc>
          <w:tcPr>
            <w:tcW w:w="1651"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BD9C69A" w14:textId="77777777" w:rsidR="006D0067" w:rsidRPr="006D0067" w:rsidRDefault="006D0067" w:rsidP="0062199D">
            <w:pPr>
              <w:spacing w:before="98" w:after="88" w:line="183" w:lineRule="exact"/>
              <w:jc w:val="center"/>
              <w:textAlignment w:val="baseline"/>
              <w:rPr>
                <w:rFonts w:eastAsia="Arial" w:cstheme="minorHAnsi"/>
                <w:b/>
                <w:color w:val="000000"/>
                <w:spacing w:val="-6"/>
                <w:sz w:val="15"/>
              </w:rPr>
            </w:pPr>
            <w:r w:rsidRPr="006D0067">
              <w:rPr>
                <w:rFonts w:eastAsia="Arial" w:cstheme="minorHAnsi"/>
                <w:b/>
                <w:color w:val="000000"/>
                <w:spacing w:val="-6"/>
                <w:sz w:val="15"/>
                <w:lang w:val="en-US"/>
              </w:rPr>
              <w:t xml:space="preserve">Grado de </w:t>
            </w:r>
            <w:proofErr w:type="spellStart"/>
            <w:r w:rsidRPr="006D0067">
              <w:rPr>
                <w:rFonts w:eastAsia="Arial" w:cstheme="minorHAnsi"/>
                <w:b/>
                <w:color w:val="000000"/>
                <w:spacing w:val="-6"/>
                <w:sz w:val="15"/>
                <w:lang w:val="en-US"/>
              </w:rPr>
              <w:t>cumplimiento</w:t>
            </w:r>
            <w:proofErr w:type="spellEnd"/>
          </w:p>
        </w:tc>
      </w:tr>
      <w:tr w:rsidR="006D0067" w:rsidRPr="006D0067" w14:paraId="4642FF7C" w14:textId="77777777" w:rsidTr="0062199D">
        <w:trPr>
          <w:trHeight w:hRule="exact" w:val="370"/>
        </w:trPr>
        <w:tc>
          <w:tcPr>
            <w:tcW w:w="8563" w:type="dxa"/>
            <w:vMerge/>
            <w:tcBorders>
              <w:top w:val="single" w:sz="0" w:space="0" w:color="000000"/>
              <w:left w:val="single" w:sz="4" w:space="0" w:color="000000"/>
              <w:bottom w:val="single" w:sz="4" w:space="0" w:color="000000"/>
              <w:right w:val="single" w:sz="4" w:space="0" w:color="000000"/>
            </w:tcBorders>
            <w:shd w:val="clear" w:color="auto" w:fill="DEEAF6" w:themeFill="accent1" w:themeFillTint="33"/>
            <w:vAlign w:val="center"/>
          </w:tcPr>
          <w:p w14:paraId="15CB022B" w14:textId="77777777" w:rsidR="006D0067" w:rsidRPr="006D0067" w:rsidRDefault="006D0067" w:rsidP="0062199D">
            <w:pPr>
              <w:rPr>
                <w:rFonts w:cstheme="minorHAnsi"/>
              </w:rPr>
            </w:pPr>
          </w:p>
        </w:tc>
        <w:tc>
          <w:tcPr>
            <w:tcW w:w="41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81EE6E4" w14:textId="77777777" w:rsidR="006D0067" w:rsidRPr="006D0067" w:rsidRDefault="006D0067" w:rsidP="0062199D">
            <w:pPr>
              <w:spacing w:before="89" w:after="93" w:line="183" w:lineRule="exact"/>
              <w:jc w:val="center"/>
              <w:textAlignment w:val="baseline"/>
              <w:rPr>
                <w:rFonts w:eastAsia="Arial" w:cstheme="minorHAnsi"/>
                <w:b/>
                <w:color w:val="000000"/>
                <w:sz w:val="15"/>
              </w:rPr>
            </w:pPr>
            <w:r w:rsidRPr="006D0067">
              <w:rPr>
                <w:rFonts w:eastAsia="Arial" w:cstheme="minorHAnsi"/>
                <w:b/>
                <w:color w:val="000000"/>
                <w:sz w:val="15"/>
                <w:lang w:val="en-US"/>
              </w:rPr>
              <w:t>4</w:t>
            </w:r>
          </w:p>
        </w:tc>
        <w:tc>
          <w:tcPr>
            <w:tcW w:w="40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48C864E" w14:textId="77777777" w:rsidR="006D0067" w:rsidRPr="006D0067" w:rsidRDefault="006D0067" w:rsidP="0062199D">
            <w:pPr>
              <w:spacing w:before="89" w:after="93" w:line="183" w:lineRule="exact"/>
              <w:jc w:val="center"/>
              <w:textAlignment w:val="baseline"/>
              <w:rPr>
                <w:rFonts w:eastAsia="Arial" w:cstheme="minorHAnsi"/>
                <w:b/>
                <w:color w:val="000000"/>
                <w:sz w:val="15"/>
              </w:rPr>
            </w:pPr>
            <w:r w:rsidRPr="006D0067">
              <w:rPr>
                <w:rFonts w:eastAsia="Arial" w:cstheme="minorHAnsi"/>
                <w:b/>
                <w:color w:val="000000"/>
                <w:sz w:val="15"/>
                <w:lang w:val="en-US"/>
              </w:rPr>
              <w:t>3</w:t>
            </w:r>
          </w:p>
        </w:tc>
        <w:tc>
          <w:tcPr>
            <w:tcW w:w="41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E093121" w14:textId="77777777" w:rsidR="006D0067" w:rsidRPr="006D0067" w:rsidRDefault="006D0067" w:rsidP="0062199D">
            <w:pPr>
              <w:spacing w:before="89" w:after="93" w:line="183" w:lineRule="exact"/>
              <w:jc w:val="center"/>
              <w:textAlignment w:val="baseline"/>
              <w:rPr>
                <w:rFonts w:eastAsia="Arial" w:cstheme="minorHAnsi"/>
                <w:b/>
                <w:color w:val="000000"/>
                <w:sz w:val="15"/>
              </w:rPr>
            </w:pPr>
            <w:r w:rsidRPr="006D0067">
              <w:rPr>
                <w:rFonts w:eastAsia="Arial" w:cstheme="minorHAnsi"/>
                <w:b/>
                <w:color w:val="000000"/>
                <w:sz w:val="15"/>
                <w:lang w:val="en-US"/>
              </w:rPr>
              <w:t>2</w:t>
            </w:r>
          </w:p>
        </w:tc>
        <w:tc>
          <w:tcPr>
            <w:tcW w:w="41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1AEB42E" w14:textId="77777777" w:rsidR="006D0067" w:rsidRPr="006D0067" w:rsidRDefault="006D0067" w:rsidP="0062199D">
            <w:pPr>
              <w:spacing w:before="89" w:after="93" w:line="183" w:lineRule="exact"/>
              <w:jc w:val="center"/>
              <w:textAlignment w:val="baseline"/>
              <w:rPr>
                <w:rFonts w:eastAsia="Arial" w:cstheme="minorHAnsi"/>
                <w:b/>
                <w:color w:val="000000"/>
                <w:sz w:val="15"/>
              </w:rPr>
            </w:pPr>
            <w:r w:rsidRPr="006D0067">
              <w:rPr>
                <w:rFonts w:eastAsia="Arial" w:cstheme="minorHAnsi"/>
                <w:b/>
                <w:color w:val="000000"/>
                <w:sz w:val="15"/>
                <w:lang w:val="en-US"/>
              </w:rPr>
              <w:t>1</w:t>
            </w:r>
          </w:p>
        </w:tc>
      </w:tr>
      <w:tr w:rsidR="006D0067" w:rsidRPr="006D0067" w14:paraId="637D7BF1" w14:textId="77777777" w:rsidTr="0062199D">
        <w:trPr>
          <w:trHeight w:hRule="exact" w:val="989"/>
        </w:trPr>
        <w:tc>
          <w:tcPr>
            <w:tcW w:w="8563" w:type="dxa"/>
            <w:tcBorders>
              <w:top w:val="single" w:sz="4" w:space="0" w:color="000000"/>
              <w:left w:val="single" w:sz="4" w:space="0" w:color="000000"/>
              <w:bottom w:val="single" w:sz="4" w:space="0" w:color="000000"/>
              <w:right w:val="single" w:sz="4" w:space="0" w:color="000000"/>
            </w:tcBorders>
          </w:tcPr>
          <w:p w14:paraId="1350096C" w14:textId="77777777" w:rsidR="006D0067" w:rsidRPr="006D0067" w:rsidRDefault="006D0067" w:rsidP="00D15A22">
            <w:pPr>
              <w:numPr>
                <w:ilvl w:val="0"/>
                <w:numId w:val="33"/>
              </w:numPr>
              <w:tabs>
                <w:tab w:val="clear" w:pos="288"/>
                <w:tab w:val="left" w:pos="360"/>
              </w:tabs>
              <w:spacing w:before="61" w:after="66" w:line="204" w:lineRule="exact"/>
              <w:ind w:left="72"/>
              <w:textAlignment w:val="baseline"/>
              <w:rPr>
                <w:rFonts w:eastAsia="Arial" w:cstheme="minorHAnsi"/>
                <w:color w:val="000000"/>
                <w:spacing w:val="-10"/>
                <w:sz w:val="17"/>
              </w:rPr>
            </w:pPr>
            <w:r w:rsidRPr="006D0067">
              <w:rPr>
                <w:rFonts w:eastAsia="Arial" w:cstheme="minorHAnsi"/>
                <w:color w:val="000000"/>
                <w:sz w:val="17"/>
              </w:rPr>
              <w:t xml:space="preserve">¿Se aplican procedimientos para valorar la necesidad de notificación previa/comunicación de las ayudas a conceder en su ámbito y, en su caso, para realizar la oportuna notificación previa/comunicación de manera que se garantice el respeto a la normativa comunitaria sobre Ayudas de Estado? (A estos efectos, se proporciona un modelo de lista de comprobación o </w:t>
            </w:r>
            <w:proofErr w:type="spellStart"/>
            <w:r w:rsidRPr="006D0067">
              <w:rPr>
                <w:rFonts w:eastAsia="Arial" w:cstheme="minorHAnsi"/>
                <w:i/>
                <w:iCs/>
                <w:color w:val="000000"/>
                <w:sz w:val="17"/>
              </w:rPr>
              <w:t>check-list</w:t>
            </w:r>
            <w:proofErr w:type="spellEnd"/>
            <w:r w:rsidRPr="006D0067">
              <w:rPr>
                <w:rFonts w:eastAsia="Arial" w:cstheme="minorHAnsi"/>
                <w:color w:val="000000"/>
                <w:sz w:val="17"/>
              </w:rPr>
              <w:t>).</w:t>
            </w:r>
          </w:p>
        </w:tc>
        <w:tc>
          <w:tcPr>
            <w:tcW w:w="418" w:type="dxa"/>
            <w:tcBorders>
              <w:top w:val="single" w:sz="4" w:space="0" w:color="000000"/>
              <w:left w:val="single" w:sz="4" w:space="0" w:color="000000"/>
              <w:bottom w:val="single" w:sz="4" w:space="0" w:color="000000"/>
              <w:right w:val="single" w:sz="4" w:space="0" w:color="000000"/>
            </w:tcBorders>
          </w:tcPr>
          <w:p w14:paraId="008631C1"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372F7176"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14:paraId="32208620"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2" w:type="dxa"/>
            <w:tcBorders>
              <w:top w:val="single" w:sz="4" w:space="0" w:color="000000"/>
              <w:left w:val="single" w:sz="4" w:space="0" w:color="000000"/>
              <w:bottom w:val="single" w:sz="4" w:space="0" w:color="000000"/>
              <w:right w:val="single" w:sz="4" w:space="0" w:color="000000"/>
            </w:tcBorders>
          </w:tcPr>
          <w:p w14:paraId="24C638CB"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7AAA468A" w14:textId="77777777" w:rsidTr="0062199D">
        <w:trPr>
          <w:trHeight w:hRule="exact" w:val="340"/>
        </w:trPr>
        <w:tc>
          <w:tcPr>
            <w:tcW w:w="8563" w:type="dxa"/>
            <w:tcBorders>
              <w:top w:val="single" w:sz="4" w:space="0" w:color="000000"/>
              <w:left w:val="single" w:sz="4" w:space="0" w:color="000000"/>
              <w:bottom w:val="single" w:sz="4" w:space="0" w:color="000000"/>
              <w:right w:val="single" w:sz="4" w:space="0" w:color="000000"/>
            </w:tcBorders>
            <w:vAlign w:val="center"/>
          </w:tcPr>
          <w:p w14:paraId="6008AF3B" w14:textId="77777777" w:rsidR="006D0067" w:rsidRPr="006D0067" w:rsidRDefault="006D0067" w:rsidP="00D15A22">
            <w:pPr>
              <w:numPr>
                <w:ilvl w:val="0"/>
                <w:numId w:val="33"/>
              </w:numPr>
              <w:tabs>
                <w:tab w:val="clear" w:pos="288"/>
                <w:tab w:val="left" w:pos="360"/>
              </w:tabs>
              <w:spacing w:before="61" w:after="66" w:line="204" w:lineRule="exact"/>
              <w:ind w:left="72"/>
              <w:textAlignment w:val="baseline"/>
              <w:rPr>
                <w:rFonts w:eastAsia="Arial" w:cstheme="minorHAnsi"/>
                <w:color w:val="000000"/>
                <w:sz w:val="17"/>
              </w:rPr>
            </w:pPr>
            <w:r w:rsidRPr="006D0067">
              <w:rPr>
                <w:rFonts w:eastAsia="Arial" w:cstheme="minorHAnsi"/>
                <w:color w:val="000000"/>
                <w:sz w:val="17"/>
              </w:rPr>
              <w:t>¿Se dispone de recursos humanos específicos para realizar esta tarea?</w:t>
            </w:r>
          </w:p>
        </w:tc>
        <w:tc>
          <w:tcPr>
            <w:tcW w:w="418" w:type="dxa"/>
            <w:tcBorders>
              <w:top w:val="single" w:sz="4" w:space="0" w:color="000000"/>
              <w:left w:val="single" w:sz="4" w:space="0" w:color="000000"/>
              <w:bottom w:val="single" w:sz="4" w:space="0" w:color="000000"/>
              <w:right w:val="single" w:sz="4" w:space="0" w:color="000000"/>
            </w:tcBorders>
          </w:tcPr>
          <w:p w14:paraId="48374CBD"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0C87D47E"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14:paraId="51EF937B"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2" w:type="dxa"/>
            <w:tcBorders>
              <w:top w:val="single" w:sz="4" w:space="0" w:color="000000"/>
              <w:left w:val="single" w:sz="4" w:space="0" w:color="000000"/>
              <w:bottom w:val="single" w:sz="4" w:space="0" w:color="000000"/>
              <w:right w:val="single" w:sz="4" w:space="0" w:color="000000"/>
            </w:tcBorders>
          </w:tcPr>
          <w:p w14:paraId="6EF9A7E1"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5C442ED0" w14:textId="77777777" w:rsidTr="0062199D">
        <w:trPr>
          <w:trHeight w:hRule="exact" w:val="336"/>
        </w:trPr>
        <w:tc>
          <w:tcPr>
            <w:tcW w:w="8563" w:type="dxa"/>
            <w:tcBorders>
              <w:top w:val="single" w:sz="4" w:space="0" w:color="000000"/>
              <w:left w:val="single" w:sz="4" w:space="0" w:color="000000"/>
              <w:bottom w:val="single" w:sz="4" w:space="0" w:color="000000"/>
              <w:right w:val="single" w:sz="4" w:space="0" w:color="000000"/>
            </w:tcBorders>
            <w:vAlign w:val="center"/>
          </w:tcPr>
          <w:p w14:paraId="71611A3C" w14:textId="77777777" w:rsidR="006D0067" w:rsidRPr="006D0067" w:rsidRDefault="006D0067" w:rsidP="00D15A22">
            <w:pPr>
              <w:numPr>
                <w:ilvl w:val="0"/>
                <w:numId w:val="33"/>
              </w:numPr>
              <w:tabs>
                <w:tab w:val="clear" w:pos="288"/>
                <w:tab w:val="left" w:pos="360"/>
              </w:tabs>
              <w:spacing w:before="61" w:after="57" w:line="204" w:lineRule="exact"/>
              <w:ind w:left="72"/>
              <w:textAlignment w:val="baseline"/>
              <w:rPr>
                <w:rFonts w:eastAsia="Arial" w:cstheme="minorHAnsi"/>
                <w:color w:val="000000"/>
                <w:spacing w:val="-4"/>
                <w:sz w:val="17"/>
              </w:rPr>
            </w:pPr>
            <w:r w:rsidRPr="006D0067">
              <w:rPr>
                <w:rFonts w:eastAsia="Arial" w:cstheme="minorHAnsi"/>
                <w:color w:val="000000"/>
                <w:spacing w:val="-4"/>
                <w:sz w:val="17"/>
              </w:rPr>
              <w:t>¿Se carece de antecedentes de riesgo en relación con el cumplimiento de la normativa sobre Ayudas de Estado?</w:t>
            </w:r>
          </w:p>
        </w:tc>
        <w:tc>
          <w:tcPr>
            <w:tcW w:w="418" w:type="dxa"/>
            <w:tcBorders>
              <w:top w:val="single" w:sz="4" w:space="0" w:color="000000"/>
              <w:left w:val="single" w:sz="4" w:space="0" w:color="000000"/>
              <w:bottom w:val="single" w:sz="4" w:space="0" w:color="000000"/>
              <w:right w:val="single" w:sz="4" w:space="0" w:color="000000"/>
            </w:tcBorders>
          </w:tcPr>
          <w:p w14:paraId="3538649C"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4F789567"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14:paraId="60087D5D"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2" w:type="dxa"/>
            <w:tcBorders>
              <w:top w:val="single" w:sz="4" w:space="0" w:color="000000"/>
              <w:left w:val="single" w:sz="4" w:space="0" w:color="000000"/>
              <w:bottom w:val="single" w:sz="4" w:space="0" w:color="000000"/>
              <w:right w:val="single" w:sz="4" w:space="0" w:color="000000"/>
            </w:tcBorders>
          </w:tcPr>
          <w:p w14:paraId="40BE36AC"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20782E61" w14:textId="77777777" w:rsidTr="0062199D">
        <w:trPr>
          <w:trHeight w:hRule="exact" w:val="557"/>
        </w:trPr>
        <w:tc>
          <w:tcPr>
            <w:tcW w:w="8563" w:type="dxa"/>
            <w:tcBorders>
              <w:top w:val="single" w:sz="4" w:space="0" w:color="000000"/>
              <w:left w:val="single" w:sz="4" w:space="0" w:color="000000"/>
              <w:bottom w:val="single" w:sz="4" w:space="0" w:color="000000"/>
              <w:right w:val="single" w:sz="4" w:space="0" w:color="000000"/>
            </w:tcBorders>
          </w:tcPr>
          <w:p w14:paraId="3EC4C298" w14:textId="77777777" w:rsidR="006D0067" w:rsidRPr="006D0067" w:rsidRDefault="006D0067" w:rsidP="00D15A22">
            <w:pPr>
              <w:numPr>
                <w:ilvl w:val="0"/>
                <w:numId w:val="33"/>
              </w:numPr>
              <w:tabs>
                <w:tab w:val="clear" w:pos="288"/>
                <w:tab w:val="left" w:pos="360"/>
              </w:tabs>
              <w:spacing w:before="54" w:after="61" w:line="216" w:lineRule="exact"/>
              <w:ind w:left="72" w:right="288"/>
              <w:textAlignment w:val="baseline"/>
              <w:rPr>
                <w:rFonts w:eastAsia="Arial" w:cstheme="minorHAnsi"/>
                <w:color w:val="000000"/>
                <w:sz w:val="17"/>
              </w:rPr>
            </w:pPr>
            <w:r w:rsidRPr="006D0067">
              <w:rPr>
                <w:rFonts w:eastAsia="Arial" w:cstheme="minorHAnsi"/>
                <w:color w:val="000000"/>
                <w:sz w:val="17"/>
              </w:rPr>
              <w:t>¿Se constata la realización del análisis sobre el respeto a la normativa de Ayudas de Estado por todos los niveles de ejecución?</w:t>
            </w:r>
          </w:p>
        </w:tc>
        <w:tc>
          <w:tcPr>
            <w:tcW w:w="418" w:type="dxa"/>
            <w:tcBorders>
              <w:top w:val="single" w:sz="4" w:space="0" w:color="000000"/>
              <w:left w:val="single" w:sz="4" w:space="0" w:color="000000"/>
              <w:bottom w:val="single" w:sz="4" w:space="0" w:color="000000"/>
              <w:right w:val="single" w:sz="4" w:space="0" w:color="000000"/>
            </w:tcBorders>
          </w:tcPr>
          <w:p w14:paraId="1D6A23AD"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0BE77141"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14:paraId="48F07014"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2" w:type="dxa"/>
            <w:tcBorders>
              <w:top w:val="single" w:sz="4" w:space="0" w:color="000000"/>
              <w:left w:val="single" w:sz="4" w:space="0" w:color="000000"/>
              <w:bottom w:val="single" w:sz="4" w:space="0" w:color="000000"/>
              <w:right w:val="single" w:sz="4" w:space="0" w:color="000000"/>
            </w:tcBorders>
          </w:tcPr>
          <w:p w14:paraId="4B088236"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0AD09CB3" w14:textId="77777777" w:rsidTr="0062199D">
        <w:trPr>
          <w:trHeight w:hRule="exact" w:val="341"/>
        </w:trPr>
        <w:tc>
          <w:tcPr>
            <w:tcW w:w="8563" w:type="dxa"/>
            <w:tcBorders>
              <w:top w:val="single" w:sz="4" w:space="0" w:color="000000"/>
              <w:left w:val="single" w:sz="4" w:space="0" w:color="000000"/>
              <w:bottom w:val="single" w:sz="4" w:space="0" w:color="000000"/>
              <w:right w:val="single" w:sz="4" w:space="0" w:color="000000"/>
            </w:tcBorders>
            <w:vAlign w:val="center"/>
          </w:tcPr>
          <w:p w14:paraId="3D981422" w14:textId="77777777" w:rsidR="006D0067" w:rsidRPr="006D0067" w:rsidRDefault="006D0067" w:rsidP="0062199D">
            <w:pPr>
              <w:spacing w:before="61" w:after="71" w:line="204" w:lineRule="exact"/>
              <w:ind w:right="7230"/>
              <w:jc w:val="right"/>
              <w:textAlignment w:val="baseline"/>
              <w:rPr>
                <w:rFonts w:eastAsia="Arial" w:cstheme="minorHAnsi"/>
                <w:color w:val="000000"/>
                <w:sz w:val="17"/>
              </w:rPr>
            </w:pPr>
            <w:r w:rsidRPr="006D0067">
              <w:rPr>
                <w:rFonts w:eastAsia="Arial" w:cstheme="minorHAnsi"/>
                <w:color w:val="000000"/>
                <w:sz w:val="17"/>
                <w:lang w:val="en-US"/>
              </w:rPr>
              <w:t>Subtotal puntos.</w:t>
            </w:r>
          </w:p>
        </w:tc>
        <w:tc>
          <w:tcPr>
            <w:tcW w:w="418" w:type="dxa"/>
            <w:tcBorders>
              <w:top w:val="single" w:sz="4" w:space="0" w:color="000000"/>
              <w:left w:val="single" w:sz="4" w:space="0" w:color="000000"/>
              <w:bottom w:val="single" w:sz="4" w:space="0" w:color="000000"/>
              <w:right w:val="single" w:sz="4" w:space="0" w:color="000000"/>
            </w:tcBorders>
          </w:tcPr>
          <w:p w14:paraId="0E492E7A"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2888B4CC"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14:paraId="1F8CAB9C"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2" w:type="dxa"/>
            <w:tcBorders>
              <w:top w:val="single" w:sz="4" w:space="0" w:color="000000"/>
              <w:left w:val="single" w:sz="4" w:space="0" w:color="000000"/>
              <w:bottom w:val="single" w:sz="4" w:space="0" w:color="000000"/>
              <w:right w:val="single" w:sz="4" w:space="0" w:color="000000"/>
            </w:tcBorders>
          </w:tcPr>
          <w:p w14:paraId="72A04DAB"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5BDC2B59" w14:textId="77777777" w:rsidTr="0062199D">
        <w:trPr>
          <w:trHeight w:hRule="exact" w:val="341"/>
        </w:trPr>
        <w:tc>
          <w:tcPr>
            <w:tcW w:w="8563" w:type="dxa"/>
            <w:tcBorders>
              <w:top w:val="single" w:sz="4" w:space="0" w:color="000000"/>
              <w:left w:val="single" w:sz="4" w:space="0" w:color="000000"/>
              <w:bottom w:val="single" w:sz="4" w:space="0" w:color="000000"/>
              <w:right w:val="single" w:sz="4" w:space="0" w:color="000000"/>
            </w:tcBorders>
            <w:vAlign w:val="center"/>
          </w:tcPr>
          <w:p w14:paraId="00183102" w14:textId="77777777" w:rsidR="006D0067" w:rsidRPr="006D0067" w:rsidRDefault="006D0067" w:rsidP="0062199D">
            <w:pPr>
              <w:spacing w:before="61" w:after="76" w:line="204" w:lineRule="exact"/>
              <w:ind w:right="7140"/>
              <w:jc w:val="right"/>
              <w:textAlignment w:val="baseline"/>
              <w:rPr>
                <w:rFonts w:eastAsia="Arial" w:cstheme="minorHAnsi"/>
                <w:color w:val="000000"/>
                <w:sz w:val="17"/>
              </w:rPr>
            </w:pPr>
            <w:r w:rsidRPr="006D0067">
              <w:rPr>
                <w:rFonts w:eastAsia="Arial" w:cstheme="minorHAnsi"/>
                <w:color w:val="000000"/>
                <w:sz w:val="17"/>
                <w:lang w:val="en-US"/>
              </w:rPr>
              <w:t xml:space="preserve">Puntos </w:t>
            </w:r>
            <w:proofErr w:type="spellStart"/>
            <w:r w:rsidRPr="006D0067">
              <w:rPr>
                <w:rFonts w:eastAsia="Arial" w:cstheme="minorHAnsi"/>
                <w:color w:val="000000"/>
                <w:sz w:val="17"/>
                <w:lang w:val="en-US"/>
              </w:rPr>
              <w:t>totales</w:t>
            </w:r>
            <w:proofErr w:type="spellEnd"/>
            <w:r w:rsidRPr="006D0067">
              <w:rPr>
                <w:rFonts w:eastAsia="Arial" w:cstheme="minorHAnsi"/>
                <w:color w:val="000000"/>
                <w:sz w:val="17"/>
                <w:lang w:val="en-US"/>
              </w:rPr>
              <w:t>.</w:t>
            </w:r>
          </w:p>
        </w:tc>
        <w:tc>
          <w:tcPr>
            <w:tcW w:w="1651" w:type="dxa"/>
            <w:gridSpan w:val="4"/>
            <w:tcBorders>
              <w:top w:val="single" w:sz="4" w:space="0" w:color="000000"/>
              <w:left w:val="single" w:sz="4" w:space="0" w:color="000000"/>
              <w:bottom w:val="single" w:sz="4" w:space="0" w:color="000000"/>
              <w:right w:val="single" w:sz="4" w:space="0" w:color="000000"/>
            </w:tcBorders>
          </w:tcPr>
          <w:p w14:paraId="3B1CD31F"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0B998068" w14:textId="77777777" w:rsidTr="0062199D">
        <w:trPr>
          <w:trHeight w:hRule="exact" w:val="336"/>
        </w:trPr>
        <w:tc>
          <w:tcPr>
            <w:tcW w:w="8563" w:type="dxa"/>
            <w:tcBorders>
              <w:top w:val="single" w:sz="4" w:space="0" w:color="000000"/>
              <w:left w:val="single" w:sz="4" w:space="0" w:color="000000"/>
              <w:bottom w:val="single" w:sz="4" w:space="0" w:color="000000"/>
              <w:right w:val="single" w:sz="4" w:space="0" w:color="000000"/>
            </w:tcBorders>
            <w:vAlign w:val="center"/>
          </w:tcPr>
          <w:p w14:paraId="2877C9B4" w14:textId="77777777" w:rsidR="006D0067" w:rsidRPr="006D0067" w:rsidRDefault="006D0067" w:rsidP="0062199D">
            <w:pPr>
              <w:spacing w:before="61" w:after="66" w:line="204" w:lineRule="exact"/>
              <w:ind w:right="6870"/>
              <w:jc w:val="right"/>
              <w:textAlignment w:val="baseline"/>
              <w:rPr>
                <w:rFonts w:eastAsia="Arial" w:cstheme="minorHAnsi"/>
                <w:color w:val="000000"/>
                <w:sz w:val="17"/>
              </w:rPr>
            </w:pPr>
            <w:r w:rsidRPr="006D0067">
              <w:rPr>
                <w:rFonts w:eastAsia="Arial" w:cstheme="minorHAnsi"/>
                <w:color w:val="000000"/>
                <w:sz w:val="17"/>
                <w:lang w:val="en-US"/>
              </w:rPr>
              <w:t xml:space="preserve">Puntos </w:t>
            </w:r>
            <w:proofErr w:type="spellStart"/>
            <w:r w:rsidRPr="006D0067">
              <w:rPr>
                <w:rFonts w:eastAsia="Arial" w:cstheme="minorHAnsi"/>
                <w:color w:val="000000"/>
                <w:sz w:val="17"/>
                <w:lang w:val="en-US"/>
              </w:rPr>
              <w:t>máximos</w:t>
            </w:r>
            <w:proofErr w:type="spellEnd"/>
            <w:r w:rsidRPr="006D0067">
              <w:rPr>
                <w:rFonts w:eastAsia="Arial" w:cstheme="minorHAnsi"/>
                <w:color w:val="000000"/>
                <w:sz w:val="17"/>
                <w:lang w:val="en-US"/>
              </w:rPr>
              <w:t>.</w:t>
            </w:r>
          </w:p>
        </w:tc>
        <w:tc>
          <w:tcPr>
            <w:tcW w:w="1651" w:type="dxa"/>
            <w:gridSpan w:val="4"/>
            <w:tcBorders>
              <w:top w:val="single" w:sz="4" w:space="0" w:color="000000"/>
              <w:left w:val="single" w:sz="4" w:space="0" w:color="000000"/>
              <w:bottom w:val="single" w:sz="4" w:space="0" w:color="000000"/>
              <w:right w:val="single" w:sz="4" w:space="0" w:color="000000"/>
            </w:tcBorders>
            <w:vAlign w:val="center"/>
          </w:tcPr>
          <w:p w14:paraId="1681C61A" w14:textId="77777777" w:rsidR="006D0067" w:rsidRPr="006D0067" w:rsidRDefault="006D0067" w:rsidP="0062199D">
            <w:pPr>
              <w:spacing w:before="61" w:after="66" w:line="204" w:lineRule="exact"/>
              <w:jc w:val="center"/>
              <w:textAlignment w:val="baseline"/>
              <w:rPr>
                <w:rFonts w:eastAsia="Arial" w:cstheme="minorHAnsi"/>
                <w:color w:val="000000"/>
                <w:sz w:val="17"/>
              </w:rPr>
            </w:pPr>
            <w:r w:rsidRPr="006D0067">
              <w:rPr>
                <w:rFonts w:eastAsia="Arial" w:cstheme="minorHAnsi"/>
                <w:color w:val="000000"/>
                <w:sz w:val="17"/>
                <w:lang w:val="en-US"/>
              </w:rPr>
              <w:t>16</w:t>
            </w:r>
          </w:p>
        </w:tc>
      </w:tr>
      <w:tr w:rsidR="006D0067" w:rsidRPr="006D0067" w14:paraId="2729FC92" w14:textId="77777777" w:rsidTr="0062199D">
        <w:trPr>
          <w:trHeight w:hRule="exact" w:val="346"/>
        </w:trPr>
        <w:tc>
          <w:tcPr>
            <w:tcW w:w="8563" w:type="dxa"/>
            <w:tcBorders>
              <w:top w:val="single" w:sz="4" w:space="0" w:color="000000"/>
              <w:left w:val="single" w:sz="4" w:space="0" w:color="000000"/>
              <w:bottom w:val="single" w:sz="4" w:space="0" w:color="000000"/>
              <w:right w:val="single" w:sz="4" w:space="0" w:color="000000"/>
            </w:tcBorders>
            <w:vAlign w:val="center"/>
          </w:tcPr>
          <w:p w14:paraId="1ADFC8A9" w14:textId="77777777" w:rsidR="006D0067" w:rsidRPr="006D0067" w:rsidRDefault="006D0067" w:rsidP="0062199D">
            <w:pPr>
              <w:spacing w:before="61" w:after="75" w:line="204" w:lineRule="exact"/>
              <w:ind w:left="607"/>
              <w:textAlignment w:val="baseline"/>
              <w:rPr>
                <w:rFonts w:eastAsia="Arial" w:cstheme="minorHAnsi"/>
                <w:color w:val="000000"/>
                <w:sz w:val="17"/>
              </w:rPr>
            </w:pPr>
            <w:r w:rsidRPr="006D0067">
              <w:rPr>
                <w:rFonts w:eastAsia="Arial" w:cstheme="minorHAnsi"/>
                <w:color w:val="000000"/>
                <w:sz w:val="17"/>
              </w:rPr>
              <w:t>Puntos relativos (puntos totales/puntos máximos).</w:t>
            </w:r>
          </w:p>
        </w:tc>
        <w:tc>
          <w:tcPr>
            <w:tcW w:w="1651" w:type="dxa"/>
            <w:gridSpan w:val="4"/>
            <w:tcBorders>
              <w:top w:val="single" w:sz="4" w:space="0" w:color="000000"/>
              <w:left w:val="single" w:sz="4" w:space="0" w:color="000000"/>
              <w:bottom w:val="single" w:sz="4" w:space="0" w:color="000000"/>
              <w:right w:val="single" w:sz="4" w:space="0" w:color="000000"/>
            </w:tcBorders>
          </w:tcPr>
          <w:p w14:paraId="1621BBB0"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bl>
    <w:p w14:paraId="10CB3845" w14:textId="77777777" w:rsidR="006D0067" w:rsidRPr="006D0067" w:rsidRDefault="006D0067" w:rsidP="006D0067">
      <w:pPr>
        <w:rPr>
          <w:rFonts w:eastAsia="Times New Roman" w:cstheme="minorHAnsi"/>
          <w:lang w:eastAsia="es-ES"/>
        </w:rPr>
      </w:pPr>
    </w:p>
    <w:p w14:paraId="5F3A70A1" w14:textId="77777777" w:rsidR="006D0067" w:rsidRPr="006D0067" w:rsidRDefault="006D0067" w:rsidP="006D0067">
      <w:pPr>
        <w:spacing w:before="1" w:line="226" w:lineRule="exact"/>
        <w:ind w:left="1728"/>
        <w:textAlignment w:val="baseline"/>
        <w:rPr>
          <w:rFonts w:eastAsia="Arial" w:cstheme="minorHAnsi"/>
          <w:color w:val="000000"/>
          <w:sz w:val="20"/>
        </w:rPr>
      </w:pPr>
      <w:r w:rsidRPr="006D0067">
        <w:rPr>
          <w:rFonts w:eastAsia="Arial" w:cstheme="minorHAnsi"/>
          <w:color w:val="000000"/>
          <w:sz w:val="20"/>
        </w:rPr>
        <w:t>Nota: 4 equivale al máximo cumplimiento, 1 al mínimo.</w:t>
      </w:r>
    </w:p>
    <w:p w14:paraId="5FFFA7DA" w14:textId="77777777" w:rsidR="006D0067" w:rsidRPr="006D0067" w:rsidRDefault="006D0067" w:rsidP="006D0067">
      <w:pPr>
        <w:rPr>
          <w:rFonts w:eastAsia="Times New Roman" w:cstheme="minorHAnsi"/>
          <w:lang w:eastAsia="es-ES"/>
        </w:rPr>
      </w:pPr>
    </w:p>
    <w:p w14:paraId="6DD74E74" w14:textId="77777777" w:rsidR="006D0067" w:rsidRPr="006D0067" w:rsidRDefault="006D0067" w:rsidP="006D0067">
      <w:pPr>
        <w:spacing w:before="446" w:after="183" w:line="240" w:lineRule="exact"/>
        <w:jc w:val="center"/>
        <w:textAlignment w:val="baseline"/>
        <w:rPr>
          <w:rFonts w:eastAsia="Arial" w:cstheme="minorHAnsi"/>
          <w:color w:val="000000"/>
          <w:spacing w:val="-1"/>
          <w:sz w:val="20"/>
        </w:rPr>
      </w:pPr>
      <w:r w:rsidRPr="006D0067">
        <w:rPr>
          <w:rFonts w:eastAsia="Arial" w:cstheme="minorHAnsi"/>
          <w:color w:val="000000"/>
          <w:spacing w:val="-1"/>
          <w:sz w:val="20"/>
          <w:lang w:val="en-US"/>
        </w:rPr>
        <w:t xml:space="preserve">Doble </w:t>
      </w:r>
      <w:proofErr w:type="spellStart"/>
      <w:r w:rsidRPr="006D0067">
        <w:rPr>
          <w:rFonts w:eastAsia="Arial" w:cstheme="minorHAnsi"/>
          <w:color w:val="000000"/>
          <w:spacing w:val="-1"/>
          <w:sz w:val="20"/>
          <w:lang w:val="en-US"/>
        </w:rPr>
        <w:t>financiación</w:t>
      </w:r>
      <w:proofErr w:type="spellEnd"/>
    </w:p>
    <w:tbl>
      <w:tblPr>
        <w:tblW w:w="10219" w:type="dxa"/>
        <w:tblInd w:w="-867" w:type="dxa"/>
        <w:tblLayout w:type="fixed"/>
        <w:tblCellMar>
          <w:left w:w="0" w:type="dxa"/>
          <w:right w:w="0" w:type="dxa"/>
        </w:tblCellMar>
        <w:tblLook w:val="04A0" w:firstRow="1" w:lastRow="0" w:firstColumn="1" w:lastColumn="0" w:noHBand="0" w:noVBand="1"/>
      </w:tblPr>
      <w:tblGrid>
        <w:gridCol w:w="8573"/>
        <w:gridCol w:w="408"/>
        <w:gridCol w:w="413"/>
        <w:gridCol w:w="408"/>
        <w:gridCol w:w="417"/>
      </w:tblGrid>
      <w:tr w:rsidR="006D0067" w:rsidRPr="006D0067" w14:paraId="575A662C" w14:textId="77777777" w:rsidTr="0062199D">
        <w:trPr>
          <w:trHeight w:hRule="exact" w:val="379"/>
        </w:trPr>
        <w:tc>
          <w:tcPr>
            <w:tcW w:w="8573" w:type="dxa"/>
            <w:vMerge w:val="restart"/>
            <w:tcBorders>
              <w:top w:val="single" w:sz="4" w:space="0" w:color="000000"/>
              <w:left w:val="single" w:sz="4" w:space="0" w:color="000000"/>
              <w:bottom w:val="single" w:sz="0" w:space="0" w:color="000000"/>
              <w:right w:val="single" w:sz="4" w:space="0" w:color="000000"/>
            </w:tcBorders>
            <w:shd w:val="clear" w:color="auto" w:fill="DEEAF6" w:themeFill="accent1" w:themeFillTint="33"/>
            <w:vAlign w:val="center"/>
          </w:tcPr>
          <w:p w14:paraId="77E9A66F" w14:textId="77777777" w:rsidR="006D0067" w:rsidRPr="006D0067" w:rsidRDefault="006D0067" w:rsidP="0062199D">
            <w:pPr>
              <w:spacing w:before="283" w:after="279" w:line="187" w:lineRule="exact"/>
              <w:jc w:val="center"/>
              <w:textAlignment w:val="baseline"/>
              <w:rPr>
                <w:rFonts w:eastAsia="Arial" w:cstheme="minorHAnsi"/>
                <w:b/>
                <w:color w:val="000000"/>
                <w:sz w:val="16"/>
              </w:rPr>
            </w:pPr>
            <w:proofErr w:type="spellStart"/>
            <w:r w:rsidRPr="006D0067">
              <w:rPr>
                <w:rFonts w:eastAsia="Arial" w:cstheme="minorHAnsi"/>
                <w:b/>
                <w:color w:val="000000"/>
                <w:sz w:val="16"/>
                <w:lang w:val="en-US"/>
              </w:rPr>
              <w:t>Pregunta</w:t>
            </w:r>
            <w:proofErr w:type="spellEnd"/>
          </w:p>
        </w:tc>
        <w:tc>
          <w:tcPr>
            <w:tcW w:w="1646"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9A2D88C" w14:textId="77777777" w:rsidR="006D0067" w:rsidRPr="006D0067" w:rsidRDefault="006D0067" w:rsidP="0062199D">
            <w:pPr>
              <w:spacing w:before="96" w:after="91" w:line="187" w:lineRule="exact"/>
              <w:jc w:val="center"/>
              <w:textAlignment w:val="baseline"/>
              <w:rPr>
                <w:rFonts w:eastAsia="Arial" w:cstheme="minorHAnsi"/>
                <w:b/>
                <w:color w:val="000000"/>
                <w:spacing w:val="-11"/>
                <w:sz w:val="16"/>
              </w:rPr>
            </w:pPr>
            <w:r w:rsidRPr="006D0067">
              <w:rPr>
                <w:rFonts w:eastAsia="Arial" w:cstheme="minorHAnsi"/>
                <w:b/>
                <w:color w:val="000000"/>
                <w:spacing w:val="-11"/>
                <w:sz w:val="16"/>
                <w:lang w:val="en-US"/>
              </w:rPr>
              <w:t xml:space="preserve">Grado de </w:t>
            </w:r>
            <w:proofErr w:type="spellStart"/>
            <w:r w:rsidRPr="006D0067">
              <w:rPr>
                <w:rFonts w:eastAsia="Arial" w:cstheme="minorHAnsi"/>
                <w:b/>
                <w:color w:val="000000"/>
                <w:spacing w:val="-11"/>
                <w:sz w:val="16"/>
                <w:lang w:val="en-US"/>
              </w:rPr>
              <w:t>cumplimiento</w:t>
            </w:r>
            <w:proofErr w:type="spellEnd"/>
          </w:p>
        </w:tc>
      </w:tr>
      <w:tr w:rsidR="006D0067" w:rsidRPr="006D0067" w14:paraId="06842A3F" w14:textId="77777777" w:rsidTr="0062199D">
        <w:trPr>
          <w:trHeight w:hRule="exact" w:val="375"/>
        </w:trPr>
        <w:tc>
          <w:tcPr>
            <w:tcW w:w="8573" w:type="dxa"/>
            <w:vMerge/>
            <w:tcBorders>
              <w:top w:val="single" w:sz="0" w:space="0" w:color="000000"/>
              <w:left w:val="single" w:sz="4" w:space="0" w:color="000000"/>
              <w:bottom w:val="single" w:sz="4" w:space="0" w:color="000000"/>
              <w:right w:val="single" w:sz="4" w:space="0" w:color="000000"/>
            </w:tcBorders>
            <w:shd w:val="clear" w:color="auto" w:fill="DEEAF6" w:themeFill="accent1" w:themeFillTint="33"/>
            <w:vAlign w:val="center"/>
          </w:tcPr>
          <w:p w14:paraId="420E94BB" w14:textId="77777777" w:rsidR="006D0067" w:rsidRPr="006D0067" w:rsidRDefault="006D0067" w:rsidP="0062199D">
            <w:pPr>
              <w:rPr>
                <w:rFonts w:cstheme="minorHAnsi"/>
              </w:rPr>
            </w:pPr>
          </w:p>
        </w:tc>
        <w:tc>
          <w:tcPr>
            <w:tcW w:w="40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46C8F3E" w14:textId="77777777" w:rsidR="006D0067" w:rsidRPr="006D0067" w:rsidRDefault="006D0067" w:rsidP="0062199D">
            <w:pPr>
              <w:spacing w:before="92" w:after="91" w:line="187" w:lineRule="exact"/>
              <w:jc w:val="center"/>
              <w:textAlignment w:val="baseline"/>
              <w:rPr>
                <w:rFonts w:eastAsia="Arial" w:cstheme="minorHAnsi"/>
                <w:b/>
                <w:color w:val="000000"/>
                <w:sz w:val="16"/>
              </w:rPr>
            </w:pPr>
            <w:r w:rsidRPr="006D0067">
              <w:rPr>
                <w:rFonts w:eastAsia="Arial" w:cstheme="minorHAnsi"/>
                <w:b/>
                <w:color w:val="000000"/>
                <w:sz w:val="16"/>
                <w:lang w:val="en-US"/>
              </w:rPr>
              <w:t>4</w:t>
            </w:r>
          </w:p>
        </w:tc>
        <w:tc>
          <w:tcPr>
            <w:tcW w:w="41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3C0180A" w14:textId="77777777" w:rsidR="006D0067" w:rsidRPr="006D0067" w:rsidRDefault="006D0067" w:rsidP="0062199D">
            <w:pPr>
              <w:spacing w:before="92" w:after="91" w:line="187" w:lineRule="exact"/>
              <w:jc w:val="center"/>
              <w:textAlignment w:val="baseline"/>
              <w:rPr>
                <w:rFonts w:eastAsia="Arial" w:cstheme="minorHAnsi"/>
                <w:b/>
                <w:color w:val="000000"/>
                <w:sz w:val="16"/>
              </w:rPr>
            </w:pPr>
            <w:r w:rsidRPr="006D0067">
              <w:rPr>
                <w:rFonts w:eastAsia="Arial" w:cstheme="minorHAnsi"/>
                <w:b/>
                <w:color w:val="000000"/>
                <w:sz w:val="16"/>
                <w:lang w:val="en-US"/>
              </w:rPr>
              <w:t>3</w:t>
            </w:r>
          </w:p>
        </w:tc>
        <w:tc>
          <w:tcPr>
            <w:tcW w:w="40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B66FB4B" w14:textId="77777777" w:rsidR="006D0067" w:rsidRPr="006D0067" w:rsidRDefault="006D0067" w:rsidP="0062199D">
            <w:pPr>
              <w:spacing w:before="92" w:after="91" w:line="187" w:lineRule="exact"/>
              <w:jc w:val="center"/>
              <w:textAlignment w:val="baseline"/>
              <w:rPr>
                <w:rFonts w:eastAsia="Arial" w:cstheme="minorHAnsi"/>
                <w:b/>
                <w:color w:val="000000"/>
                <w:sz w:val="16"/>
              </w:rPr>
            </w:pPr>
            <w:r w:rsidRPr="006D0067">
              <w:rPr>
                <w:rFonts w:eastAsia="Arial" w:cstheme="minorHAnsi"/>
                <w:b/>
                <w:color w:val="000000"/>
                <w:sz w:val="16"/>
                <w:lang w:val="en-US"/>
              </w:rPr>
              <w:t>2</w:t>
            </w:r>
          </w:p>
        </w:tc>
        <w:tc>
          <w:tcPr>
            <w:tcW w:w="41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8C346E9" w14:textId="77777777" w:rsidR="006D0067" w:rsidRPr="006D0067" w:rsidRDefault="006D0067" w:rsidP="0062199D">
            <w:pPr>
              <w:spacing w:before="92" w:after="91" w:line="187" w:lineRule="exact"/>
              <w:jc w:val="center"/>
              <w:textAlignment w:val="baseline"/>
              <w:rPr>
                <w:rFonts w:eastAsia="Arial" w:cstheme="minorHAnsi"/>
                <w:b/>
                <w:color w:val="000000"/>
                <w:sz w:val="16"/>
              </w:rPr>
            </w:pPr>
            <w:r w:rsidRPr="006D0067">
              <w:rPr>
                <w:rFonts w:eastAsia="Arial" w:cstheme="minorHAnsi"/>
                <w:b/>
                <w:color w:val="000000"/>
                <w:sz w:val="16"/>
                <w:lang w:val="en-US"/>
              </w:rPr>
              <w:t>1</w:t>
            </w:r>
          </w:p>
        </w:tc>
      </w:tr>
      <w:tr w:rsidR="006D0067" w:rsidRPr="006D0067" w14:paraId="5F42255D" w14:textId="77777777" w:rsidTr="0062199D">
        <w:trPr>
          <w:trHeight w:hRule="exact" w:val="795"/>
        </w:trPr>
        <w:tc>
          <w:tcPr>
            <w:tcW w:w="8573" w:type="dxa"/>
            <w:tcBorders>
              <w:top w:val="single" w:sz="4" w:space="0" w:color="000000"/>
              <w:left w:val="single" w:sz="4" w:space="0" w:color="000000"/>
              <w:bottom w:val="single" w:sz="4" w:space="0" w:color="000000"/>
              <w:right w:val="single" w:sz="4" w:space="0" w:color="000000"/>
            </w:tcBorders>
          </w:tcPr>
          <w:p w14:paraId="17555EF3" w14:textId="77777777" w:rsidR="006D0067" w:rsidRPr="006D0067" w:rsidRDefault="006D0067" w:rsidP="00D15A22">
            <w:pPr>
              <w:numPr>
                <w:ilvl w:val="0"/>
                <w:numId w:val="34"/>
              </w:numPr>
              <w:tabs>
                <w:tab w:val="clear" w:pos="288"/>
                <w:tab w:val="left" w:pos="360"/>
              </w:tabs>
              <w:spacing w:before="61" w:after="66" w:line="204" w:lineRule="exact"/>
              <w:ind w:left="72"/>
              <w:textAlignment w:val="baseline"/>
              <w:rPr>
                <w:rFonts w:eastAsia="Arial" w:cstheme="minorHAnsi"/>
                <w:color w:val="000000"/>
                <w:spacing w:val="-9"/>
                <w:sz w:val="17"/>
              </w:rPr>
            </w:pPr>
            <w:r w:rsidRPr="006D0067">
              <w:rPr>
                <w:rFonts w:eastAsia="Arial" w:cstheme="minorHAnsi"/>
                <w:color w:val="000000"/>
                <w:sz w:val="17"/>
              </w:rPr>
              <w:t xml:space="preserve">¿Se aplican procedimientos para valorar la posible existencia, en su ámbito de gestión, de doble financiación en la ejecución del PRTR? (A estos efectos, se proporciona un modelo de lista de comprobación o </w:t>
            </w:r>
            <w:proofErr w:type="spellStart"/>
            <w:r w:rsidRPr="006D0067">
              <w:rPr>
                <w:rFonts w:eastAsia="Arial" w:cstheme="minorHAnsi"/>
                <w:i/>
                <w:iCs/>
                <w:color w:val="000000"/>
                <w:sz w:val="17"/>
              </w:rPr>
              <w:t>check-list</w:t>
            </w:r>
            <w:proofErr w:type="spellEnd"/>
            <w:r w:rsidRPr="006D0067">
              <w:rPr>
                <w:rFonts w:eastAsia="Arial" w:cstheme="minorHAnsi"/>
                <w:color w:val="000000"/>
                <w:sz w:val="17"/>
              </w:rPr>
              <w:t>).</w:t>
            </w:r>
          </w:p>
        </w:tc>
        <w:tc>
          <w:tcPr>
            <w:tcW w:w="408" w:type="dxa"/>
            <w:tcBorders>
              <w:top w:val="single" w:sz="4" w:space="0" w:color="000000"/>
              <w:left w:val="single" w:sz="4" w:space="0" w:color="000000"/>
              <w:bottom w:val="single" w:sz="4" w:space="0" w:color="000000"/>
              <w:right w:val="single" w:sz="4" w:space="0" w:color="000000"/>
            </w:tcBorders>
          </w:tcPr>
          <w:p w14:paraId="41283C43"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14:paraId="3F9CA1B8"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76F4DF57"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7" w:type="dxa"/>
            <w:tcBorders>
              <w:top w:val="single" w:sz="4" w:space="0" w:color="000000"/>
              <w:left w:val="single" w:sz="4" w:space="0" w:color="000000"/>
              <w:bottom w:val="single" w:sz="4" w:space="0" w:color="000000"/>
              <w:right w:val="single" w:sz="4" w:space="0" w:color="000000"/>
            </w:tcBorders>
          </w:tcPr>
          <w:p w14:paraId="2B290218"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30008362" w14:textId="77777777" w:rsidTr="0062199D">
        <w:trPr>
          <w:trHeight w:hRule="exact" w:val="336"/>
        </w:trPr>
        <w:tc>
          <w:tcPr>
            <w:tcW w:w="8573" w:type="dxa"/>
            <w:tcBorders>
              <w:top w:val="single" w:sz="4" w:space="0" w:color="000000"/>
              <w:left w:val="single" w:sz="4" w:space="0" w:color="000000"/>
              <w:bottom w:val="single" w:sz="4" w:space="0" w:color="000000"/>
              <w:right w:val="single" w:sz="4" w:space="0" w:color="000000"/>
            </w:tcBorders>
            <w:vAlign w:val="center"/>
          </w:tcPr>
          <w:p w14:paraId="07A0480A" w14:textId="77777777" w:rsidR="006D0067" w:rsidRPr="006D0067" w:rsidRDefault="006D0067" w:rsidP="00D15A22">
            <w:pPr>
              <w:numPr>
                <w:ilvl w:val="0"/>
                <w:numId w:val="34"/>
              </w:numPr>
              <w:tabs>
                <w:tab w:val="clear" w:pos="288"/>
                <w:tab w:val="left" w:pos="360"/>
              </w:tabs>
              <w:spacing w:before="61" w:after="66" w:line="204" w:lineRule="exact"/>
              <w:ind w:left="72"/>
              <w:textAlignment w:val="baseline"/>
              <w:rPr>
                <w:rFonts w:eastAsia="Arial" w:cstheme="minorHAnsi"/>
                <w:color w:val="000000"/>
                <w:sz w:val="17"/>
              </w:rPr>
            </w:pPr>
            <w:r w:rsidRPr="006D0067">
              <w:rPr>
                <w:rFonts w:eastAsia="Arial" w:cstheme="minorHAnsi"/>
                <w:color w:val="000000"/>
                <w:sz w:val="17"/>
              </w:rPr>
              <w:t>¿Se dispone de recursos humanos específicos para realizar esta tarea?</w:t>
            </w:r>
          </w:p>
        </w:tc>
        <w:tc>
          <w:tcPr>
            <w:tcW w:w="408" w:type="dxa"/>
            <w:tcBorders>
              <w:top w:val="single" w:sz="4" w:space="0" w:color="000000"/>
              <w:left w:val="single" w:sz="4" w:space="0" w:color="000000"/>
              <w:bottom w:val="single" w:sz="4" w:space="0" w:color="000000"/>
              <w:right w:val="single" w:sz="4" w:space="0" w:color="000000"/>
            </w:tcBorders>
          </w:tcPr>
          <w:p w14:paraId="2AF866A6"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14:paraId="1686BEEE"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4A577505"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7" w:type="dxa"/>
            <w:tcBorders>
              <w:top w:val="single" w:sz="4" w:space="0" w:color="000000"/>
              <w:left w:val="single" w:sz="4" w:space="0" w:color="000000"/>
              <w:bottom w:val="single" w:sz="4" w:space="0" w:color="000000"/>
              <w:right w:val="single" w:sz="4" w:space="0" w:color="000000"/>
            </w:tcBorders>
          </w:tcPr>
          <w:p w14:paraId="18312260"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6C7FC844" w14:textId="77777777" w:rsidTr="0062199D">
        <w:trPr>
          <w:trHeight w:hRule="exact" w:val="557"/>
        </w:trPr>
        <w:tc>
          <w:tcPr>
            <w:tcW w:w="8573" w:type="dxa"/>
            <w:tcBorders>
              <w:top w:val="single" w:sz="4" w:space="0" w:color="000000"/>
              <w:left w:val="single" w:sz="4" w:space="0" w:color="000000"/>
              <w:bottom w:val="single" w:sz="4" w:space="0" w:color="000000"/>
              <w:right w:val="single" w:sz="4" w:space="0" w:color="000000"/>
            </w:tcBorders>
          </w:tcPr>
          <w:p w14:paraId="1EBD1D85" w14:textId="77777777" w:rsidR="006D0067" w:rsidRPr="006D0067" w:rsidRDefault="006D0067" w:rsidP="00D15A22">
            <w:pPr>
              <w:numPr>
                <w:ilvl w:val="0"/>
                <w:numId w:val="34"/>
              </w:numPr>
              <w:tabs>
                <w:tab w:val="clear" w:pos="288"/>
                <w:tab w:val="left" w:pos="360"/>
              </w:tabs>
              <w:spacing w:before="61" w:after="66" w:line="204" w:lineRule="exact"/>
              <w:ind w:left="72"/>
              <w:textAlignment w:val="baseline"/>
              <w:rPr>
                <w:rFonts w:eastAsia="Arial" w:cstheme="minorHAnsi"/>
                <w:color w:val="000000"/>
                <w:spacing w:val="-8"/>
                <w:sz w:val="17"/>
              </w:rPr>
            </w:pPr>
            <w:r w:rsidRPr="006D0067">
              <w:rPr>
                <w:rFonts w:eastAsia="Arial" w:cstheme="minorHAnsi"/>
                <w:color w:val="000000"/>
                <w:sz w:val="17"/>
              </w:rPr>
              <w:t>¿Se carece de incidencias previas en relación con doble financiación (en el marco del MRR o de cualquier otro fondo europeo)?</w:t>
            </w:r>
          </w:p>
        </w:tc>
        <w:tc>
          <w:tcPr>
            <w:tcW w:w="408" w:type="dxa"/>
            <w:tcBorders>
              <w:top w:val="single" w:sz="4" w:space="0" w:color="000000"/>
              <w:left w:val="single" w:sz="4" w:space="0" w:color="000000"/>
              <w:bottom w:val="single" w:sz="4" w:space="0" w:color="000000"/>
              <w:right w:val="single" w:sz="4" w:space="0" w:color="000000"/>
            </w:tcBorders>
          </w:tcPr>
          <w:p w14:paraId="582245C4"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14:paraId="35DB50DD"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39B9EDE6"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7" w:type="dxa"/>
            <w:tcBorders>
              <w:top w:val="single" w:sz="4" w:space="0" w:color="000000"/>
              <w:left w:val="single" w:sz="4" w:space="0" w:color="000000"/>
              <w:bottom w:val="single" w:sz="4" w:space="0" w:color="000000"/>
              <w:right w:val="single" w:sz="4" w:space="0" w:color="000000"/>
            </w:tcBorders>
          </w:tcPr>
          <w:p w14:paraId="2CE87290"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2790B240" w14:textId="77777777" w:rsidTr="0062199D">
        <w:trPr>
          <w:trHeight w:hRule="exact" w:val="557"/>
        </w:trPr>
        <w:tc>
          <w:tcPr>
            <w:tcW w:w="8573" w:type="dxa"/>
            <w:tcBorders>
              <w:top w:val="single" w:sz="4" w:space="0" w:color="000000"/>
              <w:left w:val="single" w:sz="4" w:space="0" w:color="000000"/>
              <w:bottom w:val="single" w:sz="4" w:space="0" w:color="000000"/>
              <w:right w:val="single" w:sz="4" w:space="0" w:color="000000"/>
            </w:tcBorders>
          </w:tcPr>
          <w:p w14:paraId="7D32BD41" w14:textId="77777777" w:rsidR="006D0067" w:rsidRPr="006D0067" w:rsidRDefault="006D0067" w:rsidP="00D15A22">
            <w:pPr>
              <w:numPr>
                <w:ilvl w:val="0"/>
                <w:numId w:val="34"/>
              </w:numPr>
              <w:tabs>
                <w:tab w:val="clear" w:pos="288"/>
                <w:tab w:val="left" w:pos="360"/>
              </w:tabs>
              <w:spacing w:before="61" w:after="66" w:line="204" w:lineRule="exact"/>
              <w:ind w:left="72"/>
              <w:textAlignment w:val="baseline"/>
              <w:rPr>
                <w:rFonts w:eastAsia="Arial" w:cstheme="minorHAnsi"/>
                <w:color w:val="000000"/>
                <w:sz w:val="17"/>
              </w:rPr>
            </w:pPr>
            <w:r w:rsidRPr="006D0067">
              <w:rPr>
                <w:rFonts w:eastAsia="Arial" w:cstheme="minorHAnsi"/>
                <w:color w:val="000000"/>
                <w:sz w:val="17"/>
              </w:rPr>
              <w:t>¿Se constata la realización del análisis sobre la posible existencia de doble financiación por todos los niveles de ejecución?</w:t>
            </w:r>
          </w:p>
        </w:tc>
        <w:tc>
          <w:tcPr>
            <w:tcW w:w="408" w:type="dxa"/>
            <w:tcBorders>
              <w:top w:val="single" w:sz="4" w:space="0" w:color="000000"/>
              <w:left w:val="single" w:sz="4" w:space="0" w:color="000000"/>
              <w:bottom w:val="single" w:sz="4" w:space="0" w:color="000000"/>
              <w:right w:val="single" w:sz="4" w:space="0" w:color="000000"/>
            </w:tcBorders>
          </w:tcPr>
          <w:p w14:paraId="1E935DD4"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14:paraId="16834132"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4468D0F6"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7" w:type="dxa"/>
            <w:tcBorders>
              <w:top w:val="single" w:sz="4" w:space="0" w:color="000000"/>
              <w:left w:val="single" w:sz="4" w:space="0" w:color="000000"/>
              <w:bottom w:val="single" w:sz="4" w:space="0" w:color="000000"/>
              <w:right w:val="single" w:sz="4" w:space="0" w:color="000000"/>
            </w:tcBorders>
          </w:tcPr>
          <w:p w14:paraId="0425573F"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7D71F7BD" w14:textId="77777777" w:rsidTr="0062199D">
        <w:trPr>
          <w:trHeight w:hRule="exact" w:val="336"/>
        </w:trPr>
        <w:tc>
          <w:tcPr>
            <w:tcW w:w="8573" w:type="dxa"/>
            <w:tcBorders>
              <w:top w:val="single" w:sz="4" w:space="0" w:color="000000"/>
              <w:left w:val="single" w:sz="4" w:space="0" w:color="000000"/>
              <w:bottom w:val="single" w:sz="4" w:space="0" w:color="000000"/>
              <w:right w:val="single" w:sz="4" w:space="0" w:color="000000"/>
            </w:tcBorders>
            <w:vAlign w:val="center"/>
          </w:tcPr>
          <w:p w14:paraId="75131B16" w14:textId="77777777" w:rsidR="006D0067" w:rsidRPr="006D0067" w:rsidRDefault="006D0067" w:rsidP="0062199D">
            <w:pPr>
              <w:spacing w:before="61" w:after="56" w:line="204" w:lineRule="exact"/>
              <w:ind w:right="7182"/>
              <w:jc w:val="right"/>
              <w:textAlignment w:val="baseline"/>
              <w:rPr>
                <w:rFonts w:eastAsia="Arial" w:cstheme="minorHAnsi"/>
                <w:color w:val="000000"/>
                <w:sz w:val="17"/>
              </w:rPr>
            </w:pPr>
            <w:r w:rsidRPr="006D0067">
              <w:rPr>
                <w:rFonts w:eastAsia="Arial" w:cstheme="minorHAnsi"/>
                <w:color w:val="000000"/>
                <w:sz w:val="17"/>
                <w:lang w:val="en-US"/>
              </w:rPr>
              <w:t>Subtotal puntos.</w:t>
            </w:r>
          </w:p>
        </w:tc>
        <w:tc>
          <w:tcPr>
            <w:tcW w:w="408" w:type="dxa"/>
            <w:tcBorders>
              <w:top w:val="single" w:sz="4" w:space="0" w:color="000000"/>
              <w:left w:val="single" w:sz="4" w:space="0" w:color="000000"/>
              <w:bottom w:val="single" w:sz="4" w:space="0" w:color="000000"/>
              <w:right w:val="single" w:sz="4" w:space="0" w:color="000000"/>
            </w:tcBorders>
          </w:tcPr>
          <w:p w14:paraId="79031306"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3" w:type="dxa"/>
            <w:tcBorders>
              <w:top w:val="single" w:sz="4" w:space="0" w:color="000000"/>
              <w:left w:val="single" w:sz="4" w:space="0" w:color="000000"/>
              <w:bottom w:val="single" w:sz="4" w:space="0" w:color="000000"/>
              <w:right w:val="single" w:sz="4" w:space="0" w:color="000000"/>
            </w:tcBorders>
          </w:tcPr>
          <w:p w14:paraId="05FDCD16"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08" w:type="dxa"/>
            <w:tcBorders>
              <w:top w:val="single" w:sz="4" w:space="0" w:color="000000"/>
              <w:left w:val="single" w:sz="4" w:space="0" w:color="000000"/>
              <w:bottom w:val="single" w:sz="4" w:space="0" w:color="000000"/>
              <w:right w:val="single" w:sz="4" w:space="0" w:color="000000"/>
            </w:tcBorders>
          </w:tcPr>
          <w:p w14:paraId="74B17ADD"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417" w:type="dxa"/>
            <w:tcBorders>
              <w:top w:val="single" w:sz="4" w:space="0" w:color="000000"/>
              <w:left w:val="single" w:sz="4" w:space="0" w:color="000000"/>
              <w:bottom w:val="single" w:sz="4" w:space="0" w:color="000000"/>
              <w:right w:val="single" w:sz="4" w:space="0" w:color="000000"/>
            </w:tcBorders>
          </w:tcPr>
          <w:p w14:paraId="57C36120"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27175941" w14:textId="77777777" w:rsidTr="0062199D">
        <w:trPr>
          <w:trHeight w:hRule="exact" w:val="341"/>
        </w:trPr>
        <w:tc>
          <w:tcPr>
            <w:tcW w:w="8573" w:type="dxa"/>
            <w:tcBorders>
              <w:top w:val="single" w:sz="4" w:space="0" w:color="000000"/>
              <w:left w:val="single" w:sz="4" w:space="0" w:color="000000"/>
              <w:bottom w:val="single" w:sz="4" w:space="0" w:color="000000"/>
              <w:right w:val="single" w:sz="4" w:space="0" w:color="000000"/>
            </w:tcBorders>
            <w:vAlign w:val="center"/>
          </w:tcPr>
          <w:p w14:paraId="183A1C2D" w14:textId="77777777" w:rsidR="006D0067" w:rsidRPr="006D0067" w:rsidRDefault="006D0067" w:rsidP="0062199D">
            <w:pPr>
              <w:spacing w:before="66" w:after="61" w:line="204" w:lineRule="exact"/>
              <w:ind w:right="7182"/>
              <w:jc w:val="right"/>
              <w:textAlignment w:val="baseline"/>
              <w:rPr>
                <w:rFonts w:eastAsia="Arial" w:cstheme="minorHAnsi"/>
                <w:color w:val="000000"/>
                <w:sz w:val="17"/>
              </w:rPr>
            </w:pPr>
            <w:r w:rsidRPr="006D0067">
              <w:rPr>
                <w:rFonts w:eastAsia="Arial" w:cstheme="minorHAnsi"/>
                <w:color w:val="000000"/>
                <w:sz w:val="17"/>
                <w:lang w:val="en-US"/>
              </w:rPr>
              <w:t xml:space="preserve">Puntos </w:t>
            </w:r>
            <w:proofErr w:type="spellStart"/>
            <w:r w:rsidRPr="006D0067">
              <w:rPr>
                <w:rFonts w:eastAsia="Arial" w:cstheme="minorHAnsi"/>
                <w:color w:val="000000"/>
                <w:sz w:val="17"/>
                <w:lang w:val="en-US"/>
              </w:rPr>
              <w:t>totales</w:t>
            </w:r>
            <w:proofErr w:type="spellEnd"/>
            <w:r w:rsidRPr="006D0067">
              <w:rPr>
                <w:rFonts w:eastAsia="Arial" w:cstheme="minorHAnsi"/>
                <w:color w:val="000000"/>
                <w:sz w:val="17"/>
                <w:lang w:val="en-US"/>
              </w:rPr>
              <w:t>.</w:t>
            </w:r>
          </w:p>
        </w:tc>
        <w:tc>
          <w:tcPr>
            <w:tcW w:w="1646" w:type="dxa"/>
            <w:gridSpan w:val="4"/>
            <w:tcBorders>
              <w:top w:val="single" w:sz="4" w:space="0" w:color="000000"/>
              <w:left w:val="single" w:sz="4" w:space="0" w:color="000000"/>
              <w:bottom w:val="single" w:sz="4" w:space="0" w:color="000000"/>
              <w:right w:val="single" w:sz="4" w:space="0" w:color="000000"/>
            </w:tcBorders>
          </w:tcPr>
          <w:p w14:paraId="0857B069"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080CB079" w14:textId="77777777" w:rsidTr="0062199D">
        <w:trPr>
          <w:trHeight w:hRule="exact" w:val="341"/>
        </w:trPr>
        <w:tc>
          <w:tcPr>
            <w:tcW w:w="8573" w:type="dxa"/>
            <w:tcBorders>
              <w:top w:val="single" w:sz="4" w:space="0" w:color="000000"/>
              <w:left w:val="single" w:sz="4" w:space="0" w:color="000000"/>
              <w:bottom w:val="single" w:sz="4" w:space="0" w:color="000000"/>
              <w:right w:val="single" w:sz="4" w:space="0" w:color="000000"/>
            </w:tcBorders>
            <w:vAlign w:val="center"/>
          </w:tcPr>
          <w:p w14:paraId="45C7D36D" w14:textId="77777777" w:rsidR="006D0067" w:rsidRPr="006D0067" w:rsidRDefault="006D0067" w:rsidP="0062199D">
            <w:pPr>
              <w:spacing w:before="61" w:after="71" w:line="204" w:lineRule="exact"/>
              <w:ind w:left="522"/>
              <w:textAlignment w:val="baseline"/>
              <w:rPr>
                <w:rFonts w:eastAsia="Arial" w:cstheme="minorHAnsi"/>
                <w:color w:val="000000"/>
                <w:sz w:val="17"/>
              </w:rPr>
            </w:pPr>
            <w:r w:rsidRPr="006D0067">
              <w:rPr>
                <w:rFonts w:eastAsia="Arial" w:cstheme="minorHAnsi"/>
                <w:color w:val="000000"/>
                <w:sz w:val="17"/>
                <w:lang w:val="en-US"/>
              </w:rPr>
              <w:t xml:space="preserve">Puntos </w:t>
            </w:r>
            <w:proofErr w:type="spellStart"/>
            <w:r w:rsidRPr="006D0067">
              <w:rPr>
                <w:rFonts w:eastAsia="Arial" w:cstheme="minorHAnsi"/>
                <w:color w:val="000000"/>
                <w:sz w:val="17"/>
                <w:lang w:val="en-US"/>
              </w:rPr>
              <w:t>máximos</w:t>
            </w:r>
            <w:proofErr w:type="spellEnd"/>
            <w:r w:rsidRPr="006D0067">
              <w:rPr>
                <w:rFonts w:eastAsia="Arial" w:cstheme="minorHAnsi"/>
                <w:color w:val="000000"/>
                <w:sz w:val="17"/>
                <w:lang w:val="en-US"/>
              </w:rPr>
              <w:t>.</w:t>
            </w:r>
          </w:p>
        </w:tc>
        <w:tc>
          <w:tcPr>
            <w:tcW w:w="1646" w:type="dxa"/>
            <w:gridSpan w:val="4"/>
            <w:tcBorders>
              <w:top w:val="single" w:sz="4" w:space="0" w:color="000000"/>
              <w:left w:val="single" w:sz="4" w:space="0" w:color="000000"/>
              <w:bottom w:val="single" w:sz="4" w:space="0" w:color="000000"/>
              <w:right w:val="single" w:sz="4" w:space="0" w:color="000000"/>
            </w:tcBorders>
            <w:vAlign w:val="center"/>
          </w:tcPr>
          <w:p w14:paraId="1E06DB02" w14:textId="77777777" w:rsidR="006D0067" w:rsidRPr="006D0067" w:rsidRDefault="006D0067" w:rsidP="0062199D">
            <w:pPr>
              <w:spacing w:before="61" w:after="71" w:line="204" w:lineRule="exact"/>
              <w:jc w:val="center"/>
              <w:textAlignment w:val="baseline"/>
              <w:rPr>
                <w:rFonts w:eastAsia="Arial" w:cstheme="minorHAnsi"/>
                <w:color w:val="000000"/>
                <w:sz w:val="17"/>
              </w:rPr>
            </w:pPr>
            <w:r w:rsidRPr="006D0067">
              <w:rPr>
                <w:rFonts w:eastAsia="Arial" w:cstheme="minorHAnsi"/>
                <w:color w:val="000000"/>
                <w:sz w:val="17"/>
                <w:lang w:val="en-US"/>
              </w:rPr>
              <w:t>16</w:t>
            </w:r>
          </w:p>
        </w:tc>
      </w:tr>
      <w:tr w:rsidR="006D0067" w:rsidRPr="006D0067" w14:paraId="7E83C1A4" w14:textId="77777777" w:rsidTr="0062199D">
        <w:trPr>
          <w:trHeight w:hRule="exact" w:val="345"/>
        </w:trPr>
        <w:tc>
          <w:tcPr>
            <w:tcW w:w="8573" w:type="dxa"/>
            <w:tcBorders>
              <w:top w:val="single" w:sz="4" w:space="0" w:color="000000"/>
              <w:left w:val="single" w:sz="4" w:space="0" w:color="000000"/>
              <w:bottom w:val="single" w:sz="4" w:space="0" w:color="000000"/>
              <w:right w:val="single" w:sz="4" w:space="0" w:color="000000"/>
            </w:tcBorders>
            <w:vAlign w:val="center"/>
          </w:tcPr>
          <w:p w14:paraId="69DAD624" w14:textId="77777777" w:rsidR="006D0067" w:rsidRPr="006D0067" w:rsidRDefault="006D0067" w:rsidP="0062199D">
            <w:pPr>
              <w:spacing w:before="61" w:after="75" w:line="204" w:lineRule="exact"/>
              <w:ind w:left="522"/>
              <w:textAlignment w:val="baseline"/>
              <w:rPr>
                <w:rFonts w:eastAsia="Arial" w:cstheme="minorHAnsi"/>
                <w:color w:val="000000"/>
                <w:sz w:val="17"/>
              </w:rPr>
            </w:pPr>
            <w:r w:rsidRPr="006D0067">
              <w:rPr>
                <w:rFonts w:eastAsia="Arial" w:cstheme="minorHAnsi"/>
                <w:color w:val="000000"/>
                <w:sz w:val="17"/>
              </w:rPr>
              <w:t>Puntos relativos (puntos totales/puntos máximos).</w:t>
            </w:r>
          </w:p>
        </w:tc>
        <w:tc>
          <w:tcPr>
            <w:tcW w:w="1646" w:type="dxa"/>
            <w:gridSpan w:val="4"/>
            <w:tcBorders>
              <w:top w:val="single" w:sz="4" w:space="0" w:color="000000"/>
              <w:left w:val="single" w:sz="4" w:space="0" w:color="000000"/>
              <w:bottom w:val="single" w:sz="4" w:space="0" w:color="000000"/>
              <w:right w:val="single" w:sz="4" w:space="0" w:color="000000"/>
            </w:tcBorders>
          </w:tcPr>
          <w:p w14:paraId="0B560829"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bl>
    <w:p w14:paraId="1FA8ABFD" w14:textId="77777777" w:rsidR="006D0067" w:rsidRPr="006D0067" w:rsidRDefault="006D0067" w:rsidP="006D0067">
      <w:pPr>
        <w:spacing w:before="1" w:line="226" w:lineRule="exact"/>
        <w:ind w:left="1728"/>
        <w:textAlignment w:val="baseline"/>
        <w:rPr>
          <w:rFonts w:eastAsia="Arial" w:cstheme="minorHAnsi"/>
          <w:color w:val="000000"/>
          <w:sz w:val="20"/>
        </w:rPr>
      </w:pPr>
    </w:p>
    <w:p w14:paraId="24DAC2AF" w14:textId="77777777" w:rsidR="006D0067" w:rsidRPr="006D0067" w:rsidRDefault="006D0067" w:rsidP="006D0067">
      <w:pPr>
        <w:spacing w:before="1" w:line="226" w:lineRule="exact"/>
        <w:ind w:left="1728"/>
        <w:textAlignment w:val="baseline"/>
        <w:rPr>
          <w:rFonts w:eastAsia="Arial" w:cstheme="minorHAnsi"/>
          <w:color w:val="000000"/>
          <w:sz w:val="20"/>
        </w:rPr>
      </w:pPr>
      <w:r w:rsidRPr="006D0067">
        <w:rPr>
          <w:rFonts w:eastAsia="Arial" w:cstheme="minorHAnsi"/>
          <w:color w:val="000000"/>
          <w:sz w:val="20"/>
        </w:rPr>
        <w:t>Nota: 4 equivale al máximo cumplimiento, 1 al mínimo.</w:t>
      </w:r>
    </w:p>
    <w:p w14:paraId="776B68C5" w14:textId="77777777" w:rsidR="006D0067" w:rsidRPr="006D0067" w:rsidRDefault="006D0067" w:rsidP="006D0067">
      <w:pPr>
        <w:spacing w:before="296" w:after="190" w:line="230" w:lineRule="exact"/>
        <w:jc w:val="center"/>
        <w:textAlignment w:val="baseline"/>
        <w:rPr>
          <w:rFonts w:eastAsia="Arial" w:cstheme="minorHAnsi"/>
          <w:b/>
          <w:color w:val="000000"/>
          <w:sz w:val="20"/>
        </w:rPr>
      </w:pPr>
      <w:r w:rsidRPr="006D0067">
        <w:rPr>
          <w:rFonts w:eastAsia="Arial" w:cstheme="minorHAnsi"/>
          <w:b/>
          <w:color w:val="000000"/>
          <w:sz w:val="20"/>
        </w:rPr>
        <w:t>Estimación de riesgo: Tabla de valoración</w:t>
      </w:r>
    </w:p>
    <w:tbl>
      <w:tblPr>
        <w:tblW w:w="0" w:type="auto"/>
        <w:tblInd w:w="-5" w:type="dxa"/>
        <w:tblLayout w:type="fixed"/>
        <w:tblCellMar>
          <w:left w:w="0" w:type="dxa"/>
          <w:right w:w="0" w:type="dxa"/>
        </w:tblCellMar>
        <w:tblLook w:val="04A0" w:firstRow="1" w:lastRow="0" w:firstColumn="1" w:lastColumn="0" w:noHBand="0" w:noVBand="1"/>
      </w:tblPr>
      <w:tblGrid>
        <w:gridCol w:w="3197"/>
        <w:gridCol w:w="1358"/>
        <w:gridCol w:w="2035"/>
        <w:gridCol w:w="1354"/>
      </w:tblGrid>
      <w:tr w:rsidR="006D0067" w:rsidRPr="006D0067" w14:paraId="161384EE" w14:textId="77777777" w:rsidTr="0062199D">
        <w:trPr>
          <w:trHeight w:hRule="exact" w:val="566"/>
        </w:trPr>
        <w:tc>
          <w:tcPr>
            <w:tcW w:w="319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E9F4C6B" w14:textId="77777777" w:rsidR="006D0067" w:rsidRPr="006D0067" w:rsidRDefault="006D0067" w:rsidP="0062199D">
            <w:pPr>
              <w:spacing w:before="182" w:after="187" w:line="192" w:lineRule="exact"/>
              <w:ind w:left="1336"/>
              <w:textAlignment w:val="baseline"/>
              <w:rPr>
                <w:rFonts w:eastAsia="Arial" w:cstheme="minorHAnsi"/>
                <w:b/>
                <w:color w:val="000000"/>
                <w:sz w:val="16"/>
              </w:rPr>
            </w:pPr>
            <w:proofErr w:type="spellStart"/>
            <w:r w:rsidRPr="006D0067">
              <w:rPr>
                <w:rFonts w:eastAsia="Arial" w:cstheme="minorHAnsi"/>
                <w:b/>
                <w:color w:val="000000"/>
                <w:sz w:val="16"/>
                <w:lang w:val="en-US"/>
              </w:rPr>
              <w:t>Área</w:t>
            </w:r>
            <w:proofErr w:type="spellEnd"/>
          </w:p>
        </w:tc>
        <w:tc>
          <w:tcPr>
            <w:tcW w:w="135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04392A3" w14:textId="77777777" w:rsidR="006D0067" w:rsidRPr="006D0067" w:rsidRDefault="006D0067" w:rsidP="0062199D">
            <w:pPr>
              <w:spacing w:before="86" w:after="91" w:line="192" w:lineRule="exact"/>
              <w:jc w:val="center"/>
              <w:textAlignment w:val="baseline"/>
              <w:rPr>
                <w:rFonts w:eastAsia="Arial" w:cstheme="minorHAnsi"/>
                <w:b/>
                <w:color w:val="000000"/>
                <w:sz w:val="16"/>
              </w:rPr>
            </w:pPr>
            <w:r w:rsidRPr="006D0067">
              <w:rPr>
                <w:rFonts w:eastAsia="Arial" w:cstheme="minorHAnsi"/>
                <w:b/>
                <w:color w:val="000000"/>
                <w:sz w:val="16"/>
                <w:lang w:val="en-US"/>
              </w:rPr>
              <w:t xml:space="preserve">(a) Puntos </w:t>
            </w:r>
            <w:r w:rsidRPr="006D0067">
              <w:rPr>
                <w:rFonts w:eastAsia="Arial" w:cstheme="minorHAnsi"/>
                <w:b/>
                <w:color w:val="000000"/>
                <w:sz w:val="16"/>
                <w:lang w:val="en-US"/>
              </w:rPr>
              <w:br/>
            </w:r>
            <w:proofErr w:type="spellStart"/>
            <w:r w:rsidRPr="006D0067">
              <w:rPr>
                <w:rFonts w:eastAsia="Arial" w:cstheme="minorHAnsi"/>
                <w:b/>
                <w:color w:val="000000"/>
                <w:sz w:val="16"/>
                <w:lang w:val="en-US"/>
              </w:rPr>
              <w:t>relativos</w:t>
            </w:r>
            <w:proofErr w:type="spellEnd"/>
          </w:p>
        </w:tc>
        <w:tc>
          <w:tcPr>
            <w:tcW w:w="20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6B5D7B76" w14:textId="77777777" w:rsidR="006D0067" w:rsidRPr="006D0067" w:rsidRDefault="006D0067" w:rsidP="0062199D">
            <w:pPr>
              <w:spacing w:before="86" w:after="91" w:line="192" w:lineRule="exact"/>
              <w:jc w:val="center"/>
              <w:textAlignment w:val="baseline"/>
              <w:rPr>
                <w:rFonts w:eastAsia="Arial" w:cstheme="minorHAnsi"/>
                <w:b/>
                <w:color w:val="000000"/>
                <w:sz w:val="16"/>
              </w:rPr>
            </w:pPr>
            <w:r w:rsidRPr="006D0067">
              <w:rPr>
                <w:rFonts w:eastAsia="Arial" w:cstheme="minorHAnsi"/>
                <w:b/>
                <w:color w:val="000000"/>
                <w:sz w:val="16"/>
                <w:lang w:val="en-US"/>
              </w:rPr>
              <w:t xml:space="preserve">(b) Factor de </w:t>
            </w:r>
            <w:r w:rsidRPr="006D0067">
              <w:rPr>
                <w:rFonts w:eastAsia="Arial" w:cstheme="minorHAnsi"/>
                <w:b/>
                <w:color w:val="000000"/>
                <w:sz w:val="16"/>
                <w:lang w:val="en-US"/>
              </w:rPr>
              <w:br/>
            </w:r>
            <w:proofErr w:type="spellStart"/>
            <w:r w:rsidRPr="006D0067">
              <w:rPr>
                <w:rFonts w:eastAsia="Arial" w:cstheme="minorHAnsi"/>
                <w:b/>
                <w:color w:val="000000"/>
                <w:sz w:val="16"/>
                <w:lang w:val="en-US"/>
              </w:rPr>
              <w:t>Ponderación</w:t>
            </w:r>
            <w:proofErr w:type="spellEnd"/>
          </w:p>
        </w:tc>
        <w:tc>
          <w:tcPr>
            <w:tcW w:w="135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7C564EA2" w14:textId="77777777" w:rsidR="006D0067" w:rsidRPr="006D0067" w:rsidRDefault="006D0067" w:rsidP="0062199D">
            <w:pPr>
              <w:spacing w:before="86" w:after="91" w:line="192" w:lineRule="exact"/>
              <w:jc w:val="center"/>
              <w:textAlignment w:val="baseline"/>
              <w:rPr>
                <w:rFonts w:eastAsia="Arial" w:cstheme="minorHAnsi"/>
                <w:b/>
                <w:color w:val="000000"/>
                <w:sz w:val="16"/>
              </w:rPr>
            </w:pPr>
            <w:r w:rsidRPr="006D0067">
              <w:rPr>
                <w:rFonts w:eastAsia="Arial" w:cstheme="minorHAnsi"/>
                <w:b/>
                <w:color w:val="000000"/>
                <w:sz w:val="16"/>
                <w:lang w:val="en-US"/>
              </w:rPr>
              <w:t xml:space="preserve">(c) Valor </w:t>
            </w:r>
            <w:r w:rsidRPr="006D0067">
              <w:rPr>
                <w:rFonts w:eastAsia="Arial" w:cstheme="minorHAnsi"/>
                <w:b/>
                <w:color w:val="000000"/>
                <w:sz w:val="16"/>
                <w:lang w:val="en-US"/>
              </w:rPr>
              <w:br/>
            </w:r>
            <w:proofErr w:type="spellStart"/>
            <w:r w:rsidRPr="006D0067">
              <w:rPr>
                <w:rFonts w:eastAsia="Arial" w:cstheme="minorHAnsi"/>
                <w:b/>
                <w:color w:val="000000"/>
                <w:sz w:val="16"/>
                <w:lang w:val="en-US"/>
              </w:rPr>
              <w:t>asignado</w:t>
            </w:r>
            <w:proofErr w:type="spellEnd"/>
          </w:p>
        </w:tc>
      </w:tr>
      <w:tr w:rsidR="006D0067" w:rsidRPr="006D0067" w14:paraId="785F529B" w14:textId="77777777" w:rsidTr="0062199D">
        <w:trPr>
          <w:trHeight w:hRule="exact" w:val="341"/>
        </w:trPr>
        <w:tc>
          <w:tcPr>
            <w:tcW w:w="3197" w:type="dxa"/>
            <w:tcBorders>
              <w:top w:val="single" w:sz="4" w:space="0" w:color="000000"/>
              <w:left w:val="single" w:sz="4" w:space="0" w:color="000000"/>
              <w:bottom w:val="single" w:sz="4" w:space="0" w:color="000000"/>
              <w:right w:val="single" w:sz="4" w:space="0" w:color="000000"/>
            </w:tcBorders>
            <w:vAlign w:val="center"/>
          </w:tcPr>
          <w:p w14:paraId="05DF5D7B" w14:textId="77777777" w:rsidR="006D0067" w:rsidRPr="006D0067" w:rsidRDefault="006D0067" w:rsidP="0062199D">
            <w:pPr>
              <w:spacing w:before="61" w:after="75" w:line="204" w:lineRule="exact"/>
              <w:ind w:left="76"/>
              <w:textAlignment w:val="baseline"/>
              <w:rPr>
                <w:rFonts w:eastAsia="Arial" w:cstheme="minorHAnsi"/>
                <w:color w:val="000000"/>
                <w:sz w:val="17"/>
              </w:rPr>
            </w:pPr>
            <w:r w:rsidRPr="006D0067">
              <w:rPr>
                <w:rFonts w:eastAsia="Arial" w:cstheme="minorHAnsi"/>
                <w:color w:val="000000"/>
                <w:sz w:val="17"/>
                <w:lang w:val="en-US"/>
              </w:rPr>
              <w:t>Control de Gestión.</w:t>
            </w:r>
          </w:p>
        </w:tc>
        <w:tc>
          <w:tcPr>
            <w:tcW w:w="1358" w:type="dxa"/>
            <w:tcBorders>
              <w:top w:val="single" w:sz="4" w:space="0" w:color="000000"/>
              <w:left w:val="single" w:sz="4" w:space="0" w:color="000000"/>
              <w:bottom w:val="single" w:sz="4" w:space="0" w:color="000000"/>
              <w:right w:val="single" w:sz="4" w:space="0" w:color="000000"/>
            </w:tcBorders>
          </w:tcPr>
          <w:p w14:paraId="6511E1F1"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2035" w:type="dxa"/>
            <w:tcBorders>
              <w:top w:val="single" w:sz="4" w:space="0" w:color="000000"/>
              <w:left w:val="single" w:sz="4" w:space="0" w:color="000000"/>
              <w:bottom w:val="single" w:sz="4" w:space="0" w:color="000000"/>
              <w:right w:val="single" w:sz="4" w:space="0" w:color="000000"/>
            </w:tcBorders>
            <w:vAlign w:val="center"/>
          </w:tcPr>
          <w:p w14:paraId="7A15C578" w14:textId="77777777" w:rsidR="006D0067" w:rsidRPr="006D0067" w:rsidRDefault="006D0067" w:rsidP="0062199D">
            <w:pPr>
              <w:spacing w:before="61" w:after="75" w:line="204" w:lineRule="exact"/>
              <w:jc w:val="center"/>
              <w:textAlignment w:val="baseline"/>
              <w:rPr>
                <w:rFonts w:eastAsia="Arial" w:cstheme="minorHAnsi"/>
                <w:color w:val="000000"/>
                <w:sz w:val="17"/>
              </w:rPr>
            </w:pPr>
            <w:r w:rsidRPr="006D0067">
              <w:rPr>
                <w:rFonts w:eastAsia="Arial" w:cstheme="minorHAnsi"/>
                <w:color w:val="000000"/>
                <w:sz w:val="17"/>
                <w:lang w:val="en-US"/>
              </w:rPr>
              <w:t>18 %</w:t>
            </w:r>
          </w:p>
        </w:tc>
        <w:tc>
          <w:tcPr>
            <w:tcW w:w="1354" w:type="dxa"/>
            <w:tcBorders>
              <w:top w:val="single" w:sz="4" w:space="0" w:color="000000"/>
              <w:left w:val="single" w:sz="4" w:space="0" w:color="000000"/>
              <w:bottom w:val="single" w:sz="4" w:space="0" w:color="000000"/>
              <w:right w:val="single" w:sz="4" w:space="0" w:color="000000"/>
            </w:tcBorders>
          </w:tcPr>
          <w:p w14:paraId="30459484"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26046830" w14:textId="77777777" w:rsidTr="0062199D">
        <w:trPr>
          <w:trHeight w:hRule="exact" w:val="336"/>
        </w:trPr>
        <w:tc>
          <w:tcPr>
            <w:tcW w:w="3197" w:type="dxa"/>
            <w:tcBorders>
              <w:top w:val="single" w:sz="4" w:space="0" w:color="000000"/>
              <w:left w:val="single" w:sz="4" w:space="0" w:color="000000"/>
              <w:bottom w:val="single" w:sz="4" w:space="0" w:color="000000"/>
              <w:right w:val="single" w:sz="4" w:space="0" w:color="000000"/>
            </w:tcBorders>
            <w:vAlign w:val="center"/>
          </w:tcPr>
          <w:p w14:paraId="7BF10F86" w14:textId="77777777" w:rsidR="006D0067" w:rsidRPr="006D0067" w:rsidRDefault="006D0067" w:rsidP="0062199D">
            <w:pPr>
              <w:spacing w:before="61" w:after="66" w:line="204" w:lineRule="exact"/>
              <w:ind w:left="76"/>
              <w:textAlignment w:val="baseline"/>
              <w:rPr>
                <w:rFonts w:eastAsia="Arial" w:cstheme="minorHAnsi"/>
                <w:color w:val="000000"/>
                <w:sz w:val="17"/>
              </w:rPr>
            </w:pPr>
            <w:proofErr w:type="spellStart"/>
            <w:r w:rsidRPr="006D0067">
              <w:rPr>
                <w:rFonts w:eastAsia="Arial" w:cstheme="minorHAnsi"/>
                <w:color w:val="000000"/>
                <w:sz w:val="17"/>
                <w:lang w:val="en-US"/>
              </w:rPr>
              <w:t>Hitos</w:t>
            </w:r>
            <w:proofErr w:type="spellEnd"/>
            <w:r w:rsidRPr="006D0067">
              <w:rPr>
                <w:rFonts w:eastAsia="Arial" w:cstheme="minorHAnsi"/>
                <w:color w:val="000000"/>
                <w:sz w:val="17"/>
                <w:lang w:val="en-US"/>
              </w:rPr>
              <w:t xml:space="preserve"> y </w:t>
            </w:r>
            <w:proofErr w:type="spellStart"/>
            <w:r w:rsidRPr="006D0067">
              <w:rPr>
                <w:rFonts w:eastAsia="Arial" w:cstheme="minorHAnsi"/>
                <w:color w:val="000000"/>
                <w:sz w:val="17"/>
                <w:lang w:val="en-US"/>
              </w:rPr>
              <w:t>Objetivos</w:t>
            </w:r>
            <w:proofErr w:type="spellEnd"/>
            <w:r w:rsidRPr="006D0067">
              <w:rPr>
                <w:rFonts w:eastAsia="Arial" w:cstheme="minorHAnsi"/>
                <w:color w:val="000000"/>
                <w:sz w:val="17"/>
                <w:lang w:val="en-US"/>
              </w:rPr>
              <w:t>.</w:t>
            </w:r>
          </w:p>
        </w:tc>
        <w:tc>
          <w:tcPr>
            <w:tcW w:w="1358" w:type="dxa"/>
            <w:tcBorders>
              <w:top w:val="single" w:sz="4" w:space="0" w:color="000000"/>
              <w:left w:val="single" w:sz="4" w:space="0" w:color="000000"/>
              <w:bottom w:val="single" w:sz="4" w:space="0" w:color="000000"/>
              <w:right w:val="single" w:sz="4" w:space="0" w:color="000000"/>
            </w:tcBorders>
          </w:tcPr>
          <w:p w14:paraId="69ED7466"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2035" w:type="dxa"/>
            <w:tcBorders>
              <w:top w:val="single" w:sz="4" w:space="0" w:color="000000"/>
              <w:left w:val="single" w:sz="4" w:space="0" w:color="000000"/>
              <w:bottom w:val="single" w:sz="4" w:space="0" w:color="000000"/>
              <w:right w:val="single" w:sz="4" w:space="0" w:color="000000"/>
            </w:tcBorders>
            <w:vAlign w:val="center"/>
          </w:tcPr>
          <w:p w14:paraId="55975C79" w14:textId="77777777" w:rsidR="006D0067" w:rsidRPr="006D0067" w:rsidRDefault="006D0067" w:rsidP="0062199D">
            <w:pPr>
              <w:spacing w:before="61" w:after="66" w:line="204" w:lineRule="exact"/>
              <w:jc w:val="center"/>
              <w:textAlignment w:val="baseline"/>
              <w:rPr>
                <w:rFonts w:eastAsia="Arial" w:cstheme="minorHAnsi"/>
                <w:color w:val="000000"/>
                <w:sz w:val="17"/>
              </w:rPr>
            </w:pPr>
            <w:r w:rsidRPr="006D0067">
              <w:rPr>
                <w:rFonts w:eastAsia="Arial" w:cstheme="minorHAnsi"/>
                <w:color w:val="000000"/>
                <w:sz w:val="17"/>
                <w:lang w:val="en-US"/>
              </w:rPr>
              <w:t>34 %</w:t>
            </w:r>
          </w:p>
        </w:tc>
        <w:tc>
          <w:tcPr>
            <w:tcW w:w="1354" w:type="dxa"/>
            <w:tcBorders>
              <w:top w:val="single" w:sz="4" w:space="0" w:color="000000"/>
              <w:left w:val="single" w:sz="4" w:space="0" w:color="000000"/>
              <w:bottom w:val="single" w:sz="4" w:space="0" w:color="000000"/>
              <w:right w:val="single" w:sz="4" w:space="0" w:color="000000"/>
            </w:tcBorders>
          </w:tcPr>
          <w:p w14:paraId="2AC36B9E"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1F5C331F" w14:textId="77777777" w:rsidTr="0062199D">
        <w:trPr>
          <w:trHeight w:hRule="exact" w:val="341"/>
        </w:trPr>
        <w:tc>
          <w:tcPr>
            <w:tcW w:w="3197" w:type="dxa"/>
            <w:tcBorders>
              <w:top w:val="single" w:sz="4" w:space="0" w:color="000000"/>
              <w:left w:val="single" w:sz="4" w:space="0" w:color="000000"/>
              <w:bottom w:val="single" w:sz="4" w:space="0" w:color="000000"/>
              <w:right w:val="single" w:sz="4" w:space="0" w:color="000000"/>
            </w:tcBorders>
            <w:vAlign w:val="center"/>
          </w:tcPr>
          <w:p w14:paraId="121DC079" w14:textId="77777777" w:rsidR="006D0067" w:rsidRPr="006D0067" w:rsidRDefault="006D0067" w:rsidP="0062199D">
            <w:pPr>
              <w:spacing w:before="65" w:after="71" w:line="204" w:lineRule="exact"/>
              <w:ind w:left="76"/>
              <w:textAlignment w:val="baseline"/>
              <w:rPr>
                <w:rFonts w:eastAsia="Arial" w:cstheme="minorHAnsi"/>
                <w:color w:val="000000"/>
                <w:sz w:val="17"/>
              </w:rPr>
            </w:pPr>
            <w:proofErr w:type="spellStart"/>
            <w:r w:rsidRPr="006D0067">
              <w:rPr>
                <w:rFonts w:eastAsia="Arial" w:cstheme="minorHAnsi"/>
                <w:color w:val="000000"/>
                <w:sz w:val="17"/>
                <w:lang w:val="en-US"/>
              </w:rPr>
              <w:t>Daños</w:t>
            </w:r>
            <w:proofErr w:type="spellEnd"/>
            <w:r w:rsidRPr="006D0067">
              <w:rPr>
                <w:rFonts w:eastAsia="Arial" w:cstheme="minorHAnsi"/>
                <w:color w:val="000000"/>
                <w:sz w:val="17"/>
                <w:lang w:val="en-US"/>
              </w:rPr>
              <w:t xml:space="preserve"> </w:t>
            </w:r>
            <w:proofErr w:type="spellStart"/>
            <w:r w:rsidRPr="006D0067">
              <w:rPr>
                <w:rFonts w:eastAsia="Arial" w:cstheme="minorHAnsi"/>
                <w:color w:val="000000"/>
                <w:sz w:val="17"/>
                <w:lang w:val="en-US"/>
              </w:rPr>
              <w:t>Medioambientales</w:t>
            </w:r>
            <w:proofErr w:type="spellEnd"/>
            <w:r w:rsidRPr="006D0067">
              <w:rPr>
                <w:rFonts w:eastAsia="Arial" w:cstheme="minorHAnsi"/>
                <w:color w:val="000000"/>
                <w:sz w:val="17"/>
                <w:lang w:val="en-US"/>
              </w:rPr>
              <w:t>.</w:t>
            </w:r>
          </w:p>
        </w:tc>
        <w:tc>
          <w:tcPr>
            <w:tcW w:w="1358" w:type="dxa"/>
            <w:tcBorders>
              <w:top w:val="single" w:sz="4" w:space="0" w:color="000000"/>
              <w:left w:val="single" w:sz="4" w:space="0" w:color="000000"/>
              <w:bottom w:val="single" w:sz="4" w:space="0" w:color="000000"/>
              <w:right w:val="single" w:sz="4" w:space="0" w:color="000000"/>
            </w:tcBorders>
          </w:tcPr>
          <w:p w14:paraId="1A6D9CEE"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2035" w:type="dxa"/>
            <w:tcBorders>
              <w:top w:val="single" w:sz="4" w:space="0" w:color="000000"/>
              <w:left w:val="single" w:sz="4" w:space="0" w:color="000000"/>
              <w:bottom w:val="single" w:sz="4" w:space="0" w:color="000000"/>
              <w:right w:val="single" w:sz="4" w:space="0" w:color="000000"/>
            </w:tcBorders>
            <w:vAlign w:val="center"/>
          </w:tcPr>
          <w:p w14:paraId="7A2A080F" w14:textId="77777777" w:rsidR="006D0067" w:rsidRPr="006D0067" w:rsidRDefault="006D0067" w:rsidP="0062199D">
            <w:pPr>
              <w:spacing w:before="65" w:after="71" w:line="204" w:lineRule="exact"/>
              <w:jc w:val="center"/>
              <w:textAlignment w:val="baseline"/>
              <w:rPr>
                <w:rFonts w:eastAsia="Arial" w:cstheme="minorHAnsi"/>
                <w:color w:val="000000"/>
                <w:sz w:val="17"/>
              </w:rPr>
            </w:pPr>
            <w:r w:rsidRPr="006D0067">
              <w:rPr>
                <w:rFonts w:eastAsia="Arial" w:cstheme="minorHAnsi"/>
                <w:color w:val="000000"/>
                <w:sz w:val="17"/>
                <w:lang w:val="en-US"/>
              </w:rPr>
              <w:t>12 %</w:t>
            </w:r>
          </w:p>
        </w:tc>
        <w:tc>
          <w:tcPr>
            <w:tcW w:w="1354" w:type="dxa"/>
            <w:tcBorders>
              <w:top w:val="single" w:sz="4" w:space="0" w:color="000000"/>
              <w:left w:val="single" w:sz="4" w:space="0" w:color="000000"/>
              <w:bottom w:val="single" w:sz="4" w:space="0" w:color="000000"/>
              <w:right w:val="single" w:sz="4" w:space="0" w:color="000000"/>
            </w:tcBorders>
          </w:tcPr>
          <w:p w14:paraId="39843118"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34526E00" w14:textId="77777777" w:rsidTr="0062199D">
        <w:trPr>
          <w:trHeight w:hRule="exact" w:val="557"/>
        </w:trPr>
        <w:tc>
          <w:tcPr>
            <w:tcW w:w="3197" w:type="dxa"/>
            <w:tcBorders>
              <w:top w:val="single" w:sz="4" w:space="0" w:color="000000"/>
              <w:left w:val="single" w:sz="4" w:space="0" w:color="000000"/>
              <w:bottom w:val="single" w:sz="4" w:space="0" w:color="000000"/>
              <w:right w:val="single" w:sz="4" w:space="0" w:color="000000"/>
            </w:tcBorders>
          </w:tcPr>
          <w:p w14:paraId="2F21F817" w14:textId="77777777" w:rsidR="006D0067" w:rsidRPr="006D0067" w:rsidRDefault="006D0067" w:rsidP="0062199D">
            <w:pPr>
              <w:spacing w:before="48" w:after="66" w:line="216" w:lineRule="exact"/>
              <w:ind w:left="72" w:right="288"/>
              <w:textAlignment w:val="baseline"/>
              <w:rPr>
                <w:rFonts w:eastAsia="Arial" w:cstheme="minorHAnsi"/>
                <w:color w:val="000000"/>
                <w:sz w:val="17"/>
              </w:rPr>
            </w:pPr>
            <w:r w:rsidRPr="006D0067">
              <w:rPr>
                <w:rFonts w:eastAsia="Arial" w:cstheme="minorHAnsi"/>
                <w:color w:val="000000"/>
                <w:sz w:val="17"/>
              </w:rPr>
              <w:t>Conflicto de Interés, Prevención del Fraude y la Corrupción.</w:t>
            </w:r>
          </w:p>
        </w:tc>
        <w:tc>
          <w:tcPr>
            <w:tcW w:w="1358" w:type="dxa"/>
            <w:tcBorders>
              <w:top w:val="single" w:sz="4" w:space="0" w:color="000000"/>
              <w:left w:val="single" w:sz="4" w:space="0" w:color="000000"/>
              <w:bottom w:val="single" w:sz="4" w:space="0" w:color="000000"/>
              <w:right w:val="single" w:sz="4" w:space="0" w:color="000000"/>
            </w:tcBorders>
          </w:tcPr>
          <w:p w14:paraId="45375D4D"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2035" w:type="dxa"/>
            <w:tcBorders>
              <w:top w:val="single" w:sz="4" w:space="0" w:color="000000"/>
              <w:left w:val="single" w:sz="4" w:space="0" w:color="000000"/>
              <w:bottom w:val="single" w:sz="4" w:space="0" w:color="000000"/>
              <w:right w:val="single" w:sz="4" w:space="0" w:color="000000"/>
            </w:tcBorders>
            <w:vAlign w:val="center"/>
          </w:tcPr>
          <w:p w14:paraId="78032FBB" w14:textId="77777777" w:rsidR="006D0067" w:rsidRPr="006D0067" w:rsidRDefault="006D0067" w:rsidP="0062199D">
            <w:pPr>
              <w:spacing w:before="171" w:after="171" w:line="204" w:lineRule="exact"/>
              <w:jc w:val="center"/>
              <w:textAlignment w:val="baseline"/>
              <w:rPr>
                <w:rFonts w:eastAsia="Arial" w:cstheme="minorHAnsi"/>
                <w:color w:val="000000"/>
                <w:sz w:val="17"/>
              </w:rPr>
            </w:pPr>
            <w:r w:rsidRPr="006D0067">
              <w:rPr>
                <w:rFonts w:eastAsia="Arial" w:cstheme="minorHAnsi"/>
                <w:color w:val="000000"/>
                <w:sz w:val="17"/>
                <w:lang w:val="en-US"/>
              </w:rPr>
              <w:t>12 %</w:t>
            </w:r>
          </w:p>
        </w:tc>
        <w:tc>
          <w:tcPr>
            <w:tcW w:w="1354" w:type="dxa"/>
            <w:tcBorders>
              <w:top w:val="single" w:sz="4" w:space="0" w:color="000000"/>
              <w:left w:val="single" w:sz="4" w:space="0" w:color="000000"/>
              <w:bottom w:val="single" w:sz="4" w:space="0" w:color="000000"/>
              <w:right w:val="single" w:sz="4" w:space="0" w:color="000000"/>
            </w:tcBorders>
          </w:tcPr>
          <w:p w14:paraId="2D4B1431"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1CD0A561" w14:textId="77777777" w:rsidTr="0062199D">
        <w:trPr>
          <w:trHeight w:hRule="exact" w:val="557"/>
        </w:trPr>
        <w:tc>
          <w:tcPr>
            <w:tcW w:w="3197" w:type="dxa"/>
            <w:tcBorders>
              <w:top w:val="single" w:sz="4" w:space="0" w:color="000000"/>
              <w:left w:val="single" w:sz="4" w:space="0" w:color="000000"/>
              <w:bottom w:val="single" w:sz="4" w:space="0" w:color="000000"/>
              <w:right w:val="single" w:sz="4" w:space="0" w:color="000000"/>
            </w:tcBorders>
          </w:tcPr>
          <w:p w14:paraId="5952B371" w14:textId="77777777" w:rsidR="006D0067" w:rsidRPr="006D0067" w:rsidRDefault="006D0067" w:rsidP="0062199D">
            <w:pPr>
              <w:spacing w:before="48" w:after="71" w:line="216" w:lineRule="exact"/>
              <w:ind w:left="72" w:right="288"/>
              <w:textAlignment w:val="baseline"/>
              <w:rPr>
                <w:rFonts w:eastAsia="Arial" w:cstheme="minorHAnsi"/>
                <w:color w:val="000000"/>
                <w:sz w:val="17"/>
              </w:rPr>
            </w:pPr>
            <w:r w:rsidRPr="006D0067">
              <w:rPr>
                <w:rFonts w:eastAsia="Arial" w:cstheme="minorHAnsi"/>
                <w:color w:val="000000"/>
                <w:sz w:val="17"/>
              </w:rPr>
              <w:t>Compatibilidad Régimen de Ayudas de Estado.</w:t>
            </w:r>
          </w:p>
        </w:tc>
        <w:tc>
          <w:tcPr>
            <w:tcW w:w="1358" w:type="dxa"/>
            <w:tcBorders>
              <w:top w:val="single" w:sz="4" w:space="0" w:color="000000"/>
              <w:left w:val="single" w:sz="4" w:space="0" w:color="000000"/>
              <w:bottom w:val="single" w:sz="4" w:space="0" w:color="000000"/>
              <w:right w:val="single" w:sz="4" w:space="0" w:color="000000"/>
            </w:tcBorders>
          </w:tcPr>
          <w:p w14:paraId="54BACDCA"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2035" w:type="dxa"/>
            <w:tcBorders>
              <w:top w:val="single" w:sz="4" w:space="0" w:color="000000"/>
              <w:left w:val="single" w:sz="4" w:space="0" w:color="000000"/>
              <w:bottom w:val="single" w:sz="4" w:space="0" w:color="000000"/>
              <w:right w:val="single" w:sz="4" w:space="0" w:color="000000"/>
            </w:tcBorders>
            <w:vAlign w:val="center"/>
          </w:tcPr>
          <w:p w14:paraId="1D75B320" w14:textId="77777777" w:rsidR="006D0067" w:rsidRPr="006D0067" w:rsidRDefault="006D0067" w:rsidP="0062199D">
            <w:pPr>
              <w:spacing w:before="166" w:after="181" w:line="204" w:lineRule="exact"/>
              <w:jc w:val="center"/>
              <w:textAlignment w:val="baseline"/>
              <w:rPr>
                <w:rFonts w:eastAsia="Arial" w:cstheme="minorHAnsi"/>
                <w:color w:val="000000"/>
                <w:sz w:val="17"/>
              </w:rPr>
            </w:pPr>
            <w:r w:rsidRPr="006D0067">
              <w:rPr>
                <w:rFonts w:eastAsia="Arial" w:cstheme="minorHAnsi"/>
                <w:color w:val="000000"/>
                <w:sz w:val="17"/>
                <w:lang w:val="en-US"/>
              </w:rPr>
              <w:t>12%</w:t>
            </w:r>
          </w:p>
        </w:tc>
        <w:tc>
          <w:tcPr>
            <w:tcW w:w="1354" w:type="dxa"/>
            <w:tcBorders>
              <w:top w:val="single" w:sz="4" w:space="0" w:color="000000"/>
              <w:left w:val="single" w:sz="4" w:space="0" w:color="000000"/>
              <w:bottom w:val="single" w:sz="4" w:space="0" w:color="000000"/>
              <w:right w:val="single" w:sz="4" w:space="0" w:color="000000"/>
            </w:tcBorders>
          </w:tcPr>
          <w:p w14:paraId="476585F3"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0F0AC07B" w14:textId="77777777" w:rsidTr="0062199D">
        <w:trPr>
          <w:trHeight w:hRule="exact" w:val="336"/>
        </w:trPr>
        <w:tc>
          <w:tcPr>
            <w:tcW w:w="3197" w:type="dxa"/>
            <w:tcBorders>
              <w:top w:val="single" w:sz="4" w:space="0" w:color="000000"/>
              <w:left w:val="single" w:sz="4" w:space="0" w:color="000000"/>
              <w:bottom w:val="single" w:sz="4" w:space="0" w:color="000000"/>
              <w:right w:val="single" w:sz="4" w:space="0" w:color="000000"/>
            </w:tcBorders>
            <w:vAlign w:val="center"/>
          </w:tcPr>
          <w:p w14:paraId="0B653583" w14:textId="77777777" w:rsidR="006D0067" w:rsidRPr="006D0067" w:rsidRDefault="006D0067" w:rsidP="0062199D">
            <w:pPr>
              <w:spacing w:before="60" w:after="61" w:line="204" w:lineRule="exact"/>
              <w:ind w:left="76"/>
              <w:textAlignment w:val="baseline"/>
              <w:rPr>
                <w:rFonts w:eastAsia="Arial" w:cstheme="minorHAnsi"/>
                <w:color w:val="000000"/>
                <w:sz w:val="17"/>
              </w:rPr>
            </w:pPr>
            <w:proofErr w:type="spellStart"/>
            <w:r w:rsidRPr="006D0067">
              <w:rPr>
                <w:rFonts w:eastAsia="Arial" w:cstheme="minorHAnsi"/>
                <w:color w:val="000000"/>
                <w:sz w:val="17"/>
                <w:lang w:val="en-US"/>
              </w:rPr>
              <w:t>Evitar</w:t>
            </w:r>
            <w:proofErr w:type="spellEnd"/>
            <w:r w:rsidRPr="006D0067">
              <w:rPr>
                <w:rFonts w:eastAsia="Arial" w:cstheme="minorHAnsi"/>
                <w:color w:val="000000"/>
                <w:sz w:val="17"/>
                <w:lang w:val="en-US"/>
              </w:rPr>
              <w:t xml:space="preserve"> Doble </w:t>
            </w:r>
            <w:proofErr w:type="spellStart"/>
            <w:r w:rsidRPr="006D0067">
              <w:rPr>
                <w:rFonts w:eastAsia="Arial" w:cstheme="minorHAnsi"/>
                <w:color w:val="000000"/>
                <w:sz w:val="17"/>
                <w:lang w:val="en-US"/>
              </w:rPr>
              <w:t>Financiación</w:t>
            </w:r>
            <w:proofErr w:type="spellEnd"/>
            <w:r w:rsidRPr="006D0067">
              <w:rPr>
                <w:rFonts w:eastAsia="Arial" w:cstheme="minorHAnsi"/>
                <w:color w:val="000000"/>
                <w:sz w:val="17"/>
                <w:lang w:val="en-US"/>
              </w:rPr>
              <w:t>.</w:t>
            </w:r>
          </w:p>
        </w:tc>
        <w:tc>
          <w:tcPr>
            <w:tcW w:w="1358" w:type="dxa"/>
            <w:tcBorders>
              <w:top w:val="single" w:sz="4" w:space="0" w:color="000000"/>
              <w:left w:val="single" w:sz="4" w:space="0" w:color="000000"/>
              <w:bottom w:val="single" w:sz="4" w:space="0" w:color="000000"/>
              <w:right w:val="single" w:sz="4" w:space="0" w:color="000000"/>
            </w:tcBorders>
          </w:tcPr>
          <w:p w14:paraId="44C289B4"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c>
          <w:tcPr>
            <w:tcW w:w="2035" w:type="dxa"/>
            <w:tcBorders>
              <w:top w:val="single" w:sz="4" w:space="0" w:color="000000"/>
              <w:left w:val="single" w:sz="4" w:space="0" w:color="000000"/>
              <w:bottom w:val="single" w:sz="4" w:space="0" w:color="000000"/>
              <w:right w:val="single" w:sz="4" w:space="0" w:color="000000"/>
            </w:tcBorders>
            <w:vAlign w:val="center"/>
          </w:tcPr>
          <w:p w14:paraId="7629912F" w14:textId="77777777" w:rsidR="006D0067" w:rsidRPr="006D0067" w:rsidRDefault="006D0067" w:rsidP="0062199D">
            <w:pPr>
              <w:spacing w:before="60" w:after="61" w:line="204" w:lineRule="exact"/>
              <w:jc w:val="center"/>
              <w:textAlignment w:val="baseline"/>
              <w:rPr>
                <w:rFonts w:eastAsia="Arial" w:cstheme="minorHAnsi"/>
                <w:color w:val="000000"/>
                <w:sz w:val="17"/>
              </w:rPr>
            </w:pPr>
            <w:r w:rsidRPr="006D0067">
              <w:rPr>
                <w:rFonts w:eastAsia="Arial" w:cstheme="minorHAnsi"/>
                <w:color w:val="000000"/>
                <w:sz w:val="17"/>
                <w:lang w:val="en-US"/>
              </w:rPr>
              <w:t>12 %</w:t>
            </w:r>
          </w:p>
        </w:tc>
        <w:tc>
          <w:tcPr>
            <w:tcW w:w="1354" w:type="dxa"/>
            <w:tcBorders>
              <w:top w:val="single" w:sz="4" w:space="0" w:color="000000"/>
              <w:left w:val="single" w:sz="4" w:space="0" w:color="000000"/>
              <w:bottom w:val="single" w:sz="4" w:space="0" w:color="000000"/>
              <w:right w:val="single" w:sz="4" w:space="0" w:color="000000"/>
            </w:tcBorders>
          </w:tcPr>
          <w:p w14:paraId="33B3AD43"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r w:rsidR="006D0067" w:rsidRPr="006D0067" w14:paraId="62126079" w14:textId="77777777" w:rsidTr="0062199D">
        <w:trPr>
          <w:trHeight w:hRule="exact" w:val="345"/>
        </w:trPr>
        <w:tc>
          <w:tcPr>
            <w:tcW w:w="3197" w:type="dxa"/>
            <w:tcBorders>
              <w:top w:val="single" w:sz="4" w:space="0" w:color="000000"/>
              <w:left w:val="single" w:sz="4" w:space="0" w:color="000000"/>
              <w:bottom w:val="single" w:sz="4" w:space="0" w:color="000000"/>
              <w:right w:val="single" w:sz="4" w:space="0" w:color="000000"/>
            </w:tcBorders>
            <w:vAlign w:val="center"/>
          </w:tcPr>
          <w:p w14:paraId="2A86D9B2" w14:textId="77777777" w:rsidR="006D0067" w:rsidRPr="006D0067" w:rsidRDefault="006D0067" w:rsidP="0062199D">
            <w:pPr>
              <w:spacing w:before="60" w:after="71" w:line="204" w:lineRule="exact"/>
              <w:ind w:right="2524"/>
              <w:jc w:val="right"/>
              <w:textAlignment w:val="baseline"/>
              <w:rPr>
                <w:rFonts w:eastAsia="Arial" w:cstheme="minorHAnsi"/>
                <w:color w:val="000000"/>
                <w:sz w:val="17"/>
              </w:rPr>
            </w:pPr>
            <w:r w:rsidRPr="006D0067">
              <w:rPr>
                <w:rFonts w:eastAsia="Arial" w:cstheme="minorHAnsi"/>
                <w:color w:val="000000"/>
                <w:sz w:val="17"/>
                <w:lang w:val="en-US"/>
              </w:rPr>
              <w:t>Total.</w:t>
            </w:r>
          </w:p>
        </w:tc>
        <w:tc>
          <w:tcPr>
            <w:tcW w:w="1358" w:type="dxa"/>
            <w:tcBorders>
              <w:top w:val="single" w:sz="4" w:space="0" w:color="000000"/>
              <w:left w:val="single" w:sz="4" w:space="0" w:color="000000"/>
              <w:bottom w:val="single" w:sz="4" w:space="0" w:color="000000"/>
              <w:right w:val="single" w:sz="4" w:space="0" w:color="000000"/>
            </w:tcBorders>
            <w:vAlign w:val="center"/>
          </w:tcPr>
          <w:p w14:paraId="125A3F2F" w14:textId="77777777" w:rsidR="006D0067" w:rsidRPr="006D0067" w:rsidRDefault="006D0067" w:rsidP="0062199D">
            <w:pPr>
              <w:spacing w:before="60" w:after="71" w:line="204" w:lineRule="exact"/>
              <w:ind w:right="473"/>
              <w:jc w:val="right"/>
              <w:textAlignment w:val="baseline"/>
              <w:rPr>
                <w:rFonts w:eastAsia="Arial" w:cstheme="minorHAnsi"/>
                <w:color w:val="000000"/>
                <w:sz w:val="17"/>
              </w:rPr>
            </w:pPr>
            <w:r w:rsidRPr="006D0067">
              <w:rPr>
                <w:rFonts w:eastAsia="Arial" w:cstheme="minorHAnsi"/>
                <w:color w:val="000000"/>
                <w:sz w:val="17"/>
                <w:lang w:val="en-US"/>
              </w:rPr>
              <w:t>N/A</w:t>
            </w:r>
          </w:p>
        </w:tc>
        <w:tc>
          <w:tcPr>
            <w:tcW w:w="2035" w:type="dxa"/>
            <w:tcBorders>
              <w:top w:val="single" w:sz="4" w:space="0" w:color="000000"/>
              <w:left w:val="single" w:sz="4" w:space="0" w:color="000000"/>
              <w:bottom w:val="single" w:sz="4" w:space="0" w:color="000000"/>
              <w:right w:val="single" w:sz="4" w:space="0" w:color="000000"/>
            </w:tcBorders>
            <w:vAlign w:val="center"/>
          </w:tcPr>
          <w:p w14:paraId="2B36A66C" w14:textId="77777777" w:rsidR="006D0067" w:rsidRPr="006D0067" w:rsidRDefault="006D0067" w:rsidP="0062199D">
            <w:pPr>
              <w:spacing w:before="60" w:after="71" w:line="204" w:lineRule="exact"/>
              <w:jc w:val="center"/>
              <w:textAlignment w:val="baseline"/>
              <w:rPr>
                <w:rFonts w:eastAsia="Arial" w:cstheme="minorHAnsi"/>
                <w:color w:val="000000"/>
                <w:sz w:val="17"/>
              </w:rPr>
            </w:pPr>
            <w:r w:rsidRPr="006D0067">
              <w:rPr>
                <w:rFonts w:eastAsia="Arial" w:cstheme="minorHAnsi"/>
                <w:color w:val="000000"/>
                <w:sz w:val="17"/>
                <w:lang w:val="en-US"/>
              </w:rPr>
              <w:t>100 %</w:t>
            </w:r>
          </w:p>
        </w:tc>
        <w:tc>
          <w:tcPr>
            <w:tcW w:w="1354" w:type="dxa"/>
            <w:tcBorders>
              <w:top w:val="single" w:sz="4" w:space="0" w:color="000000"/>
              <w:left w:val="single" w:sz="4" w:space="0" w:color="000000"/>
              <w:bottom w:val="single" w:sz="4" w:space="0" w:color="000000"/>
              <w:right w:val="single" w:sz="4" w:space="0" w:color="000000"/>
            </w:tcBorders>
          </w:tcPr>
          <w:p w14:paraId="6A9B477C" w14:textId="77777777" w:rsidR="006D0067" w:rsidRPr="006D0067" w:rsidRDefault="006D0067" w:rsidP="0062199D">
            <w:pPr>
              <w:textAlignment w:val="baseline"/>
              <w:rPr>
                <w:rFonts w:eastAsia="Arial" w:cstheme="minorHAnsi"/>
                <w:color w:val="000000"/>
                <w:sz w:val="24"/>
              </w:rPr>
            </w:pPr>
            <w:r w:rsidRPr="006D0067">
              <w:rPr>
                <w:rFonts w:eastAsia="Arial" w:cstheme="minorHAnsi"/>
                <w:color w:val="000000"/>
                <w:sz w:val="24"/>
              </w:rPr>
              <w:t xml:space="preserve"> </w:t>
            </w:r>
          </w:p>
        </w:tc>
      </w:tr>
    </w:tbl>
    <w:p w14:paraId="760BE888" w14:textId="77777777" w:rsidR="006D0067" w:rsidRPr="006D0067" w:rsidRDefault="006D0067" w:rsidP="006D0067">
      <w:pPr>
        <w:spacing w:after="245" w:line="20" w:lineRule="exact"/>
        <w:rPr>
          <w:rFonts w:cstheme="minorHAnsi"/>
        </w:rPr>
      </w:pPr>
    </w:p>
    <w:p w14:paraId="41E49CCC" w14:textId="77777777" w:rsidR="006D0067" w:rsidRPr="006D0067" w:rsidRDefault="006D0067" w:rsidP="006D0067">
      <w:pPr>
        <w:spacing w:after="174" w:line="228" w:lineRule="exact"/>
        <w:ind w:left="1800"/>
        <w:textAlignment w:val="baseline"/>
        <w:rPr>
          <w:rFonts w:eastAsia="Arial" w:cstheme="minorHAnsi"/>
          <w:color w:val="000000"/>
          <w:spacing w:val="-2"/>
          <w:sz w:val="20"/>
        </w:rPr>
      </w:pPr>
      <w:proofErr w:type="spellStart"/>
      <w:r w:rsidRPr="006D0067">
        <w:rPr>
          <w:rFonts w:eastAsia="Arial" w:cstheme="minorHAnsi"/>
          <w:color w:val="000000"/>
          <w:spacing w:val="-2"/>
          <w:sz w:val="20"/>
          <w:lang w:val="en-US"/>
        </w:rPr>
        <w:t>Nota</w:t>
      </w:r>
      <w:proofErr w:type="spellEnd"/>
      <w:r w:rsidRPr="006D0067">
        <w:rPr>
          <w:rFonts w:eastAsia="Arial" w:cstheme="minorHAnsi"/>
          <w:color w:val="000000"/>
          <w:spacing w:val="-2"/>
          <w:sz w:val="20"/>
          <w:lang w:val="en-US"/>
        </w:rPr>
        <w:t xml:space="preserve">: </w:t>
      </w:r>
      <w:proofErr w:type="spellStart"/>
      <w:r w:rsidRPr="006D0067">
        <w:rPr>
          <w:rFonts w:eastAsia="Arial" w:cstheme="minorHAnsi"/>
          <w:color w:val="000000"/>
          <w:spacing w:val="-2"/>
          <w:sz w:val="20"/>
          <w:lang w:val="en-US"/>
        </w:rPr>
        <w:t>Valores</w:t>
      </w:r>
      <w:proofErr w:type="spellEnd"/>
      <w:r w:rsidRPr="006D0067">
        <w:rPr>
          <w:rFonts w:eastAsia="Arial" w:cstheme="minorHAnsi"/>
          <w:color w:val="000000"/>
          <w:spacing w:val="-2"/>
          <w:sz w:val="20"/>
          <w:lang w:val="en-US"/>
        </w:rPr>
        <w:t xml:space="preserve"> de </w:t>
      </w:r>
      <w:proofErr w:type="spellStart"/>
      <w:r w:rsidRPr="006D0067">
        <w:rPr>
          <w:rFonts w:eastAsia="Arial" w:cstheme="minorHAnsi"/>
          <w:color w:val="000000"/>
          <w:spacing w:val="-2"/>
          <w:sz w:val="20"/>
          <w:lang w:val="en-US"/>
        </w:rPr>
        <w:t>referencia</w:t>
      </w:r>
      <w:proofErr w:type="spellEnd"/>
      <w:r w:rsidRPr="006D0067">
        <w:rPr>
          <w:rFonts w:eastAsia="Arial" w:cstheme="minorHAnsi"/>
          <w:color w:val="000000"/>
          <w:spacing w:val="-2"/>
          <w:sz w:val="20"/>
          <w:lang w:val="en-US"/>
        </w:rPr>
        <w:t>.</w:t>
      </w:r>
    </w:p>
    <w:tbl>
      <w:tblPr>
        <w:tblW w:w="0" w:type="auto"/>
        <w:tblInd w:w="3708" w:type="dxa"/>
        <w:tblLayout w:type="fixed"/>
        <w:tblCellMar>
          <w:left w:w="0" w:type="dxa"/>
          <w:right w:w="0" w:type="dxa"/>
        </w:tblCellMar>
        <w:tblLook w:val="04A0" w:firstRow="1" w:lastRow="0" w:firstColumn="1" w:lastColumn="0" w:noHBand="0" w:noVBand="1"/>
      </w:tblPr>
      <w:tblGrid>
        <w:gridCol w:w="1282"/>
        <w:gridCol w:w="2098"/>
      </w:tblGrid>
      <w:tr w:rsidR="006D0067" w:rsidRPr="006D0067" w14:paraId="2BC0D920" w14:textId="77777777" w:rsidTr="0062199D">
        <w:trPr>
          <w:trHeight w:hRule="exact" w:val="346"/>
        </w:trPr>
        <w:tc>
          <w:tcPr>
            <w:tcW w:w="1282" w:type="dxa"/>
            <w:tcBorders>
              <w:top w:val="single" w:sz="4" w:space="0" w:color="000000"/>
              <w:left w:val="single" w:sz="4" w:space="0" w:color="000000"/>
              <w:bottom w:val="single" w:sz="4" w:space="0" w:color="000000"/>
              <w:right w:val="single" w:sz="4" w:space="0" w:color="000000"/>
            </w:tcBorders>
            <w:vAlign w:val="center"/>
          </w:tcPr>
          <w:p w14:paraId="7A600D75" w14:textId="77777777" w:rsidR="006D0067" w:rsidRPr="006D0067" w:rsidRDefault="006D0067" w:rsidP="0062199D">
            <w:pPr>
              <w:spacing w:before="70" w:after="62" w:line="204" w:lineRule="exact"/>
              <w:ind w:left="82"/>
              <w:textAlignment w:val="baseline"/>
              <w:rPr>
                <w:rFonts w:eastAsia="Arial" w:cstheme="minorHAnsi"/>
                <w:color w:val="000000"/>
                <w:sz w:val="17"/>
              </w:rPr>
            </w:pPr>
            <w:proofErr w:type="spellStart"/>
            <w:r w:rsidRPr="006D0067">
              <w:rPr>
                <w:rFonts w:eastAsia="Arial" w:cstheme="minorHAnsi"/>
                <w:color w:val="000000"/>
                <w:sz w:val="17"/>
                <w:lang w:val="en-US"/>
              </w:rPr>
              <w:t>Riesgo</w:t>
            </w:r>
            <w:proofErr w:type="spellEnd"/>
            <w:r w:rsidRPr="006D0067">
              <w:rPr>
                <w:rFonts w:eastAsia="Arial" w:cstheme="minorHAnsi"/>
                <w:color w:val="000000"/>
                <w:sz w:val="17"/>
                <w:lang w:val="en-US"/>
              </w:rPr>
              <w:t xml:space="preserve"> bajo:</w:t>
            </w:r>
          </w:p>
        </w:tc>
        <w:tc>
          <w:tcPr>
            <w:tcW w:w="2098" w:type="dxa"/>
            <w:tcBorders>
              <w:top w:val="single" w:sz="4" w:space="0" w:color="000000"/>
              <w:left w:val="single" w:sz="4" w:space="0" w:color="000000"/>
              <w:bottom w:val="single" w:sz="4" w:space="0" w:color="000000"/>
              <w:right w:val="single" w:sz="4" w:space="0" w:color="000000"/>
            </w:tcBorders>
            <w:vAlign w:val="center"/>
          </w:tcPr>
          <w:p w14:paraId="51F1290E" w14:textId="77777777" w:rsidR="006D0067" w:rsidRPr="006D0067" w:rsidRDefault="006D0067" w:rsidP="0062199D">
            <w:pPr>
              <w:spacing w:before="70" w:after="62" w:line="204" w:lineRule="exact"/>
              <w:jc w:val="center"/>
              <w:textAlignment w:val="baseline"/>
              <w:rPr>
                <w:rFonts w:eastAsia="Arial" w:cstheme="minorHAnsi"/>
                <w:color w:val="000000"/>
                <w:sz w:val="17"/>
              </w:rPr>
            </w:pPr>
            <w:r w:rsidRPr="006D0067">
              <w:rPr>
                <w:rFonts w:eastAsia="Arial" w:cstheme="minorHAnsi"/>
                <w:color w:val="000000"/>
                <w:sz w:val="17"/>
                <w:lang w:val="en-US"/>
              </w:rPr>
              <w:t xml:space="preserve">Total Valor </w:t>
            </w:r>
            <w:proofErr w:type="spellStart"/>
            <w:r w:rsidRPr="006D0067">
              <w:rPr>
                <w:rFonts w:eastAsia="Arial" w:cstheme="minorHAnsi"/>
                <w:color w:val="000000"/>
                <w:sz w:val="17"/>
                <w:lang w:val="en-US"/>
              </w:rPr>
              <w:t>asignado</w:t>
            </w:r>
            <w:proofErr w:type="spellEnd"/>
            <w:r w:rsidRPr="006D0067">
              <w:rPr>
                <w:rFonts w:eastAsia="Arial" w:cstheme="minorHAnsi"/>
                <w:color w:val="000000"/>
                <w:sz w:val="17"/>
                <w:lang w:val="en-US"/>
              </w:rPr>
              <w:t xml:space="preserve"> ≥90</w:t>
            </w:r>
          </w:p>
        </w:tc>
      </w:tr>
      <w:tr w:rsidR="006D0067" w:rsidRPr="006D0067" w14:paraId="22BE9E7A" w14:textId="77777777" w:rsidTr="0062199D">
        <w:trPr>
          <w:trHeight w:hRule="exact" w:val="340"/>
        </w:trPr>
        <w:tc>
          <w:tcPr>
            <w:tcW w:w="1282" w:type="dxa"/>
            <w:tcBorders>
              <w:top w:val="single" w:sz="4" w:space="0" w:color="000000"/>
              <w:left w:val="single" w:sz="4" w:space="0" w:color="000000"/>
              <w:bottom w:val="single" w:sz="4" w:space="0" w:color="000000"/>
              <w:right w:val="single" w:sz="4" w:space="0" w:color="000000"/>
            </w:tcBorders>
            <w:vAlign w:val="center"/>
          </w:tcPr>
          <w:p w14:paraId="20566EB4" w14:textId="77777777" w:rsidR="006D0067" w:rsidRPr="006D0067" w:rsidRDefault="006D0067" w:rsidP="0062199D">
            <w:pPr>
              <w:spacing w:before="65" w:after="66" w:line="204" w:lineRule="exact"/>
              <w:ind w:left="82"/>
              <w:textAlignment w:val="baseline"/>
              <w:rPr>
                <w:rFonts w:eastAsia="Arial" w:cstheme="minorHAnsi"/>
                <w:color w:val="000000"/>
                <w:sz w:val="17"/>
              </w:rPr>
            </w:pPr>
            <w:proofErr w:type="spellStart"/>
            <w:r w:rsidRPr="006D0067">
              <w:rPr>
                <w:rFonts w:eastAsia="Arial" w:cstheme="minorHAnsi"/>
                <w:color w:val="000000"/>
                <w:sz w:val="17"/>
                <w:lang w:val="en-US"/>
              </w:rPr>
              <w:t>Riesgo</w:t>
            </w:r>
            <w:proofErr w:type="spellEnd"/>
            <w:r w:rsidRPr="006D0067">
              <w:rPr>
                <w:rFonts w:eastAsia="Arial" w:cstheme="minorHAnsi"/>
                <w:color w:val="000000"/>
                <w:sz w:val="17"/>
                <w:lang w:val="en-US"/>
              </w:rPr>
              <w:t xml:space="preserve"> medio:</w:t>
            </w:r>
          </w:p>
        </w:tc>
        <w:tc>
          <w:tcPr>
            <w:tcW w:w="2098" w:type="dxa"/>
            <w:tcBorders>
              <w:top w:val="single" w:sz="4" w:space="0" w:color="000000"/>
              <w:left w:val="single" w:sz="4" w:space="0" w:color="000000"/>
              <w:bottom w:val="single" w:sz="4" w:space="0" w:color="000000"/>
              <w:right w:val="single" w:sz="4" w:space="0" w:color="000000"/>
            </w:tcBorders>
            <w:vAlign w:val="center"/>
          </w:tcPr>
          <w:p w14:paraId="2EE1AD35" w14:textId="77777777" w:rsidR="006D0067" w:rsidRPr="006D0067" w:rsidRDefault="006D0067" w:rsidP="0062199D">
            <w:pPr>
              <w:spacing w:before="65" w:after="66" w:line="204" w:lineRule="exact"/>
              <w:jc w:val="center"/>
              <w:textAlignment w:val="baseline"/>
              <w:rPr>
                <w:rFonts w:eastAsia="Arial" w:cstheme="minorHAnsi"/>
                <w:color w:val="000000"/>
                <w:sz w:val="17"/>
              </w:rPr>
            </w:pPr>
            <w:r w:rsidRPr="006D0067">
              <w:rPr>
                <w:rFonts w:eastAsia="Arial" w:cstheme="minorHAnsi"/>
                <w:color w:val="000000"/>
                <w:sz w:val="17"/>
                <w:lang w:val="en-US"/>
              </w:rPr>
              <w:t xml:space="preserve">Total Valor </w:t>
            </w:r>
            <w:proofErr w:type="spellStart"/>
            <w:r w:rsidRPr="006D0067">
              <w:rPr>
                <w:rFonts w:eastAsia="Arial" w:cstheme="minorHAnsi"/>
                <w:color w:val="000000"/>
                <w:sz w:val="17"/>
                <w:lang w:val="en-US"/>
              </w:rPr>
              <w:t>asignado</w:t>
            </w:r>
            <w:proofErr w:type="spellEnd"/>
            <w:r w:rsidRPr="006D0067">
              <w:rPr>
                <w:rFonts w:eastAsia="Arial" w:cstheme="minorHAnsi"/>
                <w:color w:val="000000"/>
                <w:sz w:val="17"/>
                <w:lang w:val="en-US"/>
              </w:rPr>
              <w:t xml:space="preserve"> ≥80</w:t>
            </w:r>
          </w:p>
        </w:tc>
      </w:tr>
      <w:tr w:rsidR="006D0067" w:rsidRPr="006D0067" w14:paraId="5C85B0DC" w14:textId="77777777" w:rsidTr="0062199D">
        <w:trPr>
          <w:trHeight w:hRule="exact" w:val="346"/>
        </w:trPr>
        <w:tc>
          <w:tcPr>
            <w:tcW w:w="1282" w:type="dxa"/>
            <w:tcBorders>
              <w:top w:val="single" w:sz="4" w:space="0" w:color="000000"/>
              <w:left w:val="single" w:sz="4" w:space="0" w:color="000000"/>
              <w:bottom w:val="single" w:sz="4" w:space="0" w:color="000000"/>
              <w:right w:val="single" w:sz="4" w:space="0" w:color="000000"/>
            </w:tcBorders>
            <w:vAlign w:val="center"/>
          </w:tcPr>
          <w:p w14:paraId="05D26818" w14:textId="77777777" w:rsidR="006D0067" w:rsidRPr="006D0067" w:rsidRDefault="006D0067" w:rsidP="0062199D">
            <w:pPr>
              <w:spacing w:before="61" w:after="76" w:line="204" w:lineRule="exact"/>
              <w:ind w:left="82"/>
              <w:textAlignment w:val="baseline"/>
              <w:rPr>
                <w:rFonts w:eastAsia="Arial" w:cstheme="minorHAnsi"/>
                <w:color w:val="000000"/>
                <w:sz w:val="17"/>
              </w:rPr>
            </w:pPr>
            <w:proofErr w:type="spellStart"/>
            <w:r w:rsidRPr="006D0067">
              <w:rPr>
                <w:rFonts w:eastAsia="Arial" w:cstheme="minorHAnsi"/>
                <w:color w:val="000000"/>
                <w:sz w:val="17"/>
                <w:lang w:val="en-US"/>
              </w:rPr>
              <w:t>Riesgo</w:t>
            </w:r>
            <w:proofErr w:type="spellEnd"/>
            <w:r w:rsidRPr="006D0067">
              <w:rPr>
                <w:rFonts w:eastAsia="Arial" w:cstheme="minorHAnsi"/>
                <w:color w:val="000000"/>
                <w:sz w:val="17"/>
                <w:lang w:val="en-US"/>
              </w:rPr>
              <w:t xml:space="preserve"> alto:</w:t>
            </w:r>
          </w:p>
        </w:tc>
        <w:tc>
          <w:tcPr>
            <w:tcW w:w="2098" w:type="dxa"/>
            <w:tcBorders>
              <w:top w:val="single" w:sz="4" w:space="0" w:color="000000"/>
              <w:left w:val="single" w:sz="4" w:space="0" w:color="000000"/>
              <w:bottom w:val="single" w:sz="4" w:space="0" w:color="000000"/>
              <w:right w:val="single" w:sz="4" w:space="0" w:color="000000"/>
            </w:tcBorders>
            <w:vAlign w:val="center"/>
          </w:tcPr>
          <w:p w14:paraId="73F015EA" w14:textId="77777777" w:rsidR="006D0067" w:rsidRPr="006D0067" w:rsidRDefault="006D0067" w:rsidP="0062199D">
            <w:pPr>
              <w:spacing w:before="61" w:after="76" w:line="204" w:lineRule="exact"/>
              <w:jc w:val="center"/>
              <w:textAlignment w:val="baseline"/>
              <w:rPr>
                <w:rFonts w:eastAsia="Arial" w:cstheme="minorHAnsi"/>
                <w:color w:val="000000"/>
                <w:sz w:val="17"/>
              </w:rPr>
            </w:pPr>
            <w:r w:rsidRPr="006D0067">
              <w:rPr>
                <w:rFonts w:eastAsia="Arial" w:cstheme="minorHAnsi"/>
                <w:color w:val="000000"/>
                <w:sz w:val="17"/>
                <w:lang w:val="en-US"/>
              </w:rPr>
              <w:t xml:space="preserve">Total Valor </w:t>
            </w:r>
            <w:proofErr w:type="spellStart"/>
            <w:r w:rsidRPr="006D0067">
              <w:rPr>
                <w:rFonts w:eastAsia="Arial" w:cstheme="minorHAnsi"/>
                <w:color w:val="000000"/>
                <w:sz w:val="17"/>
                <w:lang w:val="en-US"/>
              </w:rPr>
              <w:t>asignado</w:t>
            </w:r>
            <w:proofErr w:type="spellEnd"/>
            <w:r w:rsidRPr="006D0067">
              <w:rPr>
                <w:rFonts w:eastAsia="Arial" w:cstheme="minorHAnsi"/>
                <w:color w:val="000000"/>
                <w:sz w:val="17"/>
                <w:lang w:val="en-US"/>
              </w:rPr>
              <w:t xml:space="preserve"> ≥70</w:t>
            </w:r>
          </w:p>
        </w:tc>
      </w:tr>
    </w:tbl>
    <w:p w14:paraId="0FDED5B2" w14:textId="77777777" w:rsidR="006D0067" w:rsidRPr="006D0067" w:rsidRDefault="006D0067" w:rsidP="006D0067">
      <w:pPr>
        <w:spacing w:before="243" w:line="240" w:lineRule="exact"/>
        <w:ind w:firstLine="432"/>
        <w:jc w:val="both"/>
        <w:textAlignment w:val="baseline"/>
        <w:rPr>
          <w:rFonts w:eastAsia="Arial" w:cstheme="minorHAnsi"/>
          <w:color w:val="000000"/>
          <w:sz w:val="20"/>
        </w:rPr>
      </w:pPr>
      <w:r w:rsidRPr="006D0067">
        <w:rPr>
          <w:rFonts w:eastAsia="Arial" w:cstheme="minorHAnsi"/>
          <w:color w:val="000000"/>
          <w:sz w:val="20"/>
        </w:rPr>
        <w:t xml:space="preserve">El Total Valor asignado se calcula sumando el valor asignado (c) de cada área, que se obtiene multiplicando los puntos relativos (a), obtenidos en </w:t>
      </w:r>
      <w:proofErr w:type="gramStart"/>
      <w:r w:rsidRPr="006D0067">
        <w:rPr>
          <w:rFonts w:eastAsia="Arial" w:cstheme="minorHAnsi"/>
          <w:color w:val="000000"/>
          <w:sz w:val="20"/>
        </w:rPr>
        <w:t>el test</w:t>
      </w:r>
      <w:proofErr w:type="gramEnd"/>
      <w:r w:rsidRPr="006D0067">
        <w:rPr>
          <w:rFonts w:eastAsia="Arial" w:cstheme="minorHAnsi"/>
          <w:color w:val="000000"/>
          <w:sz w:val="20"/>
        </w:rPr>
        <w:t xml:space="preserve"> correspondiente, por el factor de ponderación (b).</w:t>
      </w:r>
    </w:p>
    <w:p w14:paraId="72B8C51C" w14:textId="77777777" w:rsidR="006D0067" w:rsidRPr="006D0067" w:rsidRDefault="006D0067" w:rsidP="006D0067">
      <w:pPr>
        <w:rPr>
          <w:rFonts w:eastAsia="Times New Roman" w:cstheme="minorHAnsi"/>
          <w:lang w:eastAsia="es-ES"/>
        </w:rPr>
      </w:pPr>
      <w:r w:rsidRPr="006D0067">
        <w:rPr>
          <w:rFonts w:eastAsia="Times New Roman" w:cstheme="minorHAnsi"/>
          <w:lang w:eastAsia="es-ES"/>
        </w:rPr>
        <w:br w:type="page"/>
      </w:r>
    </w:p>
    <w:p w14:paraId="356EACE6" w14:textId="77777777" w:rsidR="006D0067" w:rsidRPr="006D0067" w:rsidRDefault="006D0067" w:rsidP="008B3943">
      <w:pPr>
        <w:pStyle w:val="Ttulo1"/>
        <w:numPr>
          <w:ilvl w:val="0"/>
          <w:numId w:val="0"/>
        </w:numPr>
        <w:spacing w:before="240" w:line="360" w:lineRule="auto"/>
        <w:ind w:left="152"/>
        <w:jc w:val="left"/>
        <w:rPr>
          <w:rFonts w:asciiTheme="minorHAnsi" w:eastAsiaTheme="majorEastAsia" w:hAnsiTheme="minorHAnsi" w:cstheme="minorHAnsi"/>
          <w:b/>
          <w:color w:val="auto"/>
          <w:sz w:val="32"/>
          <w:szCs w:val="32"/>
          <w:lang w:val="es-ES_tradnl"/>
        </w:rPr>
      </w:pPr>
      <w:bookmarkStart w:id="68" w:name="_Toc116379610"/>
      <w:bookmarkStart w:id="69" w:name="_Toc119845283"/>
      <w:bookmarkStart w:id="70" w:name="_Toc126773438"/>
      <w:r w:rsidRPr="006D0067">
        <w:rPr>
          <w:rFonts w:asciiTheme="minorHAnsi" w:eastAsiaTheme="majorEastAsia" w:hAnsiTheme="minorHAnsi" w:cstheme="minorHAnsi"/>
          <w:b/>
          <w:color w:val="auto"/>
          <w:sz w:val="32"/>
          <w:szCs w:val="32"/>
          <w:lang w:val="es-ES_tradnl"/>
        </w:rPr>
        <w:t>ANEXO III – CUESTIONARIOS</w:t>
      </w:r>
      <w:bookmarkEnd w:id="68"/>
      <w:bookmarkEnd w:id="69"/>
      <w:bookmarkEnd w:id="70"/>
    </w:p>
    <w:p w14:paraId="71EBB26B" w14:textId="77777777" w:rsidR="006D0067" w:rsidRPr="006D0067" w:rsidRDefault="006D0067" w:rsidP="006D0067">
      <w:pPr>
        <w:spacing w:before="297" w:line="230" w:lineRule="exact"/>
        <w:jc w:val="center"/>
        <w:textAlignment w:val="baseline"/>
        <w:rPr>
          <w:rFonts w:eastAsia="Arial" w:cstheme="minorHAnsi"/>
          <w:b/>
          <w:color w:val="000000"/>
          <w:sz w:val="20"/>
        </w:rPr>
      </w:pPr>
      <w:r w:rsidRPr="006D0067">
        <w:rPr>
          <w:rFonts w:eastAsia="Arial" w:cstheme="minorHAnsi"/>
          <w:b/>
          <w:color w:val="000000"/>
          <w:sz w:val="20"/>
        </w:rPr>
        <w:t>ANEXO III.A REFERENCIA GESTIÓN DE HITOS Y OBJETIVOS</w:t>
      </w:r>
    </w:p>
    <w:tbl>
      <w:tblPr>
        <w:tblStyle w:val="Tablaconcuadrcula"/>
        <w:tblW w:w="9498" w:type="dxa"/>
        <w:jc w:val="center"/>
        <w:tblLayout w:type="fixed"/>
        <w:tblLook w:val="04A0" w:firstRow="1" w:lastRow="0" w:firstColumn="1" w:lastColumn="0" w:noHBand="0" w:noVBand="1"/>
      </w:tblPr>
      <w:tblGrid>
        <w:gridCol w:w="439"/>
        <w:gridCol w:w="5231"/>
        <w:gridCol w:w="661"/>
        <w:gridCol w:w="661"/>
        <w:gridCol w:w="1088"/>
        <w:gridCol w:w="1418"/>
      </w:tblGrid>
      <w:tr w:rsidR="006D0067" w:rsidRPr="006D0067" w14:paraId="1DFD5EFE" w14:textId="77777777" w:rsidTr="0062199D">
        <w:trPr>
          <w:trHeight w:val="288"/>
          <w:jc w:val="center"/>
        </w:trPr>
        <w:tc>
          <w:tcPr>
            <w:tcW w:w="439" w:type="dxa"/>
            <w:shd w:val="clear" w:color="auto" w:fill="DEEAF6" w:themeFill="accent1" w:themeFillTint="33"/>
            <w:noWrap/>
            <w:hideMark/>
          </w:tcPr>
          <w:p w14:paraId="7A289BEB" w14:textId="77777777" w:rsidR="006D0067" w:rsidRPr="006D0067" w:rsidRDefault="006D0067" w:rsidP="0062199D">
            <w:pPr>
              <w:rPr>
                <w:rFonts w:cstheme="minorHAnsi"/>
                <w:sz w:val="20"/>
                <w:lang w:eastAsia="es-ES"/>
              </w:rPr>
            </w:pPr>
            <w:bookmarkStart w:id="71" w:name="_Hlk108083696"/>
            <w:r w:rsidRPr="006D0067">
              <w:rPr>
                <w:rFonts w:cstheme="minorHAnsi"/>
                <w:sz w:val="20"/>
                <w:lang w:eastAsia="es-ES"/>
              </w:rPr>
              <w:t> </w:t>
            </w:r>
          </w:p>
        </w:tc>
        <w:tc>
          <w:tcPr>
            <w:tcW w:w="5231" w:type="dxa"/>
            <w:shd w:val="clear" w:color="auto" w:fill="DEEAF6" w:themeFill="accent1" w:themeFillTint="33"/>
            <w:noWrap/>
            <w:hideMark/>
          </w:tcPr>
          <w:p w14:paraId="02F279B1" w14:textId="77777777" w:rsidR="006D0067" w:rsidRPr="006D0067" w:rsidRDefault="006D0067" w:rsidP="0062199D">
            <w:pPr>
              <w:rPr>
                <w:rFonts w:cstheme="minorHAnsi"/>
                <w:sz w:val="20"/>
                <w:lang w:eastAsia="es-ES"/>
              </w:rPr>
            </w:pPr>
            <w:r w:rsidRPr="006D0067">
              <w:rPr>
                <w:rFonts w:cstheme="minorHAnsi"/>
                <w:sz w:val="20"/>
                <w:lang w:eastAsia="es-ES"/>
              </w:rPr>
              <w:t>Definición de proyectos y subproyectos</w:t>
            </w:r>
          </w:p>
        </w:tc>
        <w:tc>
          <w:tcPr>
            <w:tcW w:w="661" w:type="dxa"/>
            <w:shd w:val="clear" w:color="auto" w:fill="DEEAF6" w:themeFill="accent1" w:themeFillTint="33"/>
            <w:noWrap/>
            <w:hideMark/>
          </w:tcPr>
          <w:p w14:paraId="2B331D65" w14:textId="77777777" w:rsidR="006D0067" w:rsidRPr="006D0067" w:rsidRDefault="006D0067" w:rsidP="0062199D">
            <w:pPr>
              <w:rPr>
                <w:rFonts w:cstheme="minorHAnsi"/>
                <w:sz w:val="20"/>
                <w:lang w:eastAsia="es-ES"/>
              </w:rPr>
            </w:pPr>
            <w:r w:rsidRPr="006D0067">
              <w:rPr>
                <w:rFonts w:cstheme="minorHAnsi"/>
                <w:sz w:val="20"/>
                <w:lang w:eastAsia="es-ES"/>
              </w:rPr>
              <w:t>Sí</w:t>
            </w:r>
          </w:p>
        </w:tc>
        <w:tc>
          <w:tcPr>
            <w:tcW w:w="661" w:type="dxa"/>
            <w:shd w:val="clear" w:color="auto" w:fill="DEEAF6" w:themeFill="accent1" w:themeFillTint="33"/>
            <w:noWrap/>
            <w:hideMark/>
          </w:tcPr>
          <w:p w14:paraId="62FB77F8" w14:textId="77777777" w:rsidR="006D0067" w:rsidRPr="006D0067" w:rsidRDefault="006D0067" w:rsidP="0062199D">
            <w:pPr>
              <w:rPr>
                <w:rFonts w:cstheme="minorHAnsi"/>
                <w:sz w:val="20"/>
                <w:lang w:eastAsia="es-ES"/>
              </w:rPr>
            </w:pPr>
            <w:r w:rsidRPr="006D0067">
              <w:rPr>
                <w:rFonts w:cstheme="minorHAnsi"/>
                <w:sz w:val="20"/>
                <w:lang w:eastAsia="es-ES"/>
              </w:rPr>
              <w:t>No</w:t>
            </w:r>
          </w:p>
        </w:tc>
        <w:tc>
          <w:tcPr>
            <w:tcW w:w="1088" w:type="dxa"/>
            <w:shd w:val="clear" w:color="auto" w:fill="DEEAF6" w:themeFill="accent1" w:themeFillTint="33"/>
            <w:noWrap/>
            <w:hideMark/>
          </w:tcPr>
          <w:p w14:paraId="6436527D" w14:textId="77777777" w:rsidR="006D0067" w:rsidRPr="006D0067" w:rsidRDefault="006D0067" w:rsidP="0062199D">
            <w:pPr>
              <w:rPr>
                <w:rFonts w:cstheme="minorHAnsi"/>
                <w:sz w:val="20"/>
                <w:lang w:eastAsia="es-ES"/>
              </w:rPr>
            </w:pPr>
            <w:r w:rsidRPr="006D0067">
              <w:rPr>
                <w:rFonts w:cstheme="minorHAnsi"/>
                <w:sz w:val="20"/>
                <w:lang w:eastAsia="es-ES"/>
              </w:rPr>
              <w:t>No aplica</w:t>
            </w:r>
          </w:p>
        </w:tc>
        <w:tc>
          <w:tcPr>
            <w:tcW w:w="1418" w:type="dxa"/>
            <w:shd w:val="clear" w:color="auto" w:fill="DEEAF6" w:themeFill="accent1" w:themeFillTint="33"/>
            <w:noWrap/>
            <w:hideMark/>
          </w:tcPr>
          <w:p w14:paraId="130766BF" w14:textId="77777777" w:rsidR="006D0067" w:rsidRPr="006D0067" w:rsidRDefault="006D0067" w:rsidP="0062199D">
            <w:pPr>
              <w:rPr>
                <w:rFonts w:cstheme="minorHAnsi"/>
                <w:sz w:val="20"/>
                <w:lang w:eastAsia="es-ES"/>
              </w:rPr>
            </w:pPr>
            <w:r w:rsidRPr="006D0067">
              <w:rPr>
                <w:rFonts w:cstheme="minorHAnsi"/>
                <w:sz w:val="20"/>
                <w:lang w:eastAsia="es-ES"/>
              </w:rPr>
              <w:t>Comentarios</w:t>
            </w:r>
          </w:p>
        </w:tc>
      </w:tr>
      <w:tr w:rsidR="006D0067" w:rsidRPr="006D0067" w14:paraId="7F956F74" w14:textId="77777777" w:rsidTr="0062199D">
        <w:trPr>
          <w:trHeight w:val="552"/>
          <w:jc w:val="center"/>
        </w:trPr>
        <w:tc>
          <w:tcPr>
            <w:tcW w:w="439" w:type="dxa"/>
            <w:noWrap/>
            <w:hideMark/>
          </w:tcPr>
          <w:p w14:paraId="1C31F331" w14:textId="77777777" w:rsidR="006D0067" w:rsidRPr="006D0067" w:rsidRDefault="006D0067" w:rsidP="0062199D">
            <w:pPr>
              <w:rPr>
                <w:rFonts w:cstheme="minorHAnsi"/>
                <w:sz w:val="20"/>
                <w:lang w:eastAsia="es-ES"/>
              </w:rPr>
            </w:pPr>
            <w:r w:rsidRPr="006D0067">
              <w:rPr>
                <w:rFonts w:cstheme="minorHAnsi"/>
                <w:sz w:val="20"/>
                <w:lang w:eastAsia="es-ES"/>
              </w:rPr>
              <w:t>1</w:t>
            </w:r>
          </w:p>
        </w:tc>
        <w:tc>
          <w:tcPr>
            <w:tcW w:w="5231" w:type="dxa"/>
            <w:hideMark/>
          </w:tcPr>
          <w:p w14:paraId="434B6C20" w14:textId="77777777" w:rsidR="006D0067" w:rsidRPr="006D0067" w:rsidRDefault="006D0067" w:rsidP="0062199D">
            <w:pPr>
              <w:rPr>
                <w:rFonts w:cstheme="minorHAnsi"/>
                <w:sz w:val="20"/>
                <w:lang w:eastAsia="es-ES"/>
              </w:rPr>
            </w:pPr>
            <w:r w:rsidRPr="006D0067">
              <w:rPr>
                <w:rFonts w:cstheme="minorHAnsi"/>
                <w:sz w:val="20"/>
                <w:lang w:eastAsia="es-ES"/>
              </w:rPr>
              <w:t xml:space="preserve">¿La Entidad ejecutora de cada Proyecto/Subproyecto ha sido identificada? (la Entidad ejecutora del Proyecto puede coincidir con la Entidad decisora de la Medida en que se integra). </w:t>
            </w:r>
          </w:p>
        </w:tc>
        <w:tc>
          <w:tcPr>
            <w:tcW w:w="661" w:type="dxa"/>
            <w:noWrap/>
            <w:hideMark/>
          </w:tcPr>
          <w:p w14:paraId="3F7FF2D9"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2A9445E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088" w:type="dxa"/>
            <w:noWrap/>
            <w:hideMark/>
          </w:tcPr>
          <w:p w14:paraId="154A64F2"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418" w:type="dxa"/>
            <w:noWrap/>
            <w:hideMark/>
          </w:tcPr>
          <w:p w14:paraId="620F49F7"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14F1060C" w14:textId="77777777" w:rsidTr="0062199D">
        <w:trPr>
          <w:trHeight w:val="552"/>
          <w:jc w:val="center"/>
        </w:trPr>
        <w:tc>
          <w:tcPr>
            <w:tcW w:w="439" w:type="dxa"/>
            <w:noWrap/>
            <w:hideMark/>
          </w:tcPr>
          <w:p w14:paraId="22E1B678" w14:textId="77777777" w:rsidR="006D0067" w:rsidRPr="006D0067" w:rsidRDefault="006D0067" w:rsidP="0062199D">
            <w:pPr>
              <w:rPr>
                <w:rFonts w:cstheme="minorHAnsi"/>
                <w:sz w:val="20"/>
                <w:lang w:eastAsia="es-ES"/>
              </w:rPr>
            </w:pPr>
            <w:r w:rsidRPr="006D0067">
              <w:rPr>
                <w:rFonts w:cstheme="minorHAnsi"/>
                <w:sz w:val="20"/>
                <w:lang w:eastAsia="es-ES"/>
              </w:rPr>
              <w:t>2</w:t>
            </w:r>
          </w:p>
        </w:tc>
        <w:tc>
          <w:tcPr>
            <w:tcW w:w="5231" w:type="dxa"/>
            <w:hideMark/>
          </w:tcPr>
          <w:p w14:paraId="4821E0DA" w14:textId="77777777" w:rsidR="006D0067" w:rsidRPr="006D0067" w:rsidRDefault="006D0067" w:rsidP="0062199D">
            <w:pPr>
              <w:rPr>
                <w:rFonts w:cstheme="minorHAnsi"/>
                <w:sz w:val="20"/>
                <w:lang w:eastAsia="es-ES"/>
              </w:rPr>
            </w:pPr>
            <w:r w:rsidRPr="006D0067">
              <w:rPr>
                <w:rFonts w:cstheme="minorHAnsi"/>
                <w:sz w:val="20"/>
                <w:lang w:eastAsia="es-ES"/>
              </w:rPr>
              <w:t>¿El Órgano gestor de cada Proyecto/Subproyecto ha sido identificado? (si la Entidad ejecutora es la Entidad decisora de la Medida, el Órgano gestor del Proyecto puede coincidir con el Órgano responsable de la Medida).</w:t>
            </w:r>
          </w:p>
        </w:tc>
        <w:tc>
          <w:tcPr>
            <w:tcW w:w="661" w:type="dxa"/>
            <w:noWrap/>
            <w:hideMark/>
          </w:tcPr>
          <w:p w14:paraId="56BBDB11"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7FD00D2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088" w:type="dxa"/>
            <w:noWrap/>
            <w:hideMark/>
          </w:tcPr>
          <w:p w14:paraId="6B95027B"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418" w:type="dxa"/>
            <w:noWrap/>
            <w:hideMark/>
          </w:tcPr>
          <w:p w14:paraId="4E8D11CF"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16BAC7D8" w14:textId="77777777" w:rsidTr="0062199D">
        <w:trPr>
          <w:trHeight w:val="552"/>
          <w:jc w:val="center"/>
        </w:trPr>
        <w:tc>
          <w:tcPr>
            <w:tcW w:w="439" w:type="dxa"/>
            <w:noWrap/>
            <w:hideMark/>
          </w:tcPr>
          <w:p w14:paraId="7D81B7A6" w14:textId="77777777" w:rsidR="006D0067" w:rsidRPr="006D0067" w:rsidRDefault="006D0067" w:rsidP="0062199D">
            <w:pPr>
              <w:rPr>
                <w:rFonts w:cstheme="minorHAnsi"/>
                <w:sz w:val="20"/>
                <w:lang w:eastAsia="es-ES"/>
              </w:rPr>
            </w:pPr>
            <w:r w:rsidRPr="006D0067">
              <w:rPr>
                <w:rFonts w:cstheme="minorHAnsi"/>
                <w:sz w:val="20"/>
                <w:lang w:eastAsia="es-ES"/>
              </w:rPr>
              <w:t>3</w:t>
            </w:r>
          </w:p>
        </w:tc>
        <w:tc>
          <w:tcPr>
            <w:tcW w:w="5231" w:type="dxa"/>
            <w:hideMark/>
          </w:tcPr>
          <w:p w14:paraId="746F4B78" w14:textId="77777777" w:rsidR="006D0067" w:rsidRPr="006D0067" w:rsidRDefault="006D0067" w:rsidP="0062199D">
            <w:pPr>
              <w:rPr>
                <w:rFonts w:cstheme="minorHAnsi"/>
                <w:sz w:val="20"/>
                <w:lang w:eastAsia="es-ES"/>
              </w:rPr>
            </w:pPr>
            <w:r w:rsidRPr="006D0067">
              <w:rPr>
                <w:rFonts w:cstheme="minorHAnsi"/>
                <w:sz w:val="20"/>
                <w:lang w:eastAsia="es-ES"/>
              </w:rPr>
              <w:t xml:space="preserve">¿Se han identificado los usuarios que tendrán acceso a la información del Proyecto/Subproyecto en la herramienta informática y con qué roles (permisos)? </w:t>
            </w:r>
          </w:p>
        </w:tc>
        <w:tc>
          <w:tcPr>
            <w:tcW w:w="661" w:type="dxa"/>
            <w:noWrap/>
            <w:hideMark/>
          </w:tcPr>
          <w:p w14:paraId="6CAF37A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18F6BB4A"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088" w:type="dxa"/>
            <w:noWrap/>
            <w:hideMark/>
          </w:tcPr>
          <w:p w14:paraId="4C7BD39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418" w:type="dxa"/>
            <w:noWrap/>
            <w:hideMark/>
          </w:tcPr>
          <w:p w14:paraId="4570E2D4"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7B0C04FD" w14:textId="77777777" w:rsidTr="0062199D">
        <w:trPr>
          <w:trHeight w:val="276"/>
          <w:jc w:val="center"/>
        </w:trPr>
        <w:tc>
          <w:tcPr>
            <w:tcW w:w="439" w:type="dxa"/>
            <w:noWrap/>
            <w:hideMark/>
          </w:tcPr>
          <w:p w14:paraId="1691615E" w14:textId="77777777" w:rsidR="006D0067" w:rsidRPr="006D0067" w:rsidRDefault="006D0067" w:rsidP="0062199D">
            <w:pPr>
              <w:rPr>
                <w:rFonts w:cstheme="minorHAnsi"/>
                <w:sz w:val="20"/>
                <w:lang w:eastAsia="es-ES"/>
              </w:rPr>
            </w:pPr>
            <w:r w:rsidRPr="006D0067">
              <w:rPr>
                <w:rFonts w:cstheme="minorHAnsi"/>
                <w:sz w:val="20"/>
                <w:lang w:eastAsia="es-ES"/>
              </w:rPr>
              <w:t>4</w:t>
            </w:r>
          </w:p>
        </w:tc>
        <w:tc>
          <w:tcPr>
            <w:tcW w:w="5231" w:type="dxa"/>
            <w:hideMark/>
          </w:tcPr>
          <w:p w14:paraId="625119F4" w14:textId="77777777" w:rsidR="006D0067" w:rsidRPr="006D0067" w:rsidRDefault="006D0067" w:rsidP="0062199D">
            <w:pPr>
              <w:rPr>
                <w:rFonts w:cstheme="minorHAnsi"/>
                <w:sz w:val="20"/>
                <w:lang w:eastAsia="es-ES"/>
              </w:rPr>
            </w:pPr>
            <w:r w:rsidRPr="006D0067">
              <w:rPr>
                <w:rFonts w:cstheme="minorHAnsi"/>
                <w:sz w:val="20"/>
                <w:lang w:eastAsia="es-ES"/>
              </w:rPr>
              <w:t xml:space="preserve">¿Los hitos y objetivos Críticos de los Proyectos definidos cubren todo el espectro de los hitos y objetivos CID de la Medida? </w:t>
            </w:r>
          </w:p>
        </w:tc>
        <w:tc>
          <w:tcPr>
            <w:tcW w:w="661" w:type="dxa"/>
            <w:noWrap/>
            <w:hideMark/>
          </w:tcPr>
          <w:p w14:paraId="5C5D986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0DAD984B"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088" w:type="dxa"/>
            <w:noWrap/>
            <w:hideMark/>
          </w:tcPr>
          <w:p w14:paraId="57B8310A"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418" w:type="dxa"/>
            <w:noWrap/>
            <w:hideMark/>
          </w:tcPr>
          <w:p w14:paraId="503E2486"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13B443F6" w14:textId="77777777" w:rsidTr="0062199D">
        <w:trPr>
          <w:trHeight w:val="336"/>
          <w:jc w:val="center"/>
        </w:trPr>
        <w:tc>
          <w:tcPr>
            <w:tcW w:w="439" w:type="dxa"/>
            <w:noWrap/>
            <w:hideMark/>
          </w:tcPr>
          <w:p w14:paraId="172855B9" w14:textId="77777777" w:rsidR="006D0067" w:rsidRPr="006D0067" w:rsidRDefault="006D0067" w:rsidP="0062199D">
            <w:pPr>
              <w:rPr>
                <w:rFonts w:cstheme="minorHAnsi"/>
                <w:sz w:val="20"/>
                <w:lang w:eastAsia="es-ES"/>
              </w:rPr>
            </w:pPr>
            <w:r w:rsidRPr="006D0067">
              <w:rPr>
                <w:rFonts w:cstheme="minorHAnsi"/>
                <w:sz w:val="20"/>
                <w:lang w:eastAsia="es-ES"/>
              </w:rPr>
              <w:t>5</w:t>
            </w:r>
          </w:p>
        </w:tc>
        <w:tc>
          <w:tcPr>
            <w:tcW w:w="5231" w:type="dxa"/>
            <w:hideMark/>
          </w:tcPr>
          <w:p w14:paraId="016D5EC5" w14:textId="77777777" w:rsidR="006D0067" w:rsidRPr="006D0067" w:rsidRDefault="006D0067" w:rsidP="0062199D">
            <w:pPr>
              <w:rPr>
                <w:rFonts w:cstheme="minorHAnsi"/>
                <w:sz w:val="20"/>
                <w:lang w:eastAsia="es-ES"/>
              </w:rPr>
            </w:pPr>
            <w:r w:rsidRPr="006D0067">
              <w:rPr>
                <w:rFonts w:cstheme="minorHAnsi"/>
                <w:sz w:val="20"/>
                <w:lang w:eastAsia="es-ES"/>
              </w:rPr>
              <w:t xml:space="preserve">¿Los hitos y objetivos No Críticos de los Proyectos definidos cubren todo el espectro de los hitos y objetivos OA de la Medida? </w:t>
            </w:r>
          </w:p>
        </w:tc>
        <w:tc>
          <w:tcPr>
            <w:tcW w:w="661" w:type="dxa"/>
            <w:noWrap/>
            <w:hideMark/>
          </w:tcPr>
          <w:p w14:paraId="5BD966C2"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3E480D59"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088" w:type="dxa"/>
            <w:noWrap/>
            <w:hideMark/>
          </w:tcPr>
          <w:p w14:paraId="6D34F1B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418" w:type="dxa"/>
            <w:noWrap/>
            <w:hideMark/>
          </w:tcPr>
          <w:p w14:paraId="2329BFEA"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152B5D5C" w14:textId="77777777" w:rsidTr="0062199D">
        <w:trPr>
          <w:trHeight w:val="276"/>
          <w:jc w:val="center"/>
        </w:trPr>
        <w:tc>
          <w:tcPr>
            <w:tcW w:w="439" w:type="dxa"/>
            <w:noWrap/>
            <w:hideMark/>
          </w:tcPr>
          <w:p w14:paraId="059FE094" w14:textId="77777777" w:rsidR="006D0067" w:rsidRPr="006D0067" w:rsidRDefault="006D0067" w:rsidP="0062199D">
            <w:pPr>
              <w:rPr>
                <w:rFonts w:cstheme="minorHAnsi"/>
                <w:sz w:val="20"/>
                <w:lang w:eastAsia="es-ES"/>
              </w:rPr>
            </w:pPr>
            <w:r w:rsidRPr="006D0067">
              <w:rPr>
                <w:rFonts w:cstheme="minorHAnsi"/>
                <w:sz w:val="20"/>
                <w:lang w:eastAsia="es-ES"/>
              </w:rPr>
              <w:t>6</w:t>
            </w:r>
          </w:p>
        </w:tc>
        <w:tc>
          <w:tcPr>
            <w:tcW w:w="5231" w:type="dxa"/>
            <w:hideMark/>
          </w:tcPr>
          <w:p w14:paraId="617747AF" w14:textId="77777777" w:rsidR="006D0067" w:rsidRPr="006D0067" w:rsidRDefault="006D0067" w:rsidP="0062199D">
            <w:pPr>
              <w:rPr>
                <w:rFonts w:cstheme="minorHAnsi"/>
                <w:sz w:val="20"/>
                <w:lang w:eastAsia="es-ES"/>
              </w:rPr>
            </w:pPr>
            <w:r w:rsidRPr="006D0067">
              <w:rPr>
                <w:rFonts w:cstheme="minorHAnsi"/>
                <w:sz w:val="20"/>
                <w:lang w:eastAsia="es-ES"/>
              </w:rPr>
              <w:t xml:space="preserve">¿Todo hito u objetivo Crítico de Proyecto está vinculado a un hito u objetivo CID? </w:t>
            </w:r>
          </w:p>
        </w:tc>
        <w:tc>
          <w:tcPr>
            <w:tcW w:w="661" w:type="dxa"/>
            <w:noWrap/>
            <w:hideMark/>
          </w:tcPr>
          <w:p w14:paraId="3805EE1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568B1F2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088" w:type="dxa"/>
            <w:noWrap/>
            <w:hideMark/>
          </w:tcPr>
          <w:p w14:paraId="3236E340"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418" w:type="dxa"/>
            <w:noWrap/>
            <w:hideMark/>
          </w:tcPr>
          <w:p w14:paraId="7EB8DE0C"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5C86D9FB" w14:textId="77777777" w:rsidTr="0062199D">
        <w:trPr>
          <w:trHeight w:val="552"/>
          <w:jc w:val="center"/>
        </w:trPr>
        <w:tc>
          <w:tcPr>
            <w:tcW w:w="439" w:type="dxa"/>
            <w:noWrap/>
            <w:hideMark/>
          </w:tcPr>
          <w:p w14:paraId="3BA95496" w14:textId="77777777" w:rsidR="006D0067" w:rsidRPr="006D0067" w:rsidRDefault="006D0067" w:rsidP="0062199D">
            <w:pPr>
              <w:rPr>
                <w:rFonts w:cstheme="minorHAnsi"/>
                <w:sz w:val="20"/>
                <w:lang w:eastAsia="es-ES"/>
              </w:rPr>
            </w:pPr>
            <w:r w:rsidRPr="006D0067">
              <w:rPr>
                <w:rFonts w:cstheme="minorHAnsi"/>
                <w:sz w:val="20"/>
                <w:lang w:eastAsia="es-ES"/>
              </w:rPr>
              <w:t>7</w:t>
            </w:r>
          </w:p>
        </w:tc>
        <w:tc>
          <w:tcPr>
            <w:tcW w:w="5231" w:type="dxa"/>
            <w:hideMark/>
          </w:tcPr>
          <w:p w14:paraId="6A1EC0E0" w14:textId="77777777" w:rsidR="006D0067" w:rsidRPr="006D0067" w:rsidRDefault="006D0067" w:rsidP="0062199D">
            <w:pPr>
              <w:rPr>
                <w:rFonts w:cstheme="minorHAnsi"/>
                <w:sz w:val="20"/>
                <w:lang w:eastAsia="es-ES"/>
              </w:rPr>
            </w:pPr>
            <w:r w:rsidRPr="006D0067">
              <w:rPr>
                <w:rFonts w:cstheme="minorHAnsi"/>
                <w:sz w:val="20"/>
                <w:lang w:eastAsia="es-ES"/>
              </w:rPr>
              <w:t>¿Los hitos y objetivos Críticos del Subproyecto están vinculados al correspondiente hito u objetivo Crítico del Proyecto o Subproyecto en el que se integran?</w:t>
            </w:r>
          </w:p>
        </w:tc>
        <w:tc>
          <w:tcPr>
            <w:tcW w:w="661" w:type="dxa"/>
            <w:noWrap/>
            <w:hideMark/>
          </w:tcPr>
          <w:p w14:paraId="38DA4F08"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2A16B0D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088" w:type="dxa"/>
            <w:noWrap/>
            <w:hideMark/>
          </w:tcPr>
          <w:p w14:paraId="438ACDCB"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418" w:type="dxa"/>
            <w:noWrap/>
            <w:hideMark/>
          </w:tcPr>
          <w:p w14:paraId="3F05CC99"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21780D08" w14:textId="77777777" w:rsidTr="0062199D">
        <w:trPr>
          <w:trHeight w:val="552"/>
          <w:jc w:val="center"/>
        </w:trPr>
        <w:tc>
          <w:tcPr>
            <w:tcW w:w="439" w:type="dxa"/>
            <w:noWrap/>
            <w:hideMark/>
          </w:tcPr>
          <w:p w14:paraId="3C654834" w14:textId="77777777" w:rsidR="006D0067" w:rsidRPr="006D0067" w:rsidRDefault="006D0067" w:rsidP="0062199D">
            <w:pPr>
              <w:rPr>
                <w:rFonts w:cstheme="minorHAnsi"/>
                <w:sz w:val="20"/>
                <w:lang w:eastAsia="es-ES"/>
              </w:rPr>
            </w:pPr>
            <w:r w:rsidRPr="006D0067">
              <w:rPr>
                <w:rFonts w:cstheme="minorHAnsi"/>
                <w:sz w:val="20"/>
                <w:lang w:eastAsia="es-ES"/>
              </w:rPr>
              <w:t>8</w:t>
            </w:r>
          </w:p>
        </w:tc>
        <w:tc>
          <w:tcPr>
            <w:tcW w:w="5231" w:type="dxa"/>
            <w:hideMark/>
          </w:tcPr>
          <w:p w14:paraId="148FBA73" w14:textId="77777777" w:rsidR="006D0067" w:rsidRPr="006D0067" w:rsidRDefault="006D0067" w:rsidP="0062199D">
            <w:pPr>
              <w:rPr>
                <w:rFonts w:cstheme="minorHAnsi"/>
                <w:sz w:val="20"/>
                <w:lang w:eastAsia="es-ES"/>
              </w:rPr>
            </w:pPr>
            <w:r w:rsidRPr="006D0067">
              <w:rPr>
                <w:rFonts w:cstheme="minorHAnsi"/>
                <w:sz w:val="20"/>
                <w:lang w:eastAsia="es-ES"/>
              </w:rPr>
              <w:t xml:space="preserve">¿Los hitos y objetivos No Críticos del Subproyecto están vinculados al correspondiente hito u objetivo No Crítico del Proyecto o Subproyecto en el que se integran? </w:t>
            </w:r>
          </w:p>
        </w:tc>
        <w:tc>
          <w:tcPr>
            <w:tcW w:w="661" w:type="dxa"/>
            <w:noWrap/>
            <w:hideMark/>
          </w:tcPr>
          <w:p w14:paraId="68F09329"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704A6D60"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088" w:type="dxa"/>
            <w:noWrap/>
            <w:hideMark/>
          </w:tcPr>
          <w:p w14:paraId="7252E1C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418" w:type="dxa"/>
            <w:noWrap/>
            <w:hideMark/>
          </w:tcPr>
          <w:p w14:paraId="70AC6A54"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39F53C99" w14:textId="77777777" w:rsidTr="0062199D">
        <w:trPr>
          <w:trHeight w:val="552"/>
          <w:jc w:val="center"/>
        </w:trPr>
        <w:tc>
          <w:tcPr>
            <w:tcW w:w="439" w:type="dxa"/>
            <w:noWrap/>
            <w:hideMark/>
          </w:tcPr>
          <w:p w14:paraId="1598B0C5" w14:textId="77777777" w:rsidR="006D0067" w:rsidRPr="006D0067" w:rsidRDefault="006D0067" w:rsidP="0062199D">
            <w:pPr>
              <w:rPr>
                <w:rFonts w:cstheme="minorHAnsi"/>
                <w:sz w:val="20"/>
                <w:lang w:eastAsia="es-ES"/>
              </w:rPr>
            </w:pPr>
            <w:r w:rsidRPr="006D0067">
              <w:rPr>
                <w:rFonts w:cstheme="minorHAnsi"/>
                <w:sz w:val="20"/>
                <w:lang w:eastAsia="es-ES"/>
              </w:rPr>
              <w:t>9</w:t>
            </w:r>
          </w:p>
        </w:tc>
        <w:tc>
          <w:tcPr>
            <w:tcW w:w="5231" w:type="dxa"/>
            <w:hideMark/>
          </w:tcPr>
          <w:p w14:paraId="1DC22646" w14:textId="77777777" w:rsidR="006D0067" w:rsidRPr="006D0067" w:rsidRDefault="006D0067" w:rsidP="0062199D">
            <w:pPr>
              <w:rPr>
                <w:rFonts w:cstheme="minorHAnsi"/>
                <w:sz w:val="20"/>
                <w:lang w:eastAsia="es-ES"/>
              </w:rPr>
            </w:pPr>
            <w:r w:rsidRPr="006D0067">
              <w:rPr>
                <w:rFonts w:cstheme="minorHAnsi"/>
                <w:sz w:val="20"/>
                <w:lang w:eastAsia="es-ES"/>
              </w:rPr>
              <w:t xml:space="preserve">¿Se han definido los indicadores (incluyendo sus unidades) y los mecanismos de verificación de los hitos y objetivos Críticos y No Críticos del Proyecto/Subproyecto? </w:t>
            </w:r>
          </w:p>
        </w:tc>
        <w:tc>
          <w:tcPr>
            <w:tcW w:w="661" w:type="dxa"/>
            <w:noWrap/>
            <w:hideMark/>
          </w:tcPr>
          <w:p w14:paraId="3C430174"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719B978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088" w:type="dxa"/>
            <w:noWrap/>
            <w:hideMark/>
          </w:tcPr>
          <w:p w14:paraId="7912094F"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418" w:type="dxa"/>
            <w:noWrap/>
            <w:hideMark/>
          </w:tcPr>
          <w:p w14:paraId="43FC1D1A"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64504263" w14:textId="77777777" w:rsidTr="0062199D">
        <w:trPr>
          <w:trHeight w:val="276"/>
          <w:jc w:val="center"/>
        </w:trPr>
        <w:tc>
          <w:tcPr>
            <w:tcW w:w="439" w:type="dxa"/>
            <w:noWrap/>
            <w:hideMark/>
          </w:tcPr>
          <w:p w14:paraId="10227E5F" w14:textId="77777777" w:rsidR="006D0067" w:rsidRPr="006D0067" w:rsidRDefault="006D0067" w:rsidP="0062199D">
            <w:pPr>
              <w:rPr>
                <w:rFonts w:cstheme="minorHAnsi"/>
                <w:sz w:val="20"/>
                <w:lang w:eastAsia="es-ES"/>
              </w:rPr>
            </w:pPr>
            <w:r w:rsidRPr="006D0067">
              <w:rPr>
                <w:rFonts w:cstheme="minorHAnsi"/>
                <w:sz w:val="20"/>
                <w:lang w:eastAsia="es-ES"/>
              </w:rPr>
              <w:t>10</w:t>
            </w:r>
          </w:p>
        </w:tc>
        <w:tc>
          <w:tcPr>
            <w:tcW w:w="5231" w:type="dxa"/>
            <w:hideMark/>
          </w:tcPr>
          <w:p w14:paraId="1656AC40" w14:textId="77777777" w:rsidR="006D0067" w:rsidRPr="006D0067" w:rsidRDefault="006D0067" w:rsidP="0062199D">
            <w:pPr>
              <w:rPr>
                <w:rFonts w:cstheme="minorHAnsi"/>
                <w:sz w:val="20"/>
                <w:lang w:eastAsia="es-ES"/>
              </w:rPr>
            </w:pPr>
            <w:r w:rsidRPr="006D0067">
              <w:rPr>
                <w:rFonts w:cstheme="minorHAnsi"/>
                <w:sz w:val="20"/>
                <w:lang w:eastAsia="es-ES"/>
              </w:rPr>
              <w:t xml:space="preserve">¿El coste estimado (cifras anuales) de la Medida ha sido distribuido entre los Proyectos/Subproyectos definidos? </w:t>
            </w:r>
          </w:p>
        </w:tc>
        <w:tc>
          <w:tcPr>
            <w:tcW w:w="661" w:type="dxa"/>
            <w:noWrap/>
            <w:hideMark/>
          </w:tcPr>
          <w:p w14:paraId="161ACD6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1D4673BC"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088" w:type="dxa"/>
            <w:noWrap/>
            <w:hideMark/>
          </w:tcPr>
          <w:p w14:paraId="32D2B72F"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418" w:type="dxa"/>
            <w:noWrap/>
            <w:hideMark/>
          </w:tcPr>
          <w:p w14:paraId="58CA4F47"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214AF9B6" w14:textId="77777777" w:rsidTr="0062199D">
        <w:trPr>
          <w:trHeight w:val="552"/>
          <w:jc w:val="center"/>
        </w:trPr>
        <w:tc>
          <w:tcPr>
            <w:tcW w:w="439" w:type="dxa"/>
            <w:noWrap/>
            <w:hideMark/>
          </w:tcPr>
          <w:p w14:paraId="760FC9DF" w14:textId="77777777" w:rsidR="006D0067" w:rsidRPr="006D0067" w:rsidRDefault="006D0067" w:rsidP="0062199D">
            <w:pPr>
              <w:rPr>
                <w:rFonts w:cstheme="minorHAnsi"/>
                <w:sz w:val="20"/>
                <w:lang w:eastAsia="es-ES"/>
              </w:rPr>
            </w:pPr>
            <w:r w:rsidRPr="006D0067">
              <w:rPr>
                <w:rFonts w:cstheme="minorHAnsi"/>
                <w:sz w:val="20"/>
                <w:lang w:eastAsia="es-ES"/>
              </w:rPr>
              <w:t>11</w:t>
            </w:r>
          </w:p>
        </w:tc>
        <w:tc>
          <w:tcPr>
            <w:tcW w:w="5231" w:type="dxa"/>
            <w:hideMark/>
          </w:tcPr>
          <w:p w14:paraId="56C05E28" w14:textId="77777777" w:rsidR="006D0067" w:rsidRPr="006D0067" w:rsidRDefault="006D0067" w:rsidP="0062199D">
            <w:pPr>
              <w:rPr>
                <w:rFonts w:cstheme="minorHAnsi"/>
                <w:sz w:val="20"/>
                <w:lang w:eastAsia="es-ES"/>
              </w:rPr>
            </w:pPr>
            <w:r w:rsidRPr="006D0067">
              <w:rPr>
                <w:rFonts w:cstheme="minorHAnsi"/>
                <w:sz w:val="20"/>
                <w:lang w:eastAsia="es-ES"/>
              </w:rPr>
              <w:t>Si la Medida contribuye a la transición ecológica (</w:t>
            </w:r>
            <w:proofErr w:type="spellStart"/>
            <w:r w:rsidRPr="006D0067">
              <w:rPr>
                <w:rFonts w:cstheme="minorHAnsi"/>
                <w:sz w:val="20"/>
                <w:lang w:eastAsia="es-ES"/>
              </w:rPr>
              <w:t>climate</w:t>
            </w:r>
            <w:proofErr w:type="spellEnd"/>
            <w:r w:rsidRPr="006D0067">
              <w:rPr>
                <w:rFonts w:cstheme="minorHAnsi"/>
                <w:sz w:val="20"/>
                <w:lang w:eastAsia="es-ES"/>
              </w:rPr>
              <w:t xml:space="preserve"> </w:t>
            </w:r>
            <w:proofErr w:type="spellStart"/>
            <w:r w:rsidRPr="006D0067">
              <w:rPr>
                <w:rFonts w:cstheme="minorHAnsi"/>
                <w:sz w:val="20"/>
                <w:lang w:eastAsia="es-ES"/>
              </w:rPr>
              <w:t>tagging</w:t>
            </w:r>
            <w:proofErr w:type="spellEnd"/>
            <w:r w:rsidRPr="006D0067">
              <w:rPr>
                <w:rFonts w:cstheme="minorHAnsi"/>
                <w:sz w:val="20"/>
                <w:lang w:eastAsia="es-ES"/>
              </w:rPr>
              <w:t xml:space="preserve">) y tiene asociado un único campo de intervención ¿se ha comprobado que el Proyecto/Subproyecto tiene asociado el campo de intervención? </w:t>
            </w:r>
          </w:p>
        </w:tc>
        <w:tc>
          <w:tcPr>
            <w:tcW w:w="661" w:type="dxa"/>
            <w:noWrap/>
            <w:hideMark/>
          </w:tcPr>
          <w:p w14:paraId="2CE8FEF9"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018A5327"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088" w:type="dxa"/>
            <w:noWrap/>
            <w:hideMark/>
          </w:tcPr>
          <w:p w14:paraId="32A4B797"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418" w:type="dxa"/>
            <w:noWrap/>
            <w:hideMark/>
          </w:tcPr>
          <w:p w14:paraId="7423ED13"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51A28E8C" w14:textId="77777777" w:rsidTr="0062199D">
        <w:trPr>
          <w:trHeight w:val="552"/>
          <w:jc w:val="center"/>
        </w:trPr>
        <w:tc>
          <w:tcPr>
            <w:tcW w:w="439" w:type="dxa"/>
            <w:noWrap/>
            <w:hideMark/>
          </w:tcPr>
          <w:p w14:paraId="545A8A77" w14:textId="77777777" w:rsidR="006D0067" w:rsidRPr="006D0067" w:rsidRDefault="006D0067" w:rsidP="0062199D">
            <w:pPr>
              <w:rPr>
                <w:rFonts w:cstheme="minorHAnsi"/>
                <w:sz w:val="20"/>
                <w:lang w:eastAsia="es-ES"/>
              </w:rPr>
            </w:pPr>
            <w:r w:rsidRPr="006D0067">
              <w:rPr>
                <w:rFonts w:cstheme="minorHAnsi"/>
                <w:sz w:val="20"/>
                <w:lang w:eastAsia="es-ES"/>
              </w:rPr>
              <w:t>12</w:t>
            </w:r>
          </w:p>
        </w:tc>
        <w:tc>
          <w:tcPr>
            <w:tcW w:w="5231" w:type="dxa"/>
            <w:hideMark/>
          </w:tcPr>
          <w:p w14:paraId="307EDEC8" w14:textId="77777777" w:rsidR="006D0067" w:rsidRPr="006D0067" w:rsidRDefault="006D0067" w:rsidP="0062199D">
            <w:pPr>
              <w:rPr>
                <w:rFonts w:cstheme="minorHAnsi"/>
                <w:sz w:val="20"/>
                <w:lang w:eastAsia="es-ES"/>
              </w:rPr>
            </w:pPr>
            <w:r w:rsidRPr="006D0067">
              <w:rPr>
                <w:rFonts w:cstheme="minorHAnsi"/>
                <w:sz w:val="20"/>
                <w:lang w:eastAsia="es-ES"/>
              </w:rPr>
              <w:t>Si la Medida contribuye a la transición ecológica (</w:t>
            </w:r>
            <w:proofErr w:type="spellStart"/>
            <w:r w:rsidRPr="006D0067">
              <w:rPr>
                <w:rFonts w:cstheme="minorHAnsi"/>
                <w:sz w:val="20"/>
                <w:lang w:eastAsia="es-ES"/>
              </w:rPr>
              <w:t>climate</w:t>
            </w:r>
            <w:proofErr w:type="spellEnd"/>
            <w:r w:rsidRPr="006D0067">
              <w:rPr>
                <w:rFonts w:cstheme="minorHAnsi"/>
                <w:sz w:val="20"/>
                <w:lang w:eastAsia="es-ES"/>
              </w:rPr>
              <w:t xml:space="preserve"> </w:t>
            </w:r>
            <w:proofErr w:type="spellStart"/>
            <w:r w:rsidRPr="006D0067">
              <w:rPr>
                <w:rFonts w:cstheme="minorHAnsi"/>
                <w:sz w:val="20"/>
                <w:lang w:eastAsia="es-ES"/>
              </w:rPr>
              <w:t>tagging</w:t>
            </w:r>
            <w:proofErr w:type="spellEnd"/>
            <w:r w:rsidRPr="006D0067">
              <w:rPr>
                <w:rFonts w:cstheme="minorHAnsi"/>
                <w:sz w:val="20"/>
                <w:lang w:eastAsia="es-ES"/>
              </w:rPr>
              <w:t xml:space="preserve">) y tiene asociado más de un campo de intervención ¿se ha asignado al Proyecto/Subproyecto la/s </w:t>
            </w:r>
            <w:proofErr w:type="spellStart"/>
            <w:r w:rsidRPr="006D0067">
              <w:rPr>
                <w:rFonts w:cstheme="minorHAnsi"/>
                <w:sz w:val="20"/>
                <w:lang w:eastAsia="es-ES"/>
              </w:rPr>
              <w:t>submedida</w:t>
            </w:r>
            <w:proofErr w:type="spellEnd"/>
            <w:r w:rsidRPr="006D0067">
              <w:rPr>
                <w:rFonts w:cstheme="minorHAnsi"/>
                <w:sz w:val="20"/>
                <w:lang w:eastAsia="es-ES"/>
              </w:rPr>
              <w:t xml:space="preserve">/s que le corresponden? </w:t>
            </w:r>
          </w:p>
        </w:tc>
        <w:tc>
          <w:tcPr>
            <w:tcW w:w="661" w:type="dxa"/>
            <w:noWrap/>
            <w:hideMark/>
          </w:tcPr>
          <w:p w14:paraId="0E35798C"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3484B000"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088" w:type="dxa"/>
            <w:noWrap/>
            <w:hideMark/>
          </w:tcPr>
          <w:p w14:paraId="6160B60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418" w:type="dxa"/>
            <w:noWrap/>
            <w:hideMark/>
          </w:tcPr>
          <w:p w14:paraId="563530EB"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240AAD26" w14:textId="77777777" w:rsidTr="0062199D">
        <w:trPr>
          <w:trHeight w:val="552"/>
          <w:jc w:val="center"/>
        </w:trPr>
        <w:tc>
          <w:tcPr>
            <w:tcW w:w="439" w:type="dxa"/>
            <w:noWrap/>
            <w:hideMark/>
          </w:tcPr>
          <w:p w14:paraId="64436F44" w14:textId="77777777" w:rsidR="006D0067" w:rsidRPr="006D0067" w:rsidRDefault="006D0067" w:rsidP="0062199D">
            <w:pPr>
              <w:rPr>
                <w:rFonts w:cstheme="minorHAnsi"/>
                <w:sz w:val="20"/>
                <w:lang w:eastAsia="es-ES"/>
              </w:rPr>
            </w:pPr>
            <w:r w:rsidRPr="006D0067">
              <w:rPr>
                <w:rFonts w:cstheme="minorHAnsi"/>
                <w:sz w:val="20"/>
                <w:lang w:eastAsia="es-ES"/>
              </w:rPr>
              <w:t>13</w:t>
            </w:r>
          </w:p>
        </w:tc>
        <w:tc>
          <w:tcPr>
            <w:tcW w:w="5231" w:type="dxa"/>
            <w:hideMark/>
          </w:tcPr>
          <w:p w14:paraId="0A107ED0" w14:textId="77777777" w:rsidR="006D0067" w:rsidRPr="006D0067" w:rsidRDefault="006D0067" w:rsidP="0062199D">
            <w:pPr>
              <w:rPr>
                <w:rFonts w:cstheme="minorHAnsi"/>
                <w:sz w:val="20"/>
                <w:lang w:eastAsia="es-ES"/>
              </w:rPr>
            </w:pPr>
            <w:r w:rsidRPr="006D0067">
              <w:rPr>
                <w:rFonts w:cstheme="minorHAnsi"/>
                <w:sz w:val="20"/>
                <w:lang w:eastAsia="es-ES"/>
              </w:rPr>
              <w:t xml:space="preserve">"Si la Medida contribuye a la transición digital (digital </w:t>
            </w:r>
            <w:proofErr w:type="spellStart"/>
            <w:r w:rsidRPr="006D0067">
              <w:rPr>
                <w:rFonts w:cstheme="minorHAnsi"/>
                <w:sz w:val="20"/>
                <w:lang w:eastAsia="es-ES"/>
              </w:rPr>
              <w:t>tagging</w:t>
            </w:r>
            <w:proofErr w:type="spellEnd"/>
            <w:r w:rsidRPr="006D0067">
              <w:rPr>
                <w:rFonts w:cstheme="minorHAnsi"/>
                <w:sz w:val="20"/>
                <w:lang w:eastAsia="es-ES"/>
              </w:rPr>
              <w:t>) y tiene asociado un único campo de intervención</w:t>
            </w:r>
            <w:r w:rsidRPr="006D0067">
              <w:rPr>
                <w:rFonts w:cstheme="minorHAnsi"/>
                <w:sz w:val="20"/>
                <w:lang w:eastAsia="es-ES"/>
              </w:rPr>
              <w:br/>
              <w:t xml:space="preserve">¿se ha comprobado que el Proyecto/Subproyecto tiene asociado el campo de intervención?" </w:t>
            </w:r>
          </w:p>
        </w:tc>
        <w:tc>
          <w:tcPr>
            <w:tcW w:w="661" w:type="dxa"/>
            <w:noWrap/>
            <w:hideMark/>
          </w:tcPr>
          <w:p w14:paraId="35DDB5C0"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15924578"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088" w:type="dxa"/>
            <w:noWrap/>
            <w:hideMark/>
          </w:tcPr>
          <w:p w14:paraId="277FC158"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418" w:type="dxa"/>
            <w:noWrap/>
            <w:hideMark/>
          </w:tcPr>
          <w:p w14:paraId="6B292203" w14:textId="77777777" w:rsidR="006D0067" w:rsidRPr="006D0067" w:rsidRDefault="006D0067" w:rsidP="0062199D">
            <w:pPr>
              <w:rPr>
                <w:rFonts w:cstheme="minorHAnsi"/>
                <w:sz w:val="20"/>
                <w:lang w:eastAsia="es-ES"/>
              </w:rPr>
            </w:pPr>
            <w:r w:rsidRPr="006D0067">
              <w:rPr>
                <w:rFonts w:cstheme="minorHAnsi"/>
                <w:sz w:val="20"/>
                <w:lang w:eastAsia="es-ES"/>
              </w:rPr>
              <w:t> </w:t>
            </w:r>
          </w:p>
        </w:tc>
      </w:tr>
      <w:bookmarkEnd w:id="71"/>
      <w:tr w:rsidR="006D0067" w:rsidRPr="006D0067" w14:paraId="7CDE3221" w14:textId="77777777" w:rsidTr="0062199D">
        <w:trPr>
          <w:trHeight w:val="552"/>
          <w:jc w:val="center"/>
        </w:trPr>
        <w:tc>
          <w:tcPr>
            <w:tcW w:w="439" w:type="dxa"/>
            <w:noWrap/>
            <w:hideMark/>
          </w:tcPr>
          <w:p w14:paraId="48A15F8C" w14:textId="77777777" w:rsidR="006D0067" w:rsidRPr="006D0067" w:rsidRDefault="006D0067" w:rsidP="0062199D">
            <w:pPr>
              <w:rPr>
                <w:rFonts w:cstheme="minorHAnsi"/>
                <w:sz w:val="20"/>
                <w:lang w:eastAsia="es-ES"/>
              </w:rPr>
            </w:pPr>
            <w:r w:rsidRPr="006D0067">
              <w:rPr>
                <w:rFonts w:cstheme="minorHAnsi"/>
                <w:sz w:val="20"/>
                <w:lang w:eastAsia="es-ES"/>
              </w:rPr>
              <w:t>14</w:t>
            </w:r>
          </w:p>
        </w:tc>
        <w:tc>
          <w:tcPr>
            <w:tcW w:w="5231" w:type="dxa"/>
            <w:hideMark/>
          </w:tcPr>
          <w:p w14:paraId="71DB6868" w14:textId="77777777" w:rsidR="006D0067" w:rsidRPr="006D0067" w:rsidRDefault="006D0067" w:rsidP="0062199D">
            <w:pPr>
              <w:rPr>
                <w:rFonts w:cstheme="minorHAnsi"/>
                <w:sz w:val="20"/>
                <w:lang w:eastAsia="es-ES"/>
              </w:rPr>
            </w:pPr>
            <w:r w:rsidRPr="006D0067">
              <w:rPr>
                <w:rFonts w:cstheme="minorHAnsi"/>
                <w:sz w:val="20"/>
                <w:lang w:eastAsia="es-ES"/>
              </w:rPr>
              <w:t xml:space="preserve">Si la Medida contribuye a la transición digital (digital </w:t>
            </w:r>
            <w:proofErr w:type="spellStart"/>
            <w:r w:rsidRPr="006D0067">
              <w:rPr>
                <w:rFonts w:cstheme="minorHAnsi"/>
                <w:sz w:val="20"/>
                <w:lang w:eastAsia="es-ES"/>
              </w:rPr>
              <w:t>tagging</w:t>
            </w:r>
            <w:proofErr w:type="spellEnd"/>
            <w:r w:rsidRPr="006D0067">
              <w:rPr>
                <w:rFonts w:cstheme="minorHAnsi"/>
                <w:sz w:val="20"/>
                <w:lang w:eastAsia="es-ES"/>
              </w:rPr>
              <w:t xml:space="preserve">) y tiene asociado más de un campo de intervención ¿se ha asignado al Proyecto/Subproyecto la/s </w:t>
            </w:r>
            <w:proofErr w:type="spellStart"/>
            <w:r w:rsidRPr="006D0067">
              <w:rPr>
                <w:rFonts w:cstheme="minorHAnsi"/>
                <w:sz w:val="20"/>
                <w:lang w:eastAsia="es-ES"/>
              </w:rPr>
              <w:t>submedida</w:t>
            </w:r>
            <w:proofErr w:type="spellEnd"/>
            <w:r w:rsidRPr="006D0067">
              <w:rPr>
                <w:rFonts w:cstheme="minorHAnsi"/>
                <w:sz w:val="20"/>
                <w:lang w:eastAsia="es-ES"/>
              </w:rPr>
              <w:t xml:space="preserve">/s que le corresponden? </w:t>
            </w:r>
          </w:p>
        </w:tc>
        <w:tc>
          <w:tcPr>
            <w:tcW w:w="661" w:type="dxa"/>
            <w:noWrap/>
            <w:hideMark/>
          </w:tcPr>
          <w:p w14:paraId="094142DD"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27AECD1D"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088" w:type="dxa"/>
            <w:noWrap/>
            <w:hideMark/>
          </w:tcPr>
          <w:p w14:paraId="77FF872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418" w:type="dxa"/>
            <w:noWrap/>
            <w:hideMark/>
          </w:tcPr>
          <w:p w14:paraId="20F1F203"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0532FD21" w14:textId="77777777" w:rsidTr="0062199D">
        <w:trPr>
          <w:trHeight w:val="552"/>
          <w:jc w:val="center"/>
        </w:trPr>
        <w:tc>
          <w:tcPr>
            <w:tcW w:w="439" w:type="dxa"/>
            <w:noWrap/>
            <w:hideMark/>
          </w:tcPr>
          <w:p w14:paraId="73362268" w14:textId="77777777" w:rsidR="006D0067" w:rsidRPr="006D0067" w:rsidRDefault="006D0067" w:rsidP="0062199D">
            <w:pPr>
              <w:rPr>
                <w:rFonts w:cstheme="minorHAnsi"/>
                <w:sz w:val="20"/>
                <w:lang w:eastAsia="es-ES"/>
              </w:rPr>
            </w:pPr>
            <w:r w:rsidRPr="006D0067">
              <w:rPr>
                <w:rFonts w:cstheme="minorHAnsi"/>
                <w:sz w:val="20"/>
                <w:lang w:eastAsia="es-ES"/>
              </w:rPr>
              <w:t>15</w:t>
            </w:r>
          </w:p>
        </w:tc>
        <w:tc>
          <w:tcPr>
            <w:tcW w:w="5231" w:type="dxa"/>
            <w:hideMark/>
          </w:tcPr>
          <w:p w14:paraId="7ED2EAE3" w14:textId="77777777" w:rsidR="006D0067" w:rsidRPr="006D0067" w:rsidRDefault="006D0067" w:rsidP="0062199D">
            <w:pPr>
              <w:rPr>
                <w:rFonts w:cstheme="minorHAnsi"/>
                <w:sz w:val="20"/>
                <w:lang w:eastAsia="es-ES"/>
              </w:rPr>
            </w:pPr>
            <w:r w:rsidRPr="006D0067">
              <w:rPr>
                <w:rFonts w:cstheme="minorHAnsi"/>
                <w:sz w:val="20"/>
                <w:lang w:eastAsia="es-ES"/>
              </w:rPr>
              <w:t xml:space="preserve">En caso de que para la ejecución del Proyecto sea necesario disponer de algún elemento que se obtiene al ejecutar otro Proyecto, ¿se ha detallado el Proyecto y el elemento del que se depende y en qué semestre se requiere su disponibilidad? </w:t>
            </w:r>
          </w:p>
        </w:tc>
        <w:tc>
          <w:tcPr>
            <w:tcW w:w="661" w:type="dxa"/>
            <w:noWrap/>
            <w:hideMark/>
          </w:tcPr>
          <w:p w14:paraId="7C89F11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52F2C51D"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088" w:type="dxa"/>
            <w:noWrap/>
            <w:hideMark/>
          </w:tcPr>
          <w:p w14:paraId="4680C792"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418" w:type="dxa"/>
            <w:noWrap/>
            <w:hideMark/>
          </w:tcPr>
          <w:p w14:paraId="5575044E"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3433752D" w14:textId="77777777" w:rsidTr="0062199D">
        <w:trPr>
          <w:trHeight w:val="552"/>
          <w:jc w:val="center"/>
        </w:trPr>
        <w:tc>
          <w:tcPr>
            <w:tcW w:w="439" w:type="dxa"/>
            <w:noWrap/>
            <w:hideMark/>
          </w:tcPr>
          <w:p w14:paraId="102597D5" w14:textId="77777777" w:rsidR="006D0067" w:rsidRPr="006D0067" w:rsidRDefault="006D0067" w:rsidP="0062199D">
            <w:pPr>
              <w:rPr>
                <w:rFonts w:cstheme="minorHAnsi"/>
                <w:sz w:val="20"/>
                <w:lang w:eastAsia="es-ES"/>
              </w:rPr>
            </w:pPr>
            <w:r w:rsidRPr="006D0067">
              <w:rPr>
                <w:rFonts w:cstheme="minorHAnsi"/>
                <w:sz w:val="20"/>
                <w:lang w:eastAsia="es-ES"/>
              </w:rPr>
              <w:t>16</w:t>
            </w:r>
          </w:p>
        </w:tc>
        <w:tc>
          <w:tcPr>
            <w:tcW w:w="5231" w:type="dxa"/>
            <w:hideMark/>
          </w:tcPr>
          <w:p w14:paraId="0D3E8CBD" w14:textId="77777777" w:rsidR="006D0067" w:rsidRPr="006D0067" w:rsidRDefault="006D0067" w:rsidP="0062199D">
            <w:pPr>
              <w:rPr>
                <w:rFonts w:cstheme="minorHAnsi"/>
                <w:sz w:val="20"/>
                <w:lang w:eastAsia="es-ES"/>
              </w:rPr>
            </w:pPr>
            <w:r w:rsidRPr="006D0067">
              <w:rPr>
                <w:rFonts w:cstheme="minorHAnsi"/>
                <w:sz w:val="20"/>
                <w:lang w:eastAsia="es-ES"/>
              </w:rPr>
              <w:t xml:space="preserve">¿La definición del Proyecto ha sido validada por Órgano responsable de la Medida en la que se integra? / ¿La definición del Subproyecto ha sido validada por Órgano gestor del Proyecto/Subproyecto en el que se integra? </w:t>
            </w:r>
          </w:p>
        </w:tc>
        <w:tc>
          <w:tcPr>
            <w:tcW w:w="661" w:type="dxa"/>
            <w:noWrap/>
            <w:hideMark/>
          </w:tcPr>
          <w:p w14:paraId="33A9F7A4"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1A8E254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088" w:type="dxa"/>
            <w:noWrap/>
            <w:hideMark/>
          </w:tcPr>
          <w:p w14:paraId="5A38A7F9"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418" w:type="dxa"/>
            <w:noWrap/>
            <w:hideMark/>
          </w:tcPr>
          <w:p w14:paraId="4A90E87A"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3F6DB556" w14:textId="77777777" w:rsidTr="0062199D">
        <w:trPr>
          <w:trHeight w:val="276"/>
          <w:jc w:val="center"/>
        </w:trPr>
        <w:tc>
          <w:tcPr>
            <w:tcW w:w="439" w:type="dxa"/>
            <w:noWrap/>
            <w:hideMark/>
          </w:tcPr>
          <w:p w14:paraId="3523058E" w14:textId="77777777" w:rsidR="006D0067" w:rsidRPr="006D0067" w:rsidRDefault="006D0067" w:rsidP="0062199D">
            <w:pPr>
              <w:rPr>
                <w:rFonts w:cstheme="minorHAnsi"/>
                <w:sz w:val="20"/>
                <w:lang w:eastAsia="es-ES"/>
              </w:rPr>
            </w:pPr>
            <w:r w:rsidRPr="006D0067">
              <w:rPr>
                <w:rFonts w:cstheme="minorHAnsi"/>
                <w:sz w:val="20"/>
                <w:lang w:eastAsia="es-ES"/>
              </w:rPr>
              <w:t>17</w:t>
            </w:r>
          </w:p>
        </w:tc>
        <w:tc>
          <w:tcPr>
            <w:tcW w:w="5231" w:type="dxa"/>
            <w:hideMark/>
          </w:tcPr>
          <w:p w14:paraId="1B98F9FF" w14:textId="77777777" w:rsidR="006D0067" w:rsidRPr="006D0067" w:rsidRDefault="006D0067" w:rsidP="0062199D">
            <w:pPr>
              <w:rPr>
                <w:rFonts w:cstheme="minorHAnsi"/>
                <w:sz w:val="20"/>
                <w:lang w:eastAsia="es-ES"/>
              </w:rPr>
            </w:pPr>
            <w:r w:rsidRPr="006D0067">
              <w:rPr>
                <w:rFonts w:cstheme="minorHAnsi"/>
                <w:sz w:val="20"/>
                <w:lang w:eastAsia="es-ES"/>
              </w:rPr>
              <w:t xml:space="preserve">¿Se ha coordinado con la Autoridad responsable la definición del Proyecto/Subproyecto? </w:t>
            </w:r>
          </w:p>
        </w:tc>
        <w:tc>
          <w:tcPr>
            <w:tcW w:w="661" w:type="dxa"/>
            <w:noWrap/>
            <w:hideMark/>
          </w:tcPr>
          <w:p w14:paraId="56BB643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6E002469"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088" w:type="dxa"/>
            <w:noWrap/>
            <w:hideMark/>
          </w:tcPr>
          <w:p w14:paraId="1681C43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418" w:type="dxa"/>
            <w:noWrap/>
            <w:hideMark/>
          </w:tcPr>
          <w:p w14:paraId="0B510D08"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17DCEB70" w14:textId="77777777" w:rsidTr="0062199D">
        <w:trPr>
          <w:trHeight w:val="276"/>
          <w:jc w:val="center"/>
        </w:trPr>
        <w:tc>
          <w:tcPr>
            <w:tcW w:w="439" w:type="dxa"/>
            <w:noWrap/>
            <w:hideMark/>
          </w:tcPr>
          <w:p w14:paraId="6ED27E61" w14:textId="77777777" w:rsidR="006D0067" w:rsidRPr="006D0067" w:rsidRDefault="006D0067" w:rsidP="0062199D">
            <w:pPr>
              <w:rPr>
                <w:rFonts w:cstheme="minorHAnsi"/>
                <w:sz w:val="20"/>
                <w:lang w:eastAsia="es-ES"/>
              </w:rPr>
            </w:pPr>
            <w:r w:rsidRPr="006D0067">
              <w:rPr>
                <w:rFonts w:cstheme="minorHAnsi"/>
                <w:sz w:val="20"/>
                <w:lang w:eastAsia="es-ES"/>
              </w:rPr>
              <w:t>18</w:t>
            </w:r>
          </w:p>
        </w:tc>
        <w:tc>
          <w:tcPr>
            <w:tcW w:w="5231" w:type="dxa"/>
            <w:hideMark/>
          </w:tcPr>
          <w:p w14:paraId="1C473CC9" w14:textId="77777777" w:rsidR="006D0067" w:rsidRPr="006D0067" w:rsidRDefault="006D0067" w:rsidP="0062199D">
            <w:pPr>
              <w:rPr>
                <w:rFonts w:cstheme="minorHAnsi"/>
                <w:sz w:val="20"/>
                <w:lang w:eastAsia="es-ES"/>
              </w:rPr>
            </w:pPr>
            <w:r w:rsidRPr="006D0067">
              <w:rPr>
                <w:rFonts w:cstheme="minorHAnsi"/>
                <w:sz w:val="20"/>
                <w:lang w:eastAsia="es-ES"/>
              </w:rPr>
              <w:t xml:space="preserve">¿Se ha cerrado en la herramienta informática la definición del Proyecto/Subproyecto? </w:t>
            </w:r>
          </w:p>
        </w:tc>
        <w:tc>
          <w:tcPr>
            <w:tcW w:w="661" w:type="dxa"/>
            <w:noWrap/>
            <w:hideMark/>
          </w:tcPr>
          <w:p w14:paraId="73F3B412"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67501A90"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088" w:type="dxa"/>
            <w:noWrap/>
            <w:hideMark/>
          </w:tcPr>
          <w:p w14:paraId="0717E241"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418" w:type="dxa"/>
            <w:noWrap/>
            <w:hideMark/>
          </w:tcPr>
          <w:p w14:paraId="3A4F8638" w14:textId="77777777" w:rsidR="006D0067" w:rsidRPr="006D0067" w:rsidRDefault="006D0067" w:rsidP="0062199D">
            <w:pPr>
              <w:rPr>
                <w:rFonts w:cstheme="minorHAnsi"/>
                <w:sz w:val="20"/>
                <w:lang w:eastAsia="es-ES"/>
              </w:rPr>
            </w:pPr>
            <w:r w:rsidRPr="006D0067">
              <w:rPr>
                <w:rFonts w:cstheme="minorHAnsi"/>
                <w:sz w:val="20"/>
                <w:lang w:eastAsia="es-ES"/>
              </w:rPr>
              <w:t> </w:t>
            </w:r>
          </w:p>
        </w:tc>
      </w:tr>
    </w:tbl>
    <w:p w14:paraId="1140DA0B" w14:textId="77777777" w:rsidR="006D0067" w:rsidRPr="006D0067" w:rsidRDefault="006D0067" w:rsidP="006D0067">
      <w:pPr>
        <w:pStyle w:val="Texto"/>
        <w:rPr>
          <w:rFonts w:asciiTheme="minorHAnsi" w:hAnsiTheme="minorHAnsi" w:cstheme="minorHAnsi"/>
          <w:b/>
          <w:bCs/>
          <w:noProof w:val="0"/>
        </w:rPr>
      </w:pPr>
      <w:r w:rsidRPr="006D0067">
        <w:rPr>
          <w:rFonts w:asciiTheme="minorHAnsi" w:hAnsiTheme="minorHAnsi" w:cstheme="minorHAnsi"/>
          <w:b/>
          <w:bCs/>
          <w:noProof w:val="0"/>
        </w:rPr>
        <w:t>Planificación Anual de Proyectos y Subproyectos. Responsable: Entidad Ejecutora (Órgano gestor)</w:t>
      </w:r>
    </w:p>
    <w:tbl>
      <w:tblPr>
        <w:tblStyle w:val="Tablaconcuadrcula"/>
        <w:tblW w:w="9498" w:type="dxa"/>
        <w:jc w:val="center"/>
        <w:tblLayout w:type="fixed"/>
        <w:tblLook w:val="04A0" w:firstRow="1" w:lastRow="0" w:firstColumn="1" w:lastColumn="0" w:noHBand="0" w:noVBand="1"/>
      </w:tblPr>
      <w:tblGrid>
        <w:gridCol w:w="439"/>
        <w:gridCol w:w="5231"/>
        <w:gridCol w:w="661"/>
        <w:gridCol w:w="661"/>
        <w:gridCol w:w="805"/>
        <w:gridCol w:w="1701"/>
      </w:tblGrid>
      <w:tr w:rsidR="006D0067" w:rsidRPr="006D0067" w14:paraId="3E3AAABE" w14:textId="77777777" w:rsidTr="0062199D">
        <w:trPr>
          <w:trHeight w:val="288"/>
          <w:jc w:val="center"/>
        </w:trPr>
        <w:tc>
          <w:tcPr>
            <w:tcW w:w="439" w:type="dxa"/>
            <w:shd w:val="clear" w:color="auto" w:fill="DEEAF6" w:themeFill="accent1" w:themeFillTint="33"/>
            <w:noWrap/>
            <w:hideMark/>
          </w:tcPr>
          <w:p w14:paraId="7FF98DD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5231" w:type="dxa"/>
            <w:shd w:val="clear" w:color="auto" w:fill="DEEAF6" w:themeFill="accent1" w:themeFillTint="33"/>
            <w:noWrap/>
            <w:hideMark/>
          </w:tcPr>
          <w:p w14:paraId="23C46E7E" w14:textId="77777777" w:rsidR="006D0067" w:rsidRPr="006D0067" w:rsidRDefault="006D0067" w:rsidP="0062199D">
            <w:pPr>
              <w:rPr>
                <w:rFonts w:cstheme="minorHAnsi"/>
                <w:sz w:val="20"/>
                <w:lang w:eastAsia="es-ES"/>
              </w:rPr>
            </w:pPr>
            <w:r w:rsidRPr="006D0067">
              <w:rPr>
                <w:rFonts w:cstheme="minorHAnsi"/>
                <w:sz w:val="20"/>
                <w:lang w:eastAsia="es-ES"/>
              </w:rPr>
              <w:t>Planificación anual de proyectos</w:t>
            </w:r>
          </w:p>
        </w:tc>
        <w:tc>
          <w:tcPr>
            <w:tcW w:w="661" w:type="dxa"/>
            <w:shd w:val="clear" w:color="auto" w:fill="DEEAF6" w:themeFill="accent1" w:themeFillTint="33"/>
            <w:noWrap/>
            <w:hideMark/>
          </w:tcPr>
          <w:p w14:paraId="41CFA087" w14:textId="77777777" w:rsidR="006D0067" w:rsidRPr="006D0067" w:rsidRDefault="006D0067" w:rsidP="0062199D">
            <w:pPr>
              <w:rPr>
                <w:rFonts w:cstheme="minorHAnsi"/>
                <w:sz w:val="20"/>
                <w:lang w:eastAsia="es-ES"/>
              </w:rPr>
            </w:pPr>
            <w:r w:rsidRPr="006D0067">
              <w:rPr>
                <w:rFonts w:cstheme="minorHAnsi"/>
                <w:sz w:val="20"/>
                <w:lang w:eastAsia="es-ES"/>
              </w:rPr>
              <w:t>Sí</w:t>
            </w:r>
          </w:p>
        </w:tc>
        <w:tc>
          <w:tcPr>
            <w:tcW w:w="661" w:type="dxa"/>
            <w:shd w:val="clear" w:color="auto" w:fill="DEEAF6" w:themeFill="accent1" w:themeFillTint="33"/>
            <w:noWrap/>
            <w:hideMark/>
          </w:tcPr>
          <w:p w14:paraId="554E4331" w14:textId="77777777" w:rsidR="006D0067" w:rsidRPr="006D0067" w:rsidRDefault="006D0067" w:rsidP="0062199D">
            <w:pPr>
              <w:rPr>
                <w:rFonts w:cstheme="minorHAnsi"/>
                <w:sz w:val="20"/>
                <w:lang w:eastAsia="es-ES"/>
              </w:rPr>
            </w:pPr>
            <w:r w:rsidRPr="006D0067">
              <w:rPr>
                <w:rFonts w:cstheme="minorHAnsi"/>
                <w:sz w:val="20"/>
                <w:lang w:eastAsia="es-ES"/>
              </w:rPr>
              <w:t>No</w:t>
            </w:r>
          </w:p>
        </w:tc>
        <w:tc>
          <w:tcPr>
            <w:tcW w:w="805" w:type="dxa"/>
            <w:shd w:val="clear" w:color="auto" w:fill="DEEAF6" w:themeFill="accent1" w:themeFillTint="33"/>
            <w:noWrap/>
            <w:hideMark/>
          </w:tcPr>
          <w:p w14:paraId="36749B13" w14:textId="77777777" w:rsidR="006D0067" w:rsidRPr="006D0067" w:rsidRDefault="006D0067" w:rsidP="0062199D">
            <w:pPr>
              <w:rPr>
                <w:rFonts w:cstheme="minorHAnsi"/>
                <w:sz w:val="20"/>
                <w:lang w:eastAsia="es-ES"/>
              </w:rPr>
            </w:pPr>
            <w:r w:rsidRPr="006D0067">
              <w:rPr>
                <w:rFonts w:cstheme="minorHAnsi"/>
                <w:sz w:val="20"/>
                <w:lang w:eastAsia="es-ES"/>
              </w:rPr>
              <w:t>No aplica</w:t>
            </w:r>
          </w:p>
        </w:tc>
        <w:tc>
          <w:tcPr>
            <w:tcW w:w="1701" w:type="dxa"/>
            <w:shd w:val="clear" w:color="auto" w:fill="DEEAF6" w:themeFill="accent1" w:themeFillTint="33"/>
            <w:noWrap/>
            <w:hideMark/>
          </w:tcPr>
          <w:p w14:paraId="326DED70" w14:textId="77777777" w:rsidR="006D0067" w:rsidRPr="006D0067" w:rsidRDefault="006D0067" w:rsidP="0062199D">
            <w:pPr>
              <w:rPr>
                <w:rFonts w:cstheme="minorHAnsi"/>
                <w:sz w:val="20"/>
                <w:lang w:eastAsia="es-ES"/>
              </w:rPr>
            </w:pPr>
            <w:r w:rsidRPr="006D0067">
              <w:rPr>
                <w:rFonts w:cstheme="minorHAnsi"/>
                <w:sz w:val="20"/>
                <w:lang w:eastAsia="es-ES"/>
              </w:rPr>
              <w:t>Comentarios</w:t>
            </w:r>
          </w:p>
        </w:tc>
      </w:tr>
      <w:tr w:rsidR="006D0067" w:rsidRPr="006D0067" w14:paraId="5009C139" w14:textId="77777777" w:rsidTr="0062199D">
        <w:trPr>
          <w:trHeight w:val="552"/>
          <w:jc w:val="center"/>
        </w:trPr>
        <w:tc>
          <w:tcPr>
            <w:tcW w:w="439" w:type="dxa"/>
            <w:noWrap/>
            <w:hideMark/>
          </w:tcPr>
          <w:p w14:paraId="6BB518AE" w14:textId="77777777" w:rsidR="006D0067" w:rsidRPr="006D0067" w:rsidRDefault="006D0067" w:rsidP="0062199D">
            <w:pPr>
              <w:rPr>
                <w:rFonts w:cstheme="minorHAnsi"/>
                <w:sz w:val="20"/>
                <w:lang w:eastAsia="es-ES"/>
              </w:rPr>
            </w:pPr>
            <w:r w:rsidRPr="006D0067">
              <w:rPr>
                <w:rFonts w:cstheme="minorHAnsi"/>
                <w:sz w:val="20"/>
                <w:lang w:eastAsia="es-ES"/>
              </w:rPr>
              <w:t>1</w:t>
            </w:r>
          </w:p>
        </w:tc>
        <w:tc>
          <w:tcPr>
            <w:tcW w:w="5231" w:type="dxa"/>
            <w:hideMark/>
          </w:tcPr>
          <w:p w14:paraId="1D80CD5D" w14:textId="77777777" w:rsidR="006D0067" w:rsidRPr="006D0067" w:rsidRDefault="006D0067" w:rsidP="0062199D">
            <w:pPr>
              <w:rPr>
                <w:rFonts w:cstheme="minorHAnsi"/>
                <w:sz w:val="20"/>
                <w:lang w:eastAsia="es-ES"/>
              </w:rPr>
            </w:pPr>
            <w:r w:rsidRPr="006D0067">
              <w:rPr>
                <w:rFonts w:cstheme="minorHAnsi"/>
                <w:sz w:val="20"/>
                <w:lang w:eastAsia="es-ES"/>
              </w:rPr>
              <w:t xml:space="preserve">¿Se han definido hitos y objetivos No Críticos adicionales en el periodo de planificación para una adecuada gestión de riesgos (adopción de acciones preventivas o correctivas) de eventuales incumplimientos de los hitos y objetivos Críticos? </w:t>
            </w:r>
          </w:p>
        </w:tc>
        <w:tc>
          <w:tcPr>
            <w:tcW w:w="661" w:type="dxa"/>
            <w:noWrap/>
            <w:hideMark/>
          </w:tcPr>
          <w:p w14:paraId="71532FE4"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1F612621"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6D0093D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4A343609"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5502915E" w14:textId="77777777" w:rsidTr="0062199D">
        <w:trPr>
          <w:trHeight w:val="552"/>
          <w:jc w:val="center"/>
        </w:trPr>
        <w:tc>
          <w:tcPr>
            <w:tcW w:w="439" w:type="dxa"/>
            <w:noWrap/>
            <w:hideMark/>
          </w:tcPr>
          <w:p w14:paraId="21468C43" w14:textId="77777777" w:rsidR="006D0067" w:rsidRPr="006D0067" w:rsidRDefault="006D0067" w:rsidP="0062199D">
            <w:pPr>
              <w:rPr>
                <w:rFonts w:cstheme="minorHAnsi"/>
                <w:sz w:val="20"/>
                <w:lang w:eastAsia="es-ES"/>
              </w:rPr>
            </w:pPr>
            <w:r w:rsidRPr="006D0067">
              <w:rPr>
                <w:rFonts w:cstheme="minorHAnsi"/>
                <w:sz w:val="20"/>
                <w:lang w:eastAsia="es-ES"/>
              </w:rPr>
              <w:t>2</w:t>
            </w:r>
          </w:p>
        </w:tc>
        <w:tc>
          <w:tcPr>
            <w:tcW w:w="5231" w:type="dxa"/>
            <w:hideMark/>
          </w:tcPr>
          <w:p w14:paraId="2A7FB70A" w14:textId="77777777" w:rsidR="006D0067" w:rsidRPr="006D0067" w:rsidRDefault="006D0067" w:rsidP="0062199D">
            <w:pPr>
              <w:rPr>
                <w:rFonts w:cstheme="minorHAnsi"/>
                <w:sz w:val="20"/>
                <w:lang w:eastAsia="es-ES"/>
              </w:rPr>
            </w:pPr>
            <w:r w:rsidRPr="006D0067">
              <w:rPr>
                <w:rFonts w:cstheme="minorHAnsi"/>
                <w:sz w:val="20"/>
                <w:lang w:eastAsia="es-ES"/>
              </w:rPr>
              <w:t xml:space="preserve">¿Se han definido los indicadores (incluyendo sus unidades) y los mecanismos de verificación de cada hito u objetivo No Crítico adicional? </w:t>
            </w:r>
          </w:p>
        </w:tc>
        <w:tc>
          <w:tcPr>
            <w:tcW w:w="661" w:type="dxa"/>
            <w:noWrap/>
            <w:hideMark/>
          </w:tcPr>
          <w:p w14:paraId="009DC62A"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3FC7F05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745BB3C2"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7D0C1EB2"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3953F94F" w14:textId="77777777" w:rsidTr="0062199D">
        <w:trPr>
          <w:trHeight w:val="552"/>
          <w:jc w:val="center"/>
        </w:trPr>
        <w:tc>
          <w:tcPr>
            <w:tcW w:w="439" w:type="dxa"/>
            <w:noWrap/>
            <w:hideMark/>
          </w:tcPr>
          <w:p w14:paraId="5E8FA2FB" w14:textId="77777777" w:rsidR="006D0067" w:rsidRPr="006D0067" w:rsidRDefault="006D0067" w:rsidP="0062199D">
            <w:pPr>
              <w:rPr>
                <w:rFonts w:cstheme="minorHAnsi"/>
                <w:sz w:val="20"/>
                <w:lang w:eastAsia="es-ES"/>
              </w:rPr>
            </w:pPr>
            <w:r w:rsidRPr="006D0067">
              <w:rPr>
                <w:rFonts w:cstheme="minorHAnsi"/>
                <w:sz w:val="20"/>
                <w:lang w:eastAsia="es-ES"/>
              </w:rPr>
              <w:t>3</w:t>
            </w:r>
          </w:p>
        </w:tc>
        <w:tc>
          <w:tcPr>
            <w:tcW w:w="5231" w:type="dxa"/>
            <w:hideMark/>
          </w:tcPr>
          <w:p w14:paraId="476C5D3C" w14:textId="77777777" w:rsidR="006D0067" w:rsidRPr="006D0067" w:rsidRDefault="006D0067" w:rsidP="0062199D">
            <w:pPr>
              <w:rPr>
                <w:rFonts w:cstheme="minorHAnsi"/>
                <w:sz w:val="20"/>
                <w:lang w:eastAsia="es-ES"/>
              </w:rPr>
            </w:pPr>
            <w:r w:rsidRPr="006D0067">
              <w:rPr>
                <w:rFonts w:cstheme="minorHAnsi"/>
                <w:sz w:val="20"/>
                <w:lang w:eastAsia="es-ES"/>
              </w:rPr>
              <w:t xml:space="preserve">¿La descomposición en Líneas de acción (Actuaciones, Actividades y Tareas) durante el periodo de planificación permite una adecuada gestión y seguimiento del Proyecto/Subproyecto? </w:t>
            </w:r>
          </w:p>
        </w:tc>
        <w:tc>
          <w:tcPr>
            <w:tcW w:w="661" w:type="dxa"/>
            <w:noWrap/>
            <w:hideMark/>
          </w:tcPr>
          <w:p w14:paraId="2341AFC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2A0104C4"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042091C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7084FFBD"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42185E27" w14:textId="77777777" w:rsidTr="0062199D">
        <w:trPr>
          <w:trHeight w:val="276"/>
          <w:jc w:val="center"/>
        </w:trPr>
        <w:tc>
          <w:tcPr>
            <w:tcW w:w="439" w:type="dxa"/>
            <w:noWrap/>
            <w:hideMark/>
          </w:tcPr>
          <w:p w14:paraId="65902B15" w14:textId="77777777" w:rsidR="006D0067" w:rsidRPr="006D0067" w:rsidRDefault="006D0067" w:rsidP="0062199D">
            <w:pPr>
              <w:rPr>
                <w:rFonts w:cstheme="minorHAnsi"/>
                <w:sz w:val="20"/>
                <w:lang w:eastAsia="es-ES"/>
              </w:rPr>
            </w:pPr>
            <w:r w:rsidRPr="006D0067">
              <w:rPr>
                <w:rFonts w:cstheme="minorHAnsi"/>
                <w:sz w:val="20"/>
                <w:lang w:eastAsia="es-ES"/>
              </w:rPr>
              <w:t>4</w:t>
            </w:r>
          </w:p>
        </w:tc>
        <w:tc>
          <w:tcPr>
            <w:tcW w:w="5231" w:type="dxa"/>
            <w:hideMark/>
          </w:tcPr>
          <w:p w14:paraId="66D1A73C" w14:textId="77777777" w:rsidR="006D0067" w:rsidRPr="006D0067" w:rsidRDefault="006D0067" w:rsidP="0062199D">
            <w:pPr>
              <w:rPr>
                <w:rFonts w:cstheme="minorHAnsi"/>
                <w:sz w:val="20"/>
                <w:lang w:eastAsia="es-ES"/>
              </w:rPr>
            </w:pPr>
            <w:r w:rsidRPr="006D0067">
              <w:rPr>
                <w:rFonts w:cstheme="minorHAnsi"/>
                <w:sz w:val="20"/>
                <w:lang w:eastAsia="es-ES"/>
              </w:rPr>
              <w:t xml:space="preserve">¿Cada Línea de acción tiene definido, al menos, un hito u objetivo? </w:t>
            </w:r>
          </w:p>
        </w:tc>
        <w:tc>
          <w:tcPr>
            <w:tcW w:w="661" w:type="dxa"/>
            <w:noWrap/>
            <w:hideMark/>
          </w:tcPr>
          <w:p w14:paraId="1409842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4C1EF64D"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5ADBBBAB"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3ABB64D7"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0A07F842" w14:textId="77777777" w:rsidTr="0062199D">
        <w:trPr>
          <w:trHeight w:val="336"/>
          <w:jc w:val="center"/>
        </w:trPr>
        <w:tc>
          <w:tcPr>
            <w:tcW w:w="439" w:type="dxa"/>
            <w:noWrap/>
            <w:hideMark/>
          </w:tcPr>
          <w:p w14:paraId="3BE0D409" w14:textId="77777777" w:rsidR="006D0067" w:rsidRPr="006D0067" w:rsidRDefault="006D0067" w:rsidP="0062199D">
            <w:pPr>
              <w:rPr>
                <w:rFonts w:cstheme="minorHAnsi"/>
                <w:sz w:val="20"/>
                <w:lang w:eastAsia="es-ES"/>
              </w:rPr>
            </w:pPr>
            <w:r w:rsidRPr="006D0067">
              <w:rPr>
                <w:rFonts w:cstheme="minorHAnsi"/>
                <w:sz w:val="20"/>
                <w:lang w:eastAsia="es-ES"/>
              </w:rPr>
              <w:t>5</w:t>
            </w:r>
          </w:p>
        </w:tc>
        <w:tc>
          <w:tcPr>
            <w:tcW w:w="5231" w:type="dxa"/>
            <w:hideMark/>
          </w:tcPr>
          <w:p w14:paraId="3B333D41" w14:textId="77777777" w:rsidR="006D0067" w:rsidRPr="006D0067" w:rsidRDefault="006D0067" w:rsidP="0062199D">
            <w:pPr>
              <w:rPr>
                <w:rFonts w:cstheme="minorHAnsi"/>
                <w:sz w:val="20"/>
                <w:lang w:eastAsia="es-ES"/>
              </w:rPr>
            </w:pPr>
            <w:r w:rsidRPr="006D0067">
              <w:rPr>
                <w:rFonts w:cstheme="minorHAnsi"/>
                <w:sz w:val="20"/>
                <w:lang w:eastAsia="es-ES"/>
              </w:rPr>
              <w:t xml:space="preserve">¿Los hitos y objetivos definidos para las Líneas de acción cubren todo el espectro de los hitos y objetivos Críticos y No Críticos del Proyecto/Subproyecto? </w:t>
            </w:r>
          </w:p>
        </w:tc>
        <w:tc>
          <w:tcPr>
            <w:tcW w:w="661" w:type="dxa"/>
            <w:noWrap/>
            <w:hideMark/>
          </w:tcPr>
          <w:p w14:paraId="37C1B43D"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1D2C68E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4BC0DFC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41558CD1"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48932824" w14:textId="77777777" w:rsidTr="0062199D">
        <w:trPr>
          <w:trHeight w:val="276"/>
          <w:jc w:val="center"/>
        </w:trPr>
        <w:tc>
          <w:tcPr>
            <w:tcW w:w="439" w:type="dxa"/>
            <w:noWrap/>
            <w:hideMark/>
          </w:tcPr>
          <w:p w14:paraId="6ECBB6A5" w14:textId="77777777" w:rsidR="006D0067" w:rsidRPr="006D0067" w:rsidRDefault="006D0067" w:rsidP="0062199D">
            <w:pPr>
              <w:rPr>
                <w:rFonts w:cstheme="minorHAnsi"/>
                <w:sz w:val="20"/>
                <w:lang w:eastAsia="es-ES"/>
              </w:rPr>
            </w:pPr>
            <w:r w:rsidRPr="006D0067">
              <w:rPr>
                <w:rFonts w:cstheme="minorHAnsi"/>
                <w:sz w:val="20"/>
                <w:lang w:eastAsia="es-ES"/>
              </w:rPr>
              <w:t>6</w:t>
            </w:r>
          </w:p>
        </w:tc>
        <w:tc>
          <w:tcPr>
            <w:tcW w:w="5231" w:type="dxa"/>
            <w:hideMark/>
          </w:tcPr>
          <w:p w14:paraId="182ABA66" w14:textId="77777777" w:rsidR="006D0067" w:rsidRPr="006D0067" w:rsidRDefault="006D0067" w:rsidP="0062199D">
            <w:pPr>
              <w:rPr>
                <w:rFonts w:cstheme="minorHAnsi"/>
                <w:sz w:val="20"/>
                <w:lang w:eastAsia="es-ES"/>
              </w:rPr>
            </w:pPr>
            <w:r w:rsidRPr="006D0067">
              <w:rPr>
                <w:rFonts w:cstheme="minorHAnsi"/>
                <w:sz w:val="20"/>
                <w:lang w:eastAsia="es-ES"/>
              </w:rPr>
              <w:t xml:space="preserve">¿Cada hito y objetivo de las Líneas de acción está vinculado a un hito u objetivo del nivel superior (los de Tareas a Actividad, los de Actividades a Actuación y los de Actuaciones a Proyecto o Subproyecto)? </w:t>
            </w:r>
          </w:p>
        </w:tc>
        <w:tc>
          <w:tcPr>
            <w:tcW w:w="661" w:type="dxa"/>
            <w:noWrap/>
            <w:hideMark/>
          </w:tcPr>
          <w:p w14:paraId="3A3DA89B"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6A7A1C12"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6993CF9B"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66904AD1"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2ACD8F6B" w14:textId="77777777" w:rsidTr="0062199D">
        <w:trPr>
          <w:trHeight w:val="552"/>
          <w:jc w:val="center"/>
        </w:trPr>
        <w:tc>
          <w:tcPr>
            <w:tcW w:w="439" w:type="dxa"/>
            <w:noWrap/>
            <w:hideMark/>
          </w:tcPr>
          <w:p w14:paraId="5077BC5A" w14:textId="77777777" w:rsidR="006D0067" w:rsidRPr="006D0067" w:rsidRDefault="006D0067" w:rsidP="0062199D">
            <w:pPr>
              <w:rPr>
                <w:rFonts w:cstheme="minorHAnsi"/>
                <w:sz w:val="20"/>
                <w:lang w:eastAsia="es-ES"/>
              </w:rPr>
            </w:pPr>
            <w:r w:rsidRPr="006D0067">
              <w:rPr>
                <w:rFonts w:cstheme="minorHAnsi"/>
                <w:sz w:val="20"/>
                <w:lang w:eastAsia="es-ES"/>
              </w:rPr>
              <w:t>7</w:t>
            </w:r>
          </w:p>
        </w:tc>
        <w:tc>
          <w:tcPr>
            <w:tcW w:w="5231" w:type="dxa"/>
            <w:hideMark/>
          </w:tcPr>
          <w:p w14:paraId="1C81A948" w14:textId="77777777" w:rsidR="006D0067" w:rsidRPr="006D0067" w:rsidRDefault="006D0067" w:rsidP="0062199D">
            <w:pPr>
              <w:rPr>
                <w:rFonts w:cstheme="minorHAnsi"/>
                <w:sz w:val="20"/>
                <w:lang w:eastAsia="es-ES"/>
              </w:rPr>
            </w:pPr>
            <w:r w:rsidRPr="006D0067">
              <w:rPr>
                <w:rFonts w:cstheme="minorHAnsi"/>
                <w:sz w:val="20"/>
                <w:lang w:eastAsia="es-ES"/>
              </w:rPr>
              <w:t xml:space="preserve">¿Se han definido los indicadores (incluyendo sus unidades) y los mecanismos de verificación de cada hito u objetivo de las Líneas de acción? </w:t>
            </w:r>
          </w:p>
        </w:tc>
        <w:tc>
          <w:tcPr>
            <w:tcW w:w="661" w:type="dxa"/>
            <w:noWrap/>
            <w:hideMark/>
          </w:tcPr>
          <w:p w14:paraId="3547E7C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2294899A"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376FA287"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50BAD6C1"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32E2A5A8" w14:textId="77777777" w:rsidTr="0062199D">
        <w:trPr>
          <w:trHeight w:val="552"/>
          <w:jc w:val="center"/>
        </w:trPr>
        <w:tc>
          <w:tcPr>
            <w:tcW w:w="439" w:type="dxa"/>
            <w:noWrap/>
            <w:hideMark/>
          </w:tcPr>
          <w:p w14:paraId="2B03C587" w14:textId="77777777" w:rsidR="006D0067" w:rsidRPr="006D0067" w:rsidRDefault="006D0067" w:rsidP="0062199D">
            <w:pPr>
              <w:rPr>
                <w:rFonts w:cstheme="minorHAnsi"/>
                <w:sz w:val="20"/>
                <w:lang w:eastAsia="es-ES"/>
              </w:rPr>
            </w:pPr>
            <w:r w:rsidRPr="006D0067">
              <w:rPr>
                <w:rFonts w:cstheme="minorHAnsi"/>
                <w:sz w:val="20"/>
                <w:lang w:eastAsia="es-ES"/>
              </w:rPr>
              <w:t>8</w:t>
            </w:r>
          </w:p>
        </w:tc>
        <w:tc>
          <w:tcPr>
            <w:tcW w:w="5231" w:type="dxa"/>
            <w:hideMark/>
          </w:tcPr>
          <w:p w14:paraId="4ABD94B9" w14:textId="77777777" w:rsidR="006D0067" w:rsidRPr="006D0067" w:rsidRDefault="006D0067" w:rsidP="0062199D">
            <w:pPr>
              <w:rPr>
                <w:rFonts w:cstheme="minorHAnsi"/>
                <w:sz w:val="20"/>
                <w:lang w:eastAsia="es-ES"/>
              </w:rPr>
            </w:pPr>
            <w:r w:rsidRPr="006D0067">
              <w:rPr>
                <w:rFonts w:cstheme="minorHAnsi"/>
                <w:sz w:val="20"/>
                <w:lang w:eastAsia="es-ES"/>
              </w:rPr>
              <w:t xml:space="preserve">En caso de que, durante el periodo de planificación, el Proyecto/Subproyecto incluya un instrumento jurídico con el que se transfieran recursos económicos, ¿se ha planificado una Actuación para su tramitación? </w:t>
            </w:r>
          </w:p>
        </w:tc>
        <w:tc>
          <w:tcPr>
            <w:tcW w:w="661" w:type="dxa"/>
            <w:noWrap/>
            <w:hideMark/>
          </w:tcPr>
          <w:p w14:paraId="65FF5E6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10D4EC5C"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537C4A94"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624602B4"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1D29CD96" w14:textId="77777777" w:rsidTr="0062199D">
        <w:trPr>
          <w:trHeight w:val="552"/>
          <w:jc w:val="center"/>
        </w:trPr>
        <w:tc>
          <w:tcPr>
            <w:tcW w:w="439" w:type="dxa"/>
            <w:noWrap/>
            <w:hideMark/>
          </w:tcPr>
          <w:p w14:paraId="3BF9F7F2" w14:textId="77777777" w:rsidR="006D0067" w:rsidRPr="006D0067" w:rsidRDefault="006D0067" w:rsidP="0062199D">
            <w:pPr>
              <w:rPr>
                <w:rFonts w:cstheme="minorHAnsi"/>
                <w:sz w:val="20"/>
                <w:lang w:eastAsia="es-ES"/>
              </w:rPr>
            </w:pPr>
            <w:r w:rsidRPr="006D0067">
              <w:rPr>
                <w:rFonts w:cstheme="minorHAnsi"/>
                <w:sz w:val="20"/>
                <w:lang w:eastAsia="es-ES"/>
              </w:rPr>
              <w:t>9</w:t>
            </w:r>
          </w:p>
        </w:tc>
        <w:tc>
          <w:tcPr>
            <w:tcW w:w="5231" w:type="dxa"/>
            <w:hideMark/>
          </w:tcPr>
          <w:p w14:paraId="7FA9D78D" w14:textId="77777777" w:rsidR="006D0067" w:rsidRPr="006D0067" w:rsidRDefault="006D0067" w:rsidP="0062199D">
            <w:pPr>
              <w:rPr>
                <w:rFonts w:cstheme="minorHAnsi"/>
                <w:sz w:val="20"/>
                <w:lang w:eastAsia="es-ES"/>
              </w:rPr>
            </w:pPr>
            <w:r w:rsidRPr="006D0067">
              <w:rPr>
                <w:rFonts w:cstheme="minorHAnsi"/>
                <w:sz w:val="20"/>
                <w:lang w:eastAsia="es-ES"/>
              </w:rPr>
              <w:t xml:space="preserve">En las Actuaciones planificadas para tramitar un instrumento jurídico con el que se transfieran recursos económicos, ¿se han establecido hitos de gestión que permitan aplicar los procedimientos para el cumplimiento del principio DNSH y de la normativa sobre Ayudas de Estado; y para la prevención de conflicto de intereses, de fraude, ¿de corrupción y de doble financiación? </w:t>
            </w:r>
          </w:p>
        </w:tc>
        <w:tc>
          <w:tcPr>
            <w:tcW w:w="661" w:type="dxa"/>
            <w:noWrap/>
            <w:hideMark/>
          </w:tcPr>
          <w:p w14:paraId="31BF37DB"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0FCE9B50"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0428FBDF"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33534925"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0D38E7C4" w14:textId="77777777" w:rsidTr="0062199D">
        <w:trPr>
          <w:trHeight w:val="276"/>
          <w:jc w:val="center"/>
        </w:trPr>
        <w:tc>
          <w:tcPr>
            <w:tcW w:w="439" w:type="dxa"/>
            <w:noWrap/>
            <w:hideMark/>
          </w:tcPr>
          <w:p w14:paraId="67C0AF5C" w14:textId="77777777" w:rsidR="006D0067" w:rsidRPr="006D0067" w:rsidRDefault="006D0067" w:rsidP="0062199D">
            <w:pPr>
              <w:rPr>
                <w:rFonts w:cstheme="minorHAnsi"/>
                <w:sz w:val="20"/>
                <w:lang w:eastAsia="es-ES"/>
              </w:rPr>
            </w:pPr>
            <w:r w:rsidRPr="006D0067">
              <w:rPr>
                <w:rFonts w:cstheme="minorHAnsi"/>
                <w:sz w:val="20"/>
                <w:lang w:eastAsia="es-ES"/>
              </w:rPr>
              <w:t>10</w:t>
            </w:r>
          </w:p>
        </w:tc>
        <w:tc>
          <w:tcPr>
            <w:tcW w:w="5231" w:type="dxa"/>
            <w:hideMark/>
          </w:tcPr>
          <w:p w14:paraId="66143B47" w14:textId="77777777" w:rsidR="006D0067" w:rsidRPr="006D0067" w:rsidRDefault="006D0067" w:rsidP="0062199D">
            <w:pPr>
              <w:rPr>
                <w:rFonts w:cstheme="minorHAnsi"/>
                <w:sz w:val="20"/>
                <w:lang w:eastAsia="es-ES"/>
              </w:rPr>
            </w:pPr>
            <w:r w:rsidRPr="006D0067">
              <w:rPr>
                <w:rFonts w:cstheme="minorHAnsi"/>
                <w:sz w:val="20"/>
                <w:lang w:eastAsia="es-ES"/>
              </w:rPr>
              <w:t xml:space="preserve">En las Actuaciones relativas a un instrumento jurídico con el que se transfieren recursos económicos, ¿se han establecido hitos de gestión que permitan la incorporación de la información de contratistas, subcontratistas y beneficiarios últimos de los fondos? </w:t>
            </w:r>
          </w:p>
        </w:tc>
        <w:tc>
          <w:tcPr>
            <w:tcW w:w="661" w:type="dxa"/>
            <w:noWrap/>
            <w:hideMark/>
          </w:tcPr>
          <w:p w14:paraId="31331159"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0F2D5528"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5928A07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06A1EE20"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0FF1B2A3" w14:textId="77777777" w:rsidTr="0062199D">
        <w:trPr>
          <w:trHeight w:val="552"/>
          <w:jc w:val="center"/>
        </w:trPr>
        <w:tc>
          <w:tcPr>
            <w:tcW w:w="439" w:type="dxa"/>
            <w:noWrap/>
            <w:hideMark/>
          </w:tcPr>
          <w:p w14:paraId="5B200F23" w14:textId="77777777" w:rsidR="006D0067" w:rsidRPr="006D0067" w:rsidRDefault="006D0067" w:rsidP="0062199D">
            <w:pPr>
              <w:rPr>
                <w:rFonts w:cstheme="minorHAnsi"/>
                <w:sz w:val="20"/>
                <w:lang w:eastAsia="es-ES"/>
              </w:rPr>
            </w:pPr>
            <w:r w:rsidRPr="006D0067">
              <w:rPr>
                <w:rFonts w:cstheme="minorHAnsi"/>
                <w:sz w:val="20"/>
                <w:lang w:eastAsia="es-ES"/>
              </w:rPr>
              <w:t>11</w:t>
            </w:r>
          </w:p>
        </w:tc>
        <w:tc>
          <w:tcPr>
            <w:tcW w:w="5231" w:type="dxa"/>
            <w:hideMark/>
          </w:tcPr>
          <w:p w14:paraId="77F18FBF" w14:textId="77777777" w:rsidR="006D0067" w:rsidRPr="006D0067" w:rsidRDefault="006D0067" w:rsidP="0062199D">
            <w:pPr>
              <w:rPr>
                <w:rFonts w:cstheme="minorHAnsi"/>
                <w:sz w:val="20"/>
                <w:lang w:eastAsia="es-ES"/>
              </w:rPr>
            </w:pPr>
            <w:r w:rsidRPr="006D0067">
              <w:rPr>
                <w:rFonts w:cstheme="minorHAnsi"/>
                <w:sz w:val="20"/>
                <w:lang w:eastAsia="es-ES"/>
              </w:rPr>
              <w:t xml:space="preserve">¿Se ha distribuido el coste estimado del Proyecto/Subproyecto en las Actuaciones relativas a un instrumento jurídico con el que se transfieren recursos económicos (cifras anuales)? </w:t>
            </w:r>
          </w:p>
        </w:tc>
        <w:tc>
          <w:tcPr>
            <w:tcW w:w="661" w:type="dxa"/>
            <w:noWrap/>
            <w:hideMark/>
          </w:tcPr>
          <w:p w14:paraId="0924910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5ADC1F64"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49AD3078"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14295013"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06B38EAE" w14:textId="77777777" w:rsidTr="0062199D">
        <w:trPr>
          <w:trHeight w:val="552"/>
          <w:jc w:val="center"/>
        </w:trPr>
        <w:tc>
          <w:tcPr>
            <w:tcW w:w="439" w:type="dxa"/>
            <w:noWrap/>
            <w:hideMark/>
          </w:tcPr>
          <w:p w14:paraId="465EC080" w14:textId="77777777" w:rsidR="006D0067" w:rsidRPr="006D0067" w:rsidRDefault="006D0067" w:rsidP="0062199D">
            <w:pPr>
              <w:rPr>
                <w:rFonts w:cstheme="minorHAnsi"/>
                <w:sz w:val="20"/>
                <w:lang w:eastAsia="es-ES"/>
              </w:rPr>
            </w:pPr>
            <w:r w:rsidRPr="006D0067">
              <w:rPr>
                <w:rFonts w:cstheme="minorHAnsi"/>
                <w:sz w:val="20"/>
                <w:lang w:eastAsia="es-ES"/>
              </w:rPr>
              <w:t>12</w:t>
            </w:r>
          </w:p>
        </w:tc>
        <w:tc>
          <w:tcPr>
            <w:tcW w:w="5231" w:type="dxa"/>
            <w:hideMark/>
          </w:tcPr>
          <w:p w14:paraId="3C0BCB90" w14:textId="77777777" w:rsidR="006D0067" w:rsidRPr="006D0067" w:rsidRDefault="006D0067" w:rsidP="0062199D">
            <w:pPr>
              <w:rPr>
                <w:rFonts w:cstheme="minorHAnsi"/>
                <w:sz w:val="20"/>
                <w:lang w:eastAsia="es-ES"/>
              </w:rPr>
            </w:pPr>
            <w:r w:rsidRPr="006D0067">
              <w:rPr>
                <w:rFonts w:cstheme="minorHAnsi"/>
                <w:sz w:val="20"/>
                <w:lang w:eastAsia="es-ES"/>
              </w:rPr>
              <w:t xml:space="preserve">En caso de ejercicios con presupuesto aprobado, ¿se ha asignado el importe/s presupuestado/s (cifras trimestrales) y la/s aplicaciones presupuestaria/s de cada Actuación con la que se transfieren recursos económicos? </w:t>
            </w:r>
          </w:p>
        </w:tc>
        <w:tc>
          <w:tcPr>
            <w:tcW w:w="661" w:type="dxa"/>
            <w:noWrap/>
            <w:hideMark/>
          </w:tcPr>
          <w:p w14:paraId="2B8D1DB8"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5FB9DD7B"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78729604"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5EF20B97"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2BA2A385" w14:textId="77777777" w:rsidTr="0062199D">
        <w:trPr>
          <w:trHeight w:val="552"/>
          <w:jc w:val="center"/>
        </w:trPr>
        <w:tc>
          <w:tcPr>
            <w:tcW w:w="439" w:type="dxa"/>
            <w:noWrap/>
            <w:hideMark/>
          </w:tcPr>
          <w:p w14:paraId="31754F20" w14:textId="77777777" w:rsidR="006D0067" w:rsidRPr="006D0067" w:rsidRDefault="006D0067" w:rsidP="0062199D">
            <w:pPr>
              <w:rPr>
                <w:rFonts w:cstheme="minorHAnsi"/>
                <w:sz w:val="20"/>
                <w:lang w:eastAsia="es-ES"/>
              </w:rPr>
            </w:pPr>
            <w:r w:rsidRPr="006D0067">
              <w:rPr>
                <w:rFonts w:cstheme="minorHAnsi"/>
                <w:sz w:val="20"/>
                <w:lang w:eastAsia="es-ES"/>
              </w:rPr>
              <w:t>13</w:t>
            </w:r>
          </w:p>
        </w:tc>
        <w:tc>
          <w:tcPr>
            <w:tcW w:w="5231" w:type="dxa"/>
            <w:hideMark/>
          </w:tcPr>
          <w:p w14:paraId="7C695504" w14:textId="77777777" w:rsidR="006D0067" w:rsidRPr="006D0067" w:rsidRDefault="006D0067" w:rsidP="0062199D">
            <w:pPr>
              <w:rPr>
                <w:rFonts w:cstheme="minorHAnsi"/>
                <w:sz w:val="20"/>
                <w:lang w:eastAsia="es-ES"/>
              </w:rPr>
            </w:pPr>
            <w:r w:rsidRPr="006D0067">
              <w:rPr>
                <w:rFonts w:cstheme="minorHAnsi"/>
                <w:sz w:val="20"/>
                <w:lang w:eastAsia="es-ES"/>
              </w:rPr>
              <w:t xml:space="preserve">Para los ejercicios en los que no se dispone de presupuesto aprobado, ¿se ha asignado el importe de presupuesto previsto (cifras anuales) de todo el horizonte temporal del Proyecto/Subproyecto? </w:t>
            </w:r>
          </w:p>
        </w:tc>
        <w:tc>
          <w:tcPr>
            <w:tcW w:w="661" w:type="dxa"/>
            <w:noWrap/>
            <w:hideMark/>
          </w:tcPr>
          <w:p w14:paraId="6FEF64D9"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4DFCD65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77B784AB"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566995BF"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5E767CA0" w14:textId="77777777" w:rsidTr="0062199D">
        <w:trPr>
          <w:trHeight w:val="552"/>
          <w:jc w:val="center"/>
        </w:trPr>
        <w:tc>
          <w:tcPr>
            <w:tcW w:w="439" w:type="dxa"/>
            <w:noWrap/>
            <w:hideMark/>
          </w:tcPr>
          <w:p w14:paraId="1967E4B5" w14:textId="77777777" w:rsidR="006D0067" w:rsidRPr="006D0067" w:rsidRDefault="006D0067" w:rsidP="0062199D">
            <w:pPr>
              <w:rPr>
                <w:rFonts w:cstheme="minorHAnsi"/>
                <w:sz w:val="20"/>
                <w:lang w:eastAsia="es-ES"/>
              </w:rPr>
            </w:pPr>
            <w:r w:rsidRPr="006D0067">
              <w:rPr>
                <w:rFonts w:cstheme="minorHAnsi"/>
                <w:sz w:val="20"/>
                <w:lang w:eastAsia="es-ES"/>
              </w:rPr>
              <w:t>14</w:t>
            </w:r>
          </w:p>
        </w:tc>
        <w:tc>
          <w:tcPr>
            <w:tcW w:w="5231" w:type="dxa"/>
            <w:hideMark/>
          </w:tcPr>
          <w:p w14:paraId="41BDC0DB" w14:textId="77777777" w:rsidR="006D0067" w:rsidRPr="006D0067" w:rsidRDefault="006D0067" w:rsidP="0062199D">
            <w:pPr>
              <w:rPr>
                <w:rFonts w:cstheme="minorHAnsi"/>
                <w:sz w:val="20"/>
                <w:lang w:eastAsia="es-ES"/>
              </w:rPr>
            </w:pPr>
            <w:r w:rsidRPr="006D0067">
              <w:rPr>
                <w:rFonts w:cstheme="minorHAnsi"/>
                <w:sz w:val="20"/>
                <w:lang w:eastAsia="es-ES"/>
              </w:rPr>
              <w:t xml:space="preserve">En caso de que el Proyecto/Subproyecto contribuya a la transición ecológica o digital y tenga asignada asociada más de un campo de intervención, ¿se ha asignado la </w:t>
            </w:r>
            <w:proofErr w:type="spellStart"/>
            <w:r w:rsidRPr="006D0067">
              <w:rPr>
                <w:rFonts w:cstheme="minorHAnsi"/>
                <w:sz w:val="20"/>
                <w:lang w:eastAsia="es-ES"/>
              </w:rPr>
              <w:t>Submedida</w:t>
            </w:r>
            <w:proofErr w:type="spellEnd"/>
            <w:r w:rsidRPr="006D0067">
              <w:rPr>
                <w:rFonts w:cstheme="minorHAnsi"/>
                <w:sz w:val="20"/>
                <w:lang w:eastAsia="es-ES"/>
              </w:rPr>
              <w:t xml:space="preserve"> correspondiente a cada Actuación? </w:t>
            </w:r>
          </w:p>
        </w:tc>
        <w:tc>
          <w:tcPr>
            <w:tcW w:w="661" w:type="dxa"/>
            <w:noWrap/>
            <w:hideMark/>
          </w:tcPr>
          <w:p w14:paraId="279C67E1"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3649DFC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4B1BBD19"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02324B11"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19BD47B6" w14:textId="77777777" w:rsidTr="0062199D">
        <w:trPr>
          <w:trHeight w:val="552"/>
          <w:jc w:val="center"/>
        </w:trPr>
        <w:tc>
          <w:tcPr>
            <w:tcW w:w="439" w:type="dxa"/>
            <w:noWrap/>
            <w:hideMark/>
          </w:tcPr>
          <w:p w14:paraId="029801D7" w14:textId="77777777" w:rsidR="006D0067" w:rsidRPr="006D0067" w:rsidRDefault="006D0067" w:rsidP="0062199D">
            <w:pPr>
              <w:rPr>
                <w:rFonts w:cstheme="minorHAnsi"/>
                <w:sz w:val="20"/>
                <w:lang w:eastAsia="es-ES"/>
              </w:rPr>
            </w:pPr>
            <w:r w:rsidRPr="006D0067">
              <w:rPr>
                <w:rFonts w:cstheme="minorHAnsi"/>
                <w:sz w:val="20"/>
                <w:lang w:eastAsia="es-ES"/>
              </w:rPr>
              <w:t>15</w:t>
            </w:r>
          </w:p>
        </w:tc>
        <w:tc>
          <w:tcPr>
            <w:tcW w:w="5231" w:type="dxa"/>
            <w:hideMark/>
          </w:tcPr>
          <w:p w14:paraId="1C8B34F4" w14:textId="77777777" w:rsidR="006D0067" w:rsidRPr="006D0067" w:rsidRDefault="006D0067" w:rsidP="0062199D">
            <w:pPr>
              <w:rPr>
                <w:rFonts w:cstheme="minorHAnsi"/>
                <w:sz w:val="20"/>
                <w:lang w:eastAsia="es-ES"/>
              </w:rPr>
            </w:pPr>
            <w:r w:rsidRPr="006D0067">
              <w:rPr>
                <w:rFonts w:cstheme="minorHAnsi"/>
                <w:sz w:val="20"/>
                <w:lang w:eastAsia="es-ES"/>
              </w:rPr>
              <w:t xml:space="preserve">En caso de que para la ejecución de determinada Línea de acción sea necesario disponer de algún elemento que se obtiene al ejecutar otra Línea de acción del propio Proyecto/Subproyecto o de otro, ¿se ha detallado la Línea de acción y el elemento del que depende y el trimestre en el que se requiere su disponibilidad? </w:t>
            </w:r>
          </w:p>
        </w:tc>
        <w:tc>
          <w:tcPr>
            <w:tcW w:w="661" w:type="dxa"/>
            <w:noWrap/>
            <w:hideMark/>
          </w:tcPr>
          <w:p w14:paraId="237B2FB0"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47E1428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27C171AF"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43331519"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109A0BB2" w14:textId="77777777" w:rsidTr="0062199D">
        <w:trPr>
          <w:trHeight w:val="552"/>
          <w:jc w:val="center"/>
        </w:trPr>
        <w:tc>
          <w:tcPr>
            <w:tcW w:w="439" w:type="dxa"/>
            <w:noWrap/>
            <w:hideMark/>
          </w:tcPr>
          <w:p w14:paraId="0D74CC9D" w14:textId="77777777" w:rsidR="006D0067" w:rsidRPr="006D0067" w:rsidRDefault="006D0067" w:rsidP="0062199D">
            <w:pPr>
              <w:rPr>
                <w:rFonts w:cstheme="minorHAnsi"/>
                <w:sz w:val="20"/>
                <w:lang w:eastAsia="es-ES"/>
              </w:rPr>
            </w:pPr>
            <w:r w:rsidRPr="006D0067">
              <w:rPr>
                <w:rFonts w:cstheme="minorHAnsi"/>
                <w:sz w:val="20"/>
                <w:lang w:eastAsia="es-ES"/>
              </w:rPr>
              <w:t>16</w:t>
            </w:r>
          </w:p>
        </w:tc>
        <w:tc>
          <w:tcPr>
            <w:tcW w:w="5231" w:type="dxa"/>
            <w:hideMark/>
          </w:tcPr>
          <w:p w14:paraId="54DA5F0D" w14:textId="77777777" w:rsidR="006D0067" w:rsidRPr="006D0067" w:rsidRDefault="006D0067" w:rsidP="0062199D">
            <w:pPr>
              <w:rPr>
                <w:rFonts w:cstheme="minorHAnsi"/>
                <w:sz w:val="20"/>
                <w:lang w:eastAsia="es-ES"/>
              </w:rPr>
            </w:pPr>
            <w:r w:rsidRPr="006D0067">
              <w:rPr>
                <w:rFonts w:cstheme="minorHAnsi"/>
                <w:sz w:val="20"/>
                <w:lang w:eastAsia="es-ES"/>
              </w:rPr>
              <w:t xml:space="preserve">¿La planificación anual del Proyecto ha sido validada por Órgano responsable de la Medida en la que se integra? / ¿La planificación anual del Subproyecto ha sido validada por Órgano gestor del Proyecto/ Subproyecto en el que se integra? </w:t>
            </w:r>
          </w:p>
        </w:tc>
        <w:tc>
          <w:tcPr>
            <w:tcW w:w="661" w:type="dxa"/>
            <w:noWrap/>
            <w:hideMark/>
          </w:tcPr>
          <w:p w14:paraId="587D6284"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5D39584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7BFBFB4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0CE38CB7"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7E4A3C60" w14:textId="77777777" w:rsidTr="0062199D">
        <w:trPr>
          <w:trHeight w:val="276"/>
          <w:jc w:val="center"/>
        </w:trPr>
        <w:tc>
          <w:tcPr>
            <w:tcW w:w="439" w:type="dxa"/>
            <w:noWrap/>
            <w:hideMark/>
          </w:tcPr>
          <w:p w14:paraId="00BF5C86" w14:textId="77777777" w:rsidR="006D0067" w:rsidRPr="006D0067" w:rsidRDefault="006D0067" w:rsidP="0062199D">
            <w:pPr>
              <w:rPr>
                <w:rFonts w:cstheme="minorHAnsi"/>
                <w:sz w:val="20"/>
                <w:lang w:eastAsia="es-ES"/>
              </w:rPr>
            </w:pPr>
            <w:r w:rsidRPr="006D0067">
              <w:rPr>
                <w:rFonts w:cstheme="minorHAnsi"/>
                <w:sz w:val="20"/>
                <w:lang w:eastAsia="es-ES"/>
              </w:rPr>
              <w:t>17</w:t>
            </w:r>
          </w:p>
        </w:tc>
        <w:tc>
          <w:tcPr>
            <w:tcW w:w="5231" w:type="dxa"/>
            <w:hideMark/>
          </w:tcPr>
          <w:p w14:paraId="484D1E47" w14:textId="77777777" w:rsidR="006D0067" w:rsidRPr="006D0067" w:rsidRDefault="006D0067" w:rsidP="0062199D">
            <w:pPr>
              <w:rPr>
                <w:rFonts w:cstheme="minorHAnsi"/>
                <w:sz w:val="20"/>
                <w:lang w:eastAsia="es-ES"/>
              </w:rPr>
            </w:pPr>
            <w:r w:rsidRPr="006D0067">
              <w:rPr>
                <w:rFonts w:cstheme="minorHAnsi"/>
                <w:sz w:val="20"/>
                <w:lang w:eastAsia="es-ES"/>
              </w:rPr>
              <w:t xml:space="preserve">¿La planificación anual del Proyecto ha sido coordinada con la Autoridad responsable? </w:t>
            </w:r>
          </w:p>
        </w:tc>
        <w:tc>
          <w:tcPr>
            <w:tcW w:w="661" w:type="dxa"/>
            <w:noWrap/>
            <w:hideMark/>
          </w:tcPr>
          <w:p w14:paraId="518F59F7"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037B4BAD"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2C12D16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68F79CE0"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75758C9C" w14:textId="77777777" w:rsidTr="0062199D">
        <w:trPr>
          <w:trHeight w:val="276"/>
          <w:jc w:val="center"/>
        </w:trPr>
        <w:tc>
          <w:tcPr>
            <w:tcW w:w="439" w:type="dxa"/>
            <w:noWrap/>
            <w:hideMark/>
          </w:tcPr>
          <w:p w14:paraId="00FB2A83" w14:textId="77777777" w:rsidR="006D0067" w:rsidRPr="006D0067" w:rsidRDefault="006D0067" w:rsidP="0062199D">
            <w:pPr>
              <w:rPr>
                <w:rFonts w:cstheme="minorHAnsi"/>
                <w:sz w:val="20"/>
                <w:lang w:eastAsia="es-ES"/>
              </w:rPr>
            </w:pPr>
            <w:r w:rsidRPr="006D0067">
              <w:rPr>
                <w:rFonts w:cstheme="minorHAnsi"/>
                <w:sz w:val="20"/>
                <w:lang w:eastAsia="es-ES"/>
              </w:rPr>
              <w:t>18</w:t>
            </w:r>
          </w:p>
        </w:tc>
        <w:tc>
          <w:tcPr>
            <w:tcW w:w="5231" w:type="dxa"/>
            <w:hideMark/>
          </w:tcPr>
          <w:p w14:paraId="3E9A8BFA" w14:textId="77777777" w:rsidR="006D0067" w:rsidRPr="006D0067" w:rsidRDefault="006D0067" w:rsidP="0062199D">
            <w:pPr>
              <w:rPr>
                <w:rFonts w:cstheme="minorHAnsi"/>
                <w:sz w:val="20"/>
                <w:lang w:eastAsia="es-ES"/>
              </w:rPr>
            </w:pPr>
            <w:r w:rsidRPr="006D0067">
              <w:rPr>
                <w:rFonts w:cstheme="minorHAnsi"/>
                <w:sz w:val="20"/>
                <w:lang w:eastAsia="es-ES"/>
              </w:rPr>
              <w:t xml:space="preserve">¿Se ha cerrado en la herramienta informática la planificación anual del Proyecto? </w:t>
            </w:r>
          </w:p>
        </w:tc>
        <w:tc>
          <w:tcPr>
            <w:tcW w:w="661" w:type="dxa"/>
            <w:noWrap/>
            <w:hideMark/>
          </w:tcPr>
          <w:p w14:paraId="49F8CBFD"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68B689DD"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3DD3E52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050A413E" w14:textId="77777777" w:rsidR="006D0067" w:rsidRPr="006D0067" w:rsidRDefault="006D0067" w:rsidP="0062199D">
            <w:pPr>
              <w:rPr>
                <w:rFonts w:cstheme="minorHAnsi"/>
                <w:sz w:val="20"/>
                <w:lang w:eastAsia="es-ES"/>
              </w:rPr>
            </w:pPr>
            <w:r w:rsidRPr="006D0067">
              <w:rPr>
                <w:rFonts w:cstheme="minorHAnsi"/>
                <w:sz w:val="20"/>
                <w:lang w:eastAsia="es-ES"/>
              </w:rPr>
              <w:t> </w:t>
            </w:r>
          </w:p>
        </w:tc>
      </w:tr>
    </w:tbl>
    <w:p w14:paraId="39A03981" w14:textId="77777777" w:rsidR="006D0067" w:rsidRPr="006D0067" w:rsidRDefault="006D0067" w:rsidP="006D0067">
      <w:pPr>
        <w:pStyle w:val="Texto"/>
        <w:rPr>
          <w:rFonts w:asciiTheme="minorHAnsi" w:hAnsiTheme="minorHAnsi" w:cstheme="minorHAnsi"/>
          <w:b/>
          <w:bCs/>
          <w:noProof w:val="0"/>
        </w:rPr>
      </w:pPr>
      <w:r w:rsidRPr="006D0067">
        <w:rPr>
          <w:rFonts w:asciiTheme="minorHAnsi" w:hAnsiTheme="minorHAnsi" w:cstheme="minorHAnsi"/>
          <w:b/>
          <w:bCs/>
          <w:noProof w:val="0"/>
        </w:rPr>
        <w:t>Ejecución de líneas de acción. Responsable: Entidad Ejecutora (Órgano gestor)</w:t>
      </w:r>
    </w:p>
    <w:tbl>
      <w:tblPr>
        <w:tblStyle w:val="Tablaconcuadrcula"/>
        <w:tblW w:w="9498" w:type="dxa"/>
        <w:jc w:val="center"/>
        <w:tblLayout w:type="fixed"/>
        <w:tblLook w:val="04A0" w:firstRow="1" w:lastRow="0" w:firstColumn="1" w:lastColumn="0" w:noHBand="0" w:noVBand="1"/>
      </w:tblPr>
      <w:tblGrid>
        <w:gridCol w:w="439"/>
        <w:gridCol w:w="5231"/>
        <w:gridCol w:w="661"/>
        <w:gridCol w:w="661"/>
        <w:gridCol w:w="805"/>
        <w:gridCol w:w="1701"/>
      </w:tblGrid>
      <w:tr w:rsidR="006D0067" w:rsidRPr="006D0067" w14:paraId="1B4666B4" w14:textId="77777777" w:rsidTr="0062199D">
        <w:trPr>
          <w:trHeight w:val="288"/>
          <w:jc w:val="center"/>
        </w:trPr>
        <w:tc>
          <w:tcPr>
            <w:tcW w:w="439" w:type="dxa"/>
            <w:shd w:val="clear" w:color="auto" w:fill="DEEAF6" w:themeFill="accent1" w:themeFillTint="33"/>
            <w:noWrap/>
            <w:hideMark/>
          </w:tcPr>
          <w:p w14:paraId="52CAD504"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5231" w:type="dxa"/>
            <w:shd w:val="clear" w:color="auto" w:fill="DEEAF6" w:themeFill="accent1" w:themeFillTint="33"/>
            <w:noWrap/>
            <w:hideMark/>
          </w:tcPr>
          <w:p w14:paraId="4A5ADB69" w14:textId="77777777" w:rsidR="006D0067" w:rsidRPr="006D0067" w:rsidRDefault="006D0067" w:rsidP="0062199D">
            <w:pPr>
              <w:rPr>
                <w:rFonts w:cstheme="minorHAnsi"/>
                <w:sz w:val="20"/>
                <w:lang w:eastAsia="es-ES"/>
              </w:rPr>
            </w:pPr>
            <w:r w:rsidRPr="006D0067">
              <w:rPr>
                <w:rFonts w:cstheme="minorHAnsi"/>
                <w:sz w:val="20"/>
                <w:lang w:eastAsia="es-ES"/>
              </w:rPr>
              <w:t>Seguimiento mensual de líneas de acción</w:t>
            </w:r>
          </w:p>
        </w:tc>
        <w:tc>
          <w:tcPr>
            <w:tcW w:w="661" w:type="dxa"/>
            <w:shd w:val="clear" w:color="auto" w:fill="DEEAF6" w:themeFill="accent1" w:themeFillTint="33"/>
            <w:noWrap/>
            <w:hideMark/>
          </w:tcPr>
          <w:p w14:paraId="1AA026A2" w14:textId="77777777" w:rsidR="006D0067" w:rsidRPr="006D0067" w:rsidRDefault="006D0067" w:rsidP="0062199D">
            <w:pPr>
              <w:rPr>
                <w:rFonts w:cstheme="minorHAnsi"/>
                <w:sz w:val="20"/>
                <w:lang w:eastAsia="es-ES"/>
              </w:rPr>
            </w:pPr>
            <w:r w:rsidRPr="006D0067">
              <w:rPr>
                <w:rFonts w:cstheme="minorHAnsi"/>
                <w:sz w:val="20"/>
                <w:lang w:eastAsia="es-ES"/>
              </w:rPr>
              <w:t>Sí</w:t>
            </w:r>
          </w:p>
        </w:tc>
        <w:tc>
          <w:tcPr>
            <w:tcW w:w="661" w:type="dxa"/>
            <w:shd w:val="clear" w:color="auto" w:fill="DEEAF6" w:themeFill="accent1" w:themeFillTint="33"/>
            <w:noWrap/>
            <w:hideMark/>
          </w:tcPr>
          <w:p w14:paraId="0CF6E661" w14:textId="77777777" w:rsidR="006D0067" w:rsidRPr="006D0067" w:rsidRDefault="006D0067" w:rsidP="0062199D">
            <w:pPr>
              <w:rPr>
                <w:rFonts w:cstheme="minorHAnsi"/>
                <w:sz w:val="20"/>
                <w:lang w:eastAsia="es-ES"/>
              </w:rPr>
            </w:pPr>
            <w:r w:rsidRPr="006D0067">
              <w:rPr>
                <w:rFonts w:cstheme="minorHAnsi"/>
                <w:sz w:val="20"/>
                <w:lang w:eastAsia="es-ES"/>
              </w:rPr>
              <w:t>No</w:t>
            </w:r>
          </w:p>
        </w:tc>
        <w:tc>
          <w:tcPr>
            <w:tcW w:w="805" w:type="dxa"/>
            <w:shd w:val="clear" w:color="auto" w:fill="DEEAF6" w:themeFill="accent1" w:themeFillTint="33"/>
            <w:noWrap/>
            <w:hideMark/>
          </w:tcPr>
          <w:p w14:paraId="76F0BC53" w14:textId="77777777" w:rsidR="006D0067" w:rsidRPr="006D0067" w:rsidRDefault="006D0067" w:rsidP="0062199D">
            <w:pPr>
              <w:rPr>
                <w:rFonts w:cstheme="minorHAnsi"/>
                <w:sz w:val="20"/>
                <w:lang w:eastAsia="es-ES"/>
              </w:rPr>
            </w:pPr>
            <w:r w:rsidRPr="006D0067">
              <w:rPr>
                <w:rFonts w:cstheme="minorHAnsi"/>
                <w:sz w:val="20"/>
                <w:lang w:eastAsia="es-ES"/>
              </w:rPr>
              <w:t>No aplica</w:t>
            </w:r>
          </w:p>
        </w:tc>
        <w:tc>
          <w:tcPr>
            <w:tcW w:w="1701" w:type="dxa"/>
            <w:shd w:val="clear" w:color="auto" w:fill="DEEAF6" w:themeFill="accent1" w:themeFillTint="33"/>
            <w:noWrap/>
            <w:hideMark/>
          </w:tcPr>
          <w:p w14:paraId="0C75B8FD" w14:textId="77777777" w:rsidR="006D0067" w:rsidRPr="006D0067" w:rsidRDefault="006D0067" w:rsidP="0062199D">
            <w:pPr>
              <w:rPr>
                <w:rFonts w:cstheme="minorHAnsi"/>
                <w:sz w:val="20"/>
                <w:lang w:eastAsia="es-ES"/>
              </w:rPr>
            </w:pPr>
            <w:r w:rsidRPr="006D0067">
              <w:rPr>
                <w:rFonts w:cstheme="minorHAnsi"/>
                <w:sz w:val="20"/>
                <w:lang w:eastAsia="es-ES"/>
              </w:rPr>
              <w:t>Comentarios</w:t>
            </w:r>
          </w:p>
        </w:tc>
      </w:tr>
      <w:tr w:rsidR="006D0067" w:rsidRPr="006D0067" w14:paraId="7011CDF7" w14:textId="77777777" w:rsidTr="0062199D">
        <w:trPr>
          <w:trHeight w:val="552"/>
          <w:jc w:val="center"/>
        </w:trPr>
        <w:tc>
          <w:tcPr>
            <w:tcW w:w="439" w:type="dxa"/>
            <w:noWrap/>
            <w:hideMark/>
          </w:tcPr>
          <w:p w14:paraId="76DEC1FB" w14:textId="77777777" w:rsidR="006D0067" w:rsidRPr="006D0067" w:rsidRDefault="006D0067" w:rsidP="0062199D">
            <w:pPr>
              <w:rPr>
                <w:rFonts w:cstheme="minorHAnsi"/>
                <w:sz w:val="20"/>
                <w:lang w:eastAsia="es-ES"/>
              </w:rPr>
            </w:pPr>
            <w:r w:rsidRPr="006D0067">
              <w:rPr>
                <w:rFonts w:cstheme="minorHAnsi"/>
                <w:sz w:val="20"/>
                <w:lang w:eastAsia="es-ES"/>
              </w:rPr>
              <w:t>1</w:t>
            </w:r>
          </w:p>
        </w:tc>
        <w:tc>
          <w:tcPr>
            <w:tcW w:w="5231" w:type="dxa"/>
            <w:hideMark/>
          </w:tcPr>
          <w:p w14:paraId="5AC4BC08" w14:textId="77777777" w:rsidR="006D0067" w:rsidRPr="006D0067" w:rsidRDefault="006D0067" w:rsidP="0062199D">
            <w:pPr>
              <w:rPr>
                <w:rFonts w:cstheme="minorHAnsi"/>
                <w:sz w:val="20"/>
                <w:lang w:eastAsia="es-ES"/>
              </w:rPr>
            </w:pPr>
            <w:r w:rsidRPr="006D0067">
              <w:rPr>
                <w:rFonts w:cstheme="minorHAnsi"/>
                <w:sz w:val="20"/>
                <w:lang w:eastAsia="es-ES"/>
              </w:rPr>
              <w:t>¿Se ha registrado en la herramienta informática el progreso de los indicadores de las Líneas de acción de menor nivel y se ha incorporado la información acreditativa conforme a los mecanismos de verificación del mes correspondiente?</w:t>
            </w:r>
          </w:p>
        </w:tc>
        <w:tc>
          <w:tcPr>
            <w:tcW w:w="661" w:type="dxa"/>
            <w:noWrap/>
            <w:hideMark/>
          </w:tcPr>
          <w:p w14:paraId="486E76D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50D2F512"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481085E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3CED20D8"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6F213D11" w14:textId="77777777" w:rsidTr="0062199D">
        <w:trPr>
          <w:trHeight w:val="552"/>
          <w:jc w:val="center"/>
        </w:trPr>
        <w:tc>
          <w:tcPr>
            <w:tcW w:w="439" w:type="dxa"/>
            <w:noWrap/>
            <w:hideMark/>
          </w:tcPr>
          <w:p w14:paraId="76177237" w14:textId="77777777" w:rsidR="006D0067" w:rsidRPr="006D0067" w:rsidRDefault="006D0067" w:rsidP="0062199D">
            <w:pPr>
              <w:rPr>
                <w:rFonts w:cstheme="minorHAnsi"/>
                <w:sz w:val="20"/>
                <w:lang w:eastAsia="es-ES"/>
              </w:rPr>
            </w:pPr>
            <w:r w:rsidRPr="006D0067">
              <w:rPr>
                <w:rFonts w:cstheme="minorHAnsi"/>
                <w:sz w:val="20"/>
                <w:lang w:eastAsia="es-ES"/>
              </w:rPr>
              <w:t>2</w:t>
            </w:r>
          </w:p>
        </w:tc>
        <w:tc>
          <w:tcPr>
            <w:tcW w:w="5231" w:type="dxa"/>
            <w:hideMark/>
          </w:tcPr>
          <w:p w14:paraId="7C85A0FC" w14:textId="77777777" w:rsidR="006D0067" w:rsidRPr="006D0067" w:rsidRDefault="006D0067" w:rsidP="0062199D">
            <w:pPr>
              <w:rPr>
                <w:rFonts w:cstheme="minorHAnsi"/>
                <w:sz w:val="20"/>
                <w:lang w:eastAsia="es-ES"/>
              </w:rPr>
            </w:pPr>
            <w:r w:rsidRPr="006D0067">
              <w:rPr>
                <w:rFonts w:cstheme="minorHAnsi"/>
                <w:sz w:val="20"/>
                <w:lang w:eastAsia="es-ES"/>
              </w:rPr>
              <w:t>¿El registro del progreso de los indicadores y de la información acreditativa se ha realizado en el plazo establecido?</w:t>
            </w:r>
          </w:p>
        </w:tc>
        <w:tc>
          <w:tcPr>
            <w:tcW w:w="661" w:type="dxa"/>
            <w:noWrap/>
            <w:hideMark/>
          </w:tcPr>
          <w:p w14:paraId="2D7DF13D"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539C7738"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349672D1"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0ABF7CBE"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233BC720" w14:textId="77777777" w:rsidTr="0062199D">
        <w:trPr>
          <w:trHeight w:val="552"/>
          <w:jc w:val="center"/>
        </w:trPr>
        <w:tc>
          <w:tcPr>
            <w:tcW w:w="439" w:type="dxa"/>
            <w:noWrap/>
            <w:hideMark/>
          </w:tcPr>
          <w:p w14:paraId="6930B048" w14:textId="77777777" w:rsidR="006D0067" w:rsidRPr="006D0067" w:rsidRDefault="006D0067" w:rsidP="0062199D">
            <w:pPr>
              <w:rPr>
                <w:rFonts w:cstheme="minorHAnsi"/>
                <w:sz w:val="20"/>
                <w:lang w:eastAsia="es-ES"/>
              </w:rPr>
            </w:pPr>
            <w:r w:rsidRPr="006D0067">
              <w:rPr>
                <w:rFonts w:cstheme="minorHAnsi"/>
                <w:sz w:val="20"/>
                <w:lang w:eastAsia="es-ES"/>
              </w:rPr>
              <w:t>3</w:t>
            </w:r>
          </w:p>
        </w:tc>
        <w:tc>
          <w:tcPr>
            <w:tcW w:w="5231" w:type="dxa"/>
            <w:hideMark/>
          </w:tcPr>
          <w:p w14:paraId="0BE7A4C8" w14:textId="77777777" w:rsidR="006D0067" w:rsidRPr="006D0067" w:rsidRDefault="006D0067" w:rsidP="0062199D">
            <w:pPr>
              <w:rPr>
                <w:rFonts w:cstheme="minorHAnsi"/>
                <w:sz w:val="20"/>
                <w:lang w:eastAsia="es-ES"/>
              </w:rPr>
            </w:pPr>
            <w:r w:rsidRPr="006D0067">
              <w:rPr>
                <w:rFonts w:cstheme="minorHAnsi"/>
                <w:sz w:val="20"/>
                <w:lang w:eastAsia="es-ES"/>
              </w:rPr>
              <w:t>¿Se ha comprobado que los indicadores y mecanismos de verificación de las Líneas de acción de niveles superiores agregan la información de progreso correctamente?</w:t>
            </w:r>
          </w:p>
        </w:tc>
        <w:tc>
          <w:tcPr>
            <w:tcW w:w="661" w:type="dxa"/>
            <w:noWrap/>
            <w:hideMark/>
          </w:tcPr>
          <w:p w14:paraId="50A95257"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0AC8AA9A"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4F458500"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390C2D8A"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4A334DA4" w14:textId="77777777" w:rsidTr="0062199D">
        <w:trPr>
          <w:trHeight w:val="276"/>
          <w:jc w:val="center"/>
        </w:trPr>
        <w:tc>
          <w:tcPr>
            <w:tcW w:w="439" w:type="dxa"/>
            <w:noWrap/>
            <w:hideMark/>
          </w:tcPr>
          <w:p w14:paraId="4752CEBF" w14:textId="77777777" w:rsidR="006D0067" w:rsidRPr="006D0067" w:rsidRDefault="006D0067" w:rsidP="0062199D">
            <w:pPr>
              <w:rPr>
                <w:rFonts w:cstheme="minorHAnsi"/>
                <w:sz w:val="20"/>
                <w:lang w:eastAsia="es-ES"/>
              </w:rPr>
            </w:pPr>
            <w:r w:rsidRPr="006D0067">
              <w:rPr>
                <w:rFonts w:cstheme="minorHAnsi"/>
                <w:sz w:val="20"/>
                <w:lang w:eastAsia="es-ES"/>
              </w:rPr>
              <w:t>4</w:t>
            </w:r>
          </w:p>
        </w:tc>
        <w:tc>
          <w:tcPr>
            <w:tcW w:w="5231" w:type="dxa"/>
            <w:hideMark/>
          </w:tcPr>
          <w:p w14:paraId="4ED25119" w14:textId="77777777" w:rsidR="006D0067" w:rsidRPr="006D0067" w:rsidRDefault="006D0067" w:rsidP="0062199D">
            <w:pPr>
              <w:rPr>
                <w:rFonts w:cstheme="minorHAnsi"/>
                <w:sz w:val="20"/>
                <w:lang w:eastAsia="es-ES"/>
              </w:rPr>
            </w:pPr>
            <w:r w:rsidRPr="006D0067">
              <w:rPr>
                <w:rFonts w:cstheme="minorHAnsi"/>
                <w:sz w:val="20"/>
                <w:lang w:eastAsia="es-ES"/>
              </w:rPr>
              <w:t>¿Ha sido necesaria alguna acción correctiva para que los indicadores y mecanismos de verificación de las Líneas de acción de niveles superiores agregaran la información de progreso?</w:t>
            </w:r>
          </w:p>
        </w:tc>
        <w:tc>
          <w:tcPr>
            <w:tcW w:w="661" w:type="dxa"/>
            <w:noWrap/>
            <w:hideMark/>
          </w:tcPr>
          <w:p w14:paraId="757E1282"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0098EAAF"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056FECF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31E21B05"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3DE89845" w14:textId="77777777" w:rsidTr="0062199D">
        <w:trPr>
          <w:trHeight w:val="336"/>
          <w:jc w:val="center"/>
        </w:trPr>
        <w:tc>
          <w:tcPr>
            <w:tcW w:w="439" w:type="dxa"/>
            <w:noWrap/>
            <w:hideMark/>
          </w:tcPr>
          <w:p w14:paraId="2D365752" w14:textId="77777777" w:rsidR="006D0067" w:rsidRPr="006D0067" w:rsidRDefault="006D0067" w:rsidP="0062199D">
            <w:pPr>
              <w:rPr>
                <w:rFonts w:cstheme="minorHAnsi"/>
                <w:sz w:val="20"/>
                <w:lang w:eastAsia="es-ES"/>
              </w:rPr>
            </w:pPr>
            <w:r w:rsidRPr="006D0067">
              <w:rPr>
                <w:rFonts w:cstheme="minorHAnsi"/>
                <w:sz w:val="20"/>
                <w:lang w:eastAsia="es-ES"/>
              </w:rPr>
              <w:t>5</w:t>
            </w:r>
          </w:p>
        </w:tc>
        <w:tc>
          <w:tcPr>
            <w:tcW w:w="5231" w:type="dxa"/>
            <w:hideMark/>
          </w:tcPr>
          <w:p w14:paraId="18C0B291" w14:textId="77777777" w:rsidR="006D0067" w:rsidRPr="006D0067" w:rsidRDefault="006D0067" w:rsidP="0062199D">
            <w:pPr>
              <w:rPr>
                <w:rFonts w:cstheme="minorHAnsi"/>
                <w:sz w:val="20"/>
                <w:lang w:eastAsia="es-ES"/>
              </w:rPr>
            </w:pPr>
            <w:r w:rsidRPr="006D0067">
              <w:rPr>
                <w:rFonts w:cstheme="minorHAnsi"/>
                <w:sz w:val="20"/>
                <w:lang w:eastAsia="es-ES"/>
              </w:rPr>
              <w:t>¿Se ha registrado en la herramienta informática los importes del comprometido y/o ejecutado de las Actuaciones en el mes correspondiente?</w:t>
            </w:r>
          </w:p>
        </w:tc>
        <w:tc>
          <w:tcPr>
            <w:tcW w:w="661" w:type="dxa"/>
            <w:noWrap/>
            <w:hideMark/>
          </w:tcPr>
          <w:p w14:paraId="338F2CFC"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16BD7DE4"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7E934C19"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73DB44BA"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5F5FAE30" w14:textId="77777777" w:rsidTr="0062199D">
        <w:trPr>
          <w:trHeight w:val="276"/>
          <w:jc w:val="center"/>
        </w:trPr>
        <w:tc>
          <w:tcPr>
            <w:tcW w:w="439" w:type="dxa"/>
            <w:noWrap/>
            <w:hideMark/>
          </w:tcPr>
          <w:p w14:paraId="1F265CEB" w14:textId="77777777" w:rsidR="006D0067" w:rsidRPr="006D0067" w:rsidRDefault="006D0067" w:rsidP="0062199D">
            <w:pPr>
              <w:rPr>
                <w:rFonts w:cstheme="minorHAnsi"/>
                <w:sz w:val="20"/>
                <w:lang w:eastAsia="es-ES"/>
              </w:rPr>
            </w:pPr>
            <w:r w:rsidRPr="006D0067">
              <w:rPr>
                <w:rFonts w:cstheme="minorHAnsi"/>
                <w:sz w:val="20"/>
                <w:lang w:eastAsia="es-ES"/>
              </w:rPr>
              <w:t>6</w:t>
            </w:r>
          </w:p>
        </w:tc>
        <w:tc>
          <w:tcPr>
            <w:tcW w:w="5231" w:type="dxa"/>
            <w:hideMark/>
          </w:tcPr>
          <w:p w14:paraId="1DC772A6" w14:textId="77777777" w:rsidR="006D0067" w:rsidRPr="006D0067" w:rsidRDefault="006D0067" w:rsidP="0062199D">
            <w:pPr>
              <w:rPr>
                <w:rFonts w:cstheme="minorHAnsi"/>
                <w:sz w:val="20"/>
                <w:lang w:eastAsia="es-ES"/>
              </w:rPr>
            </w:pPr>
            <w:r w:rsidRPr="006D0067">
              <w:rPr>
                <w:rFonts w:cstheme="minorHAnsi"/>
                <w:sz w:val="20"/>
                <w:lang w:eastAsia="es-ES"/>
              </w:rPr>
              <w:t>¿El registro del comprometido y/o ejecutado se ha realizado en el plazo establecido?</w:t>
            </w:r>
          </w:p>
        </w:tc>
        <w:tc>
          <w:tcPr>
            <w:tcW w:w="661" w:type="dxa"/>
            <w:noWrap/>
            <w:hideMark/>
          </w:tcPr>
          <w:p w14:paraId="07860487"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3B6867B0"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2F5EB111"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5EBBA2C1"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7967C72D" w14:textId="77777777" w:rsidTr="0062199D">
        <w:trPr>
          <w:trHeight w:val="552"/>
          <w:jc w:val="center"/>
        </w:trPr>
        <w:tc>
          <w:tcPr>
            <w:tcW w:w="439" w:type="dxa"/>
            <w:noWrap/>
            <w:hideMark/>
          </w:tcPr>
          <w:p w14:paraId="74AA4CBD" w14:textId="77777777" w:rsidR="006D0067" w:rsidRPr="006D0067" w:rsidRDefault="006D0067" w:rsidP="0062199D">
            <w:pPr>
              <w:rPr>
                <w:rFonts w:cstheme="minorHAnsi"/>
                <w:sz w:val="20"/>
                <w:lang w:eastAsia="es-ES"/>
              </w:rPr>
            </w:pPr>
            <w:r w:rsidRPr="006D0067">
              <w:rPr>
                <w:rFonts w:cstheme="minorHAnsi"/>
                <w:sz w:val="20"/>
                <w:lang w:eastAsia="es-ES"/>
              </w:rPr>
              <w:t>7</w:t>
            </w:r>
          </w:p>
        </w:tc>
        <w:tc>
          <w:tcPr>
            <w:tcW w:w="5231" w:type="dxa"/>
            <w:hideMark/>
          </w:tcPr>
          <w:p w14:paraId="444EDEAE" w14:textId="77777777" w:rsidR="006D0067" w:rsidRPr="006D0067" w:rsidRDefault="006D0067" w:rsidP="0062199D">
            <w:pPr>
              <w:rPr>
                <w:rFonts w:cstheme="minorHAnsi"/>
                <w:sz w:val="20"/>
                <w:lang w:eastAsia="es-ES"/>
              </w:rPr>
            </w:pPr>
            <w:r w:rsidRPr="006D0067">
              <w:rPr>
                <w:rFonts w:cstheme="minorHAnsi"/>
                <w:sz w:val="20"/>
                <w:lang w:eastAsia="es-ES"/>
              </w:rPr>
              <w:t>¿Se ha comprobado que los niveles superiores agregan la información del comprometido y/o ejecutado correctamente?</w:t>
            </w:r>
          </w:p>
        </w:tc>
        <w:tc>
          <w:tcPr>
            <w:tcW w:w="661" w:type="dxa"/>
            <w:noWrap/>
            <w:hideMark/>
          </w:tcPr>
          <w:p w14:paraId="20C181F8"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3AA3C8E2"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385E4C0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1496D4A0"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48AF54B5" w14:textId="77777777" w:rsidTr="0062199D">
        <w:trPr>
          <w:trHeight w:val="552"/>
          <w:jc w:val="center"/>
        </w:trPr>
        <w:tc>
          <w:tcPr>
            <w:tcW w:w="439" w:type="dxa"/>
            <w:noWrap/>
            <w:hideMark/>
          </w:tcPr>
          <w:p w14:paraId="1D510D60" w14:textId="77777777" w:rsidR="006D0067" w:rsidRPr="006D0067" w:rsidRDefault="006D0067" w:rsidP="0062199D">
            <w:pPr>
              <w:rPr>
                <w:rFonts w:cstheme="minorHAnsi"/>
                <w:sz w:val="20"/>
                <w:lang w:eastAsia="es-ES"/>
              </w:rPr>
            </w:pPr>
            <w:r w:rsidRPr="006D0067">
              <w:rPr>
                <w:rFonts w:cstheme="minorHAnsi"/>
                <w:sz w:val="20"/>
                <w:lang w:eastAsia="es-ES"/>
              </w:rPr>
              <w:t>8</w:t>
            </w:r>
          </w:p>
        </w:tc>
        <w:tc>
          <w:tcPr>
            <w:tcW w:w="5231" w:type="dxa"/>
            <w:hideMark/>
          </w:tcPr>
          <w:p w14:paraId="497AD173" w14:textId="77777777" w:rsidR="006D0067" w:rsidRPr="006D0067" w:rsidRDefault="006D0067" w:rsidP="0062199D">
            <w:pPr>
              <w:rPr>
                <w:rFonts w:cstheme="minorHAnsi"/>
                <w:sz w:val="20"/>
                <w:lang w:eastAsia="es-ES"/>
              </w:rPr>
            </w:pPr>
            <w:r w:rsidRPr="006D0067">
              <w:rPr>
                <w:rFonts w:cstheme="minorHAnsi"/>
                <w:sz w:val="20"/>
                <w:lang w:eastAsia="es-ES"/>
              </w:rPr>
              <w:t>¿Ha sido necesaria alguna acción correctiva para que los niveles superiores agregaran la información del comprometido y/o ejecutado?</w:t>
            </w:r>
          </w:p>
        </w:tc>
        <w:tc>
          <w:tcPr>
            <w:tcW w:w="661" w:type="dxa"/>
            <w:noWrap/>
            <w:hideMark/>
          </w:tcPr>
          <w:p w14:paraId="07C1FDC0"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3830617A"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33185E09"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48DC5B82"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16272891" w14:textId="77777777" w:rsidTr="0062199D">
        <w:trPr>
          <w:trHeight w:val="552"/>
          <w:jc w:val="center"/>
        </w:trPr>
        <w:tc>
          <w:tcPr>
            <w:tcW w:w="439" w:type="dxa"/>
            <w:noWrap/>
            <w:hideMark/>
          </w:tcPr>
          <w:p w14:paraId="09516C5D" w14:textId="77777777" w:rsidR="006D0067" w:rsidRPr="006D0067" w:rsidRDefault="006D0067" w:rsidP="0062199D">
            <w:pPr>
              <w:rPr>
                <w:rFonts w:cstheme="minorHAnsi"/>
                <w:sz w:val="20"/>
                <w:lang w:eastAsia="es-ES"/>
              </w:rPr>
            </w:pPr>
            <w:r w:rsidRPr="006D0067">
              <w:rPr>
                <w:rFonts w:cstheme="minorHAnsi"/>
                <w:sz w:val="20"/>
                <w:lang w:eastAsia="es-ES"/>
              </w:rPr>
              <w:t>9</w:t>
            </w:r>
          </w:p>
        </w:tc>
        <w:tc>
          <w:tcPr>
            <w:tcW w:w="5231" w:type="dxa"/>
            <w:hideMark/>
          </w:tcPr>
          <w:p w14:paraId="13B6DFA3" w14:textId="77777777" w:rsidR="006D0067" w:rsidRPr="006D0067" w:rsidRDefault="006D0067" w:rsidP="0062199D">
            <w:pPr>
              <w:rPr>
                <w:rFonts w:cstheme="minorHAnsi"/>
                <w:sz w:val="20"/>
                <w:lang w:eastAsia="es-ES"/>
              </w:rPr>
            </w:pPr>
            <w:r w:rsidRPr="006D0067">
              <w:rPr>
                <w:rFonts w:cstheme="minorHAnsi"/>
                <w:sz w:val="20"/>
                <w:lang w:eastAsia="es-ES"/>
              </w:rPr>
              <w:t>¿Se han calculado en la herramienta informática los importes comprometidos/ejecutados que contribuyen a la transición ecológica en las Actuaciones correspondientes?</w:t>
            </w:r>
          </w:p>
        </w:tc>
        <w:tc>
          <w:tcPr>
            <w:tcW w:w="661" w:type="dxa"/>
            <w:noWrap/>
            <w:hideMark/>
          </w:tcPr>
          <w:p w14:paraId="69AE3E5D"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5C9B60E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4FE280EC"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3F78BE3E"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51E1FB40" w14:textId="77777777" w:rsidTr="0062199D">
        <w:trPr>
          <w:trHeight w:val="276"/>
          <w:jc w:val="center"/>
        </w:trPr>
        <w:tc>
          <w:tcPr>
            <w:tcW w:w="439" w:type="dxa"/>
            <w:noWrap/>
            <w:hideMark/>
          </w:tcPr>
          <w:p w14:paraId="774C068F" w14:textId="77777777" w:rsidR="006D0067" w:rsidRPr="006D0067" w:rsidRDefault="006D0067" w:rsidP="0062199D">
            <w:pPr>
              <w:rPr>
                <w:rFonts w:cstheme="minorHAnsi"/>
                <w:sz w:val="20"/>
                <w:lang w:eastAsia="es-ES"/>
              </w:rPr>
            </w:pPr>
            <w:r w:rsidRPr="006D0067">
              <w:rPr>
                <w:rFonts w:cstheme="minorHAnsi"/>
                <w:sz w:val="20"/>
                <w:lang w:eastAsia="es-ES"/>
              </w:rPr>
              <w:t>10</w:t>
            </w:r>
          </w:p>
        </w:tc>
        <w:tc>
          <w:tcPr>
            <w:tcW w:w="5231" w:type="dxa"/>
            <w:hideMark/>
          </w:tcPr>
          <w:p w14:paraId="3AA48B85" w14:textId="77777777" w:rsidR="006D0067" w:rsidRPr="006D0067" w:rsidRDefault="006D0067" w:rsidP="0062199D">
            <w:pPr>
              <w:rPr>
                <w:rFonts w:cstheme="minorHAnsi"/>
                <w:sz w:val="20"/>
                <w:lang w:eastAsia="es-ES"/>
              </w:rPr>
            </w:pPr>
            <w:r w:rsidRPr="006D0067">
              <w:rPr>
                <w:rFonts w:cstheme="minorHAnsi"/>
                <w:sz w:val="20"/>
                <w:lang w:eastAsia="es-ES"/>
              </w:rPr>
              <w:t>¿El registro de los importes que contribuyen a la transición ecológica se ha realizado en el plazo establecido?</w:t>
            </w:r>
          </w:p>
        </w:tc>
        <w:tc>
          <w:tcPr>
            <w:tcW w:w="661" w:type="dxa"/>
            <w:noWrap/>
            <w:hideMark/>
          </w:tcPr>
          <w:p w14:paraId="558932A0"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0B67FEA4"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2FA09D3D"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3FBD07D3"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7CD20B32" w14:textId="77777777" w:rsidTr="0062199D">
        <w:trPr>
          <w:trHeight w:val="552"/>
          <w:jc w:val="center"/>
        </w:trPr>
        <w:tc>
          <w:tcPr>
            <w:tcW w:w="439" w:type="dxa"/>
            <w:noWrap/>
            <w:hideMark/>
          </w:tcPr>
          <w:p w14:paraId="657098AB" w14:textId="77777777" w:rsidR="006D0067" w:rsidRPr="006D0067" w:rsidRDefault="006D0067" w:rsidP="0062199D">
            <w:pPr>
              <w:rPr>
                <w:rFonts w:cstheme="minorHAnsi"/>
                <w:sz w:val="20"/>
                <w:lang w:eastAsia="es-ES"/>
              </w:rPr>
            </w:pPr>
            <w:r w:rsidRPr="006D0067">
              <w:rPr>
                <w:rFonts w:cstheme="minorHAnsi"/>
                <w:sz w:val="20"/>
                <w:lang w:eastAsia="es-ES"/>
              </w:rPr>
              <w:t>11</w:t>
            </w:r>
          </w:p>
        </w:tc>
        <w:tc>
          <w:tcPr>
            <w:tcW w:w="5231" w:type="dxa"/>
            <w:hideMark/>
          </w:tcPr>
          <w:p w14:paraId="2B9DD0D5" w14:textId="77777777" w:rsidR="006D0067" w:rsidRPr="006D0067" w:rsidRDefault="006D0067" w:rsidP="0062199D">
            <w:pPr>
              <w:rPr>
                <w:rFonts w:cstheme="minorHAnsi"/>
                <w:sz w:val="20"/>
                <w:lang w:eastAsia="es-ES"/>
              </w:rPr>
            </w:pPr>
            <w:r w:rsidRPr="006D0067">
              <w:rPr>
                <w:rFonts w:cstheme="minorHAnsi"/>
                <w:sz w:val="20"/>
                <w:lang w:eastAsia="es-ES"/>
              </w:rPr>
              <w:t>¿Ha sido necesaria alguna acción correctiva para que los niveles superiores agregaran la información de contribución a la transición ecológica?</w:t>
            </w:r>
          </w:p>
        </w:tc>
        <w:tc>
          <w:tcPr>
            <w:tcW w:w="661" w:type="dxa"/>
            <w:noWrap/>
            <w:hideMark/>
          </w:tcPr>
          <w:p w14:paraId="606146C1"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0EE44FFB"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67DCF8F1"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23472E90"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67D7811E" w14:textId="77777777" w:rsidTr="0062199D">
        <w:trPr>
          <w:trHeight w:val="552"/>
          <w:jc w:val="center"/>
        </w:trPr>
        <w:tc>
          <w:tcPr>
            <w:tcW w:w="439" w:type="dxa"/>
            <w:noWrap/>
            <w:hideMark/>
          </w:tcPr>
          <w:p w14:paraId="210488E8" w14:textId="77777777" w:rsidR="006D0067" w:rsidRPr="006D0067" w:rsidRDefault="006D0067" w:rsidP="0062199D">
            <w:pPr>
              <w:rPr>
                <w:rFonts w:cstheme="minorHAnsi"/>
                <w:sz w:val="20"/>
                <w:lang w:eastAsia="es-ES"/>
              </w:rPr>
            </w:pPr>
            <w:r w:rsidRPr="006D0067">
              <w:rPr>
                <w:rFonts w:cstheme="minorHAnsi"/>
                <w:sz w:val="20"/>
                <w:lang w:eastAsia="es-ES"/>
              </w:rPr>
              <w:t>12</w:t>
            </w:r>
          </w:p>
        </w:tc>
        <w:tc>
          <w:tcPr>
            <w:tcW w:w="5231" w:type="dxa"/>
            <w:hideMark/>
          </w:tcPr>
          <w:p w14:paraId="4604FCFB" w14:textId="77777777" w:rsidR="006D0067" w:rsidRPr="006D0067" w:rsidRDefault="006D0067" w:rsidP="0062199D">
            <w:pPr>
              <w:rPr>
                <w:rFonts w:cstheme="minorHAnsi"/>
                <w:sz w:val="20"/>
                <w:lang w:eastAsia="es-ES"/>
              </w:rPr>
            </w:pPr>
            <w:r w:rsidRPr="006D0067">
              <w:rPr>
                <w:rFonts w:cstheme="minorHAnsi"/>
                <w:sz w:val="20"/>
                <w:lang w:eastAsia="es-ES"/>
              </w:rPr>
              <w:t>¿Se han calculado en la herramienta informática los importes comprometidos/ejecutados que contribuyen la transición digital en las Actuaciones correspondientes?</w:t>
            </w:r>
          </w:p>
        </w:tc>
        <w:tc>
          <w:tcPr>
            <w:tcW w:w="661" w:type="dxa"/>
            <w:noWrap/>
            <w:hideMark/>
          </w:tcPr>
          <w:p w14:paraId="4869F4B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23DDC78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0E3D5979"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629E23FD"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69B2E9C4" w14:textId="77777777" w:rsidTr="0062199D">
        <w:trPr>
          <w:trHeight w:val="552"/>
          <w:jc w:val="center"/>
        </w:trPr>
        <w:tc>
          <w:tcPr>
            <w:tcW w:w="439" w:type="dxa"/>
            <w:noWrap/>
            <w:hideMark/>
          </w:tcPr>
          <w:p w14:paraId="51813E6E" w14:textId="77777777" w:rsidR="006D0067" w:rsidRPr="006D0067" w:rsidRDefault="006D0067" w:rsidP="0062199D">
            <w:pPr>
              <w:rPr>
                <w:rFonts w:cstheme="minorHAnsi"/>
                <w:sz w:val="20"/>
                <w:lang w:eastAsia="es-ES"/>
              </w:rPr>
            </w:pPr>
            <w:r w:rsidRPr="006D0067">
              <w:rPr>
                <w:rFonts w:cstheme="minorHAnsi"/>
                <w:sz w:val="20"/>
                <w:lang w:eastAsia="es-ES"/>
              </w:rPr>
              <w:t>13</w:t>
            </w:r>
          </w:p>
        </w:tc>
        <w:tc>
          <w:tcPr>
            <w:tcW w:w="5231" w:type="dxa"/>
            <w:hideMark/>
          </w:tcPr>
          <w:p w14:paraId="6644D654" w14:textId="77777777" w:rsidR="006D0067" w:rsidRPr="006D0067" w:rsidRDefault="006D0067" w:rsidP="0062199D">
            <w:pPr>
              <w:rPr>
                <w:rFonts w:cstheme="minorHAnsi"/>
                <w:sz w:val="20"/>
                <w:lang w:eastAsia="es-ES"/>
              </w:rPr>
            </w:pPr>
            <w:r w:rsidRPr="006D0067">
              <w:rPr>
                <w:rFonts w:cstheme="minorHAnsi"/>
                <w:sz w:val="20"/>
                <w:lang w:eastAsia="es-ES"/>
              </w:rPr>
              <w:t>¿El registro de los importes que contribuyen la transición digital se ha realizado en el plazo establecido?</w:t>
            </w:r>
          </w:p>
        </w:tc>
        <w:tc>
          <w:tcPr>
            <w:tcW w:w="661" w:type="dxa"/>
            <w:noWrap/>
            <w:hideMark/>
          </w:tcPr>
          <w:p w14:paraId="79DF429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050A47D1"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7671CFCD"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073DD221"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3F5C3503" w14:textId="77777777" w:rsidTr="0062199D">
        <w:trPr>
          <w:trHeight w:val="552"/>
          <w:jc w:val="center"/>
        </w:trPr>
        <w:tc>
          <w:tcPr>
            <w:tcW w:w="439" w:type="dxa"/>
            <w:noWrap/>
            <w:hideMark/>
          </w:tcPr>
          <w:p w14:paraId="0FBF03BC" w14:textId="77777777" w:rsidR="006D0067" w:rsidRPr="006D0067" w:rsidRDefault="006D0067" w:rsidP="0062199D">
            <w:pPr>
              <w:rPr>
                <w:rFonts w:cstheme="minorHAnsi"/>
                <w:sz w:val="20"/>
                <w:lang w:eastAsia="es-ES"/>
              </w:rPr>
            </w:pPr>
            <w:r w:rsidRPr="006D0067">
              <w:rPr>
                <w:rFonts w:cstheme="minorHAnsi"/>
                <w:sz w:val="20"/>
                <w:lang w:eastAsia="es-ES"/>
              </w:rPr>
              <w:t>14</w:t>
            </w:r>
          </w:p>
        </w:tc>
        <w:tc>
          <w:tcPr>
            <w:tcW w:w="5231" w:type="dxa"/>
            <w:hideMark/>
          </w:tcPr>
          <w:p w14:paraId="2DFEFC9E" w14:textId="77777777" w:rsidR="006D0067" w:rsidRPr="006D0067" w:rsidRDefault="006D0067" w:rsidP="0062199D">
            <w:pPr>
              <w:rPr>
                <w:rFonts w:cstheme="minorHAnsi"/>
                <w:sz w:val="20"/>
                <w:lang w:eastAsia="es-ES"/>
              </w:rPr>
            </w:pPr>
            <w:r w:rsidRPr="006D0067">
              <w:rPr>
                <w:rFonts w:cstheme="minorHAnsi"/>
                <w:sz w:val="20"/>
                <w:lang w:eastAsia="es-ES"/>
              </w:rPr>
              <w:t>¿Se ha comprobado que los niveles superiores agregan la información de contribución a la transición digital correctamente?</w:t>
            </w:r>
          </w:p>
        </w:tc>
        <w:tc>
          <w:tcPr>
            <w:tcW w:w="661" w:type="dxa"/>
            <w:noWrap/>
            <w:hideMark/>
          </w:tcPr>
          <w:p w14:paraId="2A2E1184"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4462BFC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1B652D49"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13870F22"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78DF43DE" w14:textId="77777777" w:rsidTr="0062199D">
        <w:trPr>
          <w:trHeight w:val="552"/>
          <w:jc w:val="center"/>
        </w:trPr>
        <w:tc>
          <w:tcPr>
            <w:tcW w:w="439" w:type="dxa"/>
            <w:noWrap/>
            <w:hideMark/>
          </w:tcPr>
          <w:p w14:paraId="4F6A8DA1" w14:textId="77777777" w:rsidR="006D0067" w:rsidRPr="006D0067" w:rsidRDefault="006D0067" w:rsidP="0062199D">
            <w:pPr>
              <w:rPr>
                <w:rFonts w:cstheme="minorHAnsi"/>
                <w:sz w:val="20"/>
                <w:lang w:eastAsia="es-ES"/>
              </w:rPr>
            </w:pPr>
            <w:r w:rsidRPr="006D0067">
              <w:rPr>
                <w:rFonts w:cstheme="minorHAnsi"/>
                <w:sz w:val="20"/>
                <w:lang w:eastAsia="es-ES"/>
              </w:rPr>
              <w:t>15</w:t>
            </w:r>
          </w:p>
        </w:tc>
        <w:tc>
          <w:tcPr>
            <w:tcW w:w="5231" w:type="dxa"/>
            <w:hideMark/>
          </w:tcPr>
          <w:p w14:paraId="45C835A6" w14:textId="77777777" w:rsidR="006D0067" w:rsidRPr="006D0067" w:rsidRDefault="006D0067" w:rsidP="0062199D">
            <w:pPr>
              <w:rPr>
                <w:rFonts w:cstheme="minorHAnsi"/>
                <w:sz w:val="20"/>
                <w:lang w:eastAsia="es-ES"/>
              </w:rPr>
            </w:pPr>
            <w:r w:rsidRPr="006D0067">
              <w:rPr>
                <w:rFonts w:cstheme="minorHAnsi"/>
                <w:sz w:val="20"/>
                <w:lang w:eastAsia="es-ES"/>
              </w:rPr>
              <w:t>¿Ha sido necesaria alguna acción correctiva para que los niveles superiores agregaran la información de contribución a la transición digital?</w:t>
            </w:r>
          </w:p>
        </w:tc>
        <w:tc>
          <w:tcPr>
            <w:tcW w:w="661" w:type="dxa"/>
            <w:noWrap/>
            <w:hideMark/>
          </w:tcPr>
          <w:p w14:paraId="2CBF0B2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381CB070"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3FA99287"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676716B6"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32F80898" w14:textId="77777777" w:rsidTr="0062199D">
        <w:trPr>
          <w:trHeight w:val="77"/>
          <w:jc w:val="center"/>
        </w:trPr>
        <w:tc>
          <w:tcPr>
            <w:tcW w:w="439" w:type="dxa"/>
            <w:noWrap/>
            <w:hideMark/>
          </w:tcPr>
          <w:p w14:paraId="283B903D" w14:textId="77777777" w:rsidR="006D0067" w:rsidRPr="006D0067" w:rsidRDefault="006D0067" w:rsidP="0062199D">
            <w:pPr>
              <w:rPr>
                <w:rFonts w:cstheme="minorHAnsi"/>
                <w:sz w:val="20"/>
                <w:lang w:eastAsia="es-ES"/>
              </w:rPr>
            </w:pPr>
            <w:r w:rsidRPr="006D0067">
              <w:rPr>
                <w:rFonts w:cstheme="minorHAnsi"/>
                <w:sz w:val="20"/>
                <w:lang w:eastAsia="es-ES"/>
              </w:rPr>
              <w:t>16</w:t>
            </w:r>
          </w:p>
        </w:tc>
        <w:tc>
          <w:tcPr>
            <w:tcW w:w="5231" w:type="dxa"/>
            <w:hideMark/>
          </w:tcPr>
          <w:p w14:paraId="10193FEA" w14:textId="77777777" w:rsidR="006D0067" w:rsidRPr="006D0067" w:rsidRDefault="006D0067" w:rsidP="0062199D">
            <w:pPr>
              <w:rPr>
                <w:rFonts w:cstheme="minorHAnsi"/>
                <w:sz w:val="20"/>
                <w:lang w:eastAsia="es-ES"/>
              </w:rPr>
            </w:pPr>
            <w:r w:rsidRPr="006D0067">
              <w:rPr>
                <w:rFonts w:cstheme="minorHAnsi"/>
                <w:sz w:val="20"/>
                <w:lang w:eastAsia="es-ES"/>
              </w:rPr>
              <w:t>¿En los casos en los que existe desviación entre la información de progreso/ejecución y la planificada, se han identificado los riesgos y las propuestas de acciones correctoras y se han registrado en la herramienta informática?</w:t>
            </w:r>
          </w:p>
        </w:tc>
        <w:tc>
          <w:tcPr>
            <w:tcW w:w="661" w:type="dxa"/>
            <w:noWrap/>
            <w:hideMark/>
          </w:tcPr>
          <w:p w14:paraId="33B5BFFC"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5E93076D"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4990DB7B"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5540D353" w14:textId="77777777" w:rsidR="006D0067" w:rsidRPr="006D0067" w:rsidRDefault="006D0067" w:rsidP="0062199D">
            <w:pPr>
              <w:rPr>
                <w:rFonts w:cstheme="minorHAnsi"/>
                <w:sz w:val="20"/>
                <w:lang w:eastAsia="es-ES"/>
              </w:rPr>
            </w:pPr>
            <w:r w:rsidRPr="006D0067">
              <w:rPr>
                <w:rFonts w:cstheme="minorHAnsi"/>
                <w:sz w:val="20"/>
                <w:lang w:eastAsia="es-ES"/>
              </w:rPr>
              <w:t> </w:t>
            </w:r>
          </w:p>
        </w:tc>
      </w:tr>
    </w:tbl>
    <w:p w14:paraId="706E8934" w14:textId="77777777" w:rsidR="006D0067" w:rsidRPr="006D0067" w:rsidRDefault="006D0067" w:rsidP="006D0067">
      <w:pPr>
        <w:pStyle w:val="Texto"/>
        <w:rPr>
          <w:rFonts w:asciiTheme="minorHAnsi" w:hAnsiTheme="minorHAnsi" w:cstheme="minorHAnsi"/>
          <w:b/>
          <w:bCs/>
          <w:noProof w:val="0"/>
        </w:rPr>
      </w:pPr>
    </w:p>
    <w:tbl>
      <w:tblPr>
        <w:tblStyle w:val="Tablaconcuadrcula"/>
        <w:tblW w:w="9498" w:type="dxa"/>
        <w:jc w:val="center"/>
        <w:tblLayout w:type="fixed"/>
        <w:tblLook w:val="04A0" w:firstRow="1" w:lastRow="0" w:firstColumn="1" w:lastColumn="0" w:noHBand="0" w:noVBand="1"/>
      </w:tblPr>
      <w:tblGrid>
        <w:gridCol w:w="439"/>
        <w:gridCol w:w="5231"/>
        <w:gridCol w:w="661"/>
        <w:gridCol w:w="661"/>
        <w:gridCol w:w="805"/>
        <w:gridCol w:w="1701"/>
      </w:tblGrid>
      <w:tr w:rsidR="006D0067" w:rsidRPr="006D0067" w14:paraId="33EC7D7D" w14:textId="77777777" w:rsidTr="0062199D">
        <w:trPr>
          <w:trHeight w:val="288"/>
          <w:jc w:val="center"/>
        </w:trPr>
        <w:tc>
          <w:tcPr>
            <w:tcW w:w="439" w:type="dxa"/>
            <w:shd w:val="clear" w:color="auto" w:fill="DEEAF6" w:themeFill="accent1" w:themeFillTint="33"/>
            <w:noWrap/>
            <w:hideMark/>
          </w:tcPr>
          <w:p w14:paraId="5B9295DC" w14:textId="77777777" w:rsidR="006D0067" w:rsidRPr="006D0067" w:rsidRDefault="006D0067" w:rsidP="0062199D">
            <w:pPr>
              <w:rPr>
                <w:rFonts w:cstheme="minorHAnsi"/>
                <w:sz w:val="20"/>
                <w:lang w:eastAsia="es-ES"/>
              </w:rPr>
            </w:pPr>
            <w:bookmarkStart w:id="72" w:name="_Hlk103076577"/>
            <w:r w:rsidRPr="006D0067">
              <w:rPr>
                <w:rFonts w:cstheme="minorHAnsi"/>
                <w:sz w:val="20"/>
                <w:lang w:eastAsia="es-ES"/>
              </w:rPr>
              <w:t> </w:t>
            </w:r>
          </w:p>
        </w:tc>
        <w:tc>
          <w:tcPr>
            <w:tcW w:w="5231" w:type="dxa"/>
            <w:shd w:val="clear" w:color="auto" w:fill="DEEAF6" w:themeFill="accent1" w:themeFillTint="33"/>
            <w:noWrap/>
            <w:hideMark/>
          </w:tcPr>
          <w:p w14:paraId="218C106F" w14:textId="77777777" w:rsidR="006D0067" w:rsidRPr="006D0067" w:rsidRDefault="006D0067" w:rsidP="0062199D">
            <w:pPr>
              <w:rPr>
                <w:rFonts w:cstheme="minorHAnsi"/>
                <w:sz w:val="20"/>
                <w:lang w:eastAsia="es-ES"/>
              </w:rPr>
            </w:pPr>
            <w:r w:rsidRPr="006D0067">
              <w:rPr>
                <w:rFonts w:cstheme="minorHAnsi"/>
                <w:sz w:val="20"/>
                <w:lang w:eastAsia="es-ES"/>
              </w:rPr>
              <w:t>Previsiones trimestrales de líneas de acción</w:t>
            </w:r>
          </w:p>
        </w:tc>
        <w:tc>
          <w:tcPr>
            <w:tcW w:w="661" w:type="dxa"/>
            <w:shd w:val="clear" w:color="auto" w:fill="DEEAF6" w:themeFill="accent1" w:themeFillTint="33"/>
            <w:noWrap/>
            <w:hideMark/>
          </w:tcPr>
          <w:p w14:paraId="155F414D" w14:textId="77777777" w:rsidR="006D0067" w:rsidRPr="006D0067" w:rsidRDefault="006D0067" w:rsidP="0062199D">
            <w:pPr>
              <w:rPr>
                <w:rFonts w:cstheme="minorHAnsi"/>
                <w:sz w:val="20"/>
                <w:lang w:eastAsia="es-ES"/>
              </w:rPr>
            </w:pPr>
            <w:r w:rsidRPr="006D0067">
              <w:rPr>
                <w:rFonts w:cstheme="minorHAnsi"/>
                <w:sz w:val="20"/>
                <w:lang w:eastAsia="es-ES"/>
              </w:rPr>
              <w:t>Sí</w:t>
            </w:r>
          </w:p>
        </w:tc>
        <w:tc>
          <w:tcPr>
            <w:tcW w:w="661" w:type="dxa"/>
            <w:shd w:val="clear" w:color="auto" w:fill="DEEAF6" w:themeFill="accent1" w:themeFillTint="33"/>
            <w:noWrap/>
            <w:hideMark/>
          </w:tcPr>
          <w:p w14:paraId="0258EBB0" w14:textId="77777777" w:rsidR="006D0067" w:rsidRPr="006D0067" w:rsidRDefault="006D0067" w:rsidP="0062199D">
            <w:pPr>
              <w:rPr>
                <w:rFonts w:cstheme="minorHAnsi"/>
                <w:sz w:val="20"/>
                <w:lang w:eastAsia="es-ES"/>
              </w:rPr>
            </w:pPr>
            <w:r w:rsidRPr="006D0067">
              <w:rPr>
                <w:rFonts w:cstheme="minorHAnsi"/>
                <w:sz w:val="20"/>
                <w:lang w:eastAsia="es-ES"/>
              </w:rPr>
              <w:t>No</w:t>
            </w:r>
          </w:p>
        </w:tc>
        <w:tc>
          <w:tcPr>
            <w:tcW w:w="805" w:type="dxa"/>
            <w:shd w:val="clear" w:color="auto" w:fill="DEEAF6" w:themeFill="accent1" w:themeFillTint="33"/>
            <w:noWrap/>
            <w:hideMark/>
          </w:tcPr>
          <w:p w14:paraId="285661B5" w14:textId="77777777" w:rsidR="006D0067" w:rsidRPr="006D0067" w:rsidRDefault="006D0067" w:rsidP="0062199D">
            <w:pPr>
              <w:rPr>
                <w:rFonts w:cstheme="minorHAnsi"/>
                <w:sz w:val="20"/>
                <w:lang w:eastAsia="es-ES"/>
              </w:rPr>
            </w:pPr>
            <w:r w:rsidRPr="006D0067">
              <w:rPr>
                <w:rFonts w:cstheme="minorHAnsi"/>
                <w:sz w:val="20"/>
                <w:lang w:eastAsia="es-ES"/>
              </w:rPr>
              <w:t>No aplica</w:t>
            </w:r>
          </w:p>
        </w:tc>
        <w:tc>
          <w:tcPr>
            <w:tcW w:w="1701" w:type="dxa"/>
            <w:shd w:val="clear" w:color="auto" w:fill="DEEAF6" w:themeFill="accent1" w:themeFillTint="33"/>
            <w:noWrap/>
            <w:hideMark/>
          </w:tcPr>
          <w:p w14:paraId="14EF1B06" w14:textId="77777777" w:rsidR="006D0067" w:rsidRPr="006D0067" w:rsidRDefault="006D0067" w:rsidP="0062199D">
            <w:pPr>
              <w:rPr>
                <w:rFonts w:cstheme="minorHAnsi"/>
                <w:sz w:val="20"/>
                <w:lang w:eastAsia="es-ES"/>
              </w:rPr>
            </w:pPr>
            <w:r w:rsidRPr="006D0067">
              <w:rPr>
                <w:rFonts w:cstheme="minorHAnsi"/>
                <w:sz w:val="20"/>
                <w:lang w:eastAsia="es-ES"/>
              </w:rPr>
              <w:t>Comentarios</w:t>
            </w:r>
          </w:p>
        </w:tc>
      </w:tr>
      <w:tr w:rsidR="006D0067" w:rsidRPr="006D0067" w14:paraId="4FA663E2" w14:textId="77777777" w:rsidTr="0062199D">
        <w:trPr>
          <w:trHeight w:val="552"/>
          <w:jc w:val="center"/>
        </w:trPr>
        <w:tc>
          <w:tcPr>
            <w:tcW w:w="439" w:type="dxa"/>
            <w:noWrap/>
            <w:hideMark/>
          </w:tcPr>
          <w:p w14:paraId="1296E2C1" w14:textId="77777777" w:rsidR="006D0067" w:rsidRPr="006D0067" w:rsidRDefault="006D0067" w:rsidP="0062199D">
            <w:pPr>
              <w:rPr>
                <w:rFonts w:cstheme="minorHAnsi"/>
                <w:sz w:val="20"/>
                <w:lang w:eastAsia="es-ES"/>
              </w:rPr>
            </w:pPr>
            <w:r w:rsidRPr="006D0067">
              <w:rPr>
                <w:rFonts w:cstheme="minorHAnsi"/>
                <w:sz w:val="20"/>
                <w:lang w:eastAsia="es-ES"/>
              </w:rPr>
              <w:t>17</w:t>
            </w:r>
          </w:p>
        </w:tc>
        <w:tc>
          <w:tcPr>
            <w:tcW w:w="5231" w:type="dxa"/>
            <w:hideMark/>
          </w:tcPr>
          <w:p w14:paraId="4185BE62" w14:textId="77777777" w:rsidR="006D0067" w:rsidRPr="006D0067" w:rsidRDefault="006D0067" w:rsidP="0062199D">
            <w:pPr>
              <w:rPr>
                <w:rFonts w:cstheme="minorHAnsi"/>
                <w:sz w:val="20"/>
                <w:lang w:eastAsia="es-ES"/>
              </w:rPr>
            </w:pPr>
            <w:r w:rsidRPr="006D0067">
              <w:rPr>
                <w:rFonts w:cstheme="minorHAnsi"/>
                <w:sz w:val="20"/>
                <w:lang w:eastAsia="es-ES"/>
              </w:rPr>
              <w:t>¿Se ha registrado en la herramienta informática la previsión de los tres trimestres siguientes del progreso de los indicadores de las Líneas de acción de menor nivel?</w:t>
            </w:r>
          </w:p>
        </w:tc>
        <w:tc>
          <w:tcPr>
            <w:tcW w:w="661" w:type="dxa"/>
            <w:noWrap/>
            <w:hideMark/>
          </w:tcPr>
          <w:p w14:paraId="42E59F40"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7E1B386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7550E08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3AC26B97"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7397548C" w14:textId="77777777" w:rsidTr="0062199D">
        <w:trPr>
          <w:trHeight w:val="552"/>
          <w:jc w:val="center"/>
        </w:trPr>
        <w:tc>
          <w:tcPr>
            <w:tcW w:w="439" w:type="dxa"/>
            <w:noWrap/>
            <w:hideMark/>
          </w:tcPr>
          <w:p w14:paraId="3D52C1C0" w14:textId="77777777" w:rsidR="006D0067" w:rsidRPr="006D0067" w:rsidRDefault="006D0067" w:rsidP="0062199D">
            <w:pPr>
              <w:rPr>
                <w:rFonts w:cstheme="minorHAnsi"/>
                <w:sz w:val="20"/>
                <w:lang w:eastAsia="es-ES"/>
              </w:rPr>
            </w:pPr>
            <w:r w:rsidRPr="006D0067">
              <w:rPr>
                <w:rFonts w:cstheme="minorHAnsi"/>
                <w:sz w:val="20"/>
                <w:lang w:eastAsia="es-ES"/>
              </w:rPr>
              <w:t>18</w:t>
            </w:r>
          </w:p>
        </w:tc>
        <w:tc>
          <w:tcPr>
            <w:tcW w:w="5231" w:type="dxa"/>
            <w:hideMark/>
          </w:tcPr>
          <w:p w14:paraId="2ADFA4C3" w14:textId="77777777" w:rsidR="006D0067" w:rsidRPr="006D0067" w:rsidRDefault="006D0067" w:rsidP="0062199D">
            <w:pPr>
              <w:rPr>
                <w:rFonts w:cstheme="minorHAnsi"/>
                <w:sz w:val="20"/>
                <w:lang w:eastAsia="es-ES"/>
              </w:rPr>
            </w:pPr>
            <w:r w:rsidRPr="006D0067">
              <w:rPr>
                <w:rFonts w:cstheme="minorHAnsi"/>
                <w:sz w:val="20"/>
                <w:lang w:eastAsia="es-ES"/>
              </w:rPr>
              <w:t>¿El registro de la previsión de progreso de los indicadores se ha realizado en el plazo establecido?</w:t>
            </w:r>
          </w:p>
        </w:tc>
        <w:tc>
          <w:tcPr>
            <w:tcW w:w="661" w:type="dxa"/>
            <w:noWrap/>
            <w:hideMark/>
          </w:tcPr>
          <w:p w14:paraId="60C0A7A7"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59EC913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638B4211"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70727FA2"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75E9AF88" w14:textId="77777777" w:rsidTr="0062199D">
        <w:trPr>
          <w:trHeight w:val="552"/>
          <w:jc w:val="center"/>
        </w:trPr>
        <w:tc>
          <w:tcPr>
            <w:tcW w:w="439" w:type="dxa"/>
            <w:noWrap/>
            <w:hideMark/>
          </w:tcPr>
          <w:p w14:paraId="0F9371E1" w14:textId="77777777" w:rsidR="006D0067" w:rsidRPr="006D0067" w:rsidRDefault="006D0067" w:rsidP="0062199D">
            <w:pPr>
              <w:rPr>
                <w:rFonts w:cstheme="minorHAnsi"/>
                <w:sz w:val="20"/>
                <w:lang w:eastAsia="es-ES"/>
              </w:rPr>
            </w:pPr>
            <w:r w:rsidRPr="006D0067">
              <w:rPr>
                <w:rFonts w:cstheme="minorHAnsi"/>
                <w:sz w:val="20"/>
                <w:lang w:eastAsia="es-ES"/>
              </w:rPr>
              <w:t>19</w:t>
            </w:r>
          </w:p>
        </w:tc>
        <w:tc>
          <w:tcPr>
            <w:tcW w:w="5231" w:type="dxa"/>
            <w:hideMark/>
          </w:tcPr>
          <w:p w14:paraId="26847153" w14:textId="77777777" w:rsidR="006D0067" w:rsidRPr="006D0067" w:rsidRDefault="006D0067" w:rsidP="0062199D">
            <w:pPr>
              <w:rPr>
                <w:rFonts w:cstheme="minorHAnsi"/>
                <w:sz w:val="20"/>
                <w:lang w:eastAsia="es-ES"/>
              </w:rPr>
            </w:pPr>
            <w:r w:rsidRPr="006D0067">
              <w:rPr>
                <w:rFonts w:cstheme="minorHAnsi"/>
                <w:sz w:val="20"/>
                <w:lang w:eastAsia="es-ES"/>
              </w:rPr>
              <w:t>¿Se ha comprobado que los indicadores de las Líneas de acción de niveles superiores agregan la información de previsión correctamente?</w:t>
            </w:r>
          </w:p>
        </w:tc>
        <w:tc>
          <w:tcPr>
            <w:tcW w:w="661" w:type="dxa"/>
            <w:noWrap/>
            <w:hideMark/>
          </w:tcPr>
          <w:p w14:paraId="41FC338D"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03527D1F"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0E96BA0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476B2EA8"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1CFF4064" w14:textId="77777777" w:rsidTr="0062199D">
        <w:trPr>
          <w:trHeight w:val="276"/>
          <w:jc w:val="center"/>
        </w:trPr>
        <w:tc>
          <w:tcPr>
            <w:tcW w:w="439" w:type="dxa"/>
            <w:noWrap/>
            <w:hideMark/>
          </w:tcPr>
          <w:p w14:paraId="20FFDFB5" w14:textId="77777777" w:rsidR="006D0067" w:rsidRPr="006D0067" w:rsidRDefault="006D0067" w:rsidP="0062199D">
            <w:pPr>
              <w:rPr>
                <w:rFonts w:cstheme="minorHAnsi"/>
                <w:sz w:val="20"/>
                <w:lang w:eastAsia="es-ES"/>
              </w:rPr>
            </w:pPr>
            <w:r w:rsidRPr="006D0067">
              <w:rPr>
                <w:rFonts w:cstheme="minorHAnsi"/>
                <w:sz w:val="20"/>
                <w:lang w:eastAsia="es-ES"/>
              </w:rPr>
              <w:t>20</w:t>
            </w:r>
          </w:p>
        </w:tc>
        <w:tc>
          <w:tcPr>
            <w:tcW w:w="5231" w:type="dxa"/>
            <w:hideMark/>
          </w:tcPr>
          <w:p w14:paraId="1335DA6E" w14:textId="77777777" w:rsidR="006D0067" w:rsidRPr="006D0067" w:rsidRDefault="006D0067" w:rsidP="0062199D">
            <w:pPr>
              <w:rPr>
                <w:rFonts w:cstheme="minorHAnsi"/>
                <w:sz w:val="20"/>
                <w:lang w:eastAsia="es-ES"/>
              </w:rPr>
            </w:pPr>
            <w:r w:rsidRPr="006D0067">
              <w:rPr>
                <w:rFonts w:cstheme="minorHAnsi"/>
                <w:sz w:val="20"/>
                <w:lang w:eastAsia="es-ES"/>
              </w:rPr>
              <w:t>¿Ha sido necesaria alguna acción correctiva para que los indicadores de las Líneas de acción de niveles superiores agregaran la información de previsión?</w:t>
            </w:r>
          </w:p>
        </w:tc>
        <w:tc>
          <w:tcPr>
            <w:tcW w:w="661" w:type="dxa"/>
            <w:noWrap/>
            <w:hideMark/>
          </w:tcPr>
          <w:p w14:paraId="14095FD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46AF7A1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54EB0E1B"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58890E87"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42AD4CE0" w14:textId="77777777" w:rsidTr="0062199D">
        <w:trPr>
          <w:trHeight w:val="336"/>
          <w:jc w:val="center"/>
        </w:trPr>
        <w:tc>
          <w:tcPr>
            <w:tcW w:w="439" w:type="dxa"/>
            <w:noWrap/>
            <w:hideMark/>
          </w:tcPr>
          <w:p w14:paraId="0755ECA9" w14:textId="77777777" w:rsidR="006D0067" w:rsidRPr="006D0067" w:rsidRDefault="006D0067" w:rsidP="0062199D">
            <w:pPr>
              <w:rPr>
                <w:rFonts w:cstheme="minorHAnsi"/>
                <w:sz w:val="20"/>
                <w:lang w:eastAsia="es-ES"/>
              </w:rPr>
            </w:pPr>
            <w:r w:rsidRPr="006D0067">
              <w:rPr>
                <w:rFonts w:cstheme="minorHAnsi"/>
                <w:sz w:val="20"/>
                <w:lang w:eastAsia="es-ES"/>
              </w:rPr>
              <w:t>21</w:t>
            </w:r>
          </w:p>
        </w:tc>
        <w:tc>
          <w:tcPr>
            <w:tcW w:w="5231" w:type="dxa"/>
            <w:hideMark/>
          </w:tcPr>
          <w:p w14:paraId="0664C8F1" w14:textId="77777777" w:rsidR="006D0067" w:rsidRPr="006D0067" w:rsidRDefault="006D0067" w:rsidP="0062199D">
            <w:pPr>
              <w:rPr>
                <w:rFonts w:cstheme="minorHAnsi"/>
                <w:sz w:val="20"/>
                <w:lang w:eastAsia="es-ES"/>
              </w:rPr>
            </w:pPr>
            <w:r w:rsidRPr="006D0067">
              <w:rPr>
                <w:rFonts w:cstheme="minorHAnsi"/>
                <w:sz w:val="20"/>
                <w:lang w:eastAsia="es-ES"/>
              </w:rPr>
              <w:t>¿Se ha registrado en la herramienta informática la previsión de los tres trimestres siguientes de los comprometidos/ejecutados en las Actuaciones correspondientes?</w:t>
            </w:r>
          </w:p>
        </w:tc>
        <w:tc>
          <w:tcPr>
            <w:tcW w:w="661" w:type="dxa"/>
            <w:noWrap/>
            <w:hideMark/>
          </w:tcPr>
          <w:p w14:paraId="637D8C3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6278B21B"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4B55A261"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2F4344A5"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15BE217A" w14:textId="77777777" w:rsidTr="0062199D">
        <w:trPr>
          <w:trHeight w:val="276"/>
          <w:jc w:val="center"/>
        </w:trPr>
        <w:tc>
          <w:tcPr>
            <w:tcW w:w="439" w:type="dxa"/>
            <w:noWrap/>
            <w:hideMark/>
          </w:tcPr>
          <w:p w14:paraId="0D6B0C8A" w14:textId="77777777" w:rsidR="006D0067" w:rsidRPr="006D0067" w:rsidRDefault="006D0067" w:rsidP="0062199D">
            <w:pPr>
              <w:rPr>
                <w:rFonts w:cstheme="minorHAnsi"/>
                <w:sz w:val="20"/>
                <w:lang w:eastAsia="es-ES"/>
              </w:rPr>
            </w:pPr>
            <w:r w:rsidRPr="006D0067">
              <w:rPr>
                <w:rFonts w:cstheme="minorHAnsi"/>
                <w:sz w:val="20"/>
                <w:lang w:eastAsia="es-ES"/>
              </w:rPr>
              <w:t>22</w:t>
            </w:r>
          </w:p>
        </w:tc>
        <w:tc>
          <w:tcPr>
            <w:tcW w:w="5231" w:type="dxa"/>
            <w:hideMark/>
          </w:tcPr>
          <w:p w14:paraId="5ECCB178" w14:textId="77777777" w:rsidR="006D0067" w:rsidRPr="006D0067" w:rsidRDefault="006D0067" w:rsidP="0062199D">
            <w:pPr>
              <w:rPr>
                <w:rFonts w:cstheme="minorHAnsi"/>
                <w:sz w:val="20"/>
                <w:lang w:eastAsia="es-ES"/>
              </w:rPr>
            </w:pPr>
            <w:r w:rsidRPr="006D0067">
              <w:rPr>
                <w:rFonts w:cstheme="minorHAnsi"/>
                <w:sz w:val="20"/>
                <w:lang w:eastAsia="es-ES"/>
              </w:rPr>
              <w:t>¿El registro de la previsión de los comprometidos/ejecutados se ha realizado en el plazo establecido?</w:t>
            </w:r>
          </w:p>
        </w:tc>
        <w:tc>
          <w:tcPr>
            <w:tcW w:w="661" w:type="dxa"/>
            <w:noWrap/>
            <w:hideMark/>
          </w:tcPr>
          <w:p w14:paraId="6DC1304B"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2766961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25980EE0"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557F7526"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793A5474" w14:textId="77777777" w:rsidTr="0062199D">
        <w:trPr>
          <w:trHeight w:val="552"/>
          <w:jc w:val="center"/>
        </w:trPr>
        <w:tc>
          <w:tcPr>
            <w:tcW w:w="439" w:type="dxa"/>
            <w:noWrap/>
            <w:hideMark/>
          </w:tcPr>
          <w:p w14:paraId="3A1703A9" w14:textId="77777777" w:rsidR="006D0067" w:rsidRPr="006D0067" w:rsidRDefault="006D0067" w:rsidP="0062199D">
            <w:pPr>
              <w:rPr>
                <w:rFonts w:cstheme="minorHAnsi"/>
                <w:sz w:val="20"/>
                <w:lang w:eastAsia="es-ES"/>
              </w:rPr>
            </w:pPr>
            <w:r w:rsidRPr="006D0067">
              <w:rPr>
                <w:rFonts w:cstheme="minorHAnsi"/>
                <w:sz w:val="20"/>
                <w:lang w:eastAsia="es-ES"/>
              </w:rPr>
              <w:t>23</w:t>
            </w:r>
          </w:p>
        </w:tc>
        <w:tc>
          <w:tcPr>
            <w:tcW w:w="5231" w:type="dxa"/>
            <w:hideMark/>
          </w:tcPr>
          <w:p w14:paraId="1FF44908" w14:textId="77777777" w:rsidR="006D0067" w:rsidRPr="006D0067" w:rsidRDefault="006D0067" w:rsidP="0062199D">
            <w:pPr>
              <w:rPr>
                <w:rFonts w:cstheme="minorHAnsi"/>
                <w:sz w:val="20"/>
                <w:lang w:eastAsia="es-ES"/>
              </w:rPr>
            </w:pPr>
            <w:r w:rsidRPr="006D0067">
              <w:rPr>
                <w:rFonts w:cstheme="minorHAnsi"/>
                <w:sz w:val="20"/>
                <w:lang w:eastAsia="es-ES"/>
              </w:rPr>
              <w:t>¿Se ha calculado en la herramienta informática la previsión de los tres trimestres siguientes de los importes comprometidos/ejecutados que contribuyen la transición ecológica en las Actuaciones correspondientes?</w:t>
            </w:r>
          </w:p>
        </w:tc>
        <w:tc>
          <w:tcPr>
            <w:tcW w:w="661" w:type="dxa"/>
            <w:noWrap/>
            <w:hideMark/>
          </w:tcPr>
          <w:p w14:paraId="79A27B30"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695CE4FC"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2BC97DD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6BECDF2B"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11967DE3" w14:textId="77777777" w:rsidTr="0062199D">
        <w:trPr>
          <w:trHeight w:val="552"/>
          <w:jc w:val="center"/>
        </w:trPr>
        <w:tc>
          <w:tcPr>
            <w:tcW w:w="439" w:type="dxa"/>
            <w:noWrap/>
            <w:hideMark/>
          </w:tcPr>
          <w:p w14:paraId="4DC6CC44" w14:textId="77777777" w:rsidR="006D0067" w:rsidRPr="006D0067" w:rsidRDefault="006D0067" w:rsidP="0062199D">
            <w:pPr>
              <w:rPr>
                <w:rFonts w:cstheme="minorHAnsi"/>
                <w:sz w:val="20"/>
                <w:lang w:eastAsia="es-ES"/>
              </w:rPr>
            </w:pPr>
            <w:r w:rsidRPr="006D0067">
              <w:rPr>
                <w:rFonts w:cstheme="minorHAnsi"/>
                <w:sz w:val="20"/>
                <w:lang w:eastAsia="es-ES"/>
              </w:rPr>
              <w:t>24</w:t>
            </w:r>
          </w:p>
        </w:tc>
        <w:tc>
          <w:tcPr>
            <w:tcW w:w="5231" w:type="dxa"/>
            <w:hideMark/>
          </w:tcPr>
          <w:p w14:paraId="5E973CB8" w14:textId="77777777" w:rsidR="006D0067" w:rsidRPr="006D0067" w:rsidRDefault="006D0067" w:rsidP="0062199D">
            <w:pPr>
              <w:rPr>
                <w:rFonts w:cstheme="minorHAnsi"/>
                <w:sz w:val="20"/>
                <w:lang w:eastAsia="es-ES"/>
              </w:rPr>
            </w:pPr>
            <w:r w:rsidRPr="006D0067">
              <w:rPr>
                <w:rFonts w:cstheme="minorHAnsi"/>
                <w:sz w:val="20"/>
                <w:lang w:eastAsia="es-ES"/>
              </w:rPr>
              <w:t>¿Se ha calculado en la herramienta informática la previsión de los tres trimestres siguientes de los importes comprometidos/ejecutados que contribuyen a la transición digital en las actuaciones correspondientes?</w:t>
            </w:r>
          </w:p>
        </w:tc>
        <w:tc>
          <w:tcPr>
            <w:tcW w:w="661" w:type="dxa"/>
            <w:noWrap/>
            <w:hideMark/>
          </w:tcPr>
          <w:p w14:paraId="6B014DE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2C15DEA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5E0B5068"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73189845"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65E0430F" w14:textId="77777777" w:rsidTr="0062199D">
        <w:trPr>
          <w:trHeight w:val="552"/>
          <w:jc w:val="center"/>
        </w:trPr>
        <w:tc>
          <w:tcPr>
            <w:tcW w:w="439" w:type="dxa"/>
            <w:noWrap/>
            <w:hideMark/>
          </w:tcPr>
          <w:p w14:paraId="556839D1" w14:textId="77777777" w:rsidR="006D0067" w:rsidRPr="006D0067" w:rsidRDefault="006D0067" w:rsidP="0062199D">
            <w:pPr>
              <w:rPr>
                <w:rFonts w:cstheme="minorHAnsi"/>
                <w:sz w:val="20"/>
                <w:lang w:eastAsia="es-ES"/>
              </w:rPr>
            </w:pPr>
            <w:r w:rsidRPr="006D0067">
              <w:rPr>
                <w:rFonts w:cstheme="minorHAnsi"/>
                <w:sz w:val="20"/>
                <w:lang w:eastAsia="es-ES"/>
              </w:rPr>
              <w:t>25</w:t>
            </w:r>
          </w:p>
        </w:tc>
        <w:tc>
          <w:tcPr>
            <w:tcW w:w="5231" w:type="dxa"/>
            <w:hideMark/>
          </w:tcPr>
          <w:p w14:paraId="1A7EE44A" w14:textId="77777777" w:rsidR="006D0067" w:rsidRPr="006D0067" w:rsidRDefault="006D0067" w:rsidP="0062199D">
            <w:pPr>
              <w:rPr>
                <w:rFonts w:cstheme="minorHAnsi"/>
                <w:sz w:val="20"/>
                <w:lang w:eastAsia="es-ES"/>
              </w:rPr>
            </w:pPr>
            <w:r w:rsidRPr="006D0067">
              <w:rPr>
                <w:rFonts w:cstheme="minorHAnsi"/>
                <w:sz w:val="20"/>
                <w:lang w:eastAsia="es-ES"/>
              </w:rPr>
              <w:t>En los casos en los que existe desviación entre la información de la previsión y la planificada ¿se han identificado los riesgos y propuestas de acciones preventivas y/o correctoras y se han registrado en la herramienta informática?</w:t>
            </w:r>
          </w:p>
        </w:tc>
        <w:tc>
          <w:tcPr>
            <w:tcW w:w="661" w:type="dxa"/>
            <w:noWrap/>
            <w:hideMark/>
          </w:tcPr>
          <w:p w14:paraId="1108AACD"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148D2BA1"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06CF78F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6060350E" w14:textId="77777777" w:rsidR="006D0067" w:rsidRPr="006D0067" w:rsidRDefault="006D0067" w:rsidP="0062199D">
            <w:pPr>
              <w:rPr>
                <w:rFonts w:cstheme="minorHAnsi"/>
                <w:sz w:val="20"/>
                <w:lang w:eastAsia="es-ES"/>
              </w:rPr>
            </w:pPr>
            <w:r w:rsidRPr="006D0067">
              <w:rPr>
                <w:rFonts w:cstheme="minorHAnsi"/>
                <w:sz w:val="20"/>
                <w:lang w:eastAsia="es-ES"/>
              </w:rPr>
              <w:t> </w:t>
            </w:r>
          </w:p>
        </w:tc>
      </w:tr>
      <w:bookmarkEnd w:id="72"/>
    </w:tbl>
    <w:p w14:paraId="677982A5" w14:textId="77777777" w:rsidR="006D0067" w:rsidRPr="006D0067" w:rsidRDefault="006D0067" w:rsidP="006D0067">
      <w:pPr>
        <w:pStyle w:val="Texto"/>
        <w:rPr>
          <w:rFonts w:asciiTheme="minorHAnsi" w:hAnsiTheme="minorHAnsi" w:cstheme="minorHAnsi"/>
          <w:b/>
          <w:bCs/>
          <w:noProof w:val="0"/>
        </w:rPr>
      </w:pPr>
    </w:p>
    <w:tbl>
      <w:tblPr>
        <w:tblStyle w:val="Tablaconcuadrcula"/>
        <w:tblW w:w="9498" w:type="dxa"/>
        <w:jc w:val="center"/>
        <w:tblLayout w:type="fixed"/>
        <w:tblLook w:val="04A0" w:firstRow="1" w:lastRow="0" w:firstColumn="1" w:lastColumn="0" w:noHBand="0" w:noVBand="1"/>
      </w:tblPr>
      <w:tblGrid>
        <w:gridCol w:w="439"/>
        <w:gridCol w:w="5231"/>
        <w:gridCol w:w="661"/>
        <w:gridCol w:w="661"/>
        <w:gridCol w:w="805"/>
        <w:gridCol w:w="1701"/>
      </w:tblGrid>
      <w:tr w:rsidR="006D0067" w:rsidRPr="006D0067" w14:paraId="28DA07D7" w14:textId="77777777" w:rsidTr="0062199D">
        <w:trPr>
          <w:trHeight w:val="288"/>
          <w:jc w:val="center"/>
        </w:trPr>
        <w:tc>
          <w:tcPr>
            <w:tcW w:w="439" w:type="dxa"/>
            <w:shd w:val="clear" w:color="auto" w:fill="DEEAF6" w:themeFill="accent1" w:themeFillTint="33"/>
            <w:noWrap/>
            <w:hideMark/>
          </w:tcPr>
          <w:p w14:paraId="3B95D8DF"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5231" w:type="dxa"/>
            <w:shd w:val="clear" w:color="auto" w:fill="DEEAF6" w:themeFill="accent1" w:themeFillTint="33"/>
            <w:noWrap/>
            <w:hideMark/>
          </w:tcPr>
          <w:p w14:paraId="7EADB02F" w14:textId="77777777" w:rsidR="006D0067" w:rsidRPr="006D0067" w:rsidRDefault="006D0067" w:rsidP="0062199D">
            <w:pPr>
              <w:rPr>
                <w:rFonts w:cstheme="minorHAnsi"/>
                <w:sz w:val="20"/>
                <w:lang w:eastAsia="es-ES"/>
              </w:rPr>
            </w:pPr>
            <w:r w:rsidRPr="006D0067">
              <w:rPr>
                <w:rFonts w:cstheme="minorHAnsi"/>
                <w:sz w:val="20"/>
                <w:lang w:eastAsia="es-ES"/>
              </w:rPr>
              <w:t xml:space="preserve">Cumplimiento </w:t>
            </w:r>
            <w:proofErr w:type="spellStart"/>
            <w:r w:rsidRPr="006D0067">
              <w:rPr>
                <w:rFonts w:cstheme="minorHAnsi"/>
                <w:sz w:val="20"/>
                <w:lang w:eastAsia="es-ES"/>
              </w:rPr>
              <w:t>HyO</w:t>
            </w:r>
            <w:proofErr w:type="spellEnd"/>
            <w:r w:rsidRPr="006D0067">
              <w:rPr>
                <w:rFonts w:cstheme="minorHAnsi"/>
                <w:sz w:val="20"/>
                <w:lang w:eastAsia="es-ES"/>
              </w:rPr>
              <w:t xml:space="preserve"> de líneas de acción</w:t>
            </w:r>
          </w:p>
        </w:tc>
        <w:tc>
          <w:tcPr>
            <w:tcW w:w="661" w:type="dxa"/>
            <w:shd w:val="clear" w:color="auto" w:fill="DEEAF6" w:themeFill="accent1" w:themeFillTint="33"/>
            <w:noWrap/>
            <w:hideMark/>
          </w:tcPr>
          <w:p w14:paraId="684CFEB9" w14:textId="77777777" w:rsidR="006D0067" w:rsidRPr="006D0067" w:rsidRDefault="006D0067" w:rsidP="0062199D">
            <w:pPr>
              <w:rPr>
                <w:rFonts w:cstheme="minorHAnsi"/>
                <w:sz w:val="20"/>
                <w:lang w:eastAsia="es-ES"/>
              </w:rPr>
            </w:pPr>
            <w:r w:rsidRPr="006D0067">
              <w:rPr>
                <w:rFonts w:cstheme="minorHAnsi"/>
                <w:sz w:val="20"/>
                <w:lang w:eastAsia="es-ES"/>
              </w:rPr>
              <w:t>Sí</w:t>
            </w:r>
          </w:p>
        </w:tc>
        <w:tc>
          <w:tcPr>
            <w:tcW w:w="661" w:type="dxa"/>
            <w:shd w:val="clear" w:color="auto" w:fill="DEEAF6" w:themeFill="accent1" w:themeFillTint="33"/>
            <w:noWrap/>
            <w:hideMark/>
          </w:tcPr>
          <w:p w14:paraId="6CD4DE97" w14:textId="77777777" w:rsidR="006D0067" w:rsidRPr="006D0067" w:rsidRDefault="006D0067" w:rsidP="0062199D">
            <w:pPr>
              <w:rPr>
                <w:rFonts w:cstheme="minorHAnsi"/>
                <w:sz w:val="20"/>
                <w:lang w:eastAsia="es-ES"/>
              </w:rPr>
            </w:pPr>
            <w:r w:rsidRPr="006D0067">
              <w:rPr>
                <w:rFonts w:cstheme="minorHAnsi"/>
                <w:sz w:val="20"/>
                <w:lang w:eastAsia="es-ES"/>
              </w:rPr>
              <w:t>No</w:t>
            </w:r>
          </w:p>
        </w:tc>
        <w:tc>
          <w:tcPr>
            <w:tcW w:w="805" w:type="dxa"/>
            <w:shd w:val="clear" w:color="auto" w:fill="DEEAF6" w:themeFill="accent1" w:themeFillTint="33"/>
            <w:noWrap/>
            <w:hideMark/>
          </w:tcPr>
          <w:p w14:paraId="3D6C2976" w14:textId="77777777" w:rsidR="006D0067" w:rsidRPr="006D0067" w:rsidRDefault="006D0067" w:rsidP="0062199D">
            <w:pPr>
              <w:rPr>
                <w:rFonts w:cstheme="minorHAnsi"/>
                <w:sz w:val="20"/>
                <w:lang w:eastAsia="es-ES"/>
              </w:rPr>
            </w:pPr>
            <w:r w:rsidRPr="006D0067">
              <w:rPr>
                <w:rFonts w:cstheme="minorHAnsi"/>
                <w:sz w:val="20"/>
                <w:lang w:eastAsia="es-ES"/>
              </w:rPr>
              <w:t>No aplica</w:t>
            </w:r>
          </w:p>
        </w:tc>
        <w:tc>
          <w:tcPr>
            <w:tcW w:w="1701" w:type="dxa"/>
            <w:shd w:val="clear" w:color="auto" w:fill="DEEAF6" w:themeFill="accent1" w:themeFillTint="33"/>
            <w:noWrap/>
            <w:hideMark/>
          </w:tcPr>
          <w:p w14:paraId="797F6F34" w14:textId="77777777" w:rsidR="006D0067" w:rsidRPr="006D0067" w:rsidRDefault="006D0067" w:rsidP="0062199D">
            <w:pPr>
              <w:rPr>
                <w:rFonts w:cstheme="minorHAnsi"/>
                <w:sz w:val="20"/>
                <w:lang w:eastAsia="es-ES"/>
              </w:rPr>
            </w:pPr>
            <w:r w:rsidRPr="006D0067">
              <w:rPr>
                <w:rFonts w:cstheme="minorHAnsi"/>
                <w:sz w:val="20"/>
                <w:lang w:eastAsia="es-ES"/>
              </w:rPr>
              <w:t>Comentarios</w:t>
            </w:r>
          </w:p>
        </w:tc>
      </w:tr>
      <w:tr w:rsidR="006D0067" w:rsidRPr="006D0067" w14:paraId="4D1D7BFC" w14:textId="77777777" w:rsidTr="0062199D">
        <w:trPr>
          <w:trHeight w:val="552"/>
          <w:jc w:val="center"/>
        </w:trPr>
        <w:tc>
          <w:tcPr>
            <w:tcW w:w="439" w:type="dxa"/>
            <w:noWrap/>
            <w:hideMark/>
          </w:tcPr>
          <w:p w14:paraId="4F6B96F3" w14:textId="77777777" w:rsidR="006D0067" w:rsidRPr="006D0067" w:rsidRDefault="006D0067" w:rsidP="0062199D">
            <w:pPr>
              <w:rPr>
                <w:rFonts w:cstheme="minorHAnsi"/>
                <w:sz w:val="20"/>
                <w:lang w:eastAsia="es-ES"/>
              </w:rPr>
            </w:pPr>
            <w:r w:rsidRPr="006D0067">
              <w:rPr>
                <w:rFonts w:cstheme="minorHAnsi"/>
                <w:sz w:val="20"/>
                <w:lang w:eastAsia="es-ES"/>
              </w:rPr>
              <w:t>26</w:t>
            </w:r>
          </w:p>
        </w:tc>
        <w:tc>
          <w:tcPr>
            <w:tcW w:w="5231" w:type="dxa"/>
            <w:hideMark/>
          </w:tcPr>
          <w:p w14:paraId="6D8ACBEE" w14:textId="77777777" w:rsidR="006D0067" w:rsidRPr="006D0067" w:rsidRDefault="006D0067" w:rsidP="0062199D">
            <w:pPr>
              <w:rPr>
                <w:rFonts w:cstheme="minorHAnsi"/>
                <w:sz w:val="20"/>
                <w:lang w:eastAsia="es-ES"/>
              </w:rPr>
            </w:pPr>
            <w:r w:rsidRPr="006D0067">
              <w:rPr>
                <w:rFonts w:cstheme="minorHAnsi"/>
                <w:sz w:val="20"/>
                <w:lang w:eastAsia="es-ES"/>
              </w:rPr>
              <w:t>¿Se ha comprobado que se ha registrado en la herramienta el valor/estado final del indicador del hito u objetivo cumplido y que toda la información acreditativa del mecanismo de verificación y de ejecución presupuestaria (incluyendo, en su caso, los importes de contribución a la transición ecológica y/o digital) asociada al mismo ha sido incorporada?</w:t>
            </w:r>
          </w:p>
        </w:tc>
        <w:tc>
          <w:tcPr>
            <w:tcW w:w="661" w:type="dxa"/>
            <w:noWrap/>
            <w:hideMark/>
          </w:tcPr>
          <w:p w14:paraId="00BE59A2"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21814C2F"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7854609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580B85EB"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63591AC0" w14:textId="77777777" w:rsidTr="0062199D">
        <w:trPr>
          <w:trHeight w:val="552"/>
          <w:jc w:val="center"/>
        </w:trPr>
        <w:tc>
          <w:tcPr>
            <w:tcW w:w="439" w:type="dxa"/>
            <w:noWrap/>
            <w:hideMark/>
          </w:tcPr>
          <w:p w14:paraId="7F2A56CC" w14:textId="77777777" w:rsidR="006D0067" w:rsidRPr="006D0067" w:rsidRDefault="006D0067" w:rsidP="0062199D">
            <w:pPr>
              <w:rPr>
                <w:rFonts w:cstheme="minorHAnsi"/>
                <w:sz w:val="20"/>
                <w:lang w:eastAsia="es-ES"/>
              </w:rPr>
            </w:pPr>
            <w:r w:rsidRPr="006D0067">
              <w:rPr>
                <w:rFonts w:cstheme="minorHAnsi"/>
                <w:sz w:val="20"/>
                <w:lang w:eastAsia="es-ES"/>
              </w:rPr>
              <w:t>27</w:t>
            </w:r>
          </w:p>
        </w:tc>
        <w:tc>
          <w:tcPr>
            <w:tcW w:w="5231" w:type="dxa"/>
            <w:hideMark/>
          </w:tcPr>
          <w:p w14:paraId="1650D1AA" w14:textId="77777777" w:rsidR="006D0067" w:rsidRPr="006D0067" w:rsidRDefault="006D0067" w:rsidP="0062199D">
            <w:pPr>
              <w:rPr>
                <w:rFonts w:cstheme="minorHAnsi"/>
                <w:sz w:val="20"/>
                <w:lang w:eastAsia="es-ES"/>
              </w:rPr>
            </w:pPr>
            <w:r w:rsidRPr="006D0067">
              <w:rPr>
                <w:rFonts w:cstheme="minorHAnsi"/>
                <w:sz w:val="20"/>
                <w:lang w:eastAsia="es-ES"/>
              </w:rPr>
              <w:t>¿Se ha comprobado que se han llevado a cabo los procedimientos para el cumplimiento del principio DNSH y de la normativa sobre Ayudas de Estado; y para la prevención de conflicto de intereses, de fraude, ¿de corrupción y de doble financiación asociados al hito u objetivo cumplido y que existe el correspondiente registro en la herramienta informática?</w:t>
            </w:r>
          </w:p>
        </w:tc>
        <w:tc>
          <w:tcPr>
            <w:tcW w:w="661" w:type="dxa"/>
            <w:noWrap/>
            <w:hideMark/>
          </w:tcPr>
          <w:p w14:paraId="35881C7B"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41B97D97"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0413DAB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08BA04DC"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62C530E8" w14:textId="77777777" w:rsidTr="0062199D">
        <w:trPr>
          <w:trHeight w:val="552"/>
          <w:jc w:val="center"/>
        </w:trPr>
        <w:tc>
          <w:tcPr>
            <w:tcW w:w="439" w:type="dxa"/>
            <w:noWrap/>
            <w:hideMark/>
          </w:tcPr>
          <w:p w14:paraId="6C6425BE" w14:textId="77777777" w:rsidR="006D0067" w:rsidRPr="006D0067" w:rsidRDefault="006D0067" w:rsidP="0062199D">
            <w:pPr>
              <w:rPr>
                <w:rFonts w:cstheme="minorHAnsi"/>
                <w:sz w:val="20"/>
                <w:lang w:eastAsia="es-ES"/>
              </w:rPr>
            </w:pPr>
            <w:r w:rsidRPr="006D0067">
              <w:rPr>
                <w:rFonts w:cstheme="minorHAnsi"/>
                <w:sz w:val="20"/>
                <w:lang w:eastAsia="es-ES"/>
              </w:rPr>
              <w:t>28</w:t>
            </w:r>
          </w:p>
        </w:tc>
        <w:tc>
          <w:tcPr>
            <w:tcW w:w="5231" w:type="dxa"/>
            <w:hideMark/>
          </w:tcPr>
          <w:p w14:paraId="5908DCBD" w14:textId="77777777" w:rsidR="006D0067" w:rsidRPr="006D0067" w:rsidRDefault="006D0067" w:rsidP="0062199D">
            <w:pPr>
              <w:rPr>
                <w:rFonts w:cstheme="minorHAnsi"/>
                <w:sz w:val="20"/>
                <w:lang w:eastAsia="es-ES"/>
              </w:rPr>
            </w:pPr>
            <w:r w:rsidRPr="006D0067">
              <w:rPr>
                <w:rFonts w:cstheme="minorHAnsi"/>
                <w:sz w:val="20"/>
                <w:lang w:eastAsia="es-ES"/>
              </w:rPr>
              <w:t>¿El hito u objetivo cumplido ha sido marcado en la herramienta informática como finalizado (esta acción requiere firma electrónica)?</w:t>
            </w:r>
          </w:p>
        </w:tc>
        <w:tc>
          <w:tcPr>
            <w:tcW w:w="661" w:type="dxa"/>
            <w:noWrap/>
            <w:hideMark/>
          </w:tcPr>
          <w:p w14:paraId="44091C19"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2C87B1F7"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6CC32420"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154DBFD6" w14:textId="77777777" w:rsidR="006D0067" w:rsidRPr="006D0067" w:rsidRDefault="006D0067" w:rsidP="0062199D">
            <w:pPr>
              <w:rPr>
                <w:rFonts w:cstheme="minorHAnsi"/>
                <w:sz w:val="20"/>
                <w:lang w:eastAsia="es-ES"/>
              </w:rPr>
            </w:pPr>
            <w:r w:rsidRPr="006D0067">
              <w:rPr>
                <w:rFonts w:cstheme="minorHAnsi"/>
                <w:sz w:val="20"/>
                <w:lang w:eastAsia="es-ES"/>
              </w:rPr>
              <w:t> </w:t>
            </w:r>
          </w:p>
        </w:tc>
      </w:tr>
    </w:tbl>
    <w:p w14:paraId="41F22F04" w14:textId="77777777" w:rsidR="006D0067" w:rsidRPr="006D0067" w:rsidRDefault="006D0067" w:rsidP="006D0067">
      <w:pPr>
        <w:pStyle w:val="Texto"/>
        <w:rPr>
          <w:rFonts w:asciiTheme="minorHAnsi" w:hAnsiTheme="minorHAnsi" w:cstheme="minorHAnsi"/>
          <w:b/>
          <w:bCs/>
          <w:noProof w:val="0"/>
        </w:rPr>
      </w:pPr>
      <w:r w:rsidRPr="006D0067">
        <w:rPr>
          <w:rFonts w:asciiTheme="minorHAnsi" w:hAnsiTheme="minorHAnsi" w:cstheme="minorHAnsi"/>
          <w:b/>
          <w:bCs/>
          <w:noProof w:val="0"/>
        </w:rPr>
        <w:t>Ejecución de proyectos (</w:t>
      </w:r>
      <w:proofErr w:type="spellStart"/>
      <w:r w:rsidRPr="006D0067">
        <w:rPr>
          <w:rFonts w:asciiTheme="minorHAnsi" w:hAnsiTheme="minorHAnsi" w:cstheme="minorHAnsi"/>
          <w:b/>
          <w:bCs/>
          <w:noProof w:val="0"/>
        </w:rPr>
        <w:t>HyO</w:t>
      </w:r>
      <w:proofErr w:type="spellEnd"/>
      <w:r w:rsidRPr="006D0067">
        <w:rPr>
          <w:rFonts w:asciiTheme="minorHAnsi" w:hAnsiTheme="minorHAnsi" w:cstheme="minorHAnsi"/>
          <w:b/>
          <w:bCs/>
          <w:noProof w:val="0"/>
        </w:rPr>
        <w:t xml:space="preserve"> críticos y no críticos). Responsable: Entidad Ejecutora (Órgano gestor de proyecto)</w:t>
      </w:r>
    </w:p>
    <w:tbl>
      <w:tblPr>
        <w:tblStyle w:val="Tablaconcuadrcula"/>
        <w:tblW w:w="9498" w:type="dxa"/>
        <w:jc w:val="center"/>
        <w:tblLayout w:type="fixed"/>
        <w:tblLook w:val="04A0" w:firstRow="1" w:lastRow="0" w:firstColumn="1" w:lastColumn="0" w:noHBand="0" w:noVBand="1"/>
      </w:tblPr>
      <w:tblGrid>
        <w:gridCol w:w="439"/>
        <w:gridCol w:w="5231"/>
        <w:gridCol w:w="661"/>
        <w:gridCol w:w="661"/>
        <w:gridCol w:w="805"/>
        <w:gridCol w:w="1701"/>
      </w:tblGrid>
      <w:tr w:rsidR="006D0067" w:rsidRPr="006D0067" w14:paraId="1655E834" w14:textId="77777777" w:rsidTr="0062199D">
        <w:trPr>
          <w:trHeight w:val="288"/>
          <w:jc w:val="center"/>
        </w:trPr>
        <w:tc>
          <w:tcPr>
            <w:tcW w:w="439" w:type="dxa"/>
            <w:shd w:val="clear" w:color="auto" w:fill="DEEAF6" w:themeFill="accent1" w:themeFillTint="33"/>
            <w:noWrap/>
            <w:hideMark/>
          </w:tcPr>
          <w:p w14:paraId="0302742A"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5231" w:type="dxa"/>
            <w:shd w:val="clear" w:color="auto" w:fill="DEEAF6" w:themeFill="accent1" w:themeFillTint="33"/>
            <w:noWrap/>
            <w:hideMark/>
          </w:tcPr>
          <w:p w14:paraId="102F1C38" w14:textId="77777777" w:rsidR="006D0067" w:rsidRPr="006D0067" w:rsidRDefault="006D0067" w:rsidP="0062199D">
            <w:pPr>
              <w:rPr>
                <w:rFonts w:cstheme="minorHAnsi"/>
                <w:sz w:val="20"/>
                <w:lang w:eastAsia="es-ES"/>
              </w:rPr>
            </w:pPr>
            <w:r w:rsidRPr="006D0067">
              <w:rPr>
                <w:rFonts w:cstheme="minorHAnsi"/>
                <w:sz w:val="20"/>
                <w:lang w:eastAsia="es-ES"/>
              </w:rPr>
              <w:t xml:space="preserve">Seguimiento mensual </w:t>
            </w:r>
            <w:proofErr w:type="spellStart"/>
            <w:r w:rsidRPr="006D0067">
              <w:rPr>
                <w:rFonts w:cstheme="minorHAnsi"/>
                <w:sz w:val="20"/>
                <w:lang w:eastAsia="es-ES"/>
              </w:rPr>
              <w:t>HyO</w:t>
            </w:r>
            <w:proofErr w:type="spellEnd"/>
            <w:r w:rsidRPr="006D0067">
              <w:rPr>
                <w:rFonts w:cstheme="minorHAnsi"/>
                <w:sz w:val="20"/>
                <w:lang w:eastAsia="es-ES"/>
              </w:rPr>
              <w:t xml:space="preserve"> críticos y no críticos</w:t>
            </w:r>
          </w:p>
        </w:tc>
        <w:tc>
          <w:tcPr>
            <w:tcW w:w="661" w:type="dxa"/>
            <w:shd w:val="clear" w:color="auto" w:fill="DEEAF6" w:themeFill="accent1" w:themeFillTint="33"/>
            <w:noWrap/>
            <w:hideMark/>
          </w:tcPr>
          <w:p w14:paraId="7A5A4338" w14:textId="77777777" w:rsidR="006D0067" w:rsidRPr="006D0067" w:rsidRDefault="006D0067" w:rsidP="0062199D">
            <w:pPr>
              <w:rPr>
                <w:rFonts w:cstheme="minorHAnsi"/>
                <w:sz w:val="20"/>
                <w:lang w:eastAsia="es-ES"/>
              </w:rPr>
            </w:pPr>
            <w:r w:rsidRPr="006D0067">
              <w:rPr>
                <w:rFonts w:cstheme="minorHAnsi"/>
                <w:sz w:val="20"/>
                <w:lang w:eastAsia="es-ES"/>
              </w:rPr>
              <w:t>Sí</w:t>
            </w:r>
          </w:p>
        </w:tc>
        <w:tc>
          <w:tcPr>
            <w:tcW w:w="661" w:type="dxa"/>
            <w:shd w:val="clear" w:color="auto" w:fill="DEEAF6" w:themeFill="accent1" w:themeFillTint="33"/>
            <w:noWrap/>
            <w:hideMark/>
          </w:tcPr>
          <w:p w14:paraId="73D1B8FF" w14:textId="77777777" w:rsidR="006D0067" w:rsidRPr="006D0067" w:rsidRDefault="006D0067" w:rsidP="0062199D">
            <w:pPr>
              <w:rPr>
                <w:rFonts w:cstheme="minorHAnsi"/>
                <w:sz w:val="20"/>
                <w:lang w:eastAsia="es-ES"/>
              </w:rPr>
            </w:pPr>
            <w:r w:rsidRPr="006D0067">
              <w:rPr>
                <w:rFonts w:cstheme="minorHAnsi"/>
                <w:sz w:val="20"/>
                <w:lang w:eastAsia="es-ES"/>
              </w:rPr>
              <w:t>No</w:t>
            </w:r>
          </w:p>
        </w:tc>
        <w:tc>
          <w:tcPr>
            <w:tcW w:w="805" w:type="dxa"/>
            <w:shd w:val="clear" w:color="auto" w:fill="DEEAF6" w:themeFill="accent1" w:themeFillTint="33"/>
            <w:noWrap/>
            <w:hideMark/>
          </w:tcPr>
          <w:p w14:paraId="4FB30001" w14:textId="77777777" w:rsidR="006D0067" w:rsidRPr="006D0067" w:rsidRDefault="006D0067" w:rsidP="0062199D">
            <w:pPr>
              <w:rPr>
                <w:rFonts w:cstheme="minorHAnsi"/>
                <w:sz w:val="20"/>
                <w:lang w:eastAsia="es-ES"/>
              </w:rPr>
            </w:pPr>
            <w:r w:rsidRPr="006D0067">
              <w:rPr>
                <w:rFonts w:cstheme="minorHAnsi"/>
                <w:sz w:val="20"/>
                <w:lang w:eastAsia="es-ES"/>
              </w:rPr>
              <w:t>No aplica</w:t>
            </w:r>
          </w:p>
        </w:tc>
        <w:tc>
          <w:tcPr>
            <w:tcW w:w="1701" w:type="dxa"/>
            <w:shd w:val="clear" w:color="auto" w:fill="DEEAF6" w:themeFill="accent1" w:themeFillTint="33"/>
            <w:noWrap/>
            <w:hideMark/>
          </w:tcPr>
          <w:p w14:paraId="2113F976" w14:textId="77777777" w:rsidR="006D0067" w:rsidRPr="006D0067" w:rsidRDefault="006D0067" w:rsidP="0062199D">
            <w:pPr>
              <w:rPr>
                <w:rFonts w:cstheme="minorHAnsi"/>
                <w:sz w:val="20"/>
                <w:lang w:eastAsia="es-ES"/>
              </w:rPr>
            </w:pPr>
            <w:r w:rsidRPr="006D0067">
              <w:rPr>
                <w:rFonts w:cstheme="minorHAnsi"/>
                <w:sz w:val="20"/>
                <w:lang w:eastAsia="es-ES"/>
              </w:rPr>
              <w:t>Comentarios</w:t>
            </w:r>
          </w:p>
        </w:tc>
      </w:tr>
      <w:tr w:rsidR="006D0067" w:rsidRPr="006D0067" w14:paraId="7677AA0F" w14:textId="77777777" w:rsidTr="0062199D">
        <w:trPr>
          <w:trHeight w:val="552"/>
          <w:jc w:val="center"/>
        </w:trPr>
        <w:tc>
          <w:tcPr>
            <w:tcW w:w="439" w:type="dxa"/>
            <w:noWrap/>
            <w:hideMark/>
          </w:tcPr>
          <w:p w14:paraId="78B9DF8A" w14:textId="77777777" w:rsidR="006D0067" w:rsidRPr="006D0067" w:rsidRDefault="006D0067" w:rsidP="0062199D">
            <w:pPr>
              <w:rPr>
                <w:rFonts w:cstheme="minorHAnsi"/>
                <w:sz w:val="20"/>
                <w:lang w:eastAsia="es-ES"/>
              </w:rPr>
            </w:pPr>
            <w:r w:rsidRPr="006D0067">
              <w:rPr>
                <w:rFonts w:cstheme="minorHAnsi"/>
                <w:sz w:val="20"/>
                <w:lang w:eastAsia="es-ES"/>
              </w:rPr>
              <w:t>1</w:t>
            </w:r>
          </w:p>
        </w:tc>
        <w:tc>
          <w:tcPr>
            <w:tcW w:w="5231" w:type="dxa"/>
            <w:hideMark/>
          </w:tcPr>
          <w:p w14:paraId="0DC1AA5F" w14:textId="77777777" w:rsidR="006D0067" w:rsidRPr="006D0067" w:rsidRDefault="006D0067" w:rsidP="0062199D">
            <w:pPr>
              <w:rPr>
                <w:rFonts w:cstheme="minorHAnsi"/>
                <w:sz w:val="20"/>
                <w:lang w:eastAsia="es-ES"/>
              </w:rPr>
            </w:pPr>
            <w:r w:rsidRPr="006D0067">
              <w:rPr>
                <w:rFonts w:cstheme="minorHAnsi"/>
                <w:sz w:val="20"/>
                <w:lang w:eastAsia="es-ES"/>
              </w:rPr>
              <w:t>¿Se ha comprobado que se ha registrado en la herramienta informática el progreso de los indicadores de los niveles inmediatamente inferiores que integran el Proyecto y se ha incorporado la información acreditativa conforme a los mecanismos de verificación del mes correspondiente?</w:t>
            </w:r>
          </w:p>
        </w:tc>
        <w:tc>
          <w:tcPr>
            <w:tcW w:w="661" w:type="dxa"/>
            <w:noWrap/>
            <w:hideMark/>
          </w:tcPr>
          <w:p w14:paraId="59B1AE17"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10708F4F"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49369334"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4DBA12FF"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4EF4853B" w14:textId="77777777" w:rsidTr="0062199D">
        <w:trPr>
          <w:trHeight w:val="552"/>
          <w:jc w:val="center"/>
        </w:trPr>
        <w:tc>
          <w:tcPr>
            <w:tcW w:w="439" w:type="dxa"/>
            <w:noWrap/>
            <w:hideMark/>
          </w:tcPr>
          <w:p w14:paraId="67C3F117" w14:textId="77777777" w:rsidR="006D0067" w:rsidRPr="006D0067" w:rsidRDefault="006D0067" w:rsidP="0062199D">
            <w:pPr>
              <w:rPr>
                <w:rFonts w:cstheme="minorHAnsi"/>
                <w:sz w:val="20"/>
                <w:lang w:eastAsia="es-ES"/>
              </w:rPr>
            </w:pPr>
            <w:r w:rsidRPr="006D0067">
              <w:rPr>
                <w:rFonts w:cstheme="minorHAnsi"/>
                <w:sz w:val="20"/>
                <w:lang w:eastAsia="es-ES"/>
              </w:rPr>
              <w:t>2</w:t>
            </w:r>
          </w:p>
        </w:tc>
        <w:tc>
          <w:tcPr>
            <w:tcW w:w="5231" w:type="dxa"/>
            <w:hideMark/>
          </w:tcPr>
          <w:p w14:paraId="6304F212" w14:textId="77777777" w:rsidR="006D0067" w:rsidRPr="006D0067" w:rsidRDefault="006D0067" w:rsidP="0062199D">
            <w:pPr>
              <w:rPr>
                <w:rFonts w:cstheme="minorHAnsi"/>
                <w:sz w:val="20"/>
                <w:lang w:eastAsia="es-ES"/>
              </w:rPr>
            </w:pPr>
            <w:r w:rsidRPr="006D0067">
              <w:rPr>
                <w:rFonts w:cstheme="minorHAnsi"/>
                <w:sz w:val="20"/>
                <w:lang w:eastAsia="es-ES"/>
              </w:rPr>
              <w:t>¿Se ha comprobado que los indicadores y mecanismos de verificación de los hitos y objetivos Críticos y No críticos se ha agregado correctamente?</w:t>
            </w:r>
          </w:p>
        </w:tc>
        <w:tc>
          <w:tcPr>
            <w:tcW w:w="661" w:type="dxa"/>
            <w:noWrap/>
            <w:hideMark/>
          </w:tcPr>
          <w:p w14:paraId="4FC779E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329C52D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32228CE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72840D06"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594790CB" w14:textId="77777777" w:rsidTr="0062199D">
        <w:trPr>
          <w:trHeight w:val="552"/>
          <w:jc w:val="center"/>
        </w:trPr>
        <w:tc>
          <w:tcPr>
            <w:tcW w:w="439" w:type="dxa"/>
            <w:noWrap/>
            <w:hideMark/>
          </w:tcPr>
          <w:p w14:paraId="15A81190" w14:textId="77777777" w:rsidR="006D0067" w:rsidRPr="006D0067" w:rsidRDefault="006D0067" w:rsidP="0062199D">
            <w:pPr>
              <w:rPr>
                <w:rFonts w:cstheme="minorHAnsi"/>
                <w:sz w:val="20"/>
                <w:lang w:eastAsia="es-ES"/>
              </w:rPr>
            </w:pPr>
            <w:r w:rsidRPr="006D0067">
              <w:rPr>
                <w:rFonts w:cstheme="minorHAnsi"/>
                <w:sz w:val="20"/>
                <w:lang w:eastAsia="es-ES"/>
              </w:rPr>
              <w:t>3</w:t>
            </w:r>
          </w:p>
        </w:tc>
        <w:tc>
          <w:tcPr>
            <w:tcW w:w="5231" w:type="dxa"/>
            <w:hideMark/>
          </w:tcPr>
          <w:p w14:paraId="6BB66EB7" w14:textId="77777777" w:rsidR="006D0067" w:rsidRPr="006D0067" w:rsidRDefault="006D0067" w:rsidP="0062199D">
            <w:pPr>
              <w:rPr>
                <w:rFonts w:cstheme="minorHAnsi"/>
                <w:sz w:val="20"/>
                <w:lang w:eastAsia="es-ES"/>
              </w:rPr>
            </w:pPr>
            <w:r w:rsidRPr="006D0067">
              <w:rPr>
                <w:rFonts w:cstheme="minorHAnsi"/>
                <w:sz w:val="20"/>
                <w:lang w:eastAsia="es-ES"/>
              </w:rPr>
              <w:t>¿Ha sido necesaria alguna acción correctiva para que los indicadores y mecanismos de verificación de los hitos y objetivos Críticos y No críticos hayan agregado la información?</w:t>
            </w:r>
          </w:p>
        </w:tc>
        <w:tc>
          <w:tcPr>
            <w:tcW w:w="661" w:type="dxa"/>
            <w:noWrap/>
            <w:hideMark/>
          </w:tcPr>
          <w:p w14:paraId="50C26588"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4CBDE068"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2B56D2F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3CE9329D"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170CE27D" w14:textId="77777777" w:rsidTr="0062199D">
        <w:trPr>
          <w:trHeight w:val="276"/>
          <w:jc w:val="center"/>
        </w:trPr>
        <w:tc>
          <w:tcPr>
            <w:tcW w:w="439" w:type="dxa"/>
            <w:noWrap/>
            <w:hideMark/>
          </w:tcPr>
          <w:p w14:paraId="298A9AD5" w14:textId="77777777" w:rsidR="006D0067" w:rsidRPr="006D0067" w:rsidRDefault="006D0067" w:rsidP="0062199D">
            <w:pPr>
              <w:rPr>
                <w:rFonts w:cstheme="minorHAnsi"/>
                <w:sz w:val="20"/>
                <w:lang w:eastAsia="es-ES"/>
              </w:rPr>
            </w:pPr>
            <w:r w:rsidRPr="006D0067">
              <w:rPr>
                <w:rFonts w:cstheme="minorHAnsi"/>
                <w:sz w:val="20"/>
                <w:lang w:eastAsia="es-ES"/>
              </w:rPr>
              <w:t>4</w:t>
            </w:r>
          </w:p>
        </w:tc>
        <w:tc>
          <w:tcPr>
            <w:tcW w:w="5231" w:type="dxa"/>
            <w:hideMark/>
          </w:tcPr>
          <w:p w14:paraId="4562A41C" w14:textId="77777777" w:rsidR="006D0067" w:rsidRPr="006D0067" w:rsidRDefault="006D0067" w:rsidP="0062199D">
            <w:pPr>
              <w:rPr>
                <w:rFonts w:cstheme="minorHAnsi"/>
                <w:sz w:val="20"/>
                <w:lang w:eastAsia="es-ES"/>
              </w:rPr>
            </w:pPr>
            <w:r w:rsidRPr="006D0067">
              <w:rPr>
                <w:rFonts w:cstheme="minorHAnsi"/>
                <w:sz w:val="20"/>
                <w:lang w:eastAsia="es-ES"/>
              </w:rPr>
              <w:t>En el caso de que no se hayan definido niveles inferiores, ¿se ha registrado en la herramienta informática el progreso de los indicadores de los hitos y objetivos Críticos y No críticos y se ha incorporado la información acreditativa conforme a los mecanismos de verificación del mes correspondiente?</w:t>
            </w:r>
          </w:p>
        </w:tc>
        <w:tc>
          <w:tcPr>
            <w:tcW w:w="661" w:type="dxa"/>
            <w:noWrap/>
            <w:hideMark/>
          </w:tcPr>
          <w:p w14:paraId="743EB1F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243F45BA"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2A62AC24"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2672A411"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53EDD1E1" w14:textId="77777777" w:rsidTr="0062199D">
        <w:trPr>
          <w:trHeight w:val="336"/>
          <w:jc w:val="center"/>
        </w:trPr>
        <w:tc>
          <w:tcPr>
            <w:tcW w:w="439" w:type="dxa"/>
            <w:noWrap/>
            <w:hideMark/>
          </w:tcPr>
          <w:p w14:paraId="6459A5BB" w14:textId="77777777" w:rsidR="006D0067" w:rsidRPr="006D0067" w:rsidRDefault="006D0067" w:rsidP="0062199D">
            <w:pPr>
              <w:rPr>
                <w:rFonts w:cstheme="minorHAnsi"/>
                <w:sz w:val="20"/>
                <w:lang w:eastAsia="es-ES"/>
              </w:rPr>
            </w:pPr>
            <w:r w:rsidRPr="006D0067">
              <w:rPr>
                <w:rFonts w:cstheme="minorHAnsi"/>
                <w:sz w:val="20"/>
                <w:lang w:eastAsia="es-ES"/>
              </w:rPr>
              <w:t>5</w:t>
            </w:r>
          </w:p>
        </w:tc>
        <w:tc>
          <w:tcPr>
            <w:tcW w:w="5231" w:type="dxa"/>
            <w:hideMark/>
          </w:tcPr>
          <w:p w14:paraId="5E37EC58" w14:textId="77777777" w:rsidR="006D0067" w:rsidRPr="006D0067" w:rsidRDefault="006D0067" w:rsidP="0062199D">
            <w:pPr>
              <w:rPr>
                <w:rFonts w:cstheme="minorHAnsi"/>
                <w:sz w:val="20"/>
                <w:lang w:eastAsia="es-ES"/>
              </w:rPr>
            </w:pPr>
            <w:r w:rsidRPr="006D0067">
              <w:rPr>
                <w:rFonts w:cstheme="minorHAnsi"/>
                <w:sz w:val="20"/>
                <w:lang w:eastAsia="es-ES"/>
              </w:rPr>
              <w:t>¿El registro del progreso de los indicadores y de la información acreditativa se ha realizado en el plazo establecido?</w:t>
            </w:r>
          </w:p>
        </w:tc>
        <w:tc>
          <w:tcPr>
            <w:tcW w:w="661" w:type="dxa"/>
            <w:noWrap/>
            <w:hideMark/>
          </w:tcPr>
          <w:p w14:paraId="2272DE0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2BBBDE1A"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61444A1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13DB0224"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01DF47C1" w14:textId="77777777" w:rsidTr="0062199D">
        <w:trPr>
          <w:trHeight w:val="276"/>
          <w:jc w:val="center"/>
        </w:trPr>
        <w:tc>
          <w:tcPr>
            <w:tcW w:w="439" w:type="dxa"/>
            <w:noWrap/>
            <w:hideMark/>
          </w:tcPr>
          <w:p w14:paraId="6599846B" w14:textId="77777777" w:rsidR="006D0067" w:rsidRPr="006D0067" w:rsidRDefault="006D0067" w:rsidP="0062199D">
            <w:pPr>
              <w:rPr>
                <w:rFonts w:cstheme="minorHAnsi"/>
                <w:sz w:val="20"/>
                <w:lang w:eastAsia="es-ES"/>
              </w:rPr>
            </w:pPr>
            <w:r w:rsidRPr="006D0067">
              <w:rPr>
                <w:rFonts w:cstheme="minorHAnsi"/>
                <w:sz w:val="20"/>
                <w:lang w:eastAsia="es-ES"/>
              </w:rPr>
              <w:t>6</w:t>
            </w:r>
          </w:p>
        </w:tc>
        <w:tc>
          <w:tcPr>
            <w:tcW w:w="5231" w:type="dxa"/>
            <w:hideMark/>
          </w:tcPr>
          <w:p w14:paraId="4D79FB59" w14:textId="77777777" w:rsidR="006D0067" w:rsidRPr="006D0067" w:rsidRDefault="006D0067" w:rsidP="0062199D">
            <w:pPr>
              <w:rPr>
                <w:rFonts w:cstheme="minorHAnsi"/>
                <w:sz w:val="20"/>
                <w:lang w:eastAsia="es-ES"/>
              </w:rPr>
            </w:pPr>
            <w:r w:rsidRPr="006D0067">
              <w:rPr>
                <w:rFonts w:cstheme="minorHAnsi"/>
                <w:sz w:val="20"/>
                <w:lang w:eastAsia="es-ES"/>
              </w:rPr>
              <w:t>¿Se ha comprobado que se ha registrado en la herramienta informática los importes comprometidos/ ejecutados de las Actuaciones que integran el Proyecto en el mes correspondiente?</w:t>
            </w:r>
          </w:p>
        </w:tc>
        <w:tc>
          <w:tcPr>
            <w:tcW w:w="661" w:type="dxa"/>
            <w:noWrap/>
            <w:hideMark/>
          </w:tcPr>
          <w:p w14:paraId="5BAC768C"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024CC450"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5613D04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512B36B9"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27BF00F2" w14:textId="77777777" w:rsidTr="0062199D">
        <w:trPr>
          <w:trHeight w:val="552"/>
          <w:jc w:val="center"/>
        </w:trPr>
        <w:tc>
          <w:tcPr>
            <w:tcW w:w="439" w:type="dxa"/>
            <w:noWrap/>
            <w:hideMark/>
          </w:tcPr>
          <w:p w14:paraId="6DD063D8" w14:textId="77777777" w:rsidR="006D0067" w:rsidRPr="006D0067" w:rsidRDefault="006D0067" w:rsidP="0062199D">
            <w:pPr>
              <w:rPr>
                <w:rFonts w:cstheme="minorHAnsi"/>
                <w:sz w:val="20"/>
                <w:lang w:eastAsia="es-ES"/>
              </w:rPr>
            </w:pPr>
            <w:r w:rsidRPr="006D0067">
              <w:rPr>
                <w:rFonts w:cstheme="minorHAnsi"/>
                <w:sz w:val="20"/>
                <w:lang w:eastAsia="es-ES"/>
              </w:rPr>
              <w:t>7</w:t>
            </w:r>
          </w:p>
        </w:tc>
        <w:tc>
          <w:tcPr>
            <w:tcW w:w="5231" w:type="dxa"/>
            <w:hideMark/>
          </w:tcPr>
          <w:p w14:paraId="6E93402B" w14:textId="77777777" w:rsidR="006D0067" w:rsidRPr="006D0067" w:rsidRDefault="006D0067" w:rsidP="0062199D">
            <w:pPr>
              <w:rPr>
                <w:rFonts w:cstheme="minorHAnsi"/>
                <w:sz w:val="20"/>
                <w:lang w:eastAsia="es-ES"/>
              </w:rPr>
            </w:pPr>
            <w:r w:rsidRPr="006D0067">
              <w:rPr>
                <w:rFonts w:cstheme="minorHAnsi"/>
                <w:sz w:val="20"/>
                <w:lang w:eastAsia="es-ES"/>
              </w:rPr>
              <w:t>¿Se ha comprobado que los importes comprometidos/ejecutados del Proyecto se ha agregado correctamente?</w:t>
            </w:r>
          </w:p>
        </w:tc>
        <w:tc>
          <w:tcPr>
            <w:tcW w:w="661" w:type="dxa"/>
            <w:noWrap/>
            <w:hideMark/>
          </w:tcPr>
          <w:p w14:paraId="2211955A"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179B6E8C"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40ECA3F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515AE98F"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2970F47F" w14:textId="77777777" w:rsidTr="0062199D">
        <w:trPr>
          <w:trHeight w:val="552"/>
          <w:jc w:val="center"/>
        </w:trPr>
        <w:tc>
          <w:tcPr>
            <w:tcW w:w="439" w:type="dxa"/>
            <w:noWrap/>
            <w:hideMark/>
          </w:tcPr>
          <w:p w14:paraId="65941044" w14:textId="77777777" w:rsidR="006D0067" w:rsidRPr="006D0067" w:rsidRDefault="006D0067" w:rsidP="0062199D">
            <w:pPr>
              <w:rPr>
                <w:rFonts w:cstheme="minorHAnsi"/>
                <w:sz w:val="20"/>
                <w:lang w:eastAsia="es-ES"/>
              </w:rPr>
            </w:pPr>
            <w:r w:rsidRPr="006D0067">
              <w:rPr>
                <w:rFonts w:cstheme="minorHAnsi"/>
                <w:sz w:val="20"/>
                <w:lang w:eastAsia="es-ES"/>
              </w:rPr>
              <w:t>8</w:t>
            </w:r>
          </w:p>
        </w:tc>
        <w:tc>
          <w:tcPr>
            <w:tcW w:w="5231" w:type="dxa"/>
            <w:hideMark/>
          </w:tcPr>
          <w:p w14:paraId="7C40DE0F" w14:textId="77777777" w:rsidR="006D0067" w:rsidRPr="006D0067" w:rsidRDefault="006D0067" w:rsidP="0062199D">
            <w:pPr>
              <w:rPr>
                <w:rFonts w:cstheme="minorHAnsi"/>
                <w:sz w:val="20"/>
                <w:lang w:eastAsia="es-ES"/>
              </w:rPr>
            </w:pPr>
            <w:r w:rsidRPr="006D0067">
              <w:rPr>
                <w:rFonts w:cstheme="minorHAnsi"/>
                <w:sz w:val="20"/>
                <w:lang w:eastAsia="es-ES"/>
              </w:rPr>
              <w:t>¿Ha sido necesaria alguna acción correctiva para que el Proyecto haya agregado los importes comprometidos/ ejecutados?</w:t>
            </w:r>
          </w:p>
        </w:tc>
        <w:tc>
          <w:tcPr>
            <w:tcW w:w="661" w:type="dxa"/>
            <w:noWrap/>
            <w:hideMark/>
          </w:tcPr>
          <w:p w14:paraId="5F93F217"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49BB33F2"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2DC4B1B8"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6DE29B69"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0281A6FF" w14:textId="77777777" w:rsidTr="0062199D">
        <w:trPr>
          <w:trHeight w:val="552"/>
          <w:jc w:val="center"/>
        </w:trPr>
        <w:tc>
          <w:tcPr>
            <w:tcW w:w="439" w:type="dxa"/>
            <w:noWrap/>
            <w:hideMark/>
          </w:tcPr>
          <w:p w14:paraId="6D606E98" w14:textId="77777777" w:rsidR="006D0067" w:rsidRPr="006D0067" w:rsidRDefault="006D0067" w:rsidP="0062199D">
            <w:pPr>
              <w:rPr>
                <w:rFonts w:cstheme="minorHAnsi"/>
                <w:sz w:val="20"/>
                <w:lang w:eastAsia="es-ES"/>
              </w:rPr>
            </w:pPr>
            <w:r w:rsidRPr="006D0067">
              <w:rPr>
                <w:rFonts w:cstheme="minorHAnsi"/>
                <w:sz w:val="20"/>
                <w:lang w:eastAsia="es-ES"/>
              </w:rPr>
              <w:t>9</w:t>
            </w:r>
          </w:p>
        </w:tc>
        <w:tc>
          <w:tcPr>
            <w:tcW w:w="5231" w:type="dxa"/>
            <w:hideMark/>
          </w:tcPr>
          <w:p w14:paraId="277FC1D8" w14:textId="77777777" w:rsidR="006D0067" w:rsidRPr="006D0067" w:rsidRDefault="006D0067" w:rsidP="0062199D">
            <w:pPr>
              <w:rPr>
                <w:rFonts w:cstheme="minorHAnsi"/>
                <w:sz w:val="20"/>
                <w:lang w:eastAsia="es-ES"/>
              </w:rPr>
            </w:pPr>
            <w:r w:rsidRPr="006D0067">
              <w:rPr>
                <w:rFonts w:cstheme="minorHAnsi"/>
                <w:sz w:val="20"/>
                <w:lang w:eastAsia="es-ES"/>
              </w:rPr>
              <w:t xml:space="preserve">¿Se ha comprobado que los importes que contribuyen la transición ecológica del Proyecto se </w:t>
            </w:r>
            <w:proofErr w:type="gramStart"/>
            <w:r w:rsidRPr="006D0067">
              <w:rPr>
                <w:rFonts w:cstheme="minorHAnsi"/>
                <w:sz w:val="20"/>
                <w:lang w:eastAsia="es-ES"/>
              </w:rPr>
              <w:t>ha</w:t>
            </w:r>
            <w:proofErr w:type="gramEnd"/>
            <w:r w:rsidRPr="006D0067">
              <w:rPr>
                <w:rFonts w:cstheme="minorHAnsi"/>
                <w:sz w:val="20"/>
                <w:lang w:eastAsia="es-ES"/>
              </w:rPr>
              <w:t xml:space="preserve"> agregado correctamente?</w:t>
            </w:r>
          </w:p>
        </w:tc>
        <w:tc>
          <w:tcPr>
            <w:tcW w:w="661" w:type="dxa"/>
            <w:noWrap/>
            <w:hideMark/>
          </w:tcPr>
          <w:p w14:paraId="6B3C426C"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01CD29F7"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36CF9E9B"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56046ACA"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53720742" w14:textId="77777777" w:rsidTr="0062199D">
        <w:trPr>
          <w:trHeight w:val="552"/>
          <w:jc w:val="center"/>
        </w:trPr>
        <w:tc>
          <w:tcPr>
            <w:tcW w:w="439" w:type="dxa"/>
            <w:noWrap/>
          </w:tcPr>
          <w:p w14:paraId="42F02F6C" w14:textId="77777777" w:rsidR="006D0067" w:rsidRPr="006D0067" w:rsidRDefault="006D0067" w:rsidP="0062199D">
            <w:pPr>
              <w:rPr>
                <w:rFonts w:cstheme="minorHAnsi"/>
                <w:sz w:val="20"/>
                <w:lang w:eastAsia="es-ES"/>
              </w:rPr>
            </w:pPr>
            <w:r w:rsidRPr="006D0067">
              <w:rPr>
                <w:rFonts w:cstheme="minorHAnsi"/>
                <w:sz w:val="20"/>
                <w:lang w:eastAsia="es-ES"/>
              </w:rPr>
              <w:t>10</w:t>
            </w:r>
          </w:p>
        </w:tc>
        <w:tc>
          <w:tcPr>
            <w:tcW w:w="5231" w:type="dxa"/>
          </w:tcPr>
          <w:p w14:paraId="13581137" w14:textId="77777777" w:rsidR="006D0067" w:rsidRPr="006D0067" w:rsidRDefault="006D0067" w:rsidP="0062199D">
            <w:pPr>
              <w:rPr>
                <w:rFonts w:cstheme="minorHAnsi"/>
                <w:sz w:val="20"/>
                <w:lang w:eastAsia="es-ES"/>
              </w:rPr>
            </w:pPr>
            <w:r w:rsidRPr="006D0067">
              <w:rPr>
                <w:rFonts w:cstheme="minorHAnsi"/>
                <w:sz w:val="20"/>
                <w:lang w:eastAsia="es-ES"/>
              </w:rPr>
              <w:t>¿Ha sido necesaria alguna acción correctiva para que el Proyecto haya agregado la información importes que contribuyen la transición ecológica?</w:t>
            </w:r>
          </w:p>
        </w:tc>
        <w:tc>
          <w:tcPr>
            <w:tcW w:w="661" w:type="dxa"/>
            <w:noWrap/>
          </w:tcPr>
          <w:p w14:paraId="34992055" w14:textId="77777777" w:rsidR="006D0067" w:rsidRPr="006D0067" w:rsidRDefault="006D0067" w:rsidP="0062199D">
            <w:pPr>
              <w:rPr>
                <w:rFonts w:cstheme="minorHAnsi"/>
                <w:sz w:val="20"/>
                <w:lang w:eastAsia="es-ES"/>
              </w:rPr>
            </w:pPr>
          </w:p>
        </w:tc>
        <w:tc>
          <w:tcPr>
            <w:tcW w:w="661" w:type="dxa"/>
            <w:noWrap/>
          </w:tcPr>
          <w:p w14:paraId="717A1CF1" w14:textId="77777777" w:rsidR="006D0067" w:rsidRPr="006D0067" w:rsidRDefault="006D0067" w:rsidP="0062199D">
            <w:pPr>
              <w:rPr>
                <w:rFonts w:cstheme="minorHAnsi"/>
                <w:sz w:val="20"/>
                <w:lang w:eastAsia="es-ES"/>
              </w:rPr>
            </w:pPr>
          </w:p>
        </w:tc>
        <w:tc>
          <w:tcPr>
            <w:tcW w:w="805" w:type="dxa"/>
            <w:noWrap/>
          </w:tcPr>
          <w:p w14:paraId="74B52F00" w14:textId="77777777" w:rsidR="006D0067" w:rsidRPr="006D0067" w:rsidRDefault="006D0067" w:rsidP="0062199D">
            <w:pPr>
              <w:rPr>
                <w:rFonts w:cstheme="minorHAnsi"/>
                <w:sz w:val="20"/>
                <w:lang w:eastAsia="es-ES"/>
              </w:rPr>
            </w:pPr>
          </w:p>
        </w:tc>
        <w:tc>
          <w:tcPr>
            <w:tcW w:w="1701" w:type="dxa"/>
            <w:noWrap/>
          </w:tcPr>
          <w:p w14:paraId="65D9111A" w14:textId="77777777" w:rsidR="006D0067" w:rsidRPr="006D0067" w:rsidRDefault="006D0067" w:rsidP="0062199D">
            <w:pPr>
              <w:rPr>
                <w:rFonts w:cstheme="minorHAnsi"/>
                <w:sz w:val="20"/>
                <w:lang w:eastAsia="es-ES"/>
              </w:rPr>
            </w:pPr>
          </w:p>
        </w:tc>
      </w:tr>
      <w:tr w:rsidR="006D0067" w:rsidRPr="006D0067" w14:paraId="3DC40274" w14:textId="77777777" w:rsidTr="0062199D">
        <w:trPr>
          <w:trHeight w:val="552"/>
          <w:jc w:val="center"/>
        </w:trPr>
        <w:tc>
          <w:tcPr>
            <w:tcW w:w="439" w:type="dxa"/>
            <w:noWrap/>
          </w:tcPr>
          <w:p w14:paraId="588D4FA2" w14:textId="77777777" w:rsidR="006D0067" w:rsidRPr="006D0067" w:rsidRDefault="006D0067" w:rsidP="0062199D">
            <w:pPr>
              <w:rPr>
                <w:rFonts w:cstheme="minorHAnsi"/>
                <w:sz w:val="20"/>
                <w:lang w:eastAsia="es-ES"/>
              </w:rPr>
            </w:pPr>
            <w:r w:rsidRPr="006D0067">
              <w:rPr>
                <w:rFonts w:cstheme="minorHAnsi"/>
                <w:sz w:val="20"/>
                <w:lang w:eastAsia="es-ES"/>
              </w:rPr>
              <w:t>11</w:t>
            </w:r>
          </w:p>
        </w:tc>
        <w:tc>
          <w:tcPr>
            <w:tcW w:w="5231" w:type="dxa"/>
          </w:tcPr>
          <w:p w14:paraId="4034DFD4" w14:textId="77777777" w:rsidR="006D0067" w:rsidRPr="006D0067" w:rsidRDefault="006D0067" w:rsidP="0062199D">
            <w:pPr>
              <w:rPr>
                <w:rFonts w:cstheme="minorHAnsi"/>
                <w:sz w:val="20"/>
                <w:lang w:eastAsia="es-ES"/>
              </w:rPr>
            </w:pPr>
            <w:r w:rsidRPr="006D0067">
              <w:rPr>
                <w:rFonts w:cstheme="minorHAnsi"/>
                <w:sz w:val="20"/>
                <w:lang w:eastAsia="es-ES"/>
              </w:rPr>
              <w:t>En su caso, ¿se ha comprobado que los importes que contribuyen la transición digital del Proyecto se han agregado correctamente?</w:t>
            </w:r>
          </w:p>
        </w:tc>
        <w:tc>
          <w:tcPr>
            <w:tcW w:w="661" w:type="dxa"/>
            <w:noWrap/>
          </w:tcPr>
          <w:p w14:paraId="477BAA06" w14:textId="77777777" w:rsidR="006D0067" w:rsidRPr="006D0067" w:rsidRDefault="006D0067" w:rsidP="0062199D">
            <w:pPr>
              <w:rPr>
                <w:rFonts w:cstheme="minorHAnsi"/>
                <w:sz w:val="20"/>
                <w:lang w:eastAsia="es-ES"/>
              </w:rPr>
            </w:pPr>
          </w:p>
        </w:tc>
        <w:tc>
          <w:tcPr>
            <w:tcW w:w="661" w:type="dxa"/>
            <w:noWrap/>
          </w:tcPr>
          <w:p w14:paraId="6E367222" w14:textId="77777777" w:rsidR="006D0067" w:rsidRPr="006D0067" w:rsidRDefault="006D0067" w:rsidP="0062199D">
            <w:pPr>
              <w:rPr>
                <w:rFonts w:cstheme="minorHAnsi"/>
                <w:sz w:val="20"/>
                <w:lang w:eastAsia="es-ES"/>
              </w:rPr>
            </w:pPr>
          </w:p>
        </w:tc>
        <w:tc>
          <w:tcPr>
            <w:tcW w:w="805" w:type="dxa"/>
            <w:noWrap/>
          </w:tcPr>
          <w:p w14:paraId="39C566E8" w14:textId="77777777" w:rsidR="006D0067" w:rsidRPr="006D0067" w:rsidRDefault="006D0067" w:rsidP="0062199D">
            <w:pPr>
              <w:rPr>
                <w:rFonts w:cstheme="minorHAnsi"/>
                <w:sz w:val="20"/>
                <w:lang w:eastAsia="es-ES"/>
              </w:rPr>
            </w:pPr>
          </w:p>
        </w:tc>
        <w:tc>
          <w:tcPr>
            <w:tcW w:w="1701" w:type="dxa"/>
            <w:noWrap/>
          </w:tcPr>
          <w:p w14:paraId="6509A320" w14:textId="77777777" w:rsidR="006D0067" w:rsidRPr="006D0067" w:rsidRDefault="006D0067" w:rsidP="0062199D">
            <w:pPr>
              <w:rPr>
                <w:rFonts w:cstheme="minorHAnsi"/>
                <w:sz w:val="20"/>
                <w:lang w:eastAsia="es-ES"/>
              </w:rPr>
            </w:pPr>
          </w:p>
        </w:tc>
      </w:tr>
      <w:tr w:rsidR="006D0067" w:rsidRPr="006D0067" w14:paraId="4E98540D" w14:textId="77777777" w:rsidTr="0062199D">
        <w:trPr>
          <w:trHeight w:val="552"/>
          <w:jc w:val="center"/>
        </w:trPr>
        <w:tc>
          <w:tcPr>
            <w:tcW w:w="439" w:type="dxa"/>
            <w:noWrap/>
          </w:tcPr>
          <w:p w14:paraId="239EF156" w14:textId="77777777" w:rsidR="006D0067" w:rsidRPr="006D0067" w:rsidRDefault="006D0067" w:rsidP="0062199D">
            <w:pPr>
              <w:rPr>
                <w:rFonts w:cstheme="minorHAnsi"/>
                <w:sz w:val="20"/>
                <w:lang w:eastAsia="es-ES"/>
              </w:rPr>
            </w:pPr>
            <w:r w:rsidRPr="006D0067">
              <w:rPr>
                <w:rFonts w:cstheme="minorHAnsi"/>
                <w:sz w:val="20"/>
                <w:lang w:eastAsia="es-ES"/>
              </w:rPr>
              <w:t>12</w:t>
            </w:r>
          </w:p>
        </w:tc>
        <w:tc>
          <w:tcPr>
            <w:tcW w:w="5231" w:type="dxa"/>
          </w:tcPr>
          <w:p w14:paraId="239D37E0" w14:textId="77777777" w:rsidR="006D0067" w:rsidRPr="006D0067" w:rsidRDefault="006D0067" w:rsidP="0062199D">
            <w:pPr>
              <w:rPr>
                <w:rFonts w:cstheme="minorHAnsi"/>
                <w:sz w:val="20"/>
                <w:lang w:eastAsia="es-ES"/>
              </w:rPr>
            </w:pPr>
            <w:r w:rsidRPr="006D0067">
              <w:rPr>
                <w:rFonts w:cstheme="minorHAnsi"/>
                <w:sz w:val="20"/>
                <w:lang w:eastAsia="es-ES"/>
              </w:rPr>
              <w:t>En su caso, ¿ha sido necesaria alguna acción correctiva para que el Proyecto haya agregado la información importes que contribuyen la transición digital?</w:t>
            </w:r>
          </w:p>
        </w:tc>
        <w:tc>
          <w:tcPr>
            <w:tcW w:w="661" w:type="dxa"/>
            <w:noWrap/>
          </w:tcPr>
          <w:p w14:paraId="617558BA" w14:textId="77777777" w:rsidR="006D0067" w:rsidRPr="006D0067" w:rsidRDefault="006D0067" w:rsidP="0062199D">
            <w:pPr>
              <w:rPr>
                <w:rFonts w:cstheme="minorHAnsi"/>
                <w:sz w:val="20"/>
                <w:lang w:eastAsia="es-ES"/>
              </w:rPr>
            </w:pPr>
          </w:p>
        </w:tc>
        <w:tc>
          <w:tcPr>
            <w:tcW w:w="661" w:type="dxa"/>
            <w:noWrap/>
          </w:tcPr>
          <w:p w14:paraId="6DD9B4EE" w14:textId="77777777" w:rsidR="006D0067" w:rsidRPr="006D0067" w:rsidRDefault="006D0067" w:rsidP="0062199D">
            <w:pPr>
              <w:rPr>
                <w:rFonts w:cstheme="minorHAnsi"/>
                <w:sz w:val="20"/>
                <w:lang w:eastAsia="es-ES"/>
              </w:rPr>
            </w:pPr>
          </w:p>
        </w:tc>
        <w:tc>
          <w:tcPr>
            <w:tcW w:w="805" w:type="dxa"/>
            <w:noWrap/>
          </w:tcPr>
          <w:p w14:paraId="53FEF4BD" w14:textId="77777777" w:rsidR="006D0067" w:rsidRPr="006D0067" w:rsidRDefault="006D0067" w:rsidP="0062199D">
            <w:pPr>
              <w:rPr>
                <w:rFonts w:cstheme="minorHAnsi"/>
                <w:sz w:val="20"/>
                <w:lang w:eastAsia="es-ES"/>
              </w:rPr>
            </w:pPr>
          </w:p>
        </w:tc>
        <w:tc>
          <w:tcPr>
            <w:tcW w:w="1701" w:type="dxa"/>
            <w:noWrap/>
          </w:tcPr>
          <w:p w14:paraId="76FFCE40" w14:textId="77777777" w:rsidR="006D0067" w:rsidRPr="006D0067" w:rsidRDefault="006D0067" w:rsidP="0062199D">
            <w:pPr>
              <w:rPr>
                <w:rFonts w:cstheme="minorHAnsi"/>
                <w:sz w:val="20"/>
                <w:lang w:eastAsia="es-ES"/>
              </w:rPr>
            </w:pPr>
          </w:p>
        </w:tc>
      </w:tr>
      <w:tr w:rsidR="006D0067" w:rsidRPr="006D0067" w14:paraId="41C24731" w14:textId="77777777" w:rsidTr="0062199D">
        <w:trPr>
          <w:trHeight w:val="552"/>
          <w:jc w:val="center"/>
        </w:trPr>
        <w:tc>
          <w:tcPr>
            <w:tcW w:w="439" w:type="dxa"/>
            <w:noWrap/>
          </w:tcPr>
          <w:p w14:paraId="44DD58A7" w14:textId="77777777" w:rsidR="006D0067" w:rsidRPr="006D0067" w:rsidRDefault="006D0067" w:rsidP="0062199D">
            <w:pPr>
              <w:rPr>
                <w:rFonts w:cstheme="minorHAnsi"/>
                <w:sz w:val="20"/>
                <w:lang w:eastAsia="es-ES"/>
              </w:rPr>
            </w:pPr>
            <w:r w:rsidRPr="006D0067">
              <w:rPr>
                <w:rFonts w:cstheme="minorHAnsi"/>
                <w:sz w:val="20"/>
                <w:lang w:eastAsia="es-ES"/>
              </w:rPr>
              <w:t>13</w:t>
            </w:r>
          </w:p>
        </w:tc>
        <w:tc>
          <w:tcPr>
            <w:tcW w:w="5231" w:type="dxa"/>
          </w:tcPr>
          <w:p w14:paraId="7A9EE804" w14:textId="77777777" w:rsidR="006D0067" w:rsidRPr="006D0067" w:rsidRDefault="006D0067" w:rsidP="0062199D">
            <w:pPr>
              <w:rPr>
                <w:rFonts w:cstheme="minorHAnsi"/>
                <w:sz w:val="20"/>
                <w:lang w:eastAsia="es-ES"/>
              </w:rPr>
            </w:pPr>
            <w:r w:rsidRPr="006D0067">
              <w:rPr>
                <w:rFonts w:cstheme="minorHAnsi"/>
                <w:sz w:val="20"/>
                <w:lang w:eastAsia="es-ES"/>
              </w:rPr>
              <w:t>En su caso, ¿se han revisado los riesgos identificados para las Líneas de acción o para los Subproyectos que integran el Proyecto y sus propuestas de acciones correctoras?</w:t>
            </w:r>
          </w:p>
        </w:tc>
        <w:tc>
          <w:tcPr>
            <w:tcW w:w="661" w:type="dxa"/>
            <w:noWrap/>
          </w:tcPr>
          <w:p w14:paraId="3D37CA21" w14:textId="77777777" w:rsidR="006D0067" w:rsidRPr="006D0067" w:rsidRDefault="006D0067" w:rsidP="0062199D">
            <w:pPr>
              <w:rPr>
                <w:rFonts w:cstheme="minorHAnsi"/>
                <w:sz w:val="20"/>
                <w:lang w:eastAsia="es-ES"/>
              </w:rPr>
            </w:pPr>
          </w:p>
        </w:tc>
        <w:tc>
          <w:tcPr>
            <w:tcW w:w="661" w:type="dxa"/>
            <w:noWrap/>
          </w:tcPr>
          <w:p w14:paraId="20522463" w14:textId="77777777" w:rsidR="006D0067" w:rsidRPr="006D0067" w:rsidRDefault="006D0067" w:rsidP="0062199D">
            <w:pPr>
              <w:rPr>
                <w:rFonts w:cstheme="minorHAnsi"/>
                <w:sz w:val="20"/>
                <w:lang w:eastAsia="es-ES"/>
              </w:rPr>
            </w:pPr>
          </w:p>
        </w:tc>
        <w:tc>
          <w:tcPr>
            <w:tcW w:w="805" w:type="dxa"/>
            <w:noWrap/>
          </w:tcPr>
          <w:p w14:paraId="0A4ABFFC" w14:textId="77777777" w:rsidR="006D0067" w:rsidRPr="006D0067" w:rsidRDefault="006D0067" w:rsidP="0062199D">
            <w:pPr>
              <w:rPr>
                <w:rFonts w:cstheme="minorHAnsi"/>
                <w:sz w:val="20"/>
                <w:lang w:eastAsia="es-ES"/>
              </w:rPr>
            </w:pPr>
          </w:p>
        </w:tc>
        <w:tc>
          <w:tcPr>
            <w:tcW w:w="1701" w:type="dxa"/>
            <w:noWrap/>
          </w:tcPr>
          <w:p w14:paraId="70B3EE1A" w14:textId="77777777" w:rsidR="006D0067" w:rsidRPr="006D0067" w:rsidRDefault="006D0067" w:rsidP="0062199D">
            <w:pPr>
              <w:rPr>
                <w:rFonts w:cstheme="minorHAnsi"/>
                <w:sz w:val="20"/>
                <w:lang w:eastAsia="es-ES"/>
              </w:rPr>
            </w:pPr>
          </w:p>
        </w:tc>
      </w:tr>
      <w:tr w:rsidR="006D0067" w:rsidRPr="006D0067" w14:paraId="0FE85488" w14:textId="77777777" w:rsidTr="0062199D">
        <w:trPr>
          <w:trHeight w:val="552"/>
          <w:jc w:val="center"/>
        </w:trPr>
        <w:tc>
          <w:tcPr>
            <w:tcW w:w="439" w:type="dxa"/>
            <w:noWrap/>
          </w:tcPr>
          <w:p w14:paraId="5532046E" w14:textId="77777777" w:rsidR="006D0067" w:rsidRPr="006D0067" w:rsidRDefault="006D0067" w:rsidP="0062199D">
            <w:pPr>
              <w:rPr>
                <w:rFonts w:cstheme="minorHAnsi"/>
                <w:sz w:val="20"/>
                <w:lang w:eastAsia="es-ES"/>
              </w:rPr>
            </w:pPr>
            <w:r w:rsidRPr="006D0067">
              <w:rPr>
                <w:rFonts w:cstheme="minorHAnsi"/>
                <w:sz w:val="20"/>
                <w:lang w:eastAsia="es-ES"/>
              </w:rPr>
              <w:t>14</w:t>
            </w:r>
          </w:p>
        </w:tc>
        <w:tc>
          <w:tcPr>
            <w:tcW w:w="5231" w:type="dxa"/>
          </w:tcPr>
          <w:p w14:paraId="7AE0E3CC" w14:textId="77777777" w:rsidR="006D0067" w:rsidRPr="006D0067" w:rsidRDefault="006D0067" w:rsidP="0062199D">
            <w:pPr>
              <w:rPr>
                <w:rFonts w:cstheme="minorHAnsi"/>
                <w:sz w:val="20"/>
                <w:lang w:eastAsia="es-ES"/>
              </w:rPr>
            </w:pPr>
            <w:r w:rsidRPr="006D0067">
              <w:rPr>
                <w:rFonts w:cstheme="minorHAnsi"/>
                <w:sz w:val="20"/>
                <w:lang w:eastAsia="es-ES"/>
              </w:rPr>
              <w:t>En los casos en los que existe desviación entre la información de progreso/ejecución del Proyecto y la planificada, ¿se han identificado los riesgos y las acciones correctoras y se han registrado en la herramienta informática?</w:t>
            </w:r>
          </w:p>
        </w:tc>
        <w:tc>
          <w:tcPr>
            <w:tcW w:w="661" w:type="dxa"/>
            <w:noWrap/>
          </w:tcPr>
          <w:p w14:paraId="20900245" w14:textId="77777777" w:rsidR="006D0067" w:rsidRPr="006D0067" w:rsidRDefault="006D0067" w:rsidP="0062199D">
            <w:pPr>
              <w:rPr>
                <w:rFonts w:cstheme="minorHAnsi"/>
                <w:sz w:val="20"/>
                <w:lang w:eastAsia="es-ES"/>
              </w:rPr>
            </w:pPr>
          </w:p>
        </w:tc>
        <w:tc>
          <w:tcPr>
            <w:tcW w:w="661" w:type="dxa"/>
            <w:noWrap/>
          </w:tcPr>
          <w:p w14:paraId="4FB3DFF7" w14:textId="77777777" w:rsidR="006D0067" w:rsidRPr="006D0067" w:rsidRDefault="006D0067" w:rsidP="0062199D">
            <w:pPr>
              <w:rPr>
                <w:rFonts w:cstheme="minorHAnsi"/>
                <w:sz w:val="20"/>
                <w:lang w:eastAsia="es-ES"/>
              </w:rPr>
            </w:pPr>
          </w:p>
        </w:tc>
        <w:tc>
          <w:tcPr>
            <w:tcW w:w="805" w:type="dxa"/>
            <w:noWrap/>
          </w:tcPr>
          <w:p w14:paraId="42A3EAD6" w14:textId="77777777" w:rsidR="006D0067" w:rsidRPr="006D0067" w:rsidRDefault="006D0067" w:rsidP="0062199D">
            <w:pPr>
              <w:rPr>
                <w:rFonts w:cstheme="minorHAnsi"/>
                <w:sz w:val="20"/>
                <w:lang w:eastAsia="es-ES"/>
              </w:rPr>
            </w:pPr>
          </w:p>
        </w:tc>
        <w:tc>
          <w:tcPr>
            <w:tcW w:w="1701" w:type="dxa"/>
            <w:noWrap/>
          </w:tcPr>
          <w:p w14:paraId="2574E0FF" w14:textId="77777777" w:rsidR="006D0067" w:rsidRPr="006D0067" w:rsidRDefault="006D0067" w:rsidP="0062199D">
            <w:pPr>
              <w:rPr>
                <w:rFonts w:cstheme="minorHAnsi"/>
                <w:sz w:val="20"/>
                <w:lang w:eastAsia="es-ES"/>
              </w:rPr>
            </w:pPr>
          </w:p>
        </w:tc>
      </w:tr>
      <w:tr w:rsidR="006D0067" w:rsidRPr="006D0067" w14:paraId="4BE01918" w14:textId="77777777" w:rsidTr="0062199D">
        <w:trPr>
          <w:trHeight w:val="552"/>
          <w:jc w:val="center"/>
        </w:trPr>
        <w:tc>
          <w:tcPr>
            <w:tcW w:w="439" w:type="dxa"/>
            <w:noWrap/>
          </w:tcPr>
          <w:p w14:paraId="5EFF9A3B" w14:textId="77777777" w:rsidR="006D0067" w:rsidRPr="006D0067" w:rsidRDefault="006D0067" w:rsidP="0062199D">
            <w:pPr>
              <w:rPr>
                <w:rFonts w:cstheme="minorHAnsi"/>
                <w:sz w:val="20"/>
                <w:lang w:eastAsia="es-ES"/>
              </w:rPr>
            </w:pPr>
            <w:r w:rsidRPr="006D0067">
              <w:rPr>
                <w:rFonts w:cstheme="minorHAnsi"/>
                <w:sz w:val="20"/>
                <w:lang w:eastAsia="es-ES"/>
              </w:rPr>
              <w:t>15</w:t>
            </w:r>
          </w:p>
        </w:tc>
        <w:tc>
          <w:tcPr>
            <w:tcW w:w="5231" w:type="dxa"/>
          </w:tcPr>
          <w:p w14:paraId="0ECCA573" w14:textId="77777777" w:rsidR="006D0067" w:rsidRPr="006D0067" w:rsidRDefault="006D0067" w:rsidP="0062199D">
            <w:pPr>
              <w:rPr>
                <w:rFonts w:cstheme="minorHAnsi"/>
                <w:sz w:val="20"/>
                <w:lang w:eastAsia="es-ES"/>
              </w:rPr>
            </w:pPr>
            <w:r w:rsidRPr="006D0067">
              <w:rPr>
                <w:rFonts w:cstheme="minorHAnsi"/>
                <w:sz w:val="20"/>
                <w:lang w:eastAsia="es-ES"/>
              </w:rPr>
              <w:t>¿Se ha generado en la herramienta el Informe de Seguimiento mensual?</w:t>
            </w:r>
          </w:p>
        </w:tc>
        <w:tc>
          <w:tcPr>
            <w:tcW w:w="661" w:type="dxa"/>
            <w:noWrap/>
          </w:tcPr>
          <w:p w14:paraId="5BF3E25A" w14:textId="77777777" w:rsidR="006D0067" w:rsidRPr="006D0067" w:rsidRDefault="006D0067" w:rsidP="0062199D">
            <w:pPr>
              <w:rPr>
                <w:rFonts w:cstheme="minorHAnsi"/>
                <w:sz w:val="20"/>
                <w:lang w:eastAsia="es-ES"/>
              </w:rPr>
            </w:pPr>
          </w:p>
        </w:tc>
        <w:tc>
          <w:tcPr>
            <w:tcW w:w="661" w:type="dxa"/>
            <w:noWrap/>
          </w:tcPr>
          <w:p w14:paraId="363F6BAA" w14:textId="77777777" w:rsidR="006D0067" w:rsidRPr="006D0067" w:rsidRDefault="006D0067" w:rsidP="0062199D">
            <w:pPr>
              <w:rPr>
                <w:rFonts w:cstheme="minorHAnsi"/>
                <w:sz w:val="20"/>
                <w:lang w:eastAsia="es-ES"/>
              </w:rPr>
            </w:pPr>
          </w:p>
        </w:tc>
        <w:tc>
          <w:tcPr>
            <w:tcW w:w="805" w:type="dxa"/>
            <w:noWrap/>
          </w:tcPr>
          <w:p w14:paraId="3A1231D9" w14:textId="77777777" w:rsidR="006D0067" w:rsidRPr="006D0067" w:rsidRDefault="006D0067" w:rsidP="0062199D">
            <w:pPr>
              <w:rPr>
                <w:rFonts w:cstheme="minorHAnsi"/>
                <w:sz w:val="20"/>
                <w:lang w:eastAsia="es-ES"/>
              </w:rPr>
            </w:pPr>
          </w:p>
        </w:tc>
        <w:tc>
          <w:tcPr>
            <w:tcW w:w="1701" w:type="dxa"/>
            <w:noWrap/>
          </w:tcPr>
          <w:p w14:paraId="670F2A8C" w14:textId="77777777" w:rsidR="006D0067" w:rsidRPr="006D0067" w:rsidRDefault="006D0067" w:rsidP="0062199D">
            <w:pPr>
              <w:rPr>
                <w:rFonts w:cstheme="minorHAnsi"/>
                <w:sz w:val="20"/>
                <w:lang w:eastAsia="es-ES"/>
              </w:rPr>
            </w:pPr>
          </w:p>
        </w:tc>
      </w:tr>
    </w:tbl>
    <w:p w14:paraId="6F2F9E8F" w14:textId="77777777" w:rsidR="006D0067" w:rsidRPr="006D0067" w:rsidRDefault="006D0067" w:rsidP="006D0067">
      <w:pPr>
        <w:pStyle w:val="Texto"/>
        <w:rPr>
          <w:rFonts w:asciiTheme="minorHAnsi" w:hAnsiTheme="minorHAnsi" w:cstheme="minorHAnsi"/>
          <w:b/>
          <w:bCs/>
          <w:noProof w:val="0"/>
        </w:rPr>
      </w:pPr>
    </w:p>
    <w:tbl>
      <w:tblPr>
        <w:tblStyle w:val="Tablaconcuadrcula"/>
        <w:tblW w:w="9498" w:type="dxa"/>
        <w:jc w:val="center"/>
        <w:tblLayout w:type="fixed"/>
        <w:tblLook w:val="04A0" w:firstRow="1" w:lastRow="0" w:firstColumn="1" w:lastColumn="0" w:noHBand="0" w:noVBand="1"/>
      </w:tblPr>
      <w:tblGrid>
        <w:gridCol w:w="439"/>
        <w:gridCol w:w="5231"/>
        <w:gridCol w:w="661"/>
        <w:gridCol w:w="661"/>
        <w:gridCol w:w="805"/>
        <w:gridCol w:w="1701"/>
      </w:tblGrid>
      <w:tr w:rsidR="006D0067" w:rsidRPr="006D0067" w14:paraId="1E5E0F83" w14:textId="77777777" w:rsidTr="0062199D">
        <w:trPr>
          <w:trHeight w:val="288"/>
          <w:jc w:val="center"/>
        </w:trPr>
        <w:tc>
          <w:tcPr>
            <w:tcW w:w="439" w:type="dxa"/>
            <w:shd w:val="clear" w:color="auto" w:fill="DEEAF6" w:themeFill="accent1" w:themeFillTint="33"/>
            <w:noWrap/>
            <w:hideMark/>
          </w:tcPr>
          <w:p w14:paraId="10E2C2EC"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5231" w:type="dxa"/>
            <w:shd w:val="clear" w:color="auto" w:fill="DEEAF6" w:themeFill="accent1" w:themeFillTint="33"/>
            <w:noWrap/>
            <w:hideMark/>
          </w:tcPr>
          <w:p w14:paraId="665C8BA8" w14:textId="77777777" w:rsidR="006D0067" w:rsidRPr="006D0067" w:rsidRDefault="006D0067" w:rsidP="0062199D">
            <w:pPr>
              <w:rPr>
                <w:rFonts w:cstheme="minorHAnsi"/>
                <w:sz w:val="20"/>
                <w:lang w:eastAsia="es-ES"/>
              </w:rPr>
            </w:pPr>
            <w:r w:rsidRPr="006D0067">
              <w:rPr>
                <w:rFonts w:cstheme="minorHAnsi"/>
                <w:sz w:val="20"/>
                <w:lang w:eastAsia="es-ES"/>
              </w:rPr>
              <w:t xml:space="preserve">Previsiones trimestrales </w:t>
            </w:r>
            <w:proofErr w:type="spellStart"/>
            <w:r w:rsidRPr="006D0067">
              <w:rPr>
                <w:rFonts w:cstheme="minorHAnsi"/>
                <w:sz w:val="20"/>
                <w:lang w:eastAsia="es-ES"/>
              </w:rPr>
              <w:t>HyO</w:t>
            </w:r>
            <w:proofErr w:type="spellEnd"/>
            <w:r w:rsidRPr="006D0067">
              <w:rPr>
                <w:rFonts w:cstheme="minorHAnsi"/>
                <w:sz w:val="20"/>
                <w:lang w:eastAsia="es-ES"/>
              </w:rPr>
              <w:t xml:space="preserve"> críticos y no críticos</w:t>
            </w:r>
          </w:p>
        </w:tc>
        <w:tc>
          <w:tcPr>
            <w:tcW w:w="661" w:type="dxa"/>
            <w:shd w:val="clear" w:color="auto" w:fill="DEEAF6" w:themeFill="accent1" w:themeFillTint="33"/>
            <w:noWrap/>
            <w:hideMark/>
          </w:tcPr>
          <w:p w14:paraId="0766A784" w14:textId="77777777" w:rsidR="006D0067" w:rsidRPr="006D0067" w:rsidRDefault="006D0067" w:rsidP="0062199D">
            <w:pPr>
              <w:rPr>
                <w:rFonts w:cstheme="minorHAnsi"/>
                <w:sz w:val="20"/>
                <w:lang w:eastAsia="es-ES"/>
              </w:rPr>
            </w:pPr>
            <w:r w:rsidRPr="006D0067">
              <w:rPr>
                <w:rFonts w:cstheme="minorHAnsi"/>
                <w:sz w:val="20"/>
                <w:lang w:eastAsia="es-ES"/>
              </w:rPr>
              <w:t>Sí</w:t>
            </w:r>
          </w:p>
        </w:tc>
        <w:tc>
          <w:tcPr>
            <w:tcW w:w="661" w:type="dxa"/>
            <w:shd w:val="clear" w:color="auto" w:fill="DEEAF6" w:themeFill="accent1" w:themeFillTint="33"/>
            <w:noWrap/>
            <w:hideMark/>
          </w:tcPr>
          <w:p w14:paraId="0835339F" w14:textId="77777777" w:rsidR="006D0067" w:rsidRPr="006D0067" w:rsidRDefault="006D0067" w:rsidP="0062199D">
            <w:pPr>
              <w:rPr>
                <w:rFonts w:cstheme="minorHAnsi"/>
                <w:sz w:val="20"/>
                <w:lang w:eastAsia="es-ES"/>
              </w:rPr>
            </w:pPr>
            <w:r w:rsidRPr="006D0067">
              <w:rPr>
                <w:rFonts w:cstheme="minorHAnsi"/>
                <w:sz w:val="20"/>
                <w:lang w:eastAsia="es-ES"/>
              </w:rPr>
              <w:t>No</w:t>
            </w:r>
          </w:p>
        </w:tc>
        <w:tc>
          <w:tcPr>
            <w:tcW w:w="805" w:type="dxa"/>
            <w:shd w:val="clear" w:color="auto" w:fill="DEEAF6" w:themeFill="accent1" w:themeFillTint="33"/>
            <w:noWrap/>
            <w:hideMark/>
          </w:tcPr>
          <w:p w14:paraId="7C0A04DE" w14:textId="77777777" w:rsidR="006D0067" w:rsidRPr="006D0067" w:rsidRDefault="006D0067" w:rsidP="0062199D">
            <w:pPr>
              <w:rPr>
                <w:rFonts w:cstheme="minorHAnsi"/>
                <w:sz w:val="20"/>
                <w:lang w:eastAsia="es-ES"/>
              </w:rPr>
            </w:pPr>
            <w:r w:rsidRPr="006D0067">
              <w:rPr>
                <w:rFonts w:cstheme="minorHAnsi"/>
                <w:sz w:val="20"/>
                <w:lang w:eastAsia="es-ES"/>
              </w:rPr>
              <w:t>No aplica</w:t>
            </w:r>
          </w:p>
        </w:tc>
        <w:tc>
          <w:tcPr>
            <w:tcW w:w="1701" w:type="dxa"/>
            <w:shd w:val="clear" w:color="auto" w:fill="DEEAF6" w:themeFill="accent1" w:themeFillTint="33"/>
            <w:noWrap/>
            <w:hideMark/>
          </w:tcPr>
          <w:p w14:paraId="2769BC00" w14:textId="77777777" w:rsidR="006D0067" w:rsidRPr="006D0067" w:rsidRDefault="006D0067" w:rsidP="0062199D">
            <w:pPr>
              <w:rPr>
                <w:rFonts w:cstheme="minorHAnsi"/>
                <w:sz w:val="20"/>
                <w:lang w:eastAsia="es-ES"/>
              </w:rPr>
            </w:pPr>
            <w:r w:rsidRPr="006D0067">
              <w:rPr>
                <w:rFonts w:cstheme="minorHAnsi"/>
                <w:sz w:val="20"/>
                <w:lang w:eastAsia="es-ES"/>
              </w:rPr>
              <w:t>Comentarios</w:t>
            </w:r>
          </w:p>
        </w:tc>
      </w:tr>
      <w:tr w:rsidR="006D0067" w:rsidRPr="006D0067" w14:paraId="5F9755F5" w14:textId="77777777" w:rsidTr="0062199D">
        <w:trPr>
          <w:trHeight w:val="552"/>
          <w:jc w:val="center"/>
        </w:trPr>
        <w:tc>
          <w:tcPr>
            <w:tcW w:w="439" w:type="dxa"/>
            <w:noWrap/>
            <w:hideMark/>
          </w:tcPr>
          <w:p w14:paraId="1985E152" w14:textId="77777777" w:rsidR="006D0067" w:rsidRPr="006D0067" w:rsidRDefault="006D0067" w:rsidP="0062199D">
            <w:pPr>
              <w:rPr>
                <w:rFonts w:cstheme="minorHAnsi"/>
                <w:sz w:val="20"/>
                <w:lang w:eastAsia="es-ES"/>
              </w:rPr>
            </w:pPr>
            <w:r w:rsidRPr="006D0067">
              <w:rPr>
                <w:rFonts w:cstheme="minorHAnsi"/>
                <w:sz w:val="20"/>
                <w:lang w:eastAsia="es-ES"/>
              </w:rPr>
              <w:t>16</w:t>
            </w:r>
          </w:p>
        </w:tc>
        <w:tc>
          <w:tcPr>
            <w:tcW w:w="5231" w:type="dxa"/>
            <w:hideMark/>
          </w:tcPr>
          <w:p w14:paraId="4021BA44" w14:textId="77777777" w:rsidR="006D0067" w:rsidRPr="006D0067" w:rsidRDefault="006D0067" w:rsidP="0062199D">
            <w:pPr>
              <w:rPr>
                <w:rFonts w:cstheme="minorHAnsi"/>
                <w:sz w:val="20"/>
                <w:lang w:eastAsia="es-ES"/>
              </w:rPr>
            </w:pPr>
            <w:r w:rsidRPr="006D0067">
              <w:rPr>
                <w:rFonts w:cstheme="minorHAnsi"/>
                <w:sz w:val="20"/>
                <w:lang w:eastAsia="es-ES"/>
              </w:rPr>
              <w:t>¿Se ha comprobado que se ha registrado en la herramienta informática la previsión de los tres trimestres siguientes del progreso de los indicadores de los niveles inmediatamente inferiores que integran el Proyecto?</w:t>
            </w:r>
          </w:p>
        </w:tc>
        <w:tc>
          <w:tcPr>
            <w:tcW w:w="661" w:type="dxa"/>
            <w:noWrap/>
            <w:hideMark/>
          </w:tcPr>
          <w:p w14:paraId="68F3945F"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6390004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2666FEE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584EBC36"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35D534DC" w14:textId="77777777" w:rsidTr="0062199D">
        <w:trPr>
          <w:trHeight w:val="552"/>
          <w:jc w:val="center"/>
        </w:trPr>
        <w:tc>
          <w:tcPr>
            <w:tcW w:w="439" w:type="dxa"/>
            <w:noWrap/>
            <w:hideMark/>
          </w:tcPr>
          <w:p w14:paraId="4BC978E3" w14:textId="77777777" w:rsidR="006D0067" w:rsidRPr="006D0067" w:rsidRDefault="006D0067" w:rsidP="0062199D">
            <w:pPr>
              <w:rPr>
                <w:rFonts w:cstheme="minorHAnsi"/>
                <w:sz w:val="20"/>
                <w:lang w:eastAsia="es-ES"/>
              </w:rPr>
            </w:pPr>
            <w:r w:rsidRPr="006D0067">
              <w:rPr>
                <w:rFonts w:cstheme="minorHAnsi"/>
                <w:sz w:val="20"/>
                <w:lang w:eastAsia="es-ES"/>
              </w:rPr>
              <w:t>17</w:t>
            </w:r>
          </w:p>
        </w:tc>
        <w:tc>
          <w:tcPr>
            <w:tcW w:w="5231" w:type="dxa"/>
            <w:hideMark/>
          </w:tcPr>
          <w:p w14:paraId="0B2F70FD" w14:textId="77777777" w:rsidR="006D0067" w:rsidRPr="006D0067" w:rsidRDefault="006D0067" w:rsidP="0062199D">
            <w:pPr>
              <w:rPr>
                <w:rFonts w:cstheme="minorHAnsi"/>
                <w:sz w:val="20"/>
                <w:lang w:eastAsia="es-ES"/>
              </w:rPr>
            </w:pPr>
            <w:r w:rsidRPr="006D0067">
              <w:rPr>
                <w:rFonts w:cstheme="minorHAnsi"/>
                <w:sz w:val="20"/>
                <w:lang w:eastAsia="es-ES"/>
              </w:rPr>
              <w:t>¿Se ha comprobado que los indicadores de los hitos y objetivos Críticos y No críticos agregan la información de previsión correctamente?</w:t>
            </w:r>
          </w:p>
        </w:tc>
        <w:tc>
          <w:tcPr>
            <w:tcW w:w="661" w:type="dxa"/>
            <w:noWrap/>
            <w:hideMark/>
          </w:tcPr>
          <w:p w14:paraId="360E4931"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5D1AA7E1"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62A73CBA"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44D18B2E"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6AD261E4" w14:textId="77777777" w:rsidTr="0062199D">
        <w:trPr>
          <w:trHeight w:val="552"/>
          <w:jc w:val="center"/>
        </w:trPr>
        <w:tc>
          <w:tcPr>
            <w:tcW w:w="439" w:type="dxa"/>
            <w:noWrap/>
            <w:hideMark/>
          </w:tcPr>
          <w:p w14:paraId="4F59AAE5" w14:textId="77777777" w:rsidR="006D0067" w:rsidRPr="006D0067" w:rsidRDefault="006D0067" w:rsidP="0062199D">
            <w:pPr>
              <w:rPr>
                <w:rFonts w:cstheme="minorHAnsi"/>
                <w:sz w:val="20"/>
                <w:lang w:eastAsia="es-ES"/>
              </w:rPr>
            </w:pPr>
            <w:r w:rsidRPr="006D0067">
              <w:rPr>
                <w:rFonts w:cstheme="minorHAnsi"/>
                <w:sz w:val="20"/>
                <w:lang w:eastAsia="es-ES"/>
              </w:rPr>
              <w:t>18</w:t>
            </w:r>
          </w:p>
        </w:tc>
        <w:tc>
          <w:tcPr>
            <w:tcW w:w="5231" w:type="dxa"/>
            <w:hideMark/>
          </w:tcPr>
          <w:p w14:paraId="3DFDFE44" w14:textId="77777777" w:rsidR="006D0067" w:rsidRPr="006D0067" w:rsidRDefault="006D0067" w:rsidP="0062199D">
            <w:pPr>
              <w:rPr>
                <w:rFonts w:cstheme="minorHAnsi"/>
                <w:sz w:val="20"/>
                <w:lang w:eastAsia="es-ES"/>
              </w:rPr>
            </w:pPr>
            <w:r w:rsidRPr="006D0067">
              <w:rPr>
                <w:rFonts w:cstheme="minorHAnsi"/>
                <w:sz w:val="20"/>
                <w:lang w:eastAsia="es-ES"/>
              </w:rPr>
              <w:t>¿Ha sido necesaria alguna acción correctiva para que los hitos y objetivos Críticos y No críticos hayan agregado la información de previsiones?</w:t>
            </w:r>
          </w:p>
        </w:tc>
        <w:tc>
          <w:tcPr>
            <w:tcW w:w="661" w:type="dxa"/>
            <w:noWrap/>
            <w:hideMark/>
          </w:tcPr>
          <w:p w14:paraId="54103FD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0E6DB30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21792B6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40828919"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0B192F7E" w14:textId="77777777" w:rsidTr="0062199D">
        <w:trPr>
          <w:trHeight w:val="276"/>
          <w:jc w:val="center"/>
        </w:trPr>
        <w:tc>
          <w:tcPr>
            <w:tcW w:w="439" w:type="dxa"/>
            <w:noWrap/>
            <w:hideMark/>
          </w:tcPr>
          <w:p w14:paraId="2402518E" w14:textId="77777777" w:rsidR="006D0067" w:rsidRPr="006D0067" w:rsidRDefault="006D0067" w:rsidP="0062199D">
            <w:pPr>
              <w:rPr>
                <w:rFonts w:cstheme="minorHAnsi"/>
                <w:sz w:val="20"/>
                <w:lang w:eastAsia="es-ES"/>
              </w:rPr>
            </w:pPr>
            <w:r w:rsidRPr="006D0067">
              <w:rPr>
                <w:rFonts w:cstheme="minorHAnsi"/>
                <w:sz w:val="20"/>
                <w:lang w:eastAsia="es-ES"/>
              </w:rPr>
              <w:t>19</w:t>
            </w:r>
          </w:p>
        </w:tc>
        <w:tc>
          <w:tcPr>
            <w:tcW w:w="5231" w:type="dxa"/>
            <w:hideMark/>
          </w:tcPr>
          <w:p w14:paraId="07FF7374" w14:textId="77777777" w:rsidR="006D0067" w:rsidRPr="006D0067" w:rsidRDefault="006D0067" w:rsidP="0062199D">
            <w:pPr>
              <w:rPr>
                <w:rFonts w:cstheme="minorHAnsi"/>
                <w:sz w:val="20"/>
                <w:lang w:eastAsia="es-ES"/>
              </w:rPr>
            </w:pPr>
            <w:r w:rsidRPr="006D0067">
              <w:rPr>
                <w:rFonts w:cstheme="minorHAnsi"/>
                <w:sz w:val="20"/>
                <w:lang w:eastAsia="es-ES"/>
              </w:rPr>
              <w:t>En el caso de que no se hayan definido niveles inferiores, ¿se ha registrado en la herramienta informática la previsión de los tres trimestres siguientes del progreso de los indicadores de los hitos y objetivos Críticos y No críticos?</w:t>
            </w:r>
          </w:p>
        </w:tc>
        <w:tc>
          <w:tcPr>
            <w:tcW w:w="661" w:type="dxa"/>
            <w:noWrap/>
            <w:hideMark/>
          </w:tcPr>
          <w:p w14:paraId="6DFCEBD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1AEFF0D2"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01F662D0"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643973B7"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16E9077D" w14:textId="77777777" w:rsidTr="0062199D">
        <w:trPr>
          <w:trHeight w:val="336"/>
          <w:jc w:val="center"/>
        </w:trPr>
        <w:tc>
          <w:tcPr>
            <w:tcW w:w="439" w:type="dxa"/>
            <w:noWrap/>
            <w:hideMark/>
          </w:tcPr>
          <w:p w14:paraId="603FB07D" w14:textId="77777777" w:rsidR="006D0067" w:rsidRPr="006D0067" w:rsidRDefault="006D0067" w:rsidP="0062199D">
            <w:pPr>
              <w:rPr>
                <w:rFonts w:cstheme="minorHAnsi"/>
                <w:sz w:val="20"/>
                <w:lang w:eastAsia="es-ES"/>
              </w:rPr>
            </w:pPr>
            <w:r w:rsidRPr="006D0067">
              <w:rPr>
                <w:rFonts w:cstheme="minorHAnsi"/>
                <w:sz w:val="20"/>
                <w:lang w:eastAsia="es-ES"/>
              </w:rPr>
              <w:t>20</w:t>
            </w:r>
          </w:p>
        </w:tc>
        <w:tc>
          <w:tcPr>
            <w:tcW w:w="5231" w:type="dxa"/>
            <w:hideMark/>
          </w:tcPr>
          <w:p w14:paraId="0662A2B3" w14:textId="77777777" w:rsidR="006D0067" w:rsidRPr="006D0067" w:rsidRDefault="006D0067" w:rsidP="0062199D">
            <w:pPr>
              <w:rPr>
                <w:rFonts w:cstheme="minorHAnsi"/>
                <w:sz w:val="20"/>
                <w:lang w:eastAsia="es-ES"/>
              </w:rPr>
            </w:pPr>
            <w:r w:rsidRPr="006D0067">
              <w:rPr>
                <w:rFonts w:cstheme="minorHAnsi"/>
                <w:sz w:val="20"/>
                <w:lang w:eastAsia="es-ES"/>
              </w:rPr>
              <w:t>¿El registro de la previsión de progreso de los indicadores se ha realizado en el plazo establecido?</w:t>
            </w:r>
          </w:p>
        </w:tc>
        <w:tc>
          <w:tcPr>
            <w:tcW w:w="661" w:type="dxa"/>
            <w:noWrap/>
            <w:hideMark/>
          </w:tcPr>
          <w:p w14:paraId="1108671A"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0A67FB28"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521AF589"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6F4A77F6"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75C2FD11" w14:textId="77777777" w:rsidTr="0062199D">
        <w:trPr>
          <w:trHeight w:val="276"/>
          <w:jc w:val="center"/>
        </w:trPr>
        <w:tc>
          <w:tcPr>
            <w:tcW w:w="439" w:type="dxa"/>
            <w:noWrap/>
            <w:hideMark/>
          </w:tcPr>
          <w:p w14:paraId="04D10847" w14:textId="77777777" w:rsidR="006D0067" w:rsidRPr="006D0067" w:rsidRDefault="006D0067" w:rsidP="0062199D">
            <w:pPr>
              <w:rPr>
                <w:rFonts w:cstheme="minorHAnsi"/>
                <w:sz w:val="20"/>
                <w:lang w:eastAsia="es-ES"/>
              </w:rPr>
            </w:pPr>
            <w:r w:rsidRPr="006D0067">
              <w:rPr>
                <w:rFonts w:cstheme="minorHAnsi"/>
                <w:sz w:val="20"/>
                <w:lang w:eastAsia="es-ES"/>
              </w:rPr>
              <w:t>21</w:t>
            </w:r>
          </w:p>
        </w:tc>
        <w:tc>
          <w:tcPr>
            <w:tcW w:w="5231" w:type="dxa"/>
            <w:hideMark/>
          </w:tcPr>
          <w:p w14:paraId="6237324E" w14:textId="77777777" w:rsidR="006D0067" w:rsidRPr="006D0067" w:rsidRDefault="006D0067" w:rsidP="0062199D">
            <w:pPr>
              <w:rPr>
                <w:rFonts w:cstheme="minorHAnsi"/>
                <w:sz w:val="20"/>
                <w:lang w:eastAsia="es-ES"/>
              </w:rPr>
            </w:pPr>
            <w:r w:rsidRPr="006D0067">
              <w:rPr>
                <w:rFonts w:cstheme="minorHAnsi"/>
                <w:sz w:val="20"/>
                <w:lang w:eastAsia="es-ES"/>
              </w:rPr>
              <w:t>¿Se ha comprobado que se ha registrado en la herramienta informática la previsión de los tres trimestres de los comprometidos/ejecutados en las Actuaciones correspondientes?</w:t>
            </w:r>
          </w:p>
        </w:tc>
        <w:tc>
          <w:tcPr>
            <w:tcW w:w="661" w:type="dxa"/>
            <w:noWrap/>
            <w:hideMark/>
          </w:tcPr>
          <w:p w14:paraId="7A91C21C"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44D09BF7"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11FC2CDF"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12522E32"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20849A59" w14:textId="77777777" w:rsidTr="0062199D">
        <w:trPr>
          <w:trHeight w:val="552"/>
          <w:jc w:val="center"/>
        </w:trPr>
        <w:tc>
          <w:tcPr>
            <w:tcW w:w="439" w:type="dxa"/>
            <w:noWrap/>
            <w:hideMark/>
          </w:tcPr>
          <w:p w14:paraId="54736B43" w14:textId="77777777" w:rsidR="006D0067" w:rsidRPr="006D0067" w:rsidRDefault="006D0067" w:rsidP="0062199D">
            <w:pPr>
              <w:rPr>
                <w:rFonts w:cstheme="minorHAnsi"/>
                <w:sz w:val="20"/>
                <w:lang w:eastAsia="es-ES"/>
              </w:rPr>
            </w:pPr>
            <w:r w:rsidRPr="006D0067">
              <w:rPr>
                <w:rFonts w:cstheme="minorHAnsi"/>
                <w:sz w:val="20"/>
                <w:lang w:eastAsia="es-ES"/>
              </w:rPr>
              <w:t>22</w:t>
            </w:r>
          </w:p>
        </w:tc>
        <w:tc>
          <w:tcPr>
            <w:tcW w:w="5231" w:type="dxa"/>
            <w:hideMark/>
          </w:tcPr>
          <w:p w14:paraId="6AE6CD5E" w14:textId="77777777" w:rsidR="006D0067" w:rsidRPr="006D0067" w:rsidRDefault="006D0067" w:rsidP="0062199D">
            <w:pPr>
              <w:rPr>
                <w:rFonts w:cstheme="minorHAnsi"/>
                <w:sz w:val="20"/>
                <w:lang w:eastAsia="es-ES"/>
              </w:rPr>
            </w:pPr>
            <w:r w:rsidRPr="006D0067">
              <w:rPr>
                <w:rFonts w:cstheme="minorHAnsi"/>
                <w:sz w:val="20"/>
                <w:lang w:eastAsia="es-ES"/>
              </w:rPr>
              <w:t>¿Se ha comprobado que el Proyecto agrega la información de previsión de los comprometidos/ejecutados correctamente?</w:t>
            </w:r>
          </w:p>
        </w:tc>
        <w:tc>
          <w:tcPr>
            <w:tcW w:w="661" w:type="dxa"/>
            <w:noWrap/>
            <w:hideMark/>
          </w:tcPr>
          <w:p w14:paraId="33617BCC"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3DD7034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7CA556D0"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6E006737"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007C90A5" w14:textId="77777777" w:rsidTr="0062199D">
        <w:trPr>
          <w:trHeight w:val="552"/>
          <w:jc w:val="center"/>
        </w:trPr>
        <w:tc>
          <w:tcPr>
            <w:tcW w:w="439" w:type="dxa"/>
            <w:noWrap/>
            <w:hideMark/>
          </w:tcPr>
          <w:p w14:paraId="1A221B6E" w14:textId="77777777" w:rsidR="006D0067" w:rsidRPr="006D0067" w:rsidRDefault="006D0067" w:rsidP="0062199D">
            <w:pPr>
              <w:rPr>
                <w:rFonts w:cstheme="minorHAnsi"/>
                <w:sz w:val="20"/>
                <w:lang w:eastAsia="es-ES"/>
              </w:rPr>
            </w:pPr>
            <w:r w:rsidRPr="006D0067">
              <w:rPr>
                <w:rFonts w:cstheme="minorHAnsi"/>
                <w:sz w:val="20"/>
                <w:lang w:eastAsia="es-ES"/>
              </w:rPr>
              <w:t>23</w:t>
            </w:r>
          </w:p>
        </w:tc>
        <w:tc>
          <w:tcPr>
            <w:tcW w:w="5231" w:type="dxa"/>
            <w:hideMark/>
          </w:tcPr>
          <w:p w14:paraId="29830F4C" w14:textId="77777777" w:rsidR="006D0067" w:rsidRPr="006D0067" w:rsidRDefault="006D0067" w:rsidP="0062199D">
            <w:pPr>
              <w:rPr>
                <w:rFonts w:cstheme="minorHAnsi"/>
                <w:sz w:val="20"/>
                <w:lang w:eastAsia="es-ES"/>
              </w:rPr>
            </w:pPr>
            <w:r w:rsidRPr="006D0067">
              <w:rPr>
                <w:rFonts w:cstheme="minorHAnsi"/>
                <w:sz w:val="20"/>
                <w:lang w:eastAsia="es-ES"/>
              </w:rPr>
              <w:t>¿Ha sido necesaria alguna acción correctiva para que el Proyecto haya agregado la información de previsión de los comprometidos/ejecutados?</w:t>
            </w:r>
          </w:p>
        </w:tc>
        <w:tc>
          <w:tcPr>
            <w:tcW w:w="661" w:type="dxa"/>
            <w:noWrap/>
            <w:hideMark/>
          </w:tcPr>
          <w:p w14:paraId="23EEA34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14FA1437"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58E63169"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1202622A"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1CD15C76" w14:textId="77777777" w:rsidTr="0062199D">
        <w:trPr>
          <w:trHeight w:val="552"/>
          <w:jc w:val="center"/>
        </w:trPr>
        <w:tc>
          <w:tcPr>
            <w:tcW w:w="439" w:type="dxa"/>
            <w:noWrap/>
            <w:hideMark/>
          </w:tcPr>
          <w:p w14:paraId="45C5C3F0" w14:textId="77777777" w:rsidR="006D0067" w:rsidRPr="006D0067" w:rsidRDefault="006D0067" w:rsidP="0062199D">
            <w:pPr>
              <w:rPr>
                <w:rFonts w:cstheme="minorHAnsi"/>
                <w:sz w:val="20"/>
                <w:lang w:eastAsia="es-ES"/>
              </w:rPr>
            </w:pPr>
            <w:r w:rsidRPr="006D0067">
              <w:rPr>
                <w:rFonts w:cstheme="minorHAnsi"/>
                <w:sz w:val="20"/>
                <w:lang w:eastAsia="es-ES"/>
              </w:rPr>
              <w:t>24</w:t>
            </w:r>
          </w:p>
        </w:tc>
        <w:tc>
          <w:tcPr>
            <w:tcW w:w="5231" w:type="dxa"/>
            <w:hideMark/>
          </w:tcPr>
          <w:p w14:paraId="4EFA984B" w14:textId="77777777" w:rsidR="006D0067" w:rsidRPr="006D0067" w:rsidRDefault="006D0067" w:rsidP="0062199D">
            <w:pPr>
              <w:rPr>
                <w:rFonts w:cstheme="minorHAnsi"/>
                <w:sz w:val="20"/>
                <w:lang w:eastAsia="es-ES"/>
              </w:rPr>
            </w:pPr>
            <w:r w:rsidRPr="006D0067">
              <w:rPr>
                <w:rFonts w:cstheme="minorHAnsi"/>
                <w:sz w:val="20"/>
                <w:lang w:eastAsia="es-ES"/>
              </w:rPr>
              <w:t>En su caso, ¿se ha comprobado que el Proyecto agrega la información de previsiones de contribución a la transición ecológica correctamente?</w:t>
            </w:r>
          </w:p>
        </w:tc>
        <w:tc>
          <w:tcPr>
            <w:tcW w:w="661" w:type="dxa"/>
            <w:noWrap/>
            <w:hideMark/>
          </w:tcPr>
          <w:p w14:paraId="7EB14CD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72DD948B"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39987A6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299D9106"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5ABA61CF" w14:textId="77777777" w:rsidTr="0062199D">
        <w:trPr>
          <w:trHeight w:val="552"/>
          <w:jc w:val="center"/>
        </w:trPr>
        <w:tc>
          <w:tcPr>
            <w:tcW w:w="439" w:type="dxa"/>
            <w:noWrap/>
          </w:tcPr>
          <w:p w14:paraId="26D4E712" w14:textId="77777777" w:rsidR="006D0067" w:rsidRPr="006D0067" w:rsidRDefault="006D0067" w:rsidP="0062199D">
            <w:pPr>
              <w:rPr>
                <w:rFonts w:cstheme="minorHAnsi"/>
                <w:sz w:val="20"/>
                <w:lang w:eastAsia="es-ES"/>
              </w:rPr>
            </w:pPr>
            <w:r w:rsidRPr="006D0067">
              <w:rPr>
                <w:rFonts w:cstheme="minorHAnsi"/>
                <w:sz w:val="20"/>
                <w:lang w:eastAsia="es-ES"/>
              </w:rPr>
              <w:t>25</w:t>
            </w:r>
          </w:p>
        </w:tc>
        <w:tc>
          <w:tcPr>
            <w:tcW w:w="5231" w:type="dxa"/>
          </w:tcPr>
          <w:p w14:paraId="50B16CF6" w14:textId="77777777" w:rsidR="006D0067" w:rsidRPr="006D0067" w:rsidRDefault="006D0067" w:rsidP="0062199D">
            <w:pPr>
              <w:rPr>
                <w:rFonts w:cstheme="minorHAnsi"/>
                <w:sz w:val="20"/>
                <w:lang w:eastAsia="es-ES"/>
              </w:rPr>
            </w:pPr>
            <w:r w:rsidRPr="006D0067">
              <w:rPr>
                <w:rFonts w:cstheme="minorHAnsi"/>
                <w:sz w:val="20"/>
                <w:lang w:eastAsia="es-ES"/>
              </w:rPr>
              <w:t>En su caso, ¿ha sido necesaria alguna acción correctiva para que el Proyecto haya agregado la información de previsiones de contribución a la transición ecológica?</w:t>
            </w:r>
          </w:p>
        </w:tc>
        <w:tc>
          <w:tcPr>
            <w:tcW w:w="661" w:type="dxa"/>
            <w:noWrap/>
          </w:tcPr>
          <w:p w14:paraId="41AE07E3" w14:textId="77777777" w:rsidR="006D0067" w:rsidRPr="006D0067" w:rsidRDefault="006D0067" w:rsidP="0062199D">
            <w:pPr>
              <w:rPr>
                <w:rFonts w:cstheme="minorHAnsi"/>
                <w:sz w:val="20"/>
                <w:lang w:eastAsia="es-ES"/>
              </w:rPr>
            </w:pPr>
          </w:p>
        </w:tc>
        <w:tc>
          <w:tcPr>
            <w:tcW w:w="661" w:type="dxa"/>
            <w:noWrap/>
          </w:tcPr>
          <w:p w14:paraId="4C71663B" w14:textId="77777777" w:rsidR="006D0067" w:rsidRPr="006D0067" w:rsidRDefault="006D0067" w:rsidP="0062199D">
            <w:pPr>
              <w:rPr>
                <w:rFonts w:cstheme="minorHAnsi"/>
                <w:sz w:val="20"/>
                <w:lang w:eastAsia="es-ES"/>
              </w:rPr>
            </w:pPr>
          </w:p>
        </w:tc>
        <w:tc>
          <w:tcPr>
            <w:tcW w:w="805" w:type="dxa"/>
            <w:noWrap/>
          </w:tcPr>
          <w:p w14:paraId="356BCC50" w14:textId="77777777" w:rsidR="006D0067" w:rsidRPr="006D0067" w:rsidRDefault="006D0067" w:rsidP="0062199D">
            <w:pPr>
              <w:rPr>
                <w:rFonts w:cstheme="minorHAnsi"/>
                <w:sz w:val="20"/>
                <w:lang w:eastAsia="es-ES"/>
              </w:rPr>
            </w:pPr>
          </w:p>
        </w:tc>
        <w:tc>
          <w:tcPr>
            <w:tcW w:w="1701" w:type="dxa"/>
            <w:noWrap/>
          </w:tcPr>
          <w:p w14:paraId="0389DB9A" w14:textId="77777777" w:rsidR="006D0067" w:rsidRPr="006D0067" w:rsidRDefault="006D0067" w:rsidP="0062199D">
            <w:pPr>
              <w:rPr>
                <w:rFonts w:cstheme="minorHAnsi"/>
                <w:sz w:val="20"/>
                <w:lang w:eastAsia="es-ES"/>
              </w:rPr>
            </w:pPr>
          </w:p>
        </w:tc>
      </w:tr>
      <w:tr w:rsidR="006D0067" w:rsidRPr="006D0067" w14:paraId="4D79AE78" w14:textId="77777777" w:rsidTr="0062199D">
        <w:trPr>
          <w:trHeight w:val="552"/>
          <w:jc w:val="center"/>
        </w:trPr>
        <w:tc>
          <w:tcPr>
            <w:tcW w:w="439" w:type="dxa"/>
            <w:noWrap/>
          </w:tcPr>
          <w:p w14:paraId="3B472B40" w14:textId="77777777" w:rsidR="006D0067" w:rsidRPr="006D0067" w:rsidRDefault="006D0067" w:rsidP="0062199D">
            <w:pPr>
              <w:rPr>
                <w:rFonts w:cstheme="minorHAnsi"/>
                <w:sz w:val="20"/>
                <w:lang w:eastAsia="es-ES"/>
              </w:rPr>
            </w:pPr>
            <w:r w:rsidRPr="006D0067">
              <w:rPr>
                <w:rFonts w:cstheme="minorHAnsi"/>
                <w:sz w:val="20"/>
                <w:lang w:eastAsia="es-ES"/>
              </w:rPr>
              <w:t>26</w:t>
            </w:r>
          </w:p>
        </w:tc>
        <w:tc>
          <w:tcPr>
            <w:tcW w:w="5231" w:type="dxa"/>
          </w:tcPr>
          <w:p w14:paraId="3453030D" w14:textId="77777777" w:rsidR="006D0067" w:rsidRPr="006D0067" w:rsidRDefault="006D0067" w:rsidP="0062199D">
            <w:pPr>
              <w:rPr>
                <w:rFonts w:cstheme="minorHAnsi"/>
                <w:sz w:val="20"/>
                <w:lang w:eastAsia="es-ES"/>
              </w:rPr>
            </w:pPr>
            <w:r w:rsidRPr="006D0067">
              <w:rPr>
                <w:rFonts w:cstheme="minorHAnsi"/>
                <w:sz w:val="20"/>
                <w:lang w:eastAsia="es-ES"/>
              </w:rPr>
              <w:t>En su caso, ¿se ha comprobado que el Proyecto agrega la información de previsiones de contribución a la transición digital correctamente?</w:t>
            </w:r>
          </w:p>
        </w:tc>
        <w:tc>
          <w:tcPr>
            <w:tcW w:w="661" w:type="dxa"/>
            <w:noWrap/>
          </w:tcPr>
          <w:p w14:paraId="6FA8EA87" w14:textId="77777777" w:rsidR="006D0067" w:rsidRPr="006D0067" w:rsidRDefault="006D0067" w:rsidP="0062199D">
            <w:pPr>
              <w:rPr>
                <w:rFonts w:cstheme="minorHAnsi"/>
                <w:sz w:val="20"/>
                <w:lang w:eastAsia="es-ES"/>
              </w:rPr>
            </w:pPr>
          </w:p>
        </w:tc>
        <w:tc>
          <w:tcPr>
            <w:tcW w:w="661" w:type="dxa"/>
            <w:noWrap/>
          </w:tcPr>
          <w:p w14:paraId="3E3A30F5" w14:textId="77777777" w:rsidR="006D0067" w:rsidRPr="006D0067" w:rsidRDefault="006D0067" w:rsidP="0062199D">
            <w:pPr>
              <w:rPr>
                <w:rFonts w:cstheme="minorHAnsi"/>
                <w:sz w:val="20"/>
                <w:lang w:eastAsia="es-ES"/>
              </w:rPr>
            </w:pPr>
          </w:p>
        </w:tc>
        <w:tc>
          <w:tcPr>
            <w:tcW w:w="805" w:type="dxa"/>
            <w:noWrap/>
          </w:tcPr>
          <w:p w14:paraId="597500D7" w14:textId="77777777" w:rsidR="006D0067" w:rsidRPr="006D0067" w:rsidRDefault="006D0067" w:rsidP="0062199D">
            <w:pPr>
              <w:rPr>
                <w:rFonts w:cstheme="minorHAnsi"/>
                <w:sz w:val="20"/>
                <w:lang w:eastAsia="es-ES"/>
              </w:rPr>
            </w:pPr>
          </w:p>
        </w:tc>
        <w:tc>
          <w:tcPr>
            <w:tcW w:w="1701" w:type="dxa"/>
            <w:noWrap/>
          </w:tcPr>
          <w:p w14:paraId="78AE3023" w14:textId="77777777" w:rsidR="006D0067" w:rsidRPr="006D0067" w:rsidRDefault="006D0067" w:rsidP="0062199D">
            <w:pPr>
              <w:rPr>
                <w:rFonts w:cstheme="minorHAnsi"/>
                <w:sz w:val="20"/>
                <w:lang w:eastAsia="es-ES"/>
              </w:rPr>
            </w:pPr>
          </w:p>
        </w:tc>
      </w:tr>
      <w:tr w:rsidR="006D0067" w:rsidRPr="006D0067" w14:paraId="3FD424A0" w14:textId="77777777" w:rsidTr="0062199D">
        <w:trPr>
          <w:trHeight w:val="552"/>
          <w:jc w:val="center"/>
        </w:trPr>
        <w:tc>
          <w:tcPr>
            <w:tcW w:w="439" w:type="dxa"/>
            <w:noWrap/>
          </w:tcPr>
          <w:p w14:paraId="5026FFE5" w14:textId="77777777" w:rsidR="006D0067" w:rsidRPr="006D0067" w:rsidRDefault="006D0067" w:rsidP="0062199D">
            <w:pPr>
              <w:rPr>
                <w:rFonts w:cstheme="minorHAnsi"/>
                <w:sz w:val="20"/>
                <w:lang w:eastAsia="es-ES"/>
              </w:rPr>
            </w:pPr>
            <w:r w:rsidRPr="006D0067">
              <w:rPr>
                <w:rFonts w:cstheme="minorHAnsi"/>
                <w:sz w:val="20"/>
                <w:lang w:eastAsia="es-ES"/>
              </w:rPr>
              <w:t>27</w:t>
            </w:r>
          </w:p>
        </w:tc>
        <w:tc>
          <w:tcPr>
            <w:tcW w:w="5231" w:type="dxa"/>
          </w:tcPr>
          <w:p w14:paraId="0333C6EB" w14:textId="77777777" w:rsidR="006D0067" w:rsidRPr="006D0067" w:rsidRDefault="006D0067" w:rsidP="0062199D">
            <w:pPr>
              <w:rPr>
                <w:rFonts w:cstheme="minorHAnsi"/>
                <w:sz w:val="20"/>
                <w:lang w:eastAsia="es-ES"/>
              </w:rPr>
            </w:pPr>
            <w:r w:rsidRPr="006D0067">
              <w:rPr>
                <w:rFonts w:cstheme="minorHAnsi"/>
                <w:sz w:val="20"/>
                <w:lang w:eastAsia="es-ES"/>
              </w:rPr>
              <w:t>En su caso, ¿ha sido necesaria alguna acción correctiva para que el Proyecto haya agregado la información de previsiones de contribución a la transición digital?</w:t>
            </w:r>
          </w:p>
        </w:tc>
        <w:tc>
          <w:tcPr>
            <w:tcW w:w="661" w:type="dxa"/>
            <w:noWrap/>
          </w:tcPr>
          <w:p w14:paraId="7462C6DC" w14:textId="77777777" w:rsidR="006D0067" w:rsidRPr="006D0067" w:rsidRDefault="006D0067" w:rsidP="0062199D">
            <w:pPr>
              <w:rPr>
                <w:rFonts w:cstheme="minorHAnsi"/>
                <w:sz w:val="20"/>
                <w:lang w:eastAsia="es-ES"/>
              </w:rPr>
            </w:pPr>
          </w:p>
        </w:tc>
        <w:tc>
          <w:tcPr>
            <w:tcW w:w="661" w:type="dxa"/>
            <w:noWrap/>
          </w:tcPr>
          <w:p w14:paraId="0C73ED8C" w14:textId="77777777" w:rsidR="006D0067" w:rsidRPr="006D0067" w:rsidRDefault="006D0067" w:rsidP="0062199D">
            <w:pPr>
              <w:rPr>
                <w:rFonts w:cstheme="minorHAnsi"/>
                <w:sz w:val="20"/>
                <w:lang w:eastAsia="es-ES"/>
              </w:rPr>
            </w:pPr>
          </w:p>
        </w:tc>
        <w:tc>
          <w:tcPr>
            <w:tcW w:w="805" w:type="dxa"/>
            <w:noWrap/>
          </w:tcPr>
          <w:p w14:paraId="566CD592" w14:textId="77777777" w:rsidR="006D0067" w:rsidRPr="006D0067" w:rsidRDefault="006D0067" w:rsidP="0062199D">
            <w:pPr>
              <w:rPr>
                <w:rFonts w:cstheme="minorHAnsi"/>
                <w:sz w:val="20"/>
                <w:lang w:eastAsia="es-ES"/>
              </w:rPr>
            </w:pPr>
          </w:p>
        </w:tc>
        <w:tc>
          <w:tcPr>
            <w:tcW w:w="1701" w:type="dxa"/>
            <w:noWrap/>
          </w:tcPr>
          <w:p w14:paraId="284A2758" w14:textId="77777777" w:rsidR="006D0067" w:rsidRPr="006D0067" w:rsidRDefault="006D0067" w:rsidP="0062199D">
            <w:pPr>
              <w:rPr>
                <w:rFonts w:cstheme="minorHAnsi"/>
                <w:sz w:val="20"/>
                <w:lang w:eastAsia="es-ES"/>
              </w:rPr>
            </w:pPr>
          </w:p>
        </w:tc>
      </w:tr>
      <w:tr w:rsidR="006D0067" w:rsidRPr="006D0067" w14:paraId="4BF03BBD" w14:textId="77777777" w:rsidTr="0062199D">
        <w:trPr>
          <w:trHeight w:val="552"/>
          <w:jc w:val="center"/>
        </w:trPr>
        <w:tc>
          <w:tcPr>
            <w:tcW w:w="439" w:type="dxa"/>
            <w:noWrap/>
          </w:tcPr>
          <w:p w14:paraId="488DD6CE" w14:textId="77777777" w:rsidR="006D0067" w:rsidRPr="006D0067" w:rsidRDefault="006D0067" w:rsidP="0062199D">
            <w:pPr>
              <w:rPr>
                <w:rFonts w:cstheme="minorHAnsi"/>
                <w:sz w:val="20"/>
                <w:lang w:eastAsia="es-ES"/>
              </w:rPr>
            </w:pPr>
            <w:r w:rsidRPr="006D0067">
              <w:rPr>
                <w:rFonts w:cstheme="minorHAnsi"/>
                <w:sz w:val="20"/>
                <w:lang w:eastAsia="es-ES"/>
              </w:rPr>
              <w:t>28</w:t>
            </w:r>
          </w:p>
        </w:tc>
        <w:tc>
          <w:tcPr>
            <w:tcW w:w="5231" w:type="dxa"/>
          </w:tcPr>
          <w:p w14:paraId="04767E06" w14:textId="77777777" w:rsidR="006D0067" w:rsidRPr="006D0067" w:rsidRDefault="006D0067" w:rsidP="0062199D">
            <w:pPr>
              <w:rPr>
                <w:rFonts w:cstheme="minorHAnsi"/>
                <w:sz w:val="20"/>
                <w:lang w:eastAsia="es-ES"/>
              </w:rPr>
            </w:pPr>
            <w:r w:rsidRPr="006D0067">
              <w:rPr>
                <w:rFonts w:cstheme="minorHAnsi"/>
                <w:sz w:val="20"/>
                <w:lang w:eastAsia="es-ES"/>
              </w:rPr>
              <w:t>En su caso, ¿se han revisado los riesgos identificados para las Líneas de acción y para Subproyectos y las propuestas de acciones preventivas y correctoras?</w:t>
            </w:r>
          </w:p>
        </w:tc>
        <w:tc>
          <w:tcPr>
            <w:tcW w:w="661" w:type="dxa"/>
            <w:noWrap/>
          </w:tcPr>
          <w:p w14:paraId="50CD4FD8" w14:textId="77777777" w:rsidR="006D0067" w:rsidRPr="006D0067" w:rsidRDefault="006D0067" w:rsidP="0062199D">
            <w:pPr>
              <w:rPr>
                <w:rFonts w:cstheme="minorHAnsi"/>
                <w:sz w:val="20"/>
                <w:lang w:eastAsia="es-ES"/>
              </w:rPr>
            </w:pPr>
          </w:p>
        </w:tc>
        <w:tc>
          <w:tcPr>
            <w:tcW w:w="661" w:type="dxa"/>
            <w:noWrap/>
          </w:tcPr>
          <w:p w14:paraId="6F7CFCFD" w14:textId="77777777" w:rsidR="006D0067" w:rsidRPr="006D0067" w:rsidRDefault="006D0067" w:rsidP="0062199D">
            <w:pPr>
              <w:rPr>
                <w:rFonts w:cstheme="minorHAnsi"/>
                <w:sz w:val="20"/>
                <w:lang w:eastAsia="es-ES"/>
              </w:rPr>
            </w:pPr>
          </w:p>
        </w:tc>
        <w:tc>
          <w:tcPr>
            <w:tcW w:w="805" w:type="dxa"/>
            <w:noWrap/>
          </w:tcPr>
          <w:p w14:paraId="290268DA" w14:textId="77777777" w:rsidR="006D0067" w:rsidRPr="006D0067" w:rsidRDefault="006D0067" w:rsidP="0062199D">
            <w:pPr>
              <w:rPr>
                <w:rFonts w:cstheme="minorHAnsi"/>
                <w:sz w:val="20"/>
                <w:lang w:eastAsia="es-ES"/>
              </w:rPr>
            </w:pPr>
          </w:p>
        </w:tc>
        <w:tc>
          <w:tcPr>
            <w:tcW w:w="1701" w:type="dxa"/>
            <w:noWrap/>
          </w:tcPr>
          <w:p w14:paraId="5C7D3F3F" w14:textId="77777777" w:rsidR="006D0067" w:rsidRPr="006D0067" w:rsidRDefault="006D0067" w:rsidP="0062199D">
            <w:pPr>
              <w:rPr>
                <w:rFonts w:cstheme="minorHAnsi"/>
                <w:sz w:val="20"/>
                <w:lang w:eastAsia="es-ES"/>
              </w:rPr>
            </w:pPr>
          </w:p>
        </w:tc>
      </w:tr>
      <w:tr w:rsidR="006D0067" w:rsidRPr="006D0067" w14:paraId="2E33A449" w14:textId="77777777" w:rsidTr="0062199D">
        <w:trPr>
          <w:trHeight w:val="552"/>
          <w:jc w:val="center"/>
        </w:trPr>
        <w:tc>
          <w:tcPr>
            <w:tcW w:w="439" w:type="dxa"/>
            <w:noWrap/>
          </w:tcPr>
          <w:p w14:paraId="5A30920F" w14:textId="77777777" w:rsidR="006D0067" w:rsidRPr="006D0067" w:rsidRDefault="006D0067" w:rsidP="0062199D">
            <w:pPr>
              <w:rPr>
                <w:rFonts w:cstheme="minorHAnsi"/>
                <w:sz w:val="20"/>
                <w:lang w:eastAsia="es-ES"/>
              </w:rPr>
            </w:pPr>
            <w:r w:rsidRPr="006D0067">
              <w:rPr>
                <w:rFonts w:cstheme="minorHAnsi"/>
                <w:sz w:val="20"/>
                <w:lang w:eastAsia="es-ES"/>
              </w:rPr>
              <w:t>29</w:t>
            </w:r>
          </w:p>
        </w:tc>
        <w:tc>
          <w:tcPr>
            <w:tcW w:w="5231" w:type="dxa"/>
          </w:tcPr>
          <w:p w14:paraId="14601F78" w14:textId="77777777" w:rsidR="006D0067" w:rsidRPr="006D0067" w:rsidRDefault="006D0067" w:rsidP="0062199D">
            <w:pPr>
              <w:rPr>
                <w:rFonts w:cstheme="minorHAnsi"/>
                <w:sz w:val="20"/>
                <w:lang w:eastAsia="es-ES"/>
              </w:rPr>
            </w:pPr>
            <w:r w:rsidRPr="006D0067">
              <w:rPr>
                <w:rFonts w:cstheme="minorHAnsi"/>
                <w:sz w:val="20"/>
                <w:lang w:eastAsia="es-ES"/>
              </w:rPr>
              <w:t>En los casos en los que existe desviación entre la información de previsión del Proyecto y la planificada, ¿se han identificado los riesgos y las acciones preventivas y correctoras y se han registrado en la herramienta informática?</w:t>
            </w:r>
          </w:p>
        </w:tc>
        <w:tc>
          <w:tcPr>
            <w:tcW w:w="661" w:type="dxa"/>
            <w:noWrap/>
          </w:tcPr>
          <w:p w14:paraId="46A40626" w14:textId="77777777" w:rsidR="006D0067" w:rsidRPr="006D0067" w:rsidRDefault="006D0067" w:rsidP="0062199D">
            <w:pPr>
              <w:rPr>
                <w:rFonts w:cstheme="minorHAnsi"/>
                <w:sz w:val="20"/>
                <w:lang w:eastAsia="es-ES"/>
              </w:rPr>
            </w:pPr>
          </w:p>
        </w:tc>
        <w:tc>
          <w:tcPr>
            <w:tcW w:w="661" w:type="dxa"/>
            <w:noWrap/>
          </w:tcPr>
          <w:p w14:paraId="1D8CCB8E" w14:textId="77777777" w:rsidR="006D0067" w:rsidRPr="006D0067" w:rsidRDefault="006D0067" w:rsidP="0062199D">
            <w:pPr>
              <w:rPr>
                <w:rFonts w:cstheme="minorHAnsi"/>
                <w:sz w:val="20"/>
                <w:lang w:eastAsia="es-ES"/>
              </w:rPr>
            </w:pPr>
          </w:p>
        </w:tc>
        <w:tc>
          <w:tcPr>
            <w:tcW w:w="805" w:type="dxa"/>
            <w:noWrap/>
          </w:tcPr>
          <w:p w14:paraId="3D69C1B4" w14:textId="77777777" w:rsidR="006D0067" w:rsidRPr="006D0067" w:rsidRDefault="006D0067" w:rsidP="0062199D">
            <w:pPr>
              <w:rPr>
                <w:rFonts w:cstheme="minorHAnsi"/>
                <w:sz w:val="20"/>
                <w:lang w:eastAsia="es-ES"/>
              </w:rPr>
            </w:pPr>
          </w:p>
        </w:tc>
        <w:tc>
          <w:tcPr>
            <w:tcW w:w="1701" w:type="dxa"/>
            <w:noWrap/>
          </w:tcPr>
          <w:p w14:paraId="1D38FC4C" w14:textId="77777777" w:rsidR="006D0067" w:rsidRPr="006D0067" w:rsidRDefault="006D0067" w:rsidP="0062199D">
            <w:pPr>
              <w:rPr>
                <w:rFonts w:cstheme="minorHAnsi"/>
                <w:sz w:val="20"/>
                <w:lang w:eastAsia="es-ES"/>
              </w:rPr>
            </w:pPr>
          </w:p>
        </w:tc>
      </w:tr>
      <w:tr w:rsidR="006D0067" w:rsidRPr="006D0067" w14:paraId="557B26FB" w14:textId="77777777" w:rsidTr="0062199D">
        <w:trPr>
          <w:trHeight w:val="552"/>
          <w:jc w:val="center"/>
        </w:trPr>
        <w:tc>
          <w:tcPr>
            <w:tcW w:w="439" w:type="dxa"/>
            <w:noWrap/>
          </w:tcPr>
          <w:p w14:paraId="0E325299" w14:textId="77777777" w:rsidR="006D0067" w:rsidRPr="006D0067" w:rsidRDefault="006D0067" w:rsidP="0062199D">
            <w:pPr>
              <w:rPr>
                <w:rFonts w:cstheme="minorHAnsi"/>
                <w:sz w:val="20"/>
                <w:lang w:eastAsia="es-ES"/>
              </w:rPr>
            </w:pPr>
            <w:r w:rsidRPr="006D0067">
              <w:rPr>
                <w:rFonts w:cstheme="minorHAnsi"/>
                <w:sz w:val="20"/>
                <w:lang w:eastAsia="es-ES"/>
              </w:rPr>
              <w:t>30</w:t>
            </w:r>
          </w:p>
        </w:tc>
        <w:tc>
          <w:tcPr>
            <w:tcW w:w="5231" w:type="dxa"/>
          </w:tcPr>
          <w:p w14:paraId="3B977566" w14:textId="77777777" w:rsidR="006D0067" w:rsidRPr="006D0067" w:rsidRDefault="006D0067" w:rsidP="0062199D">
            <w:pPr>
              <w:rPr>
                <w:rFonts w:cstheme="minorHAnsi"/>
                <w:sz w:val="20"/>
                <w:lang w:eastAsia="es-ES"/>
              </w:rPr>
            </w:pPr>
            <w:r w:rsidRPr="006D0067">
              <w:rPr>
                <w:rFonts w:cstheme="minorHAnsi"/>
                <w:sz w:val="20"/>
                <w:lang w:eastAsia="es-ES"/>
              </w:rPr>
              <w:t>En caso de que las eventuales desviaciones tengan impacto en los ejercicios futuros ¿se ha registrado una previsión de presupuesto de ejercicios futuros que lo recoja?</w:t>
            </w:r>
          </w:p>
        </w:tc>
        <w:tc>
          <w:tcPr>
            <w:tcW w:w="661" w:type="dxa"/>
            <w:noWrap/>
          </w:tcPr>
          <w:p w14:paraId="3C7F9E46" w14:textId="77777777" w:rsidR="006D0067" w:rsidRPr="006D0067" w:rsidRDefault="006D0067" w:rsidP="0062199D">
            <w:pPr>
              <w:rPr>
                <w:rFonts w:cstheme="minorHAnsi"/>
                <w:sz w:val="20"/>
                <w:lang w:eastAsia="es-ES"/>
              </w:rPr>
            </w:pPr>
          </w:p>
        </w:tc>
        <w:tc>
          <w:tcPr>
            <w:tcW w:w="661" w:type="dxa"/>
            <w:noWrap/>
          </w:tcPr>
          <w:p w14:paraId="06E7C391" w14:textId="77777777" w:rsidR="006D0067" w:rsidRPr="006D0067" w:rsidRDefault="006D0067" w:rsidP="0062199D">
            <w:pPr>
              <w:rPr>
                <w:rFonts w:cstheme="minorHAnsi"/>
                <w:sz w:val="20"/>
                <w:lang w:eastAsia="es-ES"/>
              </w:rPr>
            </w:pPr>
          </w:p>
        </w:tc>
        <w:tc>
          <w:tcPr>
            <w:tcW w:w="805" w:type="dxa"/>
            <w:noWrap/>
          </w:tcPr>
          <w:p w14:paraId="044646E1" w14:textId="77777777" w:rsidR="006D0067" w:rsidRPr="006D0067" w:rsidRDefault="006D0067" w:rsidP="0062199D">
            <w:pPr>
              <w:rPr>
                <w:rFonts w:cstheme="minorHAnsi"/>
                <w:sz w:val="20"/>
                <w:lang w:eastAsia="es-ES"/>
              </w:rPr>
            </w:pPr>
          </w:p>
        </w:tc>
        <w:tc>
          <w:tcPr>
            <w:tcW w:w="1701" w:type="dxa"/>
            <w:noWrap/>
          </w:tcPr>
          <w:p w14:paraId="1719D7DE" w14:textId="77777777" w:rsidR="006D0067" w:rsidRPr="006D0067" w:rsidRDefault="006D0067" w:rsidP="0062199D">
            <w:pPr>
              <w:rPr>
                <w:rFonts w:cstheme="minorHAnsi"/>
                <w:sz w:val="20"/>
                <w:lang w:eastAsia="es-ES"/>
              </w:rPr>
            </w:pPr>
          </w:p>
        </w:tc>
      </w:tr>
      <w:tr w:rsidR="006D0067" w:rsidRPr="006D0067" w14:paraId="486B4E64" w14:textId="77777777" w:rsidTr="0062199D">
        <w:trPr>
          <w:trHeight w:val="552"/>
          <w:jc w:val="center"/>
        </w:trPr>
        <w:tc>
          <w:tcPr>
            <w:tcW w:w="439" w:type="dxa"/>
            <w:noWrap/>
          </w:tcPr>
          <w:p w14:paraId="70934206" w14:textId="77777777" w:rsidR="006D0067" w:rsidRPr="006D0067" w:rsidRDefault="006D0067" w:rsidP="0062199D">
            <w:pPr>
              <w:rPr>
                <w:rFonts w:cstheme="minorHAnsi"/>
                <w:sz w:val="20"/>
                <w:lang w:eastAsia="es-ES"/>
              </w:rPr>
            </w:pPr>
            <w:r w:rsidRPr="006D0067">
              <w:rPr>
                <w:rFonts w:cstheme="minorHAnsi"/>
                <w:sz w:val="20"/>
                <w:lang w:eastAsia="es-ES"/>
              </w:rPr>
              <w:t>31</w:t>
            </w:r>
          </w:p>
        </w:tc>
        <w:tc>
          <w:tcPr>
            <w:tcW w:w="5231" w:type="dxa"/>
          </w:tcPr>
          <w:p w14:paraId="5C58CE06" w14:textId="77777777" w:rsidR="006D0067" w:rsidRPr="006D0067" w:rsidRDefault="006D0067" w:rsidP="0062199D">
            <w:pPr>
              <w:rPr>
                <w:rFonts w:cstheme="minorHAnsi"/>
                <w:sz w:val="20"/>
                <w:lang w:eastAsia="es-ES"/>
              </w:rPr>
            </w:pPr>
            <w:r w:rsidRPr="006D0067">
              <w:rPr>
                <w:rFonts w:cstheme="minorHAnsi"/>
                <w:sz w:val="20"/>
                <w:lang w:eastAsia="es-ES"/>
              </w:rPr>
              <w:t>¿Se ha generado en la herramienta el Informe de Previsiones y ha sido firmado electrónicamente por el Órgano gestor del Proyecto?</w:t>
            </w:r>
          </w:p>
        </w:tc>
        <w:tc>
          <w:tcPr>
            <w:tcW w:w="661" w:type="dxa"/>
            <w:noWrap/>
          </w:tcPr>
          <w:p w14:paraId="55E4A11B" w14:textId="77777777" w:rsidR="006D0067" w:rsidRPr="006D0067" w:rsidRDefault="006D0067" w:rsidP="0062199D">
            <w:pPr>
              <w:rPr>
                <w:rFonts w:cstheme="minorHAnsi"/>
                <w:sz w:val="20"/>
                <w:lang w:eastAsia="es-ES"/>
              </w:rPr>
            </w:pPr>
          </w:p>
        </w:tc>
        <w:tc>
          <w:tcPr>
            <w:tcW w:w="661" w:type="dxa"/>
            <w:noWrap/>
          </w:tcPr>
          <w:p w14:paraId="3F057C59" w14:textId="77777777" w:rsidR="006D0067" w:rsidRPr="006D0067" w:rsidRDefault="006D0067" w:rsidP="0062199D">
            <w:pPr>
              <w:rPr>
                <w:rFonts w:cstheme="minorHAnsi"/>
                <w:sz w:val="20"/>
                <w:lang w:eastAsia="es-ES"/>
              </w:rPr>
            </w:pPr>
          </w:p>
        </w:tc>
        <w:tc>
          <w:tcPr>
            <w:tcW w:w="805" w:type="dxa"/>
            <w:noWrap/>
          </w:tcPr>
          <w:p w14:paraId="50803F9E" w14:textId="77777777" w:rsidR="006D0067" w:rsidRPr="006D0067" w:rsidRDefault="006D0067" w:rsidP="0062199D">
            <w:pPr>
              <w:rPr>
                <w:rFonts w:cstheme="minorHAnsi"/>
                <w:sz w:val="20"/>
                <w:lang w:eastAsia="es-ES"/>
              </w:rPr>
            </w:pPr>
          </w:p>
        </w:tc>
        <w:tc>
          <w:tcPr>
            <w:tcW w:w="1701" w:type="dxa"/>
            <w:noWrap/>
          </w:tcPr>
          <w:p w14:paraId="63156FB5" w14:textId="77777777" w:rsidR="006D0067" w:rsidRPr="006D0067" w:rsidRDefault="006D0067" w:rsidP="0062199D">
            <w:pPr>
              <w:rPr>
                <w:rFonts w:cstheme="minorHAnsi"/>
                <w:sz w:val="20"/>
                <w:lang w:eastAsia="es-ES"/>
              </w:rPr>
            </w:pPr>
          </w:p>
        </w:tc>
      </w:tr>
      <w:tr w:rsidR="006D0067" w:rsidRPr="006D0067" w14:paraId="14D89408" w14:textId="77777777" w:rsidTr="0062199D">
        <w:trPr>
          <w:trHeight w:val="552"/>
          <w:jc w:val="center"/>
        </w:trPr>
        <w:tc>
          <w:tcPr>
            <w:tcW w:w="439" w:type="dxa"/>
            <w:noWrap/>
          </w:tcPr>
          <w:p w14:paraId="57AB31C9" w14:textId="77777777" w:rsidR="006D0067" w:rsidRPr="006D0067" w:rsidRDefault="006D0067" w:rsidP="0062199D">
            <w:pPr>
              <w:rPr>
                <w:rFonts w:cstheme="minorHAnsi"/>
                <w:sz w:val="20"/>
                <w:lang w:eastAsia="es-ES"/>
              </w:rPr>
            </w:pPr>
            <w:r w:rsidRPr="006D0067">
              <w:rPr>
                <w:rFonts w:cstheme="minorHAnsi"/>
                <w:sz w:val="20"/>
                <w:lang w:eastAsia="es-ES"/>
              </w:rPr>
              <w:t>32</w:t>
            </w:r>
          </w:p>
        </w:tc>
        <w:tc>
          <w:tcPr>
            <w:tcW w:w="5231" w:type="dxa"/>
          </w:tcPr>
          <w:p w14:paraId="5DA1D598" w14:textId="77777777" w:rsidR="006D0067" w:rsidRPr="006D0067" w:rsidRDefault="006D0067" w:rsidP="0062199D">
            <w:pPr>
              <w:rPr>
                <w:rFonts w:cstheme="minorHAnsi"/>
                <w:sz w:val="20"/>
                <w:lang w:eastAsia="es-ES"/>
              </w:rPr>
            </w:pPr>
            <w:r w:rsidRPr="006D0067">
              <w:rPr>
                <w:rFonts w:cstheme="minorHAnsi"/>
                <w:sz w:val="20"/>
                <w:lang w:eastAsia="es-ES"/>
              </w:rPr>
              <w:t>¿Se ha cerrado en la herramienta la previsión de los tres trimestres siguientes del Proyecto?</w:t>
            </w:r>
          </w:p>
        </w:tc>
        <w:tc>
          <w:tcPr>
            <w:tcW w:w="661" w:type="dxa"/>
            <w:noWrap/>
          </w:tcPr>
          <w:p w14:paraId="248BFF70" w14:textId="77777777" w:rsidR="006D0067" w:rsidRPr="006D0067" w:rsidRDefault="006D0067" w:rsidP="0062199D">
            <w:pPr>
              <w:rPr>
                <w:rFonts w:cstheme="minorHAnsi"/>
                <w:sz w:val="20"/>
                <w:lang w:eastAsia="es-ES"/>
              </w:rPr>
            </w:pPr>
          </w:p>
        </w:tc>
        <w:tc>
          <w:tcPr>
            <w:tcW w:w="661" w:type="dxa"/>
            <w:noWrap/>
          </w:tcPr>
          <w:p w14:paraId="29D32FA6" w14:textId="77777777" w:rsidR="006D0067" w:rsidRPr="006D0067" w:rsidRDefault="006D0067" w:rsidP="0062199D">
            <w:pPr>
              <w:rPr>
                <w:rFonts w:cstheme="minorHAnsi"/>
                <w:sz w:val="20"/>
                <w:lang w:eastAsia="es-ES"/>
              </w:rPr>
            </w:pPr>
          </w:p>
        </w:tc>
        <w:tc>
          <w:tcPr>
            <w:tcW w:w="805" w:type="dxa"/>
            <w:noWrap/>
          </w:tcPr>
          <w:p w14:paraId="25D7C37B" w14:textId="77777777" w:rsidR="006D0067" w:rsidRPr="006D0067" w:rsidRDefault="006D0067" w:rsidP="0062199D">
            <w:pPr>
              <w:rPr>
                <w:rFonts w:cstheme="minorHAnsi"/>
                <w:sz w:val="20"/>
                <w:lang w:eastAsia="es-ES"/>
              </w:rPr>
            </w:pPr>
          </w:p>
        </w:tc>
        <w:tc>
          <w:tcPr>
            <w:tcW w:w="1701" w:type="dxa"/>
            <w:noWrap/>
          </w:tcPr>
          <w:p w14:paraId="617306CB" w14:textId="77777777" w:rsidR="006D0067" w:rsidRPr="006D0067" w:rsidRDefault="006D0067" w:rsidP="0062199D">
            <w:pPr>
              <w:rPr>
                <w:rFonts w:cstheme="minorHAnsi"/>
                <w:sz w:val="20"/>
                <w:lang w:eastAsia="es-ES"/>
              </w:rPr>
            </w:pPr>
          </w:p>
        </w:tc>
      </w:tr>
    </w:tbl>
    <w:p w14:paraId="53B3BB2A" w14:textId="77777777" w:rsidR="006D0067" w:rsidRPr="006D0067" w:rsidRDefault="006D0067" w:rsidP="006D0067">
      <w:pPr>
        <w:pStyle w:val="Texto"/>
        <w:rPr>
          <w:rFonts w:asciiTheme="minorHAnsi" w:hAnsiTheme="minorHAnsi" w:cstheme="minorHAnsi"/>
          <w:b/>
          <w:bCs/>
          <w:noProof w:val="0"/>
        </w:rPr>
      </w:pPr>
    </w:p>
    <w:tbl>
      <w:tblPr>
        <w:tblStyle w:val="Tablaconcuadrcula"/>
        <w:tblW w:w="9498" w:type="dxa"/>
        <w:jc w:val="center"/>
        <w:tblLayout w:type="fixed"/>
        <w:tblLook w:val="04A0" w:firstRow="1" w:lastRow="0" w:firstColumn="1" w:lastColumn="0" w:noHBand="0" w:noVBand="1"/>
      </w:tblPr>
      <w:tblGrid>
        <w:gridCol w:w="439"/>
        <w:gridCol w:w="5231"/>
        <w:gridCol w:w="661"/>
        <w:gridCol w:w="661"/>
        <w:gridCol w:w="805"/>
        <w:gridCol w:w="1701"/>
      </w:tblGrid>
      <w:tr w:rsidR="006D0067" w:rsidRPr="006D0067" w14:paraId="39F8B439" w14:textId="77777777" w:rsidTr="0062199D">
        <w:trPr>
          <w:trHeight w:val="288"/>
          <w:jc w:val="center"/>
        </w:trPr>
        <w:tc>
          <w:tcPr>
            <w:tcW w:w="439" w:type="dxa"/>
            <w:shd w:val="clear" w:color="auto" w:fill="DEEAF6" w:themeFill="accent1" w:themeFillTint="33"/>
            <w:noWrap/>
            <w:hideMark/>
          </w:tcPr>
          <w:p w14:paraId="3120264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5231" w:type="dxa"/>
            <w:shd w:val="clear" w:color="auto" w:fill="DEEAF6" w:themeFill="accent1" w:themeFillTint="33"/>
            <w:noWrap/>
            <w:hideMark/>
          </w:tcPr>
          <w:p w14:paraId="396A5554" w14:textId="77777777" w:rsidR="006D0067" w:rsidRPr="006D0067" w:rsidRDefault="006D0067" w:rsidP="0062199D">
            <w:pPr>
              <w:rPr>
                <w:rFonts w:cstheme="minorHAnsi"/>
                <w:sz w:val="20"/>
                <w:lang w:eastAsia="es-ES"/>
              </w:rPr>
            </w:pPr>
            <w:r w:rsidRPr="006D0067">
              <w:rPr>
                <w:rFonts w:cstheme="minorHAnsi"/>
                <w:sz w:val="20"/>
                <w:lang w:eastAsia="es-ES"/>
              </w:rPr>
              <w:t xml:space="preserve">Cumplimiento </w:t>
            </w:r>
            <w:proofErr w:type="spellStart"/>
            <w:r w:rsidRPr="006D0067">
              <w:rPr>
                <w:rFonts w:cstheme="minorHAnsi"/>
                <w:sz w:val="20"/>
                <w:lang w:eastAsia="es-ES"/>
              </w:rPr>
              <w:t>HyO</w:t>
            </w:r>
            <w:proofErr w:type="spellEnd"/>
            <w:r w:rsidRPr="006D0067">
              <w:rPr>
                <w:rFonts w:cstheme="minorHAnsi"/>
                <w:sz w:val="20"/>
                <w:lang w:eastAsia="es-ES"/>
              </w:rPr>
              <w:t xml:space="preserve"> críticos y no críticos</w:t>
            </w:r>
          </w:p>
        </w:tc>
        <w:tc>
          <w:tcPr>
            <w:tcW w:w="661" w:type="dxa"/>
            <w:shd w:val="clear" w:color="auto" w:fill="DEEAF6" w:themeFill="accent1" w:themeFillTint="33"/>
            <w:noWrap/>
            <w:hideMark/>
          </w:tcPr>
          <w:p w14:paraId="3F584CEF" w14:textId="77777777" w:rsidR="006D0067" w:rsidRPr="006D0067" w:rsidRDefault="006D0067" w:rsidP="0062199D">
            <w:pPr>
              <w:rPr>
                <w:rFonts w:cstheme="minorHAnsi"/>
                <w:sz w:val="20"/>
                <w:lang w:eastAsia="es-ES"/>
              </w:rPr>
            </w:pPr>
            <w:r w:rsidRPr="006D0067">
              <w:rPr>
                <w:rFonts w:cstheme="minorHAnsi"/>
                <w:sz w:val="20"/>
                <w:lang w:eastAsia="es-ES"/>
              </w:rPr>
              <w:t>Sí</w:t>
            </w:r>
          </w:p>
        </w:tc>
        <w:tc>
          <w:tcPr>
            <w:tcW w:w="661" w:type="dxa"/>
            <w:shd w:val="clear" w:color="auto" w:fill="DEEAF6" w:themeFill="accent1" w:themeFillTint="33"/>
            <w:noWrap/>
            <w:hideMark/>
          </w:tcPr>
          <w:p w14:paraId="398C495D" w14:textId="77777777" w:rsidR="006D0067" w:rsidRPr="006D0067" w:rsidRDefault="006D0067" w:rsidP="0062199D">
            <w:pPr>
              <w:rPr>
                <w:rFonts w:cstheme="minorHAnsi"/>
                <w:sz w:val="20"/>
                <w:lang w:eastAsia="es-ES"/>
              </w:rPr>
            </w:pPr>
            <w:r w:rsidRPr="006D0067">
              <w:rPr>
                <w:rFonts w:cstheme="minorHAnsi"/>
                <w:sz w:val="20"/>
                <w:lang w:eastAsia="es-ES"/>
              </w:rPr>
              <w:t>No</w:t>
            </w:r>
          </w:p>
        </w:tc>
        <w:tc>
          <w:tcPr>
            <w:tcW w:w="805" w:type="dxa"/>
            <w:shd w:val="clear" w:color="auto" w:fill="DEEAF6" w:themeFill="accent1" w:themeFillTint="33"/>
            <w:noWrap/>
            <w:hideMark/>
          </w:tcPr>
          <w:p w14:paraId="55E734C6" w14:textId="77777777" w:rsidR="006D0067" w:rsidRPr="006D0067" w:rsidRDefault="006D0067" w:rsidP="0062199D">
            <w:pPr>
              <w:rPr>
                <w:rFonts w:cstheme="minorHAnsi"/>
                <w:sz w:val="20"/>
                <w:lang w:eastAsia="es-ES"/>
              </w:rPr>
            </w:pPr>
            <w:r w:rsidRPr="006D0067">
              <w:rPr>
                <w:rFonts w:cstheme="minorHAnsi"/>
                <w:sz w:val="20"/>
                <w:lang w:eastAsia="es-ES"/>
              </w:rPr>
              <w:t>No aplica</w:t>
            </w:r>
          </w:p>
        </w:tc>
        <w:tc>
          <w:tcPr>
            <w:tcW w:w="1701" w:type="dxa"/>
            <w:shd w:val="clear" w:color="auto" w:fill="DEEAF6" w:themeFill="accent1" w:themeFillTint="33"/>
            <w:noWrap/>
            <w:hideMark/>
          </w:tcPr>
          <w:p w14:paraId="21E06E6B" w14:textId="77777777" w:rsidR="006D0067" w:rsidRPr="006D0067" w:rsidRDefault="006D0067" w:rsidP="0062199D">
            <w:pPr>
              <w:rPr>
                <w:rFonts w:cstheme="minorHAnsi"/>
                <w:sz w:val="20"/>
                <w:lang w:eastAsia="es-ES"/>
              </w:rPr>
            </w:pPr>
            <w:r w:rsidRPr="006D0067">
              <w:rPr>
                <w:rFonts w:cstheme="minorHAnsi"/>
                <w:sz w:val="20"/>
                <w:lang w:eastAsia="es-ES"/>
              </w:rPr>
              <w:t>Comentarios</w:t>
            </w:r>
          </w:p>
        </w:tc>
      </w:tr>
      <w:tr w:rsidR="006D0067" w:rsidRPr="006D0067" w14:paraId="1C6B08A8" w14:textId="77777777" w:rsidTr="0062199D">
        <w:trPr>
          <w:trHeight w:val="552"/>
          <w:jc w:val="center"/>
        </w:trPr>
        <w:tc>
          <w:tcPr>
            <w:tcW w:w="439" w:type="dxa"/>
            <w:noWrap/>
            <w:hideMark/>
          </w:tcPr>
          <w:p w14:paraId="1526AEC6" w14:textId="77777777" w:rsidR="006D0067" w:rsidRPr="006D0067" w:rsidRDefault="006D0067" w:rsidP="0062199D">
            <w:pPr>
              <w:rPr>
                <w:rFonts w:cstheme="minorHAnsi"/>
                <w:sz w:val="20"/>
                <w:lang w:eastAsia="es-ES"/>
              </w:rPr>
            </w:pPr>
            <w:r w:rsidRPr="006D0067">
              <w:rPr>
                <w:rFonts w:cstheme="minorHAnsi"/>
                <w:sz w:val="20"/>
                <w:lang w:eastAsia="es-ES"/>
              </w:rPr>
              <w:t>33</w:t>
            </w:r>
          </w:p>
        </w:tc>
        <w:tc>
          <w:tcPr>
            <w:tcW w:w="5231" w:type="dxa"/>
            <w:hideMark/>
          </w:tcPr>
          <w:p w14:paraId="080BA106" w14:textId="77777777" w:rsidR="006D0067" w:rsidRPr="006D0067" w:rsidRDefault="006D0067" w:rsidP="0062199D">
            <w:pPr>
              <w:rPr>
                <w:rFonts w:cstheme="minorHAnsi"/>
                <w:sz w:val="20"/>
                <w:lang w:eastAsia="es-ES"/>
              </w:rPr>
            </w:pPr>
            <w:r w:rsidRPr="006D0067">
              <w:rPr>
                <w:rFonts w:cstheme="minorHAnsi"/>
                <w:sz w:val="20"/>
                <w:lang w:eastAsia="es-ES"/>
              </w:rPr>
              <w:t>¿Se ha comprobado que se han registrado en la herramienta los valores/estados finales de los indicadores de los hitos y objetivos Críticos y No Críticos del semestre y que toda la información acreditativa de los mecanismos de verificación y de ejecución presupuestaria incluyendo, en su caso, los importes de contribución a la transición ecológica y/o digital) asociada al mismo ha sido incorporada?</w:t>
            </w:r>
          </w:p>
        </w:tc>
        <w:tc>
          <w:tcPr>
            <w:tcW w:w="661" w:type="dxa"/>
            <w:noWrap/>
            <w:hideMark/>
          </w:tcPr>
          <w:p w14:paraId="412D1468"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7974C094"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0F0CF610"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7F4886DF"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4FA2705F" w14:textId="77777777" w:rsidTr="0062199D">
        <w:trPr>
          <w:trHeight w:val="552"/>
          <w:jc w:val="center"/>
        </w:trPr>
        <w:tc>
          <w:tcPr>
            <w:tcW w:w="439" w:type="dxa"/>
            <w:noWrap/>
            <w:hideMark/>
          </w:tcPr>
          <w:p w14:paraId="5137E162" w14:textId="77777777" w:rsidR="006D0067" w:rsidRPr="006D0067" w:rsidRDefault="006D0067" w:rsidP="0062199D">
            <w:pPr>
              <w:rPr>
                <w:rFonts w:cstheme="minorHAnsi"/>
                <w:sz w:val="20"/>
                <w:lang w:eastAsia="es-ES"/>
              </w:rPr>
            </w:pPr>
            <w:r w:rsidRPr="006D0067">
              <w:rPr>
                <w:rFonts w:cstheme="minorHAnsi"/>
                <w:sz w:val="20"/>
                <w:lang w:eastAsia="es-ES"/>
              </w:rPr>
              <w:t>34</w:t>
            </w:r>
          </w:p>
        </w:tc>
        <w:tc>
          <w:tcPr>
            <w:tcW w:w="5231" w:type="dxa"/>
            <w:hideMark/>
          </w:tcPr>
          <w:p w14:paraId="67CE49F6" w14:textId="77777777" w:rsidR="006D0067" w:rsidRPr="006D0067" w:rsidRDefault="006D0067" w:rsidP="0062199D">
            <w:pPr>
              <w:rPr>
                <w:rFonts w:cstheme="minorHAnsi"/>
                <w:sz w:val="20"/>
                <w:lang w:eastAsia="es-ES"/>
              </w:rPr>
            </w:pPr>
            <w:r w:rsidRPr="006D0067">
              <w:rPr>
                <w:rFonts w:cstheme="minorHAnsi"/>
                <w:sz w:val="20"/>
                <w:lang w:eastAsia="es-ES"/>
              </w:rPr>
              <w:t>¿Se ha comprobado que se han llevado a cabo los procedimientos para el cumplimiento del principio DNSH y de la normativa sobre Ayudas de Estado; y para la prevención de conflicto de intereses, de fraude, ¿de corrupción y de doble financiación asociados a los hitos y objetivos Críticos y No Críticos del semestre y que existe el correspondiente registro en la herramienta informática?</w:t>
            </w:r>
          </w:p>
        </w:tc>
        <w:tc>
          <w:tcPr>
            <w:tcW w:w="661" w:type="dxa"/>
            <w:noWrap/>
            <w:hideMark/>
          </w:tcPr>
          <w:p w14:paraId="6FF848A4"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2307B97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7A629D5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343AD24C"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4DFF0449" w14:textId="77777777" w:rsidTr="0062199D">
        <w:trPr>
          <w:trHeight w:val="552"/>
          <w:jc w:val="center"/>
        </w:trPr>
        <w:tc>
          <w:tcPr>
            <w:tcW w:w="439" w:type="dxa"/>
            <w:noWrap/>
            <w:hideMark/>
          </w:tcPr>
          <w:p w14:paraId="25BDC049" w14:textId="77777777" w:rsidR="006D0067" w:rsidRPr="006D0067" w:rsidRDefault="006D0067" w:rsidP="0062199D">
            <w:pPr>
              <w:rPr>
                <w:rFonts w:cstheme="minorHAnsi"/>
                <w:sz w:val="20"/>
                <w:lang w:eastAsia="es-ES"/>
              </w:rPr>
            </w:pPr>
            <w:r w:rsidRPr="006D0067">
              <w:rPr>
                <w:rFonts w:cstheme="minorHAnsi"/>
                <w:sz w:val="20"/>
                <w:lang w:eastAsia="es-ES"/>
              </w:rPr>
              <w:t>35</w:t>
            </w:r>
          </w:p>
        </w:tc>
        <w:tc>
          <w:tcPr>
            <w:tcW w:w="5231" w:type="dxa"/>
            <w:hideMark/>
          </w:tcPr>
          <w:p w14:paraId="7B8666D7" w14:textId="77777777" w:rsidR="006D0067" w:rsidRPr="006D0067" w:rsidRDefault="006D0067" w:rsidP="0062199D">
            <w:pPr>
              <w:rPr>
                <w:rFonts w:cstheme="minorHAnsi"/>
                <w:sz w:val="20"/>
                <w:lang w:eastAsia="es-ES"/>
              </w:rPr>
            </w:pPr>
            <w:r w:rsidRPr="006D0067">
              <w:rPr>
                <w:rFonts w:cstheme="minorHAnsi"/>
                <w:sz w:val="20"/>
                <w:lang w:eastAsia="es-ES"/>
              </w:rPr>
              <w:t>¿Los hitos y objetivos Críticos y No Críticos del semestre han sido marcados en la herramienta informática como finalizados</w:t>
            </w:r>
          </w:p>
        </w:tc>
        <w:tc>
          <w:tcPr>
            <w:tcW w:w="661" w:type="dxa"/>
            <w:noWrap/>
            <w:hideMark/>
          </w:tcPr>
          <w:p w14:paraId="6E243A64"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7EE10AE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1A6D4F5D"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6E8A62D9"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2AD474DF" w14:textId="77777777" w:rsidTr="0062199D">
        <w:trPr>
          <w:trHeight w:val="276"/>
          <w:jc w:val="center"/>
        </w:trPr>
        <w:tc>
          <w:tcPr>
            <w:tcW w:w="439" w:type="dxa"/>
            <w:noWrap/>
            <w:hideMark/>
          </w:tcPr>
          <w:p w14:paraId="4B543C43" w14:textId="77777777" w:rsidR="006D0067" w:rsidRPr="006D0067" w:rsidRDefault="006D0067" w:rsidP="0062199D">
            <w:pPr>
              <w:rPr>
                <w:rFonts w:cstheme="minorHAnsi"/>
                <w:sz w:val="20"/>
                <w:lang w:eastAsia="es-ES"/>
              </w:rPr>
            </w:pPr>
            <w:r w:rsidRPr="006D0067">
              <w:rPr>
                <w:rFonts w:cstheme="minorHAnsi"/>
                <w:sz w:val="20"/>
                <w:lang w:eastAsia="es-ES"/>
              </w:rPr>
              <w:t>36</w:t>
            </w:r>
          </w:p>
        </w:tc>
        <w:tc>
          <w:tcPr>
            <w:tcW w:w="5231" w:type="dxa"/>
            <w:hideMark/>
          </w:tcPr>
          <w:p w14:paraId="7998A4B6" w14:textId="77777777" w:rsidR="006D0067" w:rsidRPr="006D0067" w:rsidRDefault="006D0067" w:rsidP="0062199D">
            <w:pPr>
              <w:rPr>
                <w:rFonts w:cstheme="minorHAnsi"/>
                <w:sz w:val="20"/>
                <w:lang w:eastAsia="es-ES"/>
              </w:rPr>
            </w:pPr>
            <w:r w:rsidRPr="006D0067">
              <w:rPr>
                <w:rFonts w:cstheme="minorHAnsi"/>
                <w:sz w:val="20"/>
                <w:lang w:eastAsia="es-ES"/>
              </w:rPr>
              <w:t>¿Se han generado en la herramienta las Certificados de Cumplimiento de los hitos y objetivos Críticos y No Críticos del semestre y han sido firmadas electrónicamente por el Órgano gestor del Proyecto?</w:t>
            </w:r>
          </w:p>
        </w:tc>
        <w:tc>
          <w:tcPr>
            <w:tcW w:w="661" w:type="dxa"/>
            <w:noWrap/>
            <w:hideMark/>
          </w:tcPr>
          <w:p w14:paraId="6FF3DA2B"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79058DCB"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651D8D6B"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39C738A2"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2BFD3FD9" w14:textId="77777777" w:rsidTr="0062199D">
        <w:trPr>
          <w:trHeight w:val="336"/>
          <w:jc w:val="center"/>
        </w:trPr>
        <w:tc>
          <w:tcPr>
            <w:tcW w:w="439" w:type="dxa"/>
            <w:noWrap/>
            <w:hideMark/>
          </w:tcPr>
          <w:p w14:paraId="33945692" w14:textId="77777777" w:rsidR="006D0067" w:rsidRPr="006D0067" w:rsidRDefault="006D0067" w:rsidP="0062199D">
            <w:pPr>
              <w:rPr>
                <w:rFonts w:cstheme="minorHAnsi"/>
                <w:sz w:val="20"/>
                <w:lang w:eastAsia="es-ES"/>
              </w:rPr>
            </w:pPr>
            <w:r w:rsidRPr="006D0067">
              <w:rPr>
                <w:rFonts w:cstheme="minorHAnsi"/>
                <w:sz w:val="20"/>
                <w:lang w:eastAsia="es-ES"/>
              </w:rPr>
              <w:t>37</w:t>
            </w:r>
          </w:p>
        </w:tc>
        <w:tc>
          <w:tcPr>
            <w:tcW w:w="5231" w:type="dxa"/>
            <w:hideMark/>
          </w:tcPr>
          <w:p w14:paraId="5CC9E46C" w14:textId="77777777" w:rsidR="006D0067" w:rsidRPr="006D0067" w:rsidRDefault="006D0067" w:rsidP="0062199D">
            <w:pPr>
              <w:rPr>
                <w:rFonts w:cstheme="minorHAnsi"/>
                <w:sz w:val="20"/>
                <w:lang w:eastAsia="es-ES"/>
              </w:rPr>
            </w:pPr>
            <w:r w:rsidRPr="006D0067">
              <w:rPr>
                <w:rFonts w:cstheme="minorHAnsi"/>
                <w:sz w:val="20"/>
                <w:lang w:eastAsia="es-ES"/>
              </w:rPr>
              <w:t>¿Se ha generado en la herramienta el Informe de Gestión del semestre correspondiente y ha sido firmado electrónicamente por el Órgano gestor del Proyecto?</w:t>
            </w:r>
          </w:p>
        </w:tc>
        <w:tc>
          <w:tcPr>
            <w:tcW w:w="661" w:type="dxa"/>
            <w:noWrap/>
            <w:hideMark/>
          </w:tcPr>
          <w:p w14:paraId="484CE4B7"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48EF2662"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19A058A4"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377559A7"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10F2505A" w14:textId="77777777" w:rsidTr="0062199D">
        <w:trPr>
          <w:trHeight w:val="276"/>
          <w:jc w:val="center"/>
        </w:trPr>
        <w:tc>
          <w:tcPr>
            <w:tcW w:w="439" w:type="dxa"/>
            <w:noWrap/>
            <w:hideMark/>
          </w:tcPr>
          <w:p w14:paraId="2D873C0E" w14:textId="77777777" w:rsidR="006D0067" w:rsidRPr="006D0067" w:rsidRDefault="006D0067" w:rsidP="0062199D">
            <w:pPr>
              <w:rPr>
                <w:rFonts w:cstheme="minorHAnsi"/>
                <w:sz w:val="20"/>
                <w:lang w:eastAsia="es-ES"/>
              </w:rPr>
            </w:pPr>
            <w:r w:rsidRPr="006D0067">
              <w:rPr>
                <w:rFonts w:cstheme="minorHAnsi"/>
                <w:sz w:val="20"/>
                <w:lang w:eastAsia="es-ES"/>
              </w:rPr>
              <w:t>38</w:t>
            </w:r>
          </w:p>
        </w:tc>
        <w:tc>
          <w:tcPr>
            <w:tcW w:w="5231" w:type="dxa"/>
            <w:hideMark/>
          </w:tcPr>
          <w:p w14:paraId="38179EDB" w14:textId="77777777" w:rsidR="006D0067" w:rsidRPr="006D0067" w:rsidRDefault="006D0067" w:rsidP="0062199D">
            <w:pPr>
              <w:rPr>
                <w:rFonts w:cstheme="minorHAnsi"/>
                <w:sz w:val="20"/>
                <w:lang w:eastAsia="es-ES"/>
              </w:rPr>
            </w:pPr>
            <w:r w:rsidRPr="006D0067">
              <w:rPr>
                <w:rFonts w:cstheme="minorHAnsi"/>
                <w:sz w:val="20"/>
                <w:lang w:eastAsia="es-ES"/>
              </w:rPr>
              <w:t>¿Se ha cerrado en la herramienta reporte semestral del Proyecto?</w:t>
            </w:r>
          </w:p>
        </w:tc>
        <w:tc>
          <w:tcPr>
            <w:tcW w:w="661" w:type="dxa"/>
            <w:noWrap/>
            <w:hideMark/>
          </w:tcPr>
          <w:p w14:paraId="7D36131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1E8864C1"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718E0784"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70C35720" w14:textId="77777777" w:rsidR="006D0067" w:rsidRPr="006D0067" w:rsidRDefault="006D0067" w:rsidP="0062199D">
            <w:pPr>
              <w:rPr>
                <w:rFonts w:cstheme="minorHAnsi"/>
                <w:sz w:val="20"/>
                <w:lang w:eastAsia="es-ES"/>
              </w:rPr>
            </w:pPr>
            <w:r w:rsidRPr="006D0067">
              <w:rPr>
                <w:rFonts w:cstheme="minorHAnsi"/>
                <w:sz w:val="20"/>
                <w:lang w:eastAsia="es-ES"/>
              </w:rPr>
              <w:t> </w:t>
            </w:r>
          </w:p>
        </w:tc>
      </w:tr>
    </w:tbl>
    <w:p w14:paraId="3B014B90" w14:textId="77777777" w:rsidR="006D0067" w:rsidRPr="006D0067" w:rsidRDefault="006D0067" w:rsidP="006D0067">
      <w:pPr>
        <w:pStyle w:val="Texto"/>
        <w:rPr>
          <w:rFonts w:asciiTheme="minorHAnsi" w:hAnsiTheme="minorHAnsi" w:cstheme="minorHAnsi"/>
          <w:b/>
          <w:bCs/>
          <w:noProof w:val="0"/>
        </w:rPr>
      </w:pPr>
    </w:p>
    <w:p w14:paraId="3BBC9600" w14:textId="77777777" w:rsidR="006D0067" w:rsidRPr="006D0067" w:rsidRDefault="006D0067" w:rsidP="006D0067">
      <w:pPr>
        <w:rPr>
          <w:rFonts w:eastAsia="Times New Roman" w:cstheme="minorHAnsi"/>
          <w:b/>
          <w:bCs/>
          <w:snapToGrid w:val="0"/>
          <w:sz w:val="20"/>
          <w:szCs w:val="20"/>
          <w:lang w:eastAsia="es-ES"/>
        </w:rPr>
      </w:pPr>
      <w:r w:rsidRPr="006D0067">
        <w:rPr>
          <w:rFonts w:cstheme="minorHAnsi"/>
          <w:b/>
          <w:bCs/>
        </w:rPr>
        <w:br w:type="page"/>
      </w:r>
    </w:p>
    <w:p w14:paraId="4CD34ACD" w14:textId="77777777" w:rsidR="006D0067" w:rsidRPr="006D0067" w:rsidRDefault="006D0067" w:rsidP="006D0067">
      <w:pPr>
        <w:pStyle w:val="Texto"/>
        <w:rPr>
          <w:rFonts w:asciiTheme="minorHAnsi" w:hAnsiTheme="minorHAnsi" w:cstheme="minorHAnsi"/>
          <w:b/>
          <w:bCs/>
          <w:noProof w:val="0"/>
        </w:rPr>
      </w:pPr>
      <w:r w:rsidRPr="006D0067">
        <w:rPr>
          <w:rFonts w:asciiTheme="minorHAnsi" w:hAnsiTheme="minorHAnsi" w:cstheme="minorHAnsi"/>
          <w:b/>
          <w:bCs/>
          <w:noProof w:val="0"/>
        </w:rPr>
        <w:t>Ejecución de subproyectos (</w:t>
      </w:r>
      <w:proofErr w:type="spellStart"/>
      <w:r w:rsidRPr="006D0067">
        <w:rPr>
          <w:rFonts w:asciiTheme="minorHAnsi" w:hAnsiTheme="minorHAnsi" w:cstheme="minorHAnsi"/>
          <w:b/>
          <w:bCs/>
          <w:noProof w:val="0"/>
        </w:rPr>
        <w:t>HyO</w:t>
      </w:r>
      <w:proofErr w:type="spellEnd"/>
      <w:r w:rsidRPr="006D0067">
        <w:rPr>
          <w:rFonts w:asciiTheme="minorHAnsi" w:hAnsiTheme="minorHAnsi" w:cstheme="minorHAnsi"/>
          <w:b/>
          <w:bCs/>
          <w:noProof w:val="0"/>
        </w:rPr>
        <w:t xml:space="preserve"> críticos y no críticos). Responsable: Entidad Ejecutora (Órgano gestor de subproyectos)</w:t>
      </w:r>
    </w:p>
    <w:tbl>
      <w:tblPr>
        <w:tblStyle w:val="Tablaconcuadrcula"/>
        <w:tblW w:w="9498" w:type="dxa"/>
        <w:jc w:val="center"/>
        <w:tblLayout w:type="fixed"/>
        <w:tblLook w:val="04A0" w:firstRow="1" w:lastRow="0" w:firstColumn="1" w:lastColumn="0" w:noHBand="0" w:noVBand="1"/>
      </w:tblPr>
      <w:tblGrid>
        <w:gridCol w:w="439"/>
        <w:gridCol w:w="5231"/>
        <w:gridCol w:w="661"/>
        <w:gridCol w:w="661"/>
        <w:gridCol w:w="805"/>
        <w:gridCol w:w="1701"/>
      </w:tblGrid>
      <w:tr w:rsidR="006D0067" w:rsidRPr="006D0067" w14:paraId="3BD89292" w14:textId="77777777" w:rsidTr="0062199D">
        <w:trPr>
          <w:trHeight w:val="288"/>
          <w:jc w:val="center"/>
        </w:trPr>
        <w:tc>
          <w:tcPr>
            <w:tcW w:w="439" w:type="dxa"/>
            <w:shd w:val="clear" w:color="auto" w:fill="DEEAF6" w:themeFill="accent1" w:themeFillTint="33"/>
            <w:noWrap/>
            <w:hideMark/>
          </w:tcPr>
          <w:p w14:paraId="60E97B47"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5231" w:type="dxa"/>
            <w:shd w:val="clear" w:color="auto" w:fill="DEEAF6" w:themeFill="accent1" w:themeFillTint="33"/>
            <w:noWrap/>
            <w:hideMark/>
          </w:tcPr>
          <w:p w14:paraId="782B46B4" w14:textId="77777777" w:rsidR="006D0067" w:rsidRPr="006D0067" w:rsidRDefault="006D0067" w:rsidP="0062199D">
            <w:pPr>
              <w:rPr>
                <w:rFonts w:cstheme="minorHAnsi"/>
                <w:sz w:val="20"/>
                <w:lang w:eastAsia="es-ES"/>
              </w:rPr>
            </w:pPr>
            <w:r w:rsidRPr="006D0067">
              <w:rPr>
                <w:rFonts w:cstheme="minorHAnsi"/>
                <w:sz w:val="20"/>
                <w:lang w:eastAsia="es-ES"/>
              </w:rPr>
              <w:t xml:space="preserve">Seguimiento mensual </w:t>
            </w:r>
            <w:proofErr w:type="spellStart"/>
            <w:r w:rsidRPr="006D0067">
              <w:rPr>
                <w:rFonts w:cstheme="minorHAnsi"/>
                <w:sz w:val="20"/>
                <w:lang w:eastAsia="es-ES"/>
              </w:rPr>
              <w:t>HyO</w:t>
            </w:r>
            <w:proofErr w:type="spellEnd"/>
            <w:r w:rsidRPr="006D0067">
              <w:rPr>
                <w:rFonts w:cstheme="minorHAnsi"/>
                <w:sz w:val="20"/>
                <w:lang w:eastAsia="es-ES"/>
              </w:rPr>
              <w:t xml:space="preserve"> críticos y no críticos</w:t>
            </w:r>
          </w:p>
        </w:tc>
        <w:tc>
          <w:tcPr>
            <w:tcW w:w="661" w:type="dxa"/>
            <w:shd w:val="clear" w:color="auto" w:fill="DEEAF6" w:themeFill="accent1" w:themeFillTint="33"/>
            <w:noWrap/>
            <w:hideMark/>
          </w:tcPr>
          <w:p w14:paraId="2F446785" w14:textId="77777777" w:rsidR="006D0067" w:rsidRPr="006D0067" w:rsidRDefault="006D0067" w:rsidP="0062199D">
            <w:pPr>
              <w:rPr>
                <w:rFonts w:cstheme="minorHAnsi"/>
                <w:sz w:val="20"/>
                <w:lang w:eastAsia="es-ES"/>
              </w:rPr>
            </w:pPr>
            <w:r w:rsidRPr="006D0067">
              <w:rPr>
                <w:rFonts w:cstheme="minorHAnsi"/>
                <w:sz w:val="20"/>
                <w:lang w:eastAsia="es-ES"/>
              </w:rPr>
              <w:t>Sí</w:t>
            </w:r>
          </w:p>
        </w:tc>
        <w:tc>
          <w:tcPr>
            <w:tcW w:w="661" w:type="dxa"/>
            <w:shd w:val="clear" w:color="auto" w:fill="DEEAF6" w:themeFill="accent1" w:themeFillTint="33"/>
            <w:noWrap/>
            <w:hideMark/>
          </w:tcPr>
          <w:p w14:paraId="6E44242B" w14:textId="77777777" w:rsidR="006D0067" w:rsidRPr="006D0067" w:rsidRDefault="006D0067" w:rsidP="0062199D">
            <w:pPr>
              <w:rPr>
                <w:rFonts w:cstheme="minorHAnsi"/>
                <w:sz w:val="20"/>
                <w:lang w:eastAsia="es-ES"/>
              </w:rPr>
            </w:pPr>
            <w:r w:rsidRPr="006D0067">
              <w:rPr>
                <w:rFonts w:cstheme="minorHAnsi"/>
                <w:sz w:val="20"/>
                <w:lang w:eastAsia="es-ES"/>
              </w:rPr>
              <w:t>No</w:t>
            </w:r>
          </w:p>
        </w:tc>
        <w:tc>
          <w:tcPr>
            <w:tcW w:w="805" w:type="dxa"/>
            <w:shd w:val="clear" w:color="auto" w:fill="DEEAF6" w:themeFill="accent1" w:themeFillTint="33"/>
            <w:noWrap/>
            <w:hideMark/>
          </w:tcPr>
          <w:p w14:paraId="472C7111" w14:textId="77777777" w:rsidR="006D0067" w:rsidRPr="006D0067" w:rsidRDefault="006D0067" w:rsidP="0062199D">
            <w:pPr>
              <w:rPr>
                <w:rFonts w:cstheme="minorHAnsi"/>
                <w:sz w:val="20"/>
                <w:lang w:eastAsia="es-ES"/>
              </w:rPr>
            </w:pPr>
            <w:r w:rsidRPr="006D0067">
              <w:rPr>
                <w:rFonts w:cstheme="minorHAnsi"/>
                <w:sz w:val="20"/>
                <w:lang w:eastAsia="es-ES"/>
              </w:rPr>
              <w:t>No aplica</w:t>
            </w:r>
          </w:p>
        </w:tc>
        <w:tc>
          <w:tcPr>
            <w:tcW w:w="1701" w:type="dxa"/>
            <w:shd w:val="clear" w:color="auto" w:fill="DEEAF6" w:themeFill="accent1" w:themeFillTint="33"/>
            <w:noWrap/>
            <w:hideMark/>
          </w:tcPr>
          <w:p w14:paraId="0EFA854D" w14:textId="77777777" w:rsidR="006D0067" w:rsidRPr="006D0067" w:rsidRDefault="006D0067" w:rsidP="0062199D">
            <w:pPr>
              <w:rPr>
                <w:rFonts w:cstheme="minorHAnsi"/>
                <w:sz w:val="20"/>
                <w:lang w:eastAsia="es-ES"/>
              </w:rPr>
            </w:pPr>
            <w:r w:rsidRPr="006D0067">
              <w:rPr>
                <w:rFonts w:cstheme="minorHAnsi"/>
                <w:sz w:val="20"/>
                <w:lang w:eastAsia="es-ES"/>
              </w:rPr>
              <w:t>Comentarios</w:t>
            </w:r>
          </w:p>
        </w:tc>
      </w:tr>
      <w:tr w:rsidR="006D0067" w:rsidRPr="006D0067" w14:paraId="5ED3D0D0" w14:textId="77777777" w:rsidTr="0062199D">
        <w:trPr>
          <w:trHeight w:val="552"/>
          <w:jc w:val="center"/>
        </w:trPr>
        <w:tc>
          <w:tcPr>
            <w:tcW w:w="439" w:type="dxa"/>
            <w:noWrap/>
            <w:hideMark/>
          </w:tcPr>
          <w:p w14:paraId="7E7BBC55" w14:textId="77777777" w:rsidR="006D0067" w:rsidRPr="006D0067" w:rsidRDefault="006D0067" w:rsidP="0062199D">
            <w:pPr>
              <w:rPr>
                <w:rFonts w:cstheme="minorHAnsi"/>
                <w:sz w:val="20"/>
                <w:lang w:eastAsia="es-ES"/>
              </w:rPr>
            </w:pPr>
            <w:r w:rsidRPr="006D0067">
              <w:rPr>
                <w:rFonts w:cstheme="minorHAnsi"/>
                <w:sz w:val="20"/>
                <w:lang w:eastAsia="es-ES"/>
              </w:rPr>
              <w:t>1</w:t>
            </w:r>
          </w:p>
        </w:tc>
        <w:tc>
          <w:tcPr>
            <w:tcW w:w="5231" w:type="dxa"/>
            <w:hideMark/>
          </w:tcPr>
          <w:p w14:paraId="6BF50C27" w14:textId="77777777" w:rsidR="006D0067" w:rsidRPr="006D0067" w:rsidRDefault="006D0067" w:rsidP="0062199D">
            <w:pPr>
              <w:rPr>
                <w:rFonts w:cstheme="minorHAnsi"/>
                <w:sz w:val="20"/>
                <w:lang w:eastAsia="es-ES"/>
              </w:rPr>
            </w:pPr>
            <w:r w:rsidRPr="006D0067">
              <w:rPr>
                <w:rFonts w:cstheme="minorHAnsi"/>
                <w:sz w:val="20"/>
                <w:lang w:eastAsia="es-ES"/>
              </w:rPr>
              <w:t>¿Se ha comprobado que se ha registrado en la herramienta informática el progreso de los indicadores de los niveles inmediatamente inferiores que integran el Subproyecto y se ha incorporado la información acreditativa conforme a los mecanismos de verificación del mes correspondiente?</w:t>
            </w:r>
          </w:p>
        </w:tc>
        <w:tc>
          <w:tcPr>
            <w:tcW w:w="661" w:type="dxa"/>
            <w:noWrap/>
            <w:hideMark/>
          </w:tcPr>
          <w:p w14:paraId="32E01700"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59DF24F4"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60998931"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7D3113DC"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3FBC0575" w14:textId="77777777" w:rsidTr="0062199D">
        <w:trPr>
          <w:trHeight w:val="552"/>
          <w:jc w:val="center"/>
        </w:trPr>
        <w:tc>
          <w:tcPr>
            <w:tcW w:w="439" w:type="dxa"/>
            <w:noWrap/>
            <w:hideMark/>
          </w:tcPr>
          <w:p w14:paraId="7EFE98FF" w14:textId="77777777" w:rsidR="006D0067" w:rsidRPr="006D0067" w:rsidRDefault="006D0067" w:rsidP="0062199D">
            <w:pPr>
              <w:rPr>
                <w:rFonts w:cstheme="minorHAnsi"/>
                <w:sz w:val="20"/>
                <w:lang w:eastAsia="es-ES"/>
              </w:rPr>
            </w:pPr>
            <w:r w:rsidRPr="006D0067">
              <w:rPr>
                <w:rFonts w:cstheme="minorHAnsi"/>
                <w:sz w:val="20"/>
                <w:lang w:eastAsia="es-ES"/>
              </w:rPr>
              <w:t>2</w:t>
            </w:r>
          </w:p>
        </w:tc>
        <w:tc>
          <w:tcPr>
            <w:tcW w:w="5231" w:type="dxa"/>
            <w:hideMark/>
          </w:tcPr>
          <w:p w14:paraId="08405BE3" w14:textId="77777777" w:rsidR="006D0067" w:rsidRPr="006D0067" w:rsidRDefault="006D0067" w:rsidP="0062199D">
            <w:pPr>
              <w:rPr>
                <w:rFonts w:cstheme="minorHAnsi"/>
                <w:sz w:val="20"/>
                <w:lang w:eastAsia="es-ES"/>
              </w:rPr>
            </w:pPr>
            <w:r w:rsidRPr="006D0067">
              <w:rPr>
                <w:rFonts w:cstheme="minorHAnsi"/>
                <w:sz w:val="20"/>
                <w:lang w:eastAsia="es-ES"/>
              </w:rPr>
              <w:t>¿Se ha comprobado que los indicadores y mecanismos de verificación de los hitos y objetivos Críticos y No críticos se ha agregado correctamente?</w:t>
            </w:r>
          </w:p>
        </w:tc>
        <w:tc>
          <w:tcPr>
            <w:tcW w:w="661" w:type="dxa"/>
            <w:noWrap/>
            <w:hideMark/>
          </w:tcPr>
          <w:p w14:paraId="2811C0A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4C18681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5F5DEE47"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318B1547"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60457859" w14:textId="77777777" w:rsidTr="0062199D">
        <w:trPr>
          <w:trHeight w:val="552"/>
          <w:jc w:val="center"/>
        </w:trPr>
        <w:tc>
          <w:tcPr>
            <w:tcW w:w="439" w:type="dxa"/>
            <w:noWrap/>
            <w:hideMark/>
          </w:tcPr>
          <w:p w14:paraId="2B2A29FA" w14:textId="77777777" w:rsidR="006D0067" w:rsidRPr="006D0067" w:rsidRDefault="006D0067" w:rsidP="0062199D">
            <w:pPr>
              <w:rPr>
                <w:rFonts w:cstheme="minorHAnsi"/>
                <w:sz w:val="20"/>
                <w:lang w:eastAsia="es-ES"/>
              </w:rPr>
            </w:pPr>
            <w:r w:rsidRPr="006D0067">
              <w:rPr>
                <w:rFonts w:cstheme="minorHAnsi"/>
                <w:sz w:val="20"/>
                <w:lang w:eastAsia="es-ES"/>
              </w:rPr>
              <w:t>3</w:t>
            </w:r>
          </w:p>
        </w:tc>
        <w:tc>
          <w:tcPr>
            <w:tcW w:w="5231" w:type="dxa"/>
            <w:hideMark/>
          </w:tcPr>
          <w:p w14:paraId="0B9938CF" w14:textId="77777777" w:rsidR="006D0067" w:rsidRPr="006D0067" w:rsidRDefault="006D0067" w:rsidP="0062199D">
            <w:pPr>
              <w:rPr>
                <w:rFonts w:cstheme="minorHAnsi"/>
                <w:sz w:val="20"/>
                <w:lang w:eastAsia="es-ES"/>
              </w:rPr>
            </w:pPr>
            <w:r w:rsidRPr="006D0067">
              <w:rPr>
                <w:rFonts w:cstheme="minorHAnsi"/>
                <w:sz w:val="20"/>
                <w:lang w:eastAsia="es-ES"/>
              </w:rPr>
              <w:t>¿Ha sido necesaria alguna acción correctiva para que los indicadores y mecanismos de verificación de los hitos y objetivos Críticos y No críticos hayan agregado la información?</w:t>
            </w:r>
          </w:p>
        </w:tc>
        <w:tc>
          <w:tcPr>
            <w:tcW w:w="661" w:type="dxa"/>
            <w:noWrap/>
            <w:hideMark/>
          </w:tcPr>
          <w:p w14:paraId="102520A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7B61D2F8"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72E7786A"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35037252"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0A7B6432" w14:textId="77777777" w:rsidTr="0062199D">
        <w:trPr>
          <w:trHeight w:val="276"/>
          <w:jc w:val="center"/>
        </w:trPr>
        <w:tc>
          <w:tcPr>
            <w:tcW w:w="439" w:type="dxa"/>
            <w:noWrap/>
            <w:hideMark/>
          </w:tcPr>
          <w:p w14:paraId="6426CFE3" w14:textId="77777777" w:rsidR="006D0067" w:rsidRPr="006D0067" w:rsidRDefault="006D0067" w:rsidP="0062199D">
            <w:pPr>
              <w:rPr>
                <w:rFonts w:cstheme="minorHAnsi"/>
                <w:sz w:val="20"/>
                <w:lang w:eastAsia="es-ES"/>
              </w:rPr>
            </w:pPr>
            <w:r w:rsidRPr="006D0067">
              <w:rPr>
                <w:rFonts w:cstheme="minorHAnsi"/>
                <w:sz w:val="20"/>
                <w:lang w:eastAsia="es-ES"/>
              </w:rPr>
              <w:t>4</w:t>
            </w:r>
          </w:p>
        </w:tc>
        <w:tc>
          <w:tcPr>
            <w:tcW w:w="5231" w:type="dxa"/>
            <w:hideMark/>
          </w:tcPr>
          <w:p w14:paraId="40022456" w14:textId="77777777" w:rsidR="006D0067" w:rsidRPr="006D0067" w:rsidRDefault="006D0067" w:rsidP="0062199D">
            <w:pPr>
              <w:rPr>
                <w:rFonts w:cstheme="minorHAnsi"/>
                <w:sz w:val="20"/>
                <w:lang w:eastAsia="es-ES"/>
              </w:rPr>
            </w:pPr>
            <w:r w:rsidRPr="006D0067">
              <w:rPr>
                <w:rFonts w:cstheme="minorHAnsi"/>
                <w:sz w:val="20"/>
                <w:lang w:eastAsia="es-ES"/>
              </w:rPr>
              <w:t>En el caso de que no se hayan definido niveles inferiores, ¿se ha registrado en la herramienta informática el progreso de los indicadores de los hitos y objetivos Críticos y No críticos y se ha incorporado la información acreditativa conforme a los mecanismos de verificación del mes correspondiente?</w:t>
            </w:r>
          </w:p>
        </w:tc>
        <w:tc>
          <w:tcPr>
            <w:tcW w:w="661" w:type="dxa"/>
            <w:noWrap/>
            <w:hideMark/>
          </w:tcPr>
          <w:p w14:paraId="2D38CE29"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7749C957"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64BE15A0"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6B508140"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72E352C9" w14:textId="77777777" w:rsidTr="0062199D">
        <w:trPr>
          <w:trHeight w:val="336"/>
          <w:jc w:val="center"/>
        </w:trPr>
        <w:tc>
          <w:tcPr>
            <w:tcW w:w="439" w:type="dxa"/>
            <w:noWrap/>
            <w:hideMark/>
          </w:tcPr>
          <w:p w14:paraId="3ABF9407" w14:textId="77777777" w:rsidR="006D0067" w:rsidRPr="006D0067" w:rsidRDefault="006D0067" w:rsidP="0062199D">
            <w:pPr>
              <w:rPr>
                <w:rFonts w:cstheme="minorHAnsi"/>
                <w:sz w:val="20"/>
                <w:lang w:eastAsia="es-ES"/>
              </w:rPr>
            </w:pPr>
            <w:r w:rsidRPr="006D0067">
              <w:rPr>
                <w:rFonts w:cstheme="minorHAnsi"/>
                <w:sz w:val="20"/>
                <w:lang w:eastAsia="es-ES"/>
              </w:rPr>
              <w:t>5</w:t>
            </w:r>
          </w:p>
        </w:tc>
        <w:tc>
          <w:tcPr>
            <w:tcW w:w="5231" w:type="dxa"/>
            <w:hideMark/>
          </w:tcPr>
          <w:p w14:paraId="629E9D6B" w14:textId="77777777" w:rsidR="006D0067" w:rsidRPr="006D0067" w:rsidRDefault="006D0067" w:rsidP="0062199D">
            <w:pPr>
              <w:rPr>
                <w:rFonts w:cstheme="minorHAnsi"/>
                <w:sz w:val="20"/>
                <w:lang w:eastAsia="es-ES"/>
              </w:rPr>
            </w:pPr>
            <w:r w:rsidRPr="006D0067">
              <w:rPr>
                <w:rFonts w:cstheme="minorHAnsi"/>
                <w:sz w:val="20"/>
                <w:lang w:eastAsia="es-ES"/>
              </w:rPr>
              <w:t>¿El registro del progreso de los indicadores y de la información acreditativa se ha realizado en el plazo establecido?</w:t>
            </w:r>
          </w:p>
        </w:tc>
        <w:tc>
          <w:tcPr>
            <w:tcW w:w="661" w:type="dxa"/>
            <w:noWrap/>
            <w:hideMark/>
          </w:tcPr>
          <w:p w14:paraId="7A09F9A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6BBB1EBB"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0496EC71"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2CF94BF2"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71410E21" w14:textId="77777777" w:rsidTr="0062199D">
        <w:trPr>
          <w:trHeight w:val="276"/>
          <w:jc w:val="center"/>
        </w:trPr>
        <w:tc>
          <w:tcPr>
            <w:tcW w:w="439" w:type="dxa"/>
            <w:noWrap/>
            <w:hideMark/>
          </w:tcPr>
          <w:p w14:paraId="15EBDAFD" w14:textId="77777777" w:rsidR="006D0067" w:rsidRPr="006D0067" w:rsidRDefault="006D0067" w:rsidP="0062199D">
            <w:pPr>
              <w:rPr>
                <w:rFonts w:cstheme="minorHAnsi"/>
                <w:sz w:val="20"/>
                <w:lang w:eastAsia="es-ES"/>
              </w:rPr>
            </w:pPr>
            <w:r w:rsidRPr="006D0067">
              <w:rPr>
                <w:rFonts w:cstheme="minorHAnsi"/>
                <w:sz w:val="20"/>
                <w:lang w:eastAsia="es-ES"/>
              </w:rPr>
              <w:t>6</w:t>
            </w:r>
          </w:p>
        </w:tc>
        <w:tc>
          <w:tcPr>
            <w:tcW w:w="5231" w:type="dxa"/>
            <w:hideMark/>
          </w:tcPr>
          <w:p w14:paraId="143CDA07" w14:textId="77777777" w:rsidR="006D0067" w:rsidRPr="006D0067" w:rsidRDefault="006D0067" w:rsidP="0062199D">
            <w:pPr>
              <w:rPr>
                <w:rFonts w:cstheme="minorHAnsi"/>
                <w:sz w:val="20"/>
                <w:lang w:eastAsia="es-ES"/>
              </w:rPr>
            </w:pPr>
            <w:r w:rsidRPr="006D0067">
              <w:rPr>
                <w:rFonts w:cstheme="minorHAnsi"/>
                <w:sz w:val="20"/>
                <w:lang w:eastAsia="es-ES"/>
              </w:rPr>
              <w:t>¿Se ha comprobado que se han registrado en la herramienta informática los importes comprometidos/ ejecutados de las Actuaciones que integran el Subproyecto en el mes correspondiente?</w:t>
            </w:r>
          </w:p>
        </w:tc>
        <w:tc>
          <w:tcPr>
            <w:tcW w:w="661" w:type="dxa"/>
            <w:noWrap/>
            <w:hideMark/>
          </w:tcPr>
          <w:p w14:paraId="7D85084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739B351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24501D67"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3084C9DE"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1FBDB196" w14:textId="77777777" w:rsidTr="0062199D">
        <w:trPr>
          <w:trHeight w:val="552"/>
          <w:jc w:val="center"/>
        </w:trPr>
        <w:tc>
          <w:tcPr>
            <w:tcW w:w="439" w:type="dxa"/>
            <w:noWrap/>
            <w:hideMark/>
          </w:tcPr>
          <w:p w14:paraId="67C808F0" w14:textId="77777777" w:rsidR="006D0067" w:rsidRPr="006D0067" w:rsidRDefault="006D0067" w:rsidP="0062199D">
            <w:pPr>
              <w:rPr>
                <w:rFonts w:cstheme="minorHAnsi"/>
                <w:sz w:val="20"/>
                <w:lang w:eastAsia="es-ES"/>
              </w:rPr>
            </w:pPr>
            <w:r w:rsidRPr="006D0067">
              <w:rPr>
                <w:rFonts w:cstheme="minorHAnsi"/>
                <w:sz w:val="20"/>
                <w:lang w:eastAsia="es-ES"/>
              </w:rPr>
              <w:t>7</w:t>
            </w:r>
          </w:p>
        </w:tc>
        <w:tc>
          <w:tcPr>
            <w:tcW w:w="5231" w:type="dxa"/>
            <w:hideMark/>
          </w:tcPr>
          <w:p w14:paraId="000BD042" w14:textId="77777777" w:rsidR="006D0067" w:rsidRPr="006D0067" w:rsidRDefault="006D0067" w:rsidP="0062199D">
            <w:pPr>
              <w:rPr>
                <w:rFonts w:cstheme="minorHAnsi"/>
                <w:sz w:val="20"/>
                <w:lang w:eastAsia="es-ES"/>
              </w:rPr>
            </w:pPr>
            <w:r w:rsidRPr="006D0067">
              <w:rPr>
                <w:rFonts w:cstheme="minorHAnsi"/>
                <w:sz w:val="20"/>
                <w:lang w:eastAsia="es-ES"/>
              </w:rPr>
              <w:t>¿Se ha comprobado que los importes comprometidos/ejecutados del Subproyecto se han agregado correctamente?</w:t>
            </w:r>
          </w:p>
        </w:tc>
        <w:tc>
          <w:tcPr>
            <w:tcW w:w="661" w:type="dxa"/>
            <w:noWrap/>
            <w:hideMark/>
          </w:tcPr>
          <w:p w14:paraId="60412B1F"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3F20387A"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52237D3B"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36882344"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743CE5F7" w14:textId="77777777" w:rsidTr="0062199D">
        <w:trPr>
          <w:trHeight w:val="552"/>
          <w:jc w:val="center"/>
        </w:trPr>
        <w:tc>
          <w:tcPr>
            <w:tcW w:w="439" w:type="dxa"/>
            <w:noWrap/>
            <w:hideMark/>
          </w:tcPr>
          <w:p w14:paraId="4B527EB7" w14:textId="77777777" w:rsidR="006D0067" w:rsidRPr="006D0067" w:rsidRDefault="006D0067" w:rsidP="0062199D">
            <w:pPr>
              <w:rPr>
                <w:rFonts w:cstheme="minorHAnsi"/>
                <w:sz w:val="20"/>
                <w:lang w:eastAsia="es-ES"/>
              </w:rPr>
            </w:pPr>
            <w:r w:rsidRPr="006D0067">
              <w:rPr>
                <w:rFonts w:cstheme="minorHAnsi"/>
                <w:sz w:val="20"/>
                <w:lang w:eastAsia="es-ES"/>
              </w:rPr>
              <w:t>8</w:t>
            </w:r>
          </w:p>
        </w:tc>
        <w:tc>
          <w:tcPr>
            <w:tcW w:w="5231" w:type="dxa"/>
            <w:hideMark/>
          </w:tcPr>
          <w:p w14:paraId="36D4074D" w14:textId="77777777" w:rsidR="006D0067" w:rsidRPr="006D0067" w:rsidRDefault="006D0067" w:rsidP="0062199D">
            <w:pPr>
              <w:rPr>
                <w:rFonts w:cstheme="minorHAnsi"/>
                <w:sz w:val="20"/>
                <w:lang w:eastAsia="es-ES"/>
              </w:rPr>
            </w:pPr>
            <w:r w:rsidRPr="006D0067">
              <w:rPr>
                <w:rFonts w:cstheme="minorHAnsi"/>
                <w:sz w:val="20"/>
                <w:lang w:eastAsia="es-ES"/>
              </w:rPr>
              <w:t>¿Ha sido necesaria alguna acción correctiva para que el Subproyecto haya agregado los importes comprometidos/ejecutados?</w:t>
            </w:r>
          </w:p>
        </w:tc>
        <w:tc>
          <w:tcPr>
            <w:tcW w:w="661" w:type="dxa"/>
            <w:noWrap/>
            <w:hideMark/>
          </w:tcPr>
          <w:p w14:paraId="7F28E01F"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5E2B0C9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348E8BC4"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5B94BDA9"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7C847E53" w14:textId="77777777" w:rsidTr="0062199D">
        <w:trPr>
          <w:trHeight w:val="552"/>
          <w:jc w:val="center"/>
        </w:trPr>
        <w:tc>
          <w:tcPr>
            <w:tcW w:w="439" w:type="dxa"/>
            <w:noWrap/>
            <w:hideMark/>
          </w:tcPr>
          <w:p w14:paraId="5F4F324F" w14:textId="77777777" w:rsidR="006D0067" w:rsidRPr="006D0067" w:rsidRDefault="006D0067" w:rsidP="0062199D">
            <w:pPr>
              <w:rPr>
                <w:rFonts w:cstheme="minorHAnsi"/>
                <w:sz w:val="20"/>
                <w:lang w:eastAsia="es-ES"/>
              </w:rPr>
            </w:pPr>
            <w:r w:rsidRPr="006D0067">
              <w:rPr>
                <w:rFonts w:cstheme="minorHAnsi"/>
                <w:sz w:val="20"/>
                <w:lang w:eastAsia="es-ES"/>
              </w:rPr>
              <w:t>9</w:t>
            </w:r>
          </w:p>
        </w:tc>
        <w:tc>
          <w:tcPr>
            <w:tcW w:w="5231" w:type="dxa"/>
            <w:hideMark/>
          </w:tcPr>
          <w:p w14:paraId="7C49EB05" w14:textId="77777777" w:rsidR="006D0067" w:rsidRPr="006D0067" w:rsidRDefault="006D0067" w:rsidP="0062199D">
            <w:pPr>
              <w:rPr>
                <w:rFonts w:cstheme="minorHAnsi"/>
                <w:sz w:val="20"/>
                <w:lang w:eastAsia="es-ES"/>
              </w:rPr>
            </w:pPr>
            <w:r w:rsidRPr="006D0067">
              <w:rPr>
                <w:rFonts w:cstheme="minorHAnsi"/>
                <w:sz w:val="20"/>
                <w:lang w:eastAsia="es-ES"/>
              </w:rPr>
              <w:t>¿Se ha comprobado que los importes que contribuyen a la transición ecológica del Subproyecto se han agregado correctamente?</w:t>
            </w:r>
          </w:p>
        </w:tc>
        <w:tc>
          <w:tcPr>
            <w:tcW w:w="661" w:type="dxa"/>
            <w:noWrap/>
            <w:hideMark/>
          </w:tcPr>
          <w:p w14:paraId="3ACA155B"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75A20551"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63B2FCA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64932878"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5CED12E8" w14:textId="77777777" w:rsidTr="0062199D">
        <w:trPr>
          <w:trHeight w:val="552"/>
          <w:jc w:val="center"/>
        </w:trPr>
        <w:tc>
          <w:tcPr>
            <w:tcW w:w="439" w:type="dxa"/>
            <w:noWrap/>
          </w:tcPr>
          <w:p w14:paraId="01EF243A" w14:textId="77777777" w:rsidR="006D0067" w:rsidRPr="006D0067" w:rsidRDefault="006D0067" w:rsidP="0062199D">
            <w:pPr>
              <w:rPr>
                <w:rFonts w:cstheme="minorHAnsi"/>
                <w:sz w:val="20"/>
                <w:lang w:eastAsia="es-ES"/>
              </w:rPr>
            </w:pPr>
            <w:r w:rsidRPr="006D0067">
              <w:rPr>
                <w:rFonts w:cstheme="minorHAnsi"/>
                <w:sz w:val="20"/>
                <w:lang w:eastAsia="es-ES"/>
              </w:rPr>
              <w:t>10</w:t>
            </w:r>
          </w:p>
        </w:tc>
        <w:tc>
          <w:tcPr>
            <w:tcW w:w="5231" w:type="dxa"/>
          </w:tcPr>
          <w:p w14:paraId="4E4D721A" w14:textId="77777777" w:rsidR="006D0067" w:rsidRPr="006D0067" w:rsidRDefault="006D0067" w:rsidP="0062199D">
            <w:pPr>
              <w:rPr>
                <w:rFonts w:cstheme="minorHAnsi"/>
                <w:sz w:val="20"/>
                <w:lang w:eastAsia="es-ES"/>
              </w:rPr>
            </w:pPr>
            <w:r w:rsidRPr="006D0067">
              <w:rPr>
                <w:rFonts w:cstheme="minorHAnsi"/>
                <w:sz w:val="20"/>
                <w:lang w:eastAsia="es-ES"/>
              </w:rPr>
              <w:t>¿Ha sido necesaria alguna acción correctiva para que el Subproyecto haya agregado la información de los importes que contribuyen a la transición ecológica?</w:t>
            </w:r>
          </w:p>
        </w:tc>
        <w:tc>
          <w:tcPr>
            <w:tcW w:w="661" w:type="dxa"/>
            <w:noWrap/>
          </w:tcPr>
          <w:p w14:paraId="0C1F2FA9" w14:textId="77777777" w:rsidR="006D0067" w:rsidRPr="006D0067" w:rsidRDefault="006D0067" w:rsidP="0062199D">
            <w:pPr>
              <w:rPr>
                <w:rFonts w:cstheme="minorHAnsi"/>
                <w:sz w:val="20"/>
                <w:lang w:eastAsia="es-ES"/>
              </w:rPr>
            </w:pPr>
          </w:p>
        </w:tc>
        <w:tc>
          <w:tcPr>
            <w:tcW w:w="661" w:type="dxa"/>
            <w:noWrap/>
          </w:tcPr>
          <w:p w14:paraId="23741334" w14:textId="77777777" w:rsidR="006D0067" w:rsidRPr="006D0067" w:rsidRDefault="006D0067" w:rsidP="0062199D">
            <w:pPr>
              <w:rPr>
                <w:rFonts w:cstheme="minorHAnsi"/>
                <w:sz w:val="20"/>
                <w:lang w:eastAsia="es-ES"/>
              </w:rPr>
            </w:pPr>
          </w:p>
        </w:tc>
        <w:tc>
          <w:tcPr>
            <w:tcW w:w="805" w:type="dxa"/>
            <w:noWrap/>
          </w:tcPr>
          <w:p w14:paraId="37117D32" w14:textId="77777777" w:rsidR="006D0067" w:rsidRPr="006D0067" w:rsidRDefault="006D0067" w:rsidP="0062199D">
            <w:pPr>
              <w:rPr>
                <w:rFonts w:cstheme="minorHAnsi"/>
                <w:sz w:val="20"/>
                <w:lang w:eastAsia="es-ES"/>
              </w:rPr>
            </w:pPr>
          </w:p>
        </w:tc>
        <w:tc>
          <w:tcPr>
            <w:tcW w:w="1701" w:type="dxa"/>
            <w:noWrap/>
          </w:tcPr>
          <w:p w14:paraId="34FCAFB2" w14:textId="77777777" w:rsidR="006D0067" w:rsidRPr="006D0067" w:rsidRDefault="006D0067" w:rsidP="0062199D">
            <w:pPr>
              <w:rPr>
                <w:rFonts w:cstheme="minorHAnsi"/>
                <w:sz w:val="20"/>
                <w:lang w:eastAsia="es-ES"/>
              </w:rPr>
            </w:pPr>
          </w:p>
        </w:tc>
      </w:tr>
      <w:tr w:rsidR="006D0067" w:rsidRPr="006D0067" w14:paraId="405EA2C1" w14:textId="77777777" w:rsidTr="0062199D">
        <w:trPr>
          <w:trHeight w:val="552"/>
          <w:jc w:val="center"/>
        </w:trPr>
        <w:tc>
          <w:tcPr>
            <w:tcW w:w="439" w:type="dxa"/>
            <w:noWrap/>
          </w:tcPr>
          <w:p w14:paraId="0DFB46EB" w14:textId="77777777" w:rsidR="006D0067" w:rsidRPr="006D0067" w:rsidRDefault="006D0067" w:rsidP="0062199D">
            <w:pPr>
              <w:rPr>
                <w:rFonts w:cstheme="minorHAnsi"/>
                <w:sz w:val="20"/>
                <w:lang w:eastAsia="es-ES"/>
              </w:rPr>
            </w:pPr>
            <w:r w:rsidRPr="006D0067">
              <w:rPr>
                <w:rFonts w:cstheme="minorHAnsi"/>
                <w:sz w:val="20"/>
                <w:lang w:eastAsia="es-ES"/>
              </w:rPr>
              <w:t>11</w:t>
            </w:r>
          </w:p>
        </w:tc>
        <w:tc>
          <w:tcPr>
            <w:tcW w:w="5231" w:type="dxa"/>
          </w:tcPr>
          <w:p w14:paraId="7BDC69C7" w14:textId="77777777" w:rsidR="006D0067" w:rsidRPr="006D0067" w:rsidRDefault="006D0067" w:rsidP="0062199D">
            <w:pPr>
              <w:rPr>
                <w:rFonts w:cstheme="minorHAnsi"/>
                <w:sz w:val="20"/>
                <w:lang w:eastAsia="es-ES"/>
              </w:rPr>
            </w:pPr>
            <w:r w:rsidRPr="006D0067">
              <w:rPr>
                <w:rFonts w:cstheme="minorHAnsi"/>
                <w:sz w:val="20"/>
                <w:lang w:eastAsia="es-ES"/>
              </w:rPr>
              <w:t>En su caso, ¿se ha comprobado que los importes que contribuyen la transición digital del Subproyecto se han agregado correctamente?</w:t>
            </w:r>
          </w:p>
        </w:tc>
        <w:tc>
          <w:tcPr>
            <w:tcW w:w="661" w:type="dxa"/>
            <w:noWrap/>
          </w:tcPr>
          <w:p w14:paraId="51D2F147" w14:textId="77777777" w:rsidR="006D0067" w:rsidRPr="006D0067" w:rsidRDefault="006D0067" w:rsidP="0062199D">
            <w:pPr>
              <w:rPr>
                <w:rFonts w:cstheme="minorHAnsi"/>
                <w:sz w:val="20"/>
                <w:lang w:eastAsia="es-ES"/>
              </w:rPr>
            </w:pPr>
          </w:p>
        </w:tc>
        <w:tc>
          <w:tcPr>
            <w:tcW w:w="661" w:type="dxa"/>
            <w:noWrap/>
          </w:tcPr>
          <w:p w14:paraId="247EFF8B" w14:textId="77777777" w:rsidR="006D0067" w:rsidRPr="006D0067" w:rsidRDefault="006D0067" w:rsidP="0062199D">
            <w:pPr>
              <w:rPr>
                <w:rFonts w:cstheme="minorHAnsi"/>
                <w:sz w:val="20"/>
                <w:lang w:eastAsia="es-ES"/>
              </w:rPr>
            </w:pPr>
          </w:p>
        </w:tc>
        <w:tc>
          <w:tcPr>
            <w:tcW w:w="805" w:type="dxa"/>
            <w:noWrap/>
          </w:tcPr>
          <w:p w14:paraId="371E4DAA" w14:textId="77777777" w:rsidR="006D0067" w:rsidRPr="006D0067" w:rsidRDefault="006D0067" w:rsidP="0062199D">
            <w:pPr>
              <w:rPr>
                <w:rFonts w:cstheme="minorHAnsi"/>
                <w:sz w:val="20"/>
                <w:lang w:eastAsia="es-ES"/>
              </w:rPr>
            </w:pPr>
          </w:p>
        </w:tc>
        <w:tc>
          <w:tcPr>
            <w:tcW w:w="1701" w:type="dxa"/>
            <w:noWrap/>
          </w:tcPr>
          <w:p w14:paraId="20964841" w14:textId="77777777" w:rsidR="006D0067" w:rsidRPr="006D0067" w:rsidRDefault="006D0067" w:rsidP="0062199D">
            <w:pPr>
              <w:rPr>
                <w:rFonts w:cstheme="minorHAnsi"/>
                <w:sz w:val="20"/>
                <w:lang w:eastAsia="es-ES"/>
              </w:rPr>
            </w:pPr>
          </w:p>
        </w:tc>
      </w:tr>
      <w:tr w:rsidR="006D0067" w:rsidRPr="006D0067" w14:paraId="51E9B277" w14:textId="77777777" w:rsidTr="0062199D">
        <w:trPr>
          <w:trHeight w:val="552"/>
          <w:jc w:val="center"/>
        </w:trPr>
        <w:tc>
          <w:tcPr>
            <w:tcW w:w="439" w:type="dxa"/>
            <w:noWrap/>
          </w:tcPr>
          <w:p w14:paraId="0996A859" w14:textId="77777777" w:rsidR="006D0067" w:rsidRPr="006D0067" w:rsidRDefault="006D0067" w:rsidP="0062199D">
            <w:pPr>
              <w:rPr>
                <w:rFonts w:cstheme="minorHAnsi"/>
                <w:sz w:val="20"/>
                <w:lang w:eastAsia="es-ES"/>
              </w:rPr>
            </w:pPr>
            <w:r w:rsidRPr="006D0067">
              <w:rPr>
                <w:rFonts w:cstheme="minorHAnsi"/>
                <w:sz w:val="20"/>
                <w:lang w:eastAsia="es-ES"/>
              </w:rPr>
              <w:t>12</w:t>
            </w:r>
          </w:p>
        </w:tc>
        <w:tc>
          <w:tcPr>
            <w:tcW w:w="5231" w:type="dxa"/>
          </w:tcPr>
          <w:p w14:paraId="73C516D3" w14:textId="77777777" w:rsidR="006D0067" w:rsidRPr="006D0067" w:rsidRDefault="006D0067" w:rsidP="0062199D">
            <w:pPr>
              <w:rPr>
                <w:rFonts w:cstheme="minorHAnsi"/>
                <w:sz w:val="20"/>
                <w:lang w:eastAsia="es-ES"/>
              </w:rPr>
            </w:pPr>
            <w:r w:rsidRPr="006D0067">
              <w:rPr>
                <w:rFonts w:cstheme="minorHAnsi"/>
                <w:sz w:val="20"/>
                <w:lang w:eastAsia="es-ES"/>
              </w:rPr>
              <w:t>En su caso, ¿ha sido necesaria alguna acción correctiva para que el Subproyecto haya agregado la información importes que contribuyen la transición digital?</w:t>
            </w:r>
          </w:p>
        </w:tc>
        <w:tc>
          <w:tcPr>
            <w:tcW w:w="661" w:type="dxa"/>
            <w:noWrap/>
          </w:tcPr>
          <w:p w14:paraId="6B099B34" w14:textId="77777777" w:rsidR="006D0067" w:rsidRPr="006D0067" w:rsidRDefault="006D0067" w:rsidP="0062199D">
            <w:pPr>
              <w:rPr>
                <w:rFonts w:cstheme="minorHAnsi"/>
                <w:sz w:val="20"/>
                <w:lang w:eastAsia="es-ES"/>
              </w:rPr>
            </w:pPr>
          </w:p>
        </w:tc>
        <w:tc>
          <w:tcPr>
            <w:tcW w:w="661" w:type="dxa"/>
            <w:noWrap/>
          </w:tcPr>
          <w:p w14:paraId="6A941226" w14:textId="77777777" w:rsidR="006D0067" w:rsidRPr="006D0067" w:rsidRDefault="006D0067" w:rsidP="0062199D">
            <w:pPr>
              <w:rPr>
                <w:rFonts w:cstheme="minorHAnsi"/>
                <w:sz w:val="20"/>
                <w:lang w:eastAsia="es-ES"/>
              </w:rPr>
            </w:pPr>
          </w:p>
        </w:tc>
        <w:tc>
          <w:tcPr>
            <w:tcW w:w="805" w:type="dxa"/>
            <w:noWrap/>
          </w:tcPr>
          <w:p w14:paraId="4D892A2C" w14:textId="77777777" w:rsidR="006D0067" w:rsidRPr="006D0067" w:rsidRDefault="006D0067" w:rsidP="0062199D">
            <w:pPr>
              <w:rPr>
                <w:rFonts w:cstheme="minorHAnsi"/>
                <w:sz w:val="20"/>
                <w:lang w:eastAsia="es-ES"/>
              </w:rPr>
            </w:pPr>
          </w:p>
        </w:tc>
        <w:tc>
          <w:tcPr>
            <w:tcW w:w="1701" w:type="dxa"/>
            <w:noWrap/>
          </w:tcPr>
          <w:p w14:paraId="2223C92E" w14:textId="77777777" w:rsidR="006D0067" w:rsidRPr="006D0067" w:rsidRDefault="006D0067" w:rsidP="0062199D">
            <w:pPr>
              <w:rPr>
                <w:rFonts w:cstheme="minorHAnsi"/>
                <w:sz w:val="20"/>
                <w:lang w:eastAsia="es-ES"/>
              </w:rPr>
            </w:pPr>
          </w:p>
        </w:tc>
      </w:tr>
      <w:tr w:rsidR="006D0067" w:rsidRPr="006D0067" w14:paraId="36FFB881" w14:textId="77777777" w:rsidTr="0062199D">
        <w:trPr>
          <w:trHeight w:val="552"/>
          <w:jc w:val="center"/>
        </w:trPr>
        <w:tc>
          <w:tcPr>
            <w:tcW w:w="439" w:type="dxa"/>
            <w:noWrap/>
          </w:tcPr>
          <w:p w14:paraId="0D706762" w14:textId="77777777" w:rsidR="006D0067" w:rsidRPr="006D0067" w:rsidRDefault="006D0067" w:rsidP="0062199D">
            <w:pPr>
              <w:rPr>
                <w:rFonts w:cstheme="minorHAnsi"/>
                <w:sz w:val="20"/>
                <w:lang w:eastAsia="es-ES"/>
              </w:rPr>
            </w:pPr>
            <w:r w:rsidRPr="006D0067">
              <w:rPr>
                <w:rFonts w:cstheme="minorHAnsi"/>
                <w:sz w:val="20"/>
                <w:lang w:eastAsia="es-ES"/>
              </w:rPr>
              <w:t>13</w:t>
            </w:r>
          </w:p>
        </w:tc>
        <w:tc>
          <w:tcPr>
            <w:tcW w:w="5231" w:type="dxa"/>
          </w:tcPr>
          <w:p w14:paraId="2C3AE083" w14:textId="77777777" w:rsidR="006D0067" w:rsidRPr="006D0067" w:rsidRDefault="006D0067" w:rsidP="0062199D">
            <w:pPr>
              <w:rPr>
                <w:rFonts w:cstheme="minorHAnsi"/>
                <w:sz w:val="20"/>
                <w:lang w:eastAsia="es-ES"/>
              </w:rPr>
            </w:pPr>
            <w:r w:rsidRPr="006D0067">
              <w:rPr>
                <w:rFonts w:cstheme="minorHAnsi"/>
                <w:sz w:val="20"/>
                <w:lang w:eastAsia="es-ES"/>
              </w:rPr>
              <w:t>En su caso, ¿se han revisado los riesgos identificados para las Líneas de acción y las propuestas de acciones correctoras?</w:t>
            </w:r>
          </w:p>
        </w:tc>
        <w:tc>
          <w:tcPr>
            <w:tcW w:w="661" w:type="dxa"/>
            <w:noWrap/>
          </w:tcPr>
          <w:p w14:paraId="69C3C71F" w14:textId="77777777" w:rsidR="006D0067" w:rsidRPr="006D0067" w:rsidRDefault="006D0067" w:rsidP="0062199D">
            <w:pPr>
              <w:rPr>
                <w:rFonts w:cstheme="minorHAnsi"/>
                <w:sz w:val="20"/>
                <w:lang w:eastAsia="es-ES"/>
              </w:rPr>
            </w:pPr>
          </w:p>
        </w:tc>
        <w:tc>
          <w:tcPr>
            <w:tcW w:w="661" w:type="dxa"/>
            <w:noWrap/>
          </w:tcPr>
          <w:p w14:paraId="16BADFAF" w14:textId="77777777" w:rsidR="006D0067" w:rsidRPr="006D0067" w:rsidRDefault="006D0067" w:rsidP="0062199D">
            <w:pPr>
              <w:rPr>
                <w:rFonts w:cstheme="minorHAnsi"/>
                <w:sz w:val="20"/>
                <w:lang w:eastAsia="es-ES"/>
              </w:rPr>
            </w:pPr>
          </w:p>
        </w:tc>
        <w:tc>
          <w:tcPr>
            <w:tcW w:w="805" w:type="dxa"/>
            <w:noWrap/>
          </w:tcPr>
          <w:p w14:paraId="1A23F3E0" w14:textId="77777777" w:rsidR="006D0067" w:rsidRPr="006D0067" w:rsidRDefault="006D0067" w:rsidP="0062199D">
            <w:pPr>
              <w:rPr>
                <w:rFonts w:cstheme="minorHAnsi"/>
                <w:sz w:val="20"/>
                <w:lang w:eastAsia="es-ES"/>
              </w:rPr>
            </w:pPr>
          </w:p>
        </w:tc>
        <w:tc>
          <w:tcPr>
            <w:tcW w:w="1701" w:type="dxa"/>
            <w:noWrap/>
          </w:tcPr>
          <w:p w14:paraId="704F8DCC" w14:textId="77777777" w:rsidR="006D0067" w:rsidRPr="006D0067" w:rsidRDefault="006D0067" w:rsidP="0062199D">
            <w:pPr>
              <w:rPr>
                <w:rFonts w:cstheme="minorHAnsi"/>
                <w:sz w:val="20"/>
                <w:lang w:eastAsia="es-ES"/>
              </w:rPr>
            </w:pPr>
          </w:p>
        </w:tc>
      </w:tr>
      <w:tr w:rsidR="006D0067" w:rsidRPr="006D0067" w14:paraId="2F974F79" w14:textId="77777777" w:rsidTr="0062199D">
        <w:trPr>
          <w:trHeight w:val="552"/>
          <w:jc w:val="center"/>
        </w:trPr>
        <w:tc>
          <w:tcPr>
            <w:tcW w:w="439" w:type="dxa"/>
            <w:noWrap/>
          </w:tcPr>
          <w:p w14:paraId="0B560E33" w14:textId="77777777" w:rsidR="006D0067" w:rsidRPr="006D0067" w:rsidRDefault="006D0067" w:rsidP="0062199D">
            <w:pPr>
              <w:rPr>
                <w:rFonts w:cstheme="minorHAnsi"/>
                <w:sz w:val="20"/>
                <w:lang w:eastAsia="es-ES"/>
              </w:rPr>
            </w:pPr>
            <w:r w:rsidRPr="006D0067">
              <w:rPr>
                <w:rFonts w:cstheme="minorHAnsi"/>
                <w:sz w:val="20"/>
                <w:lang w:eastAsia="es-ES"/>
              </w:rPr>
              <w:t>14</w:t>
            </w:r>
          </w:p>
        </w:tc>
        <w:tc>
          <w:tcPr>
            <w:tcW w:w="5231" w:type="dxa"/>
          </w:tcPr>
          <w:p w14:paraId="7F6B6C20" w14:textId="77777777" w:rsidR="006D0067" w:rsidRPr="006D0067" w:rsidRDefault="006D0067" w:rsidP="0062199D">
            <w:pPr>
              <w:rPr>
                <w:rFonts w:cstheme="minorHAnsi"/>
                <w:sz w:val="20"/>
                <w:lang w:eastAsia="es-ES"/>
              </w:rPr>
            </w:pPr>
            <w:r w:rsidRPr="006D0067">
              <w:rPr>
                <w:rFonts w:cstheme="minorHAnsi"/>
                <w:sz w:val="20"/>
                <w:lang w:eastAsia="es-ES"/>
              </w:rPr>
              <w:t>En los casos en los que existe desviación entre la información de progreso/ejecución del Subproyecto y la planificada, ¿se han identificado los riesgos y las acciones correctoras y se han registrado en la herramienta informática?</w:t>
            </w:r>
          </w:p>
        </w:tc>
        <w:tc>
          <w:tcPr>
            <w:tcW w:w="661" w:type="dxa"/>
            <w:noWrap/>
          </w:tcPr>
          <w:p w14:paraId="57201144" w14:textId="77777777" w:rsidR="006D0067" w:rsidRPr="006D0067" w:rsidRDefault="006D0067" w:rsidP="0062199D">
            <w:pPr>
              <w:rPr>
                <w:rFonts w:cstheme="minorHAnsi"/>
                <w:sz w:val="20"/>
                <w:lang w:eastAsia="es-ES"/>
              </w:rPr>
            </w:pPr>
          </w:p>
        </w:tc>
        <w:tc>
          <w:tcPr>
            <w:tcW w:w="661" w:type="dxa"/>
            <w:noWrap/>
          </w:tcPr>
          <w:p w14:paraId="04435179" w14:textId="77777777" w:rsidR="006D0067" w:rsidRPr="006D0067" w:rsidRDefault="006D0067" w:rsidP="0062199D">
            <w:pPr>
              <w:rPr>
                <w:rFonts w:cstheme="minorHAnsi"/>
                <w:sz w:val="20"/>
                <w:lang w:eastAsia="es-ES"/>
              </w:rPr>
            </w:pPr>
          </w:p>
        </w:tc>
        <w:tc>
          <w:tcPr>
            <w:tcW w:w="805" w:type="dxa"/>
            <w:noWrap/>
          </w:tcPr>
          <w:p w14:paraId="2599346C" w14:textId="77777777" w:rsidR="006D0067" w:rsidRPr="006D0067" w:rsidRDefault="006D0067" w:rsidP="0062199D">
            <w:pPr>
              <w:rPr>
                <w:rFonts w:cstheme="minorHAnsi"/>
                <w:sz w:val="20"/>
                <w:lang w:eastAsia="es-ES"/>
              </w:rPr>
            </w:pPr>
          </w:p>
        </w:tc>
        <w:tc>
          <w:tcPr>
            <w:tcW w:w="1701" w:type="dxa"/>
            <w:noWrap/>
          </w:tcPr>
          <w:p w14:paraId="017CE62F" w14:textId="77777777" w:rsidR="006D0067" w:rsidRPr="006D0067" w:rsidRDefault="006D0067" w:rsidP="0062199D">
            <w:pPr>
              <w:rPr>
                <w:rFonts w:cstheme="minorHAnsi"/>
                <w:sz w:val="20"/>
                <w:lang w:eastAsia="es-ES"/>
              </w:rPr>
            </w:pPr>
          </w:p>
        </w:tc>
      </w:tr>
      <w:tr w:rsidR="006D0067" w:rsidRPr="006D0067" w14:paraId="22DD026E" w14:textId="77777777" w:rsidTr="0062199D">
        <w:trPr>
          <w:trHeight w:val="552"/>
          <w:jc w:val="center"/>
        </w:trPr>
        <w:tc>
          <w:tcPr>
            <w:tcW w:w="439" w:type="dxa"/>
            <w:noWrap/>
          </w:tcPr>
          <w:p w14:paraId="5AD0A9DA" w14:textId="77777777" w:rsidR="006D0067" w:rsidRPr="006D0067" w:rsidRDefault="006D0067" w:rsidP="0062199D">
            <w:pPr>
              <w:rPr>
                <w:rFonts w:cstheme="minorHAnsi"/>
                <w:sz w:val="20"/>
                <w:lang w:eastAsia="es-ES"/>
              </w:rPr>
            </w:pPr>
            <w:r w:rsidRPr="006D0067">
              <w:rPr>
                <w:rFonts w:cstheme="minorHAnsi"/>
                <w:sz w:val="20"/>
                <w:lang w:eastAsia="es-ES"/>
              </w:rPr>
              <w:t>15</w:t>
            </w:r>
          </w:p>
        </w:tc>
        <w:tc>
          <w:tcPr>
            <w:tcW w:w="5231" w:type="dxa"/>
          </w:tcPr>
          <w:p w14:paraId="1210EDD2" w14:textId="77777777" w:rsidR="006D0067" w:rsidRPr="006D0067" w:rsidRDefault="006D0067" w:rsidP="0062199D">
            <w:pPr>
              <w:rPr>
                <w:rFonts w:cstheme="minorHAnsi"/>
                <w:sz w:val="20"/>
                <w:lang w:eastAsia="es-ES"/>
              </w:rPr>
            </w:pPr>
            <w:r w:rsidRPr="006D0067">
              <w:rPr>
                <w:rFonts w:cstheme="minorHAnsi"/>
                <w:sz w:val="20"/>
                <w:lang w:eastAsia="es-ES"/>
              </w:rPr>
              <w:t>¿Se ha generado en la herramienta el Informe de Seguimiento mensual?</w:t>
            </w:r>
          </w:p>
        </w:tc>
        <w:tc>
          <w:tcPr>
            <w:tcW w:w="661" w:type="dxa"/>
            <w:noWrap/>
          </w:tcPr>
          <w:p w14:paraId="2E805660" w14:textId="77777777" w:rsidR="006D0067" w:rsidRPr="006D0067" w:rsidRDefault="006D0067" w:rsidP="0062199D">
            <w:pPr>
              <w:rPr>
                <w:rFonts w:cstheme="minorHAnsi"/>
                <w:sz w:val="20"/>
                <w:lang w:eastAsia="es-ES"/>
              </w:rPr>
            </w:pPr>
          </w:p>
        </w:tc>
        <w:tc>
          <w:tcPr>
            <w:tcW w:w="661" w:type="dxa"/>
            <w:noWrap/>
          </w:tcPr>
          <w:p w14:paraId="0C7E667D" w14:textId="77777777" w:rsidR="006D0067" w:rsidRPr="006D0067" w:rsidRDefault="006D0067" w:rsidP="0062199D">
            <w:pPr>
              <w:rPr>
                <w:rFonts w:cstheme="minorHAnsi"/>
                <w:sz w:val="20"/>
                <w:lang w:eastAsia="es-ES"/>
              </w:rPr>
            </w:pPr>
          </w:p>
        </w:tc>
        <w:tc>
          <w:tcPr>
            <w:tcW w:w="805" w:type="dxa"/>
            <w:noWrap/>
          </w:tcPr>
          <w:p w14:paraId="682E7311" w14:textId="77777777" w:rsidR="006D0067" w:rsidRPr="006D0067" w:rsidRDefault="006D0067" w:rsidP="0062199D">
            <w:pPr>
              <w:rPr>
                <w:rFonts w:cstheme="minorHAnsi"/>
                <w:sz w:val="20"/>
                <w:lang w:eastAsia="es-ES"/>
              </w:rPr>
            </w:pPr>
          </w:p>
        </w:tc>
        <w:tc>
          <w:tcPr>
            <w:tcW w:w="1701" w:type="dxa"/>
            <w:noWrap/>
          </w:tcPr>
          <w:p w14:paraId="59015314" w14:textId="77777777" w:rsidR="006D0067" w:rsidRPr="006D0067" w:rsidRDefault="006D0067" w:rsidP="0062199D">
            <w:pPr>
              <w:rPr>
                <w:rFonts w:cstheme="minorHAnsi"/>
                <w:sz w:val="20"/>
                <w:lang w:eastAsia="es-ES"/>
              </w:rPr>
            </w:pPr>
          </w:p>
        </w:tc>
      </w:tr>
    </w:tbl>
    <w:p w14:paraId="13B2F979" w14:textId="77777777" w:rsidR="006D0067" w:rsidRPr="006D0067" w:rsidRDefault="006D0067" w:rsidP="006D0067">
      <w:pPr>
        <w:pStyle w:val="Texto"/>
        <w:rPr>
          <w:rFonts w:asciiTheme="minorHAnsi" w:hAnsiTheme="minorHAnsi" w:cstheme="minorHAnsi"/>
          <w:b/>
          <w:bCs/>
          <w:noProof w:val="0"/>
        </w:rPr>
      </w:pPr>
    </w:p>
    <w:tbl>
      <w:tblPr>
        <w:tblStyle w:val="Tablaconcuadrcula"/>
        <w:tblW w:w="9498" w:type="dxa"/>
        <w:jc w:val="center"/>
        <w:tblLayout w:type="fixed"/>
        <w:tblLook w:val="04A0" w:firstRow="1" w:lastRow="0" w:firstColumn="1" w:lastColumn="0" w:noHBand="0" w:noVBand="1"/>
      </w:tblPr>
      <w:tblGrid>
        <w:gridCol w:w="439"/>
        <w:gridCol w:w="5231"/>
        <w:gridCol w:w="661"/>
        <w:gridCol w:w="661"/>
        <w:gridCol w:w="805"/>
        <w:gridCol w:w="1701"/>
      </w:tblGrid>
      <w:tr w:rsidR="006D0067" w:rsidRPr="006D0067" w14:paraId="1B5A118C" w14:textId="77777777" w:rsidTr="0062199D">
        <w:trPr>
          <w:trHeight w:val="288"/>
          <w:jc w:val="center"/>
        </w:trPr>
        <w:tc>
          <w:tcPr>
            <w:tcW w:w="439" w:type="dxa"/>
            <w:shd w:val="clear" w:color="auto" w:fill="DEEAF6" w:themeFill="accent1" w:themeFillTint="33"/>
            <w:noWrap/>
            <w:hideMark/>
          </w:tcPr>
          <w:p w14:paraId="541963AF"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5231" w:type="dxa"/>
            <w:shd w:val="clear" w:color="auto" w:fill="DEEAF6" w:themeFill="accent1" w:themeFillTint="33"/>
            <w:noWrap/>
            <w:hideMark/>
          </w:tcPr>
          <w:p w14:paraId="6D120A69" w14:textId="77777777" w:rsidR="006D0067" w:rsidRPr="006D0067" w:rsidRDefault="006D0067" w:rsidP="0062199D">
            <w:pPr>
              <w:rPr>
                <w:rFonts w:cstheme="minorHAnsi"/>
                <w:sz w:val="20"/>
                <w:lang w:eastAsia="es-ES"/>
              </w:rPr>
            </w:pPr>
            <w:r w:rsidRPr="006D0067">
              <w:rPr>
                <w:rFonts w:cstheme="minorHAnsi"/>
                <w:sz w:val="20"/>
                <w:lang w:eastAsia="es-ES"/>
              </w:rPr>
              <w:t xml:space="preserve">Previsiones trimestrales </w:t>
            </w:r>
            <w:proofErr w:type="spellStart"/>
            <w:r w:rsidRPr="006D0067">
              <w:rPr>
                <w:rFonts w:cstheme="minorHAnsi"/>
                <w:sz w:val="20"/>
                <w:lang w:eastAsia="es-ES"/>
              </w:rPr>
              <w:t>HyO</w:t>
            </w:r>
            <w:proofErr w:type="spellEnd"/>
            <w:r w:rsidRPr="006D0067">
              <w:rPr>
                <w:rFonts w:cstheme="minorHAnsi"/>
                <w:sz w:val="20"/>
                <w:lang w:eastAsia="es-ES"/>
              </w:rPr>
              <w:t xml:space="preserve"> críticos y no críticos</w:t>
            </w:r>
          </w:p>
        </w:tc>
        <w:tc>
          <w:tcPr>
            <w:tcW w:w="661" w:type="dxa"/>
            <w:shd w:val="clear" w:color="auto" w:fill="DEEAF6" w:themeFill="accent1" w:themeFillTint="33"/>
            <w:noWrap/>
            <w:hideMark/>
          </w:tcPr>
          <w:p w14:paraId="6826562D" w14:textId="77777777" w:rsidR="006D0067" w:rsidRPr="006D0067" w:rsidRDefault="006D0067" w:rsidP="0062199D">
            <w:pPr>
              <w:rPr>
                <w:rFonts w:cstheme="minorHAnsi"/>
                <w:sz w:val="20"/>
                <w:lang w:eastAsia="es-ES"/>
              </w:rPr>
            </w:pPr>
            <w:r w:rsidRPr="006D0067">
              <w:rPr>
                <w:rFonts w:cstheme="minorHAnsi"/>
                <w:sz w:val="20"/>
                <w:lang w:eastAsia="es-ES"/>
              </w:rPr>
              <w:t>Sí</w:t>
            </w:r>
          </w:p>
        </w:tc>
        <w:tc>
          <w:tcPr>
            <w:tcW w:w="661" w:type="dxa"/>
            <w:shd w:val="clear" w:color="auto" w:fill="DEEAF6" w:themeFill="accent1" w:themeFillTint="33"/>
            <w:noWrap/>
            <w:hideMark/>
          </w:tcPr>
          <w:p w14:paraId="21C4FC41" w14:textId="77777777" w:rsidR="006D0067" w:rsidRPr="006D0067" w:rsidRDefault="006D0067" w:rsidP="0062199D">
            <w:pPr>
              <w:rPr>
                <w:rFonts w:cstheme="minorHAnsi"/>
                <w:sz w:val="20"/>
                <w:lang w:eastAsia="es-ES"/>
              </w:rPr>
            </w:pPr>
            <w:r w:rsidRPr="006D0067">
              <w:rPr>
                <w:rFonts w:cstheme="minorHAnsi"/>
                <w:sz w:val="20"/>
                <w:lang w:eastAsia="es-ES"/>
              </w:rPr>
              <w:t>No</w:t>
            </w:r>
          </w:p>
        </w:tc>
        <w:tc>
          <w:tcPr>
            <w:tcW w:w="805" w:type="dxa"/>
            <w:shd w:val="clear" w:color="auto" w:fill="DEEAF6" w:themeFill="accent1" w:themeFillTint="33"/>
            <w:noWrap/>
            <w:hideMark/>
          </w:tcPr>
          <w:p w14:paraId="1D0DFF6A" w14:textId="77777777" w:rsidR="006D0067" w:rsidRPr="006D0067" w:rsidRDefault="006D0067" w:rsidP="0062199D">
            <w:pPr>
              <w:rPr>
                <w:rFonts w:cstheme="minorHAnsi"/>
                <w:sz w:val="20"/>
                <w:lang w:eastAsia="es-ES"/>
              </w:rPr>
            </w:pPr>
            <w:r w:rsidRPr="006D0067">
              <w:rPr>
                <w:rFonts w:cstheme="minorHAnsi"/>
                <w:sz w:val="20"/>
                <w:lang w:eastAsia="es-ES"/>
              </w:rPr>
              <w:t>No aplica</w:t>
            </w:r>
          </w:p>
        </w:tc>
        <w:tc>
          <w:tcPr>
            <w:tcW w:w="1701" w:type="dxa"/>
            <w:shd w:val="clear" w:color="auto" w:fill="DEEAF6" w:themeFill="accent1" w:themeFillTint="33"/>
            <w:noWrap/>
            <w:hideMark/>
          </w:tcPr>
          <w:p w14:paraId="3D0C4905" w14:textId="77777777" w:rsidR="006D0067" w:rsidRPr="006D0067" w:rsidRDefault="006D0067" w:rsidP="0062199D">
            <w:pPr>
              <w:rPr>
                <w:rFonts w:cstheme="minorHAnsi"/>
                <w:sz w:val="20"/>
                <w:lang w:eastAsia="es-ES"/>
              </w:rPr>
            </w:pPr>
            <w:r w:rsidRPr="006D0067">
              <w:rPr>
                <w:rFonts w:cstheme="minorHAnsi"/>
                <w:sz w:val="20"/>
                <w:lang w:eastAsia="es-ES"/>
              </w:rPr>
              <w:t>Comentarios</w:t>
            </w:r>
          </w:p>
        </w:tc>
      </w:tr>
      <w:tr w:rsidR="006D0067" w:rsidRPr="006D0067" w14:paraId="541353A5" w14:textId="77777777" w:rsidTr="0062199D">
        <w:trPr>
          <w:trHeight w:val="552"/>
          <w:jc w:val="center"/>
        </w:trPr>
        <w:tc>
          <w:tcPr>
            <w:tcW w:w="439" w:type="dxa"/>
            <w:noWrap/>
            <w:hideMark/>
          </w:tcPr>
          <w:p w14:paraId="695FDB55" w14:textId="77777777" w:rsidR="006D0067" w:rsidRPr="006D0067" w:rsidRDefault="006D0067" w:rsidP="0062199D">
            <w:pPr>
              <w:rPr>
                <w:rFonts w:cstheme="minorHAnsi"/>
                <w:sz w:val="20"/>
                <w:lang w:eastAsia="es-ES"/>
              </w:rPr>
            </w:pPr>
            <w:r w:rsidRPr="006D0067">
              <w:rPr>
                <w:rFonts w:cstheme="minorHAnsi"/>
                <w:sz w:val="20"/>
                <w:lang w:eastAsia="es-ES"/>
              </w:rPr>
              <w:t>16</w:t>
            </w:r>
          </w:p>
        </w:tc>
        <w:tc>
          <w:tcPr>
            <w:tcW w:w="5231" w:type="dxa"/>
            <w:hideMark/>
          </w:tcPr>
          <w:p w14:paraId="1D6E43EB" w14:textId="77777777" w:rsidR="006D0067" w:rsidRPr="006D0067" w:rsidRDefault="006D0067" w:rsidP="0062199D">
            <w:pPr>
              <w:rPr>
                <w:rFonts w:cstheme="minorHAnsi"/>
                <w:sz w:val="20"/>
                <w:lang w:eastAsia="es-ES"/>
              </w:rPr>
            </w:pPr>
            <w:r w:rsidRPr="006D0067">
              <w:rPr>
                <w:rFonts w:cstheme="minorHAnsi"/>
                <w:sz w:val="20"/>
                <w:lang w:eastAsia="es-ES"/>
              </w:rPr>
              <w:t>¿Se ha comprobado que se ha registrado en la herramienta informática la previsión de los tres trimestres siguientes del progreso de los indicadores de los niveles inmediatamente inferiores que integran el Subproyecto?</w:t>
            </w:r>
          </w:p>
        </w:tc>
        <w:tc>
          <w:tcPr>
            <w:tcW w:w="661" w:type="dxa"/>
            <w:noWrap/>
            <w:hideMark/>
          </w:tcPr>
          <w:p w14:paraId="2A30416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1849B448"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5E95F9E8"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3AA12B9F"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3AEA7AD0" w14:textId="77777777" w:rsidTr="0062199D">
        <w:trPr>
          <w:trHeight w:val="552"/>
          <w:jc w:val="center"/>
        </w:trPr>
        <w:tc>
          <w:tcPr>
            <w:tcW w:w="439" w:type="dxa"/>
            <w:noWrap/>
            <w:hideMark/>
          </w:tcPr>
          <w:p w14:paraId="047CB577" w14:textId="77777777" w:rsidR="006D0067" w:rsidRPr="006D0067" w:rsidRDefault="006D0067" w:rsidP="0062199D">
            <w:pPr>
              <w:rPr>
                <w:rFonts w:cstheme="minorHAnsi"/>
                <w:sz w:val="20"/>
                <w:lang w:eastAsia="es-ES"/>
              </w:rPr>
            </w:pPr>
            <w:r w:rsidRPr="006D0067">
              <w:rPr>
                <w:rFonts w:cstheme="minorHAnsi"/>
                <w:sz w:val="20"/>
                <w:lang w:eastAsia="es-ES"/>
              </w:rPr>
              <w:t>17</w:t>
            </w:r>
          </w:p>
        </w:tc>
        <w:tc>
          <w:tcPr>
            <w:tcW w:w="5231" w:type="dxa"/>
            <w:hideMark/>
          </w:tcPr>
          <w:p w14:paraId="3F4A4583" w14:textId="77777777" w:rsidR="006D0067" w:rsidRPr="006D0067" w:rsidRDefault="006D0067" w:rsidP="0062199D">
            <w:pPr>
              <w:rPr>
                <w:rFonts w:cstheme="minorHAnsi"/>
                <w:sz w:val="20"/>
                <w:lang w:eastAsia="es-ES"/>
              </w:rPr>
            </w:pPr>
            <w:r w:rsidRPr="006D0067">
              <w:rPr>
                <w:rFonts w:cstheme="minorHAnsi"/>
                <w:sz w:val="20"/>
                <w:lang w:eastAsia="es-ES"/>
              </w:rPr>
              <w:t>¿Se ha comprobado que los indicadores de los hitos y objetivos Críticos y No críticos agregan la información de previsión correctamente?</w:t>
            </w:r>
          </w:p>
        </w:tc>
        <w:tc>
          <w:tcPr>
            <w:tcW w:w="661" w:type="dxa"/>
            <w:noWrap/>
            <w:hideMark/>
          </w:tcPr>
          <w:p w14:paraId="1F597DAC"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4736E31C"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1FB388C8"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459331CE"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160C95C0" w14:textId="77777777" w:rsidTr="0062199D">
        <w:trPr>
          <w:trHeight w:val="552"/>
          <w:jc w:val="center"/>
        </w:trPr>
        <w:tc>
          <w:tcPr>
            <w:tcW w:w="439" w:type="dxa"/>
            <w:noWrap/>
            <w:hideMark/>
          </w:tcPr>
          <w:p w14:paraId="50764245" w14:textId="77777777" w:rsidR="006D0067" w:rsidRPr="006D0067" w:rsidRDefault="006D0067" w:rsidP="0062199D">
            <w:pPr>
              <w:rPr>
                <w:rFonts w:cstheme="minorHAnsi"/>
                <w:sz w:val="20"/>
                <w:lang w:eastAsia="es-ES"/>
              </w:rPr>
            </w:pPr>
            <w:r w:rsidRPr="006D0067">
              <w:rPr>
                <w:rFonts w:cstheme="minorHAnsi"/>
                <w:sz w:val="20"/>
                <w:lang w:eastAsia="es-ES"/>
              </w:rPr>
              <w:t>18</w:t>
            </w:r>
          </w:p>
        </w:tc>
        <w:tc>
          <w:tcPr>
            <w:tcW w:w="5231" w:type="dxa"/>
            <w:hideMark/>
          </w:tcPr>
          <w:p w14:paraId="63D9408F" w14:textId="77777777" w:rsidR="006D0067" w:rsidRPr="006D0067" w:rsidRDefault="006D0067" w:rsidP="0062199D">
            <w:pPr>
              <w:rPr>
                <w:rFonts w:cstheme="minorHAnsi"/>
                <w:sz w:val="20"/>
                <w:lang w:eastAsia="es-ES"/>
              </w:rPr>
            </w:pPr>
            <w:r w:rsidRPr="006D0067">
              <w:rPr>
                <w:rFonts w:cstheme="minorHAnsi"/>
                <w:sz w:val="20"/>
                <w:lang w:eastAsia="es-ES"/>
              </w:rPr>
              <w:t>¿Ha sido necesaria alguna acción correctiva para que los hitos y objetivos Críticos y No críticos hayan agregado la información de previsiones?</w:t>
            </w:r>
          </w:p>
        </w:tc>
        <w:tc>
          <w:tcPr>
            <w:tcW w:w="661" w:type="dxa"/>
            <w:noWrap/>
            <w:hideMark/>
          </w:tcPr>
          <w:p w14:paraId="208E929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189A0F6F"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694EDCBB"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1176CFBF"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096266C1" w14:textId="77777777" w:rsidTr="0062199D">
        <w:trPr>
          <w:trHeight w:val="276"/>
          <w:jc w:val="center"/>
        </w:trPr>
        <w:tc>
          <w:tcPr>
            <w:tcW w:w="439" w:type="dxa"/>
            <w:noWrap/>
            <w:hideMark/>
          </w:tcPr>
          <w:p w14:paraId="7BD9A589" w14:textId="77777777" w:rsidR="006D0067" w:rsidRPr="006D0067" w:rsidRDefault="006D0067" w:rsidP="0062199D">
            <w:pPr>
              <w:rPr>
                <w:rFonts w:cstheme="minorHAnsi"/>
                <w:sz w:val="20"/>
                <w:lang w:eastAsia="es-ES"/>
              </w:rPr>
            </w:pPr>
            <w:r w:rsidRPr="006D0067">
              <w:rPr>
                <w:rFonts w:cstheme="minorHAnsi"/>
                <w:sz w:val="20"/>
                <w:lang w:eastAsia="es-ES"/>
              </w:rPr>
              <w:t>19</w:t>
            </w:r>
          </w:p>
        </w:tc>
        <w:tc>
          <w:tcPr>
            <w:tcW w:w="5231" w:type="dxa"/>
            <w:hideMark/>
          </w:tcPr>
          <w:p w14:paraId="67B08136" w14:textId="77777777" w:rsidR="006D0067" w:rsidRPr="006D0067" w:rsidRDefault="006D0067" w:rsidP="0062199D">
            <w:pPr>
              <w:rPr>
                <w:rFonts w:cstheme="minorHAnsi"/>
                <w:sz w:val="20"/>
                <w:lang w:eastAsia="es-ES"/>
              </w:rPr>
            </w:pPr>
            <w:r w:rsidRPr="006D0067">
              <w:rPr>
                <w:rFonts w:cstheme="minorHAnsi"/>
                <w:sz w:val="20"/>
                <w:lang w:eastAsia="es-ES"/>
              </w:rPr>
              <w:t>En el caso de que no se hayan definido niveles inferiores ¿se ha registrado en la herramienta informática la previsión de los tres trimestres siguientes del progreso de los indicadores de los hitos y objetivos Críticos y No críticos?</w:t>
            </w:r>
          </w:p>
        </w:tc>
        <w:tc>
          <w:tcPr>
            <w:tcW w:w="661" w:type="dxa"/>
            <w:noWrap/>
            <w:hideMark/>
          </w:tcPr>
          <w:p w14:paraId="7959EBFA"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09BEBD3A"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756E00A8"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181C1BC7"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455C0A1C" w14:textId="77777777" w:rsidTr="0062199D">
        <w:trPr>
          <w:trHeight w:val="336"/>
          <w:jc w:val="center"/>
        </w:trPr>
        <w:tc>
          <w:tcPr>
            <w:tcW w:w="439" w:type="dxa"/>
            <w:noWrap/>
            <w:hideMark/>
          </w:tcPr>
          <w:p w14:paraId="1F0CBC34" w14:textId="77777777" w:rsidR="006D0067" w:rsidRPr="006D0067" w:rsidRDefault="006D0067" w:rsidP="0062199D">
            <w:pPr>
              <w:rPr>
                <w:rFonts w:cstheme="minorHAnsi"/>
                <w:sz w:val="20"/>
                <w:lang w:eastAsia="es-ES"/>
              </w:rPr>
            </w:pPr>
            <w:r w:rsidRPr="006D0067">
              <w:rPr>
                <w:rFonts w:cstheme="minorHAnsi"/>
                <w:sz w:val="20"/>
                <w:lang w:eastAsia="es-ES"/>
              </w:rPr>
              <w:t>20</w:t>
            </w:r>
          </w:p>
        </w:tc>
        <w:tc>
          <w:tcPr>
            <w:tcW w:w="5231" w:type="dxa"/>
            <w:hideMark/>
          </w:tcPr>
          <w:p w14:paraId="469CD24F" w14:textId="77777777" w:rsidR="006D0067" w:rsidRPr="006D0067" w:rsidRDefault="006D0067" w:rsidP="0062199D">
            <w:pPr>
              <w:rPr>
                <w:rFonts w:cstheme="minorHAnsi"/>
                <w:sz w:val="20"/>
                <w:lang w:eastAsia="es-ES"/>
              </w:rPr>
            </w:pPr>
            <w:r w:rsidRPr="006D0067">
              <w:rPr>
                <w:rFonts w:cstheme="minorHAnsi"/>
                <w:sz w:val="20"/>
                <w:lang w:eastAsia="es-ES"/>
              </w:rPr>
              <w:t>¿El registro de la previsión de progreso de los indicadores se ha realizado en el plazo establecido?</w:t>
            </w:r>
          </w:p>
        </w:tc>
        <w:tc>
          <w:tcPr>
            <w:tcW w:w="661" w:type="dxa"/>
            <w:noWrap/>
            <w:hideMark/>
          </w:tcPr>
          <w:p w14:paraId="093CFC1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03A0AF18"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4669D4E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651A848D"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442A23D8" w14:textId="77777777" w:rsidTr="0062199D">
        <w:trPr>
          <w:trHeight w:val="276"/>
          <w:jc w:val="center"/>
        </w:trPr>
        <w:tc>
          <w:tcPr>
            <w:tcW w:w="439" w:type="dxa"/>
            <w:noWrap/>
            <w:hideMark/>
          </w:tcPr>
          <w:p w14:paraId="76FCBBCB" w14:textId="77777777" w:rsidR="006D0067" w:rsidRPr="006D0067" w:rsidRDefault="006D0067" w:rsidP="0062199D">
            <w:pPr>
              <w:rPr>
                <w:rFonts w:cstheme="minorHAnsi"/>
                <w:sz w:val="20"/>
                <w:lang w:eastAsia="es-ES"/>
              </w:rPr>
            </w:pPr>
            <w:r w:rsidRPr="006D0067">
              <w:rPr>
                <w:rFonts w:cstheme="minorHAnsi"/>
                <w:sz w:val="20"/>
                <w:lang w:eastAsia="es-ES"/>
              </w:rPr>
              <w:t>21</w:t>
            </w:r>
          </w:p>
        </w:tc>
        <w:tc>
          <w:tcPr>
            <w:tcW w:w="5231" w:type="dxa"/>
            <w:hideMark/>
          </w:tcPr>
          <w:p w14:paraId="58BD62F7" w14:textId="77777777" w:rsidR="006D0067" w:rsidRPr="006D0067" w:rsidRDefault="006D0067" w:rsidP="0062199D">
            <w:pPr>
              <w:rPr>
                <w:rFonts w:cstheme="minorHAnsi"/>
                <w:sz w:val="20"/>
                <w:lang w:eastAsia="es-ES"/>
              </w:rPr>
            </w:pPr>
            <w:r w:rsidRPr="006D0067">
              <w:rPr>
                <w:rFonts w:cstheme="minorHAnsi"/>
                <w:sz w:val="20"/>
                <w:lang w:eastAsia="es-ES"/>
              </w:rPr>
              <w:t>¿Se ha comprobado que se ha registrado en la herramienta informática la previsión de los tres trimestres siguientes de los comprometidos/ejecutados en las Actuaciones correspondientes?</w:t>
            </w:r>
          </w:p>
        </w:tc>
        <w:tc>
          <w:tcPr>
            <w:tcW w:w="661" w:type="dxa"/>
            <w:noWrap/>
            <w:hideMark/>
          </w:tcPr>
          <w:p w14:paraId="748A8042"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00675EB7"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18A933FA"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2E3BB8B8"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1D958974" w14:textId="77777777" w:rsidTr="0062199D">
        <w:trPr>
          <w:trHeight w:val="552"/>
          <w:jc w:val="center"/>
        </w:trPr>
        <w:tc>
          <w:tcPr>
            <w:tcW w:w="439" w:type="dxa"/>
            <w:noWrap/>
            <w:hideMark/>
          </w:tcPr>
          <w:p w14:paraId="1FADFFF2" w14:textId="77777777" w:rsidR="006D0067" w:rsidRPr="006D0067" w:rsidRDefault="006D0067" w:rsidP="0062199D">
            <w:pPr>
              <w:rPr>
                <w:rFonts w:cstheme="minorHAnsi"/>
                <w:sz w:val="20"/>
                <w:lang w:eastAsia="es-ES"/>
              </w:rPr>
            </w:pPr>
            <w:r w:rsidRPr="006D0067">
              <w:rPr>
                <w:rFonts w:cstheme="minorHAnsi"/>
                <w:sz w:val="20"/>
                <w:lang w:eastAsia="es-ES"/>
              </w:rPr>
              <w:t>22</w:t>
            </w:r>
          </w:p>
        </w:tc>
        <w:tc>
          <w:tcPr>
            <w:tcW w:w="5231" w:type="dxa"/>
            <w:hideMark/>
          </w:tcPr>
          <w:p w14:paraId="71409EA8" w14:textId="77777777" w:rsidR="006D0067" w:rsidRPr="006D0067" w:rsidRDefault="006D0067" w:rsidP="0062199D">
            <w:pPr>
              <w:rPr>
                <w:rFonts w:cstheme="minorHAnsi"/>
                <w:sz w:val="20"/>
                <w:lang w:eastAsia="es-ES"/>
              </w:rPr>
            </w:pPr>
            <w:r w:rsidRPr="006D0067">
              <w:rPr>
                <w:rFonts w:cstheme="minorHAnsi"/>
                <w:sz w:val="20"/>
                <w:lang w:eastAsia="es-ES"/>
              </w:rPr>
              <w:t>¿Se ha comprobado que el Subproyecto agrega la información de previsión de los comprometidos/ejecutados correctamente?</w:t>
            </w:r>
          </w:p>
        </w:tc>
        <w:tc>
          <w:tcPr>
            <w:tcW w:w="661" w:type="dxa"/>
            <w:noWrap/>
            <w:hideMark/>
          </w:tcPr>
          <w:p w14:paraId="571398A1"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25D32D3C"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317B1AFC"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5AC6F443"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5D4506DF" w14:textId="77777777" w:rsidTr="0062199D">
        <w:trPr>
          <w:trHeight w:val="552"/>
          <w:jc w:val="center"/>
        </w:trPr>
        <w:tc>
          <w:tcPr>
            <w:tcW w:w="439" w:type="dxa"/>
            <w:noWrap/>
            <w:hideMark/>
          </w:tcPr>
          <w:p w14:paraId="0CC6FC30" w14:textId="77777777" w:rsidR="006D0067" w:rsidRPr="006D0067" w:rsidRDefault="006D0067" w:rsidP="0062199D">
            <w:pPr>
              <w:rPr>
                <w:rFonts w:cstheme="minorHAnsi"/>
                <w:sz w:val="20"/>
                <w:lang w:eastAsia="es-ES"/>
              </w:rPr>
            </w:pPr>
            <w:r w:rsidRPr="006D0067">
              <w:rPr>
                <w:rFonts w:cstheme="minorHAnsi"/>
                <w:sz w:val="20"/>
                <w:lang w:eastAsia="es-ES"/>
              </w:rPr>
              <w:t>23</w:t>
            </w:r>
          </w:p>
        </w:tc>
        <w:tc>
          <w:tcPr>
            <w:tcW w:w="5231" w:type="dxa"/>
            <w:hideMark/>
          </w:tcPr>
          <w:p w14:paraId="48C57722" w14:textId="77777777" w:rsidR="006D0067" w:rsidRPr="006D0067" w:rsidRDefault="006D0067" w:rsidP="0062199D">
            <w:pPr>
              <w:rPr>
                <w:rFonts w:cstheme="minorHAnsi"/>
                <w:sz w:val="20"/>
                <w:lang w:eastAsia="es-ES"/>
              </w:rPr>
            </w:pPr>
            <w:r w:rsidRPr="006D0067">
              <w:rPr>
                <w:rFonts w:cstheme="minorHAnsi"/>
                <w:sz w:val="20"/>
                <w:lang w:eastAsia="es-ES"/>
              </w:rPr>
              <w:t>¿Ha sido necesaria alguna acción correctiva para que el Subproyecto haya agregado la información de los comprometidos/ejecutados?</w:t>
            </w:r>
          </w:p>
        </w:tc>
        <w:tc>
          <w:tcPr>
            <w:tcW w:w="661" w:type="dxa"/>
            <w:noWrap/>
            <w:hideMark/>
          </w:tcPr>
          <w:p w14:paraId="5A7827F2"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4EA14B8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1CDB4101"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2259775E"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08DD323A" w14:textId="77777777" w:rsidTr="0062199D">
        <w:trPr>
          <w:trHeight w:val="552"/>
          <w:jc w:val="center"/>
        </w:trPr>
        <w:tc>
          <w:tcPr>
            <w:tcW w:w="439" w:type="dxa"/>
            <w:noWrap/>
            <w:hideMark/>
          </w:tcPr>
          <w:p w14:paraId="3C257BEB" w14:textId="77777777" w:rsidR="006D0067" w:rsidRPr="006D0067" w:rsidRDefault="006D0067" w:rsidP="0062199D">
            <w:pPr>
              <w:rPr>
                <w:rFonts w:cstheme="minorHAnsi"/>
                <w:sz w:val="20"/>
                <w:lang w:eastAsia="es-ES"/>
              </w:rPr>
            </w:pPr>
            <w:r w:rsidRPr="006D0067">
              <w:rPr>
                <w:rFonts w:cstheme="minorHAnsi"/>
                <w:sz w:val="20"/>
                <w:lang w:eastAsia="es-ES"/>
              </w:rPr>
              <w:t>24</w:t>
            </w:r>
          </w:p>
        </w:tc>
        <w:tc>
          <w:tcPr>
            <w:tcW w:w="5231" w:type="dxa"/>
            <w:hideMark/>
          </w:tcPr>
          <w:p w14:paraId="050FB739" w14:textId="77777777" w:rsidR="006D0067" w:rsidRPr="006D0067" w:rsidRDefault="006D0067" w:rsidP="0062199D">
            <w:pPr>
              <w:rPr>
                <w:rFonts w:cstheme="minorHAnsi"/>
                <w:sz w:val="20"/>
                <w:lang w:eastAsia="es-ES"/>
              </w:rPr>
            </w:pPr>
            <w:r w:rsidRPr="006D0067">
              <w:rPr>
                <w:rFonts w:cstheme="minorHAnsi"/>
                <w:sz w:val="20"/>
                <w:lang w:eastAsia="es-ES"/>
              </w:rPr>
              <w:t>En su caso, ¿se ha comprobado que el Subproyecto agrega la información de previsiones de contribución a la transición ecológica correctamente?</w:t>
            </w:r>
          </w:p>
        </w:tc>
        <w:tc>
          <w:tcPr>
            <w:tcW w:w="661" w:type="dxa"/>
            <w:noWrap/>
            <w:hideMark/>
          </w:tcPr>
          <w:p w14:paraId="46F4B8CF"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3562B26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2662945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2EE10081"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4B5F4D8F" w14:textId="77777777" w:rsidTr="0062199D">
        <w:trPr>
          <w:trHeight w:val="552"/>
          <w:jc w:val="center"/>
        </w:trPr>
        <w:tc>
          <w:tcPr>
            <w:tcW w:w="439" w:type="dxa"/>
            <w:noWrap/>
          </w:tcPr>
          <w:p w14:paraId="28DC9AFC" w14:textId="77777777" w:rsidR="006D0067" w:rsidRPr="006D0067" w:rsidRDefault="006D0067" w:rsidP="0062199D">
            <w:pPr>
              <w:rPr>
                <w:rFonts w:cstheme="minorHAnsi"/>
                <w:sz w:val="20"/>
                <w:lang w:eastAsia="es-ES"/>
              </w:rPr>
            </w:pPr>
            <w:r w:rsidRPr="006D0067">
              <w:rPr>
                <w:rFonts w:cstheme="minorHAnsi"/>
                <w:sz w:val="20"/>
                <w:lang w:eastAsia="es-ES"/>
              </w:rPr>
              <w:t>25</w:t>
            </w:r>
          </w:p>
        </w:tc>
        <w:tc>
          <w:tcPr>
            <w:tcW w:w="5231" w:type="dxa"/>
          </w:tcPr>
          <w:p w14:paraId="32328D10" w14:textId="77777777" w:rsidR="006D0067" w:rsidRPr="006D0067" w:rsidRDefault="006D0067" w:rsidP="0062199D">
            <w:pPr>
              <w:rPr>
                <w:rFonts w:cstheme="minorHAnsi"/>
                <w:sz w:val="20"/>
                <w:lang w:eastAsia="es-ES"/>
              </w:rPr>
            </w:pPr>
            <w:r w:rsidRPr="006D0067">
              <w:rPr>
                <w:rFonts w:cstheme="minorHAnsi"/>
                <w:sz w:val="20"/>
                <w:lang w:eastAsia="es-ES"/>
              </w:rPr>
              <w:t>En su caso, ¿ha sido necesaria alguna acción correctiva para que el Subproyecto haya agregado la información de previsiones de contribución a la transición ecológica?</w:t>
            </w:r>
          </w:p>
        </w:tc>
        <w:tc>
          <w:tcPr>
            <w:tcW w:w="661" w:type="dxa"/>
            <w:noWrap/>
          </w:tcPr>
          <w:p w14:paraId="585A7EA5" w14:textId="77777777" w:rsidR="006D0067" w:rsidRPr="006D0067" w:rsidRDefault="006D0067" w:rsidP="0062199D">
            <w:pPr>
              <w:rPr>
                <w:rFonts w:cstheme="minorHAnsi"/>
                <w:sz w:val="20"/>
                <w:lang w:eastAsia="es-ES"/>
              </w:rPr>
            </w:pPr>
          </w:p>
        </w:tc>
        <w:tc>
          <w:tcPr>
            <w:tcW w:w="661" w:type="dxa"/>
            <w:noWrap/>
          </w:tcPr>
          <w:p w14:paraId="22B965FF" w14:textId="77777777" w:rsidR="006D0067" w:rsidRPr="006D0067" w:rsidRDefault="006D0067" w:rsidP="0062199D">
            <w:pPr>
              <w:rPr>
                <w:rFonts w:cstheme="minorHAnsi"/>
                <w:sz w:val="20"/>
                <w:lang w:eastAsia="es-ES"/>
              </w:rPr>
            </w:pPr>
          </w:p>
        </w:tc>
        <w:tc>
          <w:tcPr>
            <w:tcW w:w="805" w:type="dxa"/>
            <w:noWrap/>
          </w:tcPr>
          <w:p w14:paraId="3D8AAA40" w14:textId="77777777" w:rsidR="006D0067" w:rsidRPr="006D0067" w:rsidRDefault="006D0067" w:rsidP="0062199D">
            <w:pPr>
              <w:rPr>
                <w:rFonts w:cstheme="minorHAnsi"/>
                <w:sz w:val="20"/>
                <w:lang w:eastAsia="es-ES"/>
              </w:rPr>
            </w:pPr>
          </w:p>
        </w:tc>
        <w:tc>
          <w:tcPr>
            <w:tcW w:w="1701" w:type="dxa"/>
            <w:noWrap/>
          </w:tcPr>
          <w:p w14:paraId="0BB21F16" w14:textId="77777777" w:rsidR="006D0067" w:rsidRPr="006D0067" w:rsidRDefault="006D0067" w:rsidP="0062199D">
            <w:pPr>
              <w:rPr>
                <w:rFonts w:cstheme="minorHAnsi"/>
                <w:sz w:val="20"/>
                <w:lang w:eastAsia="es-ES"/>
              </w:rPr>
            </w:pPr>
          </w:p>
        </w:tc>
      </w:tr>
      <w:tr w:rsidR="006D0067" w:rsidRPr="006D0067" w14:paraId="4753A1DE" w14:textId="77777777" w:rsidTr="0062199D">
        <w:trPr>
          <w:trHeight w:val="552"/>
          <w:jc w:val="center"/>
        </w:trPr>
        <w:tc>
          <w:tcPr>
            <w:tcW w:w="439" w:type="dxa"/>
            <w:noWrap/>
          </w:tcPr>
          <w:p w14:paraId="222F3421" w14:textId="77777777" w:rsidR="006D0067" w:rsidRPr="006D0067" w:rsidRDefault="006D0067" w:rsidP="0062199D">
            <w:pPr>
              <w:rPr>
                <w:rFonts w:cstheme="minorHAnsi"/>
                <w:sz w:val="20"/>
                <w:lang w:eastAsia="es-ES"/>
              </w:rPr>
            </w:pPr>
            <w:r w:rsidRPr="006D0067">
              <w:rPr>
                <w:rFonts w:cstheme="minorHAnsi"/>
                <w:sz w:val="20"/>
                <w:lang w:eastAsia="es-ES"/>
              </w:rPr>
              <w:t>26</w:t>
            </w:r>
          </w:p>
        </w:tc>
        <w:tc>
          <w:tcPr>
            <w:tcW w:w="5231" w:type="dxa"/>
          </w:tcPr>
          <w:p w14:paraId="07EF8CEA" w14:textId="77777777" w:rsidR="006D0067" w:rsidRPr="006D0067" w:rsidRDefault="006D0067" w:rsidP="0062199D">
            <w:pPr>
              <w:rPr>
                <w:rFonts w:cstheme="minorHAnsi"/>
                <w:sz w:val="20"/>
                <w:lang w:eastAsia="es-ES"/>
              </w:rPr>
            </w:pPr>
            <w:r w:rsidRPr="006D0067">
              <w:rPr>
                <w:rFonts w:cstheme="minorHAnsi"/>
                <w:sz w:val="20"/>
                <w:lang w:eastAsia="es-ES"/>
              </w:rPr>
              <w:t>En su caso, ¿se ha comprobado que el Subproyecto agrega la información de previsiones de contribución a la transición digital correctamente?</w:t>
            </w:r>
          </w:p>
        </w:tc>
        <w:tc>
          <w:tcPr>
            <w:tcW w:w="661" w:type="dxa"/>
            <w:noWrap/>
          </w:tcPr>
          <w:p w14:paraId="0BFDA5F5" w14:textId="77777777" w:rsidR="006D0067" w:rsidRPr="006D0067" w:rsidRDefault="006D0067" w:rsidP="0062199D">
            <w:pPr>
              <w:rPr>
                <w:rFonts w:cstheme="minorHAnsi"/>
                <w:sz w:val="20"/>
                <w:lang w:eastAsia="es-ES"/>
              </w:rPr>
            </w:pPr>
          </w:p>
        </w:tc>
        <w:tc>
          <w:tcPr>
            <w:tcW w:w="661" w:type="dxa"/>
            <w:noWrap/>
          </w:tcPr>
          <w:p w14:paraId="1CD45D48" w14:textId="77777777" w:rsidR="006D0067" w:rsidRPr="006D0067" w:rsidRDefault="006D0067" w:rsidP="0062199D">
            <w:pPr>
              <w:rPr>
                <w:rFonts w:cstheme="minorHAnsi"/>
                <w:sz w:val="20"/>
                <w:lang w:eastAsia="es-ES"/>
              </w:rPr>
            </w:pPr>
          </w:p>
        </w:tc>
        <w:tc>
          <w:tcPr>
            <w:tcW w:w="805" w:type="dxa"/>
            <w:noWrap/>
          </w:tcPr>
          <w:p w14:paraId="1A0B4C41" w14:textId="77777777" w:rsidR="006D0067" w:rsidRPr="006D0067" w:rsidRDefault="006D0067" w:rsidP="0062199D">
            <w:pPr>
              <w:rPr>
                <w:rFonts w:cstheme="minorHAnsi"/>
                <w:sz w:val="20"/>
                <w:lang w:eastAsia="es-ES"/>
              </w:rPr>
            </w:pPr>
          </w:p>
        </w:tc>
        <w:tc>
          <w:tcPr>
            <w:tcW w:w="1701" w:type="dxa"/>
            <w:noWrap/>
          </w:tcPr>
          <w:p w14:paraId="3E791CD3" w14:textId="77777777" w:rsidR="006D0067" w:rsidRPr="006D0067" w:rsidRDefault="006D0067" w:rsidP="0062199D">
            <w:pPr>
              <w:rPr>
                <w:rFonts w:cstheme="minorHAnsi"/>
                <w:sz w:val="20"/>
                <w:lang w:eastAsia="es-ES"/>
              </w:rPr>
            </w:pPr>
          </w:p>
        </w:tc>
      </w:tr>
      <w:tr w:rsidR="006D0067" w:rsidRPr="006D0067" w14:paraId="3AAC982C" w14:textId="77777777" w:rsidTr="0062199D">
        <w:trPr>
          <w:trHeight w:val="552"/>
          <w:jc w:val="center"/>
        </w:trPr>
        <w:tc>
          <w:tcPr>
            <w:tcW w:w="439" w:type="dxa"/>
            <w:noWrap/>
          </w:tcPr>
          <w:p w14:paraId="6E75ABF8" w14:textId="77777777" w:rsidR="006D0067" w:rsidRPr="006D0067" w:rsidRDefault="006D0067" w:rsidP="0062199D">
            <w:pPr>
              <w:rPr>
                <w:rFonts w:cstheme="minorHAnsi"/>
                <w:sz w:val="20"/>
                <w:lang w:eastAsia="es-ES"/>
              </w:rPr>
            </w:pPr>
            <w:r w:rsidRPr="006D0067">
              <w:rPr>
                <w:rFonts w:cstheme="minorHAnsi"/>
                <w:sz w:val="20"/>
                <w:lang w:eastAsia="es-ES"/>
              </w:rPr>
              <w:t>27</w:t>
            </w:r>
          </w:p>
        </w:tc>
        <w:tc>
          <w:tcPr>
            <w:tcW w:w="5231" w:type="dxa"/>
          </w:tcPr>
          <w:p w14:paraId="33533FA2" w14:textId="77777777" w:rsidR="006D0067" w:rsidRPr="006D0067" w:rsidRDefault="006D0067" w:rsidP="0062199D">
            <w:pPr>
              <w:rPr>
                <w:rFonts w:cstheme="minorHAnsi"/>
                <w:sz w:val="20"/>
                <w:lang w:eastAsia="es-ES"/>
              </w:rPr>
            </w:pPr>
            <w:r w:rsidRPr="006D0067">
              <w:rPr>
                <w:rFonts w:cstheme="minorHAnsi"/>
                <w:sz w:val="20"/>
                <w:lang w:eastAsia="es-ES"/>
              </w:rPr>
              <w:t>En su caso, ¿ha sido necesaria alguna acción correctiva para que el Subproyecto haya agregado la información de previsiones de contribución a la transición digital?</w:t>
            </w:r>
          </w:p>
        </w:tc>
        <w:tc>
          <w:tcPr>
            <w:tcW w:w="661" w:type="dxa"/>
            <w:noWrap/>
          </w:tcPr>
          <w:p w14:paraId="1BBCEB1E" w14:textId="77777777" w:rsidR="006D0067" w:rsidRPr="006D0067" w:rsidRDefault="006D0067" w:rsidP="0062199D">
            <w:pPr>
              <w:rPr>
                <w:rFonts w:cstheme="minorHAnsi"/>
                <w:sz w:val="20"/>
                <w:lang w:eastAsia="es-ES"/>
              </w:rPr>
            </w:pPr>
          </w:p>
        </w:tc>
        <w:tc>
          <w:tcPr>
            <w:tcW w:w="661" w:type="dxa"/>
            <w:noWrap/>
          </w:tcPr>
          <w:p w14:paraId="39949964" w14:textId="77777777" w:rsidR="006D0067" w:rsidRPr="006D0067" w:rsidRDefault="006D0067" w:rsidP="0062199D">
            <w:pPr>
              <w:rPr>
                <w:rFonts w:cstheme="minorHAnsi"/>
                <w:sz w:val="20"/>
                <w:lang w:eastAsia="es-ES"/>
              </w:rPr>
            </w:pPr>
          </w:p>
        </w:tc>
        <w:tc>
          <w:tcPr>
            <w:tcW w:w="805" w:type="dxa"/>
            <w:noWrap/>
          </w:tcPr>
          <w:p w14:paraId="14CD73B6" w14:textId="77777777" w:rsidR="006D0067" w:rsidRPr="006D0067" w:rsidRDefault="006D0067" w:rsidP="0062199D">
            <w:pPr>
              <w:rPr>
                <w:rFonts w:cstheme="minorHAnsi"/>
                <w:sz w:val="20"/>
                <w:lang w:eastAsia="es-ES"/>
              </w:rPr>
            </w:pPr>
          </w:p>
        </w:tc>
        <w:tc>
          <w:tcPr>
            <w:tcW w:w="1701" w:type="dxa"/>
            <w:noWrap/>
          </w:tcPr>
          <w:p w14:paraId="28DCD38D" w14:textId="77777777" w:rsidR="006D0067" w:rsidRPr="006D0067" w:rsidRDefault="006D0067" w:rsidP="0062199D">
            <w:pPr>
              <w:rPr>
                <w:rFonts w:cstheme="minorHAnsi"/>
                <w:sz w:val="20"/>
                <w:lang w:eastAsia="es-ES"/>
              </w:rPr>
            </w:pPr>
          </w:p>
        </w:tc>
      </w:tr>
      <w:tr w:rsidR="006D0067" w:rsidRPr="006D0067" w14:paraId="424DA8C2" w14:textId="77777777" w:rsidTr="0062199D">
        <w:trPr>
          <w:trHeight w:val="552"/>
          <w:jc w:val="center"/>
        </w:trPr>
        <w:tc>
          <w:tcPr>
            <w:tcW w:w="439" w:type="dxa"/>
            <w:noWrap/>
          </w:tcPr>
          <w:p w14:paraId="0A56A28F" w14:textId="77777777" w:rsidR="006D0067" w:rsidRPr="006D0067" w:rsidRDefault="006D0067" w:rsidP="0062199D">
            <w:pPr>
              <w:rPr>
                <w:rFonts w:cstheme="minorHAnsi"/>
                <w:sz w:val="20"/>
                <w:lang w:eastAsia="es-ES"/>
              </w:rPr>
            </w:pPr>
            <w:r w:rsidRPr="006D0067">
              <w:rPr>
                <w:rFonts w:cstheme="minorHAnsi"/>
                <w:sz w:val="20"/>
                <w:lang w:eastAsia="es-ES"/>
              </w:rPr>
              <w:t>28</w:t>
            </w:r>
          </w:p>
        </w:tc>
        <w:tc>
          <w:tcPr>
            <w:tcW w:w="5231" w:type="dxa"/>
          </w:tcPr>
          <w:p w14:paraId="38A701DF" w14:textId="77777777" w:rsidR="006D0067" w:rsidRPr="006D0067" w:rsidRDefault="006D0067" w:rsidP="0062199D">
            <w:pPr>
              <w:rPr>
                <w:rFonts w:cstheme="minorHAnsi"/>
                <w:sz w:val="20"/>
                <w:lang w:eastAsia="es-ES"/>
              </w:rPr>
            </w:pPr>
            <w:r w:rsidRPr="006D0067">
              <w:rPr>
                <w:rFonts w:cstheme="minorHAnsi"/>
                <w:sz w:val="20"/>
                <w:lang w:eastAsia="es-ES"/>
              </w:rPr>
              <w:t>En su caso, ¿se han revisado los riesgos identificados para las Líneas de acción o para otros Subproyectos integrados en el Subproyecto y sus propuestas de acciones preventivas y correctoras?</w:t>
            </w:r>
          </w:p>
        </w:tc>
        <w:tc>
          <w:tcPr>
            <w:tcW w:w="661" w:type="dxa"/>
            <w:noWrap/>
          </w:tcPr>
          <w:p w14:paraId="79FF8B25" w14:textId="77777777" w:rsidR="006D0067" w:rsidRPr="006D0067" w:rsidRDefault="006D0067" w:rsidP="0062199D">
            <w:pPr>
              <w:rPr>
                <w:rFonts w:cstheme="minorHAnsi"/>
                <w:sz w:val="20"/>
                <w:lang w:eastAsia="es-ES"/>
              </w:rPr>
            </w:pPr>
          </w:p>
        </w:tc>
        <w:tc>
          <w:tcPr>
            <w:tcW w:w="661" w:type="dxa"/>
            <w:noWrap/>
          </w:tcPr>
          <w:p w14:paraId="5B8A010D" w14:textId="77777777" w:rsidR="006D0067" w:rsidRPr="006D0067" w:rsidRDefault="006D0067" w:rsidP="0062199D">
            <w:pPr>
              <w:rPr>
                <w:rFonts w:cstheme="minorHAnsi"/>
                <w:sz w:val="20"/>
                <w:lang w:eastAsia="es-ES"/>
              </w:rPr>
            </w:pPr>
          </w:p>
        </w:tc>
        <w:tc>
          <w:tcPr>
            <w:tcW w:w="805" w:type="dxa"/>
            <w:noWrap/>
          </w:tcPr>
          <w:p w14:paraId="58573E3E" w14:textId="77777777" w:rsidR="006D0067" w:rsidRPr="006D0067" w:rsidRDefault="006D0067" w:rsidP="0062199D">
            <w:pPr>
              <w:rPr>
                <w:rFonts w:cstheme="minorHAnsi"/>
                <w:sz w:val="20"/>
                <w:lang w:eastAsia="es-ES"/>
              </w:rPr>
            </w:pPr>
          </w:p>
        </w:tc>
        <w:tc>
          <w:tcPr>
            <w:tcW w:w="1701" w:type="dxa"/>
            <w:noWrap/>
          </w:tcPr>
          <w:p w14:paraId="25FBA74B" w14:textId="77777777" w:rsidR="006D0067" w:rsidRPr="006D0067" w:rsidRDefault="006D0067" w:rsidP="0062199D">
            <w:pPr>
              <w:rPr>
                <w:rFonts w:cstheme="minorHAnsi"/>
                <w:sz w:val="20"/>
                <w:lang w:eastAsia="es-ES"/>
              </w:rPr>
            </w:pPr>
          </w:p>
        </w:tc>
      </w:tr>
      <w:tr w:rsidR="006D0067" w:rsidRPr="006D0067" w14:paraId="461C339B" w14:textId="77777777" w:rsidTr="0062199D">
        <w:trPr>
          <w:trHeight w:val="552"/>
          <w:jc w:val="center"/>
        </w:trPr>
        <w:tc>
          <w:tcPr>
            <w:tcW w:w="439" w:type="dxa"/>
            <w:noWrap/>
          </w:tcPr>
          <w:p w14:paraId="38500361" w14:textId="77777777" w:rsidR="006D0067" w:rsidRPr="006D0067" w:rsidRDefault="006D0067" w:rsidP="0062199D">
            <w:pPr>
              <w:rPr>
                <w:rFonts w:cstheme="minorHAnsi"/>
                <w:sz w:val="20"/>
                <w:lang w:eastAsia="es-ES"/>
              </w:rPr>
            </w:pPr>
            <w:r w:rsidRPr="006D0067">
              <w:rPr>
                <w:rFonts w:cstheme="minorHAnsi"/>
                <w:sz w:val="20"/>
                <w:lang w:eastAsia="es-ES"/>
              </w:rPr>
              <w:t>29</w:t>
            </w:r>
          </w:p>
        </w:tc>
        <w:tc>
          <w:tcPr>
            <w:tcW w:w="5231" w:type="dxa"/>
          </w:tcPr>
          <w:p w14:paraId="709E5F1A" w14:textId="77777777" w:rsidR="006D0067" w:rsidRPr="006D0067" w:rsidRDefault="006D0067" w:rsidP="0062199D">
            <w:pPr>
              <w:rPr>
                <w:rFonts w:cstheme="minorHAnsi"/>
                <w:sz w:val="20"/>
                <w:lang w:eastAsia="es-ES"/>
              </w:rPr>
            </w:pPr>
            <w:r w:rsidRPr="006D0067">
              <w:rPr>
                <w:rFonts w:cstheme="minorHAnsi"/>
                <w:sz w:val="20"/>
                <w:lang w:eastAsia="es-ES"/>
              </w:rPr>
              <w:t>En los casos en los que existe desviación entre la información de previsión del Subproyecto y la planificada,</w:t>
            </w:r>
            <w:r w:rsidRPr="006D0067">
              <w:rPr>
                <w:rFonts w:cstheme="minorHAnsi"/>
                <w:sz w:val="20"/>
                <w:lang w:eastAsia="es-ES"/>
              </w:rPr>
              <w:br/>
              <w:t>¿se han identificado los riesgos y las acciones preventivas y correctoras y se han registrado en la herramienta informática?</w:t>
            </w:r>
          </w:p>
        </w:tc>
        <w:tc>
          <w:tcPr>
            <w:tcW w:w="661" w:type="dxa"/>
            <w:noWrap/>
          </w:tcPr>
          <w:p w14:paraId="06B35180" w14:textId="77777777" w:rsidR="006D0067" w:rsidRPr="006D0067" w:rsidRDefault="006D0067" w:rsidP="0062199D">
            <w:pPr>
              <w:rPr>
                <w:rFonts w:cstheme="minorHAnsi"/>
                <w:sz w:val="20"/>
                <w:lang w:eastAsia="es-ES"/>
              </w:rPr>
            </w:pPr>
          </w:p>
        </w:tc>
        <w:tc>
          <w:tcPr>
            <w:tcW w:w="661" w:type="dxa"/>
            <w:noWrap/>
          </w:tcPr>
          <w:p w14:paraId="284A4217" w14:textId="77777777" w:rsidR="006D0067" w:rsidRPr="006D0067" w:rsidRDefault="006D0067" w:rsidP="0062199D">
            <w:pPr>
              <w:rPr>
                <w:rFonts w:cstheme="minorHAnsi"/>
                <w:sz w:val="20"/>
                <w:lang w:eastAsia="es-ES"/>
              </w:rPr>
            </w:pPr>
          </w:p>
        </w:tc>
        <w:tc>
          <w:tcPr>
            <w:tcW w:w="805" w:type="dxa"/>
            <w:noWrap/>
          </w:tcPr>
          <w:p w14:paraId="43D634BC" w14:textId="77777777" w:rsidR="006D0067" w:rsidRPr="006D0067" w:rsidRDefault="006D0067" w:rsidP="0062199D">
            <w:pPr>
              <w:rPr>
                <w:rFonts w:cstheme="minorHAnsi"/>
                <w:sz w:val="20"/>
                <w:lang w:eastAsia="es-ES"/>
              </w:rPr>
            </w:pPr>
          </w:p>
        </w:tc>
        <w:tc>
          <w:tcPr>
            <w:tcW w:w="1701" w:type="dxa"/>
            <w:noWrap/>
          </w:tcPr>
          <w:p w14:paraId="0BB1FBF9" w14:textId="77777777" w:rsidR="006D0067" w:rsidRPr="006D0067" w:rsidRDefault="006D0067" w:rsidP="0062199D">
            <w:pPr>
              <w:rPr>
                <w:rFonts w:cstheme="minorHAnsi"/>
                <w:sz w:val="20"/>
                <w:lang w:eastAsia="es-ES"/>
              </w:rPr>
            </w:pPr>
          </w:p>
        </w:tc>
      </w:tr>
      <w:tr w:rsidR="006D0067" w:rsidRPr="006D0067" w14:paraId="30053052" w14:textId="77777777" w:rsidTr="0062199D">
        <w:trPr>
          <w:trHeight w:val="552"/>
          <w:jc w:val="center"/>
        </w:trPr>
        <w:tc>
          <w:tcPr>
            <w:tcW w:w="439" w:type="dxa"/>
            <w:noWrap/>
          </w:tcPr>
          <w:p w14:paraId="42F4AB55" w14:textId="77777777" w:rsidR="006D0067" w:rsidRPr="006D0067" w:rsidRDefault="006D0067" w:rsidP="0062199D">
            <w:pPr>
              <w:rPr>
                <w:rFonts w:cstheme="minorHAnsi"/>
                <w:sz w:val="20"/>
                <w:lang w:eastAsia="es-ES"/>
              </w:rPr>
            </w:pPr>
            <w:r w:rsidRPr="006D0067">
              <w:rPr>
                <w:rFonts w:cstheme="minorHAnsi"/>
                <w:sz w:val="20"/>
                <w:lang w:eastAsia="es-ES"/>
              </w:rPr>
              <w:t>30</w:t>
            </w:r>
          </w:p>
        </w:tc>
        <w:tc>
          <w:tcPr>
            <w:tcW w:w="5231" w:type="dxa"/>
          </w:tcPr>
          <w:p w14:paraId="3F5DB68B" w14:textId="77777777" w:rsidR="006D0067" w:rsidRPr="006D0067" w:rsidRDefault="006D0067" w:rsidP="0062199D">
            <w:pPr>
              <w:rPr>
                <w:rFonts w:cstheme="minorHAnsi"/>
                <w:sz w:val="20"/>
                <w:lang w:eastAsia="es-ES"/>
              </w:rPr>
            </w:pPr>
            <w:r w:rsidRPr="006D0067">
              <w:rPr>
                <w:rFonts w:cstheme="minorHAnsi"/>
                <w:sz w:val="20"/>
                <w:lang w:eastAsia="es-ES"/>
              </w:rPr>
              <w:t>En caso de que las eventuales desviaciones tengan impacto en los ejercicios futuros ¿se ha registrado una previsión de presupuesto de ejercicios futuros que lo refleje?</w:t>
            </w:r>
          </w:p>
        </w:tc>
        <w:tc>
          <w:tcPr>
            <w:tcW w:w="661" w:type="dxa"/>
            <w:noWrap/>
          </w:tcPr>
          <w:p w14:paraId="0930C419" w14:textId="77777777" w:rsidR="006D0067" w:rsidRPr="006D0067" w:rsidRDefault="006D0067" w:rsidP="0062199D">
            <w:pPr>
              <w:rPr>
                <w:rFonts w:cstheme="minorHAnsi"/>
                <w:sz w:val="20"/>
                <w:lang w:eastAsia="es-ES"/>
              </w:rPr>
            </w:pPr>
          </w:p>
        </w:tc>
        <w:tc>
          <w:tcPr>
            <w:tcW w:w="661" w:type="dxa"/>
            <w:noWrap/>
          </w:tcPr>
          <w:p w14:paraId="2EDF9F24" w14:textId="77777777" w:rsidR="006D0067" w:rsidRPr="006D0067" w:rsidRDefault="006D0067" w:rsidP="0062199D">
            <w:pPr>
              <w:rPr>
                <w:rFonts w:cstheme="minorHAnsi"/>
                <w:sz w:val="20"/>
                <w:lang w:eastAsia="es-ES"/>
              </w:rPr>
            </w:pPr>
          </w:p>
        </w:tc>
        <w:tc>
          <w:tcPr>
            <w:tcW w:w="805" w:type="dxa"/>
            <w:noWrap/>
          </w:tcPr>
          <w:p w14:paraId="53E8FA6C" w14:textId="77777777" w:rsidR="006D0067" w:rsidRPr="006D0067" w:rsidRDefault="006D0067" w:rsidP="0062199D">
            <w:pPr>
              <w:rPr>
                <w:rFonts w:cstheme="minorHAnsi"/>
                <w:sz w:val="20"/>
                <w:lang w:eastAsia="es-ES"/>
              </w:rPr>
            </w:pPr>
          </w:p>
        </w:tc>
        <w:tc>
          <w:tcPr>
            <w:tcW w:w="1701" w:type="dxa"/>
            <w:noWrap/>
          </w:tcPr>
          <w:p w14:paraId="2BDBF2FA" w14:textId="77777777" w:rsidR="006D0067" w:rsidRPr="006D0067" w:rsidRDefault="006D0067" w:rsidP="0062199D">
            <w:pPr>
              <w:rPr>
                <w:rFonts w:cstheme="minorHAnsi"/>
                <w:sz w:val="20"/>
                <w:lang w:eastAsia="es-ES"/>
              </w:rPr>
            </w:pPr>
          </w:p>
        </w:tc>
      </w:tr>
      <w:tr w:rsidR="006D0067" w:rsidRPr="006D0067" w14:paraId="5684ECE1" w14:textId="77777777" w:rsidTr="0062199D">
        <w:trPr>
          <w:trHeight w:val="552"/>
          <w:jc w:val="center"/>
        </w:trPr>
        <w:tc>
          <w:tcPr>
            <w:tcW w:w="439" w:type="dxa"/>
            <w:noWrap/>
          </w:tcPr>
          <w:p w14:paraId="521B88EA" w14:textId="77777777" w:rsidR="006D0067" w:rsidRPr="006D0067" w:rsidRDefault="006D0067" w:rsidP="0062199D">
            <w:pPr>
              <w:rPr>
                <w:rFonts w:cstheme="minorHAnsi"/>
                <w:sz w:val="20"/>
                <w:lang w:eastAsia="es-ES"/>
              </w:rPr>
            </w:pPr>
            <w:r w:rsidRPr="006D0067">
              <w:rPr>
                <w:rFonts w:cstheme="minorHAnsi"/>
                <w:sz w:val="20"/>
                <w:lang w:eastAsia="es-ES"/>
              </w:rPr>
              <w:t>31</w:t>
            </w:r>
          </w:p>
        </w:tc>
        <w:tc>
          <w:tcPr>
            <w:tcW w:w="5231" w:type="dxa"/>
          </w:tcPr>
          <w:p w14:paraId="05604BA8" w14:textId="77777777" w:rsidR="006D0067" w:rsidRPr="006D0067" w:rsidRDefault="006D0067" w:rsidP="0062199D">
            <w:pPr>
              <w:rPr>
                <w:rFonts w:cstheme="minorHAnsi"/>
                <w:sz w:val="20"/>
                <w:lang w:eastAsia="es-ES"/>
              </w:rPr>
            </w:pPr>
            <w:r w:rsidRPr="006D0067">
              <w:rPr>
                <w:rFonts w:cstheme="minorHAnsi"/>
                <w:sz w:val="20"/>
                <w:lang w:eastAsia="es-ES"/>
              </w:rPr>
              <w:t>¿Se ha generado en la herramienta el Informe de Previsiones y ha sido firmado electrónicamente por el Órgano gestor del Subproyecto?</w:t>
            </w:r>
          </w:p>
        </w:tc>
        <w:tc>
          <w:tcPr>
            <w:tcW w:w="661" w:type="dxa"/>
            <w:noWrap/>
          </w:tcPr>
          <w:p w14:paraId="5A432CEB" w14:textId="77777777" w:rsidR="006D0067" w:rsidRPr="006D0067" w:rsidRDefault="006D0067" w:rsidP="0062199D">
            <w:pPr>
              <w:rPr>
                <w:rFonts w:cstheme="minorHAnsi"/>
                <w:sz w:val="20"/>
                <w:lang w:eastAsia="es-ES"/>
              </w:rPr>
            </w:pPr>
          </w:p>
        </w:tc>
        <w:tc>
          <w:tcPr>
            <w:tcW w:w="661" w:type="dxa"/>
            <w:noWrap/>
          </w:tcPr>
          <w:p w14:paraId="5E1F18BF" w14:textId="77777777" w:rsidR="006D0067" w:rsidRPr="006D0067" w:rsidRDefault="006D0067" w:rsidP="0062199D">
            <w:pPr>
              <w:rPr>
                <w:rFonts w:cstheme="minorHAnsi"/>
                <w:sz w:val="20"/>
                <w:lang w:eastAsia="es-ES"/>
              </w:rPr>
            </w:pPr>
          </w:p>
        </w:tc>
        <w:tc>
          <w:tcPr>
            <w:tcW w:w="805" w:type="dxa"/>
            <w:noWrap/>
          </w:tcPr>
          <w:p w14:paraId="6A054E5F" w14:textId="77777777" w:rsidR="006D0067" w:rsidRPr="006D0067" w:rsidRDefault="006D0067" w:rsidP="0062199D">
            <w:pPr>
              <w:rPr>
                <w:rFonts w:cstheme="minorHAnsi"/>
                <w:sz w:val="20"/>
                <w:lang w:eastAsia="es-ES"/>
              </w:rPr>
            </w:pPr>
          </w:p>
        </w:tc>
        <w:tc>
          <w:tcPr>
            <w:tcW w:w="1701" w:type="dxa"/>
            <w:noWrap/>
          </w:tcPr>
          <w:p w14:paraId="689C7D6F" w14:textId="77777777" w:rsidR="006D0067" w:rsidRPr="006D0067" w:rsidRDefault="006D0067" w:rsidP="0062199D">
            <w:pPr>
              <w:rPr>
                <w:rFonts w:cstheme="minorHAnsi"/>
                <w:sz w:val="20"/>
                <w:lang w:eastAsia="es-ES"/>
              </w:rPr>
            </w:pPr>
          </w:p>
        </w:tc>
      </w:tr>
      <w:tr w:rsidR="006D0067" w:rsidRPr="006D0067" w14:paraId="77DD82ED" w14:textId="77777777" w:rsidTr="0062199D">
        <w:trPr>
          <w:trHeight w:val="552"/>
          <w:jc w:val="center"/>
        </w:trPr>
        <w:tc>
          <w:tcPr>
            <w:tcW w:w="439" w:type="dxa"/>
            <w:noWrap/>
          </w:tcPr>
          <w:p w14:paraId="4480609C" w14:textId="77777777" w:rsidR="006D0067" w:rsidRPr="006D0067" w:rsidRDefault="006D0067" w:rsidP="0062199D">
            <w:pPr>
              <w:rPr>
                <w:rFonts w:cstheme="minorHAnsi"/>
                <w:sz w:val="20"/>
                <w:lang w:eastAsia="es-ES"/>
              </w:rPr>
            </w:pPr>
            <w:r w:rsidRPr="006D0067">
              <w:rPr>
                <w:rFonts w:cstheme="minorHAnsi"/>
                <w:sz w:val="20"/>
                <w:lang w:eastAsia="es-ES"/>
              </w:rPr>
              <w:t>32</w:t>
            </w:r>
          </w:p>
        </w:tc>
        <w:tc>
          <w:tcPr>
            <w:tcW w:w="5231" w:type="dxa"/>
          </w:tcPr>
          <w:p w14:paraId="0C071798" w14:textId="77777777" w:rsidR="006D0067" w:rsidRPr="006D0067" w:rsidRDefault="006D0067" w:rsidP="0062199D">
            <w:pPr>
              <w:rPr>
                <w:rFonts w:cstheme="minorHAnsi"/>
                <w:sz w:val="20"/>
                <w:lang w:eastAsia="es-ES"/>
              </w:rPr>
            </w:pPr>
            <w:r w:rsidRPr="006D0067">
              <w:rPr>
                <w:rFonts w:cstheme="minorHAnsi"/>
                <w:sz w:val="20"/>
                <w:lang w:eastAsia="es-ES"/>
              </w:rPr>
              <w:t>¿Se ha cerrado en la herramienta la previsión de los tres trimestres siguientes del Subproyecto?</w:t>
            </w:r>
          </w:p>
        </w:tc>
        <w:tc>
          <w:tcPr>
            <w:tcW w:w="661" w:type="dxa"/>
            <w:noWrap/>
          </w:tcPr>
          <w:p w14:paraId="0720CA4F" w14:textId="77777777" w:rsidR="006D0067" w:rsidRPr="006D0067" w:rsidRDefault="006D0067" w:rsidP="0062199D">
            <w:pPr>
              <w:rPr>
                <w:rFonts w:cstheme="minorHAnsi"/>
                <w:sz w:val="20"/>
                <w:lang w:eastAsia="es-ES"/>
              </w:rPr>
            </w:pPr>
          </w:p>
        </w:tc>
        <w:tc>
          <w:tcPr>
            <w:tcW w:w="661" w:type="dxa"/>
            <w:noWrap/>
          </w:tcPr>
          <w:p w14:paraId="0FFDF2FF" w14:textId="77777777" w:rsidR="006D0067" w:rsidRPr="006D0067" w:rsidRDefault="006D0067" w:rsidP="0062199D">
            <w:pPr>
              <w:rPr>
                <w:rFonts w:cstheme="minorHAnsi"/>
                <w:sz w:val="20"/>
                <w:lang w:eastAsia="es-ES"/>
              </w:rPr>
            </w:pPr>
          </w:p>
        </w:tc>
        <w:tc>
          <w:tcPr>
            <w:tcW w:w="805" w:type="dxa"/>
            <w:noWrap/>
          </w:tcPr>
          <w:p w14:paraId="1C5FE041" w14:textId="77777777" w:rsidR="006D0067" w:rsidRPr="006D0067" w:rsidRDefault="006D0067" w:rsidP="0062199D">
            <w:pPr>
              <w:rPr>
                <w:rFonts w:cstheme="minorHAnsi"/>
                <w:sz w:val="20"/>
                <w:lang w:eastAsia="es-ES"/>
              </w:rPr>
            </w:pPr>
          </w:p>
        </w:tc>
        <w:tc>
          <w:tcPr>
            <w:tcW w:w="1701" w:type="dxa"/>
            <w:noWrap/>
          </w:tcPr>
          <w:p w14:paraId="252AD942" w14:textId="77777777" w:rsidR="006D0067" w:rsidRPr="006D0067" w:rsidRDefault="006D0067" w:rsidP="0062199D">
            <w:pPr>
              <w:rPr>
                <w:rFonts w:cstheme="minorHAnsi"/>
                <w:sz w:val="20"/>
                <w:lang w:eastAsia="es-ES"/>
              </w:rPr>
            </w:pPr>
          </w:p>
        </w:tc>
      </w:tr>
    </w:tbl>
    <w:p w14:paraId="07F4C905" w14:textId="77777777" w:rsidR="006D0067" w:rsidRPr="006D0067" w:rsidRDefault="006D0067" w:rsidP="006D0067">
      <w:pPr>
        <w:pStyle w:val="Texto"/>
        <w:rPr>
          <w:rFonts w:asciiTheme="minorHAnsi" w:hAnsiTheme="minorHAnsi" w:cstheme="minorHAnsi"/>
          <w:b/>
          <w:bCs/>
          <w:noProof w:val="0"/>
        </w:rPr>
      </w:pPr>
    </w:p>
    <w:tbl>
      <w:tblPr>
        <w:tblStyle w:val="Tablaconcuadrcula"/>
        <w:tblW w:w="9498" w:type="dxa"/>
        <w:jc w:val="center"/>
        <w:tblLayout w:type="fixed"/>
        <w:tblLook w:val="04A0" w:firstRow="1" w:lastRow="0" w:firstColumn="1" w:lastColumn="0" w:noHBand="0" w:noVBand="1"/>
      </w:tblPr>
      <w:tblGrid>
        <w:gridCol w:w="439"/>
        <w:gridCol w:w="5231"/>
        <w:gridCol w:w="661"/>
        <w:gridCol w:w="661"/>
        <w:gridCol w:w="805"/>
        <w:gridCol w:w="1701"/>
      </w:tblGrid>
      <w:tr w:rsidR="006D0067" w:rsidRPr="006D0067" w14:paraId="672B84E7" w14:textId="77777777" w:rsidTr="0062199D">
        <w:trPr>
          <w:trHeight w:val="288"/>
          <w:jc w:val="center"/>
        </w:trPr>
        <w:tc>
          <w:tcPr>
            <w:tcW w:w="439" w:type="dxa"/>
            <w:shd w:val="clear" w:color="auto" w:fill="DEEAF6" w:themeFill="accent1" w:themeFillTint="33"/>
            <w:noWrap/>
            <w:hideMark/>
          </w:tcPr>
          <w:p w14:paraId="54D06F4D"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5231" w:type="dxa"/>
            <w:shd w:val="clear" w:color="auto" w:fill="DEEAF6" w:themeFill="accent1" w:themeFillTint="33"/>
            <w:noWrap/>
            <w:hideMark/>
          </w:tcPr>
          <w:p w14:paraId="5B4AB670" w14:textId="77777777" w:rsidR="006D0067" w:rsidRPr="006D0067" w:rsidRDefault="006D0067" w:rsidP="0062199D">
            <w:pPr>
              <w:rPr>
                <w:rFonts w:cstheme="minorHAnsi"/>
                <w:sz w:val="20"/>
                <w:lang w:eastAsia="es-ES"/>
              </w:rPr>
            </w:pPr>
            <w:r w:rsidRPr="006D0067">
              <w:rPr>
                <w:rFonts w:cstheme="minorHAnsi"/>
                <w:sz w:val="20"/>
                <w:lang w:eastAsia="es-ES"/>
              </w:rPr>
              <w:t xml:space="preserve">Cumplimiento </w:t>
            </w:r>
            <w:proofErr w:type="spellStart"/>
            <w:r w:rsidRPr="006D0067">
              <w:rPr>
                <w:rFonts w:cstheme="minorHAnsi"/>
                <w:sz w:val="20"/>
                <w:lang w:eastAsia="es-ES"/>
              </w:rPr>
              <w:t>HyO</w:t>
            </w:r>
            <w:proofErr w:type="spellEnd"/>
            <w:r w:rsidRPr="006D0067">
              <w:rPr>
                <w:rFonts w:cstheme="minorHAnsi"/>
                <w:sz w:val="20"/>
                <w:lang w:eastAsia="es-ES"/>
              </w:rPr>
              <w:t xml:space="preserve"> críticos y no críticos</w:t>
            </w:r>
          </w:p>
        </w:tc>
        <w:tc>
          <w:tcPr>
            <w:tcW w:w="661" w:type="dxa"/>
            <w:shd w:val="clear" w:color="auto" w:fill="DEEAF6" w:themeFill="accent1" w:themeFillTint="33"/>
            <w:noWrap/>
            <w:hideMark/>
          </w:tcPr>
          <w:p w14:paraId="5C45BBE1" w14:textId="77777777" w:rsidR="006D0067" w:rsidRPr="006D0067" w:rsidRDefault="006D0067" w:rsidP="0062199D">
            <w:pPr>
              <w:rPr>
                <w:rFonts w:cstheme="minorHAnsi"/>
                <w:sz w:val="20"/>
                <w:lang w:eastAsia="es-ES"/>
              </w:rPr>
            </w:pPr>
            <w:r w:rsidRPr="006D0067">
              <w:rPr>
                <w:rFonts w:cstheme="minorHAnsi"/>
                <w:sz w:val="20"/>
                <w:lang w:eastAsia="es-ES"/>
              </w:rPr>
              <w:t>Sí</w:t>
            </w:r>
          </w:p>
        </w:tc>
        <w:tc>
          <w:tcPr>
            <w:tcW w:w="661" w:type="dxa"/>
            <w:shd w:val="clear" w:color="auto" w:fill="DEEAF6" w:themeFill="accent1" w:themeFillTint="33"/>
            <w:noWrap/>
            <w:hideMark/>
          </w:tcPr>
          <w:p w14:paraId="7A4594BB" w14:textId="77777777" w:rsidR="006D0067" w:rsidRPr="006D0067" w:rsidRDefault="006D0067" w:rsidP="0062199D">
            <w:pPr>
              <w:rPr>
                <w:rFonts w:cstheme="minorHAnsi"/>
                <w:sz w:val="20"/>
                <w:lang w:eastAsia="es-ES"/>
              </w:rPr>
            </w:pPr>
            <w:r w:rsidRPr="006D0067">
              <w:rPr>
                <w:rFonts w:cstheme="minorHAnsi"/>
                <w:sz w:val="20"/>
                <w:lang w:eastAsia="es-ES"/>
              </w:rPr>
              <w:t>No</w:t>
            </w:r>
          </w:p>
        </w:tc>
        <w:tc>
          <w:tcPr>
            <w:tcW w:w="805" w:type="dxa"/>
            <w:shd w:val="clear" w:color="auto" w:fill="DEEAF6" w:themeFill="accent1" w:themeFillTint="33"/>
            <w:noWrap/>
            <w:hideMark/>
          </w:tcPr>
          <w:p w14:paraId="5A67BCA6" w14:textId="77777777" w:rsidR="006D0067" w:rsidRPr="006D0067" w:rsidRDefault="006D0067" w:rsidP="0062199D">
            <w:pPr>
              <w:rPr>
                <w:rFonts w:cstheme="minorHAnsi"/>
                <w:sz w:val="20"/>
                <w:lang w:eastAsia="es-ES"/>
              </w:rPr>
            </w:pPr>
            <w:r w:rsidRPr="006D0067">
              <w:rPr>
                <w:rFonts w:cstheme="minorHAnsi"/>
                <w:sz w:val="20"/>
                <w:lang w:eastAsia="es-ES"/>
              </w:rPr>
              <w:t>No aplica</w:t>
            </w:r>
          </w:p>
        </w:tc>
        <w:tc>
          <w:tcPr>
            <w:tcW w:w="1701" w:type="dxa"/>
            <w:shd w:val="clear" w:color="auto" w:fill="DEEAF6" w:themeFill="accent1" w:themeFillTint="33"/>
            <w:noWrap/>
            <w:hideMark/>
          </w:tcPr>
          <w:p w14:paraId="58BD09BD" w14:textId="77777777" w:rsidR="006D0067" w:rsidRPr="006D0067" w:rsidRDefault="006D0067" w:rsidP="0062199D">
            <w:pPr>
              <w:rPr>
                <w:rFonts w:cstheme="minorHAnsi"/>
                <w:sz w:val="20"/>
                <w:lang w:eastAsia="es-ES"/>
              </w:rPr>
            </w:pPr>
            <w:r w:rsidRPr="006D0067">
              <w:rPr>
                <w:rFonts w:cstheme="minorHAnsi"/>
                <w:sz w:val="20"/>
                <w:lang w:eastAsia="es-ES"/>
              </w:rPr>
              <w:t>Comentarios</w:t>
            </w:r>
          </w:p>
        </w:tc>
      </w:tr>
      <w:tr w:rsidR="006D0067" w:rsidRPr="006D0067" w14:paraId="6965CFDC" w14:textId="77777777" w:rsidTr="0062199D">
        <w:trPr>
          <w:trHeight w:val="552"/>
          <w:jc w:val="center"/>
        </w:trPr>
        <w:tc>
          <w:tcPr>
            <w:tcW w:w="439" w:type="dxa"/>
            <w:noWrap/>
            <w:hideMark/>
          </w:tcPr>
          <w:p w14:paraId="0B968BAE" w14:textId="77777777" w:rsidR="006D0067" w:rsidRPr="006D0067" w:rsidRDefault="006D0067" w:rsidP="0062199D">
            <w:pPr>
              <w:rPr>
                <w:rFonts w:cstheme="minorHAnsi"/>
                <w:sz w:val="20"/>
                <w:lang w:eastAsia="es-ES"/>
              </w:rPr>
            </w:pPr>
            <w:r w:rsidRPr="006D0067">
              <w:rPr>
                <w:rFonts w:cstheme="minorHAnsi"/>
                <w:sz w:val="20"/>
                <w:lang w:eastAsia="es-ES"/>
              </w:rPr>
              <w:t>33</w:t>
            </w:r>
          </w:p>
        </w:tc>
        <w:tc>
          <w:tcPr>
            <w:tcW w:w="5231" w:type="dxa"/>
            <w:hideMark/>
          </w:tcPr>
          <w:p w14:paraId="29794C0F" w14:textId="77777777" w:rsidR="006D0067" w:rsidRPr="006D0067" w:rsidRDefault="006D0067" w:rsidP="0062199D">
            <w:pPr>
              <w:rPr>
                <w:rFonts w:cstheme="minorHAnsi"/>
                <w:sz w:val="20"/>
                <w:lang w:eastAsia="es-ES"/>
              </w:rPr>
            </w:pPr>
            <w:r w:rsidRPr="006D0067">
              <w:rPr>
                <w:rFonts w:cstheme="minorHAnsi"/>
                <w:sz w:val="20"/>
                <w:lang w:eastAsia="es-ES"/>
              </w:rPr>
              <w:t>¿Se ha comprobado que se han registrado en la herramienta los valores/estados finales de los indicadores de los hitos y objetivos Críticos y No Críticos del semestre y que toda la información acreditativa de los mecanismos de verificación y de ejecución presupuestaria (incluyendo, en su caso, los importes de contribución a la transición ecológica y/o digital) asociada al mismo ha sido incorporada?</w:t>
            </w:r>
          </w:p>
        </w:tc>
        <w:tc>
          <w:tcPr>
            <w:tcW w:w="661" w:type="dxa"/>
            <w:noWrap/>
            <w:hideMark/>
          </w:tcPr>
          <w:p w14:paraId="2D67979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7A305CC4"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2C63B94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08C785D4"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24769959" w14:textId="77777777" w:rsidTr="0062199D">
        <w:trPr>
          <w:trHeight w:val="552"/>
          <w:jc w:val="center"/>
        </w:trPr>
        <w:tc>
          <w:tcPr>
            <w:tcW w:w="439" w:type="dxa"/>
            <w:noWrap/>
            <w:hideMark/>
          </w:tcPr>
          <w:p w14:paraId="01E40D75" w14:textId="77777777" w:rsidR="006D0067" w:rsidRPr="006D0067" w:rsidRDefault="006D0067" w:rsidP="0062199D">
            <w:pPr>
              <w:rPr>
                <w:rFonts w:cstheme="minorHAnsi"/>
                <w:sz w:val="20"/>
                <w:lang w:eastAsia="es-ES"/>
              </w:rPr>
            </w:pPr>
            <w:r w:rsidRPr="006D0067">
              <w:rPr>
                <w:rFonts w:cstheme="minorHAnsi"/>
                <w:sz w:val="20"/>
                <w:lang w:eastAsia="es-ES"/>
              </w:rPr>
              <w:t>34</w:t>
            </w:r>
          </w:p>
        </w:tc>
        <w:tc>
          <w:tcPr>
            <w:tcW w:w="5231" w:type="dxa"/>
            <w:hideMark/>
          </w:tcPr>
          <w:p w14:paraId="24E4EF83" w14:textId="77777777" w:rsidR="006D0067" w:rsidRPr="006D0067" w:rsidRDefault="006D0067" w:rsidP="0062199D">
            <w:pPr>
              <w:rPr>
                <w:rFonts w:cstheme="minorHAnsi"/>
                <w:sz w:val="20"/>
                <w:lang w:eastAsia="es-ES"/>
              </w:rPr>
            </w:pPr>
            <w:r w:rsidRPr="006D0067">
              <w:rPr>
                <w:rFonts w:cstheme="minorHAnsi"/>
                <w:sz w:val="20"/>
                <w:lang w:eastAsia="es-ES"/>
              </w:rPr>
              <w:t>¿Se ha comprobado que se han llevado a cabo los procedimientos para el cumplimiento del principio DNSH y de la normativa sobre Ayudas de Estado; y para la prevención de conflicto de intereses, de fraude, ¿de corrupción y de doble financiación asociados a los hitos y objetivos Críticos y No Críticos del semestre y que existe el correspondiente registro en la herramienta informática?</w:t>
            </w:r>
          </w:p>
        </w:tc>
        <w:tc>
          <w:tcPr>
            <w:tcW w:w="661" w:type="dxa"/>
            <w:noWrap/>
            <w:hideMark/>
          </w:tcPr>
          <w:p w14:paraId="7DC53C4C"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12A719F0"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2F9AB61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5D47BEFB"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3D037533" w14:textId="77777777" w:rsidTr="0062199D">
        <w:trPr>
          <w:trHeight w:val="552"/>
          <w:jc w:val="center"/>
        </w:trPr>
        <w:tc>
          <w:tcPr>
            <w:tcW w:w="439" w:type="dxa"/>
            <w:noWrap/>
            <w:hideMark/>
          </w:tcPr>
          <w:p w14:paraId="74E5AFF7" w14:textId="77777777" w:rsidR="006D0067" w:rsidRPr="006D0067" w:rsidRDefault="006D0067" w:rsidP="0062199D">
            <w:pPr>
              <w:rPr>
                <w:rFonts w:cstheme="minorHAnsi"/>
                <w:sz w:val="20"/>
                <w:lang w:eastAsia="es-ES"/>
              </w:rPr>
            </w:pPr>
            <w:r w:rsidRPr="006D0067">
              <w:rPr>
                <w:rFonts w:cstheme="minorHAnsi"/>
                <w:sz w:val="20"/>
                <w:lang w:eastAsia="es-ES"/>
              </w:rPr>
              <w:t>35</w:t>
            </w:r>
          </w:p>
        </w:tc>
        <w:tc>
          <w:tcPr>
            <w:tcW w:w="5231" w:type="dxa"/>
            <w:hideMark/>
          </w:tcPr>
          <w:p w14:paraId="2A9C7F42" w14:textId="77777777" w:rsidR="006D0067" w:rsidRPr="006D0067" w:rsidRDefault="006D0067" w:rsidP="0062199D">
            <w:pPr>
              <w:rPr>
                <w:rFonts w:cstheme="minorHAnsi"/>
                <w:sz w:val="20"/>
                <w:lang w:eastAsia="es-ES"/>
              </w:rPr>
            </w:pPr>
            <w:r w:rsidRPr="006D0067">
              <w:rPr>
                <w:rFonts w:cstheme="minorHAnsi"/>
                <w:sz w:val="20"/>
                <w:lang w:eastAsia="es-ES"/>
              </w:rPr>
              <w:t>¿Los hitos y objetivos Críticos y No Críticos del semestre han sido marcados en la herramienta informática como finalizados?</w:t>
            </w:r>
          </w:p>
        </w:tc>
        <w:tc>
          <w:tcPr>
            <w:tcW w:w="661" w:type="dxa"/>
            <w:noWrap/>
            <w:hideMark/>
          </w:tcPr>
          <w:p w14:paraId="50CAC970"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0E9EABF3"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7837501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7D08286A"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71CD69B9" w14:textId="77777777" w:rsidTr="0062199D">
        <w:trPr>
          <w:trHeight w:val="276"/>
          <w:jc w:val="center"/>
        </w:trPr>
        <w:tc>
          <w:tcPr>
            <w:tcW w:w="439" w:type="dxa"/>
            <w:noWrap/>
            <w:hideMark/>
          </w:tcPr>
          <w:p w14:paraId="48B407C2" w14:textId="77777777" w:rsidR="006D0067" w:rsidRPr="006D0067" w:rsidRDefault="006D0067" w:rsidP="0062199D">
            <w:pPr>
              <w:rPr>
                <w:rFonts w:cstheme="minorHAnsi"/>
                <w:sz w:val="20"/>
                <w:lang w:eastAsia="es-ES"/>
              </w:rPr>
            </w:pPr>
            <w:r w:rsidRPr="006D0067">
              <w:rPr>
                <w:rFonts w:cstheme="minorHAnsi"/>
                <w:sz w:val="20"/>
                <w:lang w:eastAsia="es-ES"/>
              </w:rPr>
              <w:t>36</w:t>
            </w:r>
          </w:p>
        </w:tc>
        <w:tc>
          <w:tcPr>
            <w:tcW w:w="5231" w:type="dxa"/>
            <w:hideMark/>
          </w:tcPr>
          <w:p w14:paraId="3D9A7C56" w14:textId="77777777" w:rsidR="006D0067" w:rsidRPr="006D0067" w:rsidRDefault="006D0067" w:rsidP="0062199D">
            <w:pPr>
              <w:rPr>
                <w:rFonts w:cstheme="minorHAnsi"/>
                <w:sz w:val="20"/>
                <w:lang w:eastAsia="es-ES"/>
              </w:rPr>
            </w:pPr>
            <w:r w:rsidRPr="006D0067">
              <w:rPr>
                <w:rFonts w:cstheme="minorHAnsi"/>
                <w:sz w:val="20"/>
                <w:lang w:eastAsia="es-ES"/>
              </w:rPr>
              <w:t>¿Se han generado en la herramienta las Certificados de Cumplimiento de los hitos y objetivos Críticos y No Críticos del semestre y han sido firmadas electrónicamente por el Órgano gestor del Subproyecto?</w:t>
            </w:r>
          </w:p>
        </w:tc>
        <w:tc>
          <w:tcPr>
            <w:tcW w:w="661" w:type="dxa"/>
            <w:noWrap/>
            <w:hideMark/>
          </w:tcPr>
          <w:p w14:paraId="6AA0C76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350FBF26"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3824D5C5"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7829AC8C"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48C15FB5" w14:textId="77777777" w:rsidTr="0062199D">
        <w:trPr>
          <w:trHeight w:val="336"/>
          <w:jc w:val="center"/>
        </w:trPr>
        <w:tc>
          <w:tcPr>
            <w:tcW w:w="439" w:type="dxa"/>
            <w:noWrap/>
            <w:hideMark/>
          </w:tcPr>
          <w:p w14:paraId="705DC994" w14:textId="77777777" w:rsidR="006D0067" w:rsidRPr="006D0067" w:rsidRDefault="006D0067" w:rsidP="0062199D">
            <w:pPr>
              <w:rPr>
                <w:rFonts w:cstheme="minorHAnsi"/>
                <w:sz w:val="20"/>
                <w:lang w:eastAsia="es-ES"/>
              </w:rPr>
            </w:pPr>
            <w:r w:rsidRPr="006D0067">
              <w:rPr>
                <w:rFonts w:cstheme="minorHAnsi"/>
                <w:sz w:val="20"/>
                <w:lang w:eastAsia="es-ES"/>
              </w:rPr>
              <w:t>37</w:t>
            </w:r>
          </w:p>
        </w:tc>
        <w:tc>
          <w:tcPr>
            <w:tcW w:w="5231" w:type="dxa"/>
            <w:hideMark/>
          </w:tcPr>
          <w:p w14:paraId="590B17D8" w14:textId="77777777" w:rsidR="006D0067" w:rsidRPr="006D0067" w:rsidRDefault="006D0067" w:rsidP="0062199D">
            <w:pPr>
              <w:rPr>
                <w:rFonts w:cstheme="minorHAnsi"/>
                <w:sz w:val="20"/>
                <w:lang w:eastAsia="es-ES"/>
              </w:rPr>
            </w:pPr>
            <w:r w:rsidRPr="006D0067">
              <w:rPr>
                <w:rFonts w:cstheme="minorHAnsi"/>
                <w:sz w:val="20"/>
                <w:lang w:eastAsia="es-ES"/>
              </w:rPr>
              <w:t>¿Se ha generado en la herramienta el Informe de Gestión del semestre correspondiente y ha sido firmado electrónicamente por el Órgano gestor del Subproyecto?</w:t>
            </w:r>
          </w:p>
        </w:tc>
        <w:tc>
          <w:tcPr>
            <w:tcW w:w="661" w:type="dxa"/>
            <w:noWrap/>
            <w:hideMark/>
          </w:tcPr>
          <w:p w14:paraId="199E94A9"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73B9CD0A"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39FBFAEF"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12D677DF" w14:textId="77777777" w:rsidR="006D0067" w:rsidRPr="006D0067" w:rsidRDefault="006D0067" w:rsidP="0062199D">
            <w:pPr>
              <w:rPr>
                <w:rFonts w:cstheme="minorHAnsi"/>
                <w:sz w:val="20"/>
                <w:lang w:eastAsia="es-ES"/>
              </w:rPr>
            </w:pPr>
            <w:r w:rsidRPr="006D0067">
              <w:rPr>
                <w:rFonts w:cstheme="minorHAnsi"/>
                <w:sz w:val="20"/>
                <w:lang w:eastAsia="es-ES"/>
              </w:rPr>
              <w:t> </w:t>
            </w:r>
          </w:p>
        </w:tc>
      </w:tr>
      <w:tr w:rsidR="006D0067" w:rsidRPr="006D0067" w14:paraId="728BFC0E" w14:textId="77777777" w:rsidTr="0062199D">
        <w:trPr>
          <w:trHeight w:val="276"/>
          <w:jc w:val="center"/>
        </w:trPr>
        <w:tc>
          <w:tcPr>
            <w:tcW w:w="439" w:type="dxa"/>
            <w:noWrap/>
            <w:hideMark/>
          </w:tcPr>
          <w:p w14:paraId="3D817759" w14:textId="77777777" w:rsidR="006D0067" w:rsidRPr="006D0067" w:rsidRDefault="006D0067" w:rsidP="0062199D">
            <w:pPr>
              <w:rPr>
                <w:rFonts w:cstheme="minorHAnsi"/>
                <w:sz w:val="20"/>
                <w:lang w:eastAsia="es-ES"/>
              </w:rPr>
            </w:pPr>
            <w:r w:rsidRPr="006D0067">
              <w:rPr>
                <w:rFonts w:cstheme="minorHAnsi"/>
                <w:sz w:val="20"/>
                <w:lang w:eastAsia="es-ES"/>
              </w:rPr>
              <w:t>38</w:t>
            </w:r>
          </w:p>
        </w:tc>
        <w:tc>
          <w:tcPr>
            <w:tcW w:w="5231" w:type="dxa"/>
            <w:hideMark/>
          </w:tcPr>
          <w:p w14:paraId="2ACC6DF2" w14:textId="77777777" w:rsidR="006D0067" w:rsidRPr="006D0067" w:rsidRDefault="006D0067" w:rsidP="0062199D">
            <w:pPr>
              <w:rPr>
                <w:rFonts w:cstheme="minorHAnsi"/>
                <w:sz w:val="20"/>
                <w:lang w:eastAsia="es-ES"/>
              </w:rPr>
            </w:pPr>
            <w:r w:rsidRPr="006D0067">
              <w:rPr>
                <w:rFonts w:cstheme="minorHAnsi"/>
                <w:sz w:val="20"/>
                <w:lang w:eastAsia="es-ES"/>
              </w:rPr>
              <w:t>¿Se ha cerrado en la herramienta reporte semestral del Subproyecto?</w:t>
            </w:r>
          </w:p>
        </w:tc>
        <w:tc>
          <w:tcPr>
            <w:tcW w:w="661" w:type="dxa"/>
            <w:noWrap/>
            <w:hideMark/>
          </w:tcPr>
          <w:p w14:paraId="7FA2A3DE"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661" w:type="dxa"/>
            <w:noWrap/>
            <w:hideMark/>
          </w:tcPr>
          <w:p w14:paraId="1D757C61"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805" w:type="dxa"/>
            <w:noWrap/>
            <w:hideMark/>
          </w:tcPr>
          <w:p w14:paraId="3F314B1D"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1701" w:type="dxa"/>
            <w:noWrap/>
            <w:hideMark/>
          </w:tcPr>
          <w:p w14:paraId="611B6203" w14:textId="77777777" w:rsidR="006D0067" w:rsidRPr="006D0067" w:rsidRDefault="006D0067" w:rsidP="0062199D">
            <w:pPr>
              <w:rPr>
                <w:rFonts w:cstheme="minorHAnsi"/>
                <w:sz w:val="20"/>
                <w:lang w:eastAsia="es-ES"/>
              </w:rPr>
            </w:pPr>
            <w:r w:rsidRPr="006D0067">
              <w:rPr>
                <w:rFonts w:cstheme="minorHAnsi"/>
                <w:sz w:val="20"/>
                <w:lang w:eastAsia="es-ES"/>
              </w:rPr>
              <w:t> </w:t>
            </w:r>
          </w:p>
        </w:tc>
      </w:tr>
    </w:tbl>
    <w:p w14:paraId="7F51A5A9" w14:textId="77777777" w:rsidR="006D0067" w:rsidRPr="006D0067" w:rsidRDefault="006D0067" w:rsidP="006D0067">
      <w:pPr>
        <w:pStyle w:val="Texto"/>
        <w:rPr>
          <w:rFonts w:asciiTheme="minorHAnsi" w:hAnsiTheme="minorHAnsi" w:cstheme="minorHAnsi"/>
          <w:b/>
          <w:bCs/>
          <w:noProof w:val="0"/>
        </w:rPr>
      </w:pPr>
    </w:p>
    <w:p w14:paraId="7A4D38E8" w14:textId="77777777" w:rsidR="006D0067" w:rsidRPr="006D0067" w:rsidRDefault="006D0067" w:rsidP="006D0067">
      <w:pPr>
        <w:rPr>
          <w:rFonts w:cstheme="minorHAnsi"/>
          <w:lang w:eastAsia="es-ES"/>
        </w:rPr>
      </w:pPr>
    </w:p>
    <w:p w14:paraId="7F8D0780" w14:textId="77777777" w:rsidR="006D0067" w:rsidRPr="006D0067" w:rsidRDefault="006D0067" w:rsidP="006D0067">
      <w:pPr>
        <w:spacing w:before="297" w:line="230" w:lineRule="exact"/>
        <w:ind w:left="284"/>
        <w:jc w:val="center"/>
        <w:textAlignment w:val="baseline"/>
        <w:rPr>
          <w:rFonts w:eastAsia="Arial" w:cstheme="minorHAnsi"/>
          <w:b/>
          <w:color w:val="000000"/>
          <w:sz w:val="20"/>
        </w:rPr>
      </w:pPr>
      <w:r w:rsidRPr="006D0067">
        <w:rPr>
          <w:rFonts w:eastAsia="Arial" w:cstheme="minorHAnsi"/>
          <w:b/>
          <w:color w:val="000000"/>
          <w:sz w:val="20"/>
        </w:rPr>
        <w:t>ANEXO III.B REFERENCIA ANÁLISIS DE RIESGO SOBRE IMPACTOS MEDIOAMBIENTALES NO DESEADOS (DNSH)</w:t>
      </w:r>
    </w:p>
    <w:tbl>
      <w:tblPr>
        <w:tblStyle w:val="Tablaconcuadrcula"/>
        <w:tblW w:w="9498" w:type="dxa"/>
        <w:jc w:val="center"/>
        <w:tblLayout w:type="fixed"/>
        <w:tblLook w:val="04A0" w:firstRow="1" w:lastRow="0" w:firstColumn="1" w:lastColumn="0" w:noHBand="0" w:noVBand="1"/>
      </w:tblPr>
      <w:tblGrid>
        <w:gridCol w:w="439"/>
        <w:gridCol w:w="5231"/>
        <w:gridCol w:w="709"/>
        <w:gridCol w:w="567"/>
        <w:gridCol w:w="851"/>
        <w:gridCol w:w="1701"/>
      </w:tblGrid>
      <w:tr w:rsidR="006D0067" w:rsidRPr="006D0067" w14:paraId="20A3A82C" w14:textId="77777777" w:rsidTr="0062199D">
        <w:trPr>
          <w:trHeight w:val="288"/>
          <w:jc w:val="center"/>
        </w:trPr>
        <w:tc>
          <w:tcPr>
            <w:tcW w:w="439" w:type="dxa"/>
            <w:shd w:val="clear" w:color="auto" w:fill="DEEAF6" w:themeFill="accent1" w:themeFillTint="33"/>
            <w:noWrap/>
            <w:hideMark/>
          </w:tcPr>
          <w:p w14:paraId="6065B701" w14:textId="77777777" w:rsidR="006D0067" w:rsidRPr="006D0067" w:rsidRDefault="006D0067" w:rsidP="0062199D">
            <w:pPr>
              <w:rPr>
                <w:rFonts w:cstheme="minorHAnsi"/>
                <w:sz w:val="20"/>
                <w:lang w:eastAsia="es-ES"/>
              </w:rPr>
            </w:pPr>
          </w:p>
        </w:tc>
        <w:tc>
          <w:tcPr>
            <w:tcW w:w="5231" w:type="dxa"/>
            <w:shd w:val="clear" w:color="auto" w:fill="DEEAF6" w:themeFill="accent1" w:themeFillTint="33"/>
            <w:noWrap/>
            <w:hideMark/>
          </w:tcPr>
          <w:p w14:paraId="392A84CB" w14:textId="77777777" w:rsidR="006D0067" w:rsidRPr="006D0067" w:rsidRDefault="006D0067" w:rsidP="0062199D">
            <w:pPr>
              <w:rPr>
                <w:rFonts w:cstheme="minorHAnsi"/>
                <w:sz w:val="20"/>
                <w:lang w:eastAsia="es-ES"/>
              </w:rPr>
            </w:pPr>
            <w:r w:rsidRPr="006D0067">
              <w:rPr>
                <w:rFonts w:cstheme="minorHAnsi"/>
                <w:sz w:val="20"/>
                <w:lang w:eastAsia="es-ES"/>
              </w:rPr>
              <w:t>Seguimiento mensual de líneas de acción</w:t>
            </w:r>
          </w:p>
        </w:tc>
        <w:tc>
          <w:tcPr>
            <w:tcW w:w="709" w:type="dxa"/>
            <w:shd w:val="clear" w:color="auto" w:fill="DEEAF6" w:themeFill="accent1" w:themeFillTint="33"/>
            <w:noWrap/>
            <w:hideMark/>
          </w:tcPr>
          <w:p w14:paraId="2F353B03" w14:textId="77777777" w:rsidR="006D0067" w:rsidRPr="006D0067" w:rsidRDefault="006D0067" w:rsidP="0062199D">
            <w:pPr>
              <w:rPr>
                <w:rFonts w:cstheme="minorHAnsi"/>
                <w:sz w:val="20"/>
                <w:lang w:eastAsia="es-ES"/>
              </w:rPr>
            </w:pPr>
            <w:r w:rsidRPr="006D0067">
              <w:rPr>
                <w:rFonts w:cstheme="minorHAnsi"/>
                <w:sz w:val="20"/>
                <w:lang w:eastAsia="es-ES"/>
              </w:rPr>
              <w:t>Sí</w:t>
            </w:r>
          </w:p>
        </w:tc>
        <w:tc>
          <w:tcPr>
            <w:tcW w:w="567" w:type="dxa"/>
            <w:shd w:val="clear" w:color="auto" w:fill="DEEAF6" w:themeFill="accent1" w:themeFillTint="33"/>
            <w:noWrap/>
            <w:hideMark/>
          </w:tcPr>
          <w:p w14:paraId="28259EB5" w14:textId="77777777" w:rsidR="006D0067" w:rsidRPr="006D0067" w:rsidRDefault="006D0067" w:rsidP="0062199D">
            <w:pPr>
              <w:rPr>
                <w:rFonts w:cstheme="minorHAnsi"/>
                <w:sz w:val="20"/>
                <w:lang w:eastAsia="es-ES"/>
              </w:rPr>
            </w:pPr>
            <w:r w:rsidRPr="006D0067">
              <w:rPr>
                <w:rFonts w:cstheme="minorHAnsi"/>
                <w:sz w:val="20"/>
                <w:lang w:eastAsia="es-ES"/>
              </w:rPr>
              <w:t>No</w:t>
            </w:r>
          </w:p>
        </w:tc>
        <w:tc>
          <w:tcPr>
            <w:tcW w:w="851" w:type="dxa"/>
            <w:shd w:val="clear" w:color="auto" w:fill="DEEAF6" w:themeFill="accent1" w:themeFillTint="33"/>
            <w:noWrap/>
            <w:hideMark/>
          </w:tcPr>
          <w:p w14:paraId="46465D92" w14:textId="77777777" w:rsidR="006D0067" w:rsidRPr="006D0067" w:rsidRDefault="006D0067" w:rsidP="0062199D">
            <w:pPr>
              <w:rPr>
                <w:rFonts w:cstheme="minorHAnsi"/>
                <w:sz w:val="20"/>
                <w:lang w:eastAsia="es-ES"/>
              </w:rPr>
            </w:pPr>
            <w:r w:rsidRPr="006D0067">
              <w:rPr>
                <w:rFonts w:cstheme="minorHAnsi"/>
                <w:sz w:val="20"/>
                <w:lang w:eastAsia="es-ES"/>
              </w:rPr>
              <w:t>No aplica</w:t>
            </w:r>
          </w:p>
        </w:tc>
        <w:tc>
          <w:tcPr>
            <w:tcW w:w="1701" w:type="dxa"/>
            <w:shd w:val="clear" w:color="auto" w:fill="DEEAF6" w:themeFill="accent1" w:themeFillTint="33"/>
            <w:noWrap/>
            <w:hideMark/>
          </w:tcPr>
          <w:p w14:paraId="14807F63" w14:textId="77777777" w:rsidR="006D0067" w:rsidRPr="006D0067" w:rsidRDefault="006D0067" w:rsidP="0062199D">
            <w:pPr>
              <w:rPr>
                <w:rFonts w:cstheme="minorHAnsi"/>
                <w:sz w:val="20"/>
                <w:lang w:eastAsia="es-ES"/>
              </w:rPr>
            </w:pPr>
            <w:r w:rsidRPr="006D0067">
              <w:rPr>
                <w:rFonts w:cstheme="minorHAnsi"/>
                <w:sz w:val="20"/>
                <w:lang w:eastAsia="es-ES"/>
              </w:rPr>
              <w:t>Comentarios</w:t>
            </w:r>
          </w:p>
        </w:tc>
      </w:tr>
      <w:tr w:rsidR="006D0067" w:rsidRPr="006D0067" w14:paraId="093D0641" w14:textId="77777777" w:rsidTr="0062199D">
        <w:trPr>
          <w:trHeight w:val="407"/>
          <w:jc w:val="center"/>
        </w:trPr>
        <w:tc>
          <w:tcPr>
            <w:tcW w:w="439" w:type="dxa"/>
            <w:noWrap/>
            <w:vAlign w:val="center"/>
          </w:tcPr>
          <w:p w14:paraId="41776418" w14:textId="77777777" w:rsidR="006D0067" w:rsidRPr="006D0067" w:rsidRDefault="006D0067" w:rsidP="0062199D">
            <w:pPr>
              <w:rPr>
                <w:rFonts w:cstheme="minorHAnsi"/>
                <w:sz w:val="20"/>
                <w:lang w:eastAsia="es-ES"/>
              </w:rPr>
            </w:pPr>
          </w:p>
        </w:tc>
        <w:tc>
          <w:tcPr>
            <w:tcW w:w="9059" w:type="dxa"/>
            <w:gridSpan w:val="5"/>
            <w:vAlign w:val="center"/>
          </w:tcPr>
          <w:p w14:paraId="1C47CAD5" w14:textId="77777777" w:rsidR="006D0067" w:rsidRPr="006D0067" w:rsidRDefault="006D0067" w:rsidP="0062199D">
            <w:pPr>
              <w:rPr>
                <w:rFonts w:cstheme="minorHAnsi"/>
                <w:i/>
                <w:iCs/>
                <w:sz w:val="20"/>
                <w:lang w:eastAsia="es-ES"/>
              </w:rPr>
            </w:pPr>
            <w:r w:rsidRPr="006D0067">
              <w:rPr>
                <w:rFonts w:cstheme="minorHAnsi"/>
                <w:i/>
                <w:iCs/>
                <w:sz w:val="20"/>
                <w:lang w:eastAsia="es-ES"/>
              </w:rPr>
              <w:t>Aspectos generales</w:t>
            </w:r>
          </w:p>
        </w:tc>
      </w:tr>
      <w:tr w:rsidR="006D0067" w:rsidRPr="006D0067" w14:paraId="6164B799" w14:textId="77777777" w:rsidTr="0062199D">
        <w:trPr>
          <w:trHeight w:val="552"/>
          <w:jc w:val="center"/>
        </w:trPr>
        <w:tc>
          <w:tcPr>
            <w:tcW w:w="439" w:type="dxa"/>
            <w:noWrap/>
            <w:hideMark/>
          </w:tcPr>
          <w:p w14:paraId="052599EC" w14:textId="77777777" w:rsidR="006D0067" w:rsidRPr="006D0067" w:rsidRDefault="006D0067" w:rsidP="0062199D">
            <w:pPr>
              <w:rPr>
                <w:rFonts w:cstheme="minorHAnsi"/>
                <w:sz w:val="20"/>
                <w:lang w:eastAsia="es-ES"/>
              </w:rPr>
            </w:pPr>
            <w:r w:rsidRPr="006D0067">
              <w:rPr>
                <w:rFonts w:cstheme="minorHAnsi"/>
                <w:sz w:val="20"/>
                <w:lang w:eastAsia="es-ES"/>
              </w:rPr>
              <w:t>1</w:t>
            </w:r>
          </w:p>
        </w:tc>
        <w:tc>
          <w:tcPr>
            <w:tcW w:w="5231" w:type="dxa"/>
            <w:hideMark/>
          </w:tcPr>
          <w:p w14:paraId="0E8EAFF4" w14:textId="77777777" w:rsidR="006D0067" w:rsidRPr="006D0067" w:rsidRDefault="006D0067" w:rsidP="0062199D">
            <w:pPr>
              <w:rPr>
                <w:rFonts w:cstheme="minorHAnsi"/>
                <w:sz w:val="20"/>
                <w:lang w:eastAsia="es-ES"/>
              </w:rPr>
            </w:pPr>
            <w:r w:rsidRPr="006D0067">
              <w:rPr>
                <w:rFonts w:cstheme="minorHAnsi"/>
                <w:sz w:val="20"/>
                <w:lang w:eastAsia="es-ES"/>
              </w:rPr>
              <w:t xml:space="preserve">¿Ha implantado el principio «¿Do no </w:t>
            </w:r>
            <w:proofErr w:type="spellStart"/>
            <w:r w:rsidRPr="006D0067">
              <w:rPr>
                <w:rFonts w:cstheme="minorHAnsi"/>
                <w:sz w:val="20"/>
                <w:lang w:eastAsia="es-ES"/>
              </w:rPr>
              <w:t>significant</w:t>
            </w:r>
            <w:proofErr w:type="spellEnd"/>
            <w:r w:rsidRPr="006D0067">
              <w:rPr>
                <w:rFonts w:cstheme="minorHAnsi"/>
                <w:sz w:val="20"/>
                <w:lang w:eastAsia="es-ES"/>
              </w:rPr>
              <w:t xml:space="preserve"> </w:t>
            </w:r>
            <w:proofErr w:type="spellStart"/>
            <w:r w:rsidRPr="006D0067">
              <w:rPr>
                <w:rFonts w:cstheme="minorHAnsi"/>
                <w:sz w:val="20"/>
                <w:lang w:eastAsia="es-ES"/>
              </w:rPr>
              <w:t>harm</w:t>
            </w:r>
            <w:proofErr w:type="spellEnd"/>
            <w:r w:rsidRPr="006D0067">
              <w:rPr>
                <w:rFonts w:cstheme="minorHAnsi"/>
                <w:sz w:val="20"/>
                <w:lang w:eastAsia="es-ES"/>
              </w:rPr>
              <w:t xml:space="preserve">» (DNSH), conforme a lo previsto en el anexo al Council </w:t>
            </w:r>
            <w:proofErr w:type="spellStart"/>
            <w:r w:rsidRPr="006D0067">
              <w:rPr>
                <w:rFonts w:cstheme="minorHAnsi"/>
                <w:sz w:val="20"/>
                <w:lang w:eastAsia="es-ES"/>
              </w:rPr>
              <w:t>Implementing</w:t>
            </w:r>
            <w:proofErr w:type="spellEnd"/>
            <w:r w:rsidRPr="006D0067">
              <w:rPr>
                <w:rFonts w:cstheme="minorHAnsi"/>
                <w:sz w:val="20"/>
                <w:lang w:eastAsia="es-ES"/>
              </w:rPr>
              <w:t xml:space="preserve"> </w:t>
            </w:r>
            <w:proofErr w:type="spellStart"/>
            <w:r w:rsidRPr="006D0067">
              <w:rPr>
                <w:rFonts w:cstheme="minorHAnsi"/>
                <w:sz w:val="20"/>
                <w:lang w:eastAsia="es-ES"/>
              </w:rPr>
              <w:t>Decision</w:t>
            </w:r>
            <w:proofErr w:type="spellEnd"/>
            <w:r w:rsidRPr="006D0067">
              <w:rPr>
                <w:rFonts w:cstheme="minorHAnsi"/>
                <w:sz w:val="20"/>
                <w:lang w:eastAsia="es-ES"/>
              </w:rPr>
              <w:t xml:space="preserve"> (CID) por el que se aprueba el PRTR español?</w:t>
            </w:r>
          </w:p>
        </w:tc>
        <w:tc>
          <w:tcPr>
            <w:tcW w:w="709" w:type="dxa"/>
            <w:noWrap/>
            <w:hideMark/>
          </w:tcPr>
          <w:p w14:paraId="1300E67B" w14:textId="77777777" w:rsidR="006D0067" w:rsidRPr="006D0067" w:rsidRDefault="006D0067" w:rsidP="0062199D">
            <w:pPr>
              <w:rPr>
                <w:rFonts w:cstheme="minorHAnsi"/>
                <w:sz w:val="20"/>
                <w:lang w:eastAsia="es-ES"/>
              </w:rPr>
            </w:pPr>
          </w:p>
        </w:tc>
        <w:tc>
          <w:tcPr>
            <w:tcW w:w="567" w:type="dxa"/>
            <w:noWrap/>
            <w:hideMark/>
          </w:tcPr>
          <w:p w14:paraId="2496B10F" w14:textId="77777777" w:rsidR="006D0067" w:rsidRPr="006D0067" w:rsidRDefault="006D0067" w:rsidP="0062199D">
            <w:pPr>
              <w:rPr>
                <w:rFonts w:cstheme="minorHAnsi"/>
                <w:sz w:val="20"/>
                <w:lang w:eastAsia="es-ES"/>
              </w:rPr>
            </w:pPr>
          </w:p>
        </w:tc>
        <w:tc>
          <w:tcPr>
            <w:tcW w:w="851" w:type="dxa"/>
            <w:noWrap/>
            <w:hideMark/>
          </w:tcPr>
          <w:p w14:paraId="44136504" w14:textId="77777777" w:rsidR="006D0067" w:rsidRPr="006D0067" w:rsidRDefault="006D0067" w:rsidP="0062199D">
            <w:pPr>
              <w:rPr>
                <w:rFonts w:cstheme="minorHAnsi"/>
                <w:sz w:val="20"/>
                <w:lang w:eastAsia="es-ES"/>
              </w:rPr>
            </w:pPr>
          </w:p>
        </w:tc>
        <w:tc>
          <w:tcPr>
            <w:tcW w:w="1701" w:type="dxa"/>
            <w:noWrap/>
            <w:hideMark/>
          </w:tcPr>
          <w:p w14:paraId="371718C1" w14:textId="77777777" w:rsidR="006D0067" w:rsidRPr="006D0067" w:rsidRDefault="006D0067" w:rsidP="0062199D">
            <w:pPr>
              <w:rPr>
                <w:rFonts w:cstheme="minorHAnsi"/>
                <w:sz w:val="20"/>
                <w:lang w:eastAsia="es-ES"/>
              </w:rPr>
            </w:pPr>
          </w:p>
          <w:p w14:paraId="0C1D76D6" w14:textId="77777777" w:rsidR="006D0067" w:rsidRPr="006D0067" w:rsidRDefault="006D0067" w:rsidP="0062199D">
            <w:pPr>
              <w:rPr>
                <w:rFonts w:cstheme="minorHAnsi"/>
                <w:sz w:val="20"/>
                <w:lang w:eastAsia="es-ES"/>
              </w:rPr>
            </w:pPr>
          </w:p>
        </w:tc>
      </w:tr>
      <w:tr w:rsidR="006D0067" w:rsidRPr="006D0067" w14:paraId="37E86052" w14:textId="77777777" w:rsidTr="0062199D">
        <w:trPr>
          <w:trHeight w:val="552"/>
          <w:jc w:val="center"/>
        </w:trPr>
        <w:tc>
          <w:tcPr>
            <w:tcW w:w="439" w:type="dxa"/>
            <w:noWrap/>
            <w:hideMark/>
          </w:tcPr>
          <w:p w14:paraId="6FE449D6" w14:textId="77777777" w:rsidR="006D0067" w:rsidRPr="006D0067" w:rsidRDefault="006D0067" w:rsidP="0062199D">
            <w:pPr>
              <w:rPr>
                <w:rFonts w:cstheme="minorHAnsi"/>
                <w:sz w:val="20"/>
                <w:lang w:eastAsia="es-ES"/>
              </w:rPr>
            </w:pPr>
            <w:r w:rsidRPr="006D0067">
              <w:rPr>
                <w:rFonts w:cstheme="minorHAnsi"/>
                <w:sz w:val="20"/>
                <w:lang w:eastAsia="es-ES"/>
              </w:rPr>
              <w:t>2</w:t>
            </w:r>
          </w:p>
        </w:tc>
        <w:tc>
          <w:tcPr>
            <w:tcW w:w="5231" w:type="dxa"/>
            <w:hideMark/>
          </w:tcPr>
          <w:p w14:paraId="23F18E1B" w14:textId="77777777" w:rsidR="006D0067" w:rsidRPr="006D0067" w:rsidRDefault="006D0067" w:rsidP="0062199D">
            <w:pPr>
              <w:rPr>
                <w:rFonts w:cstheme="minorHAnsi"/>
                <w:sz w:val="20"/>
                <w:lang w:eastAsia="es-ES"/>
              </w:rPr>
            </w:pPr>
            <w:r w:rsidRPr="006D0067">
              <w:rPr>
                <w:rFonts w:cstheme="minorHAnsi"/>
                <w:sz w:val="20"/>
                <w:lang w:eastAsia="es-ES"/>
              </w:rPr>
              <w:t xml:space="preserve">¿Ha implantado el principio «Do </w:t>
            </w:r>
            <w:proofErr w:type="gramStart"/>
            <w:r w:rsidRPr="006D0067">
              <w:rPr>
                <w:rFonts w:cstheme="minorHAnsi"/>
                <w:sz w:val="20"/>
                <w:lang w:eastAsia="es-ES"/>
              </w:rPr>
              <w:t xml:space="preserve">no  </w:t>
            </w:r>
            <w:proofErr w:type="spellStart"/>
            <w:r w:rsidRPr="006D0067">
              <w:rPr>
                <w:rFonts w:cstheme="minorHAnsi"/>
                <w:sz w:val="20"/>
                <w:lang w:eastAsia="es-ES"/>
              </w:rPr>
              <w:t>significant</w:t>
            </w:r>
            <w:proofErr w:type="spellEnd"/>
            <w:proofErr w:type="gramEnd"/>
            <w:r w:rsidRPr="006D0067">
              <w:rPr>
                <w:rFonts w:cstheme="minorHAnsi"/>
                <w:sz w:val="20"/>
                <w:lang w:eastAsia="es-ES"/>
              </w:rPr>
              <w:t xml:space="preserve"> </w:t>
            </w:r>
            <w:proofErr w:type="spellStart"/>
            <w:r w:rsidRPr="006D0067">
              <w:rPr>
                <w:rFonts w:cstheme="minorHAnsi"/>
                <w:sz w:val="20"/>
                <w:lang w:eastAsia="es-ES"/>
              </w:rPr>
              <w:t>harm</w:t>
            </w:r>
            <w:proofErr w:type="spellEnd"/>
            <w:r w:rsidRPr="006D0067">
              <w:rPr>
                <w:rFonts w:cstheme="minorHAnsi"/>
                <w:sz w:val="20"/>
                <w:lang w:eastAsia="es-ES"/>
              </w:rPr>
              <w:t>» (DNSH), conforme a lo previsto en la Sección específica del DNSH del PRTR español?</w:t>
            </w:r>
          </w:p>
        </w:tc>
        <w:tc>
          <w:tcPr>
            <w:tcW w:w="709" w:type="dxa"/>
            <w:noWrap/>
            <w:hideMark/>
          </w:tcPr>
          <w:p w14:paraId="04E562ED" w14:textId="77777777" w:rsidR="006D0067" w:rsidRPr="006D0067" w:rsidRDefault="006D0067" w:rsidP="0062199D">
            <w:pPr>
              <w:rPr>
                <w:rFonts w:cstheme="minorHAnsi"/>
                <w:sz w:val="20"/>
                <w:lang w:eastAsia="es-ES"/>
              </w:rPr>
            </w:pPr>
          </w:p>
        </w:tc>
        <w:tc>
          <w:tcPr>
            <w:tcW w:w="567" w:type="dxa"/>
            <w:noWrap/>
            <w:hideMark/>
          </w:tcPr>
          <w:p w14:paraId="6F10CBA7" w14:textId="77777777" w:rsidR="006D0067" w:rsidRPr="006D0067" w:rsidRDefault="006D0067" w:rsidP="0062199D">
            <w:pPr>
              <w:rPr>
                <w:rFonts w:cstheme="minorHAnsi"/>
                <w:sz w:val="20"/>
                <w:lang w:eastAsia="es-ES"/>
              </w:rPr>
            </w:pPr>
          </w:p>
        </w:tc>
        <w:tc>
          <w:tcPr>
            <w:tcW w:w="851" w:type="dxa"/>
            <w:noWrap/>
            <w:hideMark/>
          </w:tcPr>
          <w:p w14:paraId="7261B04A" w14:textId="77777777" w:rsidR="006D0067" w:rsidRPr="006D0067" w:rsidRDefault="006D0067" w:rsidP="0062199D">
            <w:pPr>
              <w:rPr>
                <w:rFonts w:cstheme="minorHAnsi"/>
                <w:sz w:val="20"/>
                <w:lang w:eastAsia="es-ES"/>
              </w:rPr>
            </w:pPr>
          </w:p>
        </w:tc>
        <w:tc>
          <w:tcPr>
            <w:tcW w:w="1701" w:type="dxa"/>
            <w:noWrap/>
            <w:hideMark/>
          </w:tcPr>
          <w:p w14:paraId="28B4F302" w14:textId="77777777" w:rsidR="006D0067" w:rsidRPr="006D0067" w:rsidRDefault="006D0067" w:rsidP="0062199D">
            <w:pPr>
              <w:rPr>
                <w:rFonts w:cstheme="minorHAnsi"/>
                <w:sz w:val="20"/>
                <w:lang w:eastAsia="es-ES"/>
              </w:rPr>
            </w:pPr>
          </w:p>
          <w:p w14:paraId="40DB4B66" w14:textId="77777777" w:rsidR="006D0067" w:rsidRPr="006D0067" w:rsidRDefault="006D0067" w:rsidP="0062199D">
            <w:pPr>
              <w:rPr>
                <w:rFonts w:cstheme="minorHAnsi"/>
                <w:sz w:val="20"/>
                <w:lang w:eastAsia="es-ES"/>
              </w:rPr>
            </w:pPr>
          </w:p>
        </w:tc>
      </w:tr>
      <w:tr w:rsidR="006D0067" w:rsidRPr="006D0067" w14:paraId="7BA183B4" w14:textId="77777777" w:rsidTr="0062199D">
        <w:trPr>
          <w:trHeight w:val="552"/>
          <w:jc w:val="center"/>
        </w:trPr>
        <w:tc>
          <w:tcPr>
            <w:tcW w:w="439" w:type="dxa"/>
            <w:noWrap/>
            <w:hideMark/>
          </w:tcPr>
          <w:p w14:paraId="68C40294" w14:textId="77777777" w:rsidR="006D0067" w:rsidRPr="006D0067" w:rsidRDefault="006D0067" w:rsidP="0062199D">
            <w:pPr>
              <w:rPr>
                <w:rFonts w:cstheme="minorHAnsi"/>
                <w:sz w:val="20"/>
                <w:lang w:eastAsia="es-ES"/>
              </w:rPr>
            </w:pPr>
            <w:r w:rsidRPr="006D0067">
              <w:rPr>
                <w:rFonts w:cstheme="minorHAnsi"/>
                <w:sz w:val="20"/>
                <w:lang w:eastAsia="es-ES"/>
              </w:rPr>
              <w:t>3</w:t>
            </w:r>
          </w:p>
        </w:tc>
        <w:tc>
          <w:tcPr>
            <w:tcW w:w="5231" w:type="dxa"/>
            <w:hideMark/>
          </w:tcPr>
          <w:p w14:paraId="42A3CAF9" w14:textId="77777777" w:rsidR="006D0067" w:rsidRPr="006D0067" w:rsidRDefault="006D0067" w:rsidP="0062199D">
            <w:pPr>
              <w:rPr>
                <w:rFonts w:cstheme="minorHAnsi"/>
                <w:sz w:val="20"/>
                <w:lang w:eastAsia="es-ES"/>
              </w:rPr>
            </w:pPr>
            <w:r w:rsidRPr="006D0067">
              <w:rPr>
                <w:rFonts w:cstheme="minorHAnsi"/>
                <w:sz w:val="20"/>
                <w:lang w:eastAsia="es-ES"/>
              </w:rPr>
              <w:t>¿Su actuación cumple con la legislación ambiental de la UE y nacional? ¿Se han concedido los permisos o</w:t>
            </w:r>
          </w:p>
          <w:p w14:paraId="20AE78D1" w14:textId="77777777" w:rsidR="006D0067" w:rsidRPr="006D0067" w:rsidRDefault="006D0067" w:rsidP="0062199D">
            <w:pPr>
              <w:rPr>
                <w:rFonts w:cstheme="minorHAnsi"/>
                <w:sz w:val="20"/>
                <w:lang w:eastAsia="es-ES"/>
              </w:rPr>
            </w:pPr>
            <w:r w:rsidRPr="006D0067">
              <w:rPr>
                <w:rFonts w:cstheme="minorHAnsi"/>
                <w:sz w:val="20"/>
                <w:lang w:eastAsia="es-ES"/>
              </w:rPr>
              <w:t>autorizaciones pertinentes?</w:t>
            </w:r>
          </w:p>
        </w:tc>
        <w:tc>
          <w:tcPr>
            <w:tcW w:w="709" w:type="dxa"/>
            <w:noWrap/>
            <w:hideMark/>
          </w:tcPr>
          <w:p w14:paraId="605DB2E7" w14:textId="77777777" w:rsidR="006D0067" w:rsidRPr="006D0067" w:rsidRDefault="006D0067" w:rsidP="0062199D">
            <w:pPr>
              <w:rPr>
                <w:rFonts w:cstheme="minorHAnsi"/>
                <w:sz w:val="20"/>
                <w:lang w:eastAsia="es-ES"/>
              </w:rPr>
            </w:pPr>
          </w:p>
        </w:tc>
        <w:tc>
          <w:tcPr>
            <w:tcW w:w="567" w:type="dxa"/>
            <w:noWrap/>
            <w:hideMark/>
          </w:tcPr>
          <w:p w14:paraId="05A544FA" w14:textId="77777777" w:rsidR="006D0067" w:rsidRPr="006D0067" w:rsidRDefault="006D0067" w:rsidP="0062199D">
            <w:pPr>
              <w:rPr>
                <w:rFonts w:cstheme="minorHAnsi"/>
                <w:sz w:val="20"/>
                <w:lang w:eastAsia="es-ES"/>
              </w:rPr>
            </w:pPr>
          </w:p>
        </w:tc>
        <w:tc>
          <w:tcPr>
            <w:tcW w:w="851" w:type="dxa"/>
            <w:noWrap/>
            <w:hideMark/>
          </w:tcPr>
          <w:p w14:paraId="3053E45E" w14:textId="77777777" w:rsidR="006D0067" w:rsidRPr="006D0067" w:rsidRDefault="006D0067" w:rsidP="0062199D">
            <w:pPr>
              <w:rPr>
                <w:rFonts w:cstheme="minorHAnsi"/>
                <w:sz w:val="20"/>
                <w:lang w:eastAsia="es-ES"/>
              </w:rPr>
            </w:pPr>
          </w:p>
        </w:tc>
        <w:tc>
          <w:tcPr>
            <w:tcW w:w="1701" w:type="dxa"/>
            <w:noWrap/>
            <w:hideMark/>
          </w:tcPr>
          <w:p w14:paraId="1D6CB0CF" w14:textId="77777777" w:rsidR="006D0067" w:rsidRPr="006D0067" w:rsidRDefault="006D0067" w:rsidP="0062199D">
            <w:pPr>
              <w:rPr>
                <w:rFonts w:cstheme="minorHAnsi"/>
                <w:sz w:val="20"/>
                <w:lang w:eastAsia="es-ES"/>
              </w:rPr>
            </w:pPr>
          </w:p>
          <w:p w14:paraId="6DC7B3B0" w14:textId="77777777" w:rsidR="006D0067" w:rsidRPr="006D0067" w:rsidRDefault="006D0067" w:rsidP="0062199D">
            <w:pPr>
              <w:rPr>
                <w:rFonts w:cstheme="minorHAnsi"/>
                <w:sz w:val="20"/>
                <w:lang w:eastAsia="es-ES"/>
              </w:rPr>
            </w:pPr>
          </w:p>
          <w:p w14:paraId="21455383" w14:textId="77777777" w:rsidR="006D0067" w:rsidRPr="006D0067" w:rsidRDefault="006D0067" w:rsidP="0062199D">
            <w:pPr>
              <w:rPr>
                <w:rFonts w:cstheme="minorHAnsi"/>
                <w:sz w:val="20"/>
                <w:lang w:eastAsia="es-ES"/>
              </w:rPr>
            </w:pPr>
          </w:p>
        </w:tc>
      </w:tr>
      <w:tr w:rsidR="006D0067" w:rsidRPr="006D0067" w14:paraId="0724A788" w14:textId="77777777" w:rsidTr="0062199D">
        <w:trPr>
          <w:trHeight w:val="276"/>
          <w:jc w:val="center"/>
        </w:trPr>
        <w:tc>
          <w:tcPr>
            <w:tcW w:w="439" w:type="dxa"/>
            <w:noWrap/>
            <w:hideMark/>
          </w:tcPr>
          <w:p w14:paraId="7E469CA7" w14:textId="77777777" w:rsidR="006D0067" w:rsidRPr="006D0067" w:rsidRDefault="006D0067" w:rsidP="0062199D">
            <w:pPr>
              <w:rPr>
                <w:rFonts w:cstheme="minorHAnsi"/>
                <w:sz w:val="20"/>
                <w:lang w:eastAsia="es-ES"/>
              </w:rPr>
            </w:pPr>
            <w:r w:rsidRPr="006D0067">
              <w:rPr>
                <w:rFonts w:cstheme="minorHAnsi"/>
                <w:sz w:val="20"/>
                <w:lang w:eastAsia="es-ES"/>
              </w:rPr>
              <w:t>4</w:t>
            </w:r>
          </w:p>
        </w:tc>
        <w:tc>
          <w:tcPr>
            <w:tcW w:w="5231" w:type="dxa"/>
            <w:hideMark/>
          </w:tcPr>
          <w:p w14:paraId="75F4B411" w14:textId="77777777" w:rsidR="006D0067" w:rsidRPr="006D0067" w:rsidRDefault="006D0067" w:rsidP="0062199D">
            <w:pPr>
              <w:rPr>
                <w:rFonts w:cstheme="minorHAnsi"/>
                <w:sz w:val="20"/>
                <w:lang w:eastAsia="es-ES"/>
              </w:rPr>
            </w:pPr>
            <w:r w:rsidRPr="006D0067">
              <w:rPr>
                <w:rFonts w:cstheme="minorHAnsi"/>
                <w:sz w:val="20"/>
                <w:lang w:eastAsia="es-ES"/>
              </w:rPr>
              <w:t>¿Aplica el Procedimiento de Evaluación de Impacto Medioambiental conforme a la Directiva 2011/92/EU y, en su caso, hace efectivas las conclusiones?</w:t>
            </w:r>
          </w:p>
        </w:tc>
        <w:tc>
          <w:tcPr>
            <w:tcW w:w="709" w:type="dxa"/>
            <w:noWrap/>
            <w:hideMark/>
          </w:tcPr>
          <w:p w14:paraId="47ACE4B0" w14:textId="77777777" w:rsidR="006D0067" w:rsidRPr="006D0067" w:rsidRDefault="006D0067" w:rsidP="0062199D">
            <w:pPr>
              <w:rPr>
                <w:rFonts w:cstheme="minorHAnsi"/>
                <w:sz w:val="20"/>
                <w:lang w:eastAsia="es-ES"/>
              </w:rPr>
            </w:pPr>
          </w:p>
        </w:tc>
        <w:tc>
          <w:tcPr>
            <w:tcW w:w="567" w:type="dxa"/>
            <w:noWrap/>
            <w:hideMark/>
          </w:tcPr>
          <w:p w14:paraId="4ECE1F29" w14:textId="77777777" w:rsidR="006D0067" w:rsidRPr="006D0067" w:rsidRDefault="006D0067" w:rsidP="0062199D">
            <w:pPr>
              <w:rPr>
                <w:rFonts w:cstheme="minorHAnsi"/>
                <w:sz w:val="20"/>
                <w:lang w:eastAsia="es-ES"/>
              </w:rPr>
            </w:pPr>
          </w:p>
        </w:tc>
        <w:tc>
          <w:tcPr>
            <w:tcW w:w="851" w:type="dxa"/>
            <w:noWrap/>
            <w:hideMark/>
          </w:tcPr>
          <w:p w14:paraId="548E3EF6" w14:textId="77777777" w:rsidR="006D0067" w:rsidRPr="006D0067" w:rsidRDefault="006D0067" w:rsidP="0062199D">
            <w:pPr>
              <w:rPr>
                <w:rFonts w:cstheme="minorHAnsi"/>
                <w:sz w:val="20"/>
                <w:lang w:eastAsia="es-ES"/>
              </w:rPr>
            </w:pPr>
          </w:p>
        </w:tc>
        <w:tc>
          <w:tcPr>
            <w:tcW w:w="1701" w:type="dxa"/>
            <w:noWrap/>
          </w:tcPr>
          <w:p w14:paraId="70123FC0" w14:textId="77777777" w:rsidR="006D0067" w:rsidRPr="006D0067" w:rsidRDefault="006D0067" w:rsidP="0062199D">
            <w:pPr>
              <w:rPr>
                <w:rFonts w:cstheme="minorHAnsi"/>
                <w:sz w:val="20"/>
                <w:lang w:eastAsia="es-ES"/>
              </w:rPr>
            </w:pPr>
          </w:p>
        </w:tc>
      </w:tr>
      <w:tr w:rsidR="006D0067" w:rsidRPr="006D0067" w14:paraId="3BEB7FE2" w14:textId="77777777" w:rsidTr="0062199D">
        <w:trPr>
          <w:trHeight w:val="336"/>
          <w:jc w:val="center"/>
        </w:trPr>
        <w:tc>
          <w:tcPr>
            <w:tcW w:w="439" w:type="dxa"/>
            <w:noWrap/>
            <w:hideMark/>
          </w:tcPr>
          <w:p w14:paraId="243BCCC6" w14:textId="77777777" w:rsidR="006D0067" w:rsidRPr="006D0067" w:rsidRDefault="006D0067" w:rsidP="0062199D">
            <w:pPr>
              <w:rPr>
                <w:rFonts w:cstheme="minorHAnsi"/>
                <w:sz w:val="20"/>
                <w:lang w:eastAsia="es-ES"/>
              </w:rPr>
            </w:pPr>
            <w:r w:rsidRPr="006D0067">
              <w:rPr>
                <w:rFonts w:cstheme="minorHAnsi"/>
                <w:sz w:val="20"/>
                <w:lang w:eastAsia="es-ES"/>
              </w:rPr>
              <w:t>5</w:t>
            </w:r>
          </w:p>
        </w:tc>
        <w:tc>
          <w:tcPr>
            <w:tcW w:w="5231" w:type="dxa"/>
            <w:hideMark/>
          </w:tcPr>
          <w:p w14:paraId="252B7C88" w14:textId="77777777" w:rsidR="006D0067" w:rsidRPr="006D0067" w:rsidRDefault="006D0067" w:rsidP="0062199D">
            <w:pPr>
              <w:rPr>
                <w:rFonts w:cstheme="minorHAnsi"/>
                <w:sz w:val="20"/>
                <w:lang w:eastAsia="es-ES"/>
              </w:rPr>
            </w:pPr>
            <w:r w:rsidRPr="006D0067">
              <w:rPr>
                <w:rFonts w:cstheme="minorHAnsi"/>
                <w:sz w:val="20"/>
                <w:lang w:eastAsia="es-ES"/>
              </w:rPr>
              <w:t>¿La actuación incluye elementos que requieren la aplicación por parte de las empresas de un sistema de gestión medioambiental reconocido o que utilicen y/o produzcan bienes o servicios a los que se haya concedido una etiqueta ecológica de la UE?</w:t>
            </w:r>
          </w:p>
        </w:tc>
        <w:tc>
          <w:tcPr>
            <w:tcW w:w="709" w:type="dxa"/>
            <w:noWrap/>
            <w:hideMark/>
          </w:tcPr>
          <w:p w14:paraId="10553484" w14:textId="77777777" w:rsidR="006D0067" w:rsidRPr="006D0067" w:rsidRDefault="006D0067" w:rsidP="0062199D">
            <w:pPr>
              <w:rPr>
                <w:rFonts w:cstheme="minorHAnsi"/>
                <w:sz w:val="20"/>
                <w:lang w:eastAsia="es-ES"/>
              </w:rPr>
            </w:pPr>
          </w:p>
        </w:tc>
        <w:tc>
          <w:tcPr>
            <w:tcW w:w="567" w:type="dxa"/>
            <w:noWrap/>
            <w:hideMark/>
          </w:tcPr>
          <w:p w14:paraId="2FCC6DE4" w14:textId="77777777" w:rsidR="006D0067" w:rsidRPr="006D0067" w:rsidRDefault="006D0067" w:rsidP="0062199D">
            <w:pPr>
              <w:rPr>
                <w:rFonts w:cstheme="minorHAnsi"/>
                <w:sz w:val="20"/>
                <w:lang w:eastAsia="es-ES"/>
              </w:rPr>
            </w:pPr>
          </w:p>
        </w:tc>
        <w:tc>
          <w:tcPr>
            <w:tcW w:w="851" w:type="dxa"/>
            <w:noWrap/>
            <w:hideMark/>
          </w:tcPr>
          <w:p w14:paraId="50A097AC" w14:textId="77777777" w:rsidR="006D0067" w:rsidRPr="006D0067" w:rsidRDefault="006D0067" w:rsidP="0062199D">
            <w:pPr>
              <w:rPr>
                <w:rFonts w:cstheme="minorHAnsi"/>
                <w:sz w:val="20"/>
                <w:lang w:eastAsia="es-ES"/>
              </w:rPr>
            </w:pPr>
          </w:p>
        </w:tc>
        <w:tc>
          <w:tcPr>
            <w:tcW w:w="1701" w:type="dxa"/>
            <w:noWrap/>
          </w:tcPr>
          <w:p w14:paraId="3BE78524" w14:textId="77777777" w:rsidR="006D0067" w:rsidRPr="006D0067" w:rsidRDefault="006D0067" w:rsidP="0062199D">
            <w:pPr>
              <w:rPr>
                <w:rFonts w:cstheme="minorHAnsi"/>
                <w:sz w:val="20"/>
                <w:lang w:eastAsia="es-ES"/>
              </w:rPr>
            </w:pPr>
          </w:p>
        </w:tc>
      </w:tr>
      <w:tr w:rsidR="006D0067" w:rsidRPr="006D0067" w14:paraId="3D585D08" w14:textId="77777777" w:rsidTr="0062199D">
        <w:trPr>
          <w:trHeight w:val="276"/>
          <w:jc w:val="center"/>
        </w:trPr>
        <w:tc>
          <w:tcPr>
            <w:tcW w:w="439" w:type="dxa"/>
            <w:noWrap/>
            <w:hideMark/>
          </w:tcPr>
          <w:p w14:paraId="5495D7B8" w14:textId="77777777" w:rsidR="006D0067" w:rsidRPr="006D0067" w:rsidRDefault="006D0067" w:rsidP="0062199D">
            <w:pPr>
              <w:rPr>
                <w:rFonts w:cstheme="minorHAnsi"/>
                <w:sz w:val="20"/>
                <w:lang w:eastAsia="es-ES"/>
              </w:rPr>
            </w:pPr>
            <w:r w:rsidRPr="006D0067">
              <w:rPr>
                <w:rFonts w:cstheme="minorHAnsi"/>
                <w:sz w:val="20"/>
                <w:lang w:eastAsia="es-ES"/>
              </w:rPr>
              <w:t>6</w:t>
            </w:r>
          </w:p>
        </w:tc>
        <w:tc>
          <w:tcPr>
            <w:tcW w:w="5231" w:type="dxa"/>
            <w:hideMark/>
          </w:tcPr>
          <w:p w14:paraId="138186C9" w14:textId="77777777" w:rsidR="006D0067" w:rsidRPr="006D0067" w:rsidRDefault="006D0067" w:rsidP="0062199D">
            <w:pPr>
              <w:rPr>
                <w:rFonts w:cstheme="minorHAnsi"/>
                <w:sz w:val="20"/>
                <w:lang w:eastAsia="es-ES"/>
              </w:rPr>
            </w:pPr>
            <w:r w:rsidRPr="006D0067">
              <w:rPr>
                <w:rFonts w:cstheme="minorHAnsi"/>
                <w:sz w:val="20"/>
                <w:lang w:eastAsia="es-ES"/>
              </w:rPr>
              <w:t>¿La actuación aplica las mejores prácticas ambientales?</w:t>
            </w:r>
          </w:p>
        </w:tc>
        <w:tc>
          <w:tcPr>
            <w:tcW w:w="709" w:type="dxa"/>
            <w:noWrap/>
            <w:hideMark/>
          </w:tcPr>
          <w:p w14:paraId="6B1C97CC" w14:textId="77777777" w:rsidR="006D0067" w:rsidRPr="006D0067" w:rsidRDefault="006D0067" w:rsidP="0062199D">
            <w:pPr>
              <w:rPr>
                <w:rFonts w:cstheme="minorHAnsi"/>
                <w:sz w:val="20"/>
                <w:lang w:eastAsia="es-ES"/>
              </w:rPr>
            </w:pPr>
          </w:p>
        </w:tc>
        <w:tc>
          <w:tcPr>
            <w:tcW w:w="567" w:type="dxa"/>
            <w:noWrap/>
            <w:hideMark/>
          </w:tcPr>
          <w:p w14:paraId="42F85197" w14:textId="77777777" w:rsidR="006D0067" w:rsidRPr="006D0067" w:rsidRDefault="006D0067" w:rsidP="0062199D">
            <w:pPr>
              <w:rPr>
                <w:rFonts w:cstheme="minorHAnsi"/>
                <w:sz w:val="20"/>
                <w:lang w:eastAsia="es-ES"/>
              </w:rPr>
            </w:pPr>
          </w:p>
        </w:tc>
        <w:tc>
          <w:tcPr>
            <w:tcW w:w="851" w:type="dxa"/>
            <w:noWrap/>
            <w:hideMark/>
          </w:tcPr>
          <w:p w14:paraId="4B5ED7A9" w14:textId="77777777" w:rsidR="006D0067" w:rsidRPr="006D0067" w:rsidRDefault="006D0067" w:rsidP="0062199D">
            <w:pPr>
              <w:rPr>
                <w:rFonts w:cstheme="minorHAnsi"/>
                <w:sz w:val="20"/>
                <w:lang w:eastAsia="es-ES"/>
              </w:rPr>
            </w:pPr>
          </w:p>
        </w:tc>
        <w:tc>
          <w:tcPr>
            <w:tcW w:w="1701" w:type="dxa"/>
            <w:noWrap/>
          </w:tcPr>
          <w:p w14:paraId="10844504" w14:textId="77777777" w:rsidR="006D0067" w:rsidRPr="006D0067" w:rsidRDefault="006D0067" w:rsidP="0062199D">
            <w:pPr>
              <w:rPr>
                <w:rFonts w:cstheme="minorHAnsi"/>
                <w:sz w:val="20"/>
                <w:lang w:eastAsia="es-ES"/>
              </w:rPr>
            </w:pPr>
          </w:p>
        </w:tc>
      </w:tr>
      <w:tr w:rsidR="006D0067" w:rsidRPr="006D0067" w14:paraId="08841AD5" w14:textId="77777777" w:rsidTr="0062199D">
        <w:trPr>
          <w:trHeight w:val="552"/>
          <w:jc w:val="center"/>
        </w:trPr>
        <w:tc>
          <w:tcPr>
            <w:tcW w:w="439" w:type="dxa"/>
            <w:noWrap/>
            <w:hideMark/>
          </w:tcPr>
          <w:p w14:paraId="01F5C6B0" w14:textId="77777777" w:rsidR="006D0067" w:rsidRPr="006D0067" w:rsidRDefault="006D0067" w:rsidP="0062199D">
            <w:pPr>
              <w:rPr>
                <w:rFonts w:cstheme="minorHAnsi"/>
                <w:sz w:val="20"/>
                <w:lang w:eastAsia="es-ES"/>
              </w:rPr>
            </w:pPr>
            <w:r w:rsidRPr="006D0067">
              <w:rPr>
                <w:rFonts w:cstheme="minorHAnsi"/>
                <w:sz w:val="20"/>
                <w:lang w:eastAsia="es-ES"/>
              </w:rPr>
              <w:t>7</w:t>
            </w:r>
          </w:p>
        </w:tc>
        <w:tc>
          <w:tcPr>
            <w:tcW w:w="5231" w:type="dxa"/>
            <w:hideMark/>
          </w:tcPr>
          <w:p w14:paraId="4CD40C0D" w14:textId="77777777" w:rsidR="006D0067" w:rsidRPr="006D0067" w:rsidRDefault="006D0067" w:rsidP="0062199D">
            <w:pPr>
              <w:rPr>
                <w:rFonts w:cstheme="minorHAnsi"/>
                <w:sz w:val="20"/>
                <w:lang w:eastAsia="es-ES"/>
              </w:rPr>
            </w:pPr>
            <w:r w:rsidRPr="006D0067">
              <w:rPr>
                <w:rFonts w:cstheme="minorHAnsi"/>
                <w:sz w:val="20"/>
                <w:lang w:eastAsia="es-ES"/>
              </w:rPr>
              <w:t>En caso de inversiones públicas ¿se respetan los criterios de contratación pública ecológica?</w:t>
            </w:r>
          </w:p>
        </w:tc>
        <w:tc>
          <w:tcPr>
            <w:tcW w:w="709" w:type="dxa"/>
            <w:noWrap/>
            <w:hideMark/>
          </w:tcPr>
          <w:p w14:paraId="7DDF3ED0" w14:textId="77777777" w:rsidR="006D0067" w:rsidRPr="006D0067" w:rsidRDefault="006D0067" w:rsidP="0062199D">
            <w:pPr>
              <w:rPr>
                <w:rFonts w:cstheme="minorHAnsi"/>
                <w:sz w:val="20"/>
                <w:lang w:eastAsia="es-ES"/>
              </w:rPr>
            </w:pPr>
          </w:p>
        </w:tc>
        <w:tc>
          <w:tcPr>
            <w:tcW w:w="567" w:type="dxa"/>
            <w:noWrap/>
            <w:hideMark/>
          </w:tcPr>
          <w:p w14:paraId="7879BE93" w14:textId="77777777" w:rsidR="006D0067" w:rsidRPr="006D0067" w:rsidRDefault="006D0067" w:rsidP="0062199D">
            <w:pPr>
              <w:rPr>
                <w:rFonts w:cstheme="minorHAnsi"/>
                <w:sz w:val="20"/>
                <w:lang w:eastAsia="es-ES"/>
              </w:rPr>
            </w:pPr>
          </w:p>
        </w:tc>
        <w:tc>
          <w:tcPr>
            <w:tcW w:w="851" w:type="dxa"/>
            <w:noWrap/>
            <w:hideMark/>
          </w:tcPr>
          <w:p w14:paraId="719107E8" w14:textId="77777777" w:rsidR="006D0067" w:rsidRPr="006D0067" w:rsidRDefault="006D0067" w:rsidP="0062199D">
            <w:pPr>
              <w:rPr>
                <w:rFonts w:cstheme="minorHAnsi"/>
                <w:sz w:val="20"/>
                <w:lang w:eastAsia="es-ES"/>
              </w:rPr>
            </w:pPr>
          </w:p>
        </w:tc>
        <w:tc>
          <w:tcPr>
            <w:tcW w:w="1701" w:type="dxa"/>
            <w:noWrap/>
          </w:tcPr>
          <w:p w14:paraId="63E94EE2" w14:textId="77777777" w:rsidR="006D0067" w:rsidRPr="006D0067" w:rsidRDefault="006D0067" w:rsidP="0062199D">
            <w:pPr>
              <w:rPr>
                <w:rFonts w:cstheme="minorHAnsi"/>
                <w:sz w:val="20"/>
                <w:lang w:eastAsia="es-ES"/>
              </w:rPr>
            </w:pPr>
          </w:p>
        </w:tc>
      </w:tr>
      <w:tr w:rsidR="006D0067" w:rsidRPr="006D0067" w14:paraId="4D209FB1" w14:textId="77777777" w:rsidTr="0062199D">
        <w:trPr>
          <w:trHeight w:val="552"/>
          <w:jc w:val="center"/>
        </w:trPr>
        <w:tc>
          <w:tcPr>
            <w:tcW w:w="439" w:type="dxa"/>
            <w:noWrap/>
            <w:hideMark/>
          </w:tcPr>
          <w:p w14:paraId="4F0611FA" w14:textId="77777777" w:rsidR="006D0067" w:rsidRPr="006D0067" w:rsidRDefault="006D0067" w:rsidP="0062199D">
            <w:pPr>
              <w:rPr>
                <w:rFonts w:cstheme="minorHAnsi"/>
                <w:sz w:val="20"/>
                <w:lang w:eastAsia="es-ES"/>
              </w:rPr>
            </w:pPr>
            <w:r w:rsidRPr="006D0067">
              <w:rPr>
                <w:rFonts w:cstheme="minorHAnsi"/>
                <w:sz w:val="20"/>
                <w:lang w:eastAsia="es-ES"/>
              </w:rPr>
              <w:t>8</w:t>
            </w:r>
          </w:p>
        </w:tc>
        <w:tc>
          <w:tcPr>
            <w:tcW w:w="5231" w:type="dxa"/>
            <w:hideMark/>
          </w:tcPr>
          <w:p w14:paraId="36EC914B" w14:textId="77777777" w:rsidR="006D0067" w:rsidRPr="006D0067" w:rsidRDefault="006D0067" w:rsidP="0062199D">
            <w:pPr>
              <w:rPr>
                <w:rFonts w:cstheme="minorHAnsi"/>
                <w:sz w:val="20"/>
                <w:lang w:eastAsia="es-ES"/>
              </w:rPr>
            </w:pPr>
            <w:r w:rsidRPr="006D0067">
              <w:rPr>
                <w:rFonts w:cstheme="minorHAnsi"/>
                <w:sz w:val="20"/>
                <w:lang w:eastAsia="es-ES"/>
              </w:rPr>
              <w:t>En caso de inversión en infraestructuras, ¿la inversión se ha sometido a verificación climática y ambiental?</w:t>
            </w:r>
          </w:p>
        </w:tc>
        <w:tc>
          <w:tcPr>
            <w:tcW w:w="709" w:type="dxa"/>
            <w:noWrap/>
            <w:hideMark/>
          </w:tcPr>
          <w:p w14:paraId="2C8EAC2F" w14:textId="77777777" w:rsidR="006D0067" w:rsidRPr="006D0067" w:rsidRDefault="006D0067" w:rsidP="0062199D">
            <w:pPr>
              <w:rPr>
                <w:rFonts w:cstheme="minorHAnsi"/>
                <w:sz w:val="20"/>
                <w:lang w:eastAsia="es-ES"/>
              </w:rPr>
            </w:pPr>
          </w:p>
        </w:tc>
        <w:tc>
          <w:tcPr>
            <w:tcW w:w="567" w:type="dxa"/>
            <w:noWrap/>
            <w:hideMark/>
          </w:tcPr>
          <w:p w14:paraId="78705AEA" w14:textId="77777777" w:rsidR="006D0067" w:rsidRPr="006D0067" w:rsidRDefault="006D0067" w:rsidP="0062199D">
            <w:pPr>
              <w:rPr>
                <w:rFonts w:cstheme="minorHAnsi"/>
                <w:sz w:val="20"/>
                <w:lang w:eastAsia="es-ES"/>
              </w:rPr>
            </w:pPr>
          </w:p>
        </w:tc>
        <w:tc>
          <w:tcPr>
            <w:tcW w:w="851" w:type="dxa"/>
            <w:noWrap/>
            <w:hideMark/>
          </w:tcPr>
          <w:p w14:paraId="095CCD08" w14:textId="77777777" w:rsidR="006D0067" w:rsidRPr="006D0067" w:rsidRDefault="006D0067" w:rsidP="0062199D">
            <w:pPr>
              <w:rPr>
                <w:rFonts w:cstheme="minorHAnsi"/>
                <w:sz w:val="20"/>
                <w:lang w:eastAsia="es-ES"/>
              </w:rPr>
            </w:pPr>
          </w:p>
        </w:tc>
        <w:tc>
          <w:tcPr>
            <w:tcW w:w="1701" w:type="dxa"/>
            <w:noWrap/>
          </w:tcPr>
          <w:p w14:paraId="48324F7F" w14:textId="77777777" w:rsidR="006D0067" w:rsidRPr="006D0067" w:rsidRDefault="006D0067" w:rsidP="0062199D">
            <w:pPr>
              <w:rPr>
                <w:rFonts w:cstheme="minorHAnsi"/>
                <w:sz w:val="20"/>
                <w:lang w:eastAsia="es-ES"/>
              </w:rPr>
            </w:pPr>
          </w:p>
        </w:tc>
      </w:tr>
      <w:tr w:rsidR="006D0067" w:rsidRPr="006D0067" w14:paraId="25E2417B" w14:textId="77777777" w:rsidTr="0062199D">
        <w:trPr>
          <w:trHeight w:val="208"/>
          <w:jc w:val="center"/>
        </w:trPr>
        <w:tc>
          <w:tcPr>
            <w:tcW w:w="439" w:type="dxa"/>
            <w:noWrap/>
          </w:tcPr>
          <w:p w14:paraId="779B19FF" w14:textId="77777777" w:rsidR="006D0067" w:rsidRPr="006D0067" w:rsidRDefault="006D0067" w:rsidP="0062199D">
            <w:pPr>
              <w:rPr>
                <w:rFonts w:cstheme="minorHAnsi"/>
                <w:sz w:val="20"/>
                <w:lang w:eastAsia="es-ES"/>
              </w:rPr>
            </w:pPr>
          </w:p>
        </w:tc>
        <w:tc>
          <w:tcPr>
            <w:tcW w:w="9059" w:type="dxa"/>
            <w:gridSpan w:val="5"/>
            <w:vAlign w:val="center"/>
          </w:tcPr>
          <w:p w14:paraId="14413D88" w14:textId="77777777" w:rsidR="006D0067" w:rsidRPr="006D0067" w:rsidRDefault="006D0067" w:rsidP="0062199D">
            <w:pPr>
              <w:rPr>
                <w:rFonts w:cstheme="minorHAnsi"/>
                <w:i/>
                <w:iCs/>
                <w:sz w:val="20"/>
                <w:lang w:eastAsia="es-ES"/>
              </w:rPr>
            </w:pPr>
            <w:r w:rsidRPr="006D0067">
              <w:rPr>
                <w:rFonts w:cstheme="minorHAnsi"/>
                <w:i/>
                <w:iCs/>
                <w:sz w:val="20"/>
                <w:lang w:eastAsia="es-ES"/>
              </w:rPr>
              <w:t>Mitigación del cambio climático</w:t>
            </w:r>
          </w:p>
        </w:tc>
      </w:tr>
      <w:tr w:rsidR="006D0067" w:rsidRPr="006D0067" w14:paraId="032942A0" w14:textId="77777777" w:rsidTr="0062199D">
        <w:trPr>
          <w:trHeight w:val="552"/>
          <w:jc w:val="center"/>
        </w:trPr>
        <w:tc>
          <w:tcPr>
            <w:tcW w:w="439" w:type="dxa"/>
            <w:noWrap/>
            <w:hideMark/>
          </w:tcPr>
          <w:p w14:paraId="73F6D290" w14:textId="77777777" w:rsidR="006D0067" w:rsidRPr="006D0067" w:rsidRDefault="006D0067" w:rsidP="0062199D">
            <w:pPr>
              <w:rPr>
                <w:rFonts w:cstheme="minorHAnsi"/>
                <w:sz w:val="20"/>
                <w:lang w:eastAsia="es-ES"/>
              </w:rPr>
            </w:pPr>
            <w:r w:rsidRPr="006D0067">
              <w:rPr>
                <w:rFonts w:cstheme="minorHAnsi"/>
                <w:sz w:val="20"/>
                <w:lang w:eastAsia="es-ES"/>
              </w:rPr>
              <w:t>9</w:t>
            </w:r>
          </w:p>
        </w:tc>
        <w:tc>
          <w:tcPr>
            <w:tcW w:w="5231" w:type="dxa"/>
            <w:hideMark/>
          </w:tcPr>
          <w:p w14:paraId="5EF8D812" w14:textId="77777777" w:rsidR="006D0067" w:rsidRPr="006D0067" w:rsidRDefault="006D0067" w:rsidP="0062199D">
            <w:pPr>
              <w:rPr>
                <w:rFonts w:cstheme="minorHAnsi"/>
                <w:sz w:val="20"/>
                <w:lang w:eastAsia="es-ES"/>
              </w:rPr>
            </w:pPr>
            <w:r w:rsidRPr="006D0067">
              <w:rPr>
                <w:rFonts w:cstheme="minorHAnsi"/>
                <w:sz w:val="20"/>
                <w:lang w:eastAsia="es-ES"/>
              </w:rPr>
              <w:t>¿Su actuación contribuye positivamente a la mitigación del cambio climático de acuerdo con la descripción recogida en el CID?</w:t>
            </w:r>
          </w:p>
        </w:tc>
        <w:tc>
          <w:tcPr>
            <w:tcW w:w="709" w:type="dxa"/>
            <w:noWrap/>
          </w:tcPr>
          <w:p w14:paraId="0B860AD3" w14:textId="77777777" w:rsidR="006D0067" w:rsidRPr="006D0067" w:rsidRDefault="006D0067" w:rsidP="0062199D">
            <w:pPr>
              <w:rPr>
                <w:rFonts w:cstheme="minorHAnsi"/>
                <w:sz w:val="20"/>
                <w:lang w:eastAsia="es-ES"/>
              </w:rPr>
            </w:pPr>
          </w:p>
        </w:tc>
        <w:tc>
          <w:tcPr>
            <w:tcW w:w="567" w:type="dxa"/>
            <w:noWrap/>
          </w:tcPr>
          <w:p w14:paraId="305A03CA" w14:textId="77777777" w:rsidR="006D0067" w:rsidRPr="006D0067" w:rsidRDefault="006D0067" w:rsidP="0062199D">
            <w:pPr>
              <w:rPr>
                <w:rFonts w:cstheme="minorHAnsi"/>
                <w:sz w:val="20"/>
                <w:lang w:eastAsia="es-ES"/>
              </w:rPr>
            </w:pPr>
          </w:p>
        </w:tc>
        <w:tc>
          <w:tcPr>
            <w:tcW w:w="851" w:type="dxa"/>
            <w:noWrap/>
          </w:tcPr>
          <w:p w14:paraId="08502CA2" w14:textId="77777777" w:rsidR="006D0067" w:rsidRPr="006D0067" w:rsidRDefault="006D0067" w:rsidP="0062199D">
            <w:pPr>
              <w:rPr>
                <w:rFonts w:cstheme="minorHAnsi"/>
                <w:sz w:val="20"/>
                <w:lang w:eastAsia="es-ES"/>
              </w:rPr>
            </w:pPr>
          </w:p>
        </w:tc>
        <w:tc>
          <w:tcPr>
            <w:tcW w:w="1701" w:type="dxa"/>
            <w:noWrap/>
          </w:tcPr>
          <w:p w14:paraId="06CD0AF0" w14:textId="77777777" w:rsidR="006D0067" w:rsidRPr="006D0067" w:rsidRDefault="006D0067" w:rsidP="0062199D">
            <w:pPr>
              <w:rPr>
                <w:rFonts w:cstheme="minorHAnsi"/>
                <w:sz w:val="20"/>
                <w:lang w:eastAsia="es-ES"/>
              </w:rPr>
            </w:pPr>
          </w:p>
        </w:tc>
      </w:tr>
      <w:tr w:rsidR="006D0067" w:rsidRPr="006D0067" w14:paraId="12A9AFF1" w14:textId="77777777" w:rsidTr="0062199D">
        <w:trPr>
          <w:trHeight w:val="276"/>
          <w:jc w:val="center"/>
        </w:trPr>
        <w:tc>
          <w:tcPr>
            <w:tcW w:w="439" w:type="dxa"/>
            <w:noWrap/>
            <w:hideMark/>
          </w:tcPr>
          <w:p w14:paraId="60EDB8C2" w14:textId="77777777" w:rsidR="006D0067" w:rsidRPr="006D0067" w:rsidRDefault="006D0067" w:rsidP="0062199D">
            <w:pPr>
              <w:rPr>
                <w:rFonts w:cstheme="minorHAnsi"/>
                <w:sz w:val="20"/>
                <w:lang w:eastAsia="es-ES"/>
              </w:rPr>
            </w:pPr>
            <w:r w:rsidRPr="006D0067">
              <w:rPr>
                <w:rFonts w:cstheme="minorHAnsi"/>
                <w:sz w:val="20"/>
                <w:lang w:eastAsia="es-ES"/>
              </w:rPr>
              <w:t>10</w:t>
            </w:r>
          </w:p>
        </w:tc>
        <w:tc>
          <w:tcPr>
            <w:tcW w:w="5231" w:type="dxa"/>
            <w:hideMark/>
          </w:tcPr>
          <w:p w14:paraId="1AD5D302" w14:textId="77777777" w:rsidR="006D0067" w:rsidRPr="006D0067" w:rsidRDefault="006D0067" w:rsidP="0062199D">
            <w:pPr>
              <w:rPr>
                <w:rFonts w:cstheme="minorHAnsi"/>
                <w:sz w:val="20"/>
                <w:lang w:eastAsia="es-ES"/>
              </w:rPr>
            </w:pPr>
            <w:r w:rsidRPr="006D0067">
              <w:rPr>
                <w:rFonts w:cstheme="minorHAnsi"/>
                <w:sz w:val="20"/>
                <w:lang w:eastAsia="es-ES"/>
              </w:rPr>
              <w:t>¿Se espera que su actuación genere emisiones significativas de gases de efecto invernadero?</w:t>
            </w:r>
          </w:p>
        </w:tc>
        <w:tc>
          <w:tcPr>
            <w:tcW w:w="709" w:type="dxa"/>
            <w:noWrap/>
          </w:tcPr>
          <w:p w14:paraId="180CA6C1" w14:textId="77777777" w:rsidR="006D0067" w:rsidRPr="006D0067" w:rsidRDefault="006D0067" w:rsidP="0062199D">
            <w:pPr>
              <w:rPr>
                <w:rFonts w:cstheme="minorHAnsi"/>
                <w:sz w:val="20"/>
                <w:lang w:eastAsia="es-ES"/>
              </w:rPr>
            </w:pPr>
          </w:p>
        </w:tc>
        <w:tc>
          <w:tcPr>
            <w:tcW w:w="567" w:type="dxa"/>
            <w:noWrap/>
          </w:tcPr>
          <w:p w14:paraId="38660857" w14:textId="77777777" w:rsidR="006D0067" w:rsidRPr="006D0067" w:rsidRDefault="006D0067" w:rsidP="0062199D">
            <w:pPr>
              <w:rPr>
                <w:rFonts w:cstheme="minorHAnsi"/>
                <w:sz w:val="20"/>
                <w:lang w:eastAsia="es-ES"/>
              </w:rPr>
            </w:pPr>
          </w:p>
        </w:tc>
        <w:tc>
          <w:tcPr>
            <w:tcW w:w="851" w:type="dxa"/>
            <w:noWrap/>
          </w:tcPr>
          <w:p w14:paraId="3D5ABD5C" w14:textId="77777777" w:rsidR="006D0067" w:rsidRPr="006D0067" w:rsidRDefault="006D0067" w:rsidP="0062199D">
            <w:pPr>
              <w:rPr>
                <w:rFonts w:cstheme="minorHAnsi"/>
                <w:sz w:val="20"/>
                <w:lang w:eastAsia="es-ES"/>
              </w:rPr>
            </w:pPr>
          </w:p>
        </w:tc>
        <w:tc>
          <w:tcPr>
            <w:tcW w:w="1701" w:type="dxa"/>
            <w:noWrap/>
          </w:tcPr>
          <w:p w14:paraId="5D1F3E66" w14:textId="77777777" w:rsidR="006D0067" w:rsidRPr="006D0067" w:rsidRDefault="006D0067" w:rsidP="0062199D">
            <w:pPr>
              <w:rPr>
                <w:rFonts w:cstheme="minorHAnsi"/>
                <w:sz w:val="20"/>
                <w:lang w:eastAsia="es-ES"/>
              </w:rPr>
            </w:pPr>
          </w:p>
        </w:tc>
      </w:tr>
      <w:tr w:rsidR="006D0067" w:rsidRPr="006D0067" w14:paraId="6C3B31F6" w14:textId="77777777" w:rsidTr="0062199D">
        <w:trPr>
          <w:trHeight w:val="552"/>
          <w:jc w:val="center"/>
        </w:trPr>
        <w:tc>
          <w:tcPr>
            <w:tcW w:w="439" w:type="dxa"/>
            <w:noWrap/>
            <w:hideMark/>
          </w:tcPr>
          <w:p w14:paraId="12CF5EB6" w14:textId="77777777" w:rsidR="006D0067" w:rsidRPr="006D0067" w:rsidRDefault="006D0067" w:rsidP="0062199D">
            <w:pPr>
              <w:rPr>
                <w:rFonts w:cstheme="minorHAnsi"/>
                <w:sz w:val="20"/>
                <w:lang w:eastAsia="es-ES"/>
              </w:rPr>
            </w:pPr>
            <w:r w:rsidRPr="006D0067">
              <w:rPr>
                <w:rFonts w:cstheme="minorHAnsi"/>
                <w:sz w:val="20"/>
                <w:lang w:eastAsia="es-ES"/>
              </w:rPr>
              <w:t>11</w:t>
            </w:r>
          </w:p>
        </w:tc>
        <w:tc>
          <w:tcPr>
            <w:tcW w:w="5231" w:type="dxa"/>
            <w:hideMark/>
          </w:tcPr>
          <w:p w14:paraId="38711B66" w14:textId="77777777" w:rsidR="006D0067" w:rsidRPr="006D0067" w:rsidRDefault="006D0067" w:rsidP="0062199D">
            <w:pPr>
              <w:rPr>
                <w:rFonts w:cstheme="minorHAnsi"/>
                <w:sz w:val="20"/>
                <w:lang w:eastAsia="es-ES"/>
              </w:rPr>
            </w:pPr>
            <w:r w:rsidRPr="006D0067">
              <w:rPr>
                <w:rFonts w:cstheme="minorHAnsi"/>
                <w:sz w:val="20"/>
                <w:lang w:eastAsia="es-ES"/>
              </w:rPr>
              <w:t>¿Su actuación incluye instalaciones que contribuyen al reciclaje de residuos?</w:t>
            </w:r>
          </w:p>
        </w:tc>
        <w:tc>
          <w:tcPr>
            <w:tcW w:w="709" w:type="dxa"/>
            <w:noWrap/>
          </w:tcPr>
          <w:p w14:paraId="6634E321" w14:textId="77777777" w:rsidR="006D0067" w:rsidRPr="006D0067" w:rsidRDefault="006D0067" w:rsidP="0062199D">
            <w:pPr>
              <w:rPr>
                <w:rFonts w:cstheme="minorHAnsi"/>
                <w:sz w:val="20"/>
                <w:lang w:eastAsia="es-ES"/>
              </w:rPr>
            </w:pPr>
          </w:p>
        </w:tc>
        <w:tc>
          <w:tcPr>
            <w:tcW w:w="567" w:type="dxa"/>
            <w:noWrap/>
          </w:tcPr>
          <w:p w14:paraId="15FA6958" w14:textId="77777777" w:rsidR="006D0067" w:rsidRPr="006D0067" w:rsidRDefault="006D0067" w:rsidP="0062199D">
            <w:pPr>
              <w:rPr>
                <w:rFonts w:cstheme="minorHAnsi"/>
                <w:sz w:val="20"/>
                <w:lang w:eastAsia="es-ES"/>
              </w:rPr>
            </w:pPr>
          </w:p>
        </w:tc>
        <w:tc>
          <w:tcPr>
            <w:tcW w:w="851" w:type="dxa"/>
            <w:noWrap/>
          </w:tcPr>
          <w:p w14:paraId="42A80E37" w14:textId="77777777" w:rsidR="006D0067" w:rsidRPr="006D0067" w:rsidRDefault="006D0067" w:rsidP="0062199D">
            <w:pPr>
              <w:rPr>
                <w:rFonts w:cstheme="minorHAnsi"/>
                <w:sz w:val="20"/>
                <w:lang w:eastAsia="es-ES"/>
              </w:rPr>
            </w:pPr>
          </w:p>
        </w:tc>
        <w:tc>
          <w:tcPr>
            <w:tcW w:w="1701" w:type="dxa"/>
            <w:noWrap/>
          </w:tcPr>
          <w:p w14:paraId="44362521" w14:textId="77777777" w:rsidR="006D0067" w:rsidRPr="006D0067" w:rsidRDefault="006D0067" w:rsidP="0062199D">
            <w:pPr>
              <w:rPr>
                <w:rFonts w:cstheme="minorHAnsi"/>
                <w:sz w:val="20"/>
                <w:lang w:eastAsia="es-ES"/>
              </w:rPr>
            </w:pPr>
          </w:p>
        </w:tc>
      </w:tr>
      <w:tr w:rsidR="006D0067" w:rsidRPr="006D0067" w14:paraId="6F607E35" w14:textId="77777777" w:rsidTr="0062199D">
        <w:trPr>
          <w:trHeight w:val="238"/>
          <w:jc w:val="center"/>
        </w:trPr>
        <w:tc>
          <w:tcPr>
            <w:tcW w:w="439" w:type="dxa"/>
            <w:noWrap/>
          </w:tcPr>
          <w:p w14:paraId="35F89571" w14:textId="77777777" w:rsidR="006D0067" w:rsidRPr="006D0067" w:rsidRDefault="006D0067" w:rsidP="0062199D">
            <w:pPr>
              <w:rPr>
                <w:rFonts w:cstheme="minorHAnsi"/>
                <w:sz w:val="20"/>
                <w:lang w:eastAsia="es-ES"/>
              </w:rPr>
            </w:pPr>
          </w:p>
        </w:tc>
        <w:tc>
          <w:tcPr>
            <w:tcW w:w="9059" w:type="dxa"/>
            <w:gridSpan w:val="5"/>
            <w:vAlign w:val="center"/>
          </w:tcPr>
          <w:p w14:paraId="1C89D942" w14:textId="77777777" w:rsidR="006D0067" w:rsidRPr="006D0067" w:rsidRDefault="006D0067" w:rsidP="0062199D">
            <w:pPr>
              <w:rPr>
                <w:rFonts w:cstheme="minorHAnsi"/>
                <w:i/>
                <w:iCs/>
                <w:sz w:val="20"/>
                <w:lang w:eastAsia="es-ES"/>
              </w:rPr>
            </w:pPr>
            <w:r w:rsidRPr="006D0067">
              <w:rPr>
                <w:rFonts w:cstheme="minorHAnsi"/>
                <w:i/>
                <w:iCs/>
                <w:sz w:val="20"/>
                <w:lang w:eastAsia="es-ES"/>
              </w:rPr>
              <w:t>Adaptación al cambio climático</w:t>
            </w:r>
          </w:p>
        </w:tc>
      </w:tr>
      <w:tr w:rsidR="006D0067" w:rsidRPr="006D0067" w14:paraId="523A38AD" w14:textId="77777777" w:rsidTr="0062199D">
        <w:trPr>
          <w:trHeight w:val="552"/>
          <w:jc w:val="center"/>
        </w:trPr>
        <w:tc>
          <w:tcPr>
            <w:tcW w:w="439" w:type="dxa"/>
            <w:noWrap/>
          </w:tcPr>
          <w:p w14:paraId="63D6B129" w14:textId="77777777" w:rsidR="006D0067" w:rsidRPr="006D0067" w:rsidRDefault="006D0067" w:rsidP="0062199D">
            <w:pPr>
              <w:rPr>
                <w:rFonts w:cstheme="minorHAnsi"/>
                <w:sz w:val="20"/>
                <w:lang w:eastAsia="es-ES"/>
              </w:rPr>
            </w:pPr>
            <w:r w:rsidRPr="006D0067">
              <w:rPr>
                <w:rFonts w:cstheme="minorHAnsi"/>
                <w:sz w:val="20"/>
                <w:lang w:eastAsia="es-ES"/>
              </w:rPr>
              <w:t>12</w:t>
            </w:r>
          </w:p>
        </w:tc>
        <w:tc>
          <w:tcPr>
            <w:tcW w:w="5231" w:type="dxa"/>
          </w:tcPr>
          <w:p w14:paraId="3E57601D" w14:textId="77777777" w:rsidR="006D0067" w:rsidRPr="006D0067" w:rsidRDefault="006D0067" w:rsidP="0062199D">
            <w:pPr>
              <w:rPr>
                <w:rFonts w:cstheme="minorHAnsi"/>
                <w:sz w:val="20"/>
                <w:lang w:eastAsia="es-ES"/>
              </w:rPr>
            </w:pPr>
            <w:r w:rsidRPr="006D0067">
              <w:rPr>
                <w:rFonts w:cstheme="minorHAnsi"/>
                <w:sz w:val="20"/>
                <w:lang w:eastAsia="es-ES"/>
              </w:rPr>
              <w:t>¿Su actuación contribuye positivamente a la adaptación al cambio climático de acuerdo con la descripción recogida en el CID?</w:t>
            </w:r>
          </w:p>
        </w:tc>
        <w:tc>
          <w:tcPr>
            <w:tcW w:w="709" w:type="dxa"/>
            <w:noWrap/>
          </w:tcPr>
          <w:p w14:paraId="390F19CB" w14:textId="77777777" w:rsidR="006D0067" w:rsidRPr="006D0067" w:rsidRDefault="006D0067" w:rsidP="0062199D">
            <w:pPr>
              <w:rPr>
                <w:rFonts w:cstheme="minorHAnsi"/>
                <w:sz w:val="20"/>
                <w:lang w:eastAsia="es-ES"/>
              </w:rPr>
            </w:pPr>
          </w:p>
        </w:tc>
        <w:tc>
          <w:tcPr>
            <w:tcW w:w="567" w:type="dxa"/>
            <w:noWrap/>
          </w:tcPr>
          <w:p w14:paraId="135D51BF" w14:textId="77777777" w:rsidR="006D0067" w:rsidRPr="006D0067" w:rsidRDefault="006D0067" w:rsidP="0062199D">
            <w:pPr>
              <w:rPr>
                <w:rFonts w:cstheme="minorHAnsi"/>
                <w:sz w:val="20"/>
                <w:lang w:eastAsia="es-ES"/>
              </w:rPr>
            </w:pPr>
          </w:p>
        </w:tc>
        <w:tc>
          <w:tcPr>
            <w:tcW w:w="851" w:type="dxa"/>
            <w:noWrap/>
          </w:tcPr>
          <w:p w14:paraId="7E15CD6C" w14:textId="77777777" w:rsidR="006D0067" w:rsidRPr="006D0067" w:rsidRDefault="006D0067" w:rsidP="0062199D">
            <w:pPr>
              <w:rPr>
                <w:rFonts w:cstheme="minorHAnsi"/>
                <w:sz w:val="20"/>
                <w:lang w:eastAsia="es-ES"/>
              </w:rPr>
            </w:pPr>
          </w:p>
        </w:tc>
        <w:tc>
          <w:tcPr>
            <w:tcW w:w="1701" w:type="dxa"/>
            <w:noWrap/>
            <w:vAlign w:val="center"/>
          </w:tcPr>
          <w:p w14:paraId="25769B8D" w14:textId="77777777" w:rsidR="006D0067" w:rsidRPr="006D0067" w:rsidRDefault="006D0067" w:rsidP="0062199D">
            <w:pPr>
              <w:rPr>
                <w:rFonts w:cstheme="minorHAnsi"/>
                <w:sz w:val="20"/>
                <w:lang w:eastAsia="es-ES"/>
              </w:rPr>
            </w:pPr>
          </w:p>
        </w:tc>
      </w:tr>
      <w:tr w:rsidR="006D0067" w:rsidRPr="006D0067" w14:paraId="27643A4D" w14:textId="77777777" w:rsidTr="0062199D">
        <w:trPr>
          <w:trHeight w:val="552"/>
          <w:jc w:val="center"/>
        </w:trPr>
        <w:tc>
          <w:tcPr>
            <w:tcW w:w="439" w:type="dxa"/>
            <w:noWrap/>
          </w:tcPr>
          <w:p w14:paraId="1E9D377E" w14:textId="77777777" w:rsidR="006D0067" w:rsidRPr="006D0067" w:rsidRDefault="006D0067" w:rsidP="0062199D">
            <w:pPr>
              <w:rPr>
                <w:rFonts w:cstheme="minorHAnsi"/>
                <w:sz w:val="20"/>
                <w:lang w:eastAsia="es-ES"/>
              </w:rPr>
            </w:pPr>
            <w:r w:rsidRPr="006D0067">
              <w:rPr>
                <w:rFonts w:cstheme="minorHAnsi"/>
                <w:sz w:val="20"/>
                <w:lang w:eastAsia="es-ES"/>
              </w:rPr>
              <w:t>13</w:t>
            </w:r>
          </w:p>
        </w:tc>
        <w:tc>
          <w:tcPr>
            <w:tcW w:w="5231" w:type="dxa"/>
          </w:tcPr>
          <w:p w14:paraId="10668CCE" w14:textId="77777777" w:rsidR="006D0067" w:rsidRPr="006D0067" w:rsidRDefault="006D0067" w:rsidP="0062199D">
            <w:pPr>
              <w:rPr>
                <w:rFonts w:cstheme="minorHAnsi"/>
                <w:sz w:val="20"/>
                <w:lang w:eastAsia="es-ES"/>
              </w:rPr>
            </w:pPr>
            <w:r w:rsidRPr="006D0067">
              <w:rPr>
                <w:rFonts w:cstheme="minorHAnsi"/>
                <w:sz w:val="20"/>
                <w:lang w:eastAsia="es-ES"/>
              </w:rPr>
              <w:t>¿Espera que su actuación dé lugar a un aumento de los impactos adversos de las condiciones climáticas actuales o futuras, sobre su ámbito, las personas o los bienes?</w:t>
            </w:r>
          </w:p>
        </w:tc>
        <w:tc>
          <w:tcPr>
            <w:tcW w:w="709" w:type="dxa"/>
            <w:noWrap/>
          </w:tcPr>
          <w:p w14:paraId="49347EDF" w14:textId="77777777" w:rsidR="006D0067" w:rsidRPr="006D0067" w:rsidRDefault="006D0067" w:rsidP="0062199D">
            <w:pPr>
              <w:rPr>
                <w:rFonts w:cstheme="minorHAnsi"/>
                <w:sz w:val="20"/>
                <w:lang w:eastAsia="es-ES"/>
              </w:rPr>
            </w:pPr>
          </w:p>
        </w:tc>
        <w:tc>
          <w:tcPr>
            <w:tcW w:w="567" w:type="dxa"/>
            <w:noWrap/>
          </w:tcPr>
          <w:p w14:paraId="7DF40826" w14:textId="77777777" w:rsidR="006D0067" w:rsidRPr="006D0067" w:rsidRDefault="006D0067" w:rsidP="0062199D">
            <w:pPr>
              <w:rPr>
                <w:rFonts w:cstheme="minorHAnsi"/>
                <w:sz w:val="20"/>
                <w:lang w:eastAsia="es-ES"/>
              </w:rPr>
            </w:pPr>
          </w:p>
        </w:tc>
        <w:tc>
          <w:tcPr>
            <w:tcW w:w="851" w:type="dxa"/>
            <w:noWrap/>
          </w:tcPr>
          <w:p w14:paraId="15E9A387" w14:textId="77777777" w:rsidR="006D0067" w:rsidRPr="006D0067" w:rsidRDefault="006D0067" w:rsidP="0062199D">
            <w:pPr>
              <w:rPr>
                <w:rFonts w:cstheme="minorHAnsi"/>
                <w:sz w:val="20"/>
                <w:lang w:eastAsia="es-ES"/>
              </w:rPr>
            </w:pPr>
          </w:p>
        </w:tc>
        <w:tc>
          <w:tcPr>
            <w:tcW w:w="1701" w:type="dxa"/>
            <w:noWrap/>
            <w:vAlign w:val="center"/>
          </w:tcPr>
          <w:p w14:paraId="3F332020" w14:textId="77777777" w:rsidR="006D0067" w:rsidRPr="006D0067" w:rsidRDefault="006D0067" w:rsidP="0062199D">
            <w:pPr>
              <w:rPr>
                <w:rFonts w:cstheme="minorHAnsi"/>
                <w:sz w:val="20"/>
                <w:lang w:eastAsia="es-ES"/>
              </w:rPr>
            </w:pPr>
          </w:p>
        </w:tc>
      </w:tr>
      <w:tr w:rsidR="006D0067" w:rsidRPr="006D0067" w14:paraId="20F9F3A1" w14:textId="77777777" w:rsidTr="0062199D">
        <w:trPr>
          <w:trHeight w:val="745"/>
          <w:jc w:val="center"/>
        </w:trPr>
        <w:tc>
          <w:tcPr>
            <w:tcW w:w="439" w:type="dxa"/>
            <w:noWrap/>
            <w:hideMark/>
          </w:tcPr>
          <w:p w14:paraId="4B1D6B2C" w14:textId="77777777" w:rsidR="006D0067" w:rsidRPr="006D0067" w:rsidRDefault="006D0067" w:rsidP="0062199D">
            <w:pPr>
              <w:rPr>
                <w:rFonts w:cstheme="minorHAnsi"/>
                <w:sz w:val="20"/>
                <w:lang w:eastAsia="es-ES"/>
              </w:rPr>
            </w:pPr>
            <w:r w:rsidRPr="006D0067">
              <w:rPr>
                <w:rFonts w:cstheme="minorHAnsi"/>
                <w:sz w:val="20"/>
                <w:lang w:eastAsia="es-ES"/>
              </w:rPr>
              <w:t>14</w:t>
            </w:r>
          </w:p>
        </w:tc>
        <w:tc>
          <w:tcPr>
            <w:tcW w:w="5231" w:type="dxa"/>
            <w:hideMark/>
          </w:tcPr>
          <w:p w14:paraId="42A55099" w14:textId="77777777" w:rsidR="006D0067" w:rsidRPr="006D0067" w:rsidRDefault="006D0067" w:rsidP="0062199D">
            <w:pPr>
              <w:rPr>
                <w:rFonts w:cstheme="minorHAnsi"/>
                <w:sz w:val="20"/>
                <w:lang w:eastAsia="es-ES"/>
              </w:rPr>
            </w:pPr>
            <w:r w:rsidRPr="006D0067">
              <w:rPr>
                <w:rFonts w:cstheme="minorHAnsi"/>
                <w:sz w:val="20"/>
                <w:lang w:eastAsia="es-ES"/>
              </w:rPr>
              <w:t>¿Su actuación impactaría en áreas o en entornos propensos a inundaciones, temperaturas extremas y/o desprendimientos de tierras?</w:t>
            </w:r>
          </w:p>
        </w:tc>
        <w:tc>
          <w:tcPr>
            <w:tcW w:w="709" w:type="dxa"/>
            <w:noWrap/>
          </w:tcPr>
          <w:p w14:paraId="5B11E0B6" w14:textId="77777777" w:rsidR="006D0067" w:rsidRPr="006D0067" w:rsidRDefault="006D0067" w:rsidP="0062199D">
            <w:pPr>
              <w:rPr>
                <w:rFonts w:cstheme="minorHAnsi"/>
                <w:sz w:val="20"/>
                <w:lang w:eastAsia="es-ES"/>
              </w:rPr>
            </w:pPr>
          </w:p>
        </w:tc>
        <w:tc>
          <w:tcPr>
            <w:tcW w:w="567" w:type="dxa"/>
            <w:noWrap/>
          </w:tcPr>
          <w:p w14:paraId="57E68BDE" w14:textId="77777777" w:rsidR="006D0067" w:rsidRPr="006D0067" w:rsidRDefault="006D0067" w:rsidP="0062199D">
            <w:pPr>
              <w:rPr>
                <w:rFonts w:cstheme="minorHAnsi"/>
                <w:sz w:val="20"/>
                <w:lang w:eastAsia="es-ES"/>
              </w:rPr>
            </w:pPr>
          </w:p>
        </w:tc>
        <w:tc>
          <w:tcPr>
            <w:tcW w:w="851" w:type="dxa"/>
            <w:noWrap/>
          </w:tcPr>
          <w:p w14:paraId="4290B71D" w14:textId="77777777" w:rsidR="006D0067" w:rsidRPr="006D0067" w:rsidRDefault="006D0067" w:rsidP="0062199D">
            <w:pPr>
              <w:rPr>
                <w:rFonts w:cstheme="minorHAnsi"/>
                <w:sz w:val="20"/>
                <w:lang w:eastAsia="es-ES"/>
              </w:rPr>
            </w:pPr>
          </w:p>
        </w:tc>
        <w:tc>
          <w:tcPr>
            <w:tcW w:w="1701" w:type="dxa"/>
            <w:noWrap/>
          </w:tcPr>
          <w:p w14:paraId="44CDA9DA" w14:textId="77777777" w:rsidR="006D0067" w:rsidRPr="006D0067" w:rsidRDefault="006D0067" w:rsidP="0062199D">
            <w:pPr>
              <w:rPr>
                <w:rFonts w:cstheme="minorHAnsi"/>
                <w:sz w:val="20"/>
                <w:lang w:eastAsia="es-ES"/>
              </w:rPr>
            </w:pPr>
          </w:p>
        </w:tc>
      </w:tr>
      <w:tr w:rsidR="006D0067" w:rsidRPr="006D0067" w14:paraId="3178EFBB" w14:textId="77777777" w:rsidTr="0062199D">
        <w:trPr>
          <w:trHeight w:val="552"/>
          <w:jc w:val="center"/>
        </w:trPr>
        <w:tc>
          <w:tcPr>
            <w:tcW w:w="439" w:type="dxa"/>
            <w:noWrap/>
          </w:tcPr>
          <w:p w14:paraId="30041C64" w14:textId="77777777" w:rsidR="006D0067" w:rsidRPr="006D0067" w:rsidRDefault="006D0067" w:rsidP="0062199D">
            <w:pPr>
              <w:rPr>
                <w:rFonts w:cstheme="minorHAnsi"/>
                <w:sz w:val="20"/>
                <w:lang w:eastAsia="es-ES"/>
              </w:rPr>
            </w:pPr>
          </w:p>
        </w:tc>
        <w:tc>
          <w:tcPr>
            <w:tcW w:w="9059" w:type="dxa"/>
            <w:gridSpan w:val="5"/>
            <w:vAlign w:val="center"/>
          </w:tcPr>
          <w:p w14:paraId="28C1E4F2" w14:textId="77777777" w:rsidR="006D0067" w:rsidRPr="006D0067" w:rsidRDefault="006D0067" w:rsidP="0062199D">
            <w:pPr>
              <w:rPr>
                <w:rFonts w:cstheme="minorHAnsi"/>
                <w:i/>
                <w:iCs/>
                <w:sz w:val="20"/>
                <w:lang w:eastAsia="es-ES"/>
              </w:rPr>
            </w:pPr>
            <w:r w:rsidRPr="006D0067">
              <w:rPr>
                <w:rFonts w:cstheme="minorHAnsi"/>
                <w:i/>
                <w:iCs/>
                <w:sz w:val="20"/>
                <w:lang w:eastAsia="es-ES"/>
              </w:rPr>
              <w:t>Uso sostenible y protección de los recursos hídricos y marinos</w:t>
            </w:r>
          </w:p>
        </w:tc>
      </w:tr>
      <w:tr w:rsidR="006D0067" w:rsidRPr="006D0067" w14:paraId="1D9BA485" w14:textId="77777777" w:rsidTr="0062199D">
        <w:trPr>
          <w:trHeight w:val="552"/>
          <w:jc w:val="center"/>
        </w:trPr>
        <w:tc>
          <w:tcPr>
            <w:tcW w:w="439" w:type="dxa"/>
            <w:noWrap/>
            <w:hideMark/>
          </w:tcPr>
          <w:p w14:paraId="0791AE48" w14:textId="77777777" w:rsidR="006D0067" w:rsidRPr="006D0067" w:rsidRDefault="006D0067" w:rsidP="0062199D">
            <w:pPr>
              <w:rPr>
                <w:rFonts w:cstheme="minorHAnsi"/>
                <w:sz w:val="20"/>
                <w:lang w:eastAsia="es-ES"/>
              </w:rPr>
            </w:pPr>
            <w:r w:rsidRPr="006D0067">
              <w:rPr>
                <w:rFonts w:cstheme="minorHAnsi"/>
                <w:sz w:val="20"/>
                <w:lang w:eastAsia="es-ES"/>
              </w:rPr>
              <w:t>15</w:t>
            </w:r>
          </w:p>
        </w:tc>
        <w:tc>
          <w:tcPr>
            <w:tcW w:w="5231" w:type="dxa"/>
            <w:hideMark/>
          </w:tcPr>
          <w:p w14:paraId="7AD7AF5C" w14:textId="77777777" w:rsidR="006D0067" w:rsidRPr="006D0067" w:rsidRDefault="006D0067" w:rsidP="0062199D">
            <w:pPr>
              <w:rPr>
                <w:rFonts w:cstheme="minorHAnsi"/>
                <w:sz w:val="20"/>
                <w:lang w:eastAsia="es-ES"/>
              </w:rPr>
            </w:pPr>
            <w:r w:rsidRPr="006D0067">
              <w:rPr>
                <w:rFonts w:cstheme="minorHAnsi"/>
                <w:sz w:val="20"/>
                <w:lang w:eastAsia="es-ES"/>
              </w:rPr>
              <w:t>¿Su actuación contribuye positivamente a la utilización y protección sostenibles de los recursos hídricos y marinos de acuerdo con la descripción recogida en el CID?</w:t>
            </w:r>
          </w:p>
        </w:tc>
        <w:tc>
          <w:tcPr>
            <w:tcW w:w="709" w:type="dxa"/>
            <w:noWrap/>
          </w:tcPr>
          <w:p w14:paraId="3F6F46E5" w14:textId="77777777" w:rsidR="006D0067" w:rsidRPr="006D0067" w:rsidRDefault="006D0067" w:rsidP="0062199D">
            <w:pPr>
              <w:rPr>
                <w:rFonts w:cstheme="minorHAnsi"/>
                <w:sz w:val="20"/>
                <w:lang w:eastAsia="es-ES"/>
              </w:rPr>
            </w:pPr>
          </w:p>
        </w:tc>
        <w:tc>
          <w:tcPr>
            <w:tcW w:w="567" w:type="dxa"/>
            <w:noWrap/>
          </w:tcPr>
          <w:p w14:paraId="2AFF9D61" w14:textId="77777777" w:rsidR="006D0067" w:rsidRPr="006D0067" w:rsidRDefault="006D0067" w:rsidP="0062199D">
            <w:pPr>
              <w:rPr>
                <w:rFonts w:cstheme="minorHAnsi"/>
                <w:sz w:val="20"/>
                <w:lang w:eastAsia="es-ES"/>
              </w:rPr>
            </w:pPr>
          </w:p>
        </w:tc>
        <w:tc>
          <w:tcPr>
            <w:tcW w:w="851" w:type="dxa"/>
            <w:noWrap/>
          </w:tcPr>
          <w:p w14:paraId="2B455214" w14:textId="77777777" w:rsidR="006D0067" w:rsidRPr="006D0067" w:rsidRDefault="006D0067" w:rsidP="0062199D">
            <w:pPr>
              <w:rPr>
                <w:rFonts w:cstheme="minorHAnsi"/>
                <w:sz w:val="20"/>
                <w:lang w:eastAsia="es-ES"/>
              </w:rPr>
            </w:pPr>
          </w:p>
        </w:tc>
        <w:tc>
          <w:tcPr>
            <w:tcW w:w="1701" w:type="dxa"/>
            <w:noWrap/>
            <w:vAlign w:val="center"/>
          </w:tcPr>
          <w:p w14:paraId="1D6A99D1" w14:textId="77777777" w:rsidR="006D0067" w:rsidRPr="006D0067" w:rsidRDefault="006D0067" w:rsidP="0062199D">
            <w:pPr>
              <w:rPr>
                <w:rFonts w:cstheme="minorHAnsi"/>
                <w:sz w:val="20"/>
                <w:lang w:eastAsia="es-ES"/>
              </w:rPr>
            </w:pPr>
          </w:p>
        </w:tc>
      </w:tr>
      <w:tr w:rsidR="006D0067" w:rsidRPr="006D0067" w14:paraId="141DD17A" w14:textId="77777777" w:rsidTr="0062199D">
        <w:trPr>
          <w:trHeight w:val="552"/>
          <w:jc w:val="center"/>
        </w:trPr>
        <w:tc>
          <w:tcPr>
            <w:tcW w:w="439" w:type="dxa"/>
            <w:noWrap/>
            <w:hideMark/>
          </w:tcPr>
          <w:p w14:paraId="770341A1" w14:textId="77777777" w:rsidR="006D0067" w:rsidRPr="006D0067" w:rsidRDefault="006D0067" w:rsidP="0062199D">
            <w:pPr>
              <w:rPr>
                <w:rFonts w:cstheme="minorHAnsi"/>
                <w:sz w:val="20"/>
                <w:lang w:eastAsia="es-ES"/>
              </w:rPr>
            </w:pPr>
            <w:r w:rsidRPr="006D0067">
              <w:rPr>
                <w:rFonts w:cstheme="minorHAnsi"/>
                <w:sz w:val="20"/>
                <w:lang w:eastAsia="es-ES"/>
              </w:rPr>
              <w:t>16</w:t>
            </w:r>
          </w:p>
        </w:tc>
        <w:tc>
          <w:tcPr>
            <w:tcW w:w="5231" w:type="dxa"/>
            <w:hideMark/>
          </w:tcPr>
          <w:p w14:paraId="52F9A9FC" w14:textId="77777777" w:rsidR="006D0067" w:rsidRPr="006D0067" w:rsidRDefault="006D0067" w:rsidP="0062199D">
            <w:pPr>
              <w:rPr>
                <w:rFonts w:cstheme="minorHAnsi"/>
                <w:sz w:val="20"/>
                <w:lang w:eastAsia="es-ES"/>
              </w:rPr>
            </w:pPr>
            <w:r w:rsidRPr="006D0067">
              <w:rPr>
                <w:rFonts w:cstheme="minorHAnsi"/>
                <w:sz w:val="20"/>
                <w:lang w:eastAsia="es-ES"/>
              </w:rPr>
              <w:t>¿Tendría su actuación un impacto negativo sobre el buen estado medioambiental de las aguas marinas y las masas de agua terrestres superficiales y subterráneas?</w:t>
            </w:r>
          </w:p>
        </w:tc>
        <w:tc>
          <w:tcPr>
            <w:tcW w:w="709" w:type="dxa"/>
            <w:noWrap/>
          </w:tcPr>
          <w:p w14:paraId="4EFB02FC" w14:textId="77777777" w:rsidR="006D0067" w:rsidRPr="006D0067" w:rsidRDefault="006D0067" w:rsidP="0062199D">
            <w:pPr>
              <w:rPr>
                <w:rFonts w:cstheme="minorHAnsi"/>
                <w:sz w:val="20"/>
                <w:lang w:eastAsia="es-ES"/>
              </w:rPr>
            </w:pPr>
          </w:p>
        </w:tc>
        <w:tc>
          <w:tcPr>
            <w:tcW w:w="567" w:type="dxa"/>
            <w:noWrap/>
          </w:tcPr>
          <w:p w14:paraId="0EAE609B" w14:textId="77777777" w:rsidR="006D0067" w:rsidRPr="006D0067" w:rsidRDefault="006D0067" w:rsidP="0062199D">
            <w:pPr>
              <w:rPr>
                <w:rFonts w:cstheme="minorHAnsi"/>
                <w:sz w:val="20"/>
                <w:lang w:eastAsia="es-ES"/>
              </w:rPr>
            </w:pPr>
          </w:p>
        </w:tc>
        <w:tc>
          <w:tcPr>
            <w:tcW w:w="851" w:type="dxa"/>
            <w:noWrap/>
          </w:tcPr>
          <w:p w14:paraId="52BCD2BB" w14:textId="77777777" w:rsidR="006D0067" w:rsidRPr="006D0067" w:rsidRDefault="006D0067" w:rsidP="0062199D">
            <w:pPr>
              <w:rPr>
                <w:rFonts w:cstheme="minorHAnsi"/>
                <w:sz w:val="20"/>
                <w:lang w:eastAsia="es-ES"/>
              </w:rPr>
            </w:pPr>
          </w:p>
        </w:tc>
        <w:tc>
          <w:tcPr>
            <w:tcW w:w="1701" w:type="dxa"/>
            <w:noWrap/>
            <w:vAlign w:val="center"/>
          </w:tcPr>
          <w:p w14:paraId="30ED2128" w14:textId="77777777" w:rsidR="006D0067" w:rsidRPr="006D0067" w:rsidRDefault="006D0067" w:rsidP="0062199D">
            <w:pPr>
              <w:rPr>
                <w:rFonts w:cstheme="minorHAnsi"/>
                <w:sz w:val="20"/>
                <w:lang w:eastAsia="es-ES"/>
              </w:rPr>
            </w:pPr>
          </w:p>
        </w:tc>
      </w:tr>
      <w:tr w:rsidR="006D0067" w:rsidRPr="006D0067" w14:paraId="5C919EF0" w14:textId="77777777" w:rsidTr="0062199D">
        <w:trPr>
          <w:trHeight w:val="276"/>
          <w:jc w:val="center"/>
        </w:trPr>
        <w:tc>
          <w:tcPr>
            <w:tcW w:w="439" w:type="dxa"/>
            <w:noWrap/>
            <w:hideMark/>
          </w:tcPr>
          <w:p w14:paraId="56F9F5E8" w14:textId="77777777" w:rsidR="006D0067" w:rsidRPr="006D0067" w:rsidRDefault="006D0067" w:rsidP="0062199D">
            <w:pPr>
              <w:rPr>
                <w:rFonts w:cstheme="minorHAnsi"/>
                <w:sz w:val="20"/>
                <w:lang w:eastAsia="es-ES"/>
              </w:rPr>
            </w:pPr>
            <w:r w:rsidRPr="006D0067">
              <w:rPr>
                <w:rFonts w:cstheme="minorHAnsi"/>
                <w:sz w:val="20"/>
                <w:lang w:eastAsia="es-ES"/>
              </w:rPr>
              <w:t>17</w:t>
            </w:r>
          </w:p>
        </w:tc>
        <w:tc>
          <w:tcPr>
            <w:tcW w:w="5231" w:type="dxa"/>
            <w:hideMark/>
          </w:tcPr>
          <w:p w14:paraId="4E5BB526" w14:textId="77777777" w:rsidR="006D0067" w:rsidRPr="006D0067" w:rsidRDefault="006D0067" w:rsidP="0062199D">
            <w:pPr>
              <w:rPr>
                <w:rFonts w:cstheme="minorHAnsi"/>
                <w:sz w:val="20"/>
                <w:lang w:eastAsia="es-ES"/>
              </w:rPr>
            </w:pPr>
            <w:r w:rsidRPr="006D0067">
              <w:rPr>
                <w:rFonts w:cstheme="minorHAnsi"/>
                <w:sz w:val="20"/>
                <w:lang w:eastAsia="es-ES"/>
              </w:rPr>
              <w:t>¿La implantación o instalación de su actuación fomenta la optimización del empleo de recursos hídricos?</w:t>
            </w:r>
          </w:p>
        </w:tc>
        <w:tc>
          <w:tcPr>
            <w:tcW w:w="709" w:type="dxa"/>
            <w:noWrap/>
          </w:tcPr>
          <w:p w14:paraId="2F4153EA" w14:textId="77777777" w:rsidR="006D0067" w:rsidRPr="006D0067" w:rsidRDefault="006D0067" w:rsidP="0062199D">
            <w:pPr>
              <w:rPr>
                <w:rFonts w:cstheme="minorHAnsi"/>
                <w:sz w:val="20"/>
                <w:lang w:eastAsia="es-ES"/>
              </w:rPr>
            </w:pPr>
          </w:p>
        </w:tc>
        <w:tc>
          <w:tcPr>
            <w:tcW w:w="567" w:type="dxa"/>
            <w:noWrap/>
          </w:tcPr>
          <w:p w14:paraId="783CFB11" w14:textId="77777777" w:rsidR="006D0067" w:rsidRPr="006D0067" w:rsidRDefault="006D0067" w:rsidP="0062199D">
            <w:pPr>
              <w:rPr>
                <w:rFonts w:cstheme="minorHAnsi"/>
                <w:sz w:val="20"/>
                <w:lang w:eastAsia="es-ES"/>
              </w:rPr>
            </w:pPr>
          </w:p>
        </w:tc>
        <w:tc>
          <w:tcPr>
            <w:tcW w:w="851" w:type="dxa"/>
            <w:noWrap/>
          </w:tcPr>
          <w:p w14:paraId="5678AAD1" w14:textId="77777777" w:rsidR="006D0067" w:rsidRPr="006D0067" w:rsidRDefault="006D0067" w:rsidP="0062199D">
            <w:pPr>
              <w:rPr>
                <w:rFonts w:cstheme="minorHAnsi"/>
                <w:sz w:val="20"/>
                <w:lang w:eastAsia="es-ES"/>
              </w:rPr>
            </w:pPr>
          </w:p>
        </w:tc>
        <w:tc>
          <w:tcPr>
            <w:tcW w:w="1701" w:type="dxa"/>
            <w:noWrap/>
            <w:vAlign w:val="center"/>
          </w:tcPr>
          <w:p w14:paraId="6E3E06A3" w14:textId="77777777" w:rsidR="006D0067" w:rsidRPr="006D0067" w:rsidRDefault="006D0067" w:rsidP="0062199D">
            <w:pPr>
              <w:rPr>
                <w:rFonts w:cstheme="minorHAnsi"/>
                <w:sz w:val="20"/>
                <w:lang w:eastAsia="es-ES"/>
              </w:rPr>
            </w:pPr>
          </w:p>
        </w:tc>
      </w:tr>
      <w:tr w:rsidR="006D0067" w:rsidRPr="006D0067" w14:paraId="776231E0" w14:textId="77777777" w:rsidTr="0062199D">
        <w:trPr>
          <w:trHeight w:val="276"/>
          <w:jc w:val="center"/>
        </w:trPr>
        <w:tc>
          <w:tcPr>
            <w:tcW w:w="439" w:type="dxa"/>
            <w:noWrap/>
            <w:hideMark/>
          </w:tcPr>
          <w:p w14:paraId="598B439D" w14:textId="77777777" w:rsidR="006D0067" w:rsidRPr="006D0067" w:rsidRDefault="006D0067" w:rsidP="0062199D">
            <w:pPr>
              <w:rPr>
                <w:rFonts w:cstheme="minorHAnsi"/>
                <w:sz w:val="20"/>
                <w:lang w:eastAsia="es-ES"/>
              </w:rPr>
            </w:pPr>
            <w:r w:rsidRPr="006D0067">
              <w:rPr>
                <w:rFonts w:cstheme="minorHAnsi"/>
                <w:sz w:val="20"/>
                <w:lang w:eastAsia="es-ES"/>
              </w:rPr>
              <w:t>18</w:t>
            </w:r>
          </w:p>
        </w:tc>
        <w:tc>
          <w:tcPr>
            <w:tcW w:w="5231" w:type="dxa"/>
            <w:hideMark/>
          </w:tcPr>
          <w:p w14:paraId="4EADC37D" w14:textId="77777777" w:rsidR="006D0067" w:rsidRPr="006D0067" w:rsidRDefault="006D0067" w:rsidP="0062199D">
            <w:pPr>
              <w:rPr>
                <w:rFonts w:cstheme="minorHAnsi"/>
                <w:sz w:val="20"/>
                <w:lang w:eastAsia="es-ES"/>
              </w:rPr>
            </w:pPr>
            <w:r w:rsidRPr="006D0067">
              <w:rPr>
                <w:rFonts w:cstheme="minorHAnsi"/>
                <w:sz w:val="20"/>
                <w:lang w:eastAsia="es-ES"/>
              </w:rPr>
              <w:t>¿Su actuación afecta a especies y hábitats protegidos que dependan de recursos hídricos?</w:t>
            </w:r>
          </w:p>
        </w:tc>
        <w:tc>
          <w:tcPr>
            <w:tcW w:w="709" w:type="dxa"/>
            <w:noWrap/>
          </w:tcPr>
          <w:p w14:paraId="7B3169FF" w14:textId="77777777" w:rsidR="006D0067" w:rsidRPr="006D0067" w:rsidRDefault="006D0067" w:rsidP="0062199D">
            <w:pPr>
              <w:rPr>
                <w:rFonts w:cstheme="minorHAnsi"/>
                <w:sz w:val="20"/>
                <w:lang w:eastAsia="es-ES"/>
              </w:rPr>
            </w:pPr>
          </w:p>
        </w:tc>
        <w:tc>
          <w:tcPr>
            <w:tcW w:w="567" w:type="dxa"/>
            <w:noWrap/>
          </w:tcPr>
          <w:p w14:paraId="31BC68CE" w14:textId="77777777" w:rsidR="006D0067" w:rsidRPr="006D0067" w:rsidRDefault="006D0067" w:rsidP="0062199D">
            <w:pPr>
              <w:rPr>
                <w:rFonts w:cstheme="minorHAnsi"/>
                <w:sz w:val="20"/>
                <w:lang w:eastAsia="es-ES"/>
              </w:rPr>
            </w:pPr>
          </w:p>
        </w:tc>
        <w:tc>
          <w:tcPr>
            <w:tcW w:w="851" w:type="dxa"/>
            <w:noWrap/>
          </w:tcPr>
          <w:p w14:paraId="240D6268" w14:textId="77777777" w:rsidR="006D0067" w:rsidRPr="006D0067" w:rsidRDefault="006D0067" w:rsidP="0062199D">
            <w:pPr>
              <w:rPr>
                <w:rFonts w:cstheme="minorHAnsi"/>
                <w:sz w:val="20"/>
                <w:lang w:eastAsia="es-ES"/>
              </w:rPr>
            </w:pPr>
          </w:p>
        </w:tc>
        <w:tc>
          <w:tcPr>
            <w:tcW w:w="1701" w:type="dxa"/>
            <w:noWrap/>
            <w:vAlign w:val="center"/>
          </w:tcPr>
          <w:p w14:paraId="3084F2C5" w14:textId="77777777" w:rsidR="006D0067" w:rsidRPr="006D0067" w:rsidRDefault="006D0067" w:rsidP="0062199D">
            <w:pPr>
              <w:rPr>
                <w:rFonts w:cstheme="minorHAnsi"/>
                <w:sz w:val="20"/>
                <w:lang w:eastAsia="es-ES"/>
              </w:rPr>
            </w:pPr>
          </w:p>
        </w:tc>
      </w:tr>
      <w:tr w:rsidR="006D0067" w:rsidRPr="006D0067" w14:paraId="446D3115" w14:textId="77777777" w:rsidTr="0062199D">
        <w:trPr>
          <w:trHeight w:val="276"/>
          <w:jc w:val="center"/>
        </w:trPr>
        <w:tc>
          <w:tcPr>
            <w:tcW w:w="439" w:type="dxa"/>
            <w:noWrap/>
          </w:tcPr>
          <w:p w14:paraId="0D205511" w14:textId="77777777" w:rsidR="006D0067" w:rsidRPr="006D0067" w:rsidRDefault="006D0067" w:rsidP="0062199D">
            <w:pPr>
              <w:rPr>
                <w:rFonts w:cstheme="minorHAnsi"/>
                <w:sz w:val="20"/>
                <w:lang w:eastAsia="es-ES"/>
              </w:rPr>
            </w:pPr>
            <w:r w:rsidRPr="006D0067">
              <w:rPr>
                <w:rFonts w:cstheme="minorHAnsi"/>
                <w:sz w:val="20"/>
                <w:lang w:eastAsia="es-ES"/>
              </w:rPr>
              <w:t>19</w:t>
            </w:r>
          </w:p>
        </w:tc>
        <w:tc>
          <w:tcPr>
            <w:tcW w:w="5231" w:type="dxa"/>
          </w:tcPr>
          <w:p w14:paraId="2C6C15DD" w14:textId="77777777" w:rsidR="006D0067" w:rsidRPr="006D0067" w:rsidRDefault="006D0067" w:rsidP="0062199D">
            <w:pPr>
              <w:rPr>
                <w:rFonts w:cstheme="minorHAnsi"/>
                <w:sz w:val="20"/>
                <w:lang w:eastAsia="es-ES"/>
              </w:rPr>
            </w:pPr>
            <w:r w:rsidRPr="006D0067">
              <w:rPr>
                <w:rFonts w:cstheme="minorHAnsi"/>
                <w:sz w:val="20"/>
                <w:lang w:eastAsia="es-ES"/>
              </w:rPr>
              <w:t>¿Su actuación contribuye a la conservación de la calidad del agua?</w:t>
            </w:r>
          </w:p>
        </w:tc>
        <w:tc>
          <w:tcPr>
            <w:tcW w:w="709" w:type="dxa"/>
            <w:noWrap/>
          </w:tcPr>
          <w:p w14:paraId="498F8AF6" w14:textId="77777777" w:rsidR="006D0067" w:rsidRPr="006D0067" w:rsidRDefault="006D0067" w:rsidP="0062199D">
            <w:pPr>
              <w:rPr>
                <w:rFonts w:cstheme="minorHAnsi"/>
                <w:sz w:val="20"/>
                <w:lang w:eastAsia="es-ES"/>
              </w:rPr>
            </w:pPr>
          </w:p>
        </w:tc>
        <w:tc>
          <w:tcPr>
            <w:tcW w:w="567" w:type="dxa"/>
            <w:noWrap/>
          </w:tcPr>
          <w:p w14:paraId="22D2EABE" w14:textId="77777777" w:rsidR="006D0067" w:rsidRPr="006D0067" w:rsidRDefault="006D0067" w:rsidP="0062199D">
            <w:pPr>
              <w:rPr>
                <w:rFonts w:cstheme="minorHAnsi"/>
                <w:sz w:val="20"/>
                <w:lang w:eastAsia="es-ES"/>
              </w:rPr>
            </w:pPr>
          </w:p>
        </w:tc>
        <w:tc>
          <w:tcPr>
            <w:tcW w:w="851" w:type="dxa"/>
            <w:noWrap/>
          </w:tcPr>
          <w:p w14:paraId="108439AB" w14:textId="77777777" w:rsidR="006D0067" w:rsidRPr="006D0067" w:rsidRDefault="006D0067" w:rsidP="0062199D">
            <w:pPr>
              <w:rPr>
                <w:rFonts w:cstheme="minorHAnsi"/>
                <w:sz w:val="20"/>
                <w:lang w:eastAsia="es-ES"/>
              </w:rPr>
            </w:pPr>
          </w:p>
        </w:tc>
        <w:tc>
          <w:tcPr>
            <w:tcW w:w="1701" w:type="dxa"/>
            <w:noWrap/>
            <w:vAlign w:val="center"/>
          </w:tcPr>
          <w:p w14:paraId="3BA502E7" w14:textId="77777777" w:rsidR="006D0067" w:rsidRPr="006D0067" w:rsidRDefault="006D0067" w:rsidP="0062199D">
            <w:pPr>
              <w:rPr>
                <w:rFonts w:cstheme="minorHAnsi"/>
                <w:sz w:val="20"/>
                <w:lang w:eastAsia="es-ES"/>
              </w:rPr>
            </w:pPr>
          </w:p>
        </w:tc>
      </w:tr>
      <w:tr w:rsidR="006D0067" w:rsidRPr="006D0067" w14:paraId="7865F290" w14:textId="77777777" w:rsidTr="0062199D">
        <w:trPr>
          <w:trHeight w:val="276"/>
          <w:jc w:val="center"/>
        </w:trPr>
        <w:tc>
          <w:tcPr>
            <w:tcW w:w="439" w:type="dxa"/>
            <w:noWrap/>
          </w:tcPr>
          <w:p w14:paraId="2C00D250" w14:textId="77777777" w:rsidR="006D0067" w:rsidRPr="006D0067" w:rsidRDefault="006D0067" w:rsidP="0062199D">
            <w:pPr>
              <w:rPr>
                <w:rFonts w:cstheme="minorHAnsi"/>
                <w:sz w:val="20"/>
                <w:lang w:eastAsia="es-ES"/>
              </w:rPr>
            </w:pPr>
          </w:p>
        </w:tc>
        <w:tc>
          <w:tcPr>
            <w:tcW w:w="9059" w:type="dxa"/>
            <w:gridSpan w:val="5"/>
            <w:vAlign w:val="center"/>
          </w:tcPr>
          <w:p w14:paraId="36911F2E" w14:textId="77777777" w:rsidR="006D0067" w:rsidRPr="006D0067" w:rsidRDefault="006D0067" w:rsidP="0062199D">
            <w:pPr>
              <w:rPr>
                <w:rFonts w:cstheme="minorHAnsi"/>
                <w:i/>
                <w:iCs/>
                <w:sz w:val="20"/>
                <w:lang w:eastAsia="es-ES"/>
              </w:rPr>
            </w:pPr>
            <w:r w:rsidRPr="006D0067">
              <w:rPr>
                <w:rFonts w:cstheme="minorHAnsi"/>
                <w:i/>
                <w:iCs/>
                <w:sz w:val="20"/>
                <w:lang w:eastAsia="es-ES"/>
              </w:rPr>
              <w:t>Economía circular, incluidos la prevención y reciclado de residuos</w:t>
            </w:r>
          </w:p>
        </w:tc>
      </w:tr>
      <w:tr w:rsidR="006D0067" w:rsidRPr="006D0067" w14:paraId="06C365D1" w14:textId="77777777" w:rsidTr="0062199D">
        <w:trPr>
          <w:trHeight w:val="276"/>
          <w:jc w:val="center"/>
        </w:trPr>
        <w:tc>
          <w:tcPr>
            <w:tcW w:w="439" w:type="dxa"/>
            <w:noWrap/>
          </w:tcPr>
          <w:p w14:paraId="7A1769C2" w14:textId="77777777" w:rsidR="006D0067" w:rsidRPr="006D0067" w:rsidRDefault="006D0067" w:rsidP="0062199D">
            <w:pPr>
              <w:rPr>
                <w:rFonts w:cstheme="minorHAnsi"/>
                <w:sz w:val="20"/>
                <w:lang w:eastAsia="es-ES"/>
              </w:rPr>
            </w:pPr>
            <w:r w:rsidRPr="006D0067">
              <w:rPr>
                <w:rFonts w:cstheme="minorHAnsi"/>
                <w:sz w:val="20"/>
                <w:lang w:eastAsia="es-ES"/>
              </w:rPr>
              <w:t>20</w:t>
            </w:r>
          </w:p>
        </w:tc>
        <w:tc>
          <w:tcPr>
            <w:tcW w:w="5231" w:type="dxa"/>
          </w:tcPr>
          <w:p w14:paraId="6F412398" w14:textId="77777777" w:rsidR="006D0067" w:rsidRPr="006D0067" w:rsidRDefault="006D0067" w:rsidP="0062199D">
            <w:pPr>
              <w:rPr>
                <w:rFonts w:cstheme="minorHAnsi"/>
                <w:sz w:val="20"/>
                <w:lang w:eastAsia="es-ES"/>
              </w:rPr>
            </w:pPr>
            <w:r w:rsidRPr="006D0067">
              <w:rPr>
                <w:rFonts w:cstheme="minorHAnsi"/>
                <w:sz w:val="20"/>
                <w:lang w:eastAsia="es-ES"/>
              </w:rPr>
              <w:t>¿Su actuación contribuye positivamente a la economía circular de acuerdo con la descripción recogida en el CID?</w:t>
            </w:r>
          </w:p>
        </w:tc>
        <w:tc>
          <w:tcPr>
            <w:tcW w:w="709" w:type="dxa"/>
            <w:noWrap/>
          </w:tcPr>
          <w:p w14:paraId="30FF829E" w14:textId="77777777" w:rsidR="006D0067" w:rsidRPr="006D0067" w:rsidRDefault="006D0067" w:rsidP="0062199D">
            <w:pPr>
              <w:rPr>
                <w:rFonts w:cstheme="minorHAnsi"/>
                <w:sz w:val="20"/>
                <w:lang w:eastAsia="es-ES"/>
              </w:rPr>
            </w:pPr>
          </w:p>
        </w:tc>
        <w:tc>
          <w:tcPr>
            <w:tcW w:w="567" w:type="dxa"/>
            <w:noWrap/>
          </w:tcPr>
          <w:p w14:paraId="5542BFBD" w14:textId="77777777" w:rsidR="006D0067" w:rsidRPr="006D0067" w:rsidRDefault="006D0067" w:rsidP="0062199D">
            <w:pPr>
              <w:rPr>
                <w:rFonts w:cstheme="minorHAnsi"/>
                <w:sz w:val="20"/>
                <w:lang w:eastAsia="es-ES"/>
              </w:rPr>
            </w:pPr>
          </w:p>
        </w:tc>
        <w:tc>
          <w:tcPr>
            <w:tcW w:w="851" w:type="dxa"/>
            <w:noWrap/>
          </w:tcPr>
          <w:p w14:paraId="7CC2956A" w14:textId="77777777" w:rsidR="006D0067" w:rsidRPr="006D0067" w:rsidRDefault="006D0067" w:rsidP="0062199D">
            <w:pPr>
              <w:rPr>
                <w:rFonts w:cstheme="minorHAnsi"/>
                <w:sz w:val="20"/>
                <w:lang w:eastAsia="es-ES"/>
              </w:rPr>
            </w:pPr>
          </w:p>
        </w:tc>
        <w:tc>
          <w:tcPr>
            <w:tcW w:w="1701" w:type="dxa"/>
            <w:noWrap/>
            <w:vAlign w:val="center"/>
          </w:tcPr>
          <w:p w14:paraId="4FEB08F4" w14:textId="77777777" w:rsidR="006D0067" w:rsidRPr="006D0067" w:rsidRDefault="006D0067" w:rsidP="0062199D">
            <w:pPr>
              <w:rPr>
                <w:rFonts w:cstheme="minorHAnsi"/>
                <w:sz w:val="20"/>
                <w:lang w:eastAsia="es-ES"/>
              </w:rPr>
            </w:pPr>
          </w:p>
        </w:tc>
      </w:tr>
      <w:tr w:rsidR="006D0067" w:rsidRPr="006D0067" w14:paraId="4B548CCE" w14:textId="77777777" w:rsidTr="0062199D">
        <w:trPr>
          <w:trHeight w:val="276"/>
          <w:jc w:val="center"/>
        </w:trPr>
        <w:tc>
          <w:tcPr>
            <w:tcW w:w="439" w:type="dxa"/>
            <w:noWrap/>
          </w:tcPr>
          <w:p w14:paraId="1125A8FE" w14:textId="77777777" w:rsidR="006D0067" w:rsidRPr="006D0067" w:rsidRDefault="006D0067" w:rsidP="0062199D">
            <w:pPr>
              <w:rPr>
                <w:rFonts w:cstheme="minorHAnsi"/>
                <w:sz w:val="20"/>
                <w:lang w:eastAsia="es-ES"/>
              </w:rPr>
            </w:pPr>
            <w:r w:rsidRPr="006D0067">
              <w:rPr>
                <w:rFonts w:cstheme="minorHAnsi"/>
                <w:sz w:val="20"/>
                <w:lang w:eastAsia="es-ES"/>
              </w:rPr>
              <w:t>21</w:t>
            </w:r>
          </w:p>
        </w:tc>
        <w:tc>
          <w:tcPr>
            <w:tcW w:w="5231" w:type="dxa"/>
          </w:tcPr>
          <w:p w14:paraId="6CD0D63D" w14:textId="77777777" w:rsidR="006D0067" w:rsidRPr="006D0067" w:rsidRDefault="006D0067" w:rsidP="0062199D">
            <w:pPr>
              <w:rPr>
                <w:rFonts w:cstheme="minorHAnsi"/>
                <w:sz w:val="20"/>
                <w:lang w:eastAsia="es-ES"/>
              </w:rPr>
            </w:pPr>
            <w:r w:rsidRPr="006D0067">
              <w:rPr>
                <w:rFonts w:cstheme="minorHAnsi"/>
                <w:sz w:val="20"/>
                <w:lang w:eastAsia="es-ES"/>
              </w:rPr>
              <w:t>¿Se espera que su actuación dé lugar: (i) dé lugar a un aumento significativo de la generación, incineración o eliminación de residuos, con la excepción de la incineración de residuos peligrosos no reciclables; o (</w:t>
            </w:r>
            <w:proofErr w:type="spellStart"/>
            <w:r w:rsidRPr="006D0067">
              <w:rPr>
                <w:rFonts w:cstheme="minorHAnsi"/>
                <w:sz w:val="20"/>
                <w:lang w:eastAsia="es-ES"/>
              </w:rPr>
              <w:t>ii</w:t>
            </w:r>
            <w:proofErr w:type="spellEnd"/>
            <w:r w:rsidRPr="006D0067">
              <w:rPr>
                <w:rFonts w:cstheme="minorHAnsi"/>
                <w:sz w:val="20"/>
                <w:lang w:eastAsia="es-ES"/>
              </w:rPr>
              <w:t>) conduzcan a ineficiencias significativas en el uso directo o indirecto de cualquier recurso natural en cualquier etapa de su ciclo de vida que no se minimicen con medidas adecuadas; o (</w:t>
            </w:r>
            <w:proofErr w:type="spellStart"/>
            <w:r w:rsidRPr="006D0067">
              <w:rPr>
                <w:rFonts w:cstheme="minorHAnsi"/>
                <w:sz w:val="20"/>
                <w:lang w:eastAsia="es-ES"/>
              </w:rPr>
              <w:t>iii</w:t>
            </w:r>
            <w:proofErr w:type="spellEnd"/>
            <w:r w:rsidRPr="006D0067">
              <w:rPr>
                <w:rFonts w:cstheme="minorHAnsi"/>
                <w:sz w:val="20"/>
                <w:lang w:eastAsia="es-ES"/>
              </w:rPr>
              <w:t>) causar un daño significativo y a largo plazo al medio ambiente con respecto a la economía circular?</w:t>
            </w:r>
          </w:p>
        </w:tc>
        <w:tc>
          <w:tcPr>
            <w:tcW w:w="709" w:type="dxa"/>
            <w:noWrap/>
          </w:tcPr>
          <w:p w14:paraId="22B7C451" w14:textId="77777777" w:rsidR="006D0067" w:rsidRPr="006D0067" w:rsidRDefault="006D0067" w:rsidP="0062199D">
            <w:pPr>
              <w:rPr>
                <w:rFonts w:cstheme="minorHAnsi"/>
                <w:sz w:val="20"/>
                <w:lang w:eastAsia="es-ES"/>
              </w:rPr>
            </w:pPr>
          </w:p>
        </w:tc>
        <w:tc>
          <w:tcPr>
            <w:tcW w:w="567" w:type="dxa"/>
            <w:noWrap/>
          </w:tcPr>
          <w:p w14:paraId="7EF32F77" w14:textId="77777777" w:rsidR="006D0067" w:rsidRPr="006D0067" w:rsidRDefault="006D0067" w:rsidP="0062199D">
            <w:pPr>
              <w:rPr>
                <w:rFonts w:cstheme="minorHAnsi"/>
                <w:sz w:val="20"/>
                <w:lang w:eastAsia="es-ES"/>
              </w:rPr>
            </w:pPr>
          </w:p>
        </w:tc>
        <w:tc>
          <w:tcPr>
            <w:tcW w:w="851" w:type="dxa"/>
            <w:noWrap/>
          </w:tcPr>
          <w:p w14:paraId="5270D27A" w14:textId="77777777" w:rsidR="006D0067" w:rsidRPr="006D0067" w:rsidRDefault="006D0067" w:rsidP="0062199D">
            <w:pPr>
              <w:rPr>
                <w:rFonts w:cstheme="minorHAnsi"/>
                <w:sz w:val="20"/>
                <w:lang w:eastAsia="es-ES"/>
              </w:rPr>
            </w:pPr>
          </w:p>
        </w:tc>
        <w:tc>
          <w:tcPr>
            <w:tcW w:w="1701" w:type="dxa"/>
            <w:noWrap/>
            <w:vAlign w:val="center"/>
          </w:tcPr>
          <w:p w14:paraId="4D47820A" w14:textId="77777777" w:rsidR="006D0067" w:rsidRPr="006D0067" w:rsidRDefault="006D0067" w:rsidP="0062199D">
            <w:pPr>
              <w:rPr>
                <w:rFonts w:cstheme="minorHAnsi"/>
                <w:sz w:val="20"/>
                <w:lang w:eastAsia="es-ES"/>
              </w:rPr>
            </w:pPr>
          </w:p>
        </w:tc>
      </w:tr>
      <w:tr w:rsidR="006D0067" w:rsidRPr="006D0067" w14:paraId="18023946" w14:textId="77777777" w:rsidTr="0062199D">
        <w:trPr>
          <w:trHeight w:val="276"/>
          <w:jc w:val="center"/>
        </w:trPr>
        <w:tc>
          <w:tcPr>
            <w:tcW w:w="439" w:type="dxa"/>
            <w:noWrap/>
          </w:tcPr>
          <w:p w14:paraId="05AA8625" w14:textId="77777777" w:rsidR="006D0067" w:rsidRPr="006D0067" w:rsidRDefault="006D0067" w:rsidP="0062199D">
            <w:pPr>
              <w:rPr>
                <w:rFonts w:cstheme="minorHAnsi"/>
                <w:sz w:val="20"/>
                <w:lang w:eastAsia="es-ES"/>
              </w:rPr>
            </w:pPr>
            <w:r w:rsidRPr="006D0067">
              <w:rPr>
                <w:rFonts w:cstheme="minorHAnsi"/>
                <w:sz w:val="20"/>
                <w:lang w:eastAsia="es-ES"/>
              </w:rPr>
              <w:t>22</w:t>
            </w:r>
          </w:p>
        </w:tc>
        <w:tc>
          <w:tcPr>
            <w:tcW w:w="5231" w:type="dxa"/>
          </w:tcPr>
          <w:p w14:paraId="79E8DB9B" w14:textId="77777777" w:rsidR="006D0067" w:rsidRPr="006D0067" w:rsidRDefault="006D0067" w:rsidP="0062199D">
            <w:pPr>
              <w:rPr>
                <w:rFonts w:cstheme="minorHAnsi"/>
                <w:sz w:val="20"/>
                <w:lang w:eastAsia="es-ES"/>
              </w:rPr>
            </w:pPr>
            <w:r w:rsidRPr="006D0067">
              <w:rPr>
                <w:rFonts w:cstheme="minorHAnsi"/>
                <w:sz w:val="20"/>
                <w:lang w:eastAsia="es-ES"/>
              </w:rPr>
              <w:t>¿Su actuación garantiza la recogida separada, reciclaje o reutilización?</w:t>
            </w:r>
          </w:p>
        </w:tc>
        <w:tc>
          <w:tcPr>
            <w:tcW w:w="709" w:type="dxa"/>
            <w:noWrap/>
          </w:tcPr>
          <w:p w14:paraId="753DC2EA" w14:textId="77777777" w:rsidR="006D0067" w:rsidRPr="006D0067" w:rsidRDefault="006D0067" w:rsidP="0062199D">
            <w:pPr>
              <w:rPr>
                <w:rFonts w:cstheme="minorHAnsi"/>
                <w:sz w:val="20"/>
                <w:lang w:eastAsia="es-ES"/>
              </w:rPr>
            </w:pPr>
          </w:p>
        </w:tc>
        <w:tc>
          <w:tcPr>
            <w:tcW w:w="567" w:type="dxa"/>
            <w:noWrap/>
          </w:tcPr>
          <w:p w14:paraId="5D6B83B7" w14:textId="77777777" w:rsidR="006D0067" w:rsidRPr="006D0067" w:rsidRDefault="006D0067" w:rsidP="0062199D">
            <w:pPr>
              <w:rPr>
                <w:rFonts w:cstheme="minorHAnsi"/>
                <w:sz w:val="20"/>
                <w:lang w:eastAsia="es-ES"/>
              </w:rPr>
            </w:pPr>
          </w:p>
        </w:tc>
        <w:tc>
          <w:tcPr>
            <w:tcW w:w="851" w:type="dxa"/>
            <w:noWrap/>
          </w:tcPr>
          <w:p w14:paraId="00A8F54D" w14:textId="77777777" w:rsidR="006D0067" w:rsidRPr="006D0067" w:rsidRDefault="006D0067" w:rsidP="0062199D">
            <w:pPr>
              <w:rPr>
                <w:rFonts w:cstheme="minorHAnsi"/>
                <w:sz w:val="20"/>
                <w:lang w:eastAsia="es-ES"/>
              </w:rPr>
            </w:pPr>
          </w:p>
        </w:tc>
        <w:tc>
          <w:tcPr>
            <w:tcW w:w="1701" w:type="dxa"/>
            <w:noWrap/>
            <w:vAlign w:val="center"/>
          </w:tcPr>
          <w:p w14:paraId="6CD73B13" w14:textId="77777777" w:rsidR="006D0067" w:rsidRPr="006D0067" w:rsidRDefault="006D0067" w:rsidP="0062199D">
            <w:pPr>
              <w:rPr>
                <w:rFonts w:cstheme="minorHAnsi"/>
                <w:sz w:val="20"/>
                <w:lang w:eastAsia="es-ES"/>
              </w:rPr>
            </w:pPr>
          </w:p>
        </w:tc>
      </w:tr>
      <w:tr w:rsidR="006D0067" w:rsidRPr="006D0067" w14:paraId="006AD109" w14:textId="77777777" w:rsidTr="0062199D">
        <w:trPr>
          <w:trHeight w:val="276"/>
          <w:jc w:val="center"/>
        </w:trPr>
        <w:tc>
          <w:tcPr>
            <w:tcW w:w="439" w:type="dxa"/>
            <w:noWrap/>
          </w:tcPr>
          <w:p w14:paraId="285BEAB4" w14:textId="77777777" w:rsidR="006D0067" w:rsidRPr="006D0067" w:rsidRDefault="006D0067" w:rsidP="0062199D">
            <w:pPr>
              <w:rPr>
                <w:rFonts w:cstheme="minorHAnsi"/>
                <w:sz w:val="20"/>
                <w:lang w:eastAsia="es-ES"/>
              </w:rPr>
            </w:pPr>
          </w:p>
        </w:tc>
        <w:tc>
          <w:tcPr>
            <w:tcW w:w="9059" w:type="dxa"/>
            <w:gridSpan w:val="5"/>
            <w:vAlign w:val="center"/>
          </w:tcPr>
          <w:p w14:paraId="6947BEAD" w14:textId="77777777" w:rsidR="006D0067" w:rsidRPr="006D0067" w:rsidRDefault="006D0067" w:rsidP="0062199D">
            <w:pPr>
              <w:rPr>
                <w:rFonts w:cstheme="minorHAnsi"/>
                <w:i/>
                <w:iCs/>
                <w:sz w:val="20"/>
                <w:lang w:eastAsia="es-ES"/>
              </w:rPr>
            </w:pPr>
            <w:r w:rsidRPr="006D0067">
              <w:rPr>
                <w:rFonts w:cstheme="minorHAnsi"/>
                <w:i/>
                <w:iCs/>
                <w:sz w:val="20"/>
                <w:lang w:eastAsia="es-ES"/>
              </w:rPr>
              <w:t>Prevención y control de la contaminación a la atmósfera, el agua o el suelo</w:t>
            </w:r>
          </w:p>
        </w:tc>
      </w:tr>
      <w:tr w:rsidR="006D0067" w:rsidRPr="006D0067" w14:paraId="0045375D" w14:textId="77777777" w:rsidTr="0062199D">
        <w:trPr>
          <w:trHeight w:val="276"/>
          <w:jc w:val="center"/>
        </w:trPr>
        <w:tc>
          <w:tcPr>
            <w:tcW w:w="439" w:type="dxa"/>
            <w:noWrap/>
          </w:tcPr>
          <w:p w14:paraId="1CE2061C" w14:textId="77777777" w:rsidR="006D0067" w:rsidRPr="006D0067" w:rsidRDefault="006D0067" w:rsidP="0062199D">
            <w:pPr>
              <w:rPr>
                <w:rFonts w:cstheme="minorHAnsi"/>
                <w:sz w:val="20"/>
                <w:lang w:eastAsia="es-ES"/>
              </w:rPr>
            </w:pPr>
            <w:r w:rsidRPr="006D0067">
              <w:rPr>
                <w:rFonts w:cstheme="minorHAnsi"/>
                <w:sz w:val="20"/>
                <w:lang w:eastAsia="es-ES"/>
              </w:rPr>
              <w:t>23</w:t>
            </w:r>
          </w:p>
        </w:tc>
        <w:tc>
          <w:tcPr>
            <w:tcW w:w="5231" w:type="dxa"/>
          </w:tcPr>
          <w:p w14:paraId="261130B9" w14:textId="77777777" w:rsidR="006D0067" w:rsidRPr="006D0067" w:rsidRDefault="006D0067" w:rsidP="0062199D">
            <w:pPr>
              <w:rPr>
                <w:rFonts w:cstheme="minorHAnsi"/>
                <w:sz w:val="20"/>
                <w:lang w:eastAsia="es-ES"/>
              </w:rPr>
            </w:pPr>
            <w:r w:rsidRPr="006D0067">
              <w:rPr>
                <w:rFonts w:cstheme="minorHAnsi"/>
                <w:sz w:val="20"/>
                <w:lang w:eastAsia="es-ES"/>
              </w:rPr>
              <w:t>¿Su actuación contribuye positivamente a la prevención y el control de la contaminación a la atmósfera, el agua o el suelo de acuerdo con la descripción recogida en el CID?</w:t>
            </w:r>
          </w:p>
        </w:tc>
        <w:tc>
          <w:tcPr>
            <w:tcW w:w="709" w:type="dxa"/>
            <w:noWrap/>
          </w:tcPr>
          <w:p w14:paraId="7C86F24C" w14:textId="77777777" w:rsidR="006D0067" w:rsidRPr="006D0067" w:rsidRDefault="006D0067" w:rsidP="0062199D">
            <w:pPr>
              <w:rPr>
                <w:rFonts w:cstheme="minorHAnsi"/>
                <w:sz w:val="20"/>
                <w:lang w:eastAsia="es-ES"/>
              </w:rPr>
            </w:pPr>
          </w:p>
        </w:tc>
        <w:tc>
          <w:tcPr>
            <w:tcW w:w="567" w:type="dxa"/>
            <w:noWrap/>
          </w:tcPr>
          <w:p w14:paraId="600A41EF" w14:textId="77777777" w:rsidR="006D0067" w:rsidRPr="006D0067" w:rsidRDefault="006D0067" w:rsidP="0062199D">
            <w:pPr>
              <w:rPr>
                <w:rFonts w:cstheme="minorHAnsi"/>
                <w:sz w:val="20"/>
                <w:lang w:eastAsia="es-ES"/>
              </w:rPr>
            </w:pPr>
          </w:p>
        </w:tc>
        <w:tc>
          <w:tcPr>
            <w:tcW w:w="851" w:type="dxa"/>
            <w:noWrap/>
          </w:tcPr>
          <w:p w14:paraId="04905AD9" w14:textId="77777777" w:rsidR="006D0067" w:rsidRPr="006D0067" w:rsidRDefault="006D0067" w:rsidP="0062199D">
            <w:pPr>
              <w:rPr>
                <w:rFonts w:cstheme="minorHAnsi"/>
                <w:sz w:val="20"/>
                <w:lang w:eastAsia="es-ES"/>
              </w:rPr>
            </w:pPr>
          </w:p>
        </w:tc>
        <w:tc>
          <w:tcPr>
            <w:tcW w:w="1701" w:type="dxa"/>
            <w:noWrap/>
            <w:vAlign w:val="center"/>
          </w:tcPr>
          <w:p w14:paraId="30F9F553" w14:textId="77777777" w:rsidR="006D0067" w:rsidRPr="006D0067" w:rsidRDefault="006D0067" w:rsidP="0062199D">
            <w:pPr>
              <w:rPr>
                <w:rFonts w:cstheme="minorHAnsi"/>
                <w:sz w:val="20"/>
                <w:lang w:eastAsia="es-ES"/>
              </w:rPr>
            </w:pPr>
          </w:p>
        </w:tc>
      </w:tr>
      <w:tr w:rsidR="006D0067" w:rsidRPr="006D0067" w14:paraId="1BFB1A9C" w14:textId="77777777" w:rsidTr="0062199D">
        <w:trPr>
          <w:trHeight w:val="276"/>
          <w:jc w:val="center"/>
        </w:trPr>
        <w:tc>
          <w:tcPr>
            <w:tcW w:w="439" w:type="dxa"/>
            <w:noWrap/>
          </w:tcPr>
          <w:p w14:paraId="7A69A5D3" w14:textId="77777777" w:rsidR="006D0067" w:rsidRPr="006D0067" w:rsidRDefault="006D0067" w:rsidP="0062199D">
            <w:pPr>
              <w:rPr>
                <w:rFonts w:cstheme="minorHAnsi"/>
                <w:sz w:val="20"/>
                <w:lang w:eastAsia="es-ES"/>
              </w:rPr>
            </w:pPr>
            <w:r w:rsidRPr="006D0067">
              <w:rPr>
                <w:rFonts w:cstheme="minorHAnsi"/>
                <w:sz w:val="20"/>
                <w:lang w:eastAsia="es-ES"/>
              </w:rPr>
              <w:t>24</w:t>
            </w:r>
          </w:p>
        </w:tc>
        <w:tc>
          <w:tcPr>
            <w:tcW w:w="5231" w:type="dxa"/>
          </w:tcPr>
          <w:p w14:paraId="420B94F4" w14:textId="77777777" w:rsidR="006D0067" w:rsidRPr="006D0067" w:rsidRDefault="006D0067" w:rsidP="0062199D">
            <w:pPr>
              <w:rPr>
                <w:rFonts w:cstheme="minorHAnsi"/>
                <w:sz w:val="20"/>
                <w:lang w:eastAsia="es-ES"/>
              </w:rPr>
            </w:pPr>
            <w:r w:rsidRPr="006D0067">
              <w:rPr>
                <w:rFonts w:cstheme="minorHAnsi"/>
                <w:sz w:val="20"/>
                <w:lang w:eastAsia="es-ES"/>
              </w:rPr>
              <w:t>¿Espera que su actuación genere un aumento significativo en las emisiones de contaminantes al aire, al agua o al suelo?</w:t>
            </w:r>
          </w:p>
        </w:tc>
        <w:tc>
          <w:tcPr>
            <w:tcW w:w="709" w:type="dxa"/>
            <w:noWrap/>
          </w:tcPr>
          <w:p w14:paraId="515E1BE6" w14:textId="77777777" w:rsidR="006D0067" w:rsidRPr="006D0067" w:rsidRDefault="006D0067" w:rsidP="0062199D">
            <w:pPr>
              <w:rPr>
                <w:rFonts w:cstheme="minorHAnsi"/>
                <w:sz w:val="20"/>
                <w:lang w:eastAsia="es-ES"/>
              </w:rPr>
            </w:pPr>
          </w:p>
        </w:tc>
        <w:tc>
          <w:tcPr>
            <w:tcW w:w="567" w:type="dxa"/>
            <w:noWrap/>
          </w:tcPr>
          <w:p w14:paraId="2261166E" w14:textId="77777777" w:rsidR="006D0067" w:rsidRPr="006D0067" w:rsidRDefault="006D0067" w:rsidP="0062199D">
            <w:pPr>
              <w:rPr>
                <w:rFonts w:cstheme="minorHAnsi"/>
                <w:sz w:val="20"/>
                <w:lang w:eastAsia="es-ES"/>
              </w:rPr>
            </w:pPr>
          </w:p>
        </w:tc>
        <w:tc>
          <w:tcPr>
            <w:tcW w:w="851" w:type="dxa"/>
            <w:noWrap/>
          </w:tcPr>
          <w:p w14:paraId="01A64591" w14:textId="77777777" w:rsidR="006D0067" w:rsidRPr="006D0067" w:rsidRDefault="006D0067" w:rsidP="0062199D">
            <w:pPr>
              <w:rPr>
                <w:rFonts w:cstheme="minorHAnsi"/>
                <w:sz w:val="20"/>
                <w:lang w:eastAsia="es-ES"/>
              </w:rPr>
            </w:pPr>
          </w:p>
        </w:tc>
        <w:tc>
          <w:tcPr>
            <w:tcW w:w="1701" w:type="dxa"/>
            <w:noWrap/>
            <w:vAlign w:val="center"/>
          </w:tcPr>
          <w:p w14:paraId="62C789B7" w14:textId="77777777" w:rsidR="006D0067" w:rsidRPr="006D0067" w:rsidRDefault="006D0067" w:rsidP="0062199D">
            <w:pPr>
              <w:rPr>
                <w:rFonts w:cstheme="minorHAnsi"/>
                <w:sz w:val="20"/>
                <w:lang w:eastAsia="es-ES"/>
              </w:rPr>
            </w:pPr>
          </w:p>
        </w:tc>
      </w:tr>
      <w:tr w:rsidR="006D0067" w:rsidRPr="006D0067" w14:paraId="3867B6D7" w14:textId="77777777" w:rsidTr="0062199D">
        <w:trPr>
          <w:trHeight w:val="276"/>
          <w:jc w:val="center"/>
        </w:trPr>
        <w:tc>
          <w:tcPr>
            <w:tcW w:w="439" w:type="dxa"/>
            <w:noWrap/>
          </w:tcPr>
          <w:p w14:paraId="0B388B8C" w14:textId="77777777" w:rsidR="006D0067" w:rsidRPr="006D0067" w:rsidRDefault="006D0067" w:rsidP="0062199D">
            <w:pPr>
              <w:rPr>
                <w:rFonts w:cstheme="minorHAnsi"/>
                <w:sz w:val="20"/>
                <w:lang w:eastAsia="es-ES"/>
              </w:rPr>
            </w:pPr>
          </w:p>
        </w:tc>
        <w:tc>
          <w:tcPr>
            <w:tcW w:w="9059" w:type="dxa"/>
            <w:gridSpan w:val="5"/>
            <w:vAlign w:val="center"/>
          </w:tcPr>
          <w:p w14:paraId="134E282B" w14:textId="77777777" w:rsidR="006D0067" w:rsidRPr="006D0067" w:rsidRDefault="006D0067" w:rsidP="0062199D">
            <w:pPr>
              <w:rPr>
                <w:rFonts w:cstheme="minorHAnsi"/>
                <w:i/>
                <w:iCs/>
                <w:sz w:val="20"/>
                <w:lang w:eastAsia="es-ES"/>
              </w:rPr>
            </w:pPr>
            <w:r w:rsidRPr="006D0067">
              <w:rPr>
                <w:rFonts w:cstheme="minorHAnsi"/>
                <w:i/>
                <w:iCs/>
                <w:sz w:val="20"/>
                <w:lang w:eastAsia="es-ES"/>
              </w:rPr>
              <w:t>Protección y restauración de la biodiversidad y los ecosistemas</w:t>
            </w:r>
          </w:p>
        </w:tc>
      </w:tr>
      <w:tr w:rsidR="006D0067" w:rsidRPr="006D0067" w14:paraId="077F929D" w14:textId="77777777" w:rsidTr="0062199D">
        <w:trPr>
          <w:trHeight w:val="276"/>
          <w:jc w:val="center"/>
        </w:trPr>
        <w:tc>
          <w:tcPr>
            <w:tcW w:w="439" w:type="dxa"/>
            <w:noWrap/>
          </w:tcPr>
          <w:p w14:paraId="7DDE18F0" w14:textId="77777777" w:rsidR="006D0067" w:rsidRPr="006D0067" w:rsidRDefault="006D0067" w:rsidP="0062199D">
            <w:pPr>
              <w:rPr>
                <w:rFonts w:cstheme="minorHAnsi"/>
                <w:sz w:val="20"/>
                <w:lang w:eastAsia="es-ES"/>
              </w:rPr>
            </w:pPr>
            <w:r w:rsidRPr="006D0067">
              <w:rPr>
                <w:rFonts w:cstheme="minorHAnsi"/>
                <w:sz w:val="20"/>
                <w:lang w:eastAsia="es-ES"/>
              </w:rPr>
              <w:t>25</w:t>
            </w:r>
          </w:p>
        </w:tc>
        <w:tc>
          <w:tcPr>
            <w:tcW w:w="5231" w:type="dxa"/>
          </w:tcPr>
          <w:p w14:paraId="4C6FB04A" w14:textId="77777777" w:rsidR="006D0067" w:rsidRPr="006D0067" w:rsidRDefault="006D0067" w:rsidP="0062199D">
            <w:pPr>
              <w:rPr>
                <w:rFonts w:cstheme="minorHAnsi"/>
                <w:sz w:val="20"/>
                <w:lang w:eastAsia="es-ES"/>
              </w:rPr>
            </w:pPr>
            <w:r w:rsidRPr="006D0067">
              <w:rPr>
                <w:rFonts w:cstheme="minorHAnsi"/>
                <w:sz w:val="20"/>
                <w:lang w:eastAsia="es-ES"/>
              </w:rPr>
              <w:t>¿Su actuación contribuye positivamente a la protección y restauración de la biodiversidad y de los ecosistemas de acuerdo con la descripción recogida en el CID?</w:t>
            </w:r>
          </w:p>
        </w:tc>
        <w:tc>
          <w:tcPr>
            <w:tcW w:w="709" w:type="dxa"/>
            <w:noWrap/>
          </w:tcPr>
          <w:p w14:paraId="73CADF85" w14:textId="77777777" w:rsidR="006D0067" w:rsidRPr="006D0067" w:rsidRDefault="006D0067" w:rsidP="0062199D">
            <w:pPr>
              <w:rPr>
                <w:rFonts w:cstheme="minorHAnsi"/>
                <w:sz w:val="20"/>
                <w:lang w:eastAsia="es-ES"/>
              </w:rPr>
            </w:pPr>
          </w:p>
        </w:tc>
        <w:tc>
          <w:tcPr>
            <w:tcW w:w="567" w:type="dxa"/>
            <w:noWrap/>
          </w:tcPr>
          <w:p w14:paraId="48EDECF3" w14:textId="77777777" w:rsidR="006D0067" w:rsidRPr="006D0067" w:rsidRDefault="006D0067" w:rsidP="0062199D">
            <w:pPr>
              <w:rPr>
                <w:rFonts w:cstheme="minorHAnsi"/>
                <w:sz w:val="20"/>
                <w:lang w:eastAsia="es-ES"/>
              </w:rPr>
            </w:pPr>
          </w:p>
        </w:tc>
        <w:tc>
          <w:tcPr>
            <w:tcW w:w="851" w:type="dxa"/>
            <w:noWrap/>
          </w:tcPr>
          <w:p w14:paraId="6AA7F506" w14:textId="77777777" w:rsidR="006D0067" w:rsidRPr="006D0067" w:rsidRDefault="006D0067" w:rsidP="0062199D">
            <w:pPr>
              <w:rPr>
                <w:rFonts w:cstheme="minorHAnsi"/>
                <w:sz w:val="20"/>
                <w:lang w:eastAsia="es-ES"/>
              </w:rPr>
            </w:pPr>
          </w:p>
        </w:tc>
        <w:tc>
          <w:tcPr>
            <w:tcW w:w="1701" w:type="dxa"/>
            <w:noWrap/>
            <w:vAlign w:val="center"/>
          </w:tcPr>
          <w:p w14:paraId="486FE3B6" w14:textId="77777777" w:rsidR="006D0067" w:rsidRPr="006D0067" w:rsidRDefault="006D0067" w:rsidP="0062199D">
            <w:pPr>
              <w:rPr>
                <w:rFonts w:cstheme="minorHAnsi"/>
                <w:sz w:val="20"/>
                <w:lang w:eastAsia="es-ES"/>
              </w:rPr>
            </w:pPr>
          </w:p>
        </w:tc>
      </w:tr>
      <w:tr w:rsidR="006D0067" w:rsidRPr="006D0067" w14:paraId="0CEFFCF8" w14:textId="77777777" w:rsidTr="0062199D">
        <w:trPr>
          <w:trHeight w:val="276"/>
          <w:jc w:val="center"/>
        </w:trPr>
        <w:tc>
          <w:tcPr>
            <w:tcW w:w="439" w:type="dxa"/>
            <w:noWrap/>
          </w:tcPr>
          <w:p w14:paraId="44284E2D" w14:textId="77777777" w:rsidR="006D0067" w:rsidRPr="006D0067" w:rsidRDefault="006D0067" w:rsidP="0062199D">
            <w:pPr>
              <w:rPr>
                <w:rFonts w:cstheme="minorHAnsi"/>
                <w:sz w:val="20"/>
                <w:lang w:eastAsia="es-ES"/>
              </w:rPr>
            </w:pPr>
            <w:r w:rsidRPr="006D0067">
              <w:rPr>
                <w:rFonts w:cstheme="minorHAnsi"/>
                <w:sz w:val="20"/>
                <w:lang w:eastAsia="es-ES"/>
              </w:rPr>
              <w:t>26</w:t>
            </w:r>
          </w:p>
        </w:tc>
        <w:tc>
          <w:tcPr>
            <w:tcW w:w="5231" w:type="dxa"/>
          </w:tcPr>
          <w:p w14:paraId="594BF694" w14:textId="77777777" w:rsidR="006D0067" w:rsidRPr="006D0067" w:rsidRDefault="006D0067" w:rsidP="0062199D">
            <w:pPr>
              <w:rPr>
                <w:rFonts w:cstheme="minorHAnsi"/>
                <w:sz w:val="20"/>
                <w:lang w:eastAsia="es-ES"/>
              </w:rPr>
            </w:pPr>
            <w:r w:rsidRPr="006D0067">
              <w:rPr>
                <w:rFonts w:cstheme="minorHAnsi"/>
                <w:sz w:val="20"/>
                <w:lang w:eastAsia="es-ES"/>
              </w:rPr>
              <w:t>¿Se espera que su acción sea: (i) significativamente perjudicial para el buen estado y la resiliencia de los ecosistemas; (</w:t>
            </w:r>
            <w:proofErr w:type="spellStart"/>
            <w:r w:rsidRPr="006D0067">
              <w:rPr>
                <w:rFonts w:cstheme="minorHAnsi"/>
                <w:sz w:val="20"/>
                <w:lang w:eastAsia="es-ES"/>
              </w:rPr>
              <w:t>ii</w:t>
            </w:r>
            <w:proofErr w:type="spellEnd"/>
            <w:r w:rsidRPr="006D0067">
              <w:rPr>
                <w:rFonts w:cstheme="minorHAnsi"/>
                <w:sz w:val="20"/>
                <w:lang w:eastAsia="es-ES"/>
              </w:rPr>
              <w:t>) perjudicial para el estado de conservación de los hábitats y especies, incluidos los declarados de interés de la Unión?</w:t>
            </w:r>
          </w:p>
        </w:tc>
        <w:tc>
          <w:tcPr>
            <w:tcW w:w="709" w:type="dxa"/>
            <w:noWrap/>
          </w:tcPr>
          <w:p w14:paraId="523F6AA0" w14:textId="77777777" w:rsidR="006D0067" w:rsidRPr="006D0067" w:rsidRDefault="006D0067" w:rsidP="0062199D">
            <w:pPr>
              <w:rPr>
                <w:rFonts w:cstheme="minorHAnsi"/>
                <w:sz w:val="20"/>
                <w:lang w:eastAsia="es-ES"/>
              </w:rPr>
            </w:pPr>
          </w:p>
        </w:tc>
        <w:tc>
          <w:tcPr>
            <w:tcW w:w="567" w:type="dxa"/>
            <w:noWrap/>
          </w:tcPr>
          <w:p w14:paraId="65EA5450" w14:textId="77777777" w:rsidR="006D0067" w:rsidRPr="006D0067" w:rsidRDefault="006D0067" w:rsidP="0062199D">
            <w:pPr>
              <w:rPr>
                <w:rFonts w:cstheme="minorHAnsi"/>
                <w:sz w:val="20"/>
                <w:lang w:eastAsia="es-ES"/>
              </w:rPr>
            </w:pPr>
          </w:p>
        </w:tc>
        <w:tc>
          <w:tcPr>
            <w:tcW w:w="851" w:type="dxa"/>
            <w:noWrap/>
          </w:tcPr>
          <w:p w14:paraId="69B1793F" w14:textId="77777777" w:rsidR="006D0067" w:rsidRPr="006D0067" w:rsidRDefault="006D0067" w:rsidP="0062199D">
            <w:pPr>
              <w:rPr>
                <w:rFonts w:cstheme="minorHAnsi"/>
                <w:sz w:val="20"/>
                <w:lang w:eastAsia="es-ES"/>
              </w:rPr>
            </w:pPr>
          </w:p>
        </w:tc>
        <w:tc>
          <w:tcPr>
            <w:tcW w:w="1701" w:type="dxa"/>
            <w:noWrap/>
            <w:vAlign w:val="center"/>
          </w:tcPr>
          <w:p w14:paraId="58854D36" w14:textId="77777777" w:rsidR="006D0067" w:rsidRPr="006D0067" w:rsidRDefault="006D0067" w:rsidP="0062199D">
            <w:pPr>
              <w:rPr>
                <w:rFonts w:cstheme="minorHAnsi"/>
                <w:sz w:val="20"/>
                <w:lang w:eastAsia="es-ES"/>
              </w:rPr>
            </w:pPr>
          </w:p>
        </w:tc>
      </w:tr>
      <w:tr w:rsidR="006D0067" w:rsidRPr="006D0067" w14:paraId="33252FF1" w14:textId="77777777" w:rsidTr="0062199D">
        <w:trPr>
          <w:trHeight w:val="276"/>
          <w:jc w:val="center"/>
        </w:trPr>
        <w:tc>
          <w:tcPr>
            <w:tcW w:w="439" w:type="dxa"/>
            <w:noWrap/>
          </w:tcPr>
          <w:p w14:paraId="6DC85C3B" w14:textId="77777777" w:rsidR="006D0067" w:rsidRPr="006D0067" w:rsidRDefault="006D0067" w:rsidP="0062199D">
            <w:pPr>
              <w:rPr>
                <w:rFonts w:cstheme="minorHAnsi"/>
                <w:sz w:val="20"/>
                <w:lang w:eastAsia="es-ES"/>
              </w:rPr>
            </w:pPr>
            <w:r w:rsidRPr="006D0067">
              <w:rPr>
                <w:rFonts w:cstheme="minorHAnsi"/>
                <w:sz w:val="20"/>
                <w:lang w:eastAsia="es-ES"/>
              </w:rPr>
              <w:t>27</w:t>
            </w:r>
          </w:p>
        </w:tc>
        <w:tc>
          <w:tcPr>
            <w:tcW w:w="5231" w:type="dxa"/>
          </w:tcPr>
          <w:p w14:paraId="3A872EBB" w14:textId="77777777" w:rsidR="006D0067" w:rsidRPr="006D0067" w:rsidRDefault="006D0067" w:rsidP="0062199D">
            <w:pPr>
              <w:rPr>
                <w:rFonts w:cstheme="minorHAnsi"/>
                <w:sz w:val="20"/>
                <w:lang w:eastAsia="es-ES"/>
              </w:rPr>
            </w:pPr>
            <w:r w:rsidRPr="006D0067">
              <w:rPr>
                <w:rFonts w:cstheme="minorHAnsi"/>
                <w:sz w:val="20"/>
                <w:lang w:eastAsia="es-ES"/>
              </w:rPr>
              <w:t>¿Su actuación se llevará a cabo en áreas protegidas o sensibles de la red Natura 2000, en lugares declarados patrimonio de la humanidad por la UNESCO o en áreas clave de biodiversidad?</w:t>
            </w:r>
          </w:p>
        </w:tc>
        <w:tc>
          <w:tcPr>
            <w:tcW w:w="709" w:type="dxa"/>
            <w:noWrap/>
          </w:tcPr>
          <w:p w14:paraId="6F1899F7" w14:textId="77777777" w:rsidR="006D0067" w:rsidRPr="006D0067" w:rsidRDefault="006D0067" w:rsidP="0062199D">
            <w:pPr>
              <w:rPr>
                <w:rFonts w:cstheme="minorHAnsi"/>
                <w:sz w:val="20"/>
                <w:lang w:eastAsia="es-ES"/>
              </w:rPr>
            </w:pPr>
          </w:p>
        </w:tc>
        <w:tc>
          <w:tcPr>
            <w:tcW w:w="567" w:type="dxa"/>
            <w:noWrap/>
          </w:tcPr>
          <w:p w14:paraId="1DD7975D" w14:textId="77777777" w:rsidR="006D0067" w:rsidRPr="006D0067" w:rsidRDefault="006D0067" w:rsidP="0062199D">
            <w:pPr>
              <w:rPr>
                <w:rFonts w:cstheme="minorHAnsi"/>
                <w:sz w:val="20"/>
                <w:lang w:eastAsia="es-ES"/>
              </w:rPr>
            </w:pPr>
          </w:p>
        </w:tc>
        <w:tc>
          <w:tcPr>
            <w:tcW w:w="851" w:type="dxa"/>
            <w:noWrap/>
          </w:tcPr>
          <w:p w14:paraId="72D67D5C" w14:textId="77777777" w:rsidR="006D0067" w:rsidRPr="006D0067" w:rsidRDefault="006D0067" w:rsidP="0062199D">
            <w:pPr>
              <w:rPr>
                <w:rFonts w:cstheme="minorHAnsi"/>
                <w:sz w:val="20"/>
                <w:lang w:eastAsia="es-ES"/>
              </w:rPr>
            </w:pPr>
          </w:p>
        </w:tc>
        <w:tc>
          <w:tcPr>
            <w:tcW w:w="1701" w:type="dxa"/>
            <w:noWrap/>
            <w:vAlign w:val="center"/>
          </w:tcPr>
          <w:p w14:paraId="29942391" w14:textId="77777777" w:rsidR="006D0067" w:rsidRPr="006D0067" w:rsidRDefault="006D0067" w:rsidP="0062199D">
            <w:pPr>
              <w:rPr>
                <w:rFonts w:cstheme="minorHAnsi"/>
                <w:sz w:val="20"/>
                <w:lang w:eastAsia="es-ES"/>
              </w:rPr>
            </w:pPr>
          </w:p>
        </w:tc>
      </w:tr>
      <w:tr w:rsidR="006D0067" w:rsidRPr="006D0067" w14:paraId="0DCA4747" w14:textId="77777777" w:rsidTr="0062199D">
        <w:trPr>
          <w:trHeight w:val="276"/>
          <w:jc w:val="center"/>
        </w:trPr>
        <w:tc>
          <w:tcPr>
            <w:tcW w:w="439" w:type="dxa"/>
            <w:noWrap/>
          </w:tcPr>
          <w:p w14:paraId="34AD0838" w14:textId="77777777" w:rsidR="006D0067" w:rsidRPr="006D0067" w:rsidRDefault="006D0067" w:rsidP="0062199D">
            <w:pPr>
              <w:rPr>
                <w:rFonts w:cstheme="minorHAnsi"/>
                <w:sz w:val="20"/>
                <w:lang w:eastAsia="es-ES"/>
              </w:rPr>
            </w:pPr>
            <w:r w:rsidRPr="006D0067">
              <w:rPr>
                <w:rFonts w:cstheme="minorHAnsi"/>
                <w:sz w:val="20"/>
                <w:lang w:eastAsia="es-ES"/>
              </w:rPr>
              <w:t>28</w:t>
            </w:r>
          </w:p>
        </w:tc>
        <w:tc>
          <w:tcPr>
            <w:tcW w:w="5231" w:type="dxa"/>
          </w:tcPr>
          <w:p w14:paraId="6D2113BF" w14:textId="77777777" w:rsidR="006D0067" w:rsidRPr="006D0067" w:rsidRDefault="006D0067" w:rsidP="0062199D">
            <w:pPr>
              <w:rPr>
                <w:rFonts w:cstheme="minorHAnsi"/>
                <w:sz w:val="20"/>
                <w:lang w:eastAsia="es-ES"/>
              </w:rPr>
            </w:pPr>
            <w:r w:rsidRPr="006D0067">
              <w:rPr>
                <w:rFonts w:cstheme="minorHAnsi"/>
                <w:sz w:val="20"/>
                <w:lang w:eastAsia="es-ES"/>
              </w:rPr>
              <w:t>¿La actuación incluye prácticas agrícolas sostenibles que reduzcan el uso de plaguicidas?</w:t>
            </w:r>
          </w:p>
        </w:tc>
        <w:tc>
          <w:tcPr>
            <w:tcW w:w="709" w:type="dxa"/>
            <w:noWrap/>
          </w:tcPr>
          <w:p w14:paraId="28FF8A90" w14:textId="77777777" w:rsidR="006D0067" w:rsidRPr="006D0067" w:rsidRDefault="006D0067" w:rsidP="0062199D">
            <w:pPr>
              <w:rPr>
                <w:rFonts w:cstheme="minorHAnsi"/>
                <w:sz w:val="20"/>
                <w:lang w:eastAsia="es-ES"/>
              </w:rPr>
            </w:pPr>
          </w:p>
        </w:tc>
        <w:tc>
          <w:tcPr>
            <w:tcW w:w="567" w:type="dxa"/>
            <w:noWrap/>
          </w:tcPr>
          <w:p w14:paraId="6E7379AC" w14:textId="77777777" w:rsidR="006D0067" w:rsidRPr="006D0067" w:rsidRDefault="006D0067" w:rsidP="0062199D">
            <w:pPr>
              <w:rPr>
                <w:rFonts w:cstheme="minorHAnsi"/>
                <w:sz w:val="20"/>
                <w:lang w:eastAsia="es-ES"/>
              </w:rPr>
            </w:pPr>
          </w:p>
        </w:tc>
        <w:tc>
          <w:tcPr>
            <w:tcW w:w="851" w:type="dxa"/>
            <w:noWrap/>
          </w:tcPr>
          <w:p w14:paraId="5F0FA0A3" w14:textId="77777777" w:rsidR="006D0067" w:rsidRPr="006D0067" w:rsidRDefault="006D0067" w:rsidP="0062199D">
            <w:pPr>
              <w:rPr>
                <w:rFonts w:cstheme="minorHAnsi"/>
                <w:sz w:val="20"/>
                <w:lang w:eastAsia="es-ES"/>
              </w:rPr>
            </w:pPr>
          </w:p>
        </w:tc>
        <w:tc>
          <w:tcPr>
            <w:tcW w:w="1701" w:type="dxa"/>
            <w:noWrap/>
            <w:vAlign w:val="center"/>
          </w:tcPr>
          <w:p w14:paraId="75926F71" w14:textId="77777777" w:rsidR="006D0067" w:rsidRPr="006D0067" w:rsidRDefault="006D0067" w:rsidP="0062199D">
            <w:pPr>
              <w:rPr>
                <w:rFonts w:cstheme="minorHAnsi"/>
                <w:sz w:val="20"/>
                <w:lang w:eastAsia="es-ES"/>
              </w:rPr>
            </w:pPr>
          </w:p>
        </w:tc>
      </w:tr>
    </w:tbl>
    <w:p w14:paraId="241D20C6" w14:textId="77777777" w:rsidR="006D0067" w:rsidRPr="006D0067" w:rsidRDefault="006D0067" w:rsidP="006D0067">
      <w:pPr>
        <w:rPr>
          <w:rFonts w:eastAsia="Times New Roman" w:cstheme="minorHAnsi"/>
          <w:lang w:eastAsia="es-ES"/>
        </w:rPr>
      </w:pPr>
    </w:p>
    <w:p w14:paraId="0C7F0554" w14:textId="77777777" w:rsidR="006D0067" w:rsidRPr="006D0067" w:rsidRDefault="006D0067" w:rsidP="006D0067">
      <w:pPr>
        <w:ind w:left="567"/>
        <w:jc w:val="center"/>
        <w:rPr>
          <w:rFonts w:eastAsia="Times New Roman" w:cstheme="minorHAnsi"/>
          <w:b/>
          <w:lang w:eastAsia="es-ES"/>
        </w:rPr>
      </w:pPr>
      <w:r w:rsidRPr="006D0067">
        <w:rPr>
          <w:rFonts w:eastAsia="Times New Roman" w:cstheme="minorHAnsi"/>
          <w:b/>
          <w:lang w:eastAsia="es-ES"/>
        </w:rPr>
        <w:t>ANEXO III.C REFERENCIA MEDIDAS DE PREVENCIÓN, DETECCIÓN Y CORRECCIÓN DEL FRAUDE, CORRUPCIÓN Y CONFLICTO DE INTERESES</w:t>
      </w:r>
    </w:p>
    <w:p w14:paraId="7FFC203C" w14:textId="77777777" w:rsidR="006D0067" w:rsidRPr="006D0067" w:rsidRDefault="006D0067" w:rsidP="006D0067">
      <w:pPr>
        <w:pStyle w:val="Texto"/>
        <w:ind w:left="0" w:firstLine="708"/>
        <w:rPr>
          <w:rFonts w:asciiTheme="minorHAnsi" w:hAnsiTheme="minorHAnsi" w:cstheme="minorHAnsi"/>
          <w:sz w:val="22"/>
          <w:szCs w:val="22"/>
        </w:rPr>
      </w:pPr>
      <w:r w:rsidRPr="006D0067">
        <w:rPr>
          <w:rFonts w:asciiTheme="minorHAnsi" w:hAnsiTheme="minorHAnsi" w:cstheme="minorHAnsi"/>
          <w:sz w:val="22"/>
          <w:szCs w:val="22"/>
        </w:rPr>
        <w:t>1. Conflicto de intereses.</w:t>
      </w:r>
    </w:p>
    <w:p w14:paraId="066D8AE5" w14:textId="77777777" w:rsidR="006D0067" w:rsidRPr="006D0067" w:rsidRDefault="006D0067" w:rsidP="00D15A22">
      <w:pPr>
        <w:pStyle w:val="Texto"/>
        <w:numPr>
          <w:ilvl w:val="0"/>
          <w:numId w:val="35"/>
        </w:numPr>
        <w:snapToGrid w:val="0"/>
        <w:spacing w:before="120"/>
        <w:rPr>
          <w:rFonts w:asciiTheme="minorHAnsi" w:hAnsiTheme="minorHAnsi" w:cstheme="minorHAnsi"/>
          <w:sz w:val="22"/>
          <w:szCs w:val="22"/>
        </w:rPr>
      </w:pPr>
      <w:r w:rsidRPr="006D0067">
        <w:rPr>
          <w:rFonts w:asciiTheme="minorHAnsi" w:hAnsiTheme="minorHAnsi" w:cstheme="minorHAnsi"/>
          <w:sz w:val="22"/>
          <w:szCs w:val="22"/>
        </w:rPr>
        <w:t>Concepto, posibles actores implicados y clasificación. El artículo 61 Reglamento (UE, Euratom) 2018/1046 del Parlamento Europeo y del Consejo, de 18 de julio de 2018, sobre las normas financieras aplicables al presupuesto general de la Unión (Reglamento Financiero) establece que existe CI «cuando los agentes financieros y demás personas que participan en la ejecución del presupuesto tanto de forma directa, indirecta y compartida, así como en la gestión, incluidos los actos preparatorios, la auditoría o el control, vean comprometido el ejercicio imparcial y objetivo de sus funciones por razones familiares, afectivas, de afinidad política o nacional, de interés económico o por cualquier otro motivo directo o indirecto de interés personal». La entrada en vigor de este reglamento dio un enfoque horizontal, más claro, amplio y preciso de lo que se espera de los EEMM en este ámbito, destacando que:</w:t>
      </w:r>
    </w:p>
    <w:p w14:paraId="337638A7" w14:textId="77777777" w:rsidR="006D0067" w:rsidRPr="006D0067" w:rsidRDefault="006D0067" w:rsidP="00D15A22">
      <w:pPr>
        <w:pStyle w:val="Texto"/>
        <w:numPr>
          <w:ilvl w:val="0"/>
          <w:numId w:val="36"/>
        </w:numPr>
        <w:snapToGrid w:val="0"/>
        <w:spacing w:before="120"/>
        <w:ind w:left="1985" w:hanging="357"/>
        <w:rPr>
          <w:rFonts w:asciiTheme="minorHAnsi" w:hAnsiTheme="minorHAnsi" w:cstheme="minorHAnsi"/>
          <w:sz w:val="22"/>
          <w:szCs w:val="22"/>
        </w:rPr>
      </w:pPr>
      <w:r w:rsidRPr="006D0067">
        <w:rPr>
          <w:rFonts w:asciiTheme="minorHAnsi" w:hAnsiTheme="minorHAnsi" w:cstheme="minorHAnsi"/>
          <w:sz w:val="22"/>
          <w:szCs w:val="22"/>
        </w:rPr>
        <w:t xml:space="preserve">Es aplicable a todas las partidas administrativas y operativas en todas las Instituciones de la UE y todos los métodos de gestión. </w:t>
      </w:r>
    </w:p>
    <w:p w14:paraId="596820C1" w14:textId="77777777" w:rsidR="006D0067" w:rsidRPr="006D0067" w:rsidRDefault="006D0067" w:rsidP="00D15A22">
      <w:pPr>
        <w:pStyle w:val="Texto"/>
        <w:numPr>
          <w:ilvl w:val="0"/>
          <w:numId w:val="36"/>
        </w:numPr>
        <w:snapToGrid w:val="0"/>
        <w:spacing w:before="120"/>
        <w:ind w:left="1985" w:hanging="357"/>
        <w:rPr>
          <w:rFonts w:asciiTheme="minorHAnsi" w:hAnsiTheme="minorHAnsi" w:cstheme="minorHAnsi"/>
          <w:sz w:val="22"/>
          <w:szCs w:val="22"/>
        </w:rPr>
      </w:pPr>
      <w:r w:rsidRPr="006D0067">
        <w:rPr>
          <w:rFonts w:asciiTheme="minorHAnsi" w:hAnsiTheme="minorHAnsi" w:cstheme="minorHAnsi"/>
          <w:sz w:val="22"/>
          <w:szCs w:val="22"/>
        </w:rPr>
        <w:t xml:space="preserve">Cubre cualquier tipo de interés personal, directo o indirecto. </w:t>
      </w:r>
    </w:p>
    <w:p w14:paraId="0ABD6DE6" w14:textId="77777777" w:rsidR="006D0067" w:rsidRPr="006D0067" w:rsidRDefault="006D0067" w:rsidP="00D15A22">
      <w:pPr>
        <w:pStyle w:val="Texto"/>
        <w:numPr>
          <w:ilvl w:val="0"/>
          <w:numId w:val="36"/>
        </w:numPr>
        <w:snapToGrid w:val="0"/>
        <w:spacing w:before="120"/>
        <w:ind w:left="1985" w:hanging="357"/>
        <w:rPr>
          <w:rFonts w:asciiTheme="minorHAnsi" w:hAnsiTheme="minorHAnsi" w:cstheme="minorHAnsi"/>
          <w:sz w:val="22"/>
          <w:szCs w:val="22"/>
        </w:rPr>
      </w:pPr>
      <w:r w:rsidRPr="006D0067">
        <w:rPr>
          <w:rFonts w:asciiTheme="minorHAnsi" w:hAnsiTheme="minorHAnsi" w:cstheme="minorHAnsi"/>
          <w:sz w:val="22"/>
          <w:szCs w:val="22"/>
        </w:rPr>
        <w:t>Ante cualquier situación que se «perciba» como un potencial conflicto de intereses se debe actuar.</w:t>
      </w:r>
    </w:p>
    <w:p w14:paraId="202DC59B" w14:textId="77777777" w:rsidR="006D0067" w:rsidRPr="006D0067" w:rsidRDefault="006D0067" w:rsidP="00D15A22">
      <w:pPr>
        <w:pStyle w:val="Texto"/>
        <w:numPr>
          <w:ilvl w:val="0"/>
          <w:numId w:val="36"/>
        </w:numPr>
        <w:snapToGrid w:val="0"/>
        <w:spacing w:before="120"/>
        <w:ind w:left="1985" w:hanging="357"/>
        <w:rPr>
          <w:rFonts w:asciiTheme="minorHAnsi" w:hAnsiTheme="minorHAnsi" w:cstheme="minorHAnsi"/>
          <w:sz w:val="22"/>
          <w:szCs w:val="22"/>
        </w:rPr>
      </w:pPr>
      <w:r w:rsidRPr="006D0067">
        <w:rPr>
          <w:rFonts w:asciiTheme="minorHAnsi" w:hAnsiTheme="minorHAnsi" w:cstheme="minorHAnsi"/>
          <w:sz w:val="22"/>
          <w:szCs w:val="22"/>
        </w:rPr>
        <w:t>Las autoridades nacionales, de cualquier nivel, deben evitar y/o gestionar los potenciales conflictos de intereses.</w:t>
      </w:r>
    </w:p>
    <w:p w14:paraId="170295DD" w14:textId="77777777" w:rsidR="006D0067" w:rsidRPr="006D0067" w:rsidRDefault="006D0067" w:rsidP="00D15A22">
      <w:pPr>
        <w:pStyle w:val="Texto"/>
        <w:numPr>
          <w:ilvl w:val="0"/>
          <w:numId w:val="35"/>
        </w:numPr>
        <w:snapToGrid w:val="0"/>
        <w:spacing w:before="120"/>
        <w:rPr>
          <w:rFonts w:asciiTheme="minorHAnsi" w:hAnsiTheme="minorHAnsi" w:cstheme="minorHAnsi"/>
          <w:sz w:val="22"/>
          <w:szCs w:val="22"/>
        </w:rPr>
      </w:pPr>
      <w:r w:rsidRPr="006D0067">
        <w:rPr>
          <w:rFonts w:asciiTheme="minorHAnsi" w:hAnsiTheme="minorHAnsi" w:cstheme="minorHAnsi"/>
          <w:sz w:val="22"/>
          <w:szCs w:val="22"/>
        </w:rPr>
        <w:t>Posibles actores implicados en el conflicto de intereses:</w:t>
      </w:r>
    </w:p>
    <w:p w14:paraId="593C0EDC" w14:textId="77777777" w:rsidR="006D0067" w:rsidRPr="006D0067" w:rsidRDefault="006D0067" w:rsidP="00D15A22">
      <w:pPr>
        <w:pStyle w:val="Texto"/>
        <w:numPr>
          <w:ilvl w:val="0"/>
          <w:numId w:val="37"/>
        </w:numPr>
        <w:snapToGrid w:val="0"/>
        <w:spacing w:before="120"/>
        <w:ind w:left="1985" w:hanging="357"/>
        <w:rPr>
          <w:rFonts w:asciiTheme="minorHAnsi" w:hAnsiTheme="minorHAnsi" w:cstheme="minorHAnsi"/>
          <w:sz w:val="22"/>
          <w:szCs w:val="22"/>
        </w:rPr>
      </w:pPr>
      <w:r w:rsidRPr="006D0067">
        <w:rPr>
          <w:rFonts w:asciiTheme="minorHAnsi" w:hAnsiTheme="minorHAnsi" w:cstheme="minorHAnsi"/>
          <w:sz w:val="22"/>
          <w:szCs w:val="22"/>
        </w:rPr>
        <w:t xml:space="preserve">Los empleados públicos que realizan tareas de gestión, control y pago y otros agentes en los que se han delegado alguna/s de esta/s función/es. </w:t>
      </w:r>
    </w:p>
    <w:p w14:paraId="7012E403" w14:textId="77777777" w:rsidR="006D0067" w:rsidRPr="006D0067" w:rsidRDefault="006D0067" w:rsidP="00D15A22">
      <w:pPr>
        <w:pStyle w:val="Texto"/>
        <w:numPr>
          <w:ilvl w:val="0"/>
          <w:numId w:val="37"/>
        </w:numPr>
        <w:snapToGrid w:val="0"/>
        <w:spacing w:before="120"/>
        <w:ind w:left="1985" w:hanging="357"/>
        <w:rPr>
          <w:rFonts w:asciiTheme="minorHAnsi" w:hAnsiTheme="minorHAnsi" w:cstheme="minorHAnsi"/>
          <w:sz w:val="22"/>
          <w:szCs w:val="22"/>
        </w:rPr>
      </w:pPr>
      <w:r w:rsidRPr="006D0067">
        <w:rPr>
          <w:rFonts w:asciiTheme="minorHAnsi" w:hAnsiTheme="minorHAnsi" w:cstheme="minorHAnsi"/>
          <w:sz w:val="22"/>
          <w:szCs w:val="22"/>
        </w:rPr>
        <w:t xml:space="preserve">Aquellos beneficiarios privados, socios, contratistas y subcontratistas, cuyas actuaciones sean financiadas con fondos, que puedan actuar en favor de sus propios intereses, pero en contra de los intereses financieros de la UE, en el marco de un conflicto de intereses. </w:t>
      </w:r>
    </w:p>
    <w:p w14:paraId="1FC23BFB" w14:textId="77777777" w:rsidR="006D0067" w:rsidRPr="006D0067" w:rsidRDefault="006D0067" w:rsidP="00D15A22">
      <w:pPr>
        <w:pStyle w:val="Texto"/>
        <w:numPr>
          <w:ilvl w:val="0"/>
          <w:numId w:val="35"/>
        </w:numPr>
        <w:snapToGrid w:val="0"/>
        <w:spacing w:before="120"/>
        <w:rPr>
          <w:rFonts w:asciiTheme="minorHAnsi" w:hAnsiTheme="minorHAnsi" w:cstheme="minorHAnsi"/>
          <w:sz w:val="22"/>
          <w:szCs w:val="22"/>
        </w:rPr>
      </w:pPr>
      <w:r w:rsidRPr="006D0067">
        <w:rPr>
          <w:rFonts w:asciiTheme="minorHAnsi" w:hAnsiTheme="minorHAnsi" w:cstheme="minorHAnsi"/>
          <w:sz w:val="22"/>
          <w:szCs w:val="22"/>
        </w:rPr>
        <w:t>Atendiendo a la situación que motivaría el conflicto de intereses, puede distinguirse entre:</w:t>
      </w:r>
    </w:p>
    <w:p w14:paraId="7983CD71" w14:textId="77777777" w:rsidR="006D0067" w:rsidRPr="006D0067" w:rsidRDefault="006D0067" w:rsidP="00D15A22">
      <w:pPr>
        <w:pStyle w:val="Texto"/>
        <w:numPr>
          <w:ilvl w:val="0"/>
          <w:numId w:val="38"/>
        </w:numPr>
        <w:snapToGrid w:val="0"/>
        <w:spacing w:before="120"/>
        <w:ind w:left="1985" w:hanging="357"/>
        <w:rPr>
          <w:rFonts w:asciiTheme="minorHAnsi" w:hAnsiTheme="minorHAnsi" w:cstheme="minorHAnsi"/>
          <w:sz w:val="22"/>
          <w:szCs w:val="22"/>
        </w:rPr>
      </w:pPr>
      <w:r w:rsidRPr="006D0067">
        <w:rPr>
          <w:rFonts w:asciiTheme="minorHAnsi" w:hAnsiTheme="minorHAnsi" w:cstheme="minorHAnsi"/>
          <w:sz w:val="22"/>
          <w:szCs w:val="22"/>
        </w:rPr>
        <w:t xml:space="preserve">Conflicto de intereses aparente: se produce cuando los intereses privados de un empleado público o beneficiario son susceptibles de comprometer el ejercicio objetivo de sus funciones u obligaciones, pero finalmente no se encuentra un vínculo identificable e individual con aspectos concretos de la conducta, el comportamiento o las relaciones de la persona (o una repercusión en dichos aspectos). </w:t>
      </w:r>
    </w:p>
    <w:p w14:paraId="506D7045" w14:textId="77777777" w:rsidR="006D0067" w:rsidRPr="006D0067" w:rsidRDefault="006D0067" w:rsidP="00D15A22">
      <w:pPr>
        <w:pStyle w:val="Texto"/>
        <w:numPr>
          <w:ilvl w:val="0"/>
          <w:numId w:val="38"/>
        </w:numPr>
        <w:snapToGrid w:val="0"/>
        <w:spacing w:before="120"/>
        <w:ind w:left="1985" w:hanging="357"/>
        <w:rPr>
          <w:rFonts w:asciiTheme="minorHAnsi" w:hAnsiTheme="minorHAnsi" w:cstheme="minorHAnsi"/>
          <w:sz w:val="22"/>
          <w:szCs w:val="22"/>
        </w:rPr>
      </w:pPr>
      <w:r w:rsidRPr="006D0067">
        <w:rPr>
          <w:rFonts w:asciiTheme="minorHAnsi" w:hAnsiTheme="minorHAnsi" w:cstheme="minorHAnsi"/>
          <w:sz w:val="22"/>
          <w:szCs w:val="22"/>
        </w:rPr>
        <w:t xml:space="preserve">Conflicto de intereses potencial: surge cuando un empleado público o beneficiario tiene intereses privados de tal naturaleza, que podrían ser susceptibles de ocasionar un conflicto de intereses en el caso de que tuvieran que asumir en un futuro determinadas responsabilidades oficiales. </w:t>
      </w:r>
    </w:p>
    <w:p w14:paraId="1178E99A" w14:textId="77777777" w:rsidR="006D0067" w:rsidRPr="006D0067" w:rsidRDefault="006D0067" w:rsidP="00D15A22">
      <w:pPr>
        <w:pStyle w:val="Texto"/>
        <w:numPr>
          <w:ilvl w:val="0"/>
          <w:numId w:val="38"/>
        </w:numPr>
        <w:snapToGrid w:val="0"/>
        <w:spacing w:before="120"/>
        <w:ind w:left="1985" w:hanging="357"/>
        <w:rPr>
          <w:rFonts w:asciiTheme="minorHAnsi" w:hAnsiTheme="minorHAnsi" w:cstheme="minorHAnsi"/>
          <w:sz w:val="22"/>
          <w:szCs w:val="22"/>
        </w:rPr>
      </w:pPr>
      <w:r w:rsidRPr="006D0067">
        <w:rPr>
          <w:rFonts w:asciiTheme="minorHAnsi" w:hAnsiTheme="minorHAnsi" w:cstheme="minorHAnsi"/>
          <w:sz w:val="22"/>
          <w:szCs w:val="22"/>
        </w:rPr>
        <w:t xml:space="preserve">Conflicto de intereses real: implica un conflicto entre el deber público y los intereses privados de un empleado público o en el que el empleado público tiene intereses personales que pueden influir de manera indebida en el desempeño de sus deberes y responsabilidades oficiales. En el caso de un beneficiario implicaría un conflicto entre las obligaciones contraídas al solicitar la ayuda de los fondos y sus intereses privados que pueden influir de manera indebida en el desempeño de las citadas obligaciones. </w:t>
      </w:r>
    </w:p>
    <w:p w14:paraId="66A666F3" w14:textId="77777777" w:rsidR="006D0067" w:rsidRPr="006D0067" w:rsidRDefault="006D0067" w:rsidP="00D15A22">
      <w:pPr>
        <w:pStyle w:val="Texto"/>
        <w:numPr>
          <w:ilvl w:val="0"/>
          <w:numId w:val="35"/>
        </w:numPr>
        <w:snapToGrid w:val="0"/>
        <w:rPr>
          <w:rFonts w:asciiTheme="minorHAnsi" w:hAnsiTheme="minorHAnsi" w:cstheme="minorHAnsi"/>
          <w:sz w:val="22"/>
          <w:szCs w:val="22"/>
        </w:rPr>
      </w:pPr>
      <w:r w:rsidRPr="006D0067">
        <w:rPr>
          <w:rFonts w:asciiTheme="minorHAnsi" w:hAnsiTheme="minorHAnsi" w:cstheme="minorHAnsi"/>
          <w:sz w:val="22"/>
          <w:szCs w:val="22"/>
        </w:rPr>
        <w:t>Medidas a adoptar en aplicación de los apartados 1 y 2 del artículo 61 del Reglamento Financiero de la UE:</w:t>
      </w:r>
    </w:p>
    <w:p w14:paraId="18C8665A" w14:textId="77777777" w:rsidR="006D0067" w:rsidRPr="006D0067" w:rsidRDefault="006D0067" w:rsidP="00D15A22">
      <w:pPr>
        <w:pStyle w:val="Texto"/>
        <w:numPr>
          <w:ilvl w:val="0"/>
          <w:numId w:val="39"/>
        </w:numPr>
        <w:snapToGrid w:val="0"/>
        <w:spacing w:before="120"/>
        <w:ind w:left="1985" w:hanging="357"/>
        <w:rPr>
          <w:rFonts w:asciiTheme="minorHAnsi" w:hAnsiTheme="minorHAnsi" w:cstheme="minorHAnsi"/>
          <w:sz w:val="22"/>
          <w:szCs w:val="22"/>
        </w:rPr>
      </w:pPr>
      <w:r w:rsidRPr="006D0067">
        <w:rPr>
          <w:rFonts w:asciiTheme="minorHAnsi" w:hAnsiTheme="minorHAnsi" w:cstheme="minorHAnsi"/>
          <w:sz w:val="22"/>
          <w:szCs w:val="22"/>
        </w:rPr>
        <w:t xml:space="preserve">Medidas relacionadas con la prevención del conflicto de intereses: </w:t>
      </w:r>
    </w:p>
    <w:p w14:paraId="5B0B37A7" w14:textId="77777777" w:rsidR="006D0067" w:rsidRPr="006D0067" w:rsidRDefault="006D0067" w:rsidP="00D15A22">
      <w:pPr>
        <w:pStyle w:val="Texto"/>
        <w:numPr>
          <w:ilvl w:val="2"/>
          <w:numId w:val="35"/>
        </w:numPr>
        <w:snapToGrid w:val="0"/>
        <w:spacing w:before="120"/>
        <w:ind w:left="2410" w:hanging="340"/>
        <w:rPr>
          <w:rFonts w:asciiTheme="minorHAnsi" w:hAnsiTheme="minorHAnsi" w:cstheme="minorHAnsi"/>
          <w:sz w:val="22"/>
          <w:szCs w:val="22"/>
        </w:rPr>
      </w:pPr>
      <w:r w:rsidRPr="006D0067">
        <w:rPr>
          <w:rFonts w:asciiTheme="minorHAnsi" w:hAnsiTheme="minorHAnsi" w:cstheme="minorHAnsi"/>
          <w:sz w:val="22"/>
          <w:szCs w:val="22"/>
        </w:rPr>
        <w:t xml:space="preserve">Comunicación e información al personal de la entidad sobre las distintas modalidades de conflicto de interés y de las formas de evitarlo. </w:t>
      </w:r>
    </w:p>
    <w:p w14:paraId="5862DAE8" w14:textId="77777777" w:rsidR="006D0067" w:rsidRPr="006D0067" w:rsidRDefault="006D0067" w:rsidP="00D15A22">
      <w:pPr>
        <w:pStyle w:val="Texto"/>
        <w:numPr>
          <w:ilvl w:val="2"/>
          <w:numId w:val="35"/>
        </w:numPr>
        <w:snapToGrid w:val="0"/>
        <w:spacing w:before="120"/>
        <w:ind w:left="2410" w:hanging="340"/>
        <w:rPr>
          <w:rFonts w:asciiTheme="minorHAnsi" w:hAnsiTheme="minorHAnsi" w:cstheme="minorHAnsi"/>
          <w:sz w:val="22"/>
          <w:szCs w:val="22"/>
        </w:rPr>
      </w:pPr>
      <w:r w:rsidRPr="006D0067">
        <w:rPr>
          <w:rFonts w:asciiTheme="minorHAnsi" w:hAnsiTheme="minorHAnsi" w:cstheme="minorHAnsi"/>
          <w:sz w:val="22"/>
          <w:szCs w:val="22"/>
        </w:rPr>
        <w:t xml:space="preserve">Cumplimentación de una declaración de ausencia de conflicto de intereses (DACI) a los intervinientes en los procedimientos, en todo caso el responsable del órgano de contratación/concesión de subvención, el personal que redacte los documentos de licitación/bases y/o convocatorias, los expertos que evalúen las solicitudes/ofertas/propuestas, los miembros de los comités de evaluación de solicitudes/ ofertas/propuestas y demás órganos colegiados del procedimiento. En caso de órganos colegiados, dicha declaración puede realizarse al inicio de la correspondiente reunión por todos los intervinientes en la misma y reflejándose en el Acta. Igualmente, establecimiento cumplimentación de la DACI como como requisito a aportar por el/los beneficiarios que, dentro de los requisitos de concesión de la ayuda, deban llevar a cabo actividades que presenten un conflicto de intereses potencial. Se proporciona modelo de DACI en el anexo XX. </w:t>
      </w:r>
    </w:p>
    <w:p w14:paraId="6374DCEE" w14:textId="77777777" w:rsidR="006D0067" w:rsidRPr="006D0067" w:rsidRDefault="006D0067" w:rsidP="00D15A22">
      <w:pPr>
        <w:pStyle w:val="Texto"/>
        <w:numPr>
          <w:ilvl w:val="2"/>
          <w:numId w:val="35"/>
        </w:numPr>
        <w:snapToGrid w:val="0"/>
        <w:spacing w:before="120"/>
        <w:ind w:left="2410" w:hanging="340"/>
        <w:rPr>
          <w:rFonts w:asciiTheme="minorHAnsi" w:hAnsiTheme="minorHAnsi" w:cstheme="minorHAnsi"/>
          <w:sz w:val="22"/>
          <w:szCs w:val="22"/>
        </w:rPr>
      </w:pPr>
      <w:r w:rsidRPr="006D0067">
        <w:rPr>
          <w:rFonts w:asciiTheme="minorHAnsi" w:hAnsiTheme="minorHAnsi" w:cstheme="minorHAnsi"/>
          <w:sz w:val="22"/>
          <w:szCs w:val="22"/>
        </w:rPr>
        <w:t xml:space="preserve">Comprobación de información a través de bases de datos de los registros mercantiles, bases de datos de organismos nacionales y de la UE, expedientes de los empleados (teniendo en cuenta las normas de protección de datos) o a través de la utilización de herramientas de prospección de datos («data mining») o de puntuación de riesgos (ARACHNE). </w:t>
      </w:r>
    </w:p>
    <w:p w14:paraId="154C90D2" w14:textId="77777777" w:rsidR="006D0067" w:rsidRPr="006D0067" w:rsidRDefault="006D0067" w:rsidP="00D15A22">
      <w:pPr>
        <w:pStyle w:val="Texto"/>
        <w:numPr>
          <w:ilvl w:val="2"/>
          <w:numId w:val="35"/>
        </w:numPr>
        <w:snapToGrid w:val="0"/>
        <w:spacing w:before="120"/>
        <w:ind w:left="2410" w:hanging="340"/>
        <w:rPr>
          <w:rFonts w:asciiTheme="minorHAnsi" w:hAnsiTheme="minorHAnsi" w:cstheme="minorHAnsi"/>
          <w:sz w:val="22"/>
          <w:szCs w:val="22"/>
        </w:rPr>
      </w:pPr>
      <w:r w:rsidRPr="006D0067">
        <w:rPr>
          <w:rFonts w:asciiTheme="minorHAnsi" w:hAnsiTheme="minorHAnsi" w:cstheme="minorHAnsi"/>
          <w:sz w:val="22"/>
          <w:szCs w:val="22"/>
        </w:rPr>
        <w:t>Aplicación estricta de la normativa interna (normativa estatal, autonómica o local) correspondiente, en particular, el artículo 53 del Real Decreto Legislativo 5/2015, de 30 de octubre, por el que se aprueba el texto refundido de la Ley del Estatuto Básico del Empleado Público relativo a los Principios éticos, el artículo 23 de la Ley 40/2015, de 1 de octubre, de Régimen Jurídico del Sector Público, relativo a la Abstención y la Ley 19/2013, de 9 de diciembre, de transparencia, acceso a la información pública y buen gobierno.</w:t>
      </w:r>
    </w:p>
    <w:p w14:paraId="355C9385" w14:textId="77777777" w:rsidR="006D0067" w:rsidRPr="006D0067" w:rsidRDefault="006D0067" w:rsidP="00D15A22">
      <w:pPr>
        <w:pStyle w:val="Texto"/>
        <w:numPr>
          <w:ilvl w:val="0"/>
          <w:numId w:val="39"/>
        </w:numPr>
        <w:snapToGrid w:val="0"/>
        <w:spacing w:before="120"/>
        <w:ind w:left="1985" w:hanging="357"/>
        <w:rPr>
          <w:rFonts w:asciiTheme="minorHAnsi" w:hAnsiTheme="minorHAnsi" w:cstheme="minorHAnsi"/>
          <w:sz w:val="22"/>
          <w:szCs w:val="22"/>
        </w:rPr>
      </w:pPr>
      <w:r w:rsidRPr="006D0067">
        <w:rPr>
          <w:rFonts w:asciiTheme="minorHAnsi" w:hAnsiTheme="minorHAnsi" w:cstheme="minorHAnsi"/>
          <w:sz w:val="22"/>
          <w:szCs w:val="22"/>
        </w:rPr>
        <w:t xml:space="preserve">Medidas para abordar los posibles conflictos de interés existentes: </w:t>
      </w:r>
    </w:p>
    <w:p w14:paraId="3B9416E1" w14:textId="77777777" w:rsidR="006D0067" w:rsidRPr="006D0067" w:rsidRDefault="006D0067" w:rsidP="00D15A22">
      <w:pPr>
        <w:pStyle w:val="Texto"/>
        <w:numPr>
          <w:ilvl w:val="0"/>
          <w:numId w:val="40"/>
        </w:numPr>
        <w:snapToGrid w:val="0"/>
        <w:spacing w:before="120"/>
        <w:ind w:left="2410"/>
        <w:rPr>
          <w:rFonts w:asciiTheme="minorHAnsi" w:hAnsiTheme="minorHAnsi" w:cstheme="minorHAnsi"/>
          <w:sz w:val="22"/>
          <w:szCs w:val="22"/>
        </w:rPr>
      </w:pPr>
      <w:r w:rsidRPr="006D0067">
        <w:rPr>
          <w:rFonts w:asciiTheme="minorHAnsi" w:hAnsiTheme="minorHAnsi" w:cstheme="minorHAnsi"/>
          <w:sz w:val="22"/>
          <w:szCs w:val="22"/>
        </w:rPr>
        <w:t xml:space="preserve">Comunicación de la situación que pudiera suponer la existencia de un conflicto de interés al superior jerárquico que confirmará por escrito si considera que existe tal conflicto. Cuando se considere que existe un conflicto de intereses, la autoridad facultada para proceder a los nombramientos o la autoridad nacional pertinente velará por que la persona de que se trate cese toda actividad en ese asunto, pudiendo adoptar cualquier otra medida adicional de conformidad con el Derecho aplicable. </w:t>
      </w:r>
    </w:p>
    <w:p w14:paraId="3B3E8D1B" w14:textId="77777777" w:rsidR="006D0067" w:rsidRPr="006D0067" w:rsidRDefault="006D0067" w:rsidP="00D15A22">
      <w:pPr>
        <w:pStyle w:val="Texto"/>
        <w:numPr>
          <w:ilvl w:val="0"/>
          <w:numId w:val="40"/>
        </w:numPr>
        <w:snapToGrid w:val="0"/>
        <w:spacing w:before="120"/>
        <w:ind w:left="2410"/>
        <w:rPr>
          <w:rFonts w:asciiTheme="minorHAnsi" w:hAnsiTheme="minorHAnsi" w:cstheme="minorHAnsi"/>
          <w:sz w:val="22"/>
          <w:szCs w:val="22"/>
        </w:rPr>
      </w:pPr>
      <w:r w:rsidRPr="006D0067">
        <w:rPr>
          <w:rFonts w:asciiTheme="minorHAnsi" w:hAnsiTheme="minorHAnsi" w:cstheme="minorHAnsi"/>
          <w:sz w:val="22"/>
          <w:szCs w:val="22"/>
        </w:rPr>
        <w:t xml:space="preserve">Aplicación estricta de la normativa interna (estatal, autonómica o local) correspondiente, en particular, del 24 de la Ley 40/2015, de 1 de octubre, de Régimen Jurídico del Sector Público, relativo a la Recusación y la Ley 19/2013, de 9 de diciembre, de transparencia, acceso a la información pública y buen gobierno. </w:t>
      </w:r>
    </w:p>
    <w:p w14:paraId="69B816B4" w14:textId="77777777" w:rsidR="006D0067" w:rsidRPr="006D0067" w:rsidRDefault="006D0067" w:rsidP="006D0067">
      <w:pPr>
        <w:pStyle w:val="Texto"/>
        <w:rPr>
          <w:rFonts w:asciiTheme="minorHAnsi" w:hAnsiTheme="minorHAnsi" w:cstheme="minorHAnsi"/>
          <w:sz w:val="22"/>
          <w:szCs w:val="22"/>
        </w:rPr>
      </w:pPr>
      <w:r w:rsidRPr="006D0067">
        <w:rPr>
          <w:rFonts w:asciiTheme="minorHAnsi" w:hAnsiTheme="minorHAnsi" w:cstheme="minorHAnsi"/>
          <w:sz w:val="22"/>
          <w:szCs w:val="22"/>
        </w:rPr>
        <w:t xml:space="preserve">2. Fraude y corrupción. </w:t>
      </w:r>
    </w:p>
    <w:p w14:paraId="564BE5AF" w14:textId="77777777" w:rsidR="006D0067" w:rsidRPr="006D0067" w:rsidRDefault="006D0067" w:rsidP="00D15A22">
      <w:pPr>
        <w:pStyle w:val="Texto"/>
        <w:numPr>
          <w:ilvl w:val="0"/>
          <w:numId w:val="41"/>
        </w:numPr>
        <w:snapToGrid w:val="0"/>
        <w:rPr>
          <w:rFonts w:asciiTheme="minorHAnsi" w:hAnsiTheme="minorHAnsi" w:cstheme="minorHAnsi"/>
          <w:sz w:val="22"/>
          <w:szCs w:val="22"/>
        </w:rPr>
      </w:pPr>
      <w:r w:rsidRPr="006D0067">
        <w:rPr>
          <w:rFonts w:asciiTheme="minorHAnsi" w:hAnsiTheme="minorHAnsi" w:cstheme="minorHAnsi"/>
          <w:sz w:val="22"/>
          <w:szCs w:val="22"/>
        </w:rPr>
        <w:t>Concepto. El artículo 3.1 de la Directiva (UE) 2017/1371, sobre la lucha contra el fraude que afecta a los intereses financieros de la Unión (en adelante, Directiva PIF) recoge la definición de fraude. En materia de gastos se define el fraude como cualquier «acción u omisión intencionada, relativa:</w:t>
      </w:r>
    </w:p>
    <w:p w14:paraId="38B752CD" w14:textId="77777777" w:rsidR="006D0067" w:rsidRPr="006D0067" w:rsidRDefault="006D0067" w:rsidP="00D15A22">
      <w:pPr>
        <w:pStyle w:val="Texto"/>
        <w:numPr>
          <w:ilvl w:val="0"/>
          <w:numId w:val="42"/>
        </w:numPr>
        <w:snapToGrid w:val="0"/>
        <w:spacing w:before="120"/>
        <w:ind w:left="1985" w:hanging="357"/>
        <w:rPr>
          <w:rFonts w:asciiTheme="minorHAnsi" w:hAnsiTheme="minorHAnsi" w:cstheme="minorHAnsi"/>
          <w:sz w:val="22"/>
          <w:szCs w:val="22"/>
        </w:rPr>
      </w:pPr>
      <w:r w:rsidRPr="006D0067">
        <w:rPr>
          <w:rFonts w:asciiTheme="minorHAnsi" w:hAnsiTheme="minorHAnsi" w:cstheme="minorHAnsi"/>
          <w:sz w:val="22"/>
          <w:szCs w:val="22"/>
        </w:rPr>
        <w:t>A la utilización o a la presentación de declaraciones o de documentos falsos, inexactos o incompletos, que tengan por efecto la percepción o la retención indebida de fondos procedentes del presupuesto general de las Comunidades Europeas o de los presupuestos administrados por las Comunidades Europeas o por su cuenta.</w:t>
      </w:r>
    </w:p>
    <w:p w14:paraId="6BF04F59" w14:textId="77777777" w:rsidR="006D0067" w:rsidRPr="006D0067" w:rsidRDefault="006D0067" w:rsidP="00D15A22">
      <w:pPr>
        <w:pStyle w:val="Texto"/>
        <w:numPr>
          <w:ilvl w:val="0"/>
          <w:numId w:val="42"/>
        </w:numPr>
        <w:snapToGrid w:val="0"/>
        <w:spacing w:before="120"/>
        <w:ind w:left="1984" w:hanging="357"/>
        <w:rPr>
          <w:rFonts w:asciiTheme="minorHAnsi" w:hAnsiTheme="minorHAnsi" w:cstheme="minorHAnsi"/>
          <w:sz w:val="22"/>
          <w:szCs w:val="22"/>
        </w:rPr>
      </w:pPr>
      <w:r w:rsidRPr="006D0067">
        <w:rPr>
          <w:rFonts w:asciiTheme="minorHAnsi" w:hAnsiTheme="minorHAnsi" w:cstheme="minorHAnsi"/>
          <w:sz w:val="22"/>
          <w:szCs w:val="22"/>
        </w:rPr>
        <w:t>Al incumplimiento de una obligación expresa de comunicar una información, que tenga el mismo efecto.</w:t>
      </w:r>
    </w:p>
    <w:p w14:paraId="7D20F11B" w14:textId="77777777" w:rsidR="006D0067" w:rsidRPr="006D0067" w:rsidRDefault="006D0067" w:rsidP="00D15A22">
      <w:pPr>
        <w:pStyle w:val="Texto"/>
        <w:numPr>
          <w:ilvl w:val="0"/>
          <w:numId w:val="42"/>
        </w:numPr>
        <w:snapToGrid w:val="0"/>
        <w:spacing w:before="120"/>
        <w:ind w:left="1984" w:hanging="357"/>
        <w:rPr>
          <w:rFonts w:asciiTheme="minorHAnsi" w:hAnsiTheme="minorHAnsi" w:cstheme="minorHAnsi"/>
          <w:sz w:val="22"/>
          <w:szCs w:val="22"/>
        </w:rPr>
      </w:pPr>
      <w:r w:rsidRPr="006D0067">
        <w:rPr>
          <w:rFonts w:asciiTheme="minorHAnsi" w:hAnsiTheme="minorHAnsi" w:cstheme="minorHAnsi"/>
          <w:sz w:val="22"/>
          <w:szCs w:val="22"/>
        </w:rPr>
        <w:t>Al desvío de esos mismos fondos con otros fines distintos de aquellos para los que fueron concedidos en un principio».</w:t>
      </w:r>
    </w:p>
    <w:p w14:paraId="73CE88AC" w14:textId="77777777" w:rsidR="006D0067" w:rsidRPr="006D0067" w:rsidRDefault="006D0067" w:rsidP="006D0067">
      <w:pPr>
        <w:pStyle w:val="Texto"/>
        <w:spacing w:before="120"/>
        <w:rPr>
          <w:rFonts w:asciiTheme="minorHAnsi" w:hAnsiTheme="minorHAnsi" w:cstheme="minorHAnsi"/>
          <w:sz w:val="22"/>
          <w:szCs w:val="22"/>
        </w:rPr>
      </w:pPr>
      <w:r w:rsidRPr="006D0067">
        <w:rPr>
          <w:rFonts w:asciiTheme="minorHAnsi" w:hAnsiTheme="minorHAnsi" w:cstheme="minorHAnsi"/>
          <w:sz w:val="22"/>
          <w:szCs w:val="22"/>
        </w:rPr>
        <w:t>El apartado segundo concreta ese concepto en materia de gastos relacionados con la contratación pública.</w:t>
      </w:r>
    </w:p>
    <w:p w14:paraId="555E3607" w14:textId="77777777" w:rsidR="006D0067" w:rsidRPr="006D0067" w:rsidRDefault="006D0067" w:rsidP="006D0067">
      <w:pPr>
        <w:pStyle w:val="Texto"/>
        <w:spacing w:before="120"/>
        <w:rPr>
          <w:rFonts w:asciiTheme="minorHAnsi" w:hAnsiTheme="minorHAnsi" w:cstheme="minorHAnsi"/>
          <w:sz w:val="22"/>
          <w:szCs w:val="22"/>
        </w:rPr>
      </w:pPr>
      <w:r w:rsidRPr="006D0067">
        <w:rPr>
          <w:rFonts w:asciiTheme="minorHAnsi" w:hAnsiTheme="minorHAnsi" w:cstheme="minorHAnsi"/>
          <w:sz w:val="22"/>
          <w:szCs w:val="22"/>
        </w:rPr>
        <w:t xml:space="preserve">Adicionalmente, la mencionada directiva indica que los Estados miembros adoptarán las medidas necesarias para garantizar que el fraude que afecte a los intereses financieros de la Unión constituye una infracción penal cuando se cometan intencionadamente, concretando un régimen sancionador en el artículo 7 de la citada Directiva. </w:t>
      </w:r>
    </w:p>
    <w:p w14:paraId="1A4B9B03" w14:textId="77777777" w:rsidR="006D0067" w:rsidRPr="006D0067" w:rsidRDefault="006D0067" w:rsidP="006D0067">
      <w:pPr>
        <w:pStyle w:val="Texto"/>
        <w:spacing w:before="120"/>
        <w:rPr>
          <w:rFonts w:asciiTheme="minorHAnsi" w:hAnsiTheme="minorHAnsi" w:cstheme="minorHAnsi"/>
          <w:sz w:val="22"/>
          <w:szCs w:val="22"/>
        </w:rPr>
      </w:pPr>
      <w:r w:rsidRPr="006D0067">
        <w:rPr>
          <w:rFonts w:asciiTheme="minorHAnsi" w:hAnsiTheme="minorHAnsi" w:cstheme="minorHAnsi"/>
          <w:sz w:val="22"/>
          <w:szCs w:val="22"/>
        </w:rPr>
        <w:t xml:space="preserve">El cumplimiento de tal previsión, esta Directiva ha sido traspuesta al ordenamiento jurídico español mediante la Ley Orgánica 1/2019, de 20 de febrero, por la que se modifica la Ley Orgánica 10/1995, de 23 de noviembre, del Código Penal para transponer Directivas de la Unión Europea en los ámbitos financiero y de terrorismo, y abordar cuestiones de índole internacional. </w:t>
      </w:r>
    </w:p>
    <w:p w14:paraId="61868E37" w14:textId="77777777" w:rsidR="006D0067" w:rsidRPr="006D0067" w:rsidRDefault="006D0067" w:rsidP="006D0067">
      <w:pPr>
        <w:pStyle w:val="Texto"/>
        <w:spacing w:before="120"/>
        <w:rPr>
          <w:rFonts w:asciiTheme="minorHAnsi" w:hAnsiTheme="minorHAnsi" w:cstheme="minorHAnsi"/>
          <w:sz w:val="22"/>
          <w:szCs w:val="22"/>
        </w:rPr>
      </w:pPr>
      <w:r w:rsidRPr="006D0067">
        <w:rPr>
          <w:rFonts w:asciiTheme="minorHAnsi" w:hAnsiTheme="minorHAnsi" w:cstheme="minorHAnsi"/>
          <w:sz w:val="22"/>
          <w:szCs w:val="22"/>
        </w:rPr>
        <w:t xml:space="preserve">Se ha de destacar que la existencia de una irregularidad no siempre implica la posible existencia de fraude; la concurrencia de intencionalidad es un elemento esencial en el fraude, elemento que no es preciso que se dé para que exista irregularidad. </w:t>
      </w:r>
    </w:p>
    <w:p w14:paraId="020AC2CE" w14:textId="77777777" w:rsidR="006D0067" w:rsidRPr="006D0067" w:rsidRDefault="006D0067" w:rsidP="006D0067">
      <w:pPr>
        <w:pStyle w:val="Texto"/>
        <w:spacing w:before="120"/>
        <w:rPr>
          <w:rFonts w:asciiTheme="minorHAnsi" w:hAnsiTheme="minorHAnsi" w:cstheme="minorHAnsi"/>
          <w:sz w:val="22"/>
          <w:szCs w:val="22"/>
        </w:rPr>
      </w:pPr>
      <w:r w:rsidRPr="006D0067">
        <w:rPr>
          <w:rFonts w:asciiTheme="minorHAnsi" w:hAnsiTheme="minorHAnsi" w:cstheme="minorHAnsi"/>
          <w:sz w:val="22"/>
          <w:szCs w:val="22"/>
        </w:rPr>
        <w:t>El artículo 1.2 del Reglamento (CE, Euratom) n.º 2988/95 del Consejo, de 18 de diciembre de 1995, relativo a la protección de los intereses financieros de las Comunidades Europeas, establece que «constituirá irregularidad toda infracción de una disposición del derecho comunitario correspondiente a una acción u omisión de un agente económico que tenga o tendría por efecto perjudicar al presupuesto general de las Comunidades o a los presupuestos administrados por éstas, bien sea mediante la disminución o la supresión de ingresos procedentes de recursos propios percibidos directamente por cuenta de las Comunidades, bien mediante un gasto indebido».</w:t>
      </w:r>
    </w:p>
    <w:p w14:paraId="71DFFEBF" w14:textId="77777777" w:rsidR="006D0067" w:rsidRPr="006D0067" w:rsidRDefault="006D0067" w:rsidP="00D15A22">
      <w:pPr>
        <w:pStyle w:val="Texto"/>
        <w:numPr>
          <w:ilvl w:val="0"/>
          <w:numId w:val="41"/>
        </w:numPr>
        <w:snapToGrid w:val="0"/>
        <w:rPr>
          <w:rFonts w:asciiTheme="minorHAnsi" w:hAnsiTheme="minorHAnsi" w:cstheme="minorHAnsi"/>
          <w:sz w:val="22"/>
          <w:szCs w:val="22"/>
        </w:rPr>
      </w:pPr>
      <w:r w:rsidRPr="006D0067">
        <w:rPr>
          <w:rFonts w:asciiTheme="minorHAnsi" w:hAnsiTheme="minorHAnsi" w:cstheme="minorHAnsi"/>
          <w:sz w:val="22"/>
          <w:szCs w:val="22"/>
        </w:rPr>
        <w:t>Prevención, detección y corrección del fraude y la corrupción: el ciclo antifraude. El artículo 22 del Reglamento del MRR hace referencia a la obligación de los Estados Miembros de tomar las medidas oportunas para prevenir, detectar y corregir el fraude y la corrupción y ejercitar acciones legales para recuperar los fondos que han sido objeto de apropiación indebida. Las entidades que participen en la ejecución de actuaciones del PRTR deberán aplicar Las medidas proporcionadas contra el fraude estructuradas en torno a los cuatro elementos clave del ciclo antifraude: prevención, detección, corrección y persecución.</w:t>
      </w:r>
    </w:p>
    <w:p w14:paraId="393CE225" w14:textId="77777777" w:rsidR="006D0067" w:rsidRPr="006D0067" w:rsidRDefault="006D0067" w:rsidP="00D15A22">
      <w:pPr>
        <w:pStyle w:val="Texto"/>
        <w:numPr>
          <w:ilvl w:val="0"/>
          <w:numId w:val="43"/>
        </w:numPr>
        <w:snapToGrid w:val="0"/>
        <w:spacing w:before="120"/>
        <w:ind w:left="1984" w:hanging="357"/>
        <w:rPr>
          <w:rFonts w:asciiTheme="minorHAnsi" w:hAnsiTheme="minorHAnsi" w:cstheme="minorHAnsi"/>
          <w:sz w:val="22"/>
          <w:szCs w:val="22"/>
        </w:rPr>
      </w:pPr>
      <w:r w:rsidRPr="006D0067">
        <w:rPr>
          <w:rFonts w:asciiTheme="minorHAnsi" w:hAnsiTheme="minorHAnsi" w:cstheme="minorHAnsi"/>
          <w:sz w:val="22"/>
          <w:szCs w:val="22"/>
        </w:rPr>
        <w:t xml:space="preserve">Prevención. Las medidas preventivas deberán estar dirigidas a reducir el riesgo residual de fraude a un nivel aceptable, pudiendo incluir: </w:t>
      </w:r>
    </w:p>
    <w:p w14:paraId="6FBC807A" w14:textId="77777777" w:rsidR="006D0067" w:rsidRPr="006D0067" w:rsidRDefault="006D0067" w:rsidP="00D15A22">
      <w:pPr>
        <w:pStyle w:val="Texto"/>
        <w:numPr>
          <w:ilvl w:val="0"/>
          <w:numId w:val="44"/>
        </w:numPr>
        <w:snapToGrid w:val="0"/>
        <w:spacing w:before="120"/>
        <w:ind w:left="2410"/>
        <w:rPr>
          <w:rFonts w:asciiTheme="minorHAnsi" w:hAnsiTheme="minorHAnsi" w:cstheme="minorHAnsi"/>
          <w:sz w:val="22"/>
          <w:szCs w:val="22"/>
        </w:rPr>
      </w:pPr>
      <w:r w:rsidRPr="006D0067">
        <w:rPr>
          <w:rFonts w:asciiTheme="minorHAnsi" w:hAnsiTheme="minorHAnsi" w:cstheme="minorHAnsi"/>
          <w:sz w:val="22"/>
          <w:szCs w:val="22"/>
        </w:rPr>
        <w:t xml:space="preserve">Desarrollo de una cultura ética, basada algunos aspectos como pueden ser: </w:t>
      </w:r>
    </w:p>
    <w:p w14:paraId="2D99BCC3" w14:textId="77777777" w:rsidR="006D0067" w:rsidRPr="006D0067" w:rsidRDefault="006D0067" w:rsidP="00D15A22">
      <w:pPr>
        <w:pStyle w:val="Texto"/>
        <w:numPr>
          <w:ilvl w:val="3"/>
          <w:numId w:val="44"/>
        </w:numPr>
        <w:snapToGrid w:val="0"/>
        <w:spacing w:before="120"/>
        <w:rPr>
          <w:rFonts w:asciiTheme="minorHAnsi" w:hAnsiTheme="minorHAnsi" w:cstheme="minorHAnsi"/>
          <w:sz w:val="22"/>
          <w:szCs w:val="22"/>
        </w:rPr>
      </w:pPr>
      <w:r w:rsidRPr="006D0067">
        <w:rPr>
          <w:rFonts w:asciiTheme="minorHAnsi" w:hAnsiTheme="minorHAnsi" w:cstheme="minorHAnsi"/>
          <w:sz w:val="22"/>
          <w:szCs w:val="22"/>
        </w:rPr>
        <w:t xml:space="preserve">El fomento de valores como la integridad, objetividad, rendición de cuentas y honradez. </w:t>
      </w:r>
    </w:p>
    <w:p w14:paraId="7DEB42CD" w14:textId="77777777" w:rsidR="006D0067" w:rsidRPr="006D0067" w:rsidRDefault="006D0067" w:rsidP="00D15A22">
      <w:pPr>
        <w:pStyle w:val="Texto"/>
        <w:numPr>
          <w:ilvl w:val="3"/>
          <w:numId w:val="44"/>
        </w:numPr>
        <w:snapToGrid w:val="0"/>
        <w:spacing w:before="120"/>
        <w:rPr>
          <w:rFonts w:asciiTheme="minorHAnsi" w:hAnsiTheme="minorHAnsi" w:cstheme="minorHAnsi"/>
          <w:sz w:val="22"/>
          <w:szCs w:val="22"/>
        </w:rPr>
      </w:pPr>
      <w:r w:rsidRPr="006D0067">
        <w:rPr>
          <w:rFonts w:asciiTheme="minorHAnsi" w:hAnsiTheme="minorHAnsi" w:cstheme="minorHAnsi"/>
          <w:sz w:val="22"/>
          <w:szCs w:val="22"/>
        </w:rPr>
        <w:t xml:space="preserve">El establecimiento de un código de conducta ante el fraude que pueda incluir aspectos como: el conflicto de interés, obsequios, confidencialidad, cauces de denuncia (buzón de denuncias y/o enlace al canal de denuncias del SNCA), etc. </w:t>
      </w:r>
    </w:p>
    <w:p w14:paraId="456EBAFE" w14:textId="77777777" w:rsidR="006D0067" w:rsidRPr="006D0067" w:rsidRDefault="006D0067" w:rsidP="00D15A22">
      <w:pPr>
        <w:pStyle w:val="Texto"/>
        <w:numPr>
          <w:ilvl w:val="0"/>
          <w:numId w:val="44"/>
        </w:numPr>
        <w:snapToGrid w:val="0"/>
        <w:spacing w:before="120"/>
        <w:ind w:left="2410"/>
        <w:rPr>
          <w:rFonts w:asciiTheme="minorHAnsi" w:hAnsiTheme="minorHAnsi" w:cstheme="minorHAnsi"/>
          <w:sz w:val="22"/>
          <w:szCs w:val="22"/>
        </w:rPr>
      </w:pPr>
      <w:r w:rsidRPr="006D0067">
        <w:rPr>
          <w:rFonts w:asciiTheme="minorHAnsi" w:hAnsiTheme="minorHAnsi" w:cstheme="minorHAnsi"/>
          <w:sz w:val="22"/>
          <w:szCs w:val="22"/>
        </w:rPr>
        <w:t>Formación y concienciación. Las acciones formativas, que deben dirigirse a todos los niveles jerárquicos, incluirían reuniones, seminarios, grupos de trabajo, etc. que fomenten la adquisición y transferencia de conocimientos. Se centran en la identificación y evaluación de riesgos, establecimiento de controles específicos, actuación en caso de detección de fraude, casos prácticos de referencia, etc.</w:t>
      </w:r>
    </w:p>
    <w:p w14:paraId="44087A50" w14:textId="77777777" w:rsidR="006D0067" w:rsidRPr="006D0067" w:rsidRDefault="006D0067" w:rsidP="00D15A22">
      <w:pPr>
        <w:pStyle w:val="Texto"/>
        <w:numPr>
          <w:ilvl w:val="0"/>
          <w:numId w:val="44"/>
        </w:numPr>
        <w:snapToGrid w:val="0"/>
        <w:spacing w:before="120"/>
        <w:ind w:left="2410"/>
        <w:rPr>
          <w:rFonts w:asciiTheme="minorHAnsi" w:hAnsiTheme="minorHAnsi" w:cstheme="minorHAnsi"/>
          <w:sz w:val="22"/>
          <w:szCs w:val="22"/>
        </w:rPr>
      </w:pPr>
      <w:r w:rsidRPr="006D0067">
        <w:rPr>
          <w:rFonts w:asciiTheme="minorHAnsi" w:hAnsiTheme="minorHAnsi" w:cstheme="minorHAnsi"/>
          <w:sz w:val="22"/>
          <w:szCs w:val="22"/>
        </w:rPr>
        <w:t xml:space="preserve">Implicación de las autoridades de la organización, que deberán: </w:t>
      </w:r>
    </w:p>
    <w:p w14:paraId="14493950" w14:textId="77777777" w:rsidR="006D0067" w:rsidRPr="006D0067" w:rsidRDefault="006D0067" w:rsidP="00D15A22">
      <w:pPr>
        <w:pStyle w:val="Texto"/>
        <w:numPr>
          <w:ilvl w:val="3"/>
          <w:numId w:val="44"/>
        </w:numPr>
        <w:snapToGrid w:val="0"/>
        <w:spacing w:before="120"/>
        <w:rPr>
          <w:rFonts w:asciiTheme="minorHAnsi" w:hAnsiTheme="minorHAnsi" w:cstheme="minorHAnsi"/>
          <w:sz w:val="22"/>
          <w:szCs w:val="22"/>
        </w:rPr>
      </w:pPr>
      <w:r w:rsidRPr="006D0067">
        <w:rPr>
          <w:rFonts w:asciiTheme="minorHAnsi" w:hAnsiTheme="minorHAnsi" w:cstheme="minorHAnsi"/>
          <w:sz w:val="22"/>
          <w:szCs w:val="22"/>
        </w:rPr>
        <w:t xml:space="preserve">Manifestar un compromiso firme contra el fraude y comunicado con claridad, que implique una tolerancia cero ante el fraude. </w:t>
      </w:r>
    </w:p>
    <w:p w14:paraId="58287B44" w14:textId="77777777" w:rsidR="006D0067" w:rsidRPr="006D0067" w:rsidRDefault="006D0067" w:rsidP="00D15A22">
      <w:pPr>
        <w:pStyle w:val="Texto"/>
        <w:numPr>
          <w:ilvl w:val="3"/>
          <w:numId w:val="44"/>
        </w:numPr>
        <w:snapToGrid w:val="0"/>
        <w:spacing w:before="120"/>
        <w:rPr>
          <w:rFonts w:asciiTheme="minorHAnsi" w:hAnsiTheme="minorHAnsi" w:cstheme="minorHAnsi"/>
          <w:sz w:val="22"/>
          <w:szCs w:val="22"/>
        </w:rPr>
      </w:pPr>
      <w:r w:rsidRPr="006D0067">
        <w:rPr>
          <w:rFonts w:asciiTheme="minorHAnsi" w:hAnsiTheme="minorHAnsi" w:cstheme="minorHAnsi"/>
          <w:sz w:val="22"/>
          <w:szCs w:val="22"/>
        </w:rPr>
        <w:t>Desarrollar planteamiento proactivo, estructurado, específico y eficaz en la toma de decisiones para gestionar riesgo de fraude.</w:t>
      </w:r>
    </w:p>
    <w:p w14:paraId="240DCB4D" w14:textId="77777777" w:rsidR="006D0067" w:rsidRPr="006D0067" w:rsidRDefault="006D0067" w:rsidP="00D15A22">
      <w:pPr>
        <w:pStyle w:val="Texto"/>
        <w:numPr>
          <w:ilvl w:val="3"/>
          <w:numId w:val="44"/>
        </w:numPr>
        <w:snapToGrid w:val="0"/>
        <w:spacing w:before="120"/>
        <w:rPr>
          <w:rFonts w:asciiTheme="minorHAnsi" w:hAnsiTheme="minorHAnsi" w:cstheme="minorHAnsi"/>
          <w:sz w:val="22"/>
          <w:szCs w:val="22"/>
        </w:rPr>
      </w:pPr>
      <w:r w:rsidRPr="006D0067">
        <w:rPr>
          <w:rFonts w:asciiTheme="minorHAnsi" w:hAnsiTheme="minorHAnsi" w:cstheme="minorHAnsi"/>
          <w:sz w:val="22"/>
          <w:szCs w:val="22"/>
        </w:rPr>
        <w:t>Elaborar un plan de actuaciones contra el fraude que transmita dentro y fuera de la organización su postura oficial con respecto al fraude y la corrupción.</w:t>
      </w:r>
    </w:p>
    <w:p w14:paraId="403D1C85" w14:textId="77777777" w:rsidR="006D0067" w:rsidRPr="006D0067" w:rsidRDefault="006D0067" w:rsidP="00D15A22">
      <w:pPr>
        <w:pStyle w:val="Texto"/>
        <w:numPr>
          <w:ilvl w:val="0"/>
          <w:numId w:val="44"/>
        </w:numPr>
        <w:snapToGrid w:val="0"/>
        <w:spacing w:before="120"/>
        <w:ind w:left="2552"/>
        <w:rPr>
          <w:rFonts w:asciiTheme="minorHAnsi" w:hAnsiTheme="minorHAnsi" w:cstheme="minorHAnsi"/>
          <w:sz w:val="22"/>
          <w:szCs w:val="22"/>
        </w:rPr>
      </w:pPr>
      <w:r w:rsidRPr="006D0067">
        <w:rPr>
          <w:rFonts w:asciiTheme="minorHAnsi" w:hAnsiTheme="minorHAnsi" w:cstheme="minorHAnsi"/>
          <w:sz w:val="22"/>
          <w:szCs w:val="22"/>
        </w:rPr>
        <w:t xml:space="preserve">Reparto claro y segregado de funciones y responsabilidades en las actuaciones de gestión, control y pago, evidenciándose esa separación de forma clara. </w:t>
      </w:r>
    </w:p>
    <w:p w14:paraId="037BE21A" w14:textId="77777777" w:rsidR="006D0067" w:rsidRPr="006D0067" w:rsidRDefault="006D0067" w:rsidP="00D15A22">
      <w:pPr>
        <w:pStyle w:val="Texto"/>
        <w:numPr>
          <w:ilvl w:val="0"/>
          <w:numId w:val="44"/>
        </w:numPr>
        <w:snapToGrid w:val="0"/>
        <w:spacing w:before="120"/>
        <w:ind w:left="2552"/>
        <w:rPr>
          <w:rFonts w:asciiTheme="minorHAnsi" w:hAnsiTheme="minorHAnsi" w:cstheme="minorHAnsi"/>
          <w:sz w:val="22"/>
          <w:szCs w:val="22"/>
        </w:rPr>
      </w:pPr>
      <w:r w:rsidRPr="006D0067">
        <w:rPr>
          <w:rFonts w:asciiTheme="minorHAnsi" w:hAnsiTheme="minorHAnsi" w:cstheme="minorHAnsi"/>
          <w:sz w:val="22"/>
          <w:szCs w:val="22"/>
        </w:rPr>
        <w:t xml:space="preserve">Mecanismos adecuados de evaluación del riesgo para todas las medidas gestionadas, dejando evidencia del mismo, en busca de las partes del proceso más susceptibles de sufrir fraude, y controlarlas especialmente, sobre la siguiente base: </w:t>
      </w:r>
    </w:p>
    <w:p w14:paraId="429DB35F" w14:textId="77777777" w:rsidR="006D0067" w:rsidRPr="006D0067" w:rsidRDefault="006D0067" w:rsidP="00D15A22">
      <w:pPr>
        <w:pStyle w:val="Texto"/>
        <w:numPr>
          <w:ilvl w:val="3"/>
          <w:numId w:val="44"/>
        </w:numPr>
        <w:snapToGrid w:val="0"/>
        <w:spacing w:before="120"/>
        <w:rPr>
          <w:rFonts w:asciiTheme="minorHAnsi" w:hAnsiTheme="minorHAnsi" w:cstheme="minorHAnsi"/>
          <w:sz w:val="22"/>
          <w:szCs w:val="22"/>
        </w:rPr>
      </w:pPr>
      <w:r w:rsidRPr="006D0067">
        <w:rPr>
          <w:rFonts w:asciiTheme="minorHAnsi" w:hAnsiTheme="minorHAnsi" w:cstheme="minorHAnsi"/>
          <w:sz w:val="22"/>
          <w:szCs w:val="22"/>
        </w:rPr>
        <w:t xml:space="preserve">Identificación de medidas que son más susceptibles del fraude, como pueden ser aquellas con alta intensidad, alto presupuesto, muchos requisitos a justificar por el solicitante, controles complejos, etc. </w:t>
      </w:r>
    </w:p>
    <w:p w14:paraId="36F718A2" w14:textId="77777777" w:rsidR="006D0067" w:rsidRPr="006D0067" w:rsidRDefault="006D0067" w:rsidP="00D15A22">
      <w:pPr>
        <w:pStyle w:val="Texto"/>
        <w:numPr>
          <w:ilvl w:val="3"/>
          <w:numId w:val="44"/>
        </w:numPr>
        <w:snapToGrid w:val="0"/>
        <w:spacing w:before="120"/>
        <w:rPr>
          <w:rFonts w:asciiTheme="minorHAnsi" w:hAnsiTheme="minorHAnsi" w:cstheme="minorHAnsi"/>
          <w:sz w:val="22"/>
          <w:szCs w:val="22"/>
        </w:rPr>
      </w:pPr>
      <w:r w:rsidRPr="006D0067">
        <w:rPr>
          <w:rFonts w:asciiTheme="minorHAnsi" w:hAnsiTheme="minorHAnsi" w:cstheme="minorHAnsi"/>
          <w:sz w:val="22"/>
          <w:szCs w:val="22"/>
        </w:rPr>
        <w:t xml:space="preserve">Identificación de posibles conflictos de intereses. </w:t>
      </w:r>
    </w:p>
    <w:p w14:paraId="4078BF84" w14:textId="77777777" w:rsidR="006D0067" w:rsidRPr="006D0067" w:rsidRDefault="006D0067" w:rsidP="00D15A22">
      <w:pPr>
        <w:pStyle w:val="Texto"/>
        <w:numPr>
          <w:ilvl w:val="3"/>
          <w:numId w:val="44"/>
        </w:numPr>
        <w:snapToGrid w:val="0"/>
        <w:spacing w:before="120"/>
        <w:rPr>
          <w:rFonts w:asciiTheme="minorHAnsi" w:hAnsiTheme="minorHAnsi" w:cstheme="minorHAnsi"/>
          <w:sz w:val="22"/>
          <w:szCs w:val="22"/>
        </w:rPr>
      </w:pPr>
      <w:r w:rsidRPr="006D0067">
        <w:rPr>
          <w:rFonts w:asciiTheme="minorHAnsi" w:hAnsiTheme="minorHAnsi" w:cstheme="minorHAnsi"/>
          <w:sz w:val="22"/>
          <w:szCs w:val="22"/>
        </w:rPr>
        <w:t xml:space="preserve">Resultados de trabajos previos de auditorías internas. </w:t>
      </w:r>
    </w:p>
    <w:p w14:paraId="7357FB6C" w14:textId="77777777" w:rsidR="006D0067" w:rsidRPr="006D0067" w:rsidRDefault="006D0067" w:rsidP="00D15A22">
      <w:pPr>
        <w:pStyle w:val="Texto"/>
        <w:numPr>
          <w:ilvl w:val="3"/>
          <w:numId w:val="44"/>
        </w:numPr>
        <w:snapToGrid w:val="0"/>
        <w:spacing w:before="120"/>
        <w:rPr>
          <w:rFonts w:asciiTheme="minorHAnsi" w:hAnsiTheme="minorHAnsi" w:cstheme="minorHAnsi"/>
          <w:sz w:val="22"/>
          <w:szCs w:val="22"/>
        </w:rPr>
      </w:pPr>
      <w:r w:rsidRPr="006D0067">
        <w:rPr>
          <w:rFonts w:asciiTheme="minorHAnsi" w:hAnsiTheme="minorHAnsi" w:cstheme="minorHAnsi"/>
          <w:sz w:val="22"/>
          <w:szCs w:val="22"/>
        </w:rPr>
        <w:t xml:space="preserve">Resultados de auditorías de la Comisión Europea o del Tribunal de Cuentas Europeo, en su caso. </w:t>
      </w:r>
    </w:p>
    <w:p w14:paraId="11556196" w14:textId="77777777" w:rsidR="006D0067" w:rsidRPr="006D0067" w:rsidRDefault="006D0067" w:rsidP="00D15A22">
      <w:pPr>
        <w:pStyle w:val="Texto"/>
        <w:numPr>
          <w:ilvl w:val="3"/>
          <w:numId w:val="44"/>
        </w:numPr>
        <w:snapToGrid w:val="0"/>
        <w:spacing w:before="120"/>
        <w:rPr>
          <w:rFonts w:asciiTheme="minorHAnsi" w:hAnsiTheme="minorHAnsi" w:cstheme="minorHAnsi"/>
          <w:sz w:val="22"/>
          <w:szCs w:val="22"/>
        </w:rPr>
      </w:pPr>
      <w:r w:rsidRPr="006D0067">
        <w:rPr>
          <w:rFonts w:asciiTheme="minorHAnsi" w:hAnsiTheme="minorHAnsi" w:cstheme="minorHAnsi"/>
          <w:sz w:val="22"/>
          <w:szCs w:val="22"/>
        </w:rPr>
        <w:t>Casos de fraude detectados con anterioridad.</w:t>
      </w:r>
    </w:p>
    <w:p w14:paraId="138D7B01" w14:textId="77777777" w:rsidR="006D0067" w:rsidRPr="006D0067" w:rsidRDefault="006D0067" w:rsidP="00D15A22">
      <w:pPr>
        <w:pStyle w:val="Texto"/>
        <w:numPr>
          <w:ilvl w:val="0"/>
          <w:numId w:val="44"/>
        </w:numPr>
        <w:snapToGrid w:val="0"/>
        <w:spacing w:before="120"/>
        <w:ind w:left="2694"/>
        <w:rPr>
          <w:rFonts w:asciiTheme="minorHAnsi" w:hAnsiTheme="minorHAnsi" w:cstheme="minorHAnsi"/>
          <w:sz w:val="22"/>
          <w:szCs w:val="22"/>
        </w:rPr>
      </w:pPr>
      <w:r w:rsidRPr="006D0067">
        <w:rPr>
          <w:rFonts w:asciiTheme="minorHAnsi" w:hAnsiTheme="minorHAnsi" w:cstheme="minorHAnsi"/>
          <w:sz w:val="22"/>
          <w:szCs w:val="22"/>
        </w:rPr>
        <w:t xml:space="preserve">Sistema de control interno eficaz, adecuadamente diseñado y gestionado, con controles que se centren en paliar con eficacia los riesgos que se identifiquen. </w:t>
      </w:r>
    </w:p>
    <w:p w14:paraId="35B4A217" w14:textId="77777777" w:rsidR="006D0067" w:rsidRPr="006D0067" w:rsidRDefault="006D0067" w:rsidP="00D15A22">
      <w:pPr>
        <w:pStyle w:val="Texto"/>
        <w:numPr>
          <w:ilvl w:val="0"/>
          <w:numId w:val="44"/>
        </w:numPr>
        <w:snapToGrid w:val="0"/>
        <w:spacing w:before="120"/>
        <w:ind w:left="2694"/>
        <w:rPr>
          <w:rFonts w:asciiTheme="minorHAnsi" w:hAnsiTheme="minorHAnsi" w:cstheme="minorHAnsi"/>
          <w:sz w:val="22"/>
          <w:szCs w:val="22"/>
        </w:rPr>
      </w:pPr>
      <w:r w:rsidRPr="006D0067">
        <w:rPr>
          <w:rFonts w:asciiTheme="minorHAnsi" w:hAnsiTheme="minorHAnsi" w:cstheme="minorHAnsi"/>
          <w:sz w:val="22"/>
          <w:szCs w:val="22"/>
        </w:rPr>
        <w:t>Análisis de datos. Dentro de los límites relativos a la protección de datos, cruce de datos con otros organismos públicos o privados del sector que permitan detectar posibles situaciones de alto riesgo incluso antes de la concesión de los fondos.</w:t>
      </w:r>
    </w:p>
    <w:p w14:paraId="6DBB2631" w14:textId="77777777" w:rsidR="006D0067" w:rsidRPr="006D0067" w:rsidRDefault="006D0067" w:rsidP="00D15A22">
      <w:pPr>
        <w:pStyle w:val="Texto"/>
        <w:numPr>
          <w:ilvl w:val="0"/>
          <w:numId w:val="43"/>
        </w:numPr>
        <w:snapToGrid w:val="0"/>
        <w:spacing w:before="120"/>
        <w:ind w:left="1984" w:hanging="357"/>
        <w:rPr>
          <w:rFonts w:asciiTheme="minorHAnsi" w:hAnsiTheme="minorHAnsi" w:cstheme="minorHAnsi"/>
          <w:sz w:val="22"/>
          <w:szCs w:val="22"/>
        </w:rPr>
      </w:pPr>
      <w:r w:rsidRPr="006D0067">
        <w:rPr>
          <w:rFonts w:asciiTheme="minorHAnsi" w:hAnsiTheme="minorHAnsi" w:cstheme="minorHAnsi"/>
          <w:sz w:val="22"/>
          <w:szCs w:val="22"/>
        </w:rPr>
        <w:t xml:space="preserve">Detección. Las medidas de prevención no pueden proporcionar una protección completa contra el fraude y, por tanto, se necesitan sistemas para detectar a tiempo los comportamientos fraudulentos que escapen a la prevención. Por lo tanto, una buena estrategia contra el fraude debe tener presente que puede seguir habiendo casos, para los cuales es preciso diseñar y ejecutar medidas de detección del fraude. Las herramientas de detección del fraude pueden incluir: </w:t>
      </w:r>
    </w:p>
    <w:p w14:paraId="3FB51DD6" w14:textId="77777777" w:rsidR="006D0067" w:rsidRPr="006D0067" w:rsidRDefault="006D0067" w:rsidP="00D15A22">
      <w:pPr>
        <w:pStyle w:val="Texto"/>
        <w:numPr>
          <w:ilvl w:val="0"/>
          <w:numId w:val="45"/>
        </w:numPr>
        <w:snapToGrid w:val="0"/>
        <w:spacing w:before="120"/>
        <w:ind w:left="2835"/>
        <w:rPr>
          <w:rFonts w:asciiTheme="minorHAnsi" w:hAnsiTheme="minorHAnsi" w:cstheme="minorHAnsi"/>
          <w:sz w:val="22"/>
          <w:szCs w:val="22"/>
        </w:rPr>
      </w:pPr>
      <w:r w:rsidRPr="006D0067">
        <w:rPr>
          <w:rFonts w:asciiTheme="minorHAnsi" w:hAnsiTheme="minorHAnsi" w:cstheme="minorHAnsi"/>
          <w:sz w:val="22"/>
          <w:szCs w:val="22"/>
        </w:rPr>
        <w:t>El uso de bases de datos como la Base Nacional de Datos de Subvenciones (BNDS), herramientas de prospección de datos («data mining») o de puntuación de riesgos (ARACHNE).</w:t>
      </w:r>
    </w:p>
    <w:p w14:paraId="22467449" w14:textId="77777777" w:rsidR="006D0067" w:rsidRPr="006D0067" w:rsidRDefault="006D0067" w:rsidP="00D15A22">
      <w:pPr>
        <w:pStyle w:val="Texto"/>
        <w:numPr>
          <w:ilvl w:val="0"/>
          <w:numId w:val="45"/>
        </w:numPr>
        <w:snapToGrid w:val="0"/>
        <w:spacing w:before="120"/>
        <w:ind w:left="2835"/>
        <w:rPr>
          <w:rFonts w:asciiTheme="minorHAnsi" w:hAnsiTheme="minorHAnsi" w:cstheme="minorHAnsi"/>
          <w:sz w:val="22"/>
          <w:szCs w:val="22"/>
        </w:rPr>
      </w:pPr>
      <w:r w:rsidRPr="006D0067">
        <w:rPr>
          <w:rFonts w:asciiTheme="minorHAnsi" w:hAnsiTheme="minorHAnsi" w:cstheme="minorHAnsi"/>
          <w:sz w:val="22"/>
          <w:szCs w:val="22"/>
        </w:rPr>
        <w:t xml:space="preserve">El desarrollo de indicadores de fraude (banderas rojas) y comunicación de los mismos al personal en posición de detectarlos (de utilidad para su definición, los documentos de la OLAF mencionados más adelante). </w:t>
      </w:r>
    </w:p>
    <w:p w14:paraId="03E7CA52" w14:textId="77777777" w:rsidR="006D0067" w:rsidRPr="006D0067" w:rsidRDefault="006D0067" w:rsidP="00D15A22">
      <w:pPr>
        <w:pStyle w:val="Texto"/>
        <w:numPr>
          <w:ilvl w:val="0"/>
          <w:numId w:val="45"/>
        </w:numPr>
        <w:snapToGrid w:val="0"/>
        <w:spacing w:before="120"/>
        <w:ind w:left="2835"/>
        <w:rPr>
          <w:rFonts w:asciiTheme="minorHAnsi" w:hAnsiTheme="minorHAnsi" w:cstheme="minorHAnsi"/>
          <w:sz w:val="22"/>
          <w:szCs w:val="22"/>
        </w:rPr>
      </w:pPr>
      <w:r w:rsidRPr="006D0067">
        <w:rPr>
          <w:rFonts w:asciiTheme="minorHAnsi" w:hAnsiTheme="minorHAnsi" w:cstheme="minorHAnsi"/>
          <w:sz w:val="22"/>
          <w:szCs w:val="22"/>
        </w:rPr>
        <w:t xml:space="preserve">El establecimiento de mecanismos adecuados y claros para informar de las posibles sospechas de fraude por quienes los hayan detectado. </w:t>
      </w:r>
    </w:p>
    <w:p w14:paraId="6E496F4C" w14:textId="77777777" w:rsidR="006D0067" w:rsidRPr="006D0067" w:rsidRDefault="006D0067" w:rsidP="00D15A22">
      <w:pPr>
        <w:pStyle w:val="Texto"/>
        <w:numPr>
          <w:ilvl w:val="0"/>
          <w:numId w:val="43"/>
        </w:numPr>
        <w:snapToGrid w:val="0"/>
        <w:spacing w:before="120"/>
        <w:ind w:left="1984" w:hanging="357"/>
        <w:rPr>
          <w:rFonts w:asciiTheme="minorHAnsi" w:hAnsiTheme="minorHAnsi" w:cstheme="minorHAnsi"/>
          <w:sz w:val="22"/>
          <w:szCs w:val="22"/>
        </w:rPr>
      </w:pPr>
      <w:r w:rsidRPr="006D0067">
        <w:rPr>
          <w:rFonts w:asciiTheme="minorHAnsi" w:hAnsiTheme="minorHAnsi" w:cstheme="minorHAnsi"/>
          <w:sz w:val="22"/>
          <w:szCs w:val="22"/>
        </w:rPr>
        <w:t xml:space="preserve">Corrección. La detección de posible fraude, o su sospecha fundada, conllevará la inmediata suspensión del procedimiento, la notificación de tal circunstancia en el más breve plazo posible a las autoridades interesadas y a los organismos implicados en la realización de las actuaciones y la revisión de todos aquellos proyectos que hayan podido estar expuestos al mismo. Se procederá a: </w:t>
      </w:r>
    </w:p>
    <w:p w14:paraId="123FA9B4" w14:textId="77777777" w:rsidR="006D0067" w:rsidRPr="006D0067" w:rsidRDefault="006D0067" w:rsidP="00D15A22">
      <w:pPr>
        <w:pStyle w:val="Texto"/>
        <w:numPr>
          <w:ilvl w:val="0"/>
          <w:numId w:val="46"/>
        </w:numPr>
        <w:snapToGrid w:val="0"/>
        <w:spacing w:before="120"/>
        <w:ind w:left="2835"/>
        <w:rPr>
          <w:rFonts w:asciiTheme="minorHAnsi" w:hAnsiTheme="minorHAnsi" w:cstheme="minorHAnsi"/>
          <w:sz w:val="22"/>
          <w:szCs w:val="22"/>
        </w:rPr>
      </w:pPr>
      <w:r w:rsidRPr="006D0067">
        <w:rPr>
          <w:rFonts w:asciiTheme="minorHAnsi" w:hAnsiTheme="minorHAnsi" w:cstheme="minorHAnsi"/>
          <w:sz w:val="22"/>
          <w:szCs w:val="22"/>
        </w:rPr>
        <w:t xml:space="preserve">Evaluar de la incidencia del fraude y su calificación como sistémico o puntual. </w:t>
      </w:r>
    </w:p>
    <w:p w14:paraId="2F5E11DE" w14:textId="77777777" w:rsidR="006D0067" w:rsidRPr="006D0067" w:rsidRDefault="006D0067" w:rsidP="00D15A22">
      <w:pPr>
        <w:pStyle w:val="Texto"/>
        <w:numPr>
          <w:ilvl w:val="0"/>
          <w:numId w:val="46"/>
        </w:numPr>
        <w:snapToGrid w:val="0"/>
        <w:spacing w:before="120"/>
        <w:ind w:left="2835"/>
        <w:rPr>
          <w:rFonts w:asciiTheme="minorHAnsi" w:hAnsiTheme="minorHAnsi" w:cstheme="minorHAnsi"/>
          <w:sz w:val="22"/>
          <w:szCs w:val="22"/>
        </w:rPr>
      </w:pPr>
      <w:r w:rsidRPr="006D0067">
        <w:rPr>
          <w:rFonts w:asciiTheme="minorHAnsi" w:hAnsiTheme="minorHAnsi" w:cstheme="minorHAnsi"/>
          <w:sz w:val="22"/>
          <w:szCs w:val="22"/>
        </w:rPr>
        <w:t xml:space="preserve">Retirar los proyectos o la parte de los proyectos afectados por el fraude y financiados o a financiar por el MRR. </w:t>
      </w:r>
    </w:p>
    <w:p w14:paraId="46E04352" w14:textId="77777777" w:rsidR="006D0067" w:rsidRPr="006D0067" w:rsidRDefault="006D0067" w:rsidP="00D15A22">
      <w:pPr>
        <w:pStyle w:val="Texto"/>
        <w:numPr>
          <w:ilvl w:val="0"/>
          <w:numId w:val="43"/>
        </w:numPr>
        <w:snapToGrid w:val="0"/>
        <w:spacing w:before="120"/>
        <w:ind w:left="1984" w:hanging="357"/>
        <w:rPr>
          <w:rFonts w:asciiTheme="minorHAnsi" w:hAnsiTheme="minorHAnsi" w:cstheme="minorHAnsi"/>
          <w:sz w:val="22"/>
          <w:szCs w:val="22"/>
        </w:rPr>
      </w:pPr>
      <w:r w:rsidRPr="006D0067">
        <w:rPr>
          <w:rFonts w:asciiTheme="minorHAnsi" w:hAnsiTheme="minorHAnsi" w:cstheme="minorHAnsi"/>
          <w:sz w:val="22"/>
          <w:szCs w:val="22"/>
        </w:rPr>
        <w:t xml:space="preserve">Persecución. A la mayor brevedad se procederá a: </w:t>
      </w:r>
    </w:p>
    <w:p w14:paraId="24837A2E" w14:textId="77777777" w:rsidR="006D0067" w:rsidRPr="006D0067" w:rsidRDefault="006D0067" w:rsidP="00D15A22">
      <w:pPr>
        <w:pStyle w:val="Texto"/>
        <w:numPr>
          <w:ilvl w:val="0"/>
          <w:numId w:val="47"/>
        </w:numPr>
        <w:snapToGrid w:val="0"/>
        <w:spacing w:before="120"/>
        <w:ind w:left="2835"/>
        <w:rPr>
          <w:rFonts w:asciiTheme="minorHAnsi" w:hAnsiTheme="minorHAnsi" w:cstheme="minorHAnsi"/>
          <w:sz w:val="22"/>
          <w:szCs w:val="22"/>
        </w:rPr>
      </w:pPr>
      <w:r w:rsidRPr="006D0067">
        <w:rPr>
          <w:rFonts w:asciiTheme="minorHAnsi" w:hAnsiTheme="minorHAnsi" w:cstheme="minorHAnsi"/>
          <w:sz w:val="22"/>
          <w:szCs w:val="22"/>
        </w:rPr>
        <w:t>Comunicar los hechos producidos y las medidas adoptadas a la entidad decisora (o a la entidad ejecutora que le haya encomendado la ejecución de las actuaciones, en cuyo caso será esta la que se los comunicará a la entidad decisora), quien comunicará el asunto a la Autoridad Responsable, la cual podrá solicitar la información adicional que considere oportuna de cara su seguimiento y comunicación a la Autoridad de Control.</w:t>
      </w:r>
    </w:p>
    <w:p w14:paraId="62F304EF" w14:textId="77777777" w:rsidR="006D0067" w:rsidRPr="006D0067" w:rsidRDefault="006D0067" w:rsidP="00D15A22">
      <w:pPr>
        <w:pStyle w:val="Texto"/>
        <w:numPr>
          <w:ilvl w:val="0"/>
          <w:numId w:val="47"/>
        </w:numPr>
        <w:snapToGrid w:val="0"/>
        <w:spacing w:before="120"/>
        <w:ind w:left="2835"/>
        <w:rPr>
          <w:rFonts w:asciiTheme="minorHAnsi" w:hAnsiTheme="minorHAnsi" w:cstheme="minorHAnsi"/>
          <w:sz w:val="22"/>
          <w:szCs w:val="22"/>
        </w:rPr>
      </w:pPr>
      <w:r w:rsidRPr="006D0067">
        <w:rPr>
          <w:rFonts w:asciiTheme="minorHAnsi" w:hAnsiTheme="minorHAnsi" w:cstheme="minorHAnsi"/>
          <w:sz w:val="22"/>
          <w:szCs w:val="22"/>
        </w:rPr>
        <w:t xml:space="preserve">Denunciar, si fuese el caso, los hechos punibles a las Autoridades Públicas competentes (Servicio Nacional de Coordinación Antifraude –SNCA-) y para su valoración y eventual comunicación a la Oficina Europea de Lucha contra el Fraude. </w:t>
      </w:r>
    </w:p>
    <w:p w14:paraId="201136F1" w14:textId="77777777" w:rsidR="006D0067" w:rsidRPr="006D0067" w:rsidRDefault="006D0067" w:rsidP="00D15A22">
      <w:pPr>
        <w:pStyle w:val="Texto"/>
        <w:numPr>
          <w:ilvl w:val="0"/>
          <w:numId w:val="47"/>
        </w:numPr>
        <w:snapToGrid w:val="0"/>
        <w:spacing w:before="120"/>
        <w:ind w:left="2835"/>
        <w:rPr>
          <w:rFonts w:asciiTheme="minorHAnsi" w:hAnsiTheme="minorHAnsi" w:cstheme="minorHAnsi"/>
          <w:sz w:val="22"/>
          <w:szCs w:val="22"/>
        </w:rPr>
      </w:pPr>
      <w:r w:rsidRPr="006D0067">
        <w:rPr>
          <w:rFonts w:asciiTheme="minorHAnsi" w:hAnsiTheme="minorHAnsi" w:cstheme="minorHAnsi"/>
          <w:sz w:val="22"/>
          <w:szCs w:val="22"/>
        </w:rPr>
        <w:t xml:space="preserve">Iniciar una información reservada para depurar responsabilidades o incoar un expediente disciplinario. </w:t>
      </w:r>
    </w:p>
    <w:p w14:paraId="4F758787" w14:textId="77777777" w:rsidR="006D0067" w:rsidRPr="006D0067" w:rsidRDefault="006D0067" w:rsidP="00D15A22">
      <w:pPr>
        <w:pStyle w:val="Texto"/>
        <w:numPr>
          <w:ilvl w:val="0"/>
          <w:numId w:val="47"/>
        </w:numPr>
        <w:snapToGrid w:val="0"/>
        <w:spacing w:before="120"/>
        <w:ind w:left="2835"/>
        <w:rPr>
          <w:rFonts w:asciiTheme="minorHAnsi" w:hAnsiTheme="minorHAnsi" w:cstheme="minorHAnsi"/>
          <w:sz w:val="22"/>
          <w:szCs w:val="22"/>
        </w:rPr>
      </w:pPr>
      <w:r w:rsidRPr="006D0067">
        <w:rPr>
          <w:rFonts w:asciiTheme="minorHAnsi" w:hAnsiTheme="minorHAnsi" w:cstheme="minorHAnsi"/>
          <w:sz w:val="22"/>
          <w:szCs w:val="22"/>
        </w:rPr>
        <w:t>Denunciar los hechos ante la fiscalía y los tribunales competentes, en los casos oportunos</w:t>
      </w:r>
    </w:p>
    <w:p w14:paraId="6ADD26EC" w14:textId="77777777" w:rsidR="006D0067" w:rsidRPr="006D0067" w:rsidRDefault="006D0067" w:rsidP="006D0067">
      <w:pPr>
        <w:pStyle w:val="Texto"/>
        <w:spacing w:before="120"/>
        <w:rPr>
          <w:rFonts w:asciiTheme="minorHAnsi" w:hAnsiTheme="minorHAnsi" w:cstheme="minorHAnsi"/>
          <w:sz w:val="22"/>
          <w:szCs w:val="22"/>
        </w:rPr>
      </w:pPr>
      <w:r w:rsidRPr="006D0067">
        <w:rPr>
          <w:rFonts w:asciiTheme="minorHAnsi" w:hAnsiTheme="minorHAnsi" w:cstheme="minorHAnsi"/>
          <w:sz w:val="22"/>
          <w:szCs w:val="22"/>
        </w:rPr>
        <w:t xml:space="preserve">Documentos que pueden servir de orientación y ayuda para la definición y puesta en práctica de estas medidas antifraude: </w:t>
      </w:r>
    </w:p>
    <w:p w14:paraId="412B269E" w14:textId="77777777" w:rsidR="006D0067" w:rsidRPr="006D0067" w:rsidRDefault="006D0067" w:rsidP="00D15A22">
      <w:pPr>
        <w:pStyle w:val="Texto"/>
        <w:numPr>
          <w:ilvl w:val="0"/>
          <w:numId w:val="48"/>
        </w:numPr>
        <w:snapToGrid w:val="0"/>
        <w:spacing w:before="120"/>
        <w:ind w:left="1281" w:hanging="357"/>
        <w:rPr>
          <w:rFonts w:asciiTheme="minorHAnsi" w:hAnsiTheme="minorHAnsi" w:cstheme="minorHAnsi"/>
          <w:sz w:val="22"/>
          <w:szCs w:val="22"/>
          <w:lang w:val="en-US"/>
        </w:rPr>
      </w:pPr>
      <w:r w:rsidRPr="006D0067">
        <w:rPr>
          <w:rFonts w:asciiTheme="minorHAnsi" w:hAnsiTheme="minorHAnsi" w:cstheme="minorHAnsi"/>
          <w:sz w:val="22"/>
          <w:szCs w:val="22"/>
        </w:rPr>
        <w:t xml:space="preserve">Evaluación del riesgo de fraude y medidas efectivas y proporcionadas contra el fraude (DG REGIO) EGESIF_14-0021-00; 16/06/2014 (Guidance Note on fraud risk assessment for 2014-2020). Guía desarrollada en aplicación del Artículo 125.4 c) del Reglamento (UE) 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 y por el que se establecen disposiciones generales relativas al Fondo Europeo de Desarrollo Regional, al Fondo Social Europeo, al Fondo de Cohesión y al Fondo Europeo Marítimo y de la Pesca, y se deroga el Reglamento (CE) 1083/2006 del Consejo. </w:t>
      </w:r>
      <w:hyperlink r:id="rId136" w:history="1">
        <w:r w:rsidRPr="006D0067">
          <w:rPr>
            <w:rStyle w:val="Hipervnculo"/>
            <w:rFonts w:asciiTheme="minorHAnsi" w:hAnsiTheme="minorHAnsi" w:cstheme="minorHAnsi"/>
            <w:sz w:val="22"/>
            <w:szCs w:val="22"/>
            <w:lang w:val="en-US"/>
          </w:rPr>
          <w:t>https://ec.europa.eu/regional_policy/es/information/publications/ guidelines/2014/fraud-risk-assessment-and-effective-and-proportionate-anti-fraudmeasures.</w:t>
        </w:r>
      </w:hyperlink>
    </w:p>
    <w:p w14:paraId="2F75510B" w14:textId="77777777" w:rsidR="006D0067" w:rsidRPr="006D0067" w:rsidRDefault="006D0067" w:rsidP="00D15A22">
      <w:pPr>
        <w:pStyle w:val="Texto"/>
        <w:numPr>
          <w:ilvl w:val="0"/>
          <w:numId w:val="48"/>
        </w:numPr>
        <w:snapToGrid w:val="0"/>
        <w:spacing w:before="120"/>
        <w:ind w:left="1281" w:hanging="357"/>
        <w:rPr>
          <w:rFonts w:asciiTheme="minorHAnsi" w:hAnsiTheme="minorHAnsi" w:cstheme="minorHAnsi"/>
          <w:sz w:val="22"/>
          <w:szCs w:val="22"/>
          <w:lang w:val="en-US"/>
        </w:rPr>
      </w:pPr>
      <w:r w:rsidRPr="006D0067">
        <w:rPr>
          <w:rFonts w:asciiTheme="minorHAnsi" w:hAnsiTheme="minorHAnsi" w:cstheme="minorHAnsi"/>
          <w:sz w:val="22"/>
          <w:szCs w:val="22"/>
        </w:rPr>
        <w:t xml:space="preserve">Comunicación de la Comisión (2021/C 121/01) - Orientaciones sobre cómo evitar y gestionar las situaciones de conflicto de intereses con arreglo al Reglamento Financiero. </w:t>
      </w:r>
      <w:hyperlink r:id="rId137" w:history="1">
        <w:r w:rsidRPr="006D0067">
          <w:rPr>
            <w:rStyle w:val="Hipervnculo"/>
            <w:rFonts w:asciiTheme="minorHAnsi" w:hAnsiTheme="minorHAnsi" w:cstheme="minorHAnsi"/>
            <w:sz w:val="22"/>
            <w:szCs w:val="22"/>
            <w:lang w:val="en-US"/>
          </w:rPr>
          <w:t>https://eur-lex.europa.eu/legal-content/ES/TXT/PDF/? uri=CELEX:52021XC0409(01)&amp;from=ES</w:t>
        </w:r>
      </w:hyperlink>
      <w:r w:rsidRPr="006D0067">
        <w:rPr>
          <w:rFonts w:asciiTheme="minorHAnsi" w:hAnsiTheme="minorHAnsi" w:cstheme="minorHAnsi"/>
          <w:sz w:val="22"/>
          <w:szCs w:val="22"/>
          <w:lang w:val="en-US"/>
        </w:rPr>
        <w:t xml:space="preserve">. </w:t>
      </w:r>
    </w:p>
    <w:p w14:paraId="42B2DE13" w14:textId="77777777" w:rsidR="006D0067" w:rsidRPr="006D0067" w:rsidRDefault="006D0067" w:rsidP="00D15A22">
      <w:pPr>
        <w:pStyle w:val="Texto"/>
        <w:numPr>
          <w:ilvl w:val="0"/>
          <w:numId w:val="48"/>
        </w:numPr>
        <w:snapToGrid w:val="0"/>
        <w:spacing w:before="120"/>
        <w:ind w:left="1281" w:hanging="357"/>
        <w:rPr>
          <w:rFonts w:asciiTheme="minorHAnsi" w:hAnsiTheme="minorHAnsi" w:cstheme="minorHAnsi"/>
          <w:sz w:val="22"/>
          <w:szCs w:val="22"/>
          <w:lang w:val="en-US"/>
        </w:rPr>
      </w:pPr>
      <w:r w:rsidRPr="006D0067">
        <w:rPr>
          <w:rFonts w:asciiTheme="minorHAnsi" w:hAnsiTheme="minorHAnsi" w:cstheme="minorHAnsi"/>
          <w:sz w:val="22"/>
          <w:szCs w:val="22"/>
          <w:lang w:val="en-US"/>
        </w:rPr>
        <w:t xml:space="preserve">OLAF Compendium of Anonymised Cases – Structural Actions (Recopilación de casos anónimos: acciones estructurales). </w:t>
      </w:r>
      <w:hyperlink r:id="rId138" w:history="1">
        <w:r w:rsidRPr="006D0067">
          <w:rPr>
            <w:rStyle w:val="Hipervnculo"/>
            <w:rFonts w:asciiTheme="minorHAnsi" w:hAnsiTheme="minorHAnsi" w:cstheme="minorHAnsi"/>
            <w:sz w:val="22"/>
            <w:szCs w:val="22"/>
            <w:lang w:val="en-US"/>
          </w:rPr>
          <w:t>https://ec.europa.eu/sfc/sites/default/files/sfc-files/OLAF-Intern-2011.pdf</w:t>
        </w:r>
      </w:hyperlink>
      <w:r w:rsidRPr="006D0067">
        <w:rPr>
          <w:rFonts w:asciiTheme="minorHAnsi" w:hAnsiTheme="minorHAnsi" w:cstheme="minorHAnsi"/>
          <w:sz w:val="22"/>
          <w:szCs w:val="22"/>
          <w:lang w:val="en-US"/>
        </w:rPr>
        <w:t xml:space="preserve">. </w:t>
      </w:r>
    </w:p>
    <w:p w14:paraId="62FE58E4" w14:textId="77777777" w:rsidR="006D0067" w:rsidRPr="006D0067" w:rsidRDefault="006D0067" w:rsidP="00D15A22">
      <w:pPr>
        <w:pStyle w:val="Texto"/>
        <w:numPr>
          <w:ilvl w:val="0"/>
          <w:numId w:val="48"/>
        </w:numPr>
        <w:snapToGrid w:val="0"/>
        <w:spacing w:before="120"/>
        <w:ind w:left="1281" w:hanging="357"/>
        <w:rPr>
          <w:rFonts w:asciiTheme="minorHAnsi" w:hAnsiTheme="minorHAnsi" w:cstheme="minorHAnsi"/>
          <w:sz w:val="22"/>
          <w:szCs w:val="22"/>
        </w:rPr>
      </w:pPr>
      <w:r w:rsidRPr="006D0067">
        <w:rPr>
          <w:rFonts w:asciiTheme="minorHAnsi" w:hAnsiTheme="minorHAnsi" w:cstheme="minorHAnsi"/>
          <w:sz w:val="22"/>
          <w:szCs w:val="22"/>
        </w:rPr>
        <w:t xml:space="preserve">OLAF practical guide on conflict of interest (guía práctica sobre el conflicto de intereses). </w:t>
      </w:r>
      <w:hyperlink r:id="rId139" w:history="1">
        <w:r w:rsidRPr="006D0067">
          <w:rPr>
            <w:rStyle w:val="Hipervnculo"/>
            <w:rFonts w:asciiTheme="minorHAnsi" w:hAnsiTheme="minorHAnsi" w:cstheme="minorHAnsi"/>
            <w:sz w:val="22"/>
            <w:szCs w:val="22"/>
          </w:rPr>
          <w:t>https://ec.europa.eu/sfc/sites/default/files/sfc-files/guide-conflict-of-interests-ES.pdf</w:t>
        </w:r>
      </w:hyperlink>
      <w:r w:rsidRPr="006D0067">
        <w:rPr>
          <w:rFonts w:asciiTheme="minorHAnsi" w:hAnsiTheme="minorHAnsi" w:cstheme="minorHAnsi"/>
          <w:sz w:val="22"/>
          <w:szCs w:val="22"/>
        </w:rPr>
        <w:t xml:space="preserve">. </w:t>
      </w:r>
    </w:p>
    <w:p w14:paraId="52A50270" w14:textId="77777777" w:rsidR="006D0067" w:rsidRPr="006D0067" w:rsidRDefault="006D0067" w:rsidP="00D15A22">
      <w:pPr>
        <w:pStyle w:val="Texto"/>
        <w:numPr>
          <w:ilvl w:val="0"/>
          <w:numId w:val="48"/>
        </w:numPr>
        <w:snapToGrid w:val="0"/>
        <w:spacing w:before="120"/>
        <w:ind w:left="1281" w:hanging="357"/>
        <w:rPr>
          <w:rFonts w:asciiTheme="minorHAnsi" w:hAnsiTheme="minorHAnsi" w:cstheme="minorHAnsi"/>
          <w:sz w:val="22"/>
          <w:szCs w:val="22"/>
        </w:rPr>
      </w:pPr>
      <w:r w:rsidRPr="006D0067">
        <w:rPr>
          <w:rFonts w:asciiTheme="minorHAnsi" w:hAnsiTheme="minorHAnsi" w:cstheme="minorHAnsi"/>
          <w:sz w:val="22"/>
          <w:szCs w:val="22"/>
        </w:rPr>
        <w:t xml:space="preserve">OLAF practical guide on forged documents (guía práctica sobre la falsificación de documentos). </w:t>
      </w:r>
      <w:hyperlink r:id="rId140" w:history="1">
        <w:r w:rsidRPr="006D0067">
          <w:rPr>
            <w:rStyle w:val="Hipervnculo"/>
            <w:rFonts w:asciiTheme="minorHAnsi" w:hAnsiTheme="minorHAnsi" w:cstheme="minorHAnsi"/>
            <w:sz w:val="22"/>
            <w:szCs w:val="22"/>
          </w:rPr>
          <w:t>https://www.interreg-croatia-serbia2014-2020.eu/wp-content/uploads/2019/05/Guideon-forged-documents.pdf</w:t>
        </w:r>
      </w:hyperlink>
      <w:r w:rsidRPr="006D0067">
        <w:rPr>
          <w:rFonts w:asciiTheme="minorHAnsi" w:hAnsiTheme="minorHAnsi" w:cstheme="minorHAnsi"/>
          <w:sz w:val="22"/>
          <w:szCs w:val="22"/>
        </w:rPr>
        <w:t xml:space="preserve">. </w:t>
      </w:r>
    </w:p>
    <w:p w14:paraId="1F5B53D6" w14:textId="77777777" w:rsidR="006D0067" w:rsidRPr="006D0067" w:rsidRDefault="006D0067" w:rsidP="00D15A22">
      <w:pPr>
        <w:pStyle w:val="Texto"/>
        <w:numPr>
          <w:ilvl w:val="0"/>
          <w:numId w:val="48"/>
        </w:numPr>
        <w:snapToGrid w:val="0"/>
        <w:spacing w:before="120"/>
        <w:ind w:left="1281" w:hanging="357"/>
        <w:rPr>
          <w:rFonts w:asciiTheme="minorHAnsi" w:hAnsiTheme="minorHAnsi" w:cstheme="minorHAnsi"/>
          <w:sz w:val="22"/>
          <w:szCs w:val="22"/>
        </w:rPr>
      </w:pPr>
      <w:r w:rsidRPr="006D0067">
        <w:rPr>
          <w:rFonts w:asciiTheme="minorHAnsi" w:hAnsiTheme="minorHAnsi" w:cstheme="minorHAnsi"/>
          <w:sz w:val="22"/>
          <w:szCs w:val="22"/>
        </w:rPr>
        <w:t xml:space="preserve">Comunicación 1/2017, de 6 de abril, del Servicio Nacional de Coordinación Antifraude, sobre la forma en la que pueden proceder las personas que tengan conocimiento de hechos que puedan ser constitutivos de fraude o irregularidad en relación con proyectos u operaciones financiados total o parcialmente con cargo a fondos procedentes de la Unión Europea. </w:t>
      </w:r>
      <w:hyperlink r:id="rId141" w:history="1">
        <w:r w:rsidRPr="006D0067">
          <w:rPr>
            <w:rStyle w:val="Hipervnculo"/>
            <w:rFonts w:asciiTheme="minorHAnsi" w:hAnsiTheme="minorHAnsi" w:cstheme="minorHAnsi"/>
            <w:sz w:val="22"/>
            <w:szCs w:val="22"/>
          </w:rPr>
          <w:t>https://www.igae.pap.hacienda.gob.es/sitios/igae/es-es/snca/Documents/ ComunicacionSNCA06-04-2017Canaldenuncias.pdf</w:t>
        </w:r>
      </w:hyperlink>
      <w:r w:rsidRPr="006D0067">
        <w:rPr>
          <w:rFonts w:asciiTheme="minorHAnsi" w:hAnsiTheme="minorHAnsi" w:cstheme="minorHAnsi"/>
          <w:sz w:val="22"/>
          <w:szCs w:val="22"/>
        </w:rPr>
        <w:t>.</w:t>
      </w:r>
    </w:p>
    <w:p w14:paraId="0DAC07B8" w14:textId="77777777" w:rsidR="006D0067" w:rsidRPr="006D0067" w:rsidRDefault="006D0067" w:rsidP="006D0067">
      <w:pPr>
        <w:pStyle w:val="Texto"/>
        <w:snapToGrid w:val="0"/>
        <w:spacing w:before="120"/>
        <w:ind w:left="0"/>
        <w:rPr>
          <w:rFonts w:asciiTheme="minorHAnsi" w:hAnsiTheme="minorHAnsi" w:cstheme="minorHAnsi"/>
          <w:sz w:val="22"/>
          <w:szCs w:val="22"/>
        </w:rPr>
      </w:pPr>
    </w:p>
    <w:p w14:paraId="1BB0E28E" w14:textId="77777777" w:rsidR="006D0067" w:rsidRPr="006D0067" w:rsidRDefault="006D0067" w:rsidP="006D0067">
      <w:pPr>
        <w:pStyle w:val="Texto"/>
        <w:snapToGrid w:val="0"/>
        <w:spacing w:before="120"/>
        <w:rPr>
          <w:rFonts w:asciiTheme="minorHAnsi" w:hAnsiTheme="minorHAnsi" w:cstheme="minorHAnsi"/>
          <w:sz w:val="22"/>
          <w:szCs w:val="22"/>
        </w:rPr>
      </w:pPr>
    </w:p>
    <w:p w14:paraId="6BF02AB7" w14:textId="77777777" w:rsidR="006D0067" w:rsidRPr="006D0067" w:rsidRDefault="006D0067" w:rsidP="006D0067">
      <w:pPr>
        <w:ind w:left="567"/>
        <w:jc w:val="center"/>
        <w:rPr>
          <w:rFonts w:eastAsia="Times New Roman" w:cstheme="minorHAnsi"/>
          <w:b/>
          <w:lang w:eastAsia="es-ES"/>
        </w:rPr>
      </w:pPr>
      <w:r w:rsidRPr="006D0067">
        <w:rPr>
          <w:rFonts w:eastAsia="Arial" w:cstheme="minorHAnsi"/>
          <w:b/>
          <w:color w:val="000000"/>
          <w:sz w:val="20"/>
        </w:rPr>
        <w:t xml:space="preserve">ANEXO III.D </w:t>
      </w:r>
      <w:r w:rsidRPr="006D0067">
        <w:rPr>
          <w:rFonts w:eastAsia="Times New Roman" w:cstheme="minorHAnsi"/>
          <w:b/>
          <w:bCs/>
          <w:lang w:eastAsia="es-ES"/>
        </w:rPr>
        <w:t>AYUDAS DE ESTADO Y DOBLE FINANCIACIÓN</w:t>
      </w:r>
      <w:r w:rsidRPr="006D0067">
        <w:rPr>
          <w:rFonts w:eastAsia="Times New Roman" w:cstheme="minorHAnsi"/>
          <w:b/>
          <w:lang w:eastAsia="es-ES"/>
        </w:rPr>
        <w:t xml:space="preserve"> </w:t>
      </w:r>
    </w:p>
    <w:p w14:paraId="77A3931B" w14:textId="77777777" w:rsidR="006D0067" w:rsidRPr="006D0067" w:rsidRDefault="006D0067" w:rsidP="006D0067">
      <w:pPr>
        <w:pStyle w:val="Texto"/>
        <w:rPr>
          <w:rFonts w:asciiTheme="minorHAnsi" w:hAnsiTheme="minorHAnsi" w:cstheme="minorHAnsi"/>
          <w:b/>
          <w:bCs/>
          <w:noProof w:val="0"/>
        </w:rPr>
      </w:pPr>
      <w:r w:rsidRPr="006D0067">
        <w:rPr>
          <w:rFonts w:asciiTheme="minorHAnsi" w:hAnsiTheme="minorHAnsi" w:cstheme="minorHAnsi"/>
          <w:b/>
          <w:bCs/>
          <w:noProof w:val="0"/>
        </w:rPr>
        <w:t>Ayudas de Estado</w:t>
      </w:r>
    </w:p>
    <w:tbl>
      <w:tblPr>
        <w:tblStyle w:val="Tablaconcuadrcula"/>
        <w:tblW w:w="9498" w:type="dxa"/>
        <w:tblInd w:w="562" w:type="dxa"/>
        <w:tblLayout w:type="fixed"/>
        <w:tblLook w:val="04A0" w:firstRow="1" w:lastRow="0" w:firstColumn="1" w:lastColumn="0" w:noHBand="0" w:noVBand="1"/>
      </w:tblPr>
      <w:tblGrid>
        <w:gridCol w:w="439"/>
        <w:gridCol w:w="5231"/>
        <w:gridCol w:w="709"/>
        <w:gridCol w:w="567"/>
        <w:gridCol w:w="851"/>
        <w:gridCol w:w="1701"/>
      </w:tblGrid>
      <w:tr w:rsidR="006D0067" w:rsidRPr="006D0067" w14:paraId="56FE5C03" w14:textId="77777777" w:rsidTr="0062199D">
        <w:trPr>
          <w:trHeight w:val="288"/>
        </w:trPr>
        <w:tc>
          <w:tcPr>
            <w:tcW w:w="439" w:type="dxa"/>
            <w:shd w:val="clear" w:color="auto" w:fill="DEEAF6" w:themeFill="accent1" w:themeFillTint="33"/>
            <w:noWrap/>
            <w:hideMark/>
          </w:tcPr>
          <w:p w14:paraId="594F70E9"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5231" w:type="dxa"/>
            <w:shd w:val="clear" w:color="auto" w:fill="DEEAF6" w:themeFill="accent1" w:themeFillTint="33"/>
            <w:noWrap/>
            <w:hideMark/>
          </w:tcPr>
          <w:p w14:paraId="57AB8F75" w14:textId="77777777" w:rsidR="006D0067" w:rsidRPr="006D0067" w:rsidRDefault="006D0067" w:rsidP="0062199D">
            <w:pPr>
              <w:rPr>
                <w:rFonts w:cstheme="minorHAnsi"/>
                <w:sz w:val="20"/>
                <w:lang w:eastAsia="es-ES"/>
              </w:rPr>
            </w:pPr>
            <w:r w:rsidRPr="006D0067">
              <w:rPr>
                <w:rFonts w:cstheme="minorHAnsi"/>
                <w:sz w:val="20"/>
                <w:lang w:eastAsia="es-ES"/>
              </w:rPr>
              <w:t>Referencia para gestores</w:t>
            </w:r>
          </w:p>
        </w:tc>
        <w:tc>
          <w:tcPr>
            <w:tcW w:w="709" w:type="dxa"/>
            <w:shd w:val="clear" w:color="auto" w:fill="DEEAF6" w:themeFill="accent1" w:themeFillTint="33"/>
            <w:noWrap/>
            <w:hideMark/>
          </w:tcPr>
          <w:p w14:paraId="6BAB5C29" w14:textId="77777777" w:rsidR="006D0067" w:rsidRPr="006D0067" w:rsidRDefault="006D0067" w:rsidP="0062199D">
            <w:pPr>
              <w:rPr>
                <w:rFonts w:cstheme="minorHAnsi"/>
                <w:sz w:val="20"/>
                <w:lang w:eastAsia="es-ES"/>
              </w:rPr>
            </w:pPr>
            <w:r w:rsidRPr="006D0067">
              <w:rPr>
                <w:rFonts w:cstheme="minorHAnsi"/>
                <w:sz w:val="20"/>
                <w:lang w:eastAsia="es-ES"/>
              </w:rPr>
              <w:t>Sí</w:t>
            </w:r>
          </w:p>
        </w:tc>
        <w:tc>
          <w:tcPr>
            <w:tcW w:w="567" w:type="dxa"/>
            <w:shd w:val="clear" w:color="auto" w:fill="DEEAF6" w:themeFill="accent1" w:themeFillTint="33"/>
            <w:noWrap/>
            <w:hideMark/>
          </w:tcPr>
          <w:p w14:paraId="27FB76E0" w14:textId="77777777" w:rsidR="006D0067" w:rsidRPr="006D0067" w:rsidRDefault="006D0067" w:rsidP="0062199D">
            <w:pPr>
              <w:rPr>
                <w:rFonts w:cstheme="minorHAnsi"/>
                <w:sz w:val="20"/>
                <w:lang w:eastAsia="es-ES"/>
              </w:rPr>
            </w:pPr>
            <w:r w:rsidRPr="006D0067">
              <w:rPr>
                <w:rFonts w:cstheme="minorHAnsi"/>
                <w:sz w:val="20"/>
                <w:lang w:eastAsia="es-ES"/>
              </w:rPr>
              <w:t>No</w:t>
            </w:r>
          </w:p>
        </w:tc>
        <w:tc>
          <w:tcPr>
            <w:tcW w:w="851" w:type="dxa"/>
            <w:shd w:val="clear" w:color="auto" w:fill="DEEAF6" w:themeFill="accent1" w:themeFillTint="33"/>
            <w:noWrap/>
            <w:hideMark/>
          </w:tcPr>
          <w:p w14:paraId="750C2B17" w14:textId="77777777" w:rsidR="006D0067" w:rsidRPr="006D0067" w:rsidRDefault="006D0067" w:rsidP="0062199D">
            <w:pPr>
              <w:rPr>
                <w:rFonts w:cstheme="minorHAnsi"/>
                <w:sz w:val="20"/>
                <w:lang w:eastAsia="es-ES"/>
              </w:rPr>
            </w:pPr>
            <w:r w:rsidRPr="006D0067">
              <w:rPr>
                <w:rFonts w:cstheme="minorHAnsi"/>
                <w:sz w:val="20"/>
                <w:lang w:eastAsia="es-ES"/>
              </w:rPr>
              <w:t>No aplica</w:t>
            </w:r>
          </w:p>
        </w:tc>
        <w:tc>
          <w:tcPr>
            <w:tcW w:w="1701" w:type="dxa"/>
            <w:shd w:val="clear" w:color="auto" w:fill="DEEAF6" w:themeFill="accent1" w:themeFillTint="33"/>
            <w:noWrap/>
            <w:hideMark/>
          </w:tcPr>
          <w:p w14:paraId="6EDE08A4" w14:textId="77777777" w:rsidR="006D0067" w:rsidRPr="006D0067" w:rsidRDefault="006D0067" w:rsidP="0062199D">
            <w:pPr>
              <w:rPr>
                <w:rFonts w:cstheme="minorHAnsi"/>
                <w:sz w:val="20"/>
                <w:lang w:eastAsia="es-ES"/>
              </w:rPr>
            </w:pPr>
            <w:r w:rsidRPr="006D0067">
              <w:rPr>
                <w:rFonts w:cstheme="minorHAnsi"/>
                <w:sz w:val="20"/>
                <w:lang w:eastAsia="es-ES"/>
              </w:rPr>
              <w:t>Comentarios</w:t>
            </w:r>
          </w:p>
        </w:tc>
      </w:tr>
      <w:tr w:rsidR="006D0067" w:rsidRPr="006D0067" w14:paraId="1F0EF5AA" w14:textId="77777777" w:rsidTr="0062199D">
        <w:trPr>
          <w:trHeight w:val="552"/>
        </w:trPr>
        <w:tc>
          <w:tcPr>
            <w:tcW w:w="439" w:type="dxa"/>
            <w:noWrap/>
            <w:hideMark/>
          </w:tcPr>
          <w:p w14:paraId="771CB03C" w14:textId="77777777" w:rsidR="006D0067" w:rsidRPr="006D0067" w:rsidRDefault="006D0067" w:rsidP="0062199D">
            <w:pPr>
              <w:rPr>
                <w:rFonts w:cstheme="minorHAnsi"/>
                <w:sz w:val="20"/>
                <w:lang w:eastAsia="es-ES"/>
              </w:rPr>
            </w:pPr>
            <w:r w:rsidRPr="006D0067">
              <w:rPr>
                <w:rFonts w:cstheme="minorHAnsi"/>
                <w:sz w:val="20"/>
                <w:lang w:eastAsia="es-ES"/>
              </w:rPr>
              <w:t>1</w:t>
            </w:r>
          </w:p>
        </w:tc>
        <w:tc>
          <w:tcPr>
            <w:tcW w:w="5231" w:type="dxa"/>
            <w:vAlign w:val="center"/>
            <w:hideMark/>
          </w:tcPr>
          <w:p w14:paraId="22A1E323" w14:textId="77777777" w:rsidR="006D0067" w:rsidRPr="006D0067" w:rsidRDefault="006D0067" w:rsidP="0062199D">
            <w:pPr>
              <w:rPr>
                <w:rFonts w:cstheme="minorHAnsi"/>
                <w:sz w:val="20"/>
                <w:lang w:eastAsia="es-ES"/>
              </w:rPr>
            </w:pPr>
            <w:r w:rsidRPr="006D0067">
              <w:rPr>
                <w:rFonts w:cstheme="minorHAnsi"/>
                <w:color w:val="000000"/>
                <w:sz w:val="20"/>
              </w:rPr>
              <w:t>Estamos ante una ayuda de Estado conforme al art. 107.1 TFUE? (Para serlo deben concurrir todos los requisitos siguientes).</w:t>
            </w:r>
            <w:r w:rsidRPr="006D0067">
              <w:rPr>
                <w:rFonts w:cstheme="minorHAnsi"/>
                <w:color w:val="000000"/>
                <w:sz w:val="20"/>
              </w:rPr>
              <w:br/>
              <w:t>a) Que la ayuda sea otorgada por el Estado o por fondos estatales, bajo cualquier forma. Se entienden incluidas todas las Administraciones Públicas.</w:t>
            </w:r>
            <w:r w:rsidRPr="006D0067">
              <w:rPr>
                <w:rFonts w:cstheme="minorHAnsi"/>
                <w:color w:val="000000"/>
                <w:sz w:val="20"/>
              </w:rPr>
              <w:br/>
              <w:t>b) Que la ayuda falsee o amenace con falsear la competencia.</w:t>
            </w:r>
            <w:r w:rsidRPr="006D0067">
              <w:rPr>
                <w:rFonts w:cstheme="minorHAnsi"/>
                <w:color w:val="000000"/>
                <w:sz w:val="20"/>
              </w:rPr>
              <w:br/>
              <w:t>c) Que la ayuda favorezca a determinadas empresas o producciones.</w:t>
            </w:r>
            <w:r w:rsidRPr="006D0067">
              <w:rPr>
                <w:rFonts w:cstheme="minorHAnsi"/>
                <w:color w:val="000000"/>
                <w:sz w:val="20"/>
              </w:rPr>
              <w:br/>
              <w:t>d) Que la ayuda afecte a los intercambios comerciales entre Estados miembro.</w:t>
            </w:r>
          </w:p>
        </w:tc>
        <w:tc>
          <w:tcPr>
            <w:tcW w:w="709" w:type="dxa"/>
            <w:noWrap/>
            <w:hideMark/>
          </w:tcPr>
          <w:p w14:paraId="37937A93" w14:textId="77777777" w:rsidR="006D0067" w:rsidRPr="006D0067" w:rsidRDefault="006D0067" w:rsidP="0062199D">
            <w:pPr>
              <w:rPr>
                <w:rFonts w:cstheme="minorHAnsi"/>
                <w:sz w:val="20"/>
                <w:lang w:eastAsia="es-ES"/>
              </w:rPr>
            </w:pPr>
          </w:p>
        </w:tc>
        <w:tc>
          <w:tcPr>
            <w:tcW w:w="567" w:type="dxa"/>
            <w:noWrap/>
            <w:hideMark/>
          </w:tcPr>
          <w:p w14:paraId="2FD23078" w14:textId="77777777" w:rsidR="006D0067" w:rsidRPr="006D0067" w:rsidRDefault="006D0067" w:rsidP="0062199D">
            <w:pPr>
              <w:rPr>
                <w:rFonts w:cstheme="minorHAnsi"/>
                <w:sz w:val="20"/>
                <w:lang w:eastAsia="es-ES"/>
              </w:rPr>
            </w:pPr>
          </w:p>
        </w:tc>
        <w:tc>
          <w:tcPr>
            <w:tcW w:w="851" w:type="dxa"/>
            <w:noWrap/>
            <w:hideMark/>
          </w:tcPr>
          <w:p w14:paraId="2D9A47FB" w14:textId="77777777" w:rsidR="006D0067" w:rsidRPr="006D0067" w:rsidRDefault="006D0067" w:rsidP="0062199D">
            <w:pPr>
              <w:rPr>
                <w:rFonts w:cstheme="minorHAnsi"/>
                <w:sz w:val="20"/>
                <w:lang w:eastAsia="es-ES"/>
              </w:rPr>
            </w:pPr>
          </w:p>
        </w:tc>
        <w:tc>
          <w:tcPr>
            <w:tcW w:w="1701" w:type="dxa"/>
            <w:noWrap/>
            <w:hideMark/>
          </w:tcPr>
          <w:p w14:paraId="12C8409A" w14:textId="77777777" w:rsidR="006D0067" w:rsidRPr="006D0067" w:rsidRDefault="006D0067" w:rsidP="0062199D">
            <w:pPr>
              <w:rPr>
                <w:rFonts w:cstheme="minorHAnsi"/>
                <w:sz w:val="20"/>
                <w:lang w:eastAsia="es-ES"/>
              </w:rPr>
            </w:pPr>
            <w:r w:rsidRPr="006D0067">
              <w:rPr>
                <w:rFonts w:cstheme="minorHAnsi"/>
                <w:sz w:val="20"/>
                <w:lang w:eastAsia="es-ES"/>
              </w:rPr>
              <w:t> </w:t>
            </w:r>
          </w:p>
          <w:p w14:paraId="2763144F" w14:textId="77777777" w:rsidR="006D0067" w:rsidRPr="006D0067" w:rsidRDefault="006D0067" w:rsidP="0062199D">
            <w:pPr>
              <w:rPr>
                <w:rFonts w:cstheme="minorHAnsi"/>
                <w:sz w:val="20"/>
                <w:lang w:eastAsia="es-ES"/>
              </w:rPr>
            </w:pPr>
          </w:p>
        </w:tc>
      </w:tr>
      <w:tr w:rsidR="006D0067" w:rsidRPr="006D0067" w14:paraId="3C32762E" w14:textId="77777777" w:rsidTr="0062199D">
        <w:trPr>
          <w:trHeight w:val="552"/>
        </w:trPr>
        <w:tc>
          <w:tcPr>
            <w:tcW w:w="439" w:type="dxa"/>
            <w:noWrap/>
            <w:hideMark/>
          </w:tcPr>
          <w:p w14:paraId="1BF341DE" w14:textId="77777777" w:rsidR="006D0067" w:rsidRPr="006D0067" w:rsidRDefault="006D0067" w:rsidP="0062199D">
            <w:pPr>
              <w:rPr>
                <w:rFonts w:cstheme="minorHAnsi"/>
                <w:sz w:val="20"/>
                <w:lang w:eastAsia="es-ES"/>
              </w:rPr>
            </w:pPr>
            <w:r w:rsidRPr="006D0067">
              <w:rPr>
                <w:rFonts w:cstheme="minorHAnsi"/>
                <w:sz w:val="20"/>
                <w:lang w:eastAsia="es-ES"/>
              </w:rPr>
              <w:t>2</w:t>
            </w:r>
          </w:p>
        </w:tc>
        <w:tc>
          <w:tcPr>
            <w:tcW w:w="5231" w:type="dxa"/>
            <w:vAlign w:val="center"/>
            <w:hideMark/>
          </w:tcPr>
          <w:p w14:paraId="5E32A395" w14:textId="77777777" w:rsidR="006D0067" w:rsidRPr="006D0067" w:rsidRDefault="006D0067" w:rsidP="0062199D">
            <w:pPr>
              <w:rPr>
                <w:rFonts w:cstheme="minorHAnsi"/>
                <w:sz w:val="20"/>
                <w:lang w:eastAsia="es-ES"/>
              </w:rPr>
            </w:pPr>
            <w:r w:rsidRPr="006D0067">
              <w:rPr>
                <w:rFonts w:cstheme="minorHAnsi"/>
                <w:color w:val="000000"/>
                <w:sz w:val="20"/>
              </w:rPr>
              <w:t xml:space="preserve">¿Se aplica a la ayuda el régimen de </w:t>
            </w:r>
            <w:proofErr w:type="spellStart"/>
            <w:r w:rsidRPr="006D0067">
              <w:rPr>
                <w:rFonts w:cstheme="minorHAnsi"/>
                <w:i/>
                <w:iCs/>
                <w:color w:val="000000"/>
                <w:sz w:val="20"/>
              </w:rPr>
              <w:t>mínimis</w:t>
            </w:r>
            <w:proofErr w:type="spellEnd"/>
            <w:r w:rsidRPr="006D0067">
              <w:rPr>
                <w:rFonts w:cstheme="minorHAnsi"/>
                <w:color w:val="000000"/>
                <w:sz w:val="20"/>
              </w:rPr>
              <w:t xml:space="preserve">? </w:t>
            </w:r>
          </w:p>
        </w:tc>
        <w:tc>
          <w:tcPr>
            <w:tcW w:w="709" w:type="dxa"/>
            <w:noWrap/>
            <w:hideMark/>
          </w:tcPr>
          <w:p w14:paraId="57BA8556" w14:textId="77777777" w:rsidR="006D0067" w:rsidRPr="006D0067" w:rsidRDefault="006D0067" w:rsidP="0062199D">
            <w:pPr>
              <w:rPr>
                <w:rFonts w:cstheme="minorHAnsi"/>
                <w:sz w:val="20"/>
                <w:lang w:eastAsia="es-ES"/>
              </w:rPr>
            </w:pPr>
          </w:p>
        </w:tc>
        <w:tc>
          <w:tcPr>
            <w:tcW w:w="567" w:type="dxa"/>
            <w:noWrap/>
            <w:hideMark/>
          </w:tcPr>
          <w:p w14:paraId="299A17E6" w14:textId="77777777" w:rsidR="006D0067" w:rsidRPr="006D0067" w:rsidRDefault="006D0067" w:rsidP="0062199D">
            <w:pPr>
              <w:rPr>
                <w:rFonts w:cstheme="minorHAnsi"/>
                <w:sz w:val="20"/>
                <w:lang w:eastAsia="es-ES"/>
              </w:rPr>
            </w:pPr>
          </w:p>
        </w:tc>
        <w:tc>
          <w:tcPr>
            <w:tcW w:w="851" w:type="dxa"/>
            <w:noWrap/>
            <w:hideMark/>
          </w:tcPr>
          <w:p w14:paraId="17939C5D" w14:textId="77777777" w:rsidR="006D0067" w:rsidRPr="006D0067" w:rsidRDefault="006D0067" w:rsidP="0062199D">
            <w:pPr>
              <w:rPr>
                <w:rFonts w:cstheme="minorHAnsi"/>
                <w:sz w:val="20"/>
                <w:lang w:eastAsia="es-ES"/>
              </w:rPr>
            </w:pPr>
          </w:p>
        </w:tc>
        <w:tc>
          <w:tcPr>
            <w:tcW w:w="1701" w:type="dxa"/>
            <w:noWrap/>
            <w:hideMark/>
          </w:tcPr>
          <w:p w14:paraId="14E24C0B" w14:textId="77777777" w:rsidR="006D0067" w:rsidRPr="006D0067" w:rsidRDefault="006D0067" w:rsidP="0062199D">
            <w:pPr>
              <w:rPr>
                <w:rFonts w:cstheme="minorHAnsi"/>
                <w:sz w:val="20"/>
                <w:lang w:eastAsia="es-ES"/>
              </w:rPr>
            </w:pPr>
            <w:r w:rsidRPr="006D0067">
              <w:rPr>
                <w:rFonts w:cstheme="minorHAnsi"/>
                <w:sz w:val="20"/>
                <w:lang w:eastAsia="es-ES"/>
              </w:rPr>
              <w:t> </w:t>
            </w:r>
          </w:p>
          <w:p w14:paraId="488BF493" w14:textId="77777777" w:rsidR="006D0067" w:rsidRPr="006D0067" w:rsidRDefault="006D0067" w:rsidP="0062199D">
            <w:pPr>
              <w:rPr>
                <w:rFonts w:cstheme="minorHAnsi"/>
                <w:sz w:val="20"/>
                <w:lang w:eastAsia="es-ES"/>
              </w:rPr>
            </w:pPr>
          </w:p>
        </w:tc>
      </w:tr>
      <w:tr w:rsidR="006D0067" w:rsidRPr="006D0067" w14:paraId="2F7B8BB5" w14:textId="77777777" w:rsidTr="0062199D">
        <w:trPr>
          <w:trHeight w:val="552"/>
        </w:trPr>
        <w:tc>
          <w:tcPr>
            <w:tcW w:w="439" w:type="dxa"/>
            <w:noWrap/>
            <w:hideMark/>
          </w:tcPr>
          <w:p w14:paraId="76ECA730" w14:textId="77777777" w:rsidR="006D0067" w:rsidRPr="006D0067" w:rsidRDefault="006D0067" w:rsidP="0062199D">
            <w:pPr>
              <w:rPr>
                <w:rFonts w:cstheme="minorHAnsi"/>
                <w:sz w:val="20"/>
                <w:lang w:eastAsia="es-ES"/>
              </w:rPr>
            </w:pPr>
            <w:r w:rsidRPr="006D0067">
              <w:rPr>
                <w:rFonts w:cstheme="minorHAnsi"/>
                <w:sz w:val="20"/>
                <w:lang w:eastAsia="es-ES"/>
              </w:rPr>
              <w:t>3</w:t>
            </w:r>
          </w:p>
        </w:tc>
        <w:tc>
          <w:tcPr>
            <w:tcW w:w="5231" w:type="dxa"/>
            <w:vAlign w:val="center"/>
            <w:hideMark/>
          </w:tcPr>
          <w:p w14:paraId="6FD6CC87" w14:textId="77777777" w:rsidR="006D0067" w:rsidRPr="006D0067" w:rsidRDefault="006D0067" w:rsidP="0062199D">
            <w:pPr>
              <w:rPr>
                <w:rFonts w:cstheme="minorHAnsi"/>
                <w:sz w:val="20"/>
                <w:lang w:eastAsia="es-ES"/>
              </w:rPr>
            </w:pPr>
            <w:r w:rsidRPr="006D0067">
              <w:rPr>
                <w:rFonts w:cstheme="minorHAnsi"/>
                <w:color w:val="000000"/>
                <w:sz w:val="20"/>
              </w:rPr>
              <w:t>¿La ayuda de Estado es considerada compatible de conformidad con el Reglamento (UE) n. ° 651/2014 de la Comisión, de 17 de junio de 2014, por el que se declaran determinadas categorías de ayudas compatibles con el mercado interior, o por otras excepciones legalmente establecidas?</w:t>
            </w:r>
          </w:p>
        </w:tc>
        <w:tc>
          <w:tcPr>
            <w:tcW w:w="709" w:type="dxa"/>
            <w:noWrap/>
            <w:hideMark/>
          </w:tcPr>
          <w:p w14:paraId="1E714D0F" w14:textId="77777777" w:rsidR="006D0067" w:rsidRPr="006D0067" w:rsidRDefault="006D0067" w:rsidP="0062199D">
            <w:pPr>
              <w:rPr>
                <w:rFonts w:cstheme="minorHAnsi"/>
                <w:sz w:val="20"/>
                <w:lang w:eastAsia="es-ES"/>
              </w:rPr>
            </w:pPr>
          </w:p>
        </w:tc>
        <w:tc>
          <w:tcPr>
            <w:tcW w:w="567" w:type="dxa"/>
            <w:noWrap/>
            <w:hideMark/>
          </w:tcPr>
          <w:p w14:paraId="7BA5EF38" w14:textId="77777777" w:rsidR="006D0067" w:rsidRPr="006D0067" w:rsidRDefault="006D0067" w:rsidP="0062199D">
            <w:pPr>
              <w:rPr>
                <w:rFonts w:cstheme="minorHAnsi"/>
                <w:sz w:val="20"/>
                <w:lang w:eastAsia="es-ES"/>
              </w:rPr>
            </w:pPr>
          </w:p>
        </w:tc>
        <w:tc>
          <w:tcPr>
            <w:tcW w:w="851" w:type="dxa"/>
            <w:noWrap/>
            <w:hideMark/>
          </w:tcPr>
          <w:p w14:paraId="27D72F15" w14:textId="77777777" w:rsidR="006D0067" w:rsidRPr="006D0067" w:rsidRDefault="006D0067" w:rsidP="0062199D">
            <w:pPr>
              <w:rPr>
                <w:rFonts w:cstheme="minorHAnsi"/>
                <w:sz w:val="20"/>
                <w:lang w:eastAsia="es-ES"/>
              </w:rPr>
            </w:pPr>
          </w:p>
        </w:tc>
        <w:tc>
          <w:tcPr>
            <w:tcW w:w="1701" w:type="dxa"/>
            <w:noWrap/>
            <w:hideMark/>
          </w:tcPr>
          <w:p w14:paraId="0535F64C" w14:textId="77777777" w:rsidR="006D0067" w:rsidRPr="006D0067" w:rsidRDefault="006D0067" w:rsidP="0062199D">
            <w:pPr>
              <w:rPr>
                <w:rFonts w:cstheme="minorHAnsi"/>
                <w:sz w:val="20"/>
                <w:lang w:eastAsia="es-ES"/>
              </w:rPr>
            </w:pPr>
            <w:r w:rsidRPr="006D0067">
              <w:rPr>
                <w:rFonts w:cstheme="minorHAnsi"/>
                <w:sz w:val="20"/>
                <w:lang w:eastAsia="es-ES"/>
              </w:rPr>
              <w:t> </w:t>
            </w:r>
          </w:p>
          <w:p w14:paraId="023687E5" w14:textId="77777777" w:rsidR="006D0067" w:rsidRPr="006D0067" w:rsidRDefault="006D0067" w:rsidP="0062199D">
            <w:pPr>
              <w:rPr>
                <w:rFonts w:cstheme="minorHAnsi"/>
                <w:sz w:val="20"/>
                <w:lang w:eastAsia="es-ES"/>
              </w:rPr>
            </w:pPr>
          </w:p>
          <w:p w14:paraId="01081E35" w14:textId="77777777" w:rsidR="006D0067" w:rsidRPr="006D0067" w:rsidRDefault="006D0067" w:rsidP="0062199D">
            <w:pPr>
              <w:rPr>
                <w:rFonts w:cstheme="minorHAnsi"/>
                <w:sz w:val="20"/>
                <w:lang w:eastAsia="es-ES"/>
              </w:rPr>
            </w:pPr>
          </w:p>
        </w:tc>
      </w:tr>
      <w:tr w:rsidR="006D0067" w:rsidRPr="006D0067" w14:paraId="5357AF86" w14:textId="77777777" w:rsidTr="0062199D">
        <w:trPr>
          <w:trHeight w:val="276"/>
        </w:trPr>
        <w:tc>
          <w:tcPr>
            <w:tcW w:w="439" w:type="dxa"/>
            <w:noWrap/>
            <w:hideMark/>
          </w:tcPr>
          <w:p w14:paraId="31AB6EEC" w14:textId="77777777" w:rsidR="006D0067" w:rsidRPr="006D0067" w:rsidRDefault="006D0067" w:rsidP="0062199D">
            <w:pPr>
              <w:rPr>
                <w:rFonts w:cstheme="minorHAnsi"/>
                <w:sz w:val="20"/>
                <w:lang w:eastAsia="es-ES"/>
              </w:rPr>
            </w:pPr>
            <w:r w:rsidRPr="006D0067">
              <w:rPr>
                <w:rFonts w:cstheme="minorHAnsi"/>
                <w:sz w:val="20"/>
                <w:lang w:eastAsia="es-ES"/>
              </w:rPr>
              <w:t>4</w:t>
            </w:r>
          </w:p>
        </w:tc>
        <w:tc>
          <w:tcPr>
            <w:tcW w:w="5231" w:type="dxa"/>
            <w:vAlign w:val="center"/>
            <w:hideMark/>
          </w:tcPr>
          <w:p w14:paraId="18CB2812" w14:textId="77777777" w:rsidR="006D0067" w:rsidRPr="006D0067" w:rsidRDefault="006D0067" w:rsidP="0062199D">
            <w:pPr>
              <w:rPr>
                <w:rFonts w:cstheme="minorHAnsi"/>
                <w:sz w:val="20"/>
                <w:lang w:eastAsia="es-ES"/>
              </w:rPr>
            </w:pPr>
            <w:r w:rsidRPr="006D0067">
              <w:rPr>
                <w:rFonts w:cstheme="minorHAnsi"/>
                <w:color w:val="000000"/>
                <w:sz w:val="20"/>
              </w:rPr>
              <w:t>¿La ayuda de Estado ha sido notificada a la Comisión Europea, con carácter previo a su ejecución, conforme al artículo 108.3 TFUE?</w:t>
            </w:r>
          </w:p>
        </w:tc>
        <w:tc>
          <w:tcPr>
            <w:tcW w:w="709" w:type="dxa"/>
            <w:noWrap/>
            <w:hideMark/>
          </w:tcPr>
          <w:p w14:paraId="44CCEB94" w14:textId="77777777" w:rsidR="006D0067" w:rsidRPr="006D0067" w:rsidRDefault="006D0067" w:rsidP="0062199D">
            <w:pPr>
              <w:rPr>
                <w:rFonts w:cstheme="minorHAnsi"/>
                <w:sz w:val="20"/>
                <w:lang w:eastAsia="es-ES"/>
              </w:rPr>
            </w:pPr>
          </w:p>
        </w:tc>
        <w:tc>
          <w:tcPr>
            <w:tcW w:w="567" w:type="dxa"/>
            <w:noWrap/>
            <w:hideMark/>
          </w:tcPr>
          <w:p w14:paraId="04767555" w14:textId="77777777" w:rsidR="006D0067" w:rsidRPr="006D0067" w:rsidRDefault="006D0067" w:rsidP="0062199D">
            <w:pPr>
              <w:rPr>
                <w:rFonts w:cstheme="minorHAnsi"/>
                <w:sz w:val="20"/>
                <w:lang w:eastAsia="es-ES"/>
              </w:rPr>
            </w:pPr>
          </w:p>
        </w:tc>
        <w:tc>
          <w:tcPr>
            <w:tcW w:w="851" w:type="dxa"/>
            <w:noWrap/>
            <w:hideMark/>
          </w:tcPr>
          <w:p w14:paraId="4F7FF088" w14:textId="77777777" w:rsidR="006D0067" w:rsidRPr="006D0067" w:rsidRDefault="006D0067" w:rsidP="0062199D">
            <w:pPr>
              <w:rPr>
                <w:rFonts w:cstheme="minorHAnsi"/>
                <w:sz w:val="20"/>
                <w:lang w:eastAsia="es-ES"/>
              </w:rPr>
            </w:pPr>
          </w:p>
        </w:tc>
        <w:tc>
          <w:tcPr>
            <w:tcW w:w="1701" w:type="dxa"/>
            <w:noWrap/>
          </w:tcPr>
          <w:p w14:paraId="7A3B6326" w14:textId="77777777" w:rsidR="006D0067" w:rsidRPr="006D0067" w:rsidRDefault="006D0067" w:rsidP="0062199D">
            <w:pPr>
              <w:rPr>
                <w:rFonts w:cstheme="minorHAnsi"/>
                <w:sz w:val="20"/>
                <w:lang w:eastAsia="es-ES"/>
              </w:rPr>
            </w:pPr>
          </w:p>
        </w:tc>
      </w:tr>
      <w:tr w:rsidR="006D0067" w:rsidRPr="006D0067" w14:paraId="08C5ED58" w14:textId="77777777" w:rsidTr="0062199D">
        <w:trPr>
          <w:trHeight w:val="336"/>
        </w:trPr>
        <w:tc>
          <w:tcPr>
            <w:tcW w:w="439" w:type="dxa"/>
            <w:noWrap/>
            <w:hideMark/>
          </w:tcPr>
          <w:p w14:paraId="65F5984B" w14:textId="77777777" w:rsidR="006D0067" w:rsidRPr="006D0067" w:rsidRDefault="006D0067" w:rsidP="0062199D">
            <w:pPr>
              <w:rPr>
                <w:rFonts w:cstheme="minorHAnsi"/>
                <w:sz w:val="20"/>
                <w:lang w:eastAsia="es-ES"/>
              </w:rPr>
            </w:pPr>
            <w:r w:rsidRPr="006D0067">
              <w:rPr>
                <w:rFonts w:cstheme="minorHAnsi"/>
                <w:sz w:val="20"/>
                <w:lang w:eastAsia="es-ES"/>
              </w:rPr>
              <w:t>5</w:t>
            </w:r>
          </w:p>
        </w:tc>
        <w:tc>
          <w:tcPr>
            <w:tcW w:w="5231" w:type="dxa"/>
            <w:vAlign w:val="center"/>
            <w:hideMark/>
          </w:tcPr>
          <w:p w14:paraId="19E075AD" w14:textId="77777777" w:rsidR="006D0067" w:rsidRPr="006D0067" w:rsidRDefault="006D0067" w:rsidP="0062199D">
            <w:pPr>
              <w:rPr>
                <w:rFonts w:cstheme="minorHAnsi"/>
                <w:sz w:val="20"/>
                <w:lang w:eastAsia="es-ES"/>
              </w:rPr>
            </w:pPr>
            <w:r w:rsidRPr="006D0067">
              <w:rPr>
                <w:rFonts w:cstheme="minorHAnsi"/>
                <w:color w:val="000000"/>
                <w:sz w:val="20"/>
              </w:rPr>
              <w:t>¿La ayuda de Estado exenta de notificación previa ha sido comunicada a posteriori a la Comisión Europea en el plazo reglamentario?</w:t>
            </w:r>
          </w:p>
        </w:tc>
        <w:tc>
          <w:tcPr>
            <w:tcW w:w="709" w:type="dxa"/>
            <w:noWrap/>
            <w:hideMark/>
          </w:tcPr>
          <w:p w14:paraId="530F2E0F" w14:textId="77777777" w:rsidR="006D0067" w:rsidRPr="006D0067" w:rsidRDefault="006D0067" w:rsidP="0062199D">
            <w:pPr>
              <w:rPr>
                <w:rFonts w:cstheme="minorHAnsi"/>
                <w:sz w:val="20"/>
                <w:lang w:eastAsia="es-ES"/>
              </w:rPr>
            </w:pPr>
          </w:p>
        </w:tc>
        <w:tc>
          <w:tcPr>
            <w:tcW w:w="567" w:type="dxa"/>
            <w:noWrap/>
            <w:hideMark/>
          </w:tcPr>
          <w:p w14:paraId="0866E8D8" w14:textId="77777777" w:rsidR="006D0067" w:rsidRPr="006D0067" w:rsidRDefault="006D0067" w:rsidP="0062199D">
            <w:pPr>
              <w:rPr>
                <w:rFonts w:cstheme="minorHAnsi"/>
                <w:sz w:val="20"/>
                <w:lang w:eastAsia="es-ES"/>
              </w:rPr>
            </w:pPr>
          </w:p>
        </w:tc>
        <w:tc>
          <w:tcPr>
            <w:tcW w:w="851" w:type="dxa"/>
            <w:noWrap/>
            <w:hideMark/>
          </w:tcPr>
          <w:p w14:paraId="6EFF4F74" w14:textId="77777777" w:rsidR="006D0067" w:rsidRPr="006D0067" w:rsidRDefault="006D0067" w:rsidP="0062199D">
            <w:pPr>
              <w:rPr>
                <w:rFonts w:cstheme="minorHAnsi"/>
                <w:sz w:val="20"/>
                <w:lang w:eastAsia="es-ES"/>
              </w:rPr>
            </w:pPr>
          </w:p>
        </w:tc>
        <w:tc>
          <w:tcPr>
            <w:tcW w:w="1701" w:type="dxa"/>
            <w:noWrap/>
          </w:tcPr>
          <w:p w14:paraId="5397FCB1" w14:textId="77777777" w:rsidR="006D0067" w:rsidRPr="006D0067" w:rsidRDefault="006D0067" w:rsidP="0062199D">
            <w:pPr>
              <w:rPr>
                <w:rFonts w:cstheme="minorHAnsi"/>
                <w:sz w:val="20"/>
                <w:lang w:eastAsia="es-ES"/>
              </w:rPr>
            </w:pPr>
          </w:p>
        </w:tc>
      </w:tr>
      <w:tr w:rsidR="006D0067" w:rsidRPr="006D0067" w14:paraId="2D067722" w14:textId="77777777" w:rsidTr="0062199D">
        <w:trPr>
          <w:trHeight w:val="77"/>
        </w:trPr>
        <w:tc>
          <w:tcPr>
            <w:tcW w:w="439" w:type="dxa"/>
            <w:noWrap/>
            <w:hideMark/>
          </w:tcPr>
          <w:p w14:paraId="2C2EF0AF" w14:textId="77777777" w:rsidR="006D0067" w:rsidRPr="006D0067" w:rsidRDefault="006D0067" w:rsidP="0062199D">
            <w:pPr>
              <w:rPr>
                <w:rFonts w:cstheme="minorHAnsi"/>
                <w:sz w:val="20"/>
                <w:lang w:eastAsia="es-ES"/>
              </w:rPr>
            </w:pPr>
            <w:r w:rsidRPr="006D0067">
              <w:rPr>
                <w:rFonts w:cstheme="minorHAnsi"/>
                <w:sz w:val="20"/>
                <w:lang w:eastAsia="es-ES"/>
              </w:rPr>
              <w:t>6</w:t>
            </w:r>
          </w:p>
        </w:tc>
        <w:tc>
          <w:tcPr>
            <w:tcW w:w="5231" w:type="dxa"/>
            <w:vAlign w:val="center"/>
            <w:hideMark/>
          </w:tcPr>
          <w:p w14:paraId="1FD42764" w14:textId="77777777" w:rsidR="006D0067" w:rsidRPr="006D0067" w:rsidRDefault="006D0067" w:rsidP="0062199D">
            <w:pPr>
              <w:rPr>
                <w:rFonts w:cstheme="minorHAnsi"/>
                <w:sz w:val="20"/>
                <w:lang w:eastAsia="es-ES"/>
              </w:rPr>
            </w:pPr>
            <w:r w:rsidRPr="006D0067">
              <w:rPr>
                <w:rFonts w:cstheme="minorHAnsi"/>
                <w:color w:val="000000"/>
                <w:sz w:val="20"/>
              </w:rPr>
              <w:t xml:space="preserve">¿La ayuda de Estado se ha incluido en la Base de Datos Nacional de Subvenciones? </w:t>
            </w:r>
          </w:p>
        </w:tc>
        <w:tc>
          <w:tcPr>
            <w:tcW w:w="709" w:type="dxa"/>
            <w:noWrap/>
            <w:hideMark/>
          </w:tcPr>
          <w:p w14:paraId="28F7FB8D" w14:textId="77777777" w:rsidR="006D0067" w:rsidRPr="006D0067" w:rsidRDefault="006D0067" w:rsidP="0062199D">
            <w:pPr>
              <w:rPr>
                <w:rFonts w:cstheme="minorHAnsi"/>
                <w:sz w:val="20"/>
                <w:lang w:eastAsia="es-ES"/>
              </w:rPr>
            </w:pPr>
          </w:p>
        </w:tc>
        <w:tc>
          <w:tcPr>
            <w:tcW w:w="567" w:type="dxa"/>
            <w:noWrap/>
            <w:hideMark/>
          </w:tcPr>
          <w:p w14:paraId="4C7A09FE" w14:textId="77777777" w:rsidR="006D0067" w:rsidRPr="006D0067" w:rsidRDefault="006D0067" w:rsidP="0062199D">
            <w:pPr>
              <w:rPr>
                <w:rFonts w:cstheme="minorHAnsi"/>
                <w:sz w:val="20"/>
                <w:lang w:eastAsia="es-ES"/>
              </w:rPr>
            </w:pPr>
          </w:p>
        </w:tc>
        <w:tc>
          <w:tcPr>
            <w:tcW w:w="851" w:type="dxa"/>
            <w:noWrap/>
            <w:hideMark/>
          </w:tcPr>
          <w:p w14:paraId="00DE30D7" w14:textId="77777777" w:rsidR="006D0067" w:rsidRPr="006D0067" w:rsidRDefault="006D0067" w:rsidP="0062199D">
            <w:pPr>
              <w:rPr>
                <w:rFonts w:cstheme="minorHAnsi"/>
                <w:sz w:val="20"/>
                <w:lang w:eastAsia="es-ES"/>
              </w:rPr>
            </w:pPr>
          </w:p>
        </w:tc>
        <w:tc>
          <w:tcPr>
            <w:tcW w:w="1701" w:type="dxa"/>
            <w:noWrap/>
          </w:tcPr>
          <w:p w14:paraId="67045A3B" w14:textId="77777777" w:rsidR="006D0067" w:rsidRPr="006D0067" w:rsidRDefault="006D0067" w:rsidP="0062199D">
            <w:pPr>
              <w:rPr>
                <w:rFonts w:cstheme="minorHAnsi"/>
                <w:sz w:val="20"/>
                <w:lang w:eastAsia="es-ES"/>
              </w:rPr>
            </w:pPr>
          </w:p>
        </w:tc>
      </w:tr>
    </w:tbl>
    <w:p w14:paraId="6C150F4B" w14:textId="77777777" w:rsidR="006D0067" w:rsidRPr="006D0067" w:rsidRDefault="006D0067" w:rsidP="006D0067">
      <w:pPr>
        <w:pStyle w:val="Texto"/>
        <w:rPr>
          <w:rFonts w:asciiTheme="minorHAnsi" w:hAnsiTheme="minorHAnsi" w:cstheme="minorHAnsi"/>
          <w:b/>
          <w:bCs/>
          <w:noProof w:val="0"/>
        </w:rPr>
      </w:pPr>
      <w:r w:rsidRPr="006D0067">
        <w:rPr>
          <w:rFonts w:asciiTheme="minorHAnsi" w:hAnsiTheme="minorHAnsi" w:cstheme="minorHAnsi"/>
          <w:b/>
          <w:bCs/>
          <w:noProof w:val="0"/>
        </w:rPr>
        <w:t>Doble financiación</w:t>
      </w:r>
    </w:p>
    <w:tbl>
      <w:tblPr>
        <w:tblStyle w:val="Tablaconcuadrcula"/>
        <w:tblW w:w="9498" w:type="dxa"/>
        <w:tblInd w:w="562" w:type="dxa"/>
        <w:tblLayout w:type="fixed"/>
        <w:tblLook w:val="04A0" w:firstRow="1" w:lastRow="0" w:firstColumn="1" w:lastColumn="0" w:noHBand="0" w:noVBand="1"/>
      </w:tblPr>
      <w:tblGrid>
        <w:gridCol w:w="439"/>
        <w:gridCol w:w="5231"/>
        <w:gridCol w:w="709"/>
        <w:gridCol w:w="567"/>
        <w:gridCol w:w="851"/>
        <w:gridCol w:w="1701"/>
      </w:tblGrid>
      <w:tr w:rsidR="006D0067" w:rsidRPr="006D0067" w14:paraId="03B79763" w14:textId="77777777" w:rsidTr="0062199D">
        <w:trPr>
          <w:trHeight w:val="288"/>
        </w:trPr>
        <w:tc>
          <w:tcPr>
            <w:tcW w:w="439" w:type="dxa"/>
            <w:shd w:val="clear" w:color="auto" w:fill="DEEAF6" w:themeFill="accent1" w:themeFillTint="33"/>
            <w:noWrap/>
            <w:hideMark/>
          </w:tcPr>
          <w:p w14:paraId="7EF89612" w14:textId="77777777" w:rsidR="006D0067" w:rsidRPr="006D0067" w:rsidRDefault="006D0067" w:rsidP="0062199D">
            <w:pPr>
              <w:rPr>
                <w:rFonts w:cstheme="minorHAnsi"/>
                <w:sz w:val="20"/>
                <w:lang w:eastAsia="es-ES"/>
              </w:rPr>
            </w:pPr>
            <w:r w:rsidRPr="006D0067">
              <w:rPr>
                <w:rFonts w:cstheme="minorHAnsi"/>
                <w:sz w:val="20"/>
                <w:lang w:eastAsia="es-ES"/>
              </w:rPr>
              <w:t> </w:t>
            </w:r>
          </w:p>
        </w:tc>
        <w:tc>
          <w:tcPr>
            <w:tcW w:w="5231" w:type="dxa"/>
            <w:shd w:val="clear" w:color="auto" w:fill="DEEAF6" w:themeFill="accent1" w:themeFillTint="33"/>
            <w:noWrap/>
            <w:hideMark/>
          </w:tcPr>
          <w:p w14:paraId="21A22B0D" w14:textId="77777777" w:rsidR="006D0067" w:rsidRPr="006D0067" w:rsidRDefault="006D0067" w:rsidP="0062199D">
            <w:pPr>
              <w:rPr>
                <w:rFonts w:cstheme="minorHAnsi"/>
                <w:sz w:val="20"/>
                <w:lang w:eastAsia="es-ES"/>
              </w:rPr>
            </w:pPr>
            <w:r w:rsidRPr="006D0067">
              <w:rPr>
                <w:rFonts w:cstheme="minorHAnsi"/>
                <w:sz w:val="20"/>
                <w:lang w:eastAsia="es-ES"/>
              </w:rPr>
              <w:t>Referencia para gestores</w:t>
            </w:r>
          </w:p>
        </w:tc>
        <w:tc>
          <w:tcPr>
            <w:tcW w:w="709" w:type="dxa"/>
            <w:shd w:val="clear" w:color="auto" w:fill="DEEAF6" w:themeFill="accent1" w:themeFillTint="33"/>
            <w:noWrap/>
            <w:hideMark/>
          </w:tcPr>
          <w:p w14:paraId="655A4499" w14:textId="77777777" w:rsidR="006D0067" w:rsidRPr="006D0067" w:rsidRDefault="006D0067" w:rsidP="0062199D">
            <w:pPr>
              <w:rPr>
                <w:rFonts w:cstheme="minorHAnsi"/>
                <w:sz w:val="20"/>
                <w:lang w:eastAsia="es-ES"/>
              </w:rPr>
            </w:pPr>
            <w:r w:rsidRPr="006D0067">
              <w:rPr>
                <w:rFonts w:cstheme="minorHAnsi"/>
                <w:sz w:val="20"/>
                <w:lang w:eastAsia="es-ES"/>
              </w:rPr>
              <w:t>Sí</w:t>
            </w:r>
          </w:p>
        </w:tc>
        <w:tc>
          <w:tcPr>
            <w:tcW w:w="567" w:type="dxa"/>
            <w:shd w:val="clear" w:color="auto" w:fill="DEEAF6" w:themeFill="accent1" w:themeFillTint="33"/>
            <w:noWrap/>
            <w:hideMark/>
          </w:tcPr>
          <w:p w14:paraId="5306883C" w14:textId="77777777" w:rsidR="006D0067" w:rsidRPr="006D0067" w:rsidRDefault="006D0067" w:rsidP="0062199D">
            <w:pPr>
              <w:rPr>
                <w:rFonts w:cstheme="minorHAnsi"/>
                <w:sz w:val="20"/>
                <w:lang w:eastAsia="es-ES"/>
              </w:rPr>
            </w:pPr>
            <w:r w:rsidRPr="006D0067">
              <w:rPr>
                <w:rFonts w:cstheme="minorHAnsi"/>
                <w:sz w:val="20"/>
                <w:lang w:eastAsia="es-ES"/>
              </w:rPr>
              <w:t>No</w:t>
            </w:r>
          </w:p>
        </w:tc>
        <w:tc>
          <w:tcPr>
            <w:tcW w:w="851" w:type="dxa"/>
            <w:shd w:val="clear" w:color="auto" w:fill="DEEAF6" w:themeFill="accent1" w:themeFillTint="33"/>
            <w:noWrap/>
            <w:hideMark/>
          </w:tcPr>
          <w:p w14:paraId="3CA539CB" w14:textId="77777777" w:rsidR="006D0067" w:rsidRPr="006D0067" w:rsidRDefault="006D0067" w:rsidP="0062199D">
            <w:pPr>
              <w:rPr>
                <w:rFonts w:cstheme="minorHAnsi"/>
                <w:sz w:val="20"/>
                <w:lang w:eastAsia="es-ES"/>
              </w:rPr>
            </w:pPr>
            <w:r w:rsidRPr="006D0067">
              <w:rPr>
                <w:rFonts w:cstheme="minorHAnsi"/>
                <w:sz w:val="20"/>
                <w:lang w:eastAsia="es-ES"/>
              </w:rPr>
              <w:t>No aplica</w:t>
            </w:r>
          </w:p>
        </w:tc>
        <w:tc>
          <w:tcPr>
            <w:tcW w:w="1701" w:type="dxa"/>
            <w:shd w:val="clear" w:color="auto" w:fill="DEEAF6" w:themeFill="accent1" w:themeFillTint="33"/>
            <w:noWrap/>
            <w:hideMark/>
          </w:tcPr>
          <w:p w14:paraId="29A6EBFA" w14:textId="77777777" w:rsidR="006D0067" w:rsidRPr="006D0067" w:rsidRDefault="006D0067" w:rsidP="0062199D">
            <w:pPr>
              <w:rPr>
                <w:rFonts w:cstheme="minorHAnsi"/>
                <w:sz w:val="20"/>
                <w:lang w:eastAsia="es-ES"/>
              </w:rPr>
            </w:pPr>
            <w:r w:rsidRPr="006D0067">
              <w:rPr>
                <w:rFonts w:cstheme="minorHAnsi"/>
                <w:sz w:val="20"/>
                <w:lang w:eastAsia="es-ES"/>
              </w:rPr>
              <w:t>Comentarios</w:t>
            </w:r>
          </w:p>
        </w:tc>
      </w:tr>
      <w:tr w:rsidR="006D0067" w:rsidRPr="006D0067" w14:paraId="2B264C13" w14:textId="77777777" w:rsidTr="0062199D">
        <w:trPr>
          <w:trHeight w:val="552"/>
        </w:trPr>
        <w:tc>
          <w:tcPr>
            <w:tcW w:w="439" w:type="dxa"/>
            <w:noWrap/>
            <w:hideMark/>
          </w:tcPr>
          <w:p w14:paraId="353761F8" w14:textId="77777777" w:rsidR="006D0067" w:rsidRPr="006D0067" w:rsidRDefault="006D0067" w:rsidP="0062199D">
            <w:pPr>
              <w:rPr>
                <w:rFonts w:cstheme="minorHAnsi"/>
                <w:sz w:val="20"/>
                <w:lang w:eastAsia="es-ES"/>
              </w:rPr>
            </w:pPr>
            <w:r w:rsidRPr="006D0067">
              <w:rPr>
                <w:rFonts w:cstheme="minorHAnsi"/>
                <w:sz w:val="20"/>
                <w:lang w:eastAsia="es-ES"/>
              </w:rPr>
              <w:t>1</w:t>
            </w:r>
          </w:p>
        </w:tc>
        <w:tc>
          <w:tcPr>
            <w:tcW w:w="5231" w:type="dxa"/>
            <w:vAlign w:val="center"/>
            <w:hideMark/>
          </w:tcPr>
          <w:p w14:paraId="28B638FE" w14:textId="77777777" w:rsidR="006D0067" w:rsidRPr="006D0067" w:rsidRDefault="006D0067" w:rsidP="0062199D">
            <w:pPr>
              <w:rPr>
                <w:rFonts w:cstheme="minorHAnsi"/>
                <w:sz w:val="20"/>
                <w:lang w:eastAsia="es-ES"/>
              </w:rPr>
            </w:pPr>
            <w:r w:rsidRPr="006D0067">
              <w:rPr>
                <w:rFonts w:cstheme="minorHAnsi"/>
                <w:color w:val="000000"/>
                <w:sz w:val="20"/>
              </w:rPr>
              <w:t xml:space="preserve">¿Está previsto que el proyecto financiado con fondos del Mecanismo de Recuperación y Resiliencia reciba también financiación de otros instrumentos, ya sean nacionales o europeos? </w:t>
            </w:r>
          </w:p>
        </w:tc>
        <w:tc>
          <w:tcPr>
            <w:tcW w:w="709" w:type="dxa"/>
            <w:noWrap/>
            <w:hideMark/>
          </w:tcPr>
          <w:p w14:paraId="71B53034" w14:textId="77777777" w:rsidR="006D0067" w:rsidRPr="006D0067" w:rsidRDefault="006D0067" w:rsidP="0062199D">
            <w:pPr>
              <w:rPr>
                <w:rFonts w:cstheme="minorHAnsi"/>
                <w:sz w:val="20"/>
                <w:lang w:eastAsia="es-ES"/>
              </w:rPr>
            </w:pPr>
          </w:p>
        </w:tc>
        <w:tc>
          <w:tcPr>
            <w:tcW w:w="567" w:type="dxa"/>
            <w:noWrap/>
            <w:hideMark/>
          </w:tcPr>
          <w:p w14:paraId="4F07231E" w14:textId="77777777" w:rsidR="006D0067" w:rsidRPr="006D0067" w:rsidRDefault="006D0067" w:rsidP="0062199D">
            <w:pPr>
              <w:rPr>
                <w:rFonts w:cstheme="minorHAnsi"/>
                <w:sz w:val="20"/>
                <w:lang w:eastAsia="es-ES"/>
              </w:rPr>
            </w:pPr>
          </w:p>
        </w:tc>
        <w:tc>
          <w:tcPr>
            <w:tcW w:w="851" w:type="dxa"/>
            <w:noWrap/>
            <w:hideMark/>
          </w:tcPr>
          <w:p w14:paraId="5FDB02D9" w14:textId="77777777" w:rsidR="006D0067" w:rsidRPr="006D0067" w:rsidRDefault="006D0067" w:rsidP="0062199D">
            <w:pPr>
              <w:rPr>
                <w:rFonts w:cstheme="minorHAnsi"/>
                <w:sz w:val="20"/>
                <w:lang w:eastAsia="es-ES"/>
              </w:rPr>
            </w:pPr>
          </w:p>
        </w:tc>
        <w:tc>
          <w:tcPr>
            <w:tcW w:w="1701" w:type="dxa"/>
            <w:noWrap/>
            <w:hideMark/>
          </w:tcPr>
          <w:p w14:paraId="70092D93" w14:textId="77777777" w:rsidR="006D0067" w:rsidRPr="006D0067" w:rsidRDefault="006D0067" w:rsidP="0062199D">
            <w:pPr>
              <w:rPr>
                <w:rFonts w:cstheme="minorHAnsi"/>
                <w:sz w:val="20"/>
                <w:lang w:eastAsia="es-ES"/>
              </w:rPr>
            </w:pPr>
          </w:p>
        </w:tc>
      </w:tr>
      <w:tr w:rsidR="006D0067" w:rsidRPr="006D0067" w14:paraId="5D406E20" w14:textId="77777777" w:rsidTr="0062199D">
        <w:trPr>
          <w:trHeight w:val="552"/>
        </w:trPr>
        <w:tc>
          <w:tcPr>
            <w:tcW w:w="439" w:type="dxa"/>
            <w:noWrap/>
            <w:hideMark/>
          </w:tcPr>
          <w:p w14:paraId="77414F7D" w14:textId="77777777" w:rsidR="006D0067" w:rsidRPr="006D0067" w:rsidRDefault="006D0067" w:rsidP="0062199D">
            <w:pPr>
              <w:rPr>
                <w:rFonts w:cstheme="minorHAnsi"/>
                <w:sz w:val="20"/>
                <w:lang w:eastAsia="es-ES"/>
              </w:rPr>
            </w:pPr>
            <w:r w:rsidRPr="006D0067">
              <w:rPr>
                <w:rFonts w:cstheme="minorHAnsi"/>
                <w:sz w:val="20"/>
                <w:lang w:eastAsia="es-ES"/>
              </w:rPr>
              <w:t>2</w:t>
            </w:r>
          </w:p>
        </w:tc>
        <w:tc>
          <w:tcPr>
            <w:tcW w:w="5231" w:type="dxa"/>
            <w:vAlign w:val="center"/>
            <w:hideMark/>
          </w:tcPr>
          <w:p w14:paraId="1F935F68" w14:textId="77777777" w:rsidR="006D0067" w:rsidRPr="006D0067" w:rsidRDefault="006D0067" w:rsidP="0062199D">
            <w:pPr>
              <w:rPr>
                <w:rFonts w:cstheme="minorHAnsi"/>
                <w:sz w:val="20"/>
                <w:lang w:eastAsia="es-ES"/>
              </w:rPr>
            </w:pPr>
            <w:r w:rsidRPr="006D0067">
              <w:rPr>
                <w:rFonts w:cstheme="minorHAnsi"/>
                <w:color w:val="000000"/>
                <w:sz w:val="20"/>
              </w:rPr>
              <w:t>¿Existe documentación acreditativa (por ejemplo, facturas o certificaciones del órgano gestor) de que la financiación procedente de otros instrumentos no se ha empleado en cubrir los mismos costes financiados con fondos del Mecanismo de Recuperación y Resiliencia?</w:t>
            </w:r>
          </w:p>
        </w:tc>
        <w:tc>
          <w:tcPr>
            <w:tcW w:w="709" w:type="dxa"/>
            <w:noWrap/>
            <w:hideMark/>
          </w:tcPr>
          <w:p w14:paraId="73BFC8F5" w14:textId="77777777" w:rsidR="006D0067" w:rsidRPr="006D0067" w:rsidRDefault="006D0067" w:rsidP="0062199D">
            <w:pPr>
              <w:rPr>
                <w:rFonts w:cstheme="minorHAnsi"/>
                <w:sz w:val="20"/>
                <w:lang w:eastAsia="es-ES"/>
              </w:rPr>
            </w:pPr>
          </w:p>
        </w:tc>
        <w:tc>
          <w:tcPr>
            <w:tcW w:w="567" w:type="dxa"/>
            <w:noWrap/>
            <w:hideMark/>
          </w:tcPr>
          <w:p w14:paraId="1F8D5757" w14:textId="77777777" w:rsidR="006D0067" w:rsidRPr="006D0067" w:rsidRDefault="006D0067" w:rsidP="0062199D">
            <w:pPr>
              <w:rPr>
                <w:rFonts w:cstheme="minorHAnsi"/>
                <w:sz w:val="20"/>
                <w:lang w:eastAsia="es-ES"/>
              </w:rPr>
            </w:pPr>
          </w:p>
        </w:tc>
        <w:tc>
          <w:tcPr>
            <w:tcW w:w="851" w:type="dxa"/>
            <w:noWrap/>
            <w:hideMark/>
          </w:tcPr>
          <w:p w14:paraId="0C5C73A9" w14:textId="77777777" w:rsidR="006D0067" w:rsidRPr="006D0067" w:rsidRDefault="006D0067" w:rsidP="0062199D">
            <w:pPr>
              <w:rPr>
                <w:rFonts w:cstheme="minorHAnsi"/>
                <w:sz w:val="20"/>
                <w:lang w:eastAsia="es-ES"/>
              </w:rPr>
            </w:pPr>
          </w:p>
        </w:tc>
        <w:tc>
          <w:tcPr>
            <w:tcW w:w="1701" w:type="dxa"/>
            <w:noWrap/>
            <w:hideMark/>
          </w:tcPr>
          <w:p w14:paraId="51CDBFB5" w14:textId="77777777" w:rsidR="006D0067" w:rsidRPr="006D0067" w:rsidRDefault="006D0067" w:rsidP="0062199D">
            <w:pPr>
              <w:rPr>
                <w:rFonts w:cstheme="minorHAnsi"/>
                <w:sz w:val="20"/>
                <w:lang w:eastAsia="es-ES"/>
              </w:rPr>
            </w:pPr>
          </w:p>
        </w:tc>
      </w:tr>
      <w:tr w:rsidR="006D0067" w:rsidRPr="006D0067" w14:paraId="23B75E4A" w14:textId="77777777" w:rsidTr="0062199D">
        <w:trPr>
          <w:trHeight w:val="552"/>
        </w:trPr>
        <w:tc>
          <w:tcPr>
            <w:tcW w:w="439" w:type="dxa"/>
            <w:noWrap/>
            <w:hideMark/>
          </w:tcPr>
          <w:p w14:paraId="0BCDA6A2" w14:textId="77777777" w:rsidR="006D0067" w:rsidRPr="006D0067" w:rsidRDefault="006D0067" w:rsidP="0062199D">
            <w:pPr>
              <w:rPr>
                <w:rFonts w:cstheme="minorHAnsi"/>
                <w:sz w:val="20"/>
                <w:lang w:eastAsia="es-ES"/>
              </w:rPr>
            </w:pPr>
            <w:r w:rsidRPr="006D0067">
              <w:rPr>
                <w:rFonts w:cstheme="minorHAnsi"/>
                <w:sz w:val="20"/>
                <w:lang w:eastAsia="es-ES"/>
              </w:rPr>
              <w:t>3</w:t>
            </w:r>
          </w:p>
        </w:tc>
        <w:tc>
          <w:tcPr>
            <w:tcW w:w="5231" w:type="dxa"/>
            <w:vAlign w:val="center"/>
            <w:hideMark/>
          </w:tcPr>
          <w:p w14:paraId="6B7E42A1" w14:textId="77777777" w:rsidR="006D0067" w:rsidRPr="006D0067" w:rsidRDefault="006D0067" w:rsidP="0062199D">
            <w:pPr>
              <w:rPr>
                <w:rFonts w:cstheme="minorHAnsi"/>
                <w:sz w:val="20"/>
                <w:lang w:eastAsia="es-ES"/>
              </w:rPr>
            </w:pPr>
            <w:r w:rsidRPr="006D0067">
              <w:rPr>
                <w:rFonts w:cstheme="minorHAnsi"/>
                <w:color w:val="000000"/>
                <w:sz w:val="20"/>
              </w:rPr>
              <w:t>¿Existe documentación acreditativa (por ejemplo, facturas o certificaciones del órgano gestor) de que la financiación procedente de otros instrumentos no se ha empleado en cubrir los mismos costes financiados con fondos del Mecanismo de Recuperación y Resiliencia?</w:t>
            </w:r>
          </w:p>
        </w:tc>
        <w:tc>
          <w:tcPr>
            <w:tcW w:w="709" w:type="dxa"/>
            <w:noWrap/>
            <w:hideMark/>
          </w:tcPr>
          <w:p w14:paraId="65CF1A04" w14:textId="77777777" w:rsidR="006D0067" w:rsidRPr="006D0067" w:rsidRDefault="006D0067" w:rsidP="0062199D">
            <w:pPr>
              <w:rPr>
                <w:rFonts w:cstheme="minorHAnsi"/>
                <w:sz w:val="20"/>
                <w:lang w:eastAsia="es-ES"/>
              </w:rPr>
            </w:pPr>
          </w:p>
        </w:tc>
        <w:tc>
          <w:tcPr>
            <w:tcW w:w="567" w:type="dxa"/>
            <w:noWrap/>
            <w:hideMark/>
          </w:tcPr>
          <w:p w14:paraId="5525EB49" w14:textId="77777777" w:rsidR="006D0067" w:rsidRPr="006D0067" w:rsidRDefault="006D0067" w:rsidP="0062199D">
            <w:pPr>
              <w:rPr>
                <w:rFonts w:cstheme="minorHAnsi"/>
                <w:sz w:val="20"/>
                <w:lang w:eastAsia="es-ES"/>
              </w:rPr>
            </w:pPr>
          </w:p>
        </w:tc>
        <w:tc>
          <w:tcPr>
            <w:tcW w:w="851" w:type="dxa"/>
            <w:noWrap/>
            <w:hideMark/>
          </w:tcPr>
          <w:p w14:paraId="2AC03593" w14:textId="77777777" w:rsidR="006D0067" w:rsidRPr="006D0067" w:rsidRDefault="006D0067" w:rsidP="0062199D">
            <w:pPr>
              <w:rPr>
                <w:rFonts w:cstheme="minorHAnsi"/>
                <w:sz w:val="20"/>
                <w:lang w:eastAsia="es-ES"/>
              </w:rPr>
            </w:pPr>
          </w:p>
        </w:tc>
        <w:tc>
          <w:tcPr>
            <w:tcW w:w="1701" w:type="dxa"/>
            <w:noWrap/>
            <w:hideMark/>
          </w:tcPr>
          <w:p w14:paraId="2AD40B04" w14:textId="77777777" w:rsidR="006D0067" w:rsidRPr="006D0067" w:rsidRDefault="006D0067" w:rsidP="0062199D">
            <w:pPr>
              <w:rPr>
                <w:rFonts w:cstheme="minorHAnsi"/>
                <w:sz w:val="20"/>
                <w:lang w:eastAsia="es-ES"/>
              </w:rPr>
            </w:pPr>
          </w:p>
        </w:tc>
      </w:tr>
      <w:tr w:rsidR="006D0067" w:rsidRPr="006D0067" w14:paraId="43685817" w14:textId="77777777" w:rsidTr="0062199D">
        <w:trPr>
          <w:trHeight w:val="276"/>
        </w:trPr>
        <w:tc>
          <w:tcPr>
            <w:tcW w:w="439" w:type="dxa"/>
            <w:noWrap/>
            <w:hideMark/>
          </w:tcPr>
          <w:p w14:paraId="4CA8FB73" w14:textId="77777777" w:rsidR="006D0067" w:rsidRPr="006D0067" w:rsidRDefault="006D0067" w:rsidP="0062199D">
            <w:pPr>
              <w:rPr>
                <w:rFonts w:cstheme="minorHAnsi"/>
                <w:sz w:val="20"/>
                <w:lang w:eastAsia="es-ES"/>
              </w:rPr>
            </w:pPr>
            <w:r w:rsidRPr="006D0067">
              <w:rPr>
                <w:rFonts w:cstheme="minorHAnsi"/>
                <w:sz w:val="20"/>
                <w:lang w:eastAsia="es-ES"/>
              </w:rPr>
              <w:t>4</w:t>
            </w:r>
          </w:p>
        </w:tc>
        <w:tc>
          <w:tcPr>
            <w:tcW w:w="5231" w:type="dxa"/>
            <w:vAlign w:val="center"/>
            <w:hideMark/>
          </w:tcPr>
          <w:p w14:paraId="09C337F5" w14:textId="77777777" w:rsidR="006D0067" w:rsidRPr="006D0067" w:rsidRDefault="006D0067" w:rsidP="0062199D">
            <w:pPr>
              <w:rPr>
                <w:rFonts w:cstheme="minorHAnsi"/>
                <w:sz w:val="20"/>
                <w:lang w:eastAsia="es-ES"/>
              </w:rPr>
            </w:pPr>
            <w:r w:rsidRPr="006D0067">
              <w:rPr>
                <w:rFonts w:cstheme="minorHAnsi"/>
                <w:color w:val="000000"/>
                <w:sz w:val="20"/>
              </w:rPr>
              <w:t>¿El proyecto cuenta con su propio Código Único de Identificación de Proyecto, conforme a lo establecido en la Orden HAC XXX/2021, de XX de junio?</w:t>
            </w:r>
          </w:p>
        </w:tc>
        <w:tc>
          <w:tcPr>
            <w:tcW w:w="709" w:type="dxa"/>
            <w:noWrap/>
            <w:hideMark/>
          </w:tcPr>
          <w:p w14:paraId="214668EE" w14:textId="77777777" w:rsidR="006D0067" w:rsidRPr="006D0067" w:rsidRDefault="006D0067" w:rsidP="0062199D">
            <w:pPr>
              <w:rPr>
                <w:rFonts w:cstheme="minorHAnsi"/>
                <w:sz w:val="20"/>
                <w:lang w:eastAsia="es-ES"/>
              </w:rPr>
            </w:pPr>
          </w:p>
        </w:tc>
        <w:tc>
          <w:tcPr>
            <w:tcW w:w="567" w:type="dxa"/>
            <w:noWrap/>
            <w:hideMark/>
          </w:tcPr>
          <w:p w14:paraId="25342B69" w14:textId="77777777" w:rsidR="006D0067" w:rsidRPr="006D0067" w:rsidRDefault="006D0067" w:rsidP="0062199D">
            <w:pPr>
              <w:rPr>
                <w:rFonts w:cstheme="minorHAnsi"/>
                <w:sz w:val="20"/>
                <w:lang w:eastAsia="es-ES"/>
              </w:rPr>
            </w:pPr>
          </w:p>
        </w:tc>
        <w:tc>
          <w:tcPr>
            <w:tcW w:w="851" w:type="dxa"/>
            <w:noWrap/>
            <w:hideMark/>
          </w:tcPr>
          <w:p w14:paraId="5D72106B" w14:textId="77777777" w:rsidR="006D0067" w:rsidRPr="006D0067" w:rsidRDefault="006D0067" w:rsidP="0062199D">
            <w:pPr>
              <w:rPr>
                <w:rFonts w:cstheme="minorHAnsi"/>
                <w:sz w:val="20"/>
                <w:lang w:eastAsia="es-ES"/>
              </w:rPr>
            </w:pPr>
          </w:p>
        </w:tc>
        <w:tc>
          <w:tcPr>
            <w:tcW w:w="1701" w:type="dxa"/>
            <w:noWrap/>
          </w:tcPr>
          <w:p w14:paraId="7BECB854" w14:textId="77777777" w:rsidR="006D0067" w:rsidRPr="006D0067" w:rsidRDefault="006D0067" w:rsidP="0062199D">
            <w:pPr>
              <w:rPr>
                <w:rFonts w:cstheme="minorHAnsi"/>
                <w:sz w:val="20"/>
                <w:lang w:eastAsia="es-ES"/>
              </w:rPr>
            </w:pPr>
          </w:p>
        </w:tc>
      </w:tr>
      <w:tr w:rsidR="006D0067" w:rsidRPr="006D0067" w14:paraId="78CB483B" w14:textId="77777777" w:rsidTr="0062199D">
        <w:trPr>
          <w:trHeight w:val="386"/>
        </w:trPr>
        <w:tc>
          <w:tcPr>
            <w:tcW w:w="9498" w:type="dxa"/>
            <w:gridSpan w:val="6"/>
            <w:noWrap/>
            <w:vAlign w:val="center"/>
          </w:tcPr>
          <w:p w14:paraId="150841A6" w14:textId="77777777" w:rsidR="006D0067" w:rsidRPr="006D0067" w:rsidRDefault="006D0067" w:rsidP="0062199D">
            <w:pPr>
              <w:rPr>
                <w:rFonts w:cstheme="minorHAnsi"/>
                <w:i/>
                <w:iCs/>
                <w:sz w:val="20"/>
                <w:lang w:eastAsia="es-ES"/>
              </w:rPr>
            </w:pPr>
            <w:r w:rsidRPr="006D0067">
              <w:rPr>
                <w:rFonts w:cstheme="minorHAnsi"/>
                <w:i/>
                <w:iCs/>
                <w:sz w:val="20"/>
                <w:lang w:eastAsia="es-ES"/>
              </w:rPr>
              <w:t>En caso de responder «NO» en cualquiera de las preguntas 2, 3 y 4, debería saltar la alarma.</w:t>
            </w:r>
          </w:p>
        </w:tc>
      </w:tr>
    </w:tbl>
    <w:p w14:paraId="299EF1DA" w14:textId="77777777" w:rsidR="006D0067" w:rsidRPr="006D0067" w:rsidRDefault="006D0067" w:rsidP="006D0067">
      <w:pPr>
        <w:pStyle w:val="Ttulo1"/>
        <w:numPr>
          <w:ilvl w:val="0"/>
          <w:numId w:val="0"/>
        </w:numPr>
        <w:spacing w:line="360" w:lineRule="auto"/>
        <w:rPr>
          <w:rFonts w:asciiTheme="minorHAnsi" w:hAnsiTheme="minorHAnsi" w:cstheme="minorHAnsi"/>
        </w:rPr>
      </w:pPr>
      <w:r w:rsidRPr="006D0067">
        <w:rPr>
          <w:rFonts w:asciiTheme="minorHAnsi" w:hAnsiTheme="minorHAnsi" w:cstheme="minorHAnsi"/>
        </w:rPr>
        <w:br w:type="page"/>
      </w:r>
    </w:p>
    <w:p w14:paraId="51B0F9C2" w14:textId="6FB9924D" w:rsidR="006D0067" w:rsidRPr="006D0067" w:rsidRDefault="006D0067" w:rsidP="008B3943">
      <w:pPr>
        <w:pStyle w:val="Ttulo1"/>
        <w:numPr>
          <w:ilvl w:val="0"/>
          <w:numId w:val="0"/>
        </w:numPr>
        <w:spacing w:before="240" w:line="360" w:lineRule="auto"/>
        <w:ind w:left="152"/>
        <w:jc w:val="left"/>
        <w:rPr>
          <w:rFonts w:asciiTheme="minorHAnsi" w:eastAsiaTheme="majorEastAsia" w:hAnsiTheme="minorHAnsi" w:cstheme="minorHAnsi"/>
          <w:b/>
          <w:color w:val="auto"/>
          <w:sz w:val="32"/>
          <w:szCs w:val="32"/>
          <w:lang w:val="es-ES_tradnl"/>
        </w:rPr>
      </w:pPr>
      <w:bookmarkStart w:id="73" w:name="_Toc116379611"/>
      <w:bookmarkStart w:id="74" w:name="_Toc119845284"/>
      <w:bookmarkStart w:id="75" w:name="_Toc126773439"/>
      <w:r w:rsidRPr="006D0067">
        <w:rPr>
          <w:rFonts w:asciiTheme="minorHAnsi" w:eastAsiaTheme="majorEastAsia" w:hAnsiTheme="minorHAnsi" w:cstheme="minorHAnsi"/>
          <w:b/>
          <w:color w:val="auto"/>
          <w:sz w:val="32"/>
          <w:szCs w:val="32"/>
          <w:lang w:val="es-ES_tradnl"/>
        </w:rPr>
        <w:t>ANEXO IV – MODELOS DE DECLARACIÓN</w:t>
      </w:r>
      <w:bookmarkEnd w:id="73"/>
      <w:bookmarkEnd w:id="74"/>
      <w:r w:rsidRPr="006D0067">
        <w:rPr>
          <w:rFonts w:asciiTheme="minorHAnsi" w:eastAsiaTheme="majorEastAsia" w:hAnsiTheme="minorHAnsi" w:cstheme="minorHAnsi"/>
          <w:b/>
          <w:color w:val="auto"/>
          <w:sz w:val="32"/>
          <w:szCs w:val="32"/>
          <w:lang w:val="es-ES_tradnl"/>
        </w:rPr>
        <w:t xml:space="preserve"> DE LA GENERALITAT VALENCIANA</w:t>
      </w:r>
      <w:bookmarkEnd w:id="75"/>
      <w:r w:rsidR="00154B2F">
        <w:rPr>
          <w:rStyle w:val="Refdenotaalpie"/>
          <w:rFonts w:asciiTheme="minorHAnsi" w:eastAsiaTheme="majorEastAsia" w:hAnsiTheme="minorHAnsi" w:cstheme="minorHAnsi"/>
          <w:b/>
          <w:color w:val="auto"/>
          <w:sz w:val="32"/>
          <w:szCs w:val="32"/>
          <w:lang w:val="es-ES_tradnl"/>
        </w:rPr>
        <w:footnoteReference w:id="2"/>
      </w:r>
    </w:p>
    <w:p w14:paraId="064DB040" w14:textId="5AF66FB0" w:rsidR="006D0067" w:rsidRPr="006D0067" w:rsidRDefault="006D0067" w:rsidP="006D0067">
      <w:pPr>
        <w:jc w:val="center"/>
        <w:rPr>
          <w:rFonts w:cstheme="minorHAnsi"/>
          <w:lang w:val="es-ES_tradnl" w:eastAsia="es-ES"/>
        </w:rPr>
      </w:pPr>
      <w:r w:rsidRPr="006D0067">
        <w:rPr>
          <w:rFonts w:cstheme="minorHAnsi"/>
          <w:noProof/>
        </w:rPr>
        <w:drawing>
          <wp:inline distT="0" distB="0" distL="0" distR="0" wp14:anchorId="07AF5208" wp14:editId="6BEA9F72">
            <wp:extent cx="4514850" cy="68865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514850" cy="6886575"/>
                    </a:xfrm>
                    <a:prstGeom prst="rect">
                      <a:avLst/>
                    </a:prstGeom>
                  </pic:spPr>
                </pic:pic>
              </a:graphicData>
            </a:graphic>
          </wp:inline>
        </w:drawing>
      </w:r>
    </w:p>
    <w:p w14:paraId="3B279B77" w14:textId="1B5F6E92" w:rsidR="006D0067" w:rsidRPr="006D0067" w:rsidRDefault="006D0067" w:rsidP="006D0067">
      <w:pPr>
        <w:jc w:val="center"/>
        <w:rPr>
          <w:rFonts w:cstheme="minorHAnsi"/>
          <w:lang w:val="es-ES_tradnl" w:eastAsia="es-ES"/>
        </w:rPr>
      </w:pPr>
      <w:r w:rsidRPr="006D0067">
        <w:rPr>
          <w:rFonts w:cstheme="minorHAnsi"/>
          <w:noProof/>
        </w:rPr>
        <w:drawing>
          <wp:inline distT="0" distB="0" distL="0" distR="0" wp14:anchorId="774B2BE2" wp14:editId="4BD3E75B">
            <wp:extent cx="5262056" cy="73304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270411" cy="7342079"/>
                    </a:xfrm>
                    <a:prstGeom prst="rect">
                      <a:avLst/>
                    </a:prstGeom>
                  </pic:spPr>
                </pic:pic>
              </a:graphicData>
            </a:graphic>
          </wp:inline>
        </w:drawing>
      </w:r>
    </w:p>
    <w:p w14:paraId="372188B8" w14:textId="265AEB09" w:rsidR="006D0067" w:rsidRPr="006D0067" w:rsidRDefault="006D0067" w:rsidP="006D0067">
      <w:pPr>
        <w:jc w:val="center"/>
        <w:rPr>
          <w:rFonts w:cstheme="minorHAnsi"/>
          <w:lang w:val="es-ES_tradnl" w:eastAsia="es-ES"/>
        </w:rPr>
      </w:pPr>
      <w:r w:rsidRPr="006D0067">
        <w:rPr>
          <w:rFonts w:cstheme="minorHAnsi"/>
          <w:noProof/>
        </w:rPr>
        <w:drawing>
          <wp:inline distT="0" distB="0" distL="0" distR="0" wp14:anchorId="08F77ABC" wp14:editId="338D9C78">
            <wp:extent cx="4914900" cy="57594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4916125" cy="5760925"/>
                    </a:xfrm>
                    <a:prstGeom prst="rect">
                      <a:avLst/>
                    </a:prstGeom>
                  </pic:spPr>
                </pic:pic>
              </a:graphicData>
            </a:graphic>
          </wp:inline>
        </w:drawing>
      </w:r>
    </w:p>
    <w:p w14:paraId="726DD66D" w14:textId="3D799546" w:rsidR="008F0279" w:rsidRDefault="006D0067" w:rsidP="006D0067">
      <w:pPr>
        <w:jc w:val="center"/>
        <w:rPr>
          <w:rFonts w:cstheme="minorHAnsi"/>
          <w:lang w:val="es-ES_tradnl" w:eastAsia="es-ES"/>
        </w:rPr>
      </w:pPr>
      <w:r w:rsidRPr="006D0067">
        <w:rPr>
          <w:rFonts w:cstheme="minorHAnsi"/>
          <w:noProof/>
        </w:rPr>
        <w:drawing>
          <wp:inline distT="0" distB="0" distL="0" distR="0" wp14:anchorId="75791CB0" wp14:editId="424E8014">
            <wp:extent cx="4572000" cy="3552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4572000" cy="3552825"/>
                    </a:xfrm>
                    <a:prstGeom prst="rect">
                      <a:avLst/>
                    </a:prstGeom>
                  </pic:spPr>
                </pic:pic>
              </a:graphicData>
            </a:graphic>
          </wp:inline>
        </w:drawing>
      </w:r>
    </w:p>
    <w:p w14:paraId="7C6085E8" w14:textId="1DFE0035" w:rsidR="006F379A" w:rsidRDefault="006F379A" w:rsidP="006D0067">
      <w:pPr>
        <w:jc w:val="center"/>
        <w:rPr>
          <w:rFonts w:cstheme="minorHAnsi"/>
          <w:lang w:val="es-ES_tradnl" w:eastAsia="es-ES"/>
        </w:rPr>
      </w:pPr>
    </w:p>
    <w:p w14:paraId="5BA002E6" w14:textId="77777777" w:rsidR="006F379A" w:rsidRDefault="006F379A" w:rsidP="006D0067">
      <w:pPr>
        <w:jc w:val="center"/>
        <w:rPr>
          <w:rFonts w:cstheme="minorHAnsi"/>
          <w:lang w:val="es-ES_tradnl" w:eastAsia="es-ES"/>
        </w:rPr>
      </w:pPr>
    </w:p>
    <w:p w14:paraId="15995E29" w14:textId="164E79B6" w:rsidR="00154B2F" w:rsidRDefault="00154B2F" w:rsidP="00154B2F">
      <w:pPr>
        <w:rPr>
          <w:rFonts w:cstheme="minorHAnsi"/>
          <w:lang w:val="es-ES_tradnl" w:eastAsia="es-ES"/>
        </w:rPr>
        <w:sectPr w:rsidR="00154B2F" w:rsidSect="00301BA3">
          <w:pgSz w:w="11906" w:h="16838" w:code="9"/>
          <w:pgMar w:top="1985" w:right="1418" w:bottom="1134" w:left="1701" w:header="567" w:footer="567" w:gutter="0"/>
          <w:cols w:space="708"/>
          <w:docGrid w:linePitch="360"/>
        </w:sectPr>
      </w:pPr>
    </w:p>
    <w:p w14:paraId="04D386BF" w14:textId="5F912193" w:rsidR="006F379A" w:rsidRDefault="006F379A" w:rsidP="006F379A">
      <w:pPr>
        <w:pStyle w:val="Ttulo1"/>
        <w:numPr>
          <w:ilvl w:val="0"/>
          <w:numId w:val="0"/>
        </w:numPr>
        <w:spacing w:before="240" w:line="360" w:lineRule="auto"/>
        <w:ind w:left="152"/>
        <w:jc w:val="left"/>
        <w:rPr>
          <w:rFonts w:asciiTheme="minorHAnsi" w:eastAsiaTheme="majorEastAsia" w:hAnsiTheme="minorHAnsi" w:cstheme="minorHAnsi"/>
          <w:b/>
          <w:color w:val="auto"/>
          <w:sz w:val="32"/>
          <w:szCs w:val="32"/>
          <w:lang w:val="es-ES_tradnl"/>
        </w:rPr>
      </w:pPr>
      <w:bookmarkStart w:id="76" w:name="_Toc126773440"/>
      <w:r w:rsidRPr="006D0067">
        <w:rPr>
          <w:rFonts w:asciiTheme="minorHAnsi" w:eastAsiaTheme="majorEastAsia" w:hAnsiTheme="minorHAnsi" w:cstheme="minorHAnsi"/>
          <w:b/>
          <w:color w:val="auto"/>
          <w:sz w:val="32"/>
          <w:szCs w:val="32"/>
          <w:lang w:val="es-ES_tradnl"/>
        </w:rPr>
        <w:t xml:space="preserve">ANEXO </w:t>
      </w:r>
      <w:r>
        <w:rPr>
          <w:rFonts w:asciiTheme="minorHAnsi" w:eastAsiaTheme="majorEastAsia" w:hAnsiTheme="minorHAnsi" w:cstheme="minorHAnsi"/>
          <w:b/>
          <w:color w:val="auto"/>
          <w:sz w:val="32"/>
          <w:szCs w:val="32"/>
          <w:lang w:val="es-ES_tradnl"/>
        </w:rPr>
        <w:t>V</w:t>
      </w:r>
      <w:r w:rsidRPr="006D0067">
        <w:rPr>
          <w:rFonts w:asciiTheme="minorHAnsi" w:eastAsiaTheme="majorEastAsia" w:hAnsiTheme="minorHAnsi" w:cstheme="minorHAnsi"/>
          <w:b/>
          <w:color w:val="auto"/>
          <w:sz w:val="32"/>
          <w:szCs w:val="32"/>
          <w:lang w:val="es-ES_tradnl"/>
        </w:rPr>
        <w:t xml:space="preserve"> – </w:t>
      </w:r>
      <w:r>
        <w:rPr>
          <w:rFonts w:asciiTheme="minorHAnsi" w:eastAsiaTheme="majorEastAsia" w:hAnsiTheme="minorHAnsi" w:cstheme="minorHAnsi"/>
          <w:b/>
          <w:color w:val="auto"/>
          <w:sz w:val="32"/>
          <w:szCs w:val="32"/>
          <w:lang w:val="es-ES_tradnl"/>
        </w:rPr>
        <w:t>INVENTARIO DE RIESGOS ORIENTATIVO</w:t>
      </w:r>
      <w:bookmarkEnd w:id="76"/>
    </w:p>
    <w:p w14:paraId="5DC1DC5E" w14:textId="77777777" w:rsidR="00734A73" w:rsidRPr="00734A73" w:rsidRDefault="00734A73" w:rsidP="00734A73">
      <w:pPr>
        <w:rPr>
          <w:lang w:val="es-ES_tradnl" w:eastAsia="es-ES"/>
        </w:rPr>
      </w:pPr>
    </w:p>
    <w:tbl>
      <w:tblPr>
        <w:tblStyle w:val="Tablaconcuadrcula"/>
        <w:tblW w:w="8747" w:type="dxa"/>
        <w:tblInd w:w="-431" w:type="dxa"/>
        <w:tblLook w:val="04A0" w:firstRow="1" w:lastRow="0" w:firstColumn="1" w:lastColumn="0" w:noHBand="0" w:noVBand="1"/>
      </w:tblPr>
      <w:tblGrid>
        <w:gridCol w:w="993"/>
        <w:gridCol w:w="7754"/>
      </w:tblGrid>
      <w:tr w:rsidR="00734A73" w:rsidRPr="00A27902" w14:paraId="74DAF717" w14:textId="77777777" w:rsidTr="00FB517A">
        <w:trPr>
          <w:trHeight w:val="171"/>
        </w:trPr>
        <w:tc>
          <w:tcPr>
            <w:tcW w:w="993" w:type="dxa"/>
            <w:shd w:val="clear" w:color="auto" w:fill="D3113F"/>
            <w:vAlign w:val="center"/>
          </w:tcPr>
          <w:p w14:paraId="6623A490" w14:textId="11E0808B" w:rsidR="00734A73" w:rsidRPr="00A27902" w:rsidRDefault="00734A73" w:rsidP="0046144C">
            <w:pPr>
              <w:keepNext/>
              <w:keepLines/>
              <w:rPr>
                <w:rFonts w:cstheme="minorHAnsi"/>
                <w:b/>
                <w:bCs/>
                <w:color w:val="FFFFFF" w:themeColor="background1"/>
                <w:sz w:val="20"/>
                <w:szCs w:val="20"/>
              </w:rPr>
            </w:pPr>
            <w:r>
              <w:rPr>
                <w:rFonts w:cstheme="minorHAnsi"/>
                <w:b/>
                <w:bCs/>
                <w:color w:val="FFFFFF" w:themeColor="background1"/>
                <w:sz w:val="20"/>
                <w:szCs w:val="20"/>
              </w:rPr>
              <w:t xml:space="preserve">Código </w:t>
            </w:r>
          </w:p>
        </w:tc>
        <w:tc>
          <w:tcPr>
            <w:tcW w:w="7754" w:type="dxa"/>
            <w:shd w:val="clear" w:color="auto" w:fill="D3113F"/>
            <w:vAlign w:val="center"/>
          </w:tcPr>
          <w:p w14:paraId="006D1C15" w14:textId="0BBDF805" w:rsidR="00734A73" w:rsidRPr="00A27902" w:rsidRDefault="00734A73" w:rsidP="0046144C">
            <w:pPr>
              <w:keepNext/>
              <w:keepLines/>
              <w:rPr>
                <w:rFonts w:cstheme="minorHAnsi"/>
                <w:b/>
                <w:bCs/>
                <w:color w:val="FFFFFF" w:themeColor="background1"/>
                <w:sz w:val="20"/>
                <w:szCs w:val="20"/>
              </w:rPr>
            </w:pPr>
            <w:r>
              <w:rPr>
                <w:rFonts w:cstheme="minorHAnsi"/>
                <w:b/>
                <w:bCs/>
                <w:color w:val="FFFFFF" w:themeColor="background1"/>
                <w:sz w:val="20"/>
                <w:szCs w:val="20"/>
              </w:rPr>
              <w:t>Descripción de Riesgos</w:t>
            </w:r>
          </w:p>
        </w:tc>
      </w:tr>
      <w:tr w:rsidR="00734A73" w:rsidRPr="0050583D" w14:paraId="4CB1632A" w14:textId="77777777" w:rsidTr="00FB517A">
        <w:trPr>
          <w:trHeight w:val="283"/>
        </w:trPr>
        <w:tc>
          <w:tcPr>
            <w:tcW w:w="993" w:type="dxa"/>
            <w:vAlign w:val="center"/>
          </w:tcPr>
          <w:p w14:paraId="0F4626AB" w14:textId="7069EA69" w:rsidR="00734A73" w:rsidRPr="0050583D" w:rsidRDefault="00734A73" w:rsidP="0046144C">
            <w:pPr>
              <w:keepNext/>
              <w:keepLines/>
              <w:rPr>
                <w:rFonts w:cstheme="minorHAnsi"/>
                <w:sz w:val="16"/>
                <w:szCs w:val="16"/>
              </w:rPr>
            </w:pPr>
            <w:r>
              <w:rPr>
                <w:rFonts w:cstheme="minorHAnsi"/>
                <w:sz w:val="16"/>
                <w:szCs w:val="16"/>
              </w:rPr>
              <w:t>R.01</w:t>
            </w:r>
          </w:p>
        </w:tc>
        <w:tc>
          <w:tcPr>
            <w:tcW w:w="7754" w:type="dxa"/>
            <w:vAlign w:val="center"/>
          </w:tcPr>
          <w:p w14:paraId="11463023" w14:textId="3937A1F0" w:rsidR="00734A73" w:rsidRPr="0050583D" w:rsidRDefault="00734A73" w:rsidP="0046144C">
            <w:pPr>
              <w:keepNext/>
              <w:keepLines/>
              <w:rPr>
                <w:rFonts w:cstheme="minorHAnsi"/>
                <w:sz w:val="16"/>
                <w:szCs w:val="16"/>
              </w:rPr>
            </w:pPr>
            <w:r w:rsidRPr="00734A73">
              <w:rPr>
                <w:rFonts w:cstheme="minorHAnsi"/>
                <w:sz w:val="16"/>
                <w:szCs w:val="16"/>
              </w:rPr>
              <w:t xml:space="preserve">Incumplimiento de hitos/ objetivos CID (Council </w:t>
            </w:r>
            <w:proofErr w:type="spellStart"/>
            <w:r w:rsidRPr="00734A73">
              <w:rPr>
                <w:rFonts w:cstheme="minorHAnsi"/>
                <w:sz w:val="16"/>
                <w:szCs w:val="16"/>
              </w:rPr>
              <w:t>Implementing</w:t>
            </w:r>
            <w:proofErr w:type="spellEnd"/>
            <w:r w:rsidRPr="00734A73">
              <w:rPr>
                <w:rFonts w:cstheme="minorHAnsi"/>
                <w:sz w:val="16"/>
                <w:szCs w:val="16"/>
              </w:rPr>
              <w:t xml:space="preserve"> </w:t>
            </w:r>
            <w:proofErr w:type="spellStart"/>
            <w:r w:rsidRPr="00734A73">
              <w:rPr>
                <w:rFonts w:cstheme="minorHAnsi"/>
                <w:sz w:val="16"/>
                <w:szCs w:val="16"/>
              </w:rPr>
              <w:t>Decision</w:t>
            </w:r>
            <w:proofErr w:type="spellEnd"/>
            <w:r w:rsidRPr="00734A73">
              <w:rPr>
                <w:rFonts w:cstheme="minorHAnsi"/>
                <w:sz w:val="16"/>
                <w:szCs w:val="16"/>
              </w:rPr>
              <w:t>)</w:t>
            </w:r>
          </w:p>
        </w:tc>
      </w:tr>
      <w:tr w:rsidR="00734A73" w:rsidRPr="0050583D" w14:paraId="4F9D8131" w14:textId="77777777" w:rsidTr="00FB517A">
        <w:trPr>
          <w:trHeight w:val="283"/>
        </w:trPr>
        <w:tc>
          <w:tcPr>
            <w:tcW w:w="993" w:type="dxa"/>
            <w:vAlign w:val="center"/>
          </w:tcPr>
          <w:p w14:paraId="4C3621CA" w14:textId="2125C107" w:rsidR="00734A73" w:rsidRPr="0050583D" w:rsidRDefault="007D78CA" w:rsidP="0046144C">
            <w:pPr>
              <w:keepNext/>
              <w:keepLines/>
              <w:rPr>
                <w:rFonts w:cstheme="minorHAnsi"/>
                <w:color w:val="000000" w:themeColor="text1"/>
                <w:sz w:val="16"/>
                <w:szCs w:val="16"/>
              </w:rPr>
            </w:pPr>
            <w:r>
              <w:rPr>
                <w:rFonts w:cstheme="minorHAnsi"/>
                <w:color w:val="000000" w:themeColor="text1"/>
                <w:sz w:val="16"/>
                <w:szCs w:val="16"/>
              </w:rPr>
              <w:t>R.02</w:t>
            </w:r>
          </w:p>
        </w:tc>
        <w:tc>
          <w:tcPr>
            <w:tcW w:w="7754" w:type="dxa"/>
            <w:vAlign w:val="center"/>
          </w:tcPr>
          <w:p w14:paraId="53BB32ED" w14:textId="1078EF05" w:rsidR="00734A73" w:rsidRPr="0050583D" w:rsidRDefault="00734A73" w:rsidP="00734A73">
            <w:pPr>
              <w:rPr>
                <w:rFonts w:cstheme="minorHAnsi"/>
                <w:sz w:val="16"/>
                <w:szCs w:val="16"/>
              </w:rPr>
            </w:pPr>
            <w:r w:rsidRPr="00734A73">
              <w:rPr>
                <w:rFonts w:cstheme="minorHAnsi"/>
                <w:sz w:val="16"/>
                <w:szCs w:val="16"/>
              </w:rPr>
              <w:t>Indefinición de las consecuencias de incumplimiento total y/ o parcial y de la responsabilidad que asume cada ente interviniente en el PRTR.</w:t>
            </w:r>
          </w:p>
        </w:tc>
      </w:tr>
      <w:tr w:rsidR="00734A73" w:rsidRPr="0050583D" w14:paraId="1870310B" w14:textId="77777777" w:rsidTr="00FB517A">
        <w:trPr>
          <w:trHeight w:val="283"/>
        </w:trPr>
        <w:tc>
          <w:tcPr>
            <w:tcW w:w="993" w:type="dxa"/>
            <w:vAlign w:val="center"/>
          </w:tcPr>
          <w:p w14:paraId="68721F7F" w14:textId="7D93EC15" w:rsidR="00734A73" w:rsidRPr="0050583D" w:rsidRDefault="007D78CA" w:rsidP="0046144C">
            <w:pPr>
              <w:keepNext/>
              <w:keepLines/>
              <w:rPr>
                <w:rFonts w:cstheme="minorHAnsi"/>
                <w:color w:val="000000" w:themeColor="text1"/>
                <w:sz w:val="16"/>
                <w:szCs w:val="16"/>
              </w:rPr>
            </w:pPr>
            <w:r>
              <w:rPr>
                <w:rFonts w:cstheme="minorHAnsi"/>
                <w:color w:val="000000" w:themeColor="text1"/>
                <w:sz w:val="16"/>
                <w:szCs w:val="16"/>
              </w:rPr>
              <w:t>R.03</w:t>
            </w:r>
          </w:p>
        </w:tc>
        <w:tc>
          <w:tcPr>
            <w:tcW w:w="7754" w:type="dxa"/>
            <w:vAlign w:val="center"/>
          </w:tcPr>
          <w:p w14:paraId="7D2F3E26" w14:textId="5BD4FA63" w:rsidR="00734A73" w:rsidRPr="0050583D" w:rsidRDefault="00734A73" w:rsidP="00734A73">
            <w:pPr>
              <w:rPr>
                <w:rFonts w:cstheme="minorHAnsi"/>
                <w:sz w:val="16"/>
                <w:szCs w:val="16"/>
              </w:rPr>
            </w:pPr>
            <w:proofErr w:type="spellStart"/>
            <w:r w:rsidRPr="00734A73">
              <w:rPr>
                <w:rFonts w:cstheme="minorHAnsi"/>
                <w:sz w:val="16"/>
                <w:szCs w:val="16"/>
              </w:rPr>
              <w:t>Infradimensionamiento</w:t>
            </w:r>
            <w:proofErr w:type="spellEnd"/>
            <w:r w:rsidRPr="00734A73">
              <w:rPr>
                <w:rFonts w:cstheme="minorHAnsi"/>
                <w:sz w:val="16"/>
                <w:szCs w:val="16"/>
              </w:rPr>
              <w:t xml:space="preserve"> o falta de concienciación en cuanto a las obligaciones vinculadas con el PRTR que dificultan o imposibilitan su adecuada planificación y refuerzo de los recursos requeridos para su gestión.</w:t>
            </w:r>
          </w:p>
        </w:tc>
      </w:tr>
      <w:tr w:rsidR="00734A73" w:rsidRPr="0050583D" w14:paraId="67999490" w14:textId="77777777" w:rsidTr="00FB517A">
        <w:trPr>
          <w:trHeight w:val="283"/>
        </w:trPr>
        <w:tc>
          <w:tcPr>
            <w:tcW w:w="993" w:type="dxa"/>
            <w:vAlign w:val="center"/>
          </w:tcPr>
          <w:p w14:paraId="23162294" w14:textId="1F8A84EE" w:rsidR="00734A73" w:rsidRPr="0050583D" w:rsidRDefault="007D78CA" w:rsidP="0046144C">
            <w:pPr>
              <w:rPr>
                <w:rFonts w:cstheme="minorHAnsi"/>
                <w:color w:val="000000" w:themeColor="text1"/>
                <w:sz w:val="16"/>
                <w:szCs w:val="16"/>
              </w:rPr>
            </w:pPr>
            <w:r>
              <w:rPr>
                <w:rFonts w:cstheme="minorHAnsi"/>
                <w:color w:val="000000" w:themeColor="text1"/>
                <w:sz w:val="16"/>
                <w:szCs w:val="16"/>
              </w:rPr>
              <w:t>R.04</w:t>
            </w:r>
          </w:p>
        </w:tc>
        <w:tc>
          <w:tcPr>
            <w:tcW w:w="7754" w:type="dxa"/>
            <w:vAlign w:val="center"/>
          </w:tcPr>
          <w:p w14:paraId="2339485B" w14:textId="235B03D2" w:rsidR="00734A73" w:rsidRPr="0050583D" w:rsidRDefault="00734A73" w:rsidP="0046144C">
            <w:pPr>
              <w:rPr>
                <w:rFonts w:cstheme="minorHAnsi"/>
                <w:sz w:val="16"/>
                <w:szCs w:val="16"/>
              </w:rPr>
            </w:pPr>
            <w:r w:rsidRPr="00734A73">
              <w:rPr>
                <w:rFonts w:cstheme="minorHAnsi"/>
                <w:sz w:val="16"/>
                <w:szCs w:val="16"/>
              </w:rPr>
              <w:t>Falta de coordinación y/ o directrices en cuanto a las medidas, controles y procedimientos requeridos por parte de la Comisión Europea y la Secretaria General de los Fondos Europeos que generen debilidades y/ o deficiencias significativas en las auditorías y/ o revisiones lideradas por la IGAE u otros organismos implicados.</w:t>
            </w:r>
          </w:p>
        </w:tc>
      </w:tr>
      <w:tr w:rsidR="00734A73" w:rsidRPr="0050583D" w14:paraId="369C9E31" w14:textId="77777777" w:rsidTr="00FB517A">
        <w:trPr>
          <w:trHeight w:val="283"/>
        </w:trPr>
        <w:tc>
          <w:tcPr>
            <w:tcW w:w="993" w:type="dxa"/>
            <w:vAlign w:val="center"/>
          </w:tcPr>
          <w:p w14:paraId="25F9452F" w14:textId="47010FF8" w:rsidR="00734A73" w:rsidRPr="0050583D" w:rsidRDefault="007D78CA" w:rsidP="0046144C">
            <w:pPr>
              <w:rPr>
                <w:rFonts w:cstheme="minorHAnsi"/>
                <w:color w:val="000000" w:themeColor="text1"/>
                <w:sz w:val="16"/>
                <w:szCs w:val="16"/>
              </w:rPr>
            </w:pPr>
            <w:r>
              <w:rPr>
                <w:rFonts w:cstheme="minorHAnsi"/>
                <w:color w:val="000000" w:themeColor="text1"/>
                <w:sz w:val="16"/>
                <w:szCs w:val="16"/>
              </w:rPr>
              <w:t>R.05</w:t>
            </w:r>
          </w:p>
        </w:tc>
        <w:tc>
          <w:tcPr>
            <w:tcW w:w="7754" w:type="dxa"/>
            <w:vAlign w:val="center"/>
          </w:tcPr>
          <w:p w14:paraId="66DFE68D" w14:textId="3AB02D85" w:rsidR="00734A73" w:rsidRPr="00734A73" w:rsidRDefault="00734A73" w:rsidP="0046144C">
            <w:pPr>
              <w:rPr>
                <w:rFonts w:cstheme="minorHAnsi"/>
                <w:sz w:val="16"/>
                <w:szCs w:val="16"/>
              </w:rPr>
            </w:pPr>
            <w:r w:rsidRPr="00734A73">
              <w:rPr>
                <w:rFonts w:cstheme="minorHAnsi"/>
                <w:sz w:val="16"/>
                <w:szCs w:val="16"/>
              </w:rPr>
              <w:t xml:space="preserve">Ausencia de mecanismos eficaces tales como procedimientos formales y manuales, y/ o deficiencias en los controles diseñados e implantados que dificultan tanto la gestión adecuada del conocimiento dentro de </w:t>
            </w:r>
            <w:r>
              <w:rPr>
                <w:rFonts w:cstheme="minorHAnsi"/>
                <w:sz w:val="16"/>
                <w:szCs w:val="16"/>
              </w:rPr>
              <w:t>las Entidades ejecutoras</w:t>
            </w:r>
            <w:r w:rsidRPr="00734A73">
              <w:rPr>
                <w:rFonts w:cstheme="minorHAnsi"/>
                <w:sz w:val="16"/>
                <w:szCs w:val="16"/>
              </w:rPr>
              <w:t xml:space="preserve"> como la prevención y detección de errores en los informes generados.</w:t>
            </w:r>
          </w:p>
        </w:tc>
      </w:tr>
      <w:tr w:rsidR="00734A73" w:rsidRPr="0050583D" w14:paraId="5A744C6F" w14:textId="77777777" w:rsidTr="00FB517A">
        <w:trPr>
          <w:trHeight w:val="283"/>
        </w:trPr>
        <w:tc>
          <w:tcPr>
            <w:tcW w:w="993" w:type="dxa"/>
            <w:vAlign w:val="center"/>
          </w:tcPr>
          <w:p w14:paraId="0C90C219" w14:textId="723138C3" w:rsidR="00734A73" w:rsidRPr="0050583D" w:rsidRDefault="007D78CA" w:rsidP="0046144C">
            <w:pPr>
              <w:rPr>
                <w:rFonts w:cstheme="minorHAnsi"/>
                <w:color w:val="000000" w:themeColor="text1"/>
                <w:sz w:val="16"/>
                <w:szCs w:val="16"/>
              </w:rPr>
            </w:pPr>
            <w:r>
              <w:rPr>
                <w:rFonts w:cstheme="minorHAnsi"/>
                <w:color w:val="000000" w:themeColor="text1"/>
                <w:sz w:val="16"/>
                <w:szCs w:val="16"/>
              </w:rPr>
              <w:t>R.06</w:t>
            </w:r>
          </w:p>
        </w:tc>
        <w:tc>
          <w:tcPr>
            <w:tcW w:w="7754" w:type="dxa"/>
            <w:vAlign w:val="center"/>
          </w:tcPr>
          <w:p w14:paraId="2872E2D2" w14:textId="3A107B39" w:rsidR="00734A73" w:rsidRPr="00734A73" w:rsidRDefault="00734A73" w:rsidP="0046144C">
            <w:pPr>
              <w:rPr>
                <w:rFonts w:cstheme="minorHAnsi"/>
                <w:sz w:val="16"/>
                <w:szCs w:val="16"/>
              </w:rPr>
            </w:pPr>
            <w:r w:rsidRPr="00734A73">
              <w:rPr>
                <w:rFonts w:cstheme="minorHAnsi"/>
                <w:sz w:val="16"/>
                <w:szCs w:val="16"/>
              </w:rPr>
              <w:t>Incumplimiento de las obligaciones derivadas del PRTR en subproyectos finalizados y/ o en fases avanzadas.</w:t>
            </w:r>
          </w:p>
        </w:tc>
      </w:tr>
      <w:tr w:rsidR="00734A73" w:rsidRPr="0050583D" w14:paraId="5901BE21" w14:textId="77777777" w:rsidTr="00FB517A">
        <w:trPr>
          <w:trHeight w:val="283"/>
        </w:trPr>
        <w:tc>
          <w:tcPr>
            <w:tcW w:w="993" w:type="dxa"/>
            <w:vAlign w:val="center"/>
          </w:tcPr>
          <w:p w14:paraId="47079A79" w14:textId="6539BC81" w:rsidR="00734A73" w:rsidRPr="0050583D" w:rsidRDefault="007D78CA" w:rsidP="0046144C">
            <w:pPr>
              <w:rPr>
                <w:rFonts w:cstheme="minorHAnsi"/>
                <w:color w:val="000000" w:themeColor="text1"/>
                <w:sz w:val="16"/>
                <w:szCs w:val="16"/>
              </w:rPr>
            </w:pPr>
            <w:r>
              <w:rPr>
                <w:rFonts w:cstheme="minorHAnsi"/>
                <w:color w:val="000000" w:themeColor="text1"/>
                <w:sz w:val="16"/>
                <w:szCs w:val="16"/>
              </w:rPr>
              <w:t>R.07</w:t>
            </w:r>
          </w:p>
        </w:tc>
        <w:tc>
          <w:tcPr>
            <w:tcW w:w="7754" w:type="dxa"/>
            <w:vAlign w:val="center"/>
          </w:tcPr>
          <w:p w14:paraId="09BDFF8F" w14:textId="29411E30" w:rsidR="00734A73" w:rsidRPr="00734A73" w:rsidRDefault="00734A73" w:rsidP="0046144C">
            <w:pPr>
              <w:rPr>
                <w:rFonts w:cstheme="minorHAnsi"/>
                <w:sz w:val="16"/>
                <w:szCs w:val="16"/>
              </w:rPr>
            </w:pPr>
            <w:r w:rsidRPr="00734A73">
              <w:rPr>
                <w:rFonts w:cstheme="minorHAnsi"/>
                <w:sz w:val="16"/>
                <w:szCs w:val="16"/>
              </w:rPr>
              <w:t>Ausencia de un sistema de gestión y control de proyectos financiados por el PRTR robusto e implementado en la entidad</w:t>
            </w:r>
            <w:r>
              <w:rPr>
                <w:rFonts w:cstheme="minorHAnsi"/>
                <w:sz w:val="16"/>
                <w:szCs w:val="16"/>
              </w:rPr>
              <w:t xml:space="preserve"> ejecutora.</w:t>
            </w:r>
          </w:p>
        </w:tc>
      </w:tr>
      <w:tr w:rsidR="00734A73" w:rsidRPr="0050583D" w14:paraId="7DC6E5C5" w14:textId="77777777" w:rsidTr="00FB517A">
        <w:trPr>
          <w:trHeight w:val="283"/>
        </w:trPr>
        <w:tc>
          <w:tcPr>
            <w:tcW w:w="993" w:type="dxa"/>
            <w:vAlign w:val="center"/>
          </w:tcPr>
          <w:p w14:paraId="6177E8B2" w14:textId="1BF23ED0" w:rsidR="00734A73" w:rsidRPr="0050583D" w:rsidRDefault="007D78CA" w:rsidP="0046144C">
            <w:pPr>
              <w:rPr>
                <w:rFonts w:cstheme="minorHAnsi"/>
                <w:color w:val="000000" w:themeColor="text1"/>
                <w:sz w:val="16"/>
                <w:szCs w:val="16"/>
              </w:rPr>
            </w:pPr>
            <w:r>
              <w:rPr>
                <w:rFonts w:cstheme="minorHAnsi"/>
                <w:color w:val="000000" w:themeColor="text1"/>
                <w:sz w:val="16"/>
                <w:szCs w:val="16"/>
              </w:rPr>
              <w:t>R.08</w:t>
            </w:r>
          </w:p>
        </w:tc>
        <w:tc>
          <w:tcPr>
            <w:tcW w:w="7754" w:type="dxa"/>
            <w:vAlign w:val="center"/>
          </w:tcPr>
          <w:p w14:paraId="5026DBB1" w14:textId="24048332" w:rsidR="00734A73" w:rsidRPr="00734A73" w:rsidRDefault="007D78CA" w:rsidP="0046144C">
            <w:pPr>
              <w:rPr>
                <w:rFonts w:cstheme="minorHAnsi"/>
                <w:sz w:val="16"/>
                <w:szCs w:val="16"/>
              </w:rPr>
            </w:pPr>
            <w:r w:rsidRPr="007D78CA">
              <w:rPr>
                <w:rFonts w:cstheme="minorHAnsi"/>
                <w:sz w:val="16"/>
                <w:szCs w:val="16"/>
              </w:rPr>
              <w:t>Déficit de demanda (exceso de oferta de fondos) o volumen insuficiente de potenciales beneficiarios que puedan optar a las ayudas o que puedan cumplir con los requisitos establecidos derivados del PRTR.</w:t>
            </w:r>
          </w:p>
        </w:tc>
      </w:tr>
      <w:tr w:rsidR="007D78CA" w:rsidRPr="0050583D" w14:paraId="5CCC7F86" w14:textId="77777777" w:rsidTr="00FB517A">
        <w:trPr>
          <w:trHeight w:val="283"/>
        </w:trPr>
        <w:tc>
          <w:tcPr>
            <w:tcW w:w="993" w:type="dxa"/>
            <w:vAlign w:val="center"/>
          </w:tcPr>
          <w:p w14:paraId="20BE7408" w14:textId="3ECC1FA6" w:rsidR="007D78CA" w:rsidRPr="0050583D" w:rsidRDefault="007D78CA" w:rsidP="0046144C">
            <w:pPr>
              <w:rPr>
                <w:rFonts w:cstheme="minorHAnsi"/>
                <w:color w:val="000000" w:themeColor="text1"/>
                <w:sz w:val="16"/>
                <w:szCs w:val="16"/>
              </w:rPr>
            </w:pPr>
            <w:r>
              <w:rPr>
                <w:rFonts w:cstheme="minorHAnsi"/>
                <w:color w:val="000000" w:themeColor="text1"/>
                <w:sz w:val="16"/>
                <w:szCs w:val="16"/>
              </w:rPr>
              <w:t>R.09</w:t>
            </w:r>
          </w:p>
        </w:tc>
        <w:tc>
          <w:tcPr>
            <w:tcW w:w="7754" w:type="dxa"/>
            <w:vAlign w:val="center"/>
          </w:tcPr>
          <w:p w14:paraId="45760C8E" w14:textId="1EEA830F" w:rsidR="007D78CA" w:rsidRPr="007D78CA" w:rsidRDefault="007D78CA" w:rsidP="0046144C">
            <w:pPr>
              <w:rPr>
                <w:rFonts w:cstheme="minorHAnsi"/>
                <w:sz w:val="16"/>
                <w:szCs w:val="16"/>
              </w:rPr>
            </w:pPr>
            <w:r w:rsidRPr="007D78CA">
              <w:rPr>
                <w:rFonts w:cstheme="minorHAnsi"/>
                <w:sz w:val="16"/>
                <w:szCs w:val="16"/>
              </w:rPr>
              <w:t xml:space="preserve">Ausencia de una solución informática alineada con las necesidades </w:t>
            </w:r>
            <w:r>
              <w:rPr>
                <w:rFonts w:cstheme="minorHAnsi"/>
                <w:sz w:val="16"/>
                <w:szCs w:val="16"/>
              </w:rPr>
              <w:t xml:space="preserve">de seguimiento de los programas </w:t>
            </w:r>
            <w:r w:rsidRPr="007D78CA">
              <w:rPr>
                <w:rFonts w:cstheme="minorHAnsi"/>
                <w:sz w:val="16"/>
                <w:szCs w:val="16"/>
              </w:rPr>
              <w:t>generando ineficiencias y/o potenciales errores.</w:t>
            </w:r>
          </w:p>
        </w:tc>
      </w:tr>
      <w:tr w:rsidR="00734A73" w:rsidRPr="0050583D" w14:paraId="6DF7F1C2" w14:textId="77777777" w:rsidTr="00FB517A">
        <w:trPr>
          <w:trHeight w:val="283"/>
        </w:trPr>
        <w:tc>
          <w:tcPr>
            <w:tcW w:w="993" w:type="dxa"/>
            <w:vAlign w:val="center"/>
          </w:tcPr>
          <w:p w14:paraId="70E804A2" w14:textId="553062C4" w:rsidR="00734A73" w:rsidRPr="0050583D" w:rsidRDefault="007D78CA" w:rsidP="0046144C">
            <w:pPr>
              <w:rPr>
                <w:rFonts w:cstheme="minorHAnsi"/>
                <w:color w:val="000000" w:themeColor="text1"/>
                <w:sz w:val="16"/>
                <w:szCs w:val="16"/>
              </w:rPr>
            </w:pPr>
            <w:r>
              <w:rPr>
                <w:rFonts w:cstheme="minorHAnsi"/>
                <w:color w:val="000000" w:themeColor="text1"/>
                <w:sz w:val="16"/>
                <w:szCs w:val="16"/>
              </w:rPr>
              <w:t>R.10</w:t>
            </w:r>
          </w:p>
        </w:tc>
        <w:tc>
          <w:tcPr>
            <w:tcW w:w="7754" w:type="dxa"/>
            <w:vAlign w:val="center"/>
          </w:tcPr>
          <w:p w14:paraId="1006BFC7" w14:textId="3F7912B4" w:rsidR="00734A73" w:rsidRPr="00734A73" w:rsidRDefault="00734A73" w:rsidP="0046144C">
            <w:pPr>
              <w:rPr>
                <w:rFonts w:cstheme="minorHAnsi"/>
                <w:sz w:val="16"/>
                <w:szCs w:val="16"/>
              </w:rPr>
            </w:pPr>
            <w:r w:rsidRPr="00734A73">
              <w:rPr>
                <w:rFonts w:cstheme="minorHAnsi"/>
                <w:sz w:val="16"/>
                <w:szCs w:val="16"/>
              </w:rPr>
              <w:t>Incumplimiento de la obligación de seguimiento y acreditación de los hitos/ objetivos.</w:t>
            </w:r>
          </w:p>
        </w:tc>
      </w:tr>
      <w:tr w:rsidR="00734A73" w:rsidRPr="0050583D" w14:paraId="6C3D1C8F" w14:textId="77777777" w:rsidTr="00FB517A">
        <w:trPr>
          <w:trHeight w:val="283"/>
        </w:trPr>
        <w:tc>
          <w:tcPr>
            <w:tcW w:w="993" w:type="dxa"/>
            <w:vAlign w:val="center"/>
          </w:tcPr>
          <w:p w14:paraId="4C090785" w14:textId="24EE215F" w:rsidR="00734A73" w:rsidRPr="0050583D" w:rsidRDefault="007D78CA" w:rsidP="0046144C">
            <w:pPr>
              <w:rPr>
                <w:rFonts w:cstheme="minorHAnsi"/>
                <w:color w:val="000000" w:themeColor="text1"/>
                <w:sz w:val="16"/>
                <w:szCs w:val="16"/>
              </w:rPr>
            </w:pPr>
            <w:r>
              <w:rPr>
                <w:rFonts w:cstheme="minorHAnsi"/>
                <w:color w:val="000000" w:themeColor="text1"/>
                <w:sz w:val="16"/>
                <w:szCs w:val="16"/>
              </w:rPr>
              <w:t>R.11</w:t>
            </w:r>
          </w:p>
        </w:tc>
        <w:tc>
          <w:tcPr>
            <w:tcW w:w="7754" w:type="dxa"/>
            <w:vAlign w:val="center"/>
          </w:tcPr>
          <w:p w14:paraId="11726298" w14:textId="36468436" w:rsidR="00734A73" w:rsidRPr="00734A73" w:rsidRDefault="00734A73" w:rsidP="0046144C">
            <w:pPr>
              <w:rPr>
                <w:rFonts w:cstheme="minorHAnsi"/>
                <w:sz w:val="16"/>
                <w:szCs w:val="16"/>
              </w:rPr>
            </w:pPr>
            <w:r w:rsidRPr="00734A73">
              <w:rPr>
                <w:rFonts w:cstheme="minorHAnsi"/>
                <w:sz w:val="16"/>
                <w:szCs w:val="16"/>
              </w:rPr>
              <w:t>Incumplimiento del principio de etiquetado verde y digital.</w:t>
            </w:r>
          </w:p>
        </w:tc>
      </w:tr>
      <w:tr w:rsidR="00734A73" w:rsidRPr="0050583D" w14:paraId="539B0136" w14:textId="77777777" w:rsidTr="00FB517A">
        <w:trPr>
          <w:trHeight w:val="283"/>
        </w:trPr>
        <w:tc>
          <w:tcPr>
            <w:tcW w:w="993" w:type="dxa"/>
            <w:vAlign w:val="center"/>
          </w:tcPr>
          <w:p w14:paraId="6C8F784F" w14:textId="119EC25A" w:rsidR="00734A73" w:rsidRPr="0050583D" w:rsidRDefault="007D78CA" w:rsidP="0046144C">
            <w:pPr>
              <w:rPr>
                <w:rFonts w:cstheme="minorHAnsi"/>
                <w:color w:val="000000" w:themeColor="text1"/>
                <w:sz w:val="16"/>
                <w:szCs w:val="16"/>
              </w:rPr>
            </w:pPr>
            <w:r>
              <w:rPr>
                <w:rFonts w:cstheme="minorHAnsi"/>
                <w:color w:val="000000" w:themeColor="text1"/>
                <w:sz w:val="16"/>
                <w:szCs w:val="16"/>
              </w:rPr>
              <w:t>R.12</w:t>
            </w:r>
          </w:p>
        </w:tc>
        <w:tc>
          <w:tcPr>
            <w:tcW w:w="7754" w:type="dxa"/>
            <w:vAlign w:val="center"/>
          </w:tcPr>
          <w:p w14:paraId="57077186" w14:textId="2BC2F65F" w:rsidR="00734A73" w:rsidRPr="00734A73" w:rsidRDefault="00734A73" w:rsidP="0046144C">
            <w:pPr>
              <w:rPr>
                <w:rFonts w:cstheme="minorHAnsi"/>
                <w:sz w:val="16"/>
                <w:szCs w:val="16"/>
              </w:rPr>
            </w:pPr>
            <w:r w:rsidRPr="00734A73">
              <w:rPr>
                <w:rFonts w:cstheme="minorHAnsi"/>
                <w:sz w:val="16"/>
                <w:szCs w:val="16"/>
              </w:rPr>
              <w:t>Incumplimiento o ausencia de análisis del principio de DNSH, seguimiento y verificación de resultado sobre la evaluación inicial.</w:t>
            </w:r>
          </w:p>
        </w:tc>
      </w:tr>
      <w:tr w:rsidR="00734A73" w:rsidRPr="0050583D" w14:paraId="3A94C1EA" w14:textId="77777777" w:rsidTr="00FB517A">
        <w:trPr>
          <w:trHeight w:val="283"/>
        </w:trPr>
        <w:tc>
          <w:tcPr>
            <w:tcW w:w="993" w:type="dxa"/>
            <w:vAlign w:val="center"/>
          </w:tcPr>
          <w:p w14:paraId="11FADCB0" w14:textId="77C1367B" w:rsidR="00734A73" w:rsidRPr="0050583D" w:rsidRDefault="007D78CA" w:rsidP="0046144C">
            <w:pPr>
              <w:rPr>
                <w:rFonts w:cstheme="minorHAnsi"/>
                <w:color w:val="000000" w:themeColor="text1"/>
                <w:sz w:val="16"/>
                <w:szCs w:val="16"/>
              </w:rPr>
            </w:pPr>
            <w:r>
              <w:rPr>
                <w:rFonts w:cstheme="minorHAnsi"/>
                <w:color w:val="000000" w:themeColor="text1"/>
                <w:sz w:val="16"/>
                <w:szCs w:val="16"/>
              </w:rPr>
              <w:t>R.13</w:t>
            </w:r>
          </w:p>
        </w:tc>
        <w:tc>
          <w:tcPr>
            <w:tcW w:w="7754" w:type="dxa"/>
            <w:vAlign w:val="center"/>
          </w:tcPr>
          <w:p w14:paraId="5FF0F931" w14:textId="097E72F5" w:rsidR="00734A73" w:rsidRPr="00734A73" w:rsidRDefault="00734A73" w:rsidP="0046144C">
            <w:pPr>
              <w:rPr>
                <w:rFonts w:cstheme="minorHAnsi"/>
                <w:sz w:val="16"/>
                <w:szCs w:val="16"/>
              </w:rPr>
            </w:pPr>
            <w:r w:rsidRPr="00734A73">
              <w:rPr>
                <w:rFonts w:cstheme="minorHAnsi"/>
                <w:sz w:val="16"/>
                <w:szCs w:val="16"/>
              </w:rPr>
              <w:t>Ausencia o insuficiencia de mecanismos para la prevención, detección, corrección y persecución del fraude, la corrupción y el conflicto de interés.</w:t>
            </w:r>
          </w:p>
        </w:tc>
      </w:tr>
      <w:tr w:rsidR="00734A73" w:rsidRPr="0050583D" w14:paraId="0A8036AC" w14:textId="77777777" w:rsidTr="00FB517A">
        <w:trPr>
          <w:trHeight w:val="283"/>
        </w:trPr>
        <w:tc>
          <w:tcPr>
            <w:tcW w:w="993" w:type="dxa"/>
            <w:vAlign w:val="center"/>
          </w:tcPr>
          <w:p w14:paraId="56F2A6AF" w14:textId="3E6488B0" w:rsidR="00734A73" w:rsidRPr="0050583D" w:rsidRDefault="007D78CA" w:rsidP="0046144C">
            <w:pPr>
              <w:rPr>
                <w:rFonts w:cstheme="minorHAnsi"/>
                <w:color w:val="000000" w:themeColor="text1"/>
                <w:sz w:val="16"/>
                <w:szCs w:val="16"/>
              </w:rPr>
            </w:pPr>
            <w:r>
              <w:rPr>
                <w:rFonts w:cstheme="minorHAnsi"/>
                <w:color w:val="000000" w:themeColor="text1"/>
                <w:sz w:val="16"/>
                <w:szCs w:val="16"/>
              </w:rPr>
              <w:t>R.14</w:t>
            </w:r>
          </w:p>
        </w:tc>
        <w:tc>
          <w:tcPr>
            <w:tcW w:w="7754" w:type="dxa"/>
            <w:vAlign w:val="center"/>
          </w:tcPr>
          <w:p w14:paraId="35F170C6" w14:textId="7A8D425E" w:rsidR="00734A73" w:rsidRPr="00734A73" w:rsidRDefault="00734A73" w:rsidP="0046144C">
            <w:pPr>
              <w:rPr>
                <w:rFonts w:cstheme="minorHAnsi"/>
                <w:sz w:val="16"/>
                <w:szCs w:val="16"/>
              </w:rPr>
            </w:pPr>
            <w:r w:rsidRPr="00734A73">
              <w:rPr>
                <w:rFonts w:cstheme="minorHAnsi"/>
                <w:sz w:val="16"/>
                <w:szCs w:val="16"/>
              </w:rPr>
              <w:t>Ausencia o insuficiencia de mecanismos para la prevención, detección y corrección de la doble financiación.</w:t>
            </w:r>
          </w:p>
        </w:tc>
      </w:tr>
      <w:tr w:rsidR="00734A73" w:rsidRPr="0050583D" w14:paraId="1D82C27E" w14:textId="77777777" w:rsidTr="00FB517A">
        <w:trPr>
          <w:trHeight w:val="283"/>
        </w:trPr>
        <w:tc>
          <w:tcPr>
            <w:tcW w:w="993" w:type="dxa"/>
            <w:vAlign w:val="center"/>
          </w:tcPr>
          <w:p w14:paraId="3F263514" w14:textId="70C0D539" w:rsidR="00734A73" w:rsidRPr="0050583D" w:rsidRDefault="007D78CA" w:rsidP="0046144C">
            <w:pPr>
              <w:rPr>
                <w:rFonts w:cstheme="minorHAnsi"/>
                <w:color w:val="000000" w:themeColor="text1"/>
                <w:sz w:val="16"/>
                <w:szCs w:val="16"/>
              </w:rPr>
            </w:pPr>
            <w:r>
              <w:rPr>
                <w:rFonts w:cstheme="minorHAnsi"/>
                <w:color w:val="000000" w:themeColor="text1"/>
                <w:sz w:val="16"/>
                <w:szCs w:val="16"/>
              </w:rPr>
              <w:t>R.15</w:t>
            </w:r>
          </w:p>
        </w:tc>
        <w:tc>
          <w:tcPr>
            <w:tcW w:w="7754" w:type="dxa"/>
            <w:vAlign w:val="center"/>
          </w:tcPr>
          <w:p w14:paraId="37CF0F17" w14:textId="5CF8E1F2" w:rsidR="00734A73" w:rsidRPr="00734A73" w:rsidRDefault="00734A73" w:rsidP="0046144C">
            <w:pPr>
              <w:rPr>
                <w:rFonts w:cstheme="minorHAnsi"/>
                <w:sz w:val="16"/>
                <w:szCs w:val="16"/>
              </w:rPr>
            </w:pPr>
            <w:r w:rsidRPr="00734A73">
              <w:rPr>
                <w:rFonts w:cstheme="minorHAnsi"/>
                <w:sz w:val="16"/>
                <w:szCs w:val="16"/>
              </w:rPr>
              <w:t>Incumplimiento o falta de alineamiento con el principio de identificación del perceptor final de los fondos.</w:t>
            </w:r>
          </w:p>
        </w:tc>
      </w:tr>
      <w:tr w:rsidR="00734A73" w:rsidRPr="0050583D" w14:paraId="0E6DD080" w14:textId="77777777" w:rsidTr="00FB517A">
        <w:trPr>
          <w:trHeight w:val="283"/>
        </w:trPr>
        <w:tc>
          <w:tcPr>
            <w:tcW w:w="993" w:type="dxa"/>
            <w:vAlign w:val="center"/>
          </w:tcPr>
          <w:p w14:paraId="3C6C2D25" w14:textId="7DB17082" w:rsidR="00734A73" w:rsidRPr="0050583D" w:rsidRDefault="007D78CA" w:rsidP="0046144C">
            <w:pPr>
              <w:rPr>
                <w:rFonts w:cstheme="minorHAnsi"/>
                <w:color w:val="000000" w:themeColor="text1"/>
                <w:sz w:val="16"/>
                <w:szCs w:val="16"/>
              </w:rPr>
            </w:pPr>
            <w:r>
              <w:rPr>
                <w:rFonts w:cstheme="minorHAnsi"/>
                <w:color w:val="000000" w:themeColor="text1"/>
                <w:sz w:val="16"/>
                <w:szCs w:val="16"/>
              </w:rPr>
              <w:t>R.16</w:t>
            </w:r>
          </w:p>
        </w:tc>
        <w:tc>
          <w:tcPr>
            <w:tcW w:w="7754" w:type="dxa"/>
            <w:vAlign w:val="center"/>
          </w:tcPr>
          <w:p w14:paraId="1D0CC853" w14:textId="07989E46" w:rsidR="00734A73" w:rsidRPr="00734A73" w:rsidRDefault="00734A73" w:rsidP="0046144C">
            <w:pPr>
              <w:rPr>
                <w:rFonts w:cstheme="minorHAnsi"/>
                <w:sz w:val="16"/>
                <w:szCs w:val="16"/>
              </w:rPr>
            </w:pPr>
            <w:r w:rsidRPr="00734A73">
              <w:rPr>
                <w:rFonts w:cstheme="minorHAnsi"/>
                <w:sz w:val="16"/>
                <w:szCs w:val="16"/>
              </w:rPr>
              <w:t>Incumplimiento o falta de alineamiento del principio de comunicación.</w:t>
            </w:r>
          </w:p>
        </w:tc>
      </w:tr>
    </w:tbl>
    <w:p w14:paraId="345AAC86" w14:textId="77777777" w:rsidR="006F379A" w:rsidRPr="006D0067" w:rsidRDefault="006F379A" w:rsidP="006D0067">
      <w:pPr>
        <w:jc w:val="center"/>
        <w:rPr>
          <w:rFonts w:cstheme="minorHAnsi"/>
          <w:lang w:val="es-ES_tradnl" w:eastAsia="es-ES"/>
        </w:rPr>
      </w:pPr>
    </w:p>
    <w:sectPr w:rsidR="006F379A" w:rsidRPr="006D0067" w:rsidSect="00301BA3">
      <w:pgSz w:w="11906" w:h="16838" w:code="9"/>
      <w:pgMar w:top="1985" w:right="1418"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04F3B" w14:textId="77777777" w:rsidR="001F7210" w:rsidRDefault="001F7210" w:rsidP="00CE4FC0">
      <w:pPr>
        <w:spacing w:after="0" w:line="240" w:lineRule="auto"/>
      </w:pPr>
      <w:r>
        <w:separator/>
      </w:r>
    </w:p>
  </w:endnote>
  <w:endnote w:type="continuationSeparator" w:id="0">
    <w:p w14:paraId="258143C0" w14:textId="77777777" w:rsidR="001F7210" w:rsidRDefault="001F7210" w:rsidP="00CE4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9999999">
    <w:altName w:val="Cambria"/>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dif Fago No Regula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dif Pc Futura LT Book">
    <w:altName w:val="Calibri"/>
    <w:charset w:val="00"/>
    <w:family w:val="auto"/>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EUAlbertina">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oho Std Light">
    <w:panose1 w:val="00000000000000000000"/>
    <w:charset w:val="00"/>
    <w:family w:val="roman"/>
    <w:notTrueType/>
    <w:pitch w:val="variable"/>
    <w:sig w:usb0="C00000AF" w:usb1="5000205B" w:usb2="00000000" w:usb3="00000000" w:csb0="00000001" w:csb1="00000000"/>
  </w:font>
  <w:font w:name="ECXDDI+AdifFagoNoBold">
    <w:altName w:val="Calibri"/>
    <w:panose1 w:val="00000000000000000000"/>
    <w:charset w:val="00"/>
    <w:family w:val="swiss"/>
    <w:notTrueType/>
    <w:pitch w:val="default"/>
    <w:sig w:usb0="00000003" w:usb1="00000000" w:usb2="00000000" w:usb3="00000000" w:csb0="00000001" w:csb1="00000000"/>
  </w:font>
  <w:font w:name="Futura Bk BT">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C009F" w14:textId="77777777" w:rsidR="005D7F71" w:rsidRDefault="005D7F7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3993251"/>
      <w:docPartObj>
        <w:docPartGallery w:val="Page Numbers (Bottom of Page)"/>
        <w:docPartUnique/>
      </w:docPartObj>
    </w:sdtPr>
    <w:sdtEndPr>
      <w:rPr>
        <w:noProof/>
      </w:rPr>
    </w:sdtEndPr>
    <w:sdtContent>
      <w:p w14:paraId="556D0937" w14:textId="72A4EF53" w:rsidR="00D4088E" w:rsidRDefault="00D4088E">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49F285C8" w14:textId="6FB616A1" w:rsidR="00857B9D" w:rsidRDefault="00857B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4DDB7" w14:textId="77777777" w:rsidR="005D7F71" w:rsidRDefault="005D7F7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510C5" w14:textId="77777777" w:rsidR="001F7210" w:rsidRDefault="001F7210" w:rsidP="00CE4FC0">
      <w:pPr>
        <w:spacing w:after="0" w:line="240" w:lineRule="auto"/>
      </w:pPr>
      <w:r>
        <w:separator/>
      </w:r>
    </w:p>
  </w:footnote>
  <w:footnote w:type="continuationSeparator" w:id="0">
    <w:p w14:paraId="6B03B35B" w14:textId="77777777" w:rsidR="001F7210" w:rsidRDefault="001F7210" w:rsidP="00CE4FC0">
      <w:pPr>
        <w:spacing w:after="0" w:line="240" w:lineRule="auto"/>
      </w:pPr>
      <w:r>
        <w:continuationSeparator/>
      </w:r>
    </w:p>
  </w:footnote>
  <w:footnote w:id="1">
    <w:p w14:paraId="621B3301" w14:textId="700D79F5" w:rsidR="00295F98" w:rsidRPr="00295F98" w:rsidRDefault="00295F98" w:rsidP="00295F98">
      <w:pPr>
        <w:pStyle w:val="Textonotapie"/>
        <w:spacing w:line="240" w:lineRule="auto"/>
        <w:rPr>
          <w:rFonts w:asciiTheme="minorHAnsi" w:hAnsiTheme="minorHAnsi" w:cstheme="minorHAnsi"/>
          <w:sz w:val="16"/>
          <w:szCs w:val="16"/>
          <w:lang w:val="es-ES_tradnl"/>
        </w:rPr>
      </w:pPr>
      <w:r w:rsidRPr="00295F98">
        <w:rPr>
          <w:rStyle w:val="Refdenotaalpie"/>
          <w:rFonts w:asciiTheme="minorHAnsi" w:hAnsiTheme="minorHAnsi" w:cstheme="minorHAnsi"/>
          <w:sz w:val="16"/>
          <w:szCs w:val="16"/>
        </w:rPr>
        <w:footnoteRef/>
      </w:r>
      <w:r w:rsidRPr="00295F98">
        <w:rPr>
          <w:rFonts w:asciiTheme="minorHAnsi" w:hAnsiTheme="minorHAnsi" w:cstheme="minorHAnsi"/>
          <w:sz w:val="16"/>
          <w:szCs w:val="16"/>
        </w:rPr>
        <w:t xml:space="preserve"> En un proceso de licitación, las personas a las que se hace referencia esta Orden serían las siguientes: órgano de contratación unipersonal y miembros del órgano de contratación colegiado, así como miembros del órgano colegiado de asistencia al órgano de contratación que participen en los procedimientos de contratación en las fases de valoración de ofertas, propuesta de adjudicación y adjudicación del contrato.</w:t>
      </w:r>
    </w:p>
  </w:footnote>
  <w:footnote w:id="2">
    <w:p w14:paraId="3D2E99DF" w14:textId="2D310F3C" w:rsidR="00154B2F" w:rsidRPr="00154B2F" w:rsidRDefault="00154B2F" w:rsidP="00154B2F">
      <w:pPr>
        <w:pStyle w:val="Textonotapie"/>
        <w:spacing w:line="240" w:lineRule="auto"/>
        <w:rPr>
          <w:rFonts w:asciiTheme="minorHAnsi" w:hAnsiTheme="minorHAnsi" w:cstheme="minorHAnsi"/>
          <w:sz w:val="16"/>
          <w:szCs w:val="16"/>
          <w:lang w:val="es-ES_tradnl"/>
        </w:rPr>
      </w:pPr>
      <w:r w:rsidRPr="00154B2F">
        <w:rPr>
          <w:rStyle w:val="Refdenotaalpie"/>
          <w:rFonts w:asciiTheme="minorHAnsi" w:hAnsiTheme="minorHAnsi" w:cstheme="minorHAnsi"/>
          <w:sz w:val="16"/>
          <w:szCs w:val="16"/>
        </w:rPr>
        <w:footnoteRef/>
      </w:r>
      <w:r w:rsidRPr="00154B2F">
        <w:rPr>
          <w:rFonts w:asciiTheme="minorHAnsi" w:hAnsiTheme="minorHAnsi" w:cstheme="minorHAnsi"/>
          <w:sz w:val="16"/>
          <w:szCs w:val="16"/>
        </w:rPr>
        <w:t xml:space="preserve"> </w:t>
      </w:r>
      <w:r w:rsidRPr="00154B2F">
        <w:rPr>
          <w:rFonts w:asciiTheme="minorHAnsi" w:hAnsiTheme="minorHAnsi" w:cstheme="minorHAnsi"/>
          <w:sz w:val="16"/>
          <w:szCs w:val="16"/>
          <w:lang w:val="es-ES_tradnl"/>
        </w:rPr>
        <w:t>Cabe destacar que, la Orden HFP/55/2023, de 24 de enero, relativa al análisis sistemático del riesgo de conflicto de interés en los procedimientos que ejecutan el Plan de Recuperación, Transformación y Resiliencia, propone una nueva Declaración de Conflicto de Interés, que debe ser tenida en cuenta para actualizar el modelo de la Generalitat Valenciana.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B6C3A" w14:textId="77777777" w:rsidR="005D7F71" w:rsidRDefault="005D7F7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C046B" w14:textId="023BBB2B" w:rsidR="00857B9D" w:rsidRPr="00F70951" w:rsidRDefault="005D7F71" w:rsidP="00F70951">
    <w:pPr>
      <w:pStyle w:val="Encabezado"/>
    </w:pPr>
    <w:r>
      <w:rPr>
        <w:noProof/>
      </w:rPr>
      <w:drawing>
        <wp:anchor distT="0" distB="0" distL="114300" distR="114300" simplePos="0" relativeHeight="251664384" behindDoc="0" locked="0" layoutInCell="1" allowOverlap="1" wp14:anchorId="488824CE" wp14:editId="29F8D7EB">
          <wp:simplePos x="0" y="0"/>
          <wp:positionH relativeFrom="column">
            <wp:posOffset>0</wp:posOffset>
          </wp:positionH>
          <wp:positionV relativeFrom="paragraph">
            <wp:posOffset>144780</wp:posOffset>
          </wp:positionV>
          <wp:extent cx="5579745" cy="448310"/>
          <wp:effectExtent l="0" t="0" r="1905"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579745" cy="44831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48A2" w14:textId="30AD45DD" w:rsidR="00F70951" w:rsidRPr="00F70951" w:rsidRDefault="00F70951" w:rsidP="00F70951">
    <w:pPr>
      <w:pStyle w:val="Encabezado"/>
    </w:pPr>
    <w:r>
      <w:rPr>
        <w:noProof/>
      </w:rPr>
      <w:drawing>
        <wp:inline distT="0" distB="0" distL="0" distR="0" wp14:anchorId="025E00F6" wp14:editId="1C0C59BB">
          <wp:extent cx="5581650" cy="10090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581650" cy="10090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693A6B60"/>
    <w:lvl w:ilvl="0">
      <w:start w:val="1"/>
      <w:numFmt w:val="bullet"/>
      <w:pStyle w:val="Listaconvietas2"/>
      <w:lvlText w:val="-"/>
      <w:lvlJc w:val="left"/>
      <w:pPr>
        <w:tabs>
          <w:tab w:val="num" w:pos="623"/>
        </w:tabs>
        <w:ind w:left="623" w:hanging="340"/>
      </w:pPr>
      <w:rPr>
        <w:rFonts w:ascii="9999999" w:hAnsi="9999999" w:cs="Courier New" w:hint="default"/>
      </w:rPr>
    </w:lvl>
  </w:abstractNum>
  <w:abstractNum w:abstractNumId="1" w15:restartNumberingAfterBreak="0">
    <w:nsid w:val="FFFFFF89"/>
    <w:multiLevelType w:val="singleLevel"/>
    <w:tmpl w:val="94DEA00E"/>
    <w:lvl w:ilvl="0">
      <w:start w:val="1"/>
      <w:numFmt w:val="bullet"/>
      <w:pStyle w:val="Listaconvietas"/>
      <w:lvlText w:val="—"/>
      <w:lvlJc w:val="left"/>
      <w:pPr>
        <w:tabs>
          <w:tab w:val="num" w:pos="340"/>
        </w:tabs>
        <w:ind w:left="340" w:hanging="340"/>
      </w:pPr>
      <w:rPr>
        <w:rFonts w:ascii="Arial" w:hAnsi="Arial" w:cs="Arial" w:hint="default"/>
        <w:sz w:val="24"/>
      </w:rPr>
    </w:lvl>
  </w:abstractNum>
  <w:abstractNum w:abstractNumId="2" w15:restartNumberingAfterBreak="0">
    <w:nsid w:val="033B22CA"/>
    <w:multiLevelType w:val="hybridMultilevel"/>
    <w:tmpl w:val="1710188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5467227"/>
    <w:multiLevelType w:val="multilevel"/>
    <w:tmpl w:val="20941120"/>
    <w:lvl w:ilvl="0">
      <w:start w:val="1"/>
      <w:numFmt w:val="decimal"/>
      <w:lvlText w:val="%1."/>
      <w:lvlJc w:val="left"/>
      <w:pPr>
        <w:tabs>
          <w:tab w:val="left" w:pos="288"/>
        </w:tabs>
      </w:pPr>
      <w:rPr>
        <w:rFonts w:ascii="Arial" w:eastAsia="Arial" w:hAnsi="Arial"/>
        <w:strike w:val="0"/>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D5595B"/>
    <w:multiLevelType w:val="hybridMultilevel"/>
    <w:tmpl w:val="2A3A5F1E"/>
    <w:lvl w:ilvl="0" w:tplc="809C86A0">
      <w:start w:val="1"/>
      <w:numFmt w:val="decimal"/>
      <w:lvlText w:val="%1)"/>
      <w:lvlJc w:val="left"/>
      <w:pPr>
        <w:ind w:left="732" w:hanging="372"/>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6D84219"/>
    <w:multiLevelType w:val="hybridMultilevel"/>
    <w:tmpl w:val="0EA05A58"/>
    <w:lvl w:ilvl="0" w:tplc="0C0A0001">
      <w:start w:val="1"/>
      <w:numFmt w:val="bullet"/>
      <w:lvlText w:val=""/>
      <w:lvlJc w:val="left"/>
      <w:pPr>
        <w:ind w:left="1429" w:hanging="360"/>
      </w:pPr>
      <w:rPr>
        <w:rFonts w:ascii="Symbol" w:hAnsi="Symbol" w:hint="default"/>
      </w:rPr>
    </w:lvl>
    <w:lvl w:ilvl="1" w:tplc="ECF04D5A">
      <w:start w:val="1"/>
      <w:numFmt w:val="bullet"/>
      <w:pStyle w:val="Style5"/>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 w15:restartNumberingAfterBreak="0">
    <w:nsid w:val="0D4E0FCF"/>
    <w:multiLevelType w:val="hybridMultilevel"/>
    <w:tmpl w:val="4AA029E0"/>
    <w:lvl w:ilvl="0" w:tplc="D694AE16">
      <w:start w:val="1"/>
      <w:numFmt w:val="bullet"/>
      <w:pStyle w:val="Style2"/>
      <w:lvlText w:val="o"/>
      <w:lvlJc w:val="left"/>
      <w:pPr>
        <w:ind w:left="720" w:hanging="360"/>
      </w:pPr>
      <w:rPr>
        <w:rFonts w:ascii="Courier New" w:hAnsi="Courier New" w:cs="Courier New" w:hint="default"/>
      </w:rPr>
    </w:lvl>
    <w:lvl w:ilvl="1" w:tplc="B79422EA">
      <w:numFmt w:val="bullet"/>
      <w:lvlText w:val="•"/>
      <w:lvlJc w:val="left"/>
      <w:pPr>
        <w:ind w:left="1788" w:hanging="708"/>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1B9157F"/>
    <w:multiLevelType w:val="multilevel"/>
    <w:tmpl w:val="0C0A001D"/>
    <w:styleLink w:val="Estilo3"/>
    <w:lvl w:ilvl="0">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47F068F"/>
    <w:multiLevelType w:val="hybridMultilevel"/>
    <w:tmpl w:val="BE0203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59E73AC"/>
    <w:multiLevelType w:val="multilevel"/>
    <w:tmpl w:val="27E4C616"/>
    <w:lvl w:ilvl="0">
      <w:start w:val="1"/>
      <w:numFmt w:val="upperLetter"/>
      <w:lvlText w:val="%1."/>
      <w:lvlJc w:val="left"/>
      <w:pPr>
        <w:ind w:left="1287" w:hanging="360"/>
      </w:pPr>
    </w:lvl>
    <w:lvl w:ilvl="1">
      <w:start w:val="1"/>
      <w:numFmt w:val="lowerLetter"/>
      <w:lvlText w:val="%2."/>
      <w:lvlJc w:val="left"/>
      <w:pPr>
        <w:ind w:left="2007" w:hanging="360"/>
      </w:pPr>
    </w:lvl>
    <w:lvl w:ilvl="2">
      <w:start w:val="1"/>
      <w:numFmt w:val="upperLetter"/>
      <w:lvlText w:val="%3."/>
      <w:lvlJc w:val="left"/>
      <w:pPr>
        <w:ind w:left="2727" w:hanging="180"/>
      </w:pPr>
    </w:lvl>
    <w:lvl w:ilvl="3">
      <w:start w:val="1"/>
      <w:numFmt w:val="upperRoman"/>
      <w:lvlText w:val="%4."/>
      <w:lvlJc w:val="right"/>
      <w:pPr>
        <w:ind w:left="3447" w:hanging="360"/>
      </w:pPr>
    </w:lvl>
    <w:lvl w:ilvl="4">
      <w:start w:val="1"/>
      <w:numFmt w:val="decimal"/>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0" w15:restartNumberingAfterBreak="0">
    <w:nsid w:val="1686588A"/>
    <w:multiLevelType w:val="hybridMultilevel"/>
    <w:tmpl w:val="5D8A08D6"/>
    <w:lvl w:ilvl="0" w:tplc="1204793E">
      <w:start w:val="1"/>
      <w:numFmt w:val="lowerLetter"/>
      <w:lvlText w:val="%1."/>
      <w:lvlJc w:val="left"/>
      <w:pPr>
        <w:ind w:left="1068" w:hanging="708"/>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7AB3806"/>
    <w:multiLevelType w:val="hybridMultilevel"/>
    <w:tmpl w:val="A7642D5A"/>
    <w:lvl w:ilvl="0" w:tplc="435A47A0">
      <w:start w:val="1"/>
      <w:numFmt w:val="bullet"/>
      <w:pStyle w:val="Style1"/>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80C2DA5"/>
    <w:multiLevelType w:val="hybridMultilevel"/>
    <w:tmpl w:val="A88C848E"/>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1AC65600"/>
    <w:multiLevelType w:val="multilevel"/>
    <w:tmpl w:val="77BE48D4"/>
    <w:lvl w:ilvl="0">
      <w:start w:val="1"/>
      <w:numFmt w:val="upperRoman"/>
      <w:pStyle w:val="Ttulo4"/>
      <w:lvlText w:val="%1."/>
      <w:lvlJc w:val="right"/>
      <w:pPr>
        <w:ind w:left="1288" w:hanging="360"/>
      </w:pPr>
      <w:rPr>
        <w:rFonts w:hint="default"/>
        <w:b/>
        <w:i w:val="0"/>
        <w:sz w:val="22"/>
      </w:rPr>
    </w:lvl>
    <w:lvl w:ilvl="1" w:tentative="1">
      <w:start w:val="1"/>
      <w:numFmt w:val="lowerLetter"/>
      <w:lvlText w:val="%2."/>
      <w:lvlJc w:val="left"/>
      <w:pPr>
        <w:ind w:left="2008" w:hanging="360"/>
      </w:pPr>
    </w:lvl>
    <w:lvl w:ilvl="2" w:tentative="1">
      <w:start w:val="1"/>
      <w:numFmt w:val="lowerRoman"/>
      <w:lvlText w:val="%3."/>
      <w:lvlJc w:val="right"/>
      <w:pPr>
        <w:ind w:left="2728" w:hanging="180"/>
      </w:pPr>
    </w:lvl>
    <w:lvl w:ilvl="3" w:tentative="1">
      <w:start w:val="1"/>
      <w:numFmt w:val="decimal"/>
      <w:lvlText w:val="%4."/>
      <w:lvlJc w:val="left"/>
      <w:pPr>
        <w:ind w:left="3448" w:hanging="360"/>
      </w:pPr>
    </w:lvl>
    <w:lvl w:ilvl="4" w:tentative="1">
      <w:start w:val="1"/>
      <w:numFmt w:val="lowerLetter"/>
      <w:lvlText w:val="%5."/>
      <w:lvlJc w:val="left"/>
      <w:pPr>
        <w:ind w:left="4168" w:hanging="360"/>
      </w:pPr>
    </w:lvl>
    <w:lvl w:ilvl="5" w:tentative="1">
      <w:start w:val="1"/>
      <w:numFmt w:val="lowerRoman"/>
      <w:lvlText w:val="%6."/>
      <w:lvlJc w:val="right"/>
      <w:pPr>
        <w:ind w:left="4888" w:hanging="180"/>
      </w:pPr>
    </w:lvl>
    <w:lvl w:ilvl="6" w:tentative="1">
      <w:start w:val="1"/>
      <w:numFmt w:val="decimal"/>
      <w:lvlText w:val="%7."/>
      <w:lvlJc w:val="left"/>
      <w:pPr>
        <w:ind w:left="5608" w:hanging="360"/>
      </w:pPr>
    </w:lvl>
    <w:lvl w:ilvl="7" w:tentative="1">
      <w:start w:val="1"/>
      <w:numFmt w:val="lowerLetter"/>
      <w:lvlText w:val="%8."/>
      <w:lvlJc w:val="left"/>
      <w:pPr>
        <w:ind w:left="6328" w:hanging="360"/>
      </w:pPr>
    </w:lvl>
    <w:lvl w:ilvl="8" w:tentative="1">
      <w:start w:val="1"/>
      <w:numFmt w:val="lowerRoman"/>
      <w:lvlText w:val="%9."/>
      <w:lvlJc w:val="right"/>
      <w:pPr>
        <w:ind w:left="7048" w:hanging="180"/>
      </w:pPr>
    </w:lvl>
  </w:abstractNum>
  <w:abstractNum w:abstractNumId="14" w15:restartNumberingAfterBreak="0">
    <w:nsid w:val="1C396A3C"/>
    <w:multiLevelType w:val="hybridMultilevel"/>
    <w:tmpl w:val="78F24C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CC44E18"/>
    <w:multiLevelType w:val="multilevel"/>
    <w:tmpl w:val="24A4E92E"/>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upperLetter"/>
      <w:lvlText w:val="%3."/>
      <w:lvlJc w:val="lef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6" w15:restartNumberingAfterBreak="0">
    <w:nsid w:val="208251F0"/>
    <w:multiLevelType w:val="hybridMultilevel"/>
    <w:tmpl w:val="51602A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21C3B4D"/>
    <w:multiLevelType w:val="multilevel"/>
    <w:tmpl w:val="859E65C0"/>
    <w:lvl w:ilvl="0">
      <w:start w:val="2"/>
      <w:numFmt w:val="decimal"/>
      <w:pStyle w:val="Ttulo1"/>
      <w:lvlText w:val="%1."/>
      <w:lvlJc w:val="left"/>
      <w:pPr>
        <w:ind w:left="0"/>
      </w:pPr>
      <w:rPr>
        <w:rFonts w:ascii="Times New Roman" w:eastAsia="Times New Roman" w:hAnsi="Times New Roman" w:cs="Times New Roman"/>
        <w:b w:val="0"/>
        <w:i w:val="0"/>
        <w:strike w:val="0"/>
        <w:dstrike w:val="0"/>
        <w:color w:val="2F5496"/>
        <w:sz w:val="24"/>
        <w:szCs w:val="24"/>
        <w:u w:val="none" w:color="000000"/>
        <w:bdr w:val="none" w:sz="0" w:space="0" w:color="auto"/>
        <w:shd w:val="clear" w:color="auto" w:fill="auto"/>
        <w:vertAlign w:val="baseline"/>
      </w:rPr>
    </w:lvl>
    <w:lvl w:ilvl="1">
      <w:start w:val="1"/>
      <w:numFmt w:val="decimal"/>
      <w:pStyle w:val="Ttulo2"/>
      <w:lvlText w:val="%1.%2."/>
      <w:lvlJc w:val="left"/>
      <w:pPr>
        <w:ind w:left="0"/>
      </w:pPr>
      <w:rPr>
        <w:rFonts w:ascii="Times New Roman" w:eastAsia="Times New Roman" w:hAnsi="Times New Roman" w:cs="Times New Roman"/>
        <w:b w:val="0"/>
        <w:i w:val="0"/>
        <w:strike w:val="0"/>
        <w:dstrike w:val="0"/>
        <w:color w:val="2F5496"/>
        <w:sz w:val="24"/>
        <w:szCs w:val="24"/>
        <w:u w:val="none" w:color="000000"/>
        <w:bdr w:val="none" w:sz="0" w:space="0" w:color="auto"/>
        <w:shd w:val="clear" w:color="auto" w:fill="auto"/>
        <w:vertAlign w:val="baseline"/>
      </w:rPr>
    </w:lvl>
    <w:lvl w:ilvl="2">
      <w:start w:val="1"/>
      <w:numFmt w:val="decimal"/>
      <w:pStyle w:val="Ttulo3"/>
      <w:lvlText w:val="%1.%2.%3."/>
      <w:lvlJc w:val="left"/>
      <w:pPr>
        <w:ind w:left="0"/>
      </w:pPr>
      <w:rPr>
        <w:rFonts w:ascii="Times New Roman" w:eastAsia="Times New Roman" w:hAnsi="Times New Roman" w:cs="Times New Roman"/>
        <w:b w:val="0"/>
        <w:i w:val="0"/>
        <w:strike w:val="0"/>
        <w:dstrike w:val="0"/>
        <w:color w:val="2F5496"/>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2F5496"/>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2F5496"/>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2F5496"/>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2F5496"/>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2F5496"/>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2F5496"/>
        <w:sz w:val="24"/>
        <w:szCs w:val="24"/>
        <w:u w:val="none" w:color="000000"/>
        <w:bdr w:val="none" w:sz="0" w:space="0" w:color="auto"/>
        <w:shd w:val="clear" w:color="auto" w:fill="auto"/>
        <w:vertAlign w:val="baseline"/>
      </w:rPr>
    </w:lvl>
  </w:abstractNum>
  <w:abstractNum w:abstractNumId="18" w15:restartNumberingAfterBreak="0">
    <w:nsid w:val="22C77723"/>
    <w:multiLevelType w:val="hybridMultilevel"/>
    <w:tmpl w:val="A0D81E24"/>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22DD3599"/>
    <w:multiLevelType w:val="multilevel"/>
    <w:tmpl w:val="4EAA5BA6"/>
    <w:lvl w:ilvl="0">
      <w:start w:val="1"/>
      <w:numFmt w:val="decimal"/>
      <w:pStyle w:val="Listaconnmeros"/>
      <w:lvlText w:val="(%1)"/>
      <w:lvlJc w:val="left"/>
      <w:pPr>
        <w:tabs>
          <w:tab w:val="num" w:pos="709"/>
        </w:tabs>
        <w:ind w:left="709" w:hanging="709"/>
      </w:pPr>
      <w:rPr>
        <w:rFonts w:cs="Times New Roman"/>
      </w:rPr>
    </w:lvl>
    <w:lvl w:ilvl="1">
      <w:start w:val="1"/>
      <w:numFmt w:val="lowerLetter"/>
      <w:pStyle w:val="ListNumberLevel2"/>
      <w:lvlText w:val="(%2)"/>
      <w:lvlJc w:val="left"/>
      <w:pPr>
        <w:tabs>
          <w:tab w:val="num" w:pos="1417"/>
        </w:tabs>
        <w:ind w:left="1417" w:hanging="708"/>
      </w:pPr>
      <w:rPr>
        <w:rFonts w:cs="Times New Roman"/>
      </w:r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15:restartNumberingAfterBreak="0">
    <w:nsid w:val="276333D9"/>
    <w:multiLevelType w:val="hybridMultilevel"/>
    <w:tmpl w:val="BA6E9360"/>
    <w:lvl w:ilvl="0" w:tplc="0C0A0001">
      <w:start w:val="1"/>
      <w:numFmt w:val="bullet"/>
      <w:lvlText w:val=""/>
      <w:lvlJc w:val="left"/>
      <w:pPr>
        <w:ind w:left="720" w:hanging="360"/>
      </w:pPr>
      <w:rPr>
        <w:rFonts w:ascii="Symbol" w:hAnsi="Symbol" w:hint="default"/>
      </w:rPr>
    </w:lvl>
    <w:lvl w:ilvl="1" w:tplc="47747C36">
      <w:start w:val="2"/>
      <w:numFmt w:val="bullet"/>
      <w:lvlText w:val="•"/>
      <w:lvlJc w:val="left"/>
      <w:pPr>
        <w:ind w:left="1788" w:hanging="708"/>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8B43428"/>
    <w:multiLevelType w:val="hybridMultilevel"/>
    <w:tmpl w:val="02943D5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8EB001C"/>
    <w:multiLevelType w:val="hybridMultilevel"/>
    <w:tmpl w:val="D2CC7B02"/>
    <w:lvl w:ilvl="0" w:tplc="1204793E">
      <w:start w:val="1"/>
      <w:numFmt w:val="lowerLetter"/>
      <w:lvlText w:val="%1."/>
      <w:lvlJc w:val="left"/>
      <w:pPr>
        <w:ind w:left="1068" w:hanging="708"/>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29387545"/>
    <w:multiLevelType w:val="hybridMultilevel"/>
    <w:tmpl w:val="82989606"/>
    <w:lvl w:ilvl="0" w:tplc="C50E3076">
      <w:start w:val="1"/>
      <w:numFmt w:val="decimal"/>
      <w:lvlText w:val="%1)"/>
      <w:lvlJc w:val="left"/>
      <w:pPr>
        <w:ind w:left="732" w:hanging="372"/>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B8C65C0"/>
    <w:multiLevelType w:val="hybridMultilevel"/>
    <w:tmpl w:val="70804F2C"/>
    <w:lvl w:ilvl="0" w:tplc="034CFC06">
      <w:start w:val="1"/>
      <w:numFmt w:val="bullet"/>
      <w:pStyle w:val="Sangra3detindependiente"/>
      <w:lvlText w:val=""/>
      <w:lvlJc w:val="left"/>
      <w:pPr>
        <w:tabs>
          <w:tab w:val="num" w:pos="1267"/>
        </w:tabs>
        <w:ind w:left="1247" w:hanging="340"/>
      </w:pPr>
      <w:rPr>
        <w:rFonts w:ascii="Symbol" w:hAnsi="Symbol" w:hint="default"/>
        <w:sz w:val="16"/>
      </w:rPr>
    </w:lvl>
    <w:lvl w:ilvl="1" w:tplc="0C0A0003" w:tentative="1">
      <w:start w:val="1"/>
      <w:numFmt w:val="bullet"/>
      <w:lvlText w:val="o"/>
      <w:lvlJc w:val="left"/>
      <w:pPr>
        <w:tabs>
          <w:tab w:val="num" w:pos="1780"/>
        </w:tabs>
        <w:ind w:left="1780" w:hanging="360"/>
      </w:pPr>
      <w:rPr>
        <w:rFonts w:ascii="Courier New" w:hAnsi="Courier New" w:hint="default"/>
      </w:rPr>
    </w:lvl>
    <w:lvl w:ilvl="2" w:tplc="0C0A0005" w:tentative="1">
      <w:start w:val="1"/>
      <w:numFmt w:val="bullet"/>
      <w:lvlText w:val=""/>
      <w:lvlJc w:val="left"/>
      <w:pPr>
        <w:tabs>
          <w:tab w:val="num" w:pos="2500"/>
        </w:tabs>
        <w:ind w:left="2500" w:hanging="360"/>
      </w:pPr>
      <w:rPr>
        <w:rFonts w:ascii="Wingdings" w:hAnsi="Wingdings" w:hint="default"/>
      </w:rPr>
    </w:lvl>
    <w:lvl w:ilvl="3" w:tplc="0C0A0001" w:tentative="1">
      <w:start w:val="1"/>
      <w:numFmt w:val="bullet"/>
      <w:lvlText w:val=""/>
      <w:lvlJc w:val="left"/>
      <w:pPr>
        <w:tabs>
          <w:tab w:val="num" w:pos="3220"/>
        </w:tabs>
        <w:ind w:left="3220" w:hanging="360"/>
      </w:pPr>
      <w:rPr>
        <w:rFonts w:ascii="Symbol" w:hAnsi="Symbol" w:hint="default"/>
      </w:rPr>
    </w:lvl>
    <w:lvl w:ilvl="4" w:tplc="0C0A0003" w:tentative="1">
      <w:start w:val="1"/>
      <w:numFmt w:val="bullet"/>
      <w:lvlText w:val="o"/>
      <w:lvlJc w:val="left"/>
      <w:pPr>
        <w:tabs>
          <w:tab w:val="num" w:pos="3940"/>
        </w:tabs>
        <w:ind w:left="3940" w:hanging="360"/>
      </w:pPr>
      <w:rPr>
        <w:rFonts w:ascii="Courier New" w:hAnsi="Courier New" w:hint="default"/>
      </w:rPr>
    </w:lvl>
    <w:lvl w:ilvl="5" w:tplc="0C0A0005" w:tentative="1">
      <w:start w:val="1"/>
      <w:numFmt w:val="bullet"/>
      <w:lvlText w:val=""/>
      <w:lvlJc w:val="left"/>
      <w:pPr>
        <w:tabs>
          <w:tab w:val="num" w:pos="4660"/>
        </w:tabs>
        <w:ind w:left="4660" w:hanging="360"/>
      </w:pPr>
      <w:rPr>
        <w:rFonts w:ascii="Wingdings" w:hAnsi="Wingdings" w:hint="default"/>
      </w:rPr>
    </w:lvl>
    <w:lvl w:ilvl="6" w:tplc="0C0A0001" w:tentative="1">
      <w:start w:val="1"/>
      <w:numFmt w:val="bullet"/>
      <w:lvlText w:val=""/>
      <w:lvlJc w:val="left"/>
      <w:pPr>
        <w:tabs>
          <w:tab w:val="num" w:pos="5380"/>
        </w:tabs>
        <w:ind w:left="5380" w:hanging="360"/>
      </w:pPr>
      <w:rPr>
        <w:rFonts w:ascii="Symbol" w:hAnsi="Symbol" w:hint="default"/>
      </w:rPr>
    </w:lvl>
    <w:lvl w:ilvl="7" w:tplc="0C0A0003" w:tentative="1">
      <w:start w:val="1"/>
      <w:numFmt w:val="bullet"/>
      <w:lvlText w:val="o"/>
      <w:lvlJc w:val="left"/>
      <w:pPr>
        <w:tabs>
          <w:tab w:val="num" w:pos="6100"/>
        </w:tabs>
        <w:ind w:left="6100" w:hanging="360"/>
      </w:pPr>
      <w:rPr>
        <w:rFonts w:ascii="Courier New" w:hAnsi="Courier New" w:hint="default"/>
      </w:rPr>
    </w:lvl>
    <w:lvl w:ilvl="8" w:tplc="0C0A0005" w:tentative="1">
      <w:start w:val="1"/>
      <w:numFmt w:val="bullet"/>
      <w:lvlText w:val=""/>
      <w:lvlJc w:val="left"/>
      <w:pPr>
        <w:tabs>
          <w:tab w:val="num" w:pos="6820"/>
        </w:tabs>
        <w:ind w:left="6820" w:hanging="360"/>
      </w:pPr>
      <w:rPr>
        <w:rFonts w:ascii="Wingdings" w:hAnsi="Wingdings" w:hint="default"/>
      </w:rPr>
    </w:lvl>
  </w:abstractNum>
  <w:abstractNum w:abstractNumId="25" w15:restartNumberingAfterBreak="0">
    <w:nsid w:val="32A52C4F"/>
    <w:multiLevelType w:val="singleLevel"/>
    <w:tmpl w:val="CEFC5A24"/>
    <w:name w:val="List Number 2"/>
    <w:lvl w:ilvl="0">
      <w:start w:val="1"/>
      <w:numFmt w:val="bullet"/>
      <w:pStyle w:val="Tiret0"/>
      <w:lvlText w:val="–"/>
      <w:lvlJc w:val="left"/>
      <w:pPr>
        <w:tabs>
          <w:tab w:val="num" w:pos="850"/>
        </w:tabs>
        <w:ind w:left="850" w:hanging="850"/>
      </w:pPr>
    </w:lvl>
  </w:abstractNum>
  <w:abstractNum w:abstractNumId="26" w15:restartNumberingAfterBreak="0">
    <w:nsid w:val="3335294C"/>
    <w:multiLevelType w:val="multilevel"/>
    <w:tmpl w:val="20941120"/>
    <w:lvl w:ilvl="0">
      <w:start w:val="1"/>
      <w:numFmt w:val="decimal"/>
      <w:lvlText w:val="%1."/>
      <w:lvlJc w:val="left"/>
      <w:pPr>
        <w:tabs>
          <w:tab w:val="left" w:pos="288"/>
        </w:tabs>
      </w:pPr>
      <w:rPr>
        <w:rFonts w:ascii="Arial" w:eastAsia="Arial" w:hAnsi="Arial"/>
        <w:strike w:val="0"/>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3910617"/>
    <w:multiLevelType w:val="hybridMultilevel"/>
    <w:tmpl w:val="8BAE1B16"/>
    <w:lvl w:ilvl="0" w:tplc="0C0A001B">
      <w:start w:val="1"/>
      <w:numFmt w:val="lowerRoman"/>
      <w:lvlText w:val="%1."/>
      <w:lvlJc w:val="right"/>
      <w:pPr>
        <w:ind w:left="1288" w:hanging="360"/>
      </w:pPr>
    </w:lvl>
    <w:lvl w:ilvl="1" w:tplc="0C0A0019">
      <w:start w:val="1"/>
      <w:numFmt w:val="lowerLetter"/>
      <w:lvlText w:val="%2."/>
      <w:lvlJc w:val="left"/>
      <w:pPr>
        <w:ind w:left="2008" w:hanging="360"/>
      </w:pPr>
    </w:lvl>
    <w:lvl w:ilvl="2" w:tplc="0C0A001B">
      <w:start w:val="1"/>
      <w:numFmt w:val="lowerRoman"/>
      <w:lvlText w:val="%3."/>
      <w:lvlJc w:val="right"/>
      <w:pPr>
        <w:ind w:left="2728" w:hanging="180"/>
      </w:pPr>
    </w:lvl>
    <w:lvl w:ilvl="3" w:tplc="0C0A000F">
      <w:start w:val="1"/>
      <w:numFmt w:val="decimal"/>
      <w:lvlText w:val="%4."/>
      <w:lvlJc w:val="left"/>
      <w:pPr>
        <w:ind w:left="3448" w:hanging="360"/>
      </w:pPr>
    </w:lvl>
    <w:lvl w:ilvl="4" w:tplc="0C0A0019">
      <w:start w:val="1"/>
      <w:numFmt w:val="lowerLetter"/>
      <w:lvlText w:val="%5."/>
      <w:lvlJc w:val="left"/>
      <w:pPr>
        <w:ind w:left="4168" w:hanging="360"/>
      </w:pPr>
    </w:lvl>
    <w:lvl w:ilvl="5" w:tplc="0C0A001B">
      <w:start w:val="1"/>
      <w:numFmt w:val="lowerRoman"/>
      <w:lvlText w:val="%6."/>
      <w:lvlJc w:val="right"/>
      <w:pPr>
        <w:ind w:left="4888" w:hanging="180"/>
      </w:pPr>
    </w:lvl>
    <w:lvl w:ilvl="6" w:tplc="0C0A000F">
      <w:start w:val="1"/>
      <w:numFmt w:val="decimal"/>
      <w:lvlText w:val="%7."/>
      <w:lvlJc w:val="left"/>
      <w:pPr>
        <w:ind w:left="5608" w:hanging="360"/>
      </w:pPr>
    </w:lvl>
    <w:lvl w:ilvl="7" w:tplc="0C0A0019">
      <w:start w:val="1"/>
      <w:numFmt w:val="lowerLetter"/>
      <w:lvlText w:val="%8."/>
      <w:lvlJc w:val="left"/>
      <w:pPr>
        <w:ind w:left="6328" w:hanging="360"/>
      </w:pPr>
    </w:lvl>
    <w:lvl w:ilvl="8" w:tplc="0C0A001B">
      <w:start w:val="1"/>
      <w:numFmt w:val="lowerRoman"/>
      <w:lvlText w:val="%9."/>
      <w:lvlJc w:val="right"/>
      <w:pPr>
        <w:ind w:left="7048" w:hanging="180"/>
      </w:pPr>
    </w:lvl>
  </w:abstractNum>
  <w:abstractNum w:abstractNumId="28" w15:restartNumberingAfterBreak="0">
    <w:nsid w:val="36D2652E"/>
    <w:multiLevelType w:val="hybridMultilevel"/>
    <w:tmpl w:val="B3D467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7462628"/>
    <w:multiLevelType w:val="multilevel"/>
    <w:tmpl w:val="20941120"/>
    <w:lvl w:ilvl="0">
      <w:start w:val="1"/>
      <w:numFmt w:val="decimal"/>
      <w:lvlText w:val="%1."/>
      <w:lvlJc w:val="left"/>
      <w:pPr>
        <w:tabs>
          <w:tab w:val="left" w:pos="288"/>
        </w:tabs>
      </w:pPr>
      <w:rPr>
        <w:rFonts w:ascii="Arial" w:eastAsia="Arial" w:hAnsi="Arial"/>
        <w:strike w:val="0"/>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B2961AD"/>
    <w:multiLevelType w:val="hybridMultilevel"/>
    <w:tmpl w:val="E4C867A0"/>
    <w:lvl w:ilvl="0" w:tplc="0C0A0001">
      <w:start w:val="1"/>
      <w:numFmt w:val="bullet"/>
      <w:lvlText w:val=""/>
      <w:lvlJc w:val="left"/>
      <w:pPr>
        <w:ind w:left="720" w:hanging="360"/>
      </w:pPr>
      <w:rPr>
        <w:rFonts w:ascii="Symbol" w:hAnsi="Symbol" w:hint="default"/>
      </w:rPr>
    </w:lvl>
    <w:lvl w:ilvl="1" w:tplc="FFFFFFFF">
      <w:numFmt w:val="bullet"/>
      <w:lvlText w:val="•"/>
      <w:lvlJc w:val="left"/>
      <w:pPr>
        <w:ind w:left="1788" w:hanging="708"/>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3EEC1580"/>
    <w:multiLevelType w:val="hybridMultilevel"/>
    <w:tmpl w:val="5D04D9A0"/>
    <w:lvl w:ilvl="0" w:tplc="0C0A0001">
      <w:start w:val="1"/>
      <w:numFmt w:val="bullet"/>
      <w:lvlText w:val=""/>
      <w:lvlJc w:val="left"/>
      <w:pPr>
        <w:ind w:left="720" w:hanging="360"/>
      </w:pPr>
      <w:rPr>
        <w:rFonts w:ascii="Symbol" w:hAnsi="Symbol" w:hint="default"/>
      </w:rPr>
    </w:lvl>
    <w:lvl w:ilvl="1" w:tplc="EEB8AAE6">
      <w:numFmt w:val="bullet"/>
      <w:lvlText w:val="-"/>
      <w:lvlJc w:val="left"/>
      <w:pPr>
        <w:ind w:left="1440" w:hanging="360"/>
      </w:pPr>
      <w:rPr>
        <w:rFonts w:ascii="Arial" w:eastAsiaTheme="minorHAnsi" w:hAnsi="Arial" w:cs="Arial" w:hint="default"/>
      </w:rPr>
    </w:lvl>
    <w:lvl w:ilvl="2" w:tplc="93081338">
      <w:numFmt w:val="bullet"/>
      <w:lvlText w:val="•"/>
      <w:lvlJc w:val="left"/>
      <w:pPr>
        <w:ind w:left="2172" w:hanging="372"/>
      </w:pPr>
      <w:rPr>
        <w:rFonts w:ascii="Arial" w:eastAsiaTheme="minorHAnsi" w:hAnsi="Arial" w:cs="Aria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FF97E78"/>
    <w:multiLevelType w:val="hybridMultilevel"/>
    <w:tmpl w:val="E17A890E"/>
    <w:lvl w:ilvl="0" w:tplc="DF6CC022">
      <w:numFmt w:val="bullet"/>
      <w:pStyle w:val="Text3"/>
      <w:lvlText w:val="-"/>
      <w:lvlJc w:val="left"/>
      <w:pPr>
        <w:ind w:left="1211" w:hanging="360"/>
      </w:pPr>
      <w:rPr>
        <w:rFonts w:ascii="Times New Roman" w:eastAsia="Times New Roman" w:hAnsi="Times New Roman" w:cs="Times New Roman" w:hint="default"/>
      </w:rPr>
    </w:lvl>
    <w:lvl w:ilvl="1" w:tplc="0C0A0003">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33" w15:restartNumberingAfterBreak="0">
    <w:nsid w:val="44023129"/>
    <w:multiLevelType w:val="multilevel"/>
    <w:tmpl w:val="20941120"/>
    <w:lvl w:ilvl="0">
      <w:start w:val="1"/>
      <w:numFmt w:val="decimal"/>
      <w:lvlText w:val="%1."/>
      <w:lvlJc w:val="left"/>
      <w:pPr>
        <w:tabs>
          <w:tab w:val="left" w:pos="288"/>
        </w:tabs>
      </w:pPr>
      <w:rPr>
        <w:rFonts w:ascii="Arial" w:eastAsia="Arial" w:hAnsi="Arial"/>
        <w:strike w:val="0"/>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44954B42"/>
    <w:multiLevelType w:val="hybridMultilevel"/>
    <w:tmpl w:val="24A4E92E"/>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5">
      <w:start w:val="1"/>
      <w:numFmt w:val="upperLetter"/>
      <w:lvlText w:val="%3."/>
      <w:lvlJc w:val="left"/>
      <w:pPr>
        <w:ind w:left="2727" w:hanging="180"/>
      </w:pPr>
    </w:lvl>
    <w:lvl w:ilvl="3" w:tplc="0C0A000F">
      <w:start w:val="1"/>
      <w:numFmt w:val="decimal"/>
      <w:lvlText w:val="%4."/>
      <w:lvlJc w:val="left"/>
      <w:pPr>
        <w:ind w:left="3447" w:hanging="360"/>
      </w:pPr>
    </w:lvl>
    <w:lvl w:ilvl="4" w:tplc="0C0A0019">
      <w:start w:val="1"/>
      <w:numFmt w:val="lowerLetter"/>
      <w:lvlText w:val="%5."/>
      <w:lvlJc w:val="left"/>
      <w:pPr>
        <w:ind w:left="4167" w:hanging="360"/>
      </w:pPr>
    </w:lvl>
    <w:lvl w:ilvl="5" w:tplc="0C0A001B">
      <w:start w:val="1"/>
      <w:numFmt w:val="lowerRoman"/>
      <w:lvlText w:val="%6."/>
      <w:lvlJc w:val="right"/>
      <w:pPr>
        <w:ind w:left="4887" w:hanging="180"/>
      </w:pPr>
    </w:lvl>
    <w:lvl w:ilvl="6" w:tplc="0C0A000F">
      <w:start w:val="1"/>
      <w:numFmt w:val="decimal"/>
      <w:lvlText w:val="%7."/>
      <w:lvlJc w:val="left"/>
      <w:pPr>
        <w:ind w:left="5607" w:hanging="360"/>
      </w:pPr>
    </w:lvl>
    <w:lvl w:ilvl="7" w:tplc="0C0A0019">
      <w:start w:val="1"/>
      <w:numFmt w:val="lowerLetter"/>
      <w:lvlText w:val="%8."/>
      <w:lvlJc w:val="left"/>
      <w:pPr>
        <w:ind w:left="6327" w:hanging="360"/>
      </w:pPr>
    </w:lvl>
    <w:lvl w:ilvl="8" w:tplc="0C0A001B">
      <w:start w:val="1"/>
      <w:numFmt w:val="lowerRoman"/>
      <w:lvlText w:val="%9."/>
      <w:lvlJc w:val="right"/>
      <w:pPr>
        <w:ind w:left="7047" w:hanging="180"/>
      </w:pPr>
    </w:lvl>
  </w:abstractNum>
  <w:abstractNum w:abstractNumId="35" w15:restartNumberingAfterBreak="0">
    <w:nsid w:val="46887FE5"/>
    <w:multiLevelType w:val="multilevel"/>
    <w:tmpl w:val="8BAE1B16"/>
    <w:lvl w:ilvl="0">
      <w:start w:val="1"/>
      <w:numFmt w:val="lowerRoman"/>
      <w:lvlText w:val="%1."/>
      <w:lvlJc w:val="right"/>
      <w:pPr>
        <w:ind w:left="1288" w:hanging="360"/>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36" w15:restartNumberingAfterBreak="0">
    <w:nsid w:val="4BD269C2"/>
    <w:multiLevelType w:val="multilevel"/>
    <w:tmpl w:val="8BAE1B16"/>
    <w:lvl w:ilvl="0">
      <w:start w:val="1"/>
      <w:numFmt w:val="lowerRoman"/>
      <w:lvlText w:val="%1."/>
      <w:lvlJc w:val="right"/>
      <w:pPr>
        <w:ind w:left="1288" w:hanging="360"/>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37" w15:restartNumberingAfterBreak="0">
    <w:nsid w:val="4D730C9B"/>
    <w:multiLevelType w:val="multilevel"/>
    <w:tmpl w:val="4ED6F9AA"/>
    <w:styleLink w:val="Estilo1"/>
    <w:lvl w:ilvl="0">
      <w:start w:val="4"/>
      <w:numFmt w:val="decimal"/>
      <w:lvlText w:val="%1."/>
      <w:lvlJc w:val="left"/>
      <w:pPr>
        <w:ind w:left="360" w:hanging="360"/>
      </w:pPr>
      <w:rPr>
        <w:rFonts w:hint="default"/>
      </w:rPr>
    </w:lvl>
    <w:lvl w:ilvl="1">
      <w:start w:val="1"/>
      <w:numFmt w:val="decimal"/>
      <w:lvlText w:val="%1.%2."/>
      <w:lvlJc w:val="left"/>
      <w:pPr>
        <w:ind w:left="792" w:hanging="432"/>
      </w:pPr>
      <w:rPr>
        <w:rFonts w:ascii="Adif Fago No Regular" w:hAnsi="Adif Fago No Regular" w:hint="default"/>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DF33207"/>
    <w:multiLevelType w:val="hybridMultilevel"/>
    <w:tmpl w:val="0C10FE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E8C22F0"/>
    <w:multiLevelType w:val="hybridMultilevel"/>
    <w:tmpl w:val="9DB6C99A"/>
    <w:lvl w:ilvl="0" w:tplc="58E6DFF4">
      <w:start w:val="1"/>
      <w:numFmt w:val="bullet"/>
      <w:pStyle w:val="Sinespaciado"/>
      <w:lvlText w:val=""/>
      <w:lvlJc w:val="left"/>
      <w:pPr>
        <w:ind w:left="1287" w:hanging="360"/>
      </w:pPr>
      <w:rPr>
        <w:rFonts w:ascii="Wingdings" w:hAnsi="Wingdings" w:hint="default"/>
      </w:rPr>
    </w:lvl>
    <w:lvl w:ilvl="1" w:tplc="C6203676">
      <w:numFmt w:val="bullet"/>
      <w:lvlText w:val="•"/>
      <w:lvlJc w:val="left"/>
      <w:pPr>
        <w:ind w:left="2007" w:hanging="360"/>
      </w:pPr>
      <w:rPr>
        <w:rFonts w:ascii="Arial" w:eastAsia="Times New Roman" w:hAnsi="Arial" w:cs="Aria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4EE7369B"/>
    <w:multiLevelType w:val="hybridMultilevel"/>
    <w:tmpl w:val="8AF092DC"/>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938861EA">
      <w:start w:val="12"/>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54936529"/>
    <w:multiLevelType w:val="multilevel"/>
    <w:tmpl w:val="FBC69786"/>
    <w:lvl w:ilvl="0">
      <w:start w:val="1"/>
      <w:numFmt w:val="upperLetter"/>
      <w:lvlText w:val="%1."/>
      <w:lvlJc w:val="left"/>
      <w:pPr>
        <w:ind w:left="1287" w:hanging="360"/>
      </w:pPr>
    </w:lvl>
    <w:lvl w:ilvl="1">
      <w:start w:val="1"/>
      <w:numFmt w:val="lowerLetter"/>
      <w:lvlText w:val="%2."/>
      <w:lvlJc w:val="left"/>
      <w:pPr>
        <w:ind w:left="2007" w:hanging="360"/>
      </w:pPr>
    </w:lvl>
    <w:lvl w:ilvl="2">
      <w:start w:val="1"/>
      <w:numFmt w:val="upperLetter"/>
      <w:lvlText w:val="%3."/>
      <w:lvlJc w:val="left"/>
      <w:pPr>
        <w:ind w:left="2727" w:hanging="180"/>
      </w:pPr>
    </w:lvl>
    <w:lvl w:ilvl="3">
      <w:start w:val="1"/>
      <w:numFmt w:val="upperRoman"/>
      <w:lvlText w:val="%4."/>
      <w:lvlJc w:val="righ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2" w15:restartNumberingAfterBreak="0">
    <w:nsid w:val="56914DF6"/>
    <w:multiLevelType w:val="hybridMultilevel"/>
    <w:tmpl w:val="6B2C06EA"/>
    <w:lvl w:ilvl="0" w:tplc="0C0A0017">
      <w:start w:val="1"/>
      <w:numFmt w:val="lowerLetter"/>
      <w:lvlText w:val="%1)"/>
      <w:lvlJc w:val="left"/>
      <w:pPr>
        <w:ind w:left="720" w:hanging="360"/>
      </w:pPr>
      <w:rPr>
        <w:rFonts w:hint="default"/>
      </w:rPr>
    </w:lvl>
    <w:lvl w:ilvl="1" w:tplc="DA0C988E">
      <w:numFmt w:val="bullet"/>
      <w:lvlText w:val="•"/>
      <w:lvlJc w:val="left"/>
      <w:pPr>
        <w:ind w:left="1788" w:hanging="708"/>
      </w:pPr>
      <w:rPr>
        <w:rFonts w:ascii="Arial" w:eastAsiaTheme="minorHAnsi" w:hAnsi="Arial" w:cs="Arial" w:hint="default"/>
      </w:rPr>
    </w:lvl>
    <w:lvl w:ilvl="2" w:tplc="7F62522E">
      <w:start w:val="1"/>
      <w:numFmt w:val="decimal"/>
      <w:lvlText w:val="%3."/>
      <w:lvlJc w:val="left"/>
      <w:pPr>
        <w:ind w:left="2340" w:hanging="360"/>
      </w:pPr>
      <w:rPr>
        <w:rFonts w:hint="default"/>
      </w:r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56A24B00"/>
    <w:multiLevelType w:val="multilevel"/>
    <w:tmpl w:val="20941120"/>
    <w:lvl w:ilvl="0">
      <w:start w:val="1"/>
      <w:numFmt w:val="decimal"/>
      <w:lvlText w:val="%1."/>
      <w:lvlJc w:val="left"/>
      <w:pPr>
        <w:tabs>
          <w:tab w:val="left" w:pos="288"/>
        </w:tabs>
      </w:pPr>
      <w:rPr>
        <w:rFonts w:ascii="Arial" w:eastAsia="Arial" w:hAnsi="Arial"/>
        <w:strike w:val="0"/>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A1400F1"/>
    <w:multiLevelType w:val="multilevel"/>
    <w:tmpl w:val="8BAE1B16"/>
    <w:lvl w:ilvl="0">
      <w:start w:val="1"/>
      <w:numFmt w:val="lowerRoman"/>
      <w:lvlText w:val="%1."/>
      <w:lvlJc w:val="right"/>
      <w:pPr>
        <w:ind w:left="1288" w:hanging="360"/>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45" w15:restartNumberingAfterBreak="0">
    <w:nsid w:val="5B6B66B9"/>
    <w:multiLevelType w:val="hybridMultilevel"/>
    <w:tmpl w:val="2E0A7DE0"/>
    <w:lvl w:ilvl="0" w:tplc="66403BA0">
      <w:start w:val="1"/>
      <w:numFmt w:val="bullet"/>
      <w:pStyle w:val="Sangra2detindependiente"/>
      <w:lvlText w:val="—"/>
      <w:lvlJc w:val="left"/>
      <w:pPr>
        <w:tabs>
          <w:tab w:val="num" w:pos="786"/>
        </w:tabs>
        <w:ind w:left="766" w:hanging="340"/>
      </w:pPr>
      <w:rPr>
        <w:rFonts w:ascii="Arial" w:hAnsi="Arial" w:cs="Arial" w:hint="default"/>
        <w:color w:val="auto"/>
        <w:sz w:val="24"/>
        <w:szCs w:val="24"/>
      </w:rPr>
    </w:lvl>
    <w:lvl w:ilvl="1" w:tplc="0C0A0001">
      <w:start w:val="1"/>
      <w:numFmt w:val="bullet"/>
      <w:lvlText w:val=""/>
      <w:lvlJc w:val="left"/>
      <w:pPr>
        <w:tabs>
          <w:tab w:val="num" w:pos="2634"/>
        </w:tabs>
        <w:ind w:left="2634" w:hanging="360"/>
      </w:pPr>
      <w:rPr>
        <w:rFonts w:ascii="Symbol" w:hAnsi="Symbol" w:hint="default"/>
      </w:rPr>
    </w:lvl>
    <w:lvl w:ilvl="2" w:tplc="FEF233CC">
      <w:numFmt w:val="bullet"/>
      <w:lvlText w:val="-"/>
      <w:lvlJc w:val="left"/>
      <w:pPr>
        <w:tabs>
          <w:tab w:val="num" w:pos="3354"/>
        </w:tabs>
        <w:ind w:left="3354" w:hanging="360"/>
      </w:pPr>
      <w:rPr>
        <w:rFonts w:ascii="Times New Roman" w:eastAsia="Times New Roman" w:hAnsi="Times New Roman" w:cs="Times New Roman" w:hint="default"/>
      </w:rPr>
    </w:lvl>
    <w:lvl w:ilvl="3" w:tplc="0C0A0001">
      <w:start w:val="1"/>
      <w:numFmt w:val="bullet"/>
      <w:lvlText w:val=""/>
      <w:lvlJc w:val="left"/>
      <w:pPr>
        <w:tabs>
          <w:tab w:val="num" w:pos="4074"/>
        </w:tabs>
        <w:ind w:left="4074" w:hanging="360"/>
      </w:pPr>
      <w:rPr>
        <w:rFonts w:ascii="Symbol" w:hAnsi="Symbol" w:hint="default"/>
      </w:rPr>
    </w:lvl>
    <w:lvl w:ilvl="4" w:tplc="0C0A0003" w:tentative="1">
      <w:start w:val="1"/>
      <w:numFmt w:val="bullet"/>
      <w:lvlText w:val="o"/>
      <w:lvlJc w:val="left"/>
      <w:pPr>
        <w:tabs>
          <w:tab w:val="num" w:pos="4794"/>
        </w:tabs>
        <w:ind w:left="4794" w:hanging="360"/>
      </w:pPr>
      <w:rPr>
        <w:rFonts w:ascii="Courier New" w:hAnsi="Courier New" w:hint="default"/>
      </w:rPr>
    </w:lvl>
    <w:lvl w:ilvl="5" w:tplc="0C0A0005" w:tentative="1">
      <w:start w:val="1"/>
      <w:numFmt w:val="bullet"/>
      <w:lvlText w:val=""/>
      <w:lvlJc w:val="left"/>
      <w:pPr>
        <w:tabs>
          <w:tab w:val="num" w:pos="5514"/>
        </w:tabs>
        <w:ind w:left="5514" w:hanging="360"/>
      </w:pPr>
      <w:rPr>
        <w:rFonts w:ascii="Wingdings" w:hAnsi="Wingdings" w:hint="default"/>
      </w:rPr>
    </w:lvl>
    <w:lvl w:ilvl="6" w:tplc="0C0A0001" w:tentative="1">
      <w:start w:val="1"/>
      <w:numFmt w:val="bullet"/>
      <w:lvlText w:val=""/>
      <w:lvlJc w:val="left"/>
      <w:pPr>
        <w:tabs>
          <w:tab w:val="num" w:pos="6234"/>
        </w:tabs>
        <w:ind w:left="6234" w:hanging="360"/>
      </w:pPr>
      <w:rPr>
        <w:rFonts w:ascii="Symbol" w:hAnsi="Symbol" w:hint="default"/>
      </w:rPr>
    </w:lvl>
    <w:lvl w:ilvl="7" w:tplc="0C0A0003" w:tentative="1">
      <w:start w:val="1"/>
      <w:numFmt w:val="bullet"/>
      <w:lvlText w:val="o"/>
      <w:lvlJc w:val="left"/>
      <w:pPr>
        <w:tabs>
          <w:tab w:val="num" w:pos="6954"/>
        </w:tabs>
        <w:ind w:left="6954" w:hanging="360"/>
      </w:pPr>
      <w:rPr>
        <w:rFonts w:ascii="Courier New" w:hAnsi="Courier New" w:hint="default"/>
      </w:rPr>
    </w:lvl>
    <w:lvl w:ilvl="8" w:tplc="0C0A0005" w:tentative="1">
      <w:start w:val="1"/>
      <w:numFmt w:val="bullet"/>
      <w:lvlText w:val=""/>
      <w:lvlJc w:val="left"/>
      <w:pPr>
        <w:tabs>
          <w:tab w:val="num" w:pos="7674"/>
        </w:tabs>
        <w:ind w:left="7674" w:hanging="360"/>
      </w:pPr>
      <w:rPr>
        <w:rFonts w:ascii="Wingdings" w:hAnsi="Wingdings" w:hint="default"/>
      </w:rPr>
    </w:lvl>
  </w:abstractNum>
  <w:abstractNum w:abstractNumId="46" w15:restartNumberingAfterBreak="0">
    <w:nsid w:val="5CF31546"/>
    <w:multiLevelType w:val="multilevel"/>
    <w:tmpl w:val="20941120"/>
    <w:lvl w:ilvl="0">
      <w:start w:val="1"/>
      <w:numFmt w:val="decimal"/>
      <w:lvlText w:val="%1."/>
      <w:lvlJc w:val="left"/>
      <w:pPr>
        <w:tabs>
          <w:tab w:val="left" w:pos="288"/>
        </w:tabs>
      </w:pPr>
      <w:rPr>
        <w:rFonts w:ascii="Arial" w:eastAsia="Arial" w:hAnsi="Arial"/>
        <w:strike w:val="0"/>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2582253"/>
    <w:multiLevelType w:val="multilevel"/>
    <w:tmpl w:val="FBC69786"/>
    <w:lvl w:ilvl="0">
      <w:start w:val="1"/>
      <w:numFmt w:val="upperLetter"/>
      <w:lvlText w:val="%1."/>
      <w:lvlJc w:val="left"/>
      <w:pPr>
        <w:ind w:left="1287" w:hanging="360"/>
      </w:pPr>
    </w:lvl>
    <w:lvl w:ilvl="1">
      <w:start w:val="1"/>
      <w:numFmt w:val="lowerLetter"/>
      <w:lvlText w:val="%2."/>
      <w:lvlJc w:val="left"/>
      <w:pPr>
        <w:ind w:left="2007" w:hanging="360"/>
      </w:pPr>
    </w:lvl>
    <w:lvl w:ilvl="2">
      <w:start w:val="1"/>
      <w:numFmt w:val="upperLetter"/>
      <w:lvlText w:val="%3."/>
      <w:lvlJc w:val="left"/>
      <w:pPr>
        <w:ind w:left="2727" w:hanging="180"/>
      </w:pPr>
    </w:lvl>
    <w:lvl w:ilvl="3">
      <w:start w:val="1"/>
      <w:numFmt w:val="upperRoman"/>
      <w:lvlText w:val="%4."/>
      <w:lvlJc w:val="righ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8" w15:restartNumberingAfterBreak="0">
    <w:nsid w:val="6354526C"/>
    <w:multiLevelType w:val="multilevel"/>
    <w:tmpl w:val="FBC69786"/>
    <w:lvl w:ilvl="0">
      <w:start w:val="1"/>
      <w:numFmt w:val="upperLetter"/>
      <w:lvlText w:val="%1."/>
      <w:lvlJc w:val="left"/>
      <w:pPr>
        <w:ind w:left="1287" w:hanging="360"/>
      </w:pPr>
    </w:lvl>
    <w:lvl w:ilvl="1">
      <w:start w:val="1"/>
      <w:numFmt w:val="lowerLetter"/>
      <w:lvlText w:val="%2."/>
      <w:lvlJc w:val="left"/>
      <w:pPr>
        <w:ind w:left="2007" w:hanging="360"/>
      </w:pPr>
    </w:lvl>
    <w:lvl w:ilvl="2">
      <w:start w:val="1"/>
      <w:numFmt w:val="upperLetter"/>
      <w:lvlText w:val="%3."/>
      <w:lvlJc w:val="left"/>
      <w:pPr>
        <w:ind w:left="2727" w:hanging="180"/>
      </w:pPr>
    </w:lvl>
    <w:lvl w:ilvl="3">
      <w:start w:val="1"/>
      <w:numFmt w:val="upperRoman"/>
      <w:lvlText w:val="%4."/>
      <w:lvlJc w:val="righ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9" w15:restartNumberingAfterBreak="0">
    <w:nsid w:val="66645517"/>
    <w:multiLevelType w:val="hybridMultilevel"/>
    <w:tmpl w:val="4C64FA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6DE40447"/>
    <w:multiLevelType w:val="multilevel"/>
    <w:tmpl w:val="85B8506E"/>
    <w:lvl w:ilvl="0">
      <w:start w:val="1"/>
      <w:numFmt w:val="upperLetter"/>
      <w:lvlText w:val="%1."/>
      <w:lvlJc w:val="left"/>
      <w:pPr>
        <w:ind w:left="1287" w:hanging="360"/>
      </w:pPr>
    </w:lvl>
    <w:lvl w:ilvl="1">
      <w:start w:val="1"/>
      <w:numFmt w:val="lowerLetter"/>
      <w:lvlText w:val="%2."/>
      <w:lvlJc w:val="left"/>
      <w:pPr>
        <w:ind w:left="2007" w:hanging="360"/>
      </w:pPr>
    </w:lvl>
    <w:lvl w:ilvl="2">
      <w:start w:val="1"/>
      <w:numFmt w:val="upperLetter"/>
      <w:lvlText w:val="%3."/>
      <w:lvlJc w:val="lef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1" w15:restartNumberingAfterBreak="0">
    <w:nsid w:val="6E07462E"/>
    <w:multiLevelType w:val="multilevel"/>
    <w:tmpl w:val="0C0A001D"/>
    <w:styleLink w:val="Estilo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6ED5247D"/>
    <w:multiLevelType w:val="multilevel"/>
    <w:tmpl w:val="EDC085D2"/>
    <w:lvl w:ilvl="0">
      <w:start w:val="1"/>
      <w:numFmt w:val="upperLetter"/>
      <w:lvlText w:val="%1."/>
      <w:lvlJc w:val="left"/>
      <w:pPr>
        <w:ind w:left="1287" w:hanging="360"/>
      </w:pPr>
    </w:lvl>
    <w:lvl w:ilvl="1">
      <w:start w:val="1"/>
      <w:numFmt w:val="lowerLetter"/>
      <w:lvlText w:val="%2."/>
      <w:lvlJc w:val="left"/>
      <w:pPr>
        <w:ind w:left="2007" w:hanging="360"/>
      </w:pPr>
    </w:lvl>
    <w:lvl w:ilvl="2">
      <w:start w:val="1"/>
      <w:numFmt w:val="upperLetter"/>
      <w:lvlText w:val="%3."/>
      <w:lvlJc w:val="lef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53" w15:restartNumberingAfterBreak="0">
    <w:nsid w:val="6F136A0C"/>
    <w:multiLevelType w:val="hybridMultilevel"/>
    <w:tmpl w:val="744ABA12"/>
    <w:lvl w:ilvl="0" w:tplc="E31C450A">
      <w:start w:val="1"/>
      <w:numFmt w:val="bullet"/>
      <w:pStyle w:val="Bullet1"/>
      <w:lvlText w:val=""/>
      <w:lvlJc w:val="left"/>
      <w:pPr>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705A03C8"/>
    <w:multiLevelType w:val="multilevel"/>
    <w:tmpl w:val="8BAE1B16"/>
    <w:lvl w:ilvl="0">
      <w:start w:val="1"/>
      <w:numFmt w:val="lowerRoman"/>
      <w:lvlText w:val="%1."/>
      <w:lvlJc w:val="right"/>
      <w:pPr>
        <w:ind w:left="1288" w:hanging="360"/>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55" w15:restartNumberingAfterBreak="0">
    <w:nsid w:val="70CA4CC3"/>
    <w:multiLevelType w:val="hybridMultilevel"/>
    <w:tmpl w:val="22547B76"/>
    <w:lvl w:ilvl="0" w:tplc="001EC7DA">
      <w:start w:val="1"/>
      <w:numFmt w:val="bullet"/>
      <w:pStyle w:val="Style6"/>
      <w:lvlText w:val=""/>
      <w:lvlJc w:val="left"/>
      <w:pPr>
        <w:ind w:left="1429" w:hanging="360"/>
      </w:pPr>
      <w:rPr>
        <w:rFonts w:ascii="Wingdings" w:hAnsi="Wingdings" w:hint="default"/>
      </w:rPr>
    </w:lvl>
    <w:lvl w:ilvl="1" w:tplc="FFFFFFFF">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6" w15:restartNumberingAfterBreak="0">
    <w:nsid w:val="75353328"/>
    <w:multiLevelType w:val="hybridMultilevel"/>
    <w:tmpl w:val="999A0D5E"/>
    <w:lvl w:ilvl="0" w:tplc="0C0A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B0E113D"/>
    <w:multiLevelType w:val="multilevel"/>
    <w:tmpl w:val="12D6000E"/>
    <w:lvl w:ilvl="0">
      <w:start w:val="1"/>
      <w:numFmt w:val="upperLetter"/>
      <w:lvlText w:val="%1."/>
      <w:lvlJc w:val="left"/>
      <w:pPr>
        <w:tabs>
          <w:tab w:val="left" w:pos="144"/>
        </w:tabs>
      </w:pPr>
      <w:rPr>
        <w:rFonts w:ascii="Arial" w:eastAsia="Arial" w:hAnsi="Arial"/>
        <w:strike w:val="0"/>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B413852"/>
    <w:multiLevelType w:val="multilevel"/>
    <w:tmpl w:val="D818B93E"/>
    <w:lvl w:ilvl="0">
      <w:start w:val="1"/>
      <w:numFmt w:val="decimal"/>
      <w:lvlText w:val="%1."/>
      <w:lvlJc w:val="left"/>
      <w:pPr>
        <w:tabs>
          <w:tab w:val="left" w:pos="432"/>
        </w:tabs>
      </w:pPr>
      <w:rPr>
        <w:rFonts w:ascii="Arial" w:eastAsia="Arial" w:hAnsi="Arial"/>
        <w:strike w:val="0"/>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CCD2A41"/>
    <w:multiLevelType w:val="hybridMultilevel"/>
    <w:tmpl w:val="A67ECFF4"/>
    <w:lvl w:ilvl="0" w:tplc="37201868">
      <w:start w:val="1"/>
      <w:numFmt w:val="decimal"/>
      <w:lvlText w:val="%1)"/>
      <w:lvlJc w:val="left"/>
      <w:pPr>
        <w:ind w:left="732" w:hanging="372"/>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7D8E7383"/>
    <w:multiLevelType w:val="hybridMultilevel"/>
    <w:tmpl w:val="46C2EB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7D9D38F4"/>
    <w:multiLevelType w:val="multilevel"/>
    <w:tmpl w:val="8BAE1B16"/>
    <w:lvl w:ilvl="0">
      <w:start w:val="1"/>
      <w:numFmt w:val="lowerRoman"/>
      <w:lvlText w:val="%1."/>
      <w:lvlJc w:val="right"/>
      <w:pPr>
        <w:ind w:left="1288" w:hanging="360"/>
      </w:p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num w:numId="1" w16cid:durableId="1751123110">
    <w:abstractNumId w:val="17"/>
  </w:num>
  <w:num w:numId="2" w16cid:durableId="1859277026">
    <w:abstractNumId w:val="31"/>
  </w:num>
  <w:num w:numId="3" w16cid:durableId="1227762024">
    <w:abstractNumId w:val="12"/>
  </w:num>
  <w:num w:numId="4" w16cid:durableId="224493510">
    <w:abstractNumId w:val="45"/>
  </w:num>
  <w:num w:numId="5" w16cid:durableId="1891335027">
    <w:abstractNumId w:val="24"/>
  </w:num>
  <w:num w:numId="6" w16cid:durableId="196040537">
    <w:abstractNumId w:val="37"/>
  </w:num>
  <w:num w:numId="7" w16cid:durableId="388187234">
    <w:abstractNumId w:val="51"/>
  </w:num>
  <w:num w:numId="8" w16cid:durableId="734351510">
    <w:abstractNumId w:val="7"/>
  </w:num>
  <w:num w:numId="9" w16cid:durableId="1123110056">
    <w:abstractNumId w:val="19"/>
  </w:num>
  <w:num w:numId="10" w16cid:durableId="225923389">
    <w:abstractNumId w:val="32"/>
  </w:num>
  <w:num w:numId="11" w16cid:durableId="297997933">
    <w:abstractNumId w:val="25"/>
  </w:num>
  <w:num w:numId="12" w16cid:durableId="1057053634">
    <w:abstractNumId w:val="1"/>
  </w:num>
  <w:num w:numId="13" w16cid:durableId="1957642307">
    <w:abstractNumId w:val="0"/>
  </w:num>
  <w:num w:numId="14" w16cid:durableId="1297297862">
    <w:abstractNumId w:val="39"/>
  </w:num>
  <w:num w:numId="15" w16cid:durableId="113136193">
    <w:abstractNumId w:val="13"/>
  </w:num>
  <w:num w:numId="16" w16cid:durableId="1103842026">
    <w:abstractNumId w:val="21"/>
  </w:num>
  <w:num w:numId="17" w16cid:durableId="697464340">
    <w:abstractNumId w:val="11"/>
  </w:num>
  <w:num w:numId="18" w16cid:durableId="1779984279">
    <w:abstractNumId w:val="6"/>
  </w:num>
  <w:num w:numId="19" w16cid:durableId="533857532">
    <w:abstractNumId w:val="30"/>
  </w:num>
  <w:num w:numId="20" w16cid:durableId="8218630">
    <w:abstractNumId w:val="42"/>
  </w:num>
  <w:num w:numId="21" w16cid:durableId="1747142265">
    <w:abstractNumId w:val="55"/>
  </w:num>
  <w:num w:numId="22" w16cid:durableId="1769345885">
    <w:abstractNumId w:val="5"/>
  </w:num>
  <w:num w:numId="23" w16cid:durableId="776829143">
    <w:abstractNumId w:val="20"/>
  </w:num>
  <w:num w:numId="24" w16cid:durableId="503008261">
    <w:abstractNumId w:val="49"/>
  </w:num>
  <w:num w:numId="25" w16cid:durableId="726342310">
    <w:abstractNumId w:val="60"/>
  </w:num>
  <w:num w:numId="26" w16cid:durableId="2030838524">
    <w:abstractNumId w:val="8"/>
  </w:num>
  <w:num w:numId="27" w16cid:durableId="1355233211">
    <w:abstractNumId w:val="40"/>
  </w:num>
  <w:num w:numId="28" w16cid:durableId="676539105">
    <w:abstractNumId w:val="57"/>
  </w:num>
  <w:num w:numId="29" w16cid:durableId="1103258948">
    <w:abstractNumId w:val="29"/>
  </w:num>
  <w:num w:numId="30" w16cid:durableId="1327711799">
    <w:abstractNumId w:val="3"/>
  </w:num>
  <w:num w:numId="31" w16cid:durableId="270823827">
    <w:abstractNumId w:val="46"/>
  </w:num>
  <w:num w:numId="32" w16cid:durableId="128255400">
    <w:abstractNumId w:val="33"/>
  </w:num>
  <w:num w:numId="33" w16cid:durableId="91824755">
    <w:abstractNumId w:val="26"/>
  </w:num>
  <w:num w:numId="34" w16cid:durableId="197158913">
    <w:abstractNumId w:val="43"/>
  </w:num>
  <w:num w:numId="35" w16cid:durableId="2348405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8120399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1695908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0863136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618580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2926696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039367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9430647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6273411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7785887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2425545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952103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6344834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84589896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5340292">
    <w:abstractNumId w:val="58"/>
  </w:num>
  <w:num w:numId="50" w16cid:durableId="1342047464">
    <w:abstractNumId w:val="18"/>
  </w:num>
  <w:num w:numId="51" w16cid:durableId="590049549">
    <w:abstractNumId w:val="16"/>
  </w:num>
  <w:num w:numId="52" w16cid:durableId="1092706076">
    <w:abstractNumId w:val="2"/>
  </w:num>
  <w:num w:numId="53" w16cid:durableId="1864904901">
    <w:abstractNumId w:val="22"/>
  </w:num>
  <w:num w:numId="54" w16cid:durableId="1919094642">
    <w:abstractNumId w:val="53"/>
  </w:num>
  <w:num w:numId="55" w16cid:durableId="569996369">
    <w:abstractNumId w:val="10"/>
  </w:num>
  <w:num w:numId="56" w16cid:durableId="1696156805">
    <w:abstractNumId w:val="34"/>
  </w:num>
  <w:num w:numId="57" w16cid:durableId="492061675">
    <w:abstractNumId w:val="28"/>
  </w:num>
  <w:num w:numId="58" w16cid:durableId="367487476">
    <w:abstractNumId w:val="59"/>
  </w:num>
  <w:num w:numId="59" w16cid:durableId="1645617713">
    <w:abstractNumId w:val="14"/>
  </w:num>
  <w:num w:numId="60" w16cid:durableId="519979206">
    <w:abstractNumId w:val="23"/>
  </w:num>
  <w:num w:numId="61" w16cid:durableId="1293556156">
    <w:abstractNumId w:val="56"/>
  </w:num>
  <w:num w:numId="62" w16cid:durableId="2089112982">
    <w:abstractNumId w:val="38"/>
  </w:num>
  <w:num w:numId="63" w16cid:durableId="1768698132">
    <w:abstractNumId w:val="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FC0"/>
    <w:rsid w:val="00002941"/>
    <w:rsid w:val="0000664B"/>
    <w:rsid w:val="00006CDB"/>
    <w:rsid w:val="00010309"/>
    <w:rsid w:val="00012DEA"/>
    <w:rsid w:val="00013BA2"/>
    <w:rsid w:val="00013BD0"/>
    <w:rsid w:val="00014E6D"/>
    <w:rsid w:val="00015A90"/>
    <w:rsid w:val="00022618"/>
    <w:rsid w:val="00023F38"/>
    <w:rsid w:val="00024A71"/>
    <w:rsid w:val="000250D2"/>
    <w:rsid w:val="0002654B"/>
    <w:rsid w:val="00027BB9"/>
    <w:rsid w:val="000321C7"/>
    <w:rsid w:val="000351D2"/>
    <w:rsid w:val="00037BC8"/>
    <w:rsid w:val="0004722C"/>
    <w:rsid w:val="00051D4C"/>
    <w:rsid w:val="00052DC5"/>
    <w:rsid w:val="0006034C"/>
    <w:rsid w:val="00060FCE"/>
    <w:rsid w:val="00061DFD"/>
    <w:rsid w:val="00065733"/>
    <w:rsid w:val="000666DC"/>
    <w:rsid w:val="0007023C"/>
    <w:rsid w:val="00072E93"/>
    <w:rsid w:val="0007784A"/>
    <w:rsid w:val="00081115"/>
    <w:rsid w:val="000823B5"/>
    <w:rsid w:val="0008543B"/>
    <w:rsid w:val="000854B9"/>
    <w:rsid w:val="00091C34"/>
    <w:rsid w:val="000960E2"/>
    <w:rsid w:val="000A06A4"/>
    <w:rsid w:val="000A1B99"/>
    <w:rsid w:val="000A4E7C"/>
    <w:rsid w:val="000A773B"/>
    <w:rsid w:val="000A7FA2"/>
    <w:rsid w:val="000B4072"/>
    <w:rsid w:val="000B48AF"/>
    <w:rsid w:val="000B59D9"/>
    <w:rsid w:val="000C1359"/>
    <w:rsid w:val="000C1AEB"/>
    <w:rsid w:val="000C3427"/>
    <w:rsid w:val="000C4A8E"/>
    <w:rsid w:val="000C5946"/>
    <w:rsid w:val="000C60F4"/>
    <w:rsid w:val="000D07F7"/>
    <w:rsid w:val="000D0F75"/>
    <w:rsid w:val="000D1E2D"/>
    <w:rsid w:val="000D221C"/>
    <w:rsid w:val="000D2B8A"/>
    <w:rsid w:val="000E451B"/>
    <w:rsid w:val="000F12A8"/>
    <w:rsid w:val="000F275E"/>
    <w:rsid w:val="000F58A0"/>
    <w:rsid w:val="00102966"/>
    <w:rsid w:val="00107583"/>
    <w:rsid w:val="00113BD1"/>
    <w:rsid w:val="00120E94"/>
    <w:rsid w:val="00121FBB"/>
    <w:rsid w:val="001238C6"/>
    <w:rsid w:val="00123B6C"/>
    <w:rsid w:val="001272CE"/>
    <w:rsid w:val="001272DD"/>
    <w:rsid w:val="00127EDD"/>
    <w:rsid w:val="001302AD"/>
    <w:rsid w:val="0013345F"/>
    <w:rsid w:val="00135B5F"/>
    <w:rsid w:val="00135ED3"/>
    <w:rsid w:val="00136E6D"/>
    <w:rsid w:val="001448F9"/>
    <w:rsid w:val="00147656"/>
    <w:rsid w:val="00150AE1"/>
    <w:rsid w:val="00150B0C"/>
    <w:rsid w:val="0015155F"/>
    <w:rsid w:val="00152696"/>
    <w:rsid w:val="00154B2F"/>
    <w:rsid w:val="00155C6E"/>
    <w:rsid w:val="001572C0"/>
    <w:rsid w:val="00162E41"/>
    <w:rsid w:val="00164F3B"/>
    <w:rsid w:val="00166E02"/>
    <w:rsid w:val="00167227"/>
    <w:rsid w:val="001700D4"/>
    <w:rsid w:val="00175D0D"/>
    <w:rsid w:val="00176CBB"/>
    <w:rsid w:val="00176F88"/>
    <w:rsid w:val="0017778B"/>
    <w:rsid w:val="00180312"/>
    <w:rsid w:val="00181B6B"/>
    <w:rsid w:val="00182192"/>
    <w:rsid w:val="00191CB1"/>
    <w:rsid w:val="00192072"/>
    <w:rsid w:val="00192787"/>
    <w:rsid w:val="00194367"/>
    <w:rsid w:val="00195E14"/>
    <w:rsid w:val="001A086B"/>
    <w:rsid w:val="001A0EFA"/>
    <w:rsid w:val="001A2AA1"/>
    <w:rsid w:val="001A3F03"/>
    <w:rsid w:val="001A470C"/>
    <w:rsid w:val="001A5321"/>
    <w:rsid w:val="001A75E6"/>
    <w:rsid w:val="001B268B"/>
    <w:rsid w:val="001B2C64"/>
    <w:rsid w:val="001B4AF3"/>
    <w:rsid w:val="001B7734"/>
    <w:rsid w:val="001C2EF9"/>
    <w:rsid w:val="001C6BED"/>
    <w:rsid w:val="001C7087"/>
    <w:rsid w:val="001C738D"/>
    <w:rsid w:val="001C742C"/>
    <w:rsid w:val="001D06A1"/>
    <w:rsid w:val="001D0792"/>
    <w:rsid w:val="001D1711"/>
    <w:rsid w:val="001D232D"/>
    <w:rsid w:val="001D2341"/>
    <w:rsid w:val="001D2B36"/>
    <w:rsid w:val="001D495E"/>
    <w:rsid w:val="001D4B5B"/>
    <w:rsid w:val="001D5EF2"/>
    <w:rsid w:val="001D5F1F"/>
    <w:rsid w:val="001D5FA3"/>
    <w:rsid w:val="001D76B2"/>
    <w:rsid w:val="001E0CDA"/>
    <w:rsid w:val="001E4C4A"/>
    <w:rsid w:val="001E5414"/>
    <w:rsid w:val="001F0EC8"/>
    <w:rsid w:val="001F340F"/>
    <w:rsid w:val="001F5136"/>
    <w:rsid w:val="001F7210"/>
    <w:rsid w:val="001F744C"/>
    <w:rsid w:val="0020262C"/>
    <w:rsid w:val="0020411A"/>
    <w:rsid w:val="00204258"/>
    <w:rsid w:val="002047D8"/>
    <w:rsid w:val="00204D18"/>
    <w:rsid w:val="00207FA8"/>
    <w:rsid w:val="00215C9E"/>
    <w:rsid w:val="00217BEE"/>
    <w:rsid w:val="0022363B"/>
    <w:rsid w:val="00226E89"/>
    <w:rsid w:val="00227218"/>
    <w:rsid w:val="00236CE8"/>
    <w:rsid w:val="00240719"/>
    <w:rsid w:val="00240924"/>
    <w:rsid w:val="00241F53"/>
    <w:rsid w:val="002437FF"/>
    <w:rsid w:val="00246DFC"/>
    <w:rsid w:val="002516A6"/>
    <w:rsid w:val="002549A1"/>
    <w:rsid w:val="0025534F"/>
    <w:rsid w:val="002563F7"/>
    <w:rsid w:val="00263A1F"/>
    <w:rsid w:val="00263D96"/>
    <w:rsid w:val="0026484A"/>
    <w:rsid w:val="0026515C"/>
    <w:rsid w:val="0027249D"/>
    <w:rsid w:val="002727FA"/>
    <w:rsid w:val="00277242"/>
    <w:rsid w:val="00281424"/>
    <w:rsid w:val="00282280"/>
    <w:rsid w:val="002824F4"/>
    <w:rsid w:val="00282F88"/>
    <w:rsid w:val="00287D1F"/>
    <w:rsid w:val="002917D8"/>
    <w:rsid w:val="00292A23"/>
    <w:rsid w:val="00293DDF"/>
    <w:rsid w:val="00295B04"/>
    <w:rsid w:val="00295E52"/>
    <w:rsid w:val="00295F98"/>
    <w:rsid w:val="00296C8F"/>
    <w:rsid w:val="002A02F7"/>
    <w:rsid w:val="002A101B"/>
    <w:rsid w:val="002A1C5C"/>
    <w:rsid w:val="002A40AC"/>
    <w:rsid w:val="002B1136"/>
    <w:rsid w:val="002B3ED7"/>
    <w:rsid w:val="002B4166"/>
    <w:rsid w:val="002C1B48"/>
    <w:rsid w:val="002C28D4"/>
    <w:rsid w:val="002C5F72"/>
    <w:rsid w:val="002C63DA"/>
    <w:rsid w:val="002C666C"/>
    <w:rsid w:val="002D19B8"/>
    <w:rsid w:val="002E079A"/>
    <w:rsid w:val="002E45D1"/>
    <w:rsid w:val="002F194F"/>
    <w:rsid w:val="002F4AF6"/>
    <w:rsid w:val="00301BA3"/>
    <w:rsid w:val="00301D98"/>
    <w:rsid w:val="003050CA"/>
    <w:rsid w:val="00305AC4"/>
    <w:rsid w:val="00307008"/>
    <w:rsid w:val="00310C4A"/>
    <w:rsid w:val="00313FEB"/>
    <w:rsid w:val="003167D5"/>
    <w:rsid w:val="00317039"/>
    <w:rsid w:val="00320A8E"/>
    <w:rsid w:val="00324D1F"/>
    <w:rsid w:val="00330795"/>
    <w:rsid w:val="00331DE2"/>
    <w:rsid w:val="00333945"/>
    <w:rsid w:val="00333CF0"/>
    <w:rsid w:val="00345FE9"/>
    <w:rsid w:val="003479B0"/>
    <w:rsid w:val="0035139B"/>
    <w:rsid w:val="00353B98"/>
    <w:rsid w:val="00353C66"/>
    <w:rsid w:val="00353E31"/>
    <w:rsid w:val="003541DD"/>
    <w:rsid w:val="0035427C"/>
    <w:rsid w:val="003568E6"/>
    <w:rsid w:val="00360215"/>
    <w:rsid w:val="00366728"/>
    <w:rsid w:val="00380CB6"/>
    <w:rsid w:val="00380E6A"/>
    <w:rsid w:val="00386118"/>
    <w:rsid w:val="00386F17"/>
    <w:rsid w:val="00387191"/>
    <w:rsid w:val="00390594"/>
    <w:rsid w:val="003906F6"/>
    <w:rsid w:val="00391396"/>
    <w:rsid w:val="00394628"/>
    <w:rsid w:val="00396011"/>
    <w:rsid w:val="003975DF"/>
    <w:rsid w:val="003A06A6"/>
    <w:rsid w:val="003A5799"/>
    <w:rsid w:val="003B18D2"/>
    <w:rsid w:val="003B1F94"/>
    <w:rsid w:val="003B20A7"/>
    <w:rsid w:val="003B2642"/>
    <w:rsid w:val="003B2EDA"/>
    <w:rsid w:val="003B4AC8"/>
    <w:rsid w:val="003B6BCF"/>
    <w:rsid w:val="003C27AE"/>
    <w:rsid w:val="003C79CF"/>
    <w:rsid w:val="003D0246"/>
    <w:rsid w:val="003D2E07"/>
    <w:rsid w:val="003D3BD6"/>
    <w:rsid w:val="003D7C97"/>
    <w:rsid w:val="003E4334"/>
    <w:rsid w:val="003E622A"/>
    <w:rsid w:val="003E68EA"/>
    <w:rsid w:val="003F1622"/>
    <w:rsid w:val="003F565B"/>
    <w:rsid w:val="003F7BE6"/>
    <w:rsid w:val="003F7FFC"/>
    <w:rsid w:val="00405738"/>
    <w:rsid w:val="00406EFE"/>
    <w:rsid w:val="004070D8"/>
    <w:rsid w:val="00407164"/>
    <w:rsid w:val="004120B1"/>
    <w:rsid w:val="0041444F"/>
    <w:rsid w:val="00414ABA"/>
    <w:rsid w:val="00415346"/>
    <w:rsid w:val="0041569B"/>
    <w:rsid w:val="00417943"/>
    <w:rsid w:val="004179E3"/>
    <w:rsid w:val="00424880"/>
    <w:rsid w:val="00425782"/>
    <w:rsid w:val="00427559"/>
    <w:rsid w:val="0043187E"/>
    <w:rsid w:val="00434B40"/>
    <w:rsid w:val="00436501"/>
    <w:rsid w:val="004409CD"/>
    <w:rsid w:val="004469FE"/>
    <w:rsid w:val="00447755"/>
    <w:rsid w:val="00451202"/>
    <w:rsid w:val="0045185D"/>
    <w:rsid w:val="004540C6"/>
    <w:rsid w:val="00454A72"/>
    <w:rsid w:val="00457EA5"/>
    <w:rsid w:val="0046232D"/>
    <w:rsid w:val="0046276A"/>
    <w:rsid w:val="00466426"/>
    <w:rsid w:val="004714CB"/>
    <w:rsid w:val="00473724"/>
    <w:rsid w:val="00476BAB"/>
    <w:rsid w:val="0048111E"/>
    <w:rsid w:val="0048766E"/>
    <w:rsid w:val="00490A26"/>
    <w:rsid w:val="00492F93"/>
    <w:rsid w:val="00494335"/>
    <w:rsid w:val="004948EC"/>
    <w:rsid w:val="004954AF"/>
    <w:rsid w:val="00495AA6"/>
    <w:rsid w:val="00496720"/>
    <w:rsid w:val="00496C8F"/>
    <w:rsid w:val="00497D6C"/>
    <w:rsid w:val="004A0A14"/>
    <w:rsid w:val="004A420A"/>
    <w:rsid w:val="004A4441"/>
    <w:rsid w:val="004B6105"/>
    <w:rsid w:val="004B6141"/>
    <w:rsid w:val="004B7933"/>
    <w:rsid w:val="004C29C9"/>
    <w:rsid w:val="004C452C"/>
    <w:rsid w:val="004C5463"/>
    <w:rsid w:val="004C580D"/>
    <w:rsid w:val="004C5EF4"/>
    <w:rsid w:val="004C5FBE"/>
    <w:rsid w:val="004D32A2"/>
    <w:rsid w:val="004D4BD1"/>
    <w:rsid w:val="004D4DB1"/>
    <w:rsid w:val="004D5506"/>
    <w:rsid w:val="004D79A9"/>
    <w:rsid w:val="004E0965"/>
    <w:rsid w:val="004E2596"/>
    <w:rsid w:val="004E2FC7"/>
    <w:rsid w:val="004E4673"/>
    <w:rsid w:val="004E58D8"/>
    <w:rsid w:val="004E7945"/>
    <w:rsid w:val="004E7A3A"/>
    <w:rsid w:val="004F26C5"/>
    <w:rsid w:val="004F35C7"/>
    <w:rsid w:val="004F379A"/>
    <w:rsid w:val="004F3E10"/>
    <w:rsid w:val="00501C83"/>
    <w:rsid w:val="00502613"/>
    <w:rsid w:val="00503A09"/>
    <w:rsid w:val="0050583D"/>
    <w:rsid w:val="00505C1F"/>
    <w:rsid w:val="0051478A"/>
    <w:rsid w:val="00514DDE"/>
    <w:rsid w:val="00514E88"/>
    <w:rsid w:val="005204C9"/>
    <w:rsid w:val="00523B18"/>
    <w:rsid w:val="00523B79"/>
    <w:rsid w:val="005245FC"/>
    <w:rsid w:val="005247A9"/>
    <w:rsid w:val="00524AF1"/>
    <w:rsid w:val="00525CBB"/>
    <w:rsid w:val="0053225C"/>
    <w:rsid w:val="005328DE"/>
    <w:rsid w:val="0053485C"/>
    <w:rsid w:val="00535330"/>
    <w:rsid w:val="005418DC"/>
    <w:rsid w:val="005439F2"/>
    <w:rsid w:val="00544EA3"/>
    <w:rsid w:val="00547B37"/>
    <w:rsid w:val="00554375"/>
    <w:rsid w:val="00556CD9"/>
    <w:rsid w:val="0055746B"/>
    <w:rsid w:val="005600E3"/>
    <w:rsid w:val="00561C26"/>
    <w:rsid w:val="00562A9B"/>
    <w:rsid w:val="005638E4"/>
    <w:rsid w:val="00564BEB"/>
    <w:rsid w:val="00564E65"/>
    <w:rsid w:val="00565A8B"/>
    <w:rsid w:val="00570FBB"/>
    <w:rsid w:val="00571E4D"/>
    <w:rsid w:val="00571F33"/>
    <w:rsid w:val="005728BC"/>
    <w:rsid w:val="00576C08"/>
    <w:rsid w:val="00581389"/>
    <w:rsid w:val="00592444"/>
    <w:rsid w:val="00596423"/>
    <w:rsid w:val="0059661D"/>
    <w:rsid w:val="005A042D"/>
    <w:rsid w:val="005A13AB"/>
    <w:rsid w:val="005A2765"/>
    <w:rsid w:val="005A31A1"/>
    <w:rsid w:val="005A4132"/>
    <w:rsid w:val="005A7473"/>
    <w:rsid w:val="005A7A0A"/>
    <w:rsid w:val="005B1DA3"/>
    <w:rsid w:val="005B34BA"/>
    <w:rsid w:val="005B55C9"/>
    <w:rsid w:val="005B6620"/>
    <w:rsid w:val="005B6A9B"/>
    <w:rsid w:val="005D0602"/>
    <w:rsid w:val="005D2CAF"/>
    <w:rsid w:val="005D6470"/>
    <w:rsid w:val="005D7F71"/>
    <w:rsid w:val="005E229C"/>
    <w:rsid w:val="005E3B0F"/>
    <w:rsid w:val="005E428F"/>
    <w:rsid w:val="005E46EB"/>
    <w:rsid w:val="005E4A5F"/>
    <w:rsid w:val="005E5056"/>
    <w:rsid w:val="005E7196"/>
    <w:rsid w:val="005E782D"/>
    <w:rsid w:val="005F1436"/>
    <w:rsid w:val="005F151D"/>
    <w:rsid w:val="005F1BB2"/>
    <w:rsid w:val="005F42AF"/>
    <w:rsid w:val="005F45B4"/>
    <w:rsid w:val="00600308"/>
    <w:rsid w:val="006069FE"/>
    <w:rsid w:val="00612522"/>
    <w:rsid w:val="0061422C"/>
    <w:rsid w:val="00615EAC"/>
    <w:rsid w:val="00616BD8"/>
    <w:rsid w:val="006213D3"/>
    <w:rsid w:val="006242A3"/>
    <w:rsid w:val="00624C88"/>
    <w:rsid w:val="00624F57"/>
    <w:rsid w:val="00626A05"/>
    <w:rsid w:val="00630B6F"/>
    <w:rsid w:val="006313BC"/>
    <w:rsid w:val="006339E8"/>
    <w:rsid w:val="00633DA4"/>
    <w:rsid w:val="00634C59"/>
    <w:rsid w:val="006368A7"/>
    <w:rsid w:val="00637D8F"/>
    <w:rsid w:val="00643291"/>
    <w:rsid w:val="006445AE"/>
    <w:rsid w:val="00647415"/>
    <w:rsid w:val="00650E61"/>
    <w:rsid w:val="00651C29"/>
    <w:rsid w:val="0065568B"/>
    <w:rsid w:val="006563AF"/>
    <w:rsid w:val="00664F2C"/>
    <w:rsid w:val="00667912"/>
    <w:rsid w:val="00672231"/>
    <w:rsid w:val="00672D34"/>
    <w:rsid w:val="0067547F"/>
    <w:rsid w:val="00676250"/>
    <w:rsid w:val="00677034"/>
    <w:rsid w:val="0068698D"/>
    <w:rsid w:val="00693655"/>
    <w:rsid w:val="00693F48"/>
    <w:rsid w:val="006944D1"/>
    <w:rsid w:val="006952B9"/>
    <w:rsid w:val="006969F9"/>
    <w:rsid w:val="006A30D8"/>
    <w:rsid w:val="006A6730"/>
    <w:rsid w:val="006B03B4"/>
    <w:rsid w:val="006B2AAE"/>
    <w:rsid w:val="006B39C2"/>
    <w:rsid w:val="006B5C3E"/>
    <w:rsid w:val="006C120A"/>
    <w:rsid w:val="006C65D0"/>
    <w:rsid w:val="006C6960"/>
    <w:rsid w:val="006C7AD9"/>
    <w:rsid w:val="006C7CC2"/>
    <w:rsid w:val="006D0067"/>
    <w:rsid w:val="006D0C2A"/>
    <w:rsid w:val="006D49F5"/>
    <w:rsid w:val="006E4597"/>
    <w:rsid w:val="006E48BF"/>
    <w:rsid w:val="006E5A2B"/>
    <w:rsid w:val="006E76B0"/>
    <w:rsid w:val="006F379A"/>
    <w:rsid w:val="006F6C53"/>
    <w:rsid w:val="006F7251"/>
    <w:rsid w:val="0070046F"/>
    <w:rsid w:val="00702050"/>
    <w:rsid w:val="00711383"/>
    <w:rsid w:val="00711986"/>
    <w:rsid w:val="00711A4C"/>
    <w:rsid w:val="0071465F"/>
    <w:rsid w:val="0071622B"/>
    <w:rsid w:val="00716E52"/>
    <w:rsid w:val="00717C31"/>
    <w:rsid w:val="00720281"/>
    <w:rsid w:val="00722126"/>
    <w:rsid w:val="007228D4"/>
    <w:rsid w:val="00722A79"/>
    <w:rsid w:val="00724FB6"/>
    <w:rsid w:val="007257AA"/>
    <w:rsid w:val="00726015"/>
    <w:rsid w:val="007315C1"/>
    <w:rsid w:val="007337CC"/>
    <w:rsid w:val="00733B9A"/>
    <w:rsid w:val="00734A73"/>
    <w:rsid w:val="007356FB"/>
    <w:rsid w:val="007357EE"/>
    <w:rsid w:val="00735D6B"/>
    <w:rsid w:val="007373C2"/>
    <w:rsid w:val="00740E88"/>
    <w:rsid w:val="007428ED"/>
    <w:rsid w:val="00742983"/>
    <w:rsid w:val="00744566"/>
    <w:rsid w:val="00745350"/>
    <w:rsid w:val="00746067"/>
    <w:rsid w:val="00747C4F"/>
    <w:rsid w:val="00747EE9"/>
    <w:rsid w:val="007507DB"/>
    <w:rsid w:val="00751AEC"/>
    <w:rsid w:val="00753276"/>
    <w:rsid w:val="00756355"/>
    <w:rsid w:val="00762757"/>
    <w:rsid w:val="007664EC"/>
    <w:rsid w:val="00773C2B"/>
    <w:rsid w:val="0077586F"/>
    <w:rsid w:val="007763BF"/>
    <w:rsid w:val="007774FA"/>
    <w:rsid w:val="00781081"/>
    <w:rsid w:val="007850CB"/>
    <w:rsid w:val="007870F1"/>
    <w:rsid w:val="00787E55"/>
    <w:rsid w:val="00794066"/>
    <w:rsid w:val="007A42DD"/>
    <w:rsid w:val="007A453B"/>
    <w:rsid w:val="007A53CA"/>
    <w:rsid w:val="007A6195"/>
    <w:rsid w:val="007A789A"/>
    <w:rsid w:val="007B38BE"/>
    <w:rsid w:val="007B67B2"/>
    <w:rsid w:val="007B6890"/>
    <w:rsid w:val="007B6BE6"/>
    <w:rsid w:val="007C03A7"/>
    <w:rsid w:val="007C4E71"/>
    <w:rsid w:val="007C5D42"/>
    <w:rsid w:val="007C7296"/>
    <w:rsid w:val="007D2CA3"/>
    <w:rsid w:val="007D4BE5"/>
    <w:rsid w:val="007D6B52"/>
    <w:rsid w:val="007D7174"/>
    <w:rsid w:val="007D78CA"/>
    <w:rsid w:val="007D7EA0"/>
    <w:rsid w:val="007E1A0C"/>
    <w:rsid w:val="007E5272"/>
    <w:rsid w:val="007F1DDF"/>
    <w:rsid w:val="007F5117"/>
    <w:rsid w:val="007F6631"/>
    <w:rsid w:val="00800F9B"/>
    <w:rsid w:val="00802A84"/>
    <w:rsid w:val="00804E01"/>
    <w:rsid w:val="008065E3"/>
    <w:rsid w:val="008100EB"/>
    <w:rsid w:val="00813F11"/>
    <w:rsid w:val="0081487F"/>
    <w:rsid w:val="00814DE1"/>
    <w:rsid w:val="0081699D"/>
    <w:rsid w:val="00817117"/>
    <w:rsid w:val="00820831"/>
    <w:rsid w:val="00821EB3"/>
    <w:rsid w:val="008231F1"/>
    <w:rsid w:val="00827A9D"/>
    <w:rsid w:val="00830A4C"/>
    <w:rsid w:val="008317B9"/>
    <w:rsid w:val="00833A58"/>
    <w:rsid w:val="0083496D"/>
    <w:rsid w:val="0083654C"/>
    <w:rsid w:val="00846DA7"/>
    <w:rsid w:val="00850C8A"/>
    <w:rsid w:val="00851F07"/>
    <w:rsid w:val="00853D39"/>
    <w:rsid w:val="00857287"/>
    <w:rsid w:val="00857B9D"/>
    <w:rsid w:val="00861294"/>
    <w:rsid w:val="00861E01"/>
    <w:rsid w:val="00861E21"/>
    <w:rsid w:val="00863209"/>
    <w:rsid w:val="00864642"/>
    <w:rsid w:val="008648F1"/>
    <w:rsid w:val="00870495"/>
    <w:rsid w:val="0087506B"/>
    <w:rsid w:val="00877E2B"/>
    <w:rsid w:val="0088473C"/>
    <w:rsid w:val="00885D9E"/>
    <w:rsid w:val="00887B8B"/>
    <w:rsid w:val="00892076"/>
    <w:rsid w:val="00895527"/>
    <w:rsid w:val="008978AB"/>
    <w:rsid w:val="008A366C"/>
    <w:rsid w:val="008A56F4"/>
    <w:rsid w:val="008A5E62"/>
    <w:rsid w:val="008A7EA0"/>
    <w:rsid w:val="008B1A2E"/>
    <w:rsid w:val="008B1D18"/>
    <w:rsid w:val="008B2E2A"/>
    <w:rsid w:val="008B3528"/>
    <w:rsid w:val="008B3943"/>
    <w:rsid w:val="008B5D45"/>
    <w:rsid w:val="008C0476"/>
    <w:rsid w:val="008C0DDC"/>
    <w:rsid w:val="008C2657"/>
    <w:rsid w:val="008C285D"/>
    <w:rsid w:val="008C2B24"/>
    <w:rsid w:val="008D142F"/>
    <w:rsid w:val="008D62C7"/>
    <w:rsid w:val="008E3E4B"/>
    <w:rsid w:val="008E5515"/>
    <w:rsid w:val="008F0060"/>
    <w:rsid w:val="008F0279"/>
    <w:rsid w:val="008F1B9F"/>
    <w:rsid w:val="008F1F25"/>
    <w:rsid w:val="008F2E6A"/>
    <w:rsid w:val="008F3584"/>
    <w:rsid w:val="0090018B"/>
    <w:rsid w:val="009005B1"/>
    <w:rsid w:val="00902A24"/>
    <w:rsid w:val="00903DA1"/>
    <w:rsid w:val="00904E91"/>
    <w:rsid w:val="0091329B"/>
    <w:rsid w:val="00916EC5"/>
    <w:rsid w:val="00917457"/>
    <w:rsid w:val="00920452"/>
    <w:rsid w:val="00920E06"/>
    <w:rsid w:val="009227DF"/>
    <w:rsid w:val="0092477A"/>
    <w:rsid w:val="00927791"/>
    <w:rsid w:val="009320DE"/>
    <w:rsid w:val="00933D42"/>
    <w:rsid w:val="00934EAF"/>
    <w:rsid w:val="00937460"/>
    <w:rsid w:val="00942515"/>
    <w:rsid w:val="00942AEE"/>
    <w:rsid w:val="00946F55"/>
    <w:rsid w:val="00947A66"/>
    <w:rsid w:val="00950BFD"/>
    <w:rsid w:val="00951A3D"/>
    <w:rsid w:val="00953C45"/>
    <w:rsid w:val="00956A70"/>
    <w:rsid w:val="00960718"/>
    <w:rsid w:val="0096190F"/>
    <w:rsid w:val="00961CEB"/>
    <w:rsid w:val="00964220"/>
    <w:rsid w:val="00965185"/>
    <w:rsid w:val="00965642"/>
    <w:rsid w:val="00965F2F"/>
    <w:rsid w:val="00966407"/>
    <w:rsid w:val="00966AC9"/>
    <w:rsid w:val="00966E90"/>
    <w:rsid w:val="009706F4"/>
    <w:rsid w:val="00971E82"/>
    <w:rsid w:val="009742C9"/>
    <w:rsid w:val="00980844"/>
    <w:rsid w:val="00980BCE"/>
    <w:rsid w:val="009837FC"/>
    <w:rsid w:val="0098480B"/>
    <w:rsid w:val="009860E2"/>
    <w:rsid w:val="00986F89"/>
    <w:rsid w:val="009906A7"/>
    <w:rsid w:val="00991B3A"/>
    <w:rsid w:val="00993042"/>
    <w:rsid w:val="00994983"/>
    <w:rsid w:val="009A0357"/>
    <w:rsid w:val="009B7356"/>
    <w:rsid w:val="009C53B8"/>
    <w:rsid w:val="009C795E"/>
    <w:rsid w:val="009C7E19"/>
    <w:rsid w:val="009D0081"/>
    <w:rsid w:val="009D27D5"/>
    <w:rsid w:val="009D3903"/>
    <w:rsid w:val="009D3950"/>
    <w:rsid w:val="009D3DFD"/>
    <w:rsid w:val="009D73DB"/>
    <w:rsid w:val="009E2547"/>
    <w:rsid w:val="009E4AC6"/>
    <w:rsid w:val="009E4FDA"/>
    <w:rsid w:val="009E5270"/>
    <w:rsid w:val="009E5A7A"/>
    <w:rsid w:val="009F136E"/>
    <w:rsid w:val="009F5A8E"/>
    <w:rsid w:val="009F6045"/>
    <w:rsid w:val="00A0038D"/>
    <w:rsid w:val="00A00E2C"/>
    <w:rsid w:val="00A01BB0"/>
    <w:rsid w:val="00A02458"/>
    <w:rsid w:val="00A069FC"/>
    <w:rsid w:val="00A12C8A"/>
    <w:rsid w:val="00A13302"/>
    <w:rsid w:val="00A15B41"/>
    <w:rsid w:val="00A166E0"/>
    <w:rsid w:val="00A1732A"/>
    <w:rsid w:val="00A17C6B"/>
    <w:rsid w:val="00A2115C"/>
    <w:rsid w:val="00A2218A"/>
    <w:rsid w:val="00A22B76"/>
    <w:rsid w:val="00A24E58"/>
    <w:rsid w:val="00A25DD6"/>
    <w:rsid w:val="00A27902"/>
    <w:rsid w:val="00A33E03"/>
    <w:rsid w:val="00A34656"/>
    <w:rsid w:val="00A438B0"/>
    <w:rsid w:val="00A47F7F"/>
    <w:rsid w:val="00A50D38"/>
    <w:rsid w:val="00A53514"/>
    <w:rsid w:val="00A540D3"/>
    <w:rsid w:val="00A54E3A"/>
    <w:rsid w:val="00A70F76"/>
    <w:rsid w:val="00A73264"/>
    <w:rsid w:val="00A7362F"/>
    <w:rsid w:val="00A753CB"/>
    <w:rsid w:val="00A77339"/>
    <w:rsid w:val="00A8245D"/>
    <w:rsid w:val="00A84A85"/>
    <w:rsid w:val="00A926EB"/>
    <w:rsid w:val="00A94254"/>
    <w:rsid w:val="00A967C6"/>
    <w:rsid w:val="00AA0F60"/>
    <w:rsid w:val="00AA34B6"/>
    <w:rsid w:val="00AA6D08"/>
    <w:rsid w:val="00AB250B"/>
    <w:rsid w:val="00AB2EFD"/>
    <w:rsid w:val="00AB6078"/>
    <w:rsid w:val="00AC72B4"/>
    <w:rsid w:val="00AD06D6"/>
    <w:rsid w:val="00AD0C92"/>
    <w:rsid w:val="00AD6CFA"/>
    <w:rsid w:val="00AF098A"/>
    <w:rsid w:val="00AF3099"/>
    <w:rsid w:val="00AF30E1"/>
    <w:rsid w:val="00AF5983"/>
    <w:rsid w:val="00AF7EFE"/>
    <w:rsid w:val="00B00083"/>
    <w:rsid w:val="00B005ED"/>
    <w:rsid w:val="00B06140"/>
    <w:rsid w:val="00B062DE"/>
    <w:rsid w:val="00B06FC7"/>
    <w:rsid w:val="00B160F1"/>
    <w:rsid w:val="00B16276"/>
    <w:rsid w:val="00B20BD3"/>
    <w:rsid w:val="00B22C82"/>
    <w:rsid w:val="00B23F5F"/>
    <w:rsid w:val="00B24C09"/>
    <w:rsid w:val="00B24CC2"/>
    <w:rsid w:val="00B25C16"/>
    <w:rsid w:val="00B2646D"/>
    <w:rsid w:val="00B277E3"/>
    <w:rsid w:val="00B34EF4"/>
    <w:rsid w:val="00B36335"/>
    <w:rsid w:val="00B37B9E"/>
    <w:rsid w:val="00B37BDF"/>
    <w:rsid w:val="00B43BE5"/>
    <w:rsid w:val="00B44146"/>
    <w:rsid w:val="00B50FE8"/>
    <w:rsid w:val="00B51C90"/>
    <w:rsid w:val="00B56B2C"/>
    <w:rsid w:val="00B5744C"/>
    <w:rsid w:val="00B61912"/>
    <w:rsid w:val="00B6262A"/>
    <w:rsid w:val="00B646EC"/>
    <w:rsid w:val="00B66EAD"/>
    <w:rsid w:val="00B71215"/>
    <w:rsid w:val="00B71604"/>
    <w:rsid w:val="00B7515C"/>
    <w:rsid w:val="00B822FB"/>
    <w:rsid w:val="00B82CC2"/>
    <w:rsid w:val="00B84B4E"/>
    <w:rsid w:val="00B917E5"/>
    <w:rsid w:val="00B97BB4"/>
    <w:rsid w:val="00BA1740"/>
    <w:rsid w:val="00BA2602"/>
    <w:rsid w:val="00BA7F52"/>
    <w:rsid w:val="00BB12C8"/>
    <w:rsid w:val="00BB24A4"/>
    <w:rsid w:val="00BB5B74"/>
    <w:rsid w:val="00BB5DAF"/>
    <w:rsid w:val="00BC3DFE"/>
    <w:rsid w:val="00BC6264"/>
    <w:rsid w:val="00BC7337"/>
    <w:rsid w:val="00BD0597"/>
    <w:rsid w:val="00BD10BB"/>
    <w:rsid w:val="00BD10BD"/>
    <w:rsid w:val="00BD1629"/>
    <w:rsid w:val="00BD2CF2"/>
    <w:rsid w:val="00BD44A8"/>
    <w:rsid w:val="00BD73D3"/>
    <w:rsid w:val="00BE0D7D"/>
    <w:rsid w:val="00BE1A9B"/>
    <w:rsid w:val="00BE6D33"/>
    <w:rsid w:val="00BE7F9F"/>
    <w:rsid w:val="00BF0CE2"/>
    <w:rsid w:val="00BF1716"/>
    <w:rsid w:val="00BF30E5"/>
    <w:rsid w:val="00BF3C9D"/>
    <w:rsid w:val="00BF7BE7"/>
    <w:rsid w:val="00BF7C92"/>
    <w:rsid w:val="00C00D3A"/>
    <w:rsid w:val="00C05368"/>
    <w:rsid w:val="00C06AFB"/>
    <w:rsid w:val="00C07D2A"/>
    <w:rsid w:val="00C1469D"/>
    <w:rsid w:val="00C152C6"/>
    <w:rsid w:val="00C15C00"/>
    <w:rsid w:val="00C21438"/>
    <w:rsid w:val="00C21468"/>
    <w:rsid w:val="00C227EB"/>
    <w:rsid w:val="00C23E4B"/>
    <w:rsid w:val="00C260E0"/>
    <w:rsid w:val="00C26DDA"/>
    <w:rsid w:val="00C32FD3"/>
    <w:rsid w:val="00C3309C"/>
    <w:rsid w:val="00C3687C"/>
    <w:rsid w:val="00C408B3"/>
    <w:rsid w:val="00C50CDE"/>
    <w:rsid w:val="00C52872"/>
    <w:rsid w:val="00C528D1"/>
    <w:rsid w:val="00C53191"/>
    <w:rsid w:val="00C53C32"/>
    <w:rsid w:val="00C548F4"/>
    <w:rsid w:val="00C549E3"/>
    <w:rsid w:val="00C55306"/>
    <w:rsid w:val="00C5622F"/>
    <w:rsid w:val="00C60A88"/>
    <w:rsid w:val="00C61C6B"/>
    <w:rsid w:val="00C628FA"/>
    <w:rsid w:val="00C62C7A"/>
    <w:rsid w:val="00C630D3"/>
    <w:rsid w:val="00C632A9"/>
    <w:rsid w:val="00C63865"/>
    <w:rsid w:val="00C63C18"/>
    <w:rsid w:val="00C6573E"/>
    <w:rsid w:val="00C67A4F"/>
    <w:rsid w:val="00C80143"/>
    <w:rsid w:val="00C819DD"/>
    <w:rsid w:val="00C83490"/>
    <w:rsid w:val="00C85269"/>
    <w:rsid w:val="00C85420"/>
    <w:rsid w:val="00C90FC8"/>
    <w:rsid w:val="00C97EA0"/>
    <w:rsid w:val="00CA1617"/>
    <w:rsid w:val="00CA1F41"/>
    <w:rsid w:val="00CA21EA"/>
    <w:rsid w:val="00CA27CE"/>
    <w:rsid w:val="00CA48FC"/>
    <w:rsid w:val="00CA616C"/>
    <w:rsid w:val="00CA6A54"/>
    <w:rsid w:val="00CA6AA7"/>
    <w:rsid w:val="00CB0B01"/>
    <w:rsid w:val="00CB124D"/>
    <w:rsid w:val="00CB1FB3"/>
    <w:rsid w:val="00CB249F"/>
    <w:rsid w:val="00CB5CF2"/>
    <w:rsid w:val="00CB69CE"/>
    <w:rsid w:val="00CC2AC1"/>
    <w:rsid w:val="00CC5A08"/>
    <w:rsid w:val="00CC5F15"/>
    <w:rsid w:val="00CC5F54"/>
    <w:rsid w:val="00CD0554"/>
    <w:rsid w:val="00CD096B"/>
    <w:rsid w:val="00CD4FFD"/>
    <w:rsid w:val="00CD77E6"/>
    <w:rsid w:val="00CE1153"/>
    <w:rsid w:val="00CE2D17"/>
    <w:rsid w:val="00CE303F"/>
    <w:rsid w:val="00CE4D4E"/>
    <w:rsid w:val="00CE4FC0"/>
    <w:rsid w:val="00CE64BA"/>
    <w:rsid w:val="00CE682D"/>
    <w:rsid w:val="00CE75D5"/>
    <w:rsid w:val="00CE7BB5"/>
    <w:rsid w:val="00CF3354"/>
    <w:rsid w:val="00CF73BB"/>
    <w:rsid w:val="00CF7D4D"/>
    <w:rsid w:val="00D0088E"/>
    <w:rsid w:val="00D03088"/>
    <w:rsid w:val="00D04ECA"/>
    <w:rsid w:val="00D0637F"/>
    <w:rsid w:val="00D11664"/>
    <w:rsid w:val="00D15A22"/>
    <w:rsid w:val="00D242A2"/>
    <w:rsid w:val="00D272EB"/>
    <w:rsid w:val="00D310E4"/>
    <w:rsid w:val="00D31B19"/>
    <w:rsid w:val="00D359E5"/>
    <w:rsid w:val="00D4088E"/>
    <w:rsid w:val="00D417C3"/>
    <w:rsid w:val="00D418ED"/>
    <w:rsid w:val="00D428CD"/>
    <w:rsid w:val="00D46B3D"/>
    <w:rsid w:val="00D50E12"/>
    <w:rsid w:val="00D52BA4"/>
    <w:rsid w:val="00D5492D"/>
    <w:rsid w:val="00D555D2"/>
    <w:rsid w:val="00D61326"/>
    <w:rsid w:val="00D625F3"/>
    <w:rsid w:val="00D63179"/>
    <w:rsid w:val="00D6460E"/>
    <w:rsid w:val="00D65AAE"/>
    <w:rsid w:val="00D66B34"/>
    <w:rsid w:val="00D66DB0"/>
    <w:rsid w:val="00D72613"/>
    <w:rsid w:val="00D73CAA"/>
    <w:rsid w:val="00D7706A"/>
    <w:rsid w:val="00D775A8"/>
    <w:rsid w:val="00D81280"/>
    <w:rsid w:val="00D823FE"/>
    <w:rsid w:val="00D8286A"/>
    <w:rsid w:val="00D902C3"/>
    <w:rsid w:val="00D9092A"/>
    <w:rsid w:val="00D9200F"/>
    <w:rsid w:val="00D933EA"/>
    <w:rsid w:val="00D93446"/>
    <w:rsid w:val="00D93CBC"/>
    <w:rsid w:val="00DA17E2"/>
    <w:rsid w:val="00DA29CF"/>
    <w:rsid w:val="00DA2D18"/>
    <w:rsid w:val="00DA3A1B"/>
    <w:rsid w:val="00DA4928"/>
    <w:rsid w:val="00DA6468"/>
    <w:rsid w:val="00DB0726"/>
    <w:rsid w:val="00DB35DC"/>
    <w:rsid w:val="00DB3C9D"/>
    <w:rsid w:val="00DC1E33"/>
    <w:rsid w:val="00DD0AC1"/>
    <w:rsid w:val="00DD0D60"/>
    <w:rsid w:val="00DD106A"/>
    <w:rsid w:val="00DD2AF2"/>
    <w:rsid w:val="00DD372D"/>
    <w:rsid w:val="00DD5786"/>
    <w:rsid w:val="00DD63E4"/>
    <w:rsid w:val="00DE0003"/>
    <w:rsid w:val="00DE1493"/>
    <w:rsid w:val="00DE2B03"/>
    <w:rsid w:val="00DE398E"/>
    <w:rsid w:val="00DE47CB"/>
    <w:rsid w:val="00DE6ACA"/>
    <w:rsid w:val="00DF1301"/>
    <w:rsid w:val="00DF1F5B"/>
    <w:rsid w:val="00DF3A32"/>
    <w:rsid w:val="00DF682C"/>
    <w:rsid w:val="00E01EC6"/>
    <w:rsid w:val="00E02A5B"/>
    <w:rsid w:val="00E03915"/>
    <w:rsid w:val="00E045BF"/>
    <w:rsid w:val="00E05152"/>
    <w:rsid w:val="00E06945"/>
    <w:rsid w:val="00E13DF0"/>
    <w:rsid w:val="00E15B14"/>
    <w:rsid w:val="00E167D0"/>
    <w:rsid w:val="00E2059A"/>
    <w:rsid w:val="00E21378"/>
    <w:rsid w:val="00E22C79"/>
    <w:rsid w:val="00E2442C"/>
    <w:rsid w:val="00E24D8A"/>
    <w:rsid w:val="00E27371"/>
    <w:rsid w:val="00E27EF5"/>
    <w:rsid w:val="00E3248F"/>
    <w:rsid w:val="00E344B0"/>
    <w:rsid w:val="00E414B4"/>
    <w:rsid w:val="00E44459"/>
    <w:rsid w:val="00E46C9B"/>
    <w:rsid w:val="00E47471"/>
    <w:rsid w:val="00E4784E"/>
    <w:rsid w:val="00E50193"/>
    <w:rsid w:val="00E52903"/>
    <w:rsid w:val="00E52F94"/>
    <w:rsid w:val="00E56A99"/>
    <w:rsid w:val="00E575D8"/>
    <w:rsid w:val="00E6429D"/>
    <w:rsid w:val="00E662F4"/>
    <w:rsid w:val="00E668E7"/>
    <w:rsid w:val="00E7137E"/>
    <w:rsid w:val="00E734FA"/>
    <w:rsid w:val="00E75907"/>
    <w:rsid w:val="00E80AEE"/>
    <w:rsid w:val="00E81B4B"/>
    <w:rsid w:val="00E827FE"/>
    <w:rsid w:val="00E82FF9"/>
    <w:rsid w:val="00E85418"/>
    <w:rsid w:val="00E878CB"/>
    <w:rsid w:val="00E87C07"/>
    <w:rsid w:val="00E906FD"/>
    <w:rsid w:val="00E90D5F"/>
    <w:rsid w:val="00E91D62"/>
    <w:rsid w:val="00E9383D"/>
    <w:rsid w:val="00E93D6C"/>
    <w:rsid w:val="00E967E7"/>
    <w:rsid w:val="00EA5AC9"/>
    <w:rsid w:val="00EB03BF"/>
    <w:rsid w:val="00EB363C"/>
    <w:rsid w:val="00EC0D47"/>
    <w:rsid w:val="00EC2353"/>
    <w:rsid w:val="00EC2375"/>
    <w:rsid w:val="00EC5D3E"/>
    <w:rsid w:val="00EC799E"/>
    <w:rsid w:val="00ED3BC8"/>
    <w:rsid w:val="00ED44F5"/>
    <w:rsid w:val="00ED6492"/>
    <w:rsid w:val="00EE151D"/>
    <w:rsid w:val="00EE2ECF"/>
    <w:rsid w:val="00EE58A5"/>
    <w:rsid w:val="00EF06FF"/>
    <w:rsid w:val="00EF27AC"/>
    <w:rsid w:val="00EF3005"/>
    <w:rsid w:val="00EF3CB0"/>
    <w:rsid w:val="00EF4232"/>
    <w:rsid w:val="00EF5D72"/>
    <w:rsid w:val="00F05DCA"/>
    <w:rsid w:val="00F06184"/>
    <w:rsid w:val="00F13B5C"/>
    <w:rsid w:val="00F16740"/>
    <w:rsid w:val="00F16FEF"/>
    <w:rsid w:val="00F20A10"/>
    <w:rsid w:val="00F21FCF"/>
    <w:rsid w:val="00F25E15"/>
    <w:rsid w:val="00F34938"/>
    <w:rsid w:val="00F35A70"/>
    <w:rsid w:val="00F40886"/>
    <w:rsid w:val="00F46B65"/>
    <w:rsid w:val="00F4759C"/>
    <w:rsid w:val="00F507E8"/>
    <w:rsid w:val="00F51B96"/>
    <w:rsid w:val="00F52B22"/>
    <w:rsid w:val="00F52FAB"/>
    <w:rsid w:val="00F53861"/>
    <w:rsid w:val="00F56440"/>
    <w:rsid w:val="00F57FF3"/>
    <w:rsid w:val="00F60189"/>
    <w:rsid w:val="00F628FC"/>
    <w:rsid w:val="00F63C40"/>
    <w:rsid w:val="00F65CD4"/>
    <w:rsid w:val="00F65FF8"/>
    <w:rsid w:val="00F70951"/>
    <w:rsid w:val="00F72CD6"/>
    <w:rsid w:val="00F778A5"/>
    <w:rsid w:val="00F77D65"/>
    <w:rsid w:val="00F8206F"/>
    <w:rsid w:val="00F83F16"/>
    <w:rsid w:val="00F911E5"/>
    <w:rsid w:val="00F916A3"/>
    <w:rsid w:val="00F91A70"/>
    <w:rsid w:val="00FA0AB6"/>
    <w:rsid w:val="00FA2C3E"/>
    <w:rsid w:val="00FA3D51"/>
    <w:rsid w:val="00FA437C"/>
    <w:rsid w:val="00FA4B74"/>
    <w:rsid w:val="00FA5822"/>
    <w:rsid w:val="00FA7E2C"/>
    <w:rsid w:val="00FB27E0"/>
    <w:rsid w:val="00FB517A"/>
    <w:rsid w:val="00FC2D5F"/>
    <w:rsid w:val="00FC61A2"/>
    <w:rsid w:val="00FC72BB"/>
    <w:rsid w:val="00FC7DC8"/>
    <w:rsid w:val="00FD10CD"/>
    <w:rsid w:val="00FD4E82"/>
    <w:rsid w:val="00FD5318"/>
    <w:rsid w:val="00FD63D7"/>
    <w:rsid w:val="00FE1636"/>
    <w:rsid w:val="00FE2350"/>
    <w:rsid w:val="00FE2B7A"/>
    <w:rsid w:val="00FE5345"/>
    <w:rsid w:val="00FE6A17"/>
    <w:rsid w:val="00FE7BB9"/>
    <w:rsid w:val="00FF1F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CBD3A5"/>
  <w15:chartTrackingRefBased/>
  <w15:docId w15:val="{4A8E9DAD-0433-4810-9451-CD09C0DD7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422C"/>
  </w:style>
  <w:style w:type="paragraph" w:styleId="Ttulo1">
    <w:name w:val="heading 1"/>
    <w:aliases w:val="Títulos"/>
    <w:next w:val="Normal"/>
    <w:link w:val="Ttulo1Car"/>
    <w:uiPriority w:val="9"/>
    <w:unhideWhenUsed/>
    <w:qFormat/>
    <w:rsid w:val="003479B0"/>
    <w:pPr>
      <w:keepNext/>
      <w:keepLines/>
      <w:numPr>
        <w:numId w:val="1"/>
      </w:numPr>
      <w:spacing w:after="4" w:line="264" w:lineRule="auto"/>
      <w:jc w:val="both"/>
      <w:outlineLvl w:val="0"/>
    </w:pPr>
    <w:rPr>
      <w:rFonts w:ascii="Times New Roman" w:eastAsia="Times New Roman" w:hAnsi="Times New Roman" w:cs="Times New Roman"/>
      <w:color w:val="2F5496"/>
      <w:sz w:val="24"/>
      <w:lang w:eastAsia="es-ES"/>
    </w:rPr>
  </w:style>
  <w:style w:type="paragraph" w:styleId="Ttulo2">
    <w:name w:val="heading 2"/>
    <w:next w:val="Normal"/>
    <w:link w:val="Ttulo2Car"/>
    <w:uiPriority w:val="9"/>
    <w:unhideWhenUsed/>
    <w:qFormat/>
    <w:rsid w:val="003479B0"/>
    <w:pPr>
      <w:keepNext/>
      <w:keepLines/>
      <w:numPr>
        <w:ilvl w:val="1"/>
        <w:numId w:val="1"/>
      </w:numPr>
      <w:spacing w:after="4" w:line="264" w:lineRule="auto"/>
      <w:jc w:val="both"/>
      <w:outlineLvl w:val="1"/>
    </w:pPr>
    <w:rPr>
      <w:rFonts w:ascii="Times New Roman" w:eastAsia="Times New Roman" w:hAnsi="Times New Roman" w:cs="Times New Roman"/>
      <w:color w:val="2F5496"/>
      <w:sz w:val="24"/>
      <w:lang w:eastAsia="es-ES"/>
    </w:rPr>
  </w:style>
  <w:style w:type="paragraph" w:styleId="Ttulo3">
    <w:name w:val="heading 3"/>
    <w:next w:val="Normal"/>
    <w:link w:val="Ttulo3Car"/>
    <w:uiPriority w:val="9"/>
    <w:unhideWhenUsed/>
    <w:qFormat/>
    <w:rsid w:val="003479B0"/>
    <w:pPr>
      <w:keepNext/>
      <w:keepLines/>
      <w:numPr>
        <w:ilvl w:val="2"/>
        <w:numId w:val="1"/>
      </w:numPr>
      <w:spacing w:after="4" w:line="264" w:lineRule="auto"/>
      <w:jc w:val="both"/>
      <w:outlineLvl w:val="2"/>
    </w:pPr>
    <w:rPr>
      <w:rFonts w:ascii="Times New Roman" w:eastAsia="Times New Roman" w:hAnsi="Times New Roman" w:cs="Times New Roman"/>
      <w:color w:val="2F5496"/>
      <w:sz w:val="24"/>
      <w:lang w:eastAsia="es-ES"/>
    </w:rPr>
  </w:style>
  <w:style w:type="paragraph" w:styleId="Ttulo4">
    <w:name w:val="heading 4"/>
    <w:basedOn w:val="Normal"/>
    <w:next w:val="Normal"/>
    <w:link w:val="Ttulo4Car"/>
    <w:uiPriority w:val="9"/>
    <w:qFormat/>
    <w:rsid w:val="00C152C6"/>
    <w:pPr>
      <w:keepNext/>
      <w:numPr>
        <w:numId w:val="15"/>
      </w:numPr>
      <w:spacing w:before="120" w:after="120" w:line="360" w:lineRule="auto"/>
      <w:ind w:left="360"/>
      <w:outlineLvl w:val="3"/>
    </w:pPr>
    <w:rPr>
      <w:rFonts w:ascii="Arial" w:eastAsia="Times New Roman" w:hAnsi="Arial" w:cs="Arial"/>
      <w:b/>
      <w:bCs/>
      <w:noProof/>
      <w:snapToGrid w:val="0"/>
      <w:sz w:val="24"/>
      <w:szCs w:val="16"/>
      <w:lang w:eastAsia="es-ES"/>
    </w:rPr>
  </w:style>
  <w:style w:type="paragraph" w:styleId="Ttulo5">
    <w:name w:val="heading 5"/>
    <w:basedOn w:val="Normal"/>
    <w:next w:val="Normal"/>
    <w:link w:val="Ttulo5Car"/>
    <w:qFormat/>
    <w:rsid w:val="00C152C6"/>
    <w:pPr>
      <w:spacing w:before="120" w:after="226" w:line="396" w:lineRule="atLeast"/>
      <w:jc w:val="both"/>
      <w:outlineLvl w:val="4"/>
    </w:pPr>
    <w:rPr>
      <w:rFonts w:ascii="Arial" w:eastAsia="Times New Roman" w:hAnsi="Arial" w:cs="Times New Roman"/>
      <w:b/>
      <w:noProof/>
      <w:snapToGrid w:val="0"/>
      <w:sz w:val="24"/>
      <w:szCs w:val="20"/>
      <w:lang w:val="es-ES_tradnl" w:eastAsia="es-ES"/>
    </w:rPr>
  </w:style>
  <w:style w:type="paragraph" w:styleId="Ttulo6">
    <w:name w:val="heading 6"/>
    <w:basedOn w:val="Normal"/>
    <w:next w:val="Normal"/>
    <w:link w:val="Ttulo6Car"/>
    <w:uiPriority w:val="9"/>
    <w:qFormat/>
    <w:rsid w:val="00C152C6"/>
    <w:pPr>
      <w:tabs>
        <w:tab w:val="num" w:pos="1509"/>
      </w:tabs>
      <w:spacing w:before="120" w:after="226" w:line="396" w:lineRule="atLeast"/>
      <w:ind w:left="1509" w:hanging="1152"/>
      <w:jc w:val="both"/>
      <w:outlineLvl w:val="5"/>
    </w:pPr>
    <w:rPr>
      <w:rFonts w:ascii="Arial" w:eastAsia="Times New Roman" w:hAnsi="Arial" w:cs="Times New Roman"/>
      <w:b/>
      <w:noProof/>
      <w:snapToGrid w:val="0"/>
      <w:sz w:val="24"/>
      <w:szCs w:val="20"/>
      <w:lang w:val="es-ES_tradnl" w:eastAsia="es-ES"/>
    </w:rPr>
  </w:style>
  <w:style w:type="paragraph" w:styleId="Ttulo7">
    <w:name w:val="heading 7"/>
    <w:basedOn w:val="Normal"/>
    <w:next w:val="Normal"/>
    <w:link w:val="Ttulo7Car"/>
    <w:uiPriority w:val="9"/>
    <w:qFormat/>
    <w:rsid w:val="00C152C6"/>
    <w:pPr>
      <w:tabs>
        <w:tab w:val="num" w:pos="1653"/>
      </w:tabs>
      <w:spacing w:before="240" w:after="60" w:line="396" w:lineRule="atLeast"/>
      <w:ind w:left="1653" w:hanging="1296"/>
      <w:jc w:val="both"/>
      <w:outlineLvl w:val="6"/>
    </w:pPr>
    <w:rPr>
      <w:rFonts w:ascii="Arial" w:eastAsia="Times New Roman" w:hAnsi="Arial" w:cs="Times New Roman"/>
      <w:noProof/>
      <w:snapToGrid w:val="0"/>
      <w:sz w:val="20"/>
      <w:szCs w:val="20"/>
      <w:lang w:val="es-ES_tradnl" w:eastAsia="es-ES"/>
    </w:rPr>
  </w:style>
  <w:style w:type="paragraph" w:styleId="Ttulo8">
    <w:name w:val="heading 8"/>
    <w:basedOn w:val="Normal"/>
    <w:next w:val="Normal"/>
    <w:link w:val="Ttulo8Car"/>
    <w:uiPriority w:val="9"/>
    <w:qFormat/>
    <w:rsid w:val="00C152C6"/>
    <w:pPr>
      <w:tabs>
        <w:tab w:val="num" w:pos="1797"/>
      </w:tabs>
      <w:spacing w:before="240" w:after="60" w:line="396" w:lineRule="atLeast"/>
      <w:ind w:left="1797" w:hanging="1440"/>
      <w:jc w:val="both"/>
      <w:outlineLvl w:val="7"/>
    </w:pPr>
    <w:rPr>
      <w:rFonts w:ascii="Arial" w:eastAsia="Times New Roman" w:hAnsi="Arial" w:cs="Times New Roman"/>
      <w:i/>
      <w:noProof/>
      <w:snapToGrid w:val="0"/>
      <w:sz w:val="20"/>
      <w:szCs w:val="20"/>
      <w:lang w:val="es-ES_tradnl" w:eastAsia="es-ES"/>
    </w:rPr>
  </w:style>
  <w:style w:type="paragraph" w:styleId="Ttulo9">
    <w:name w:val="heading 9"/>
    <w:basedOn w:val="Normal"/>
    <w:next w:val="Normal"/>
    <w:link w:val="Ttulo9Car"/>
    <w:uiPriority w:val="9"/>
    <w:qFormat/>
    <w:rsid w:val="00C152C6"/>
    <w:pPr>
      <w:tabs>
        <w:tab w:val="num" w:pos="1941"/>
      </w:tabs>
      <w:spacing w:before="240" w:after="60" w:line="396" w:lineRule="atLeast"/>
      <w:ind w:left="1941" w:hanging="1584"/>
      <w:jc w:val="both"/>
      <w:outlineLvl w:val="8"/>
    </w:pPr>
    <w:rPr>
      <w:rFonts w:ascii="Arial" w:eastAsia="Times New Roman" w:hAnsi="Arial" w:cs="Times New Roman"/>
      <w:b/>
      <w:i/>
      <w:noProof/>
      <w:snapToGrid w:val="0"/>
      <w:sz w:val="1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4FC0"/>
    <w:pPr>
      <w:widowControl w:val="0"/>
      <w:tabs>
        <w:tab w:val="center" w:pos="4252"/>
        <w:tab w:val="right" w:pos="8504"/>
      </w:tabs>
      <w:autoSpaceDE w:val="0"/>
      <w:autoSpaceDN w:val="0"/>
      <w:adjustRightInd w:val="0"/>
      <w:spacing w:after="0" w:line="240" w:lineRule="auto"/>
    </w:pPr>
    <w:rPr>
      <w:rFonts w:ascii="Times New Roman" w:eastAsiaTheme="minorEastAsia" w:hAnsi="Times New Roman" w:cs="Times New Roman"/>
      <w:sz w:val="20"/>
      <w:szCs w:val="20"/>
      <w:lang w:eastAsia="es-ES"/>
    </w:rPr>
  </w:style>
  <w:style w:type="character" w:customStyle="1" w:styleId="EncabezadoCar">
    <w:name w:val="Encabezado Car"/>
    <w:basedOn w:val="Fuentedeprrafopredeter"/>
    <w:link w:val="Encabezado"/>
    <w:uiPriority w:val="99"/>
    <w:rsid w:val="00CE4FC0"/>
    <w:rPr>
      <w:rFonts w:ascii="Times New Roman" w:eastAsiaTheme="minorEastAsia" w:hAnsi="Times New Roman" w:cs="Times New Roman"/>
      <w:sz w:val="20"/>
      <w:szCs w:val="20"/>
      <w:lang w:eastAsia="es-ES"/>
    </w:rPr>
  </w:style>
  <w:style w:type="paragraph" w:styleId="Piedepgina">
    <w:name w:val="footer"/>
    <w:aliases w:val="pie de página"/>
    <w:basedOn w:val="Normal"/>
    <w:link w:val="PiedepginaCar"/>
    <w:uiPriority w:val="99"/>
    <w:unhideWhenUsed/>
    <w:rsid w:val="00CE4FC0"/>
    <w:pPr>
      <w:widowControl w:val="0"/>
      <w:tabs>
        <w:tab w:val="center" w:pos="4252"/>
        <w:tab w:val="right" w:pos="8504"/>
      </w:tabs>
      <w:autoSpaceDE w:val="0"/>
      <w:autoSpaceDN w:val="0"/>
      <w:adjustRightInd w:val="0"/>
      <w:spacing w:after="0" w:line="240" w:lineRule="auto"/>
    </w:pPr>
    <w:rPr>
      <w:rFonts w:ascii="Times New Roman" w:eastAsiaTheme="minorEastAsia" w:hAnsi="Times New Roman" w:cs="Times New Roman"/>
      <w:sz w:val="20"/>
      <w:szCs w:val="20"/>
      <w:lang w:eastAsia="es-ES"/>
    </w:rPr>
  </w:style>
  <w:style w:type="character" w:customStyle="1" w:styleId="PiedepginaCar">
    <w:name w:val="Pie de página Car"/>
    <w:aliases w:val="pie de página Car"/>
    <w:basedOn w:val="Fuentedeprrafopredeter"/>
    <w:link w:val="Piedepgina"/>
    <w:uiPriority w:val="99"/>
    <w:rsid w:val="00CE4FC0"/>
    <w:rPr>
      <w:rFonts w:ascii="Times New Roman" w:eastAsiaTheme="minorEastAsia" w:hAnsi="Times New Roman" w:cs="Times New Roman"/>
      <w:sz w:val="20"/>
      <w:szCs w:val="20"/>
      <w:lang w:eastAsia="es-ES"/>
    </w:rPr>
  </w:style>
  <w:style w:type="character" w:customStyle="1" w:styleId="Ttulo1Car">
    <w:name w:val="Título 1 Car"/>
    <w:aliases w:val="Títulos Car"/>
    <w:basedOn w:val="Fuentedeprrafopredeter"/>
    <w:link w:val="Ttulo1"/>
    <w:uiPriority w:val="9"/>
    <w:rsid w:val="003479B0"/>
    <w:rPr>
      <w:rFonts w:ascii="Times New Roman" w:eastAsia="Times New Roman" w:hAnsi="Times New Roman" w:cs="Times New Roman"/>
      <w:color w:val="2F5496"/>
      <w:sz w:val="24"/>
      <w:lang w:eastAsia="es-ES"/>
    </w:rPr>
  </w:style>
  <w:style w:type="character" w:customStyle="1" w:styleId="Ttulo2Car">
    <w:name w:val="Título 2 Car"/>
    <w:basedOn w:val="Fuentedeprrafopredeter"/>
    <w:link w:val="Ttulo2"/>
    <w:uiPriority w:val="9"/>
    <w:rsid w:val="003479B0"/>
    <w:rPr>
      <w:rFonts w:ascii="Times New Roman" w:eastAsia="Times New Roman" w:hAnsi="Times New Roman" w:cs="Times New Roman"/>
      <w:color w:val="2F5496"/>
      <w:sz w:val="24"/>
      <w:lang w:eastAsia="es-ES"/>
    </w:rPr>
  </w:style>
  <w:style w:type="character" w:customStyle="1" w:styleId="Ttulo3Car">
    <w:name w:val="Título 3 Car"/>
    <w:basedOn w:val="Fuentedeprrafopredeter"/>
    <w:link w:val="Ttulo3"/>
    <w:uiPriority w:val="9"/>
    <w:rsid w:val="003479B0"/>
    <w:rPr>
      <w:rFonts w:ascii="Times New Roman" w:eastAsia="Times New Roman" w:hAnsi="Times New Roman" w:cs="Times New Roman"/>
      <w:color w:val="2F5496"/>
      <w:sz w:val="24"/>
      <w:lang w:eastAsia="es-ES"/>
    </w:rPr>
  </w:style>
  <w:style w:type="paragraph" w:customStyle="1" w:styleId="Default">
    <w:name w:val="Default"/>
    <w:rsid w:val="00717C31"/>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D81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Arial 8,Normal N3,Gráfico Título,Párrafo 1,Párrafo,Párrafo de lista6,Tabla,Párrafo de lista - cat,Bullet,lista graficos,Párrafo de lista11,Heading3.1,Párrafo de lista NUEVO,List Paragraph1,TD Bullet 1,Lista - Párrafo,Párrafo Numerado"/>
    <w:basedOn w:val="Normal"/>
    <w:link w:val="PrrafodelistaCar"/>
    <w:uiPriority w:val="34"/>
    <w:qFormat/>
    <w:rsid w:val="00DA6468"/>
    <w:pPr>
      <w:ind w:left="720"/>
      <w:contextualSpacing/>
    </w:pPr>
  </w:style>
  <w:style w:type="paragraph" w:styleId="TtuloTDC">
    <w:name w:val="TOC Heading"/>
    <w:basedOn w:val="Ttulo1"/>
    <w:next w:val="Normal"/>
    <w:uiPriority w:val="39"/>
    <w:unhideWhenUsed/>
    <w:qFormat/>
    <w:rsid w:val="004070D8"/>
    <w:pPr>
      <w:numPr>
        <w:numId w:val="0"/>
      </w:numPr>
      <w:spacing w:before="240" w:after="0" w:line="259" w:lineRule="auto"/>
      <w:jc w:val="left"/>
      <w:outlineLvl w:val="9"/>
    </w:pPr>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6A6730"/>
    <w:pPr>
      <w:spacing w:before="120" w:after="0"/>
    </w:pPr>
    <w:rPr>
      <w:rFonts w:cstheme="minorHAnsi"/>
      <w:b/>
      <w:bCs/>
      <w:i/>
      <w:iCs/>
      <w:sz w:val="24"/>
      <w:szCs w:val="24"/>
    </w:rPr>
  </w:style>
  <w:style w:type="paragraph" w:styleId="TDC2">
    <w:name w:val="toc 2"/>
    <w:basedOn w:val="Normal"/>
    <w:next w:val="Normal"/>
    <w:autoRedefine/>
    <w:uiPriority w:val="39"/>
    <w:unhideWhenUsed/>
    <w:rsid w:val="004070D8"/>
    <w:pPr>
      <w:spacing w:before="120" w:after="0"/>
      <w:ind w:left="220"/>
    </w:pPr>
    <w:rPr>
      <w:rFonts w:cstheme="minorHAnsi"/>
      <w:b/>
      <w:bCs/>
    </w:rPr>
  </w:style>
  <w:style w:type="character" w:styleId="Hipervnculo">
    <w:name w:val="Hyperlink"/>
    <w:basedOn w:val="Fuentedeprrafopredeter"/>
    <w:uiPriority w:val="99"/>
    <w:unhideWhenUsed/>
    <w:rsid w:val="004070D8"/>
    <w:rPr>
      <w:color w:val="0563C1" w:themeColor="hyperlink"/>
      <w:u w:val="single"/>
    </w:rPr>
  </w:style>
  <w:style w:type="character" w:styleId="Refdecomentario">
    <w:name w:val="annotation reference"/>
    <w:basedOn w:val="Fuentedeprrafopredeter"/>
    <w:uiPriority w:val="99"/>
    <w:semiHidden/>
    <w:unhideWhenUsed/>
    <w:rsid w:val="00407164"/>
    <w:rPr>
      <w:sz w:val="16"/>
      <w:szCs w:val="16"/>
    </w:rPr>
  </w:style>
  <w:style w:type="paragraph" w:styleId="Textocomentario">
    <w:name w:val="annotation text"/>
    <w:basedOn w:val="Normal"/>
    <w:link w:val="TextocomentarioCar"/>
    <w:uiPriority w:val="99"/>
    <w:unhideWhenUsed/>
    <w:rsid w:val="00407164"/>
    <w:pPr>
      <w:spacing w:line="240" w:lineRule="auto"/>
    </w:pPr>
    <w:rPr>
      <w:sz w:val="20"/>
      <w:szCs w:val="20"/>
    </w:rPr>
  </w:style>
  <w:style w:type="character" w:customStyle="1" w:styleId="TextocomentarioCar">
    <w:name w:val="Texto comentario Car"/>
    <w:basedOn w:val="Fuentedeprrafopredeter"/>
    <w:link w:val="Textocomentario"/>
    <w:uiPriority w:val="99"/>
    <w:rsid w:val="00407164"/>
    <w:rPr>
      <w:sz w:val="20"/>
      <w:szCs w:val="20"/>
    </w:rPr>
  </w:style>
  <w:style w:type="paragraph" w:styleId="Asuntodelcomentario">
    <w:name w:val="annotation subject"/>
    <w:basedOn w:val="Textocomentario"/>
    <w:next w:val="Textocomentario"/>
    <w:link w:val="AsuntodelcomentarioCar"/>
    <w:uiPriority w:val="99"/>
    <w:semiHidden/>
    <w:unhideWhenUsed/>
    <w:rsid w:val="00407164"/>
    <w:rPr>
      <w:b/>
      <w:bCs/>
    </w:rPr>
  </w:style>
  <w:style w:type="character" w:customStyle="1" w:styleId="AsuntodelcomentarioCar">
    <w:name w:val="Asunto del comentario Car"/>
    <w:basedOn w:val="TextocomentarioCar"/>
    <w:link w:val="Asuntodelcomentario"/>
    <w:uiPriority w:val="99"/>
    <w:semiHidden/>
    <w:rsid w:val="00407164"/>
    <w:rPr>
      <w:b/>
      <w:bCs/>
      <w:sz w:val="20"/>
      <w:szCs w:val="20"/>
    </w:rPr>
  </w:style>
  <w:style w:type="paragraph" w:styleId="Textodeglobo">
    <w:name w:val="Balloon Text"/>
    <w:basedOn w:val="Normal"/>
    <w:link w:val="TextodegloboCar"/>
    <w:uiPriority w:val="99"/>
    <w:semiHidden/>
    <w:unhideWhenUsed/>
    <w:rsid w:val="004071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7164"/>
    <w:rPr>
      <w:rFonts w:ascii="Segoe UI" w:hAnsi="Segoe UI" w:cs="Segoe UI"/>
      <w:sz w:val="18"/>
      <w:szCs w:val="18"/>
    </w:rPr>
  </w:style>
  <w:style w:type="paragraph" w:styleId="TDC3">
    <w:name w:val="toc 3"/>
    <w:basedOn w:val="Normal"/>
    <w:next w:val="Normal"/>
    <w:autoRedefine/>
    <w:uiPriority w:val="39"/>
    <w:unhideWhenUsed/>
    <w:rsid w:val="00407164"/>
    <w:pPr>
      <w:spacing w:after="0"/>
      <w:ind w:left="440"/>
    </w:pPr>
    <w:rPr>
      <w:rFonts w:cstheme="minorHAnsi"/>
      <w:sz w:val="20"/>
      <w:szCs w:val="20"/>
    </w:rPr>
  </w:style>
  <w:style w:type="paragraph" w:customStyle="1" w:styleId="xmsonormal">
    <w:name w:val="x_msonormal"/>
    <w:basedOn w:val="Normal"/>
    <w:rsid w:val="00B06FC7"/>
    <w:pPr>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1">
    <w:name w:val="Tabla con cuadrícula1"/>
    <w:basedOn w:val="Tablanormal"/>
    <w:next w:val="Tablaconcuadrcula"/>
    <w:uiPriority w:val="39"/>
    <w:rsid w:val="000D07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D07F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qFormat/>
    <w:rsid w:val="000D07F7"/>
    <w:pPr>
      <w:widowControl w:val="0"/>
      <w:autoSpaceDE w:val="0"/>
      <w:autoSpaceDN w:val="0"/>
      <w:spacing w:after="0" w:line="240" w:lineRule="auto"/>
    </w:pPr>
    <w:rPr>
      <w:rFonts w:ascii="Microsoft Sans Serif" w:eastAsia="Microsoft Sans Serif" w:hAnsi="Microsoft Sans Serif" w:cs="Microsoft Sans Serif"/>
    </w:rPr>
  </w:style>
  <w:style w:type="character" w:customStyle="1" w:styleId="TextoindependienteCar">
    <w:name w:val="Texto independiente Car"/>
    <w:basedOn w:val="Fuentedeprrafopredeter"/>
    <w:link w:val="Textoindependiente"/>
    <w:uiPriority w:val="99"/>
    <w:rsid w:val="000D07F7"/>
    <w:rPr>
      <w:rFonts w:ascii="Microsoft Sans Serif" w:eastAsia="Microsoft Sans Serif" w:hAnsi="Microsoft Sans Serif" w:cs="Microsoft Sans Serif"/>
    </w:rPr>
  </w:style>
  <w:style w:type="paragraph" w:customStyle="1" w:styleId="TableParagraph">
    <w:name w:val="Table Paragraph"/>
    <w:basedOn w:val="Normal"/>
    <w:uiPriority w:val="1"/>
    <w:qFormat/>
    <w:rsid w:val="000D07F7"/>
    <w:pPr>
      <w:widowControl w:val="0"/>
      <w:autoSpaceDE w:val="0"/>
      <w:autoSpaceDN w:val="0"/>
      <w:spacing w:after="0" w:line="240" w:lineRule="auto"/>
    </w:pPr>
    <w:rPr>
      <w:rFonts w:ascii="Microsoft Sans Serif" w:eastAsia="Microsoft Sans Serif" w:hAnsi="Microsoft Sans Serif" w:cs="Microsoft Sans Serif"/>
    </w:rPr>
  </w:style>
  <w:style w:type="paragraph" w:styleId="NormalWeb">
    <w:name w:val="Normal (Web)"/>
    <w:basedOn w:val="Normal"/>
    <w:uiPriority w:val="99"/>
    <w:unhideWhenUsed/>
    <w:rsid w:val="001B773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Mencinsinresolver">
    <w:name w:val="Unresolved Mention"/>
    <w:basedOn w:val="Fuentedeprrafopredeter"/>
    <w:uiPriority w:val="99"/>
    <w:semiHidden/>
    <w:unhideWhenUsed/>
    <w:rsid w:val="001B268B"/>
    <w:rPr>
      <w:color w:val="605E5C"/>
      <w:shd w:val="clear" w:color="auto" w:fill="E1DFDD"/>
    </w:rPr>
  </w:style>
  <w:style w:type="character" w:styleId="Hipervnculovisitado">
    <w:name w:val="FollowedHyperlink"/>
    <w:basedOn w:val="Fuentedeprrafopredeter"/>
    <w:uiPriority w:val="99"/>
    <w:semiHidden/>
    <w:unhideWhenUsed/>
    <w:rsid w:val="003568E6"/>
    <w:rPr>
      <w:color w:val="954F72" w:themeColor="followedHyperlink"/>
      <w:u w:val="single"/>
    </w:rPr>
  </w:style>
  <w:style w:type="character" w:customStyle="1" w:styleId="Ttulo4Car">
    <w:name w:val="Título 4 Car"/>
    <w:basedOn w:val="Fuentedeprrafopredeter"/>
    <w:link w:val="Ttulo4"/>
    <w:uiPriority w:val="9"/>
    <w:rsid w:val="00C152C6"/>
    <w:rPr>
      <w:rFonts w:ascii="Arial" w:eastAsia="Times New Roman" w:hAnsi="Arial" w:cs="Arial"/>
      <w:b/>
      <w:bCs/>
      <w:noProof/>
      <w:snapToGrid w:val="0"/>
      <w:sz w:val="24"/>
      <w:szCs w:val="16"/>
      <w:lang w:eastAsia="es-ES"/>
    </w:rPr>
  </w:style>
  <w:style w:type="character" w:customStyle="1" w:styleId="Ttulo5Car">
    <w:name w:val="Título 5 Car"/>
    <w:basedOn w:val="Fuentedeprrafopredeter"/>
    <w:link w:val="Ttulo5"/>
    <w:rsid w:val="00C152C6"/>
    <w:rPr>
      <w:rFonts w:ascii="Arial" w:eastAsia="Times New Roman" w:hAnsi="Arial" w:cs="Times New Roman"/>
      <w:b/>
      <w:noProof/>
      <w:snapToGrid w:val="0"/>
      <w:sz w:val="24"/>
      <w:szCs w:val="20"/>
      <w:lang w:val="es-ES_tradnl" w:eastAsia="es-ES"/>
    </w:rPr>
  </w:style>
  <w:style w:type="character" w:customStyle="1" w:styleId="Ttulo6Car">
    <w:name w:val="Título 6 Car"/>
    <w:basedOn w:val="Fuentedeprrafopredeter"/>
    <w:link w:val="Ttulo6"/>
    <w:uiPriority w:val="9"/>
    <w:rsid w:val="00C152C6"/>
    <w:rPr>
      <w:rFonts w:ascii="Arial" w:eastAsia="Times New Roman" w:hAnsi="Arial" w:cs="Times New Roman"/>
      <w:b/>
      <w:noProof/>
      <w:snapToGrid w:val="0"/>
      <w:sz w:val="24"/>
      <w:szCs w:val="20"/>
      <w:lang w:val="es-ES_tradnl" w:eastAsia="es-ES"/>
    </w:rPr>
  </w:style>
  <w:style w:type="character" w:customStyle="1" w:styleId="Ttulo7Car">
    <w:name w:val="Título 7 Car"/>
    <w:basedOn w:val="Fuentedeprrafopredeter"/>
    <w:link w:val="Ttulo7"/>
    <w:uiPriority w:val="9"/>
    <w:rsid w:val="00C152C6"/>
    <w:rPr>
      <w:rFonts w:ascii="Arial" w:eastAsia="Times New Roman" w:hAnsi="Arial" w:cs="Times New Roman"/>
      <w:noProof/>
      <w:snapToGrid w:val="0"/>
      <w:sz w:val="20"/>
      <w:szCs w:val="20"/>
      <w:lang w:val="es-ES_tradnl" w:eastAsia="es-ES"/>
    </w:rPr>
  </w:style>
  <w:style w:type="character" w:customStyle="1" w:styleId="Ttulo8Car">
    <w:name w:val="Título 8 Car"/>
    <w:basedOn w:val="Fuentedeprrafopredeter"/>
    <w:link w:val="Ttulo8"/>
    <w:uiPriority w:val="9"/>
    <w:rsid w:val="00C152C6"/>
    <w:rPr>
      <w:rFonts w:ascii="Arial" w:eastAsia="Times New Roman" w:hAnsi="Arial" w:cs="Times New Roman"/>
      <w:i/>
      <w:noProof/>
      <w:snapToGrid w:val="0"/>
      <w:sz w:val="20"/>
      <w:szCs w:val="20"/>
      <w:lang w:val="es-ES_tradnl" w:eastAsia="es-ES"/>
    </w:rPr>
  </w:style>
  <w:style w:type="character" w:customStyle="1" w:styleId="Ttulo9Car">
    <w:name w:val="Título 9 Car"/>
    <w:basedOn w:val="Fuentedeprrafopredeter"/>
    <w:link w:val="Ttulo9"/>
    <w:uiPriority w:val="9"/>
    <w:rsid w:val="00C152C6"/>
    <w:rPr>
      <w:rFonts w:ascii="Arial" w:eastAsia="Times New Roman" w:hAnsi="Arial" w:cs="Times New Roman"/>
      <w:b/>
      <w:i/>
      <w:noProof/>
      <w:snapToGrid w:val="0"/>
      <w:sz w:val="18"/>
      <w:szCs w:val="20"/>
      <w:lang w:val="es-ES_tradnl" w:eastAsia="es-ES"/>
    </w:rPr>
  </w:style>
  <w:style w:type="character" w:styleId="Nmerodepgina">
    <w:name w:val="page number"/>
    <w:basedOn w:val="Fuentedeprrafopredeter"/>
    <w:rsid w:val="00C152C6"/>
  </w:style>
  <w:style w:type="paragraph" w:styleId="Ttulo">
    <w:name w:val="Title"/>
    <w:basedOn w:val="Normal"/>
    <w:link w:val="TtuloCar"/>
    <w:uiPriority w:val="99"/>
    <w:qFormat/>
    <w:rsid w:val="00C152C6"/>
    <w:pPr>
      <w:spacing w:before="120" w:after="120" w:line="360" w:lineRule="auto"/>
      <w:ind w:left="357"/>
      <w:jc w:val="center"/>
    </w:pPr>
    <w:rPr>
      <w:rFonts w:ascii="Adif Pc Futura LT Book" w:eastAsia="Times New Roman" w:hAnsi="Adif Pc Futura LT Book" w:cs="Times New Roman"/>
      <w:b/>
      <w:noProof/>
      <w:snapToGrid w:val="0"/>
      <w:sz w:val="28"/>
      <w:szCs w:val="20"/>
      <w:u w:val="single"/>
      <w:lang w:eastAsia="es-ES"/>
    </w:rPr>
  </w:style>
  <w:style w:type="character" w:customStyle="1" w:styleId="TtuloCar">
    <w:name w:val="Título Car"/>
    <w:basedOn w:val="Fuentedeprrafopredeter"/>
    <w:link w:val="Ttulo"/>
    <w:uiPriority w:val="99"/>
    <w:rsid w:val="00C152C6"/>
    <w:rPr>
      <w:rFonts w:ascii="Adif Pc Futura LT Book" w:eastAsia="Times New Roman" w:hAnsi="Adif Pc Futura LT Book" w:cs="Times New Roman"/>
      <w:b/>
      <w:noProof/>
      <w:snapToGrid w:val="0"/>
      <w:sz w:val="28"/>
      <w:szCs w:val="20"/>
      <w:u w:val="single"/>
      <w:lang w:eastAsia="es-ES"/>
    </w:rPr>
  </w:style>
  <w:style w:type="paragraph" w:styleId="Mapadeldocumento">
    <w:name w:val="Document Map"/>
    <w:basedOn w:val="Normal"/>
    <w:link w:val="MapadeldocumentoCar"/>
    <w:uiPriority w:val="99"/>
    <w:semiHidden/>
    <w:unhideWhenUsed/>
    <w:rsid w:val="00C152C6"/>
    <w:pPr>
      <w:spacing w:after="0" w:line="360" w:lineRule="auto"/>
      <w:jc w:val="center"/>
    </w:pPr>
    <w:rPr>
      <w:rFonts w:ascii="Tahoma" w:eastAsia="Times New Roman" w:hAnsi="Tahoma" w:cs="Tahoma"/>
      <w:sz w:val="16"/>
      <w:szCs w:val="16"/>
      <w:lang w:val="es-ES_tradnl" w:eastAsia="es-ES_tradnl"/>
    </w:rPr>
  </w:style>
  <w:style w:type="character" w:customStyle="1" w:styleId="MapadeldocumentoCar">
    <w:name w:val="Mapa del documento Car"/>
    <w:basedOn w:val="Fuentedeprrafopredeter"/>
    <w:link w:val="Mapadeldocumento"/>
    <w:uiPriority w:val="99"/>
    <w:semiHidden/>
    <w:rsid w:val="00C152C6"/>
    <w:rPr>
      <w:rFonts w:ascii="Tahoma" w:eastAsia="Times New Roman" w:hAnsi="Tahoma" w:cs="Tahoma"/>
      <w:sz w:val="16"/>
      <w:szCs w:val="16"/>
      <w:lang w:val="es-ES_tradnl" w:eastAsia="es-ES_tradnl"/>
    </w:rPr>
  </w:style>
  <w:style w:type="paragraph" w:customStyle="1" w:styleId="BodyText21">
    <w:name w:val="Body Text 21"/>
    <w:basedOn w:val="Normal"/>
    <w:uiPriority w:val="99"/>
    <w:rsid w:val="00C152C6"/>
    <w:pPr>
      <w:keepLines/>
      <w:suppressAutoHyphens/>
      <w:spacing w:before="120" w:after="120" w:line="288" w:lineRule="auto"/>
      <w:ind w:left="357"/>
      <w:jc w:val="both"/>
    </w:pPr>
    <w:rPr>
      <w:rFonts w:ascii="Univers" w:eastAsia="Times New Roman" w:hAnsi="Univers" w:cs="Times New Roman"/>
      <w:noProof/>
      <w:snapToGrid w:val="0"/>
      <w:sz w:val="24"/>
      <w:szCs w:val="20"/>
      <w:lang w:eastAsia="es-ES"/>
    </w:rPr>
  </w:style>
  <w:style w:type="paragraph" w:styleId="Sangra2detindependiente">
    <w:name w:val="Body Text Indent 2"/>
    <w:basedOn w:val="Normal"/>
    <w:link w:val="Sangra2detindependienteCar"/>
    <w:uiPriority w:val="99"/>
    <w:rsid w:val="00C152C6"/>
    <w:pPr>
      <w:numPr>
        <w:numId w:val="4"/>
      </w:numPr>
      <w:spacing w:before="120" w:after="120" w:line="360" w:lineRule="auto"/>
      <w:jc w:val="both"/>
    </w:pPr>
    <w:rPr>
      <w:rFonts w:ascii="Adif Pc Futura LT Book" w:eastAsia="Times New Roman" w:hAnsi="Adif Pc Futura LT Book" w:cs="Times New Roman"/>
      <w:noProof/>
      <w:snapToGrid w:val="0"/>
      <w:sz w:val="24"/>
      <w:szCs w:val="20"/>
      <w:lang w:eastAsia="es-ES"/>
    </w:rPr>
  </w:style>
  <w:style w:type="character" w:customStyle="1" w:styleId="Sangra2detindependienteCar">
    <w:name w:val="Sangría 2 de t. independiente Car"/>
    <w:basedOn w:val="Fuentedeprrafopredeter"/>
    <w:link w:val="Sangra2detindependiente"/>
    <w:uiPriority w:val="99"/>
    <w:rsid w:val="00C152C6"/>
    <w:rPr>
      <w:rFonts w:ascii="Adif Pc Futura LT Book" w:eastAsia="Times New Roman" w:hAnsi="Adif Pc Futura LT Book" w:cs="Times New Roman"/>
      <w:noProof/>
      <w:snapToGrid w:val="0"/>
      <w:sz w:val="24"/>
      <w:szCs w:val="20"/>
      <w:lang w:eastAsia="es-ES"/>
    </w:rPr>
  </w:style>
  <w:style w:type="paragraph" w:styleId="Textonotapie">
    <w:name w:val="footnote text"/>
    <w:basedOn w:val="Normal"/>
    <w:link w:val="TextonotapieCar"/>
    <w:uiPriority w:val="99"/>
    <w:rsid w:val="00C152C6"/>
    <w:pPr>
      <w:spacing w:after="0" w:line="360" w:lineRule="auto"/>
      <w:ind w:left="357"/>
      <w:jc w:val="both"/>
    </w:pPr>
    <w:rPr>
      <w:rFonts w:ascii="Adif Pc Futura LT Book" w:eastAsia="Times New Roman" w:hAnsi="Adif Pc Futura LT Book" w:cs="Times New Roman"/>
      <w:noProof/>
      <w:snapToGrid w:val="0"/>
      <w:sz w:val="20"/>
      <w:szCs w:val="20"/>
      <w:lang w:eastAsia="es-ES"/>
    </w:rPr>
  </w:style>
  <w:style w:type="character" w:customStyle="1" w:styleId="TextonotapieCar">
    <w:name w:val="Texto nota pie Car"/>
    <w:basedOn w:val="Fuentedeprrafopredeter"/>
    <w:link w:val="Textonotapie"/>
    <w:uiPriority w:val="99"/>
    <w:rsid w:val="00C152C6"/>
    <w:rPr>
      <w:rFonts w:ascii="Adif Pc Futura LT Book" w:eastAsia="Times New Roman" w:hAnsi="Adif Pc Futura LT Book" w:cs="Times New Roman"/>
      <w:noProof/>
      <w:snapToGrid w:val="0"/>
      <w:sz w:val="20"/>
      <w:szCs w:val="20"/>
      <w:lang w:eastAsia="es-ES"/>
    </w:rPr>
  </w:style>
  <w:style w:type="character" w:styleId="Refdenotaalpie">
    <w:name w:val="footnote reference"/>
    <w:basedOn w:val="Fuentedeprrafopredeter"/>
    <w:semiHidden/>
    <w:rsid w:val="00C152C6"/>
    <w:rPr>
      <w:vertAlign w:val="superscript"/>
    </w:rPr>
  </w:style>
  <w:style w:type="character" w:styleId="Textoennegrita">
    <w:name w:val="Strong"/>
    <w:basedOn w:val="Fuentedeprrafopredeter"/>
    <w:uiPriority w:val="22"/>
    <w:qFormat/>
    <w:rsid w:val="00C152C6"/>
    <w:rPr>
      <w:b/>
      <w:bCs/>
    </w:rPr>
  </w:style>
  <w:style w:type="paragraph" w:styleId="Sangra3detindependiente">
    <w:name w:val="Body Text Indent 3"/>
    <w:basedOn w:val="Normal"/>
    <w:link w:val="Sangra3detindependienteCar"/>
    <w:uiPriority w:val="99"/>
    <w:rsid w:val="00C152C6"/>
    <w:pPr>
      <w:numPr>
        <w:numId w:val="5"/>
      </w:numPr>
      <w:tabs>
        <w:tab w:val="clear" w:pos="1267"/>
        <w:tab w:val="num" w:pos="643"/>
      </w:tabs>
      <w:spacing w:before="120" w:after="120" w:line="360" w:lineRule="auto"/>
      <w:ind w:left="643" w:hanging="360"/>
      <w:jc w:val="both"/>
    </w:pPr>
    <w:rPr>
      <w:rFonts w:ascii="Adif Pc Futura LT Book" w:eastAsia="Times New Roman" w:hAnsi="Adif Pc Futura LT Book" w:cs="Times New Roman"/>
      <w:noProof/>
      <w:snapToGrid w:val="0"/>
      <w:sz w:val="24"/>
      <w:szCs w:val="20"/>
      <w:lang w:eastAsia="es-ES"/>
    </w:rPr>
  </w:style>
  <w:style w:type="character" w:customStyle="1" w:styleId="Sangra3detindependienteCar">
    <w:name w:val="Sangría 3 de t. independiente Car"/>
    <w:basedOn w:val="Fuentedeprrafopredeter"/>
    <w:link w:val="Sangra3detindependiente"/>
    <w:uiPriority w:val="99"/>
    <w:rsid w:val="00C152C6"/>
    <w:rPr>
      <w:rFonts w:ascii="Adif Pc Futura LT Book" w:eastAsia="Times New Roman" w:hAnsi="Adif Pc Futura LT Book" w:cs="Times New Roman"/>
      <w:noProof/>
      <w:snapToGrid w:val="0"/>
      <w:sz w:val="24"/>
      <w:szCs w:val="20"/>
      <w:lang w:eastAsia="es-ES"/>
    </w:rPr>
  </w:style>
  <w:style w:type="paragraph" w:styleId="Textoindependiente2">
    <w:name w:val="Body Text 2"/>
    <w:basedOn w:val="Normal"/>
    <w:link w:val="Textoindependiente2Car"/>
    <w:uiPriority w:val="99"/>
    <w:unhideWhenUsed/>
    <w:rsid w:val="00C152C6"/>
    <w:pPr>
      <w:spacing w:after="120" w:line="480" w:lineRule="auto"/>
      <w:jc w:val="center"/>
    </w:pPr>
    <w:rPr>
      <w:rFonts w:ascii="Times New Roman" w:eastAsia="Times New Roman" w:hAnsi="Times New Roman" w:cs="Times New Roman"/>
      <w:sz w:val="24"/>
      <w:szCs w:val="20"/>
      <w:lang w:val="es-ES_tradnl" w:eastAsia="es-ES_tradnl"/>
    </w:rPr>
  </w:style>
  <w:style w:type="character" w:customStyle="1" w:styleId="Textoindependiente2Car">
    <w:name w:val="Texto independiente 2 Car"/>
    <w:basedOn w:val="Fuentedeprrafopredeter"/>
    <w:link w:val="Textoindependiente2"/>
    <w:uiPriority w:val="99"/>
    <w:rsid w:val="00C152C6"/>
    <w:rPr>
      <w:rFonts w:ascii="Times New Roman" w:eastAsia="Times New Roman" w:hAnsi="Times New Roman" w:cs="Times New Roman"/>
      <w:sz w:val="24"/>
      <w:szCs w:val="20"/>
      <w:lang w:val="es-ES_tradnl" w:eastAsia="es-ES_tradnl"/>
    </w:rPr>
  </w:style>
  <w:style w:type="paragraph" w:styleId="Textoindependiente3">
    <w:name w:val="Body Text 3"/>
    <w:basedOn w:val="Normal"/>
    <w:link w:val="Textoindependiente3Car"/>
    <w:uiPriority w:val="99"/>
    <w:unhideWhenUsed/>
    <w:rsid w:val="00C152C6"/>
    <w:pPr>
      <w:spacing w:after="120" w:line="360" w:lineRule="auto"/>
      <w:jc w:val="center"/>
    </w:pPr>
    <w:rPr>
      <w:rFonts w:ascii="Times New Roman" w:eastAsia="Times New Roman" w:hAnsi="Times New Roman" w:cs="Times New Roman"/>
      <w:sz w:val="16"/>
      <w:szCs w:val="16"/>
      <w:lang w:val="es-ES_tradnl" w:eastAsia="es-ES_tradnl"/>
    </w:rPr>
  </w:style>
  <w:style w:type="character" w:customStyle="1" w:styleId="Textoindependiente3Car">
    <w:name w:val="Texto independiente 3 Car"/>
    <w:basedOn w:val="Fuentedeprrafopredeter"/>
    <w:link w:val="Textoindependiente3"/>
    <w:uiPriority w:val="99"/>
    <w:rsid w:val="00C152C6"/>
    <w:rPr>
      <w:rFonts w:ascii="Times New Roman" w:eastAsia="Times New Roman" w:hAnsi="Times New Roman" w:cs="Times New Roman"/>
      <w:sz w:val="16"/>
      <w:szCs w:val="16"/>
      <w:lang w:val="es-ES_tradnl" w:eastAsia="es-ES_tradnl"/>
    </w:rPr>
  </w:style>
  <w:style w:type="paragraph" w:styleId="Sangradetextonormal">
    <w:name w:val="Body Text Indent"/>
    <w:basedOn w:val="Normal"/>
    <w:link w:val="SangradetextonormalCar"/>
    <w:uiPriority w:val="99"/>
    <w:semiHidden/>
    <w:unhideWhenUsed/>
    <w:rsid w:val="00C152C6"/>
    <w:pPr>
      <w:spacing w:after="120" w:line="360" w:lineRule="auto"/>
      <w:ind w:left="283"/>
      <w:jc w:val="center"/>
    </w:pPr>
    <w:rPr>
      <w:rFonts w:ascii="Times New Roman" w:eastAsia="Times New Roman" w:hAnsi="Times New Roman" w:cs="Times New Roman"/>
      <w:sz w:val="24"/>
      <w:szCs w:val="20"/>
      <w:lang w:val="es-ES_tradnl" w:eastAsia="es-ES_tradnl"/>
    </w:rPr>
  </w:style>
  <w:style w:type="character" w:customStyle="1" w:styleId="SangradetextonormalCar">
    <w:name w:val="Sangría de texto normal Car"/>
    <w:basedOn w:val="Fuentedeprrafopredeter"/>
    <w:link w:val="Sangradetextonormal"/>
    <w:uiPriority w:val="99"/>
    <w:semiHidden/>
    <w:rsid w:val="00C152C6"/>
    <w:rPr>
      <w:rFonts w:ascii="Times New Roman" w:eastAsia="Times New Roman" w:hAnsi="Times New Roman" w:cs="Times New Roman"/>
      <w:sz w:val="24"/>
      <w:szCs w:val="20"/>
      <w:lang w:val="es-ES_tradnl" w:eastAsia="es-ES_tradnl"/>
    </w:rPr>
  </w:style>
  <w:style w:type="paragraph" w:customStyle="1" w:styleId="PORTADA">
    <w:name w:val="PORTADA"/>
    <w:basedOn w:val="Normal"/>
    <w:uiPriority w:val="99"/>
    <w:rsid w:val="00C152C6"/>
    <w:pPr>
      <w:tabs>
        <w:tab w:val="left" w:pos="567"/>
        <w:tab w:val="left" w:pos="851"/>
        <w:tab w:val="left" w:pos="1134"/>
        <w:tab w:val="left" w:pos="1418"/>
        <w:tab w:val="left" w:pos="1701"/>
      </w:tabs>
      <w:spacing w:before="120" w:after="120" w:line="300" w:lineRule="atLeast"/>
      <w:ind w:left="357"/>
      <w:jc w:val="center"/>
    </w:pPr>
    <w:rPr>
      <w:rFonts w:ascii="Adif Pc Futura LT Book" w:eastAsia="Times New Roman" w:hAnsi="Adif Pc Futura LT Book" w:cs="Times New Roman"/>
      <w:caps/>
      <w:noProof/>
      <w:snapToGrid w:val="0"/>
      <w:sz w:val="40"/>
      <w:szCs w:val="32"/>
      <w:lang w:val="es-ES_tradnl" w:eastAsia="es-ES"/>
    </w:rPr>
  </w:style>
  <w:style w:type="numbering" w:customStyle="1" w:styleId="Estilo1">
    <w:name w:val="Estilo1"/>
    <w:uiPriority w:val="99"/>
    <w:rsid w:val="00C152C6"/>
    <w:pPr>
      <w:numPr>
        <w:numId w:val="6"/>
      </w:numPr>
    </w:pPr>
  </w:style>
  <w:style w:type="numbering" w:customStyle="1" w:styleId="Estilo2">
    <w:name w:val="Estilo2"/>
    <w:uiPriority w:val="99"/>
    <w:rsid w:val="00C152C6"/>
    <w:pPr>
      <w:numPr>
        <w:numId w:val="7"/>
      </w:numPr>
    </w:pPr>
  </w:style>
  <w:style w:type="numbering" w:customStyle="1" w:styleId="Estilo3">
    <w:name w:val="Estilo3"/>
    <w:uiPriority w:val="99"/>
    <w:rsid w:val="00C152C6"/>
    <w:pPr>
      <w:numPr>
        <w:numId w:val="8"/>
      </w:numPr>
    </w:pPr>
  </w:style>
  <w:style w:type="character" w:customStyle="1" w:styleId="hps">
    <w:name w:val="hps"/>
    <w:basedOn w:val="Fuentedeprrafopredeter"/>
    <w:rsid w:val="00C152C6"/>
  </w:style>
  <w:style w:type="paragraph" w:styleId="Listaconnmeros">
    <w:name w:val="List Number"/>
    <w:basedOn w:val="Normal"/>
    <w:uiPriority w:val="99"/>
    <w:rsid w:val="00C152C6"/>
    <w:pPr>
      <w:numPr>
        <w:numId w:val="9"/>
      </w:numPr>
      <w:spacing w:after="240" w:line="360" w:lineRule="auto"/>
      <w:jc w:val="both"/>
    </w:pPr>
    <w:rPr>
      <w:rFonts w:ascii="Arial" w:eastAsia="Times New Roman" w:hAnsi="Arial" w:cs="Times New Roman"/>
      <w:sz w:val="20"/>
      <w:szCs w:val="20"/>
      <w:lang w:val="en-GB"/>
    </w:rPr>
  </w:style>
  <w:style w:type="paragraph" w:customStyle="1" w:styleId="ListNumberLevel2">
    <w:name w:val="List Number (Level 2)"/>
    <w:basedOn w:val="Normal"/>
    <w:uiPriority w:val="99"/>
    <w:rsid w:val="00C152C6"/>
    <w:pPr>
      <w:numPr>
        <w:ilvl w:val="1"/>
        <w:numId w:val="9"/>
      </w:numPr>
      <w:spacing w:after="240" w:line="360" w:lineRule="auto"/>
      <w:jc w:val="both"/>
    </w:pPr>
    <w:rPr>
      <w:rFonts w:ascii="Arial" w:eastAsia="Times New Roman" w:hAnsi="Arial" w:cs="Times New Roman"/>
      <w:sz w:val="20"/>
      <w:szCs w:val="20"/>
      <w:lang w:val="en-GB"/>
    </w:rPr>
  </w:style>
  <w:style w:type="paragraph" w:customStyle="1" w:styleId="ListNumberLevel3">
    <w:name w:val="List Number (Level 3)"/>
    <w:basedOn w:val="Normal"/>
    <w:uiPriority w:val="99"/>
    <w:rsid w:val="00C152C6"/>
    <w:pPr>
      <w:numPr>
        <w:ilvl w:val="2"/>
        <w:numId w:val="9"/>
      </w:numPr>
      <w:spacing w:after="240" w:line="360" w:lineRule="auto"/>
      <w:jc w:val="both"/>
    </w:pPr>
    <w:rPr>
      <w:rFonts w:ascii="Arial" w:eastAsia="Times New Roman" w:hAnsi="Arial" w:cs="Times New Roman"/>
      <w:sz w:val="20"/>
      <w:szCs w:val="20"/>
      <w:lang w:val="en-GB"/>
    </w:rPr>
  </w:style>
  <w:style w:type="paragraph" w:customStyle="1" w:styleId="ListNumberLevel4">
    <w:name w:val="List Number (Level 4)"/>
    <w:basedOn w:val="Normal"/>
    <w:uiPriority w:val="99"/>
    <w:rsid w:val="00C152C6"/>
    <w:pPr>
      <w:numPr>
        <w:ilvl w:val="3"/>
        <w:numId w:val="9"/>
      </w:numPr>
      <w:spacing w:after="240" w:line="360" w:lineRule="auto"/>
      <w:jc w:val="both"/>
    </w:pPr>
    <w:rPr>
      <w:rFonts w:ascii="Arial" w:eastAsia="Times New Roman" w:hAnsi="Arial" w:cs="Times New Roman"/>
      <w:sz w:val="20"/>
      <w:szCs w:val="20"/>
      <w:lang w:val="en-GB"/>
    </w:rPr>
  </w:style>
  <w:style w:type="paragraph" w:styleId="Descripcin">
    <w:name w:val="caption"/>
    <w:basedOn w:val="Normal"/>
    <w:next w:val="Normal"/>
    <w:uiPriority w:val="35"/>
    <w:unhideWhenUsed/>
    <w:qFormat/>
    <w:rsid w:val="00C152C6"/>
    <w:pPr>
      <w:spacing w:after="200" w:line="360" w:lineRule="auto"/>
      <w:jc w:val="center"/>
    </w:pPr>
    <w:rPr>
      <w:rFonts w:ascii="Times New Roman" w:eastAsia="Times New Roman" w:hAnsi="Times New Roman" w:cs="Times New Roman"/>
      <w:b/>
      <w:bCs/>
      <w:color w:val="5B9BD5" w:themeColor="accent1"/>
      <w:sz w:val="18"/>
      <w:szCs w:val="18"/>
      <w:lang w:val="es-ES_tradnl" w:eastAsia="es-ES_tradnl"/>
    </w:rPr>
  </w:style>
  <w:style w:type="character" w:customStyle="1" w:styleId="longtext">
    <w:name w:val="long_text"/>
    <w:basedOn w:val="Fuentedeprrafopredeter"/>
    <w:rsid w:val="00C152C6"/>
  </w:style>
  <w:style w:type="paragraph" w:customStyle="1" w:styleId="CM1">
    <w:name w:val="CM1"/>
    <w:basedOn w:val="Default"/>
    <w:next w:val="Default"/>
    <w:uiPriority w:val="99"/>
    <w:rsid w:val="00C152C6"/>
    <w:pPr>
      <w:spacing w:line="360" w:lineRule="auto"/>
      <w:jc w:val="center"/>
    </w:pPr>
    <w:rPr>
      <w:rFonts w:ascii="EUAlbertina" w:eastAsia="Times New Roman" w:hAnsi="EUAlbertina" w:cs="Times New Roman"/>
      <w:color w:val="auto"/>
      <w:lang w:eastAsia="es-ES"/>
    </w:rPr>
  </w:style>
  <w:style w:type="paragraph" w:customStyle="1" w:styleId="CM3">
    <w:name w:val="CM3"/>
    <w:basedOn w:val="Default"/>
    <w:next w:val="Default"/>
    <w:uiPriority w:val="99"/>
    <w:rsid w:val="00C152C6"/>
    <w:pPr>
      <w:spacing w:line="360" w:lineRule="auto"/>
      <w:jc w:val="center"/>
    </w:pPr>
    <w:rPr>
      <w:rFonts w:ascii="EUAlbertina" w:eastAsia="Times New Roman" w:hAnsi="EUAlbertina" w:cs="Times New Roman"/>
      <w:color w:val="auto"/>
      <w:lang w:eastAsia="es-ES"/>
    </w:rPr>
  </w:style>
  <w:style w:type="character" w:customStyle="1" w:styleId="shorttext">
    <w:name w:val="short_text"/>
    <w:basedOn w:val="Fuentedeprrafopredeter"/>
    <w:rsid w:val="00C152C6"/>
  </w:style>
  <w:style w:type="paragraph" w:customStyle="1" w:styleId="CM4">
    <w:name w:val="CM4"/>
    <w:basedOn w:val="Default"/>
    <w:next w:val="Default"/>
    <w:uiPriority w:val="99"/>
    <w:rsid w:val="00C152C6"/>
    <w:pPr>
      <w:spacing w:line="360" w:lineRule="auto"/>
      <w:jc w:val="center"/>
    </w:pPr>
    <w:rPr>
      <w:rFonts w:ascii="EUAlbertina" w:eastAsia="Times New Roman" w:hAnsi="EUAlbertina" w:cs="Times New Roman"/>
      <w:color w:val="auto"/>
      <w:lang w:eastAsia="es-ES"/>
    </w:rPr>
  </w:style>
  <w:style w:type="paragraph" w:customStyle="1" w:styleId="h3">
    <w:name w:val="h3"/>
    <w:basedOn w:val="Normal"/>
    <w:uiPriority w:val="99"/>
    <w:rsid w:val="00C152C6"/>
    <w:pPr>
      <w:spacing w:after="0" w:line="360" w:lineRule="auto"/>
      <w:jc w:val="center"/>
    </w:pPr>
    <w:rPr>
      <w:rFonts w:ascii="Verdana" w:eastAsia="Times New Roman" w:hAnsi="Verdana" w:cs="Times New Roman"/>
      <w:color w:val="262261"/>
      <w:sz w:val="18"/>
      <w:szCs w:val="18"/>
      <w:lang w:eastAsia="es-ES"/>
    </w:rPr>
  </w:style>
  <w:style w:type="character" w:styleId="nfasis">
    <w:name w:val="Emphasis"/>
    <w:basedOn w:val="Fuentedeprrafopredeter"/>
    <w:uiPriority w:val="20"/>
    <w:qFormat/>
    <w:rsid w:val="00C152C6"/>
    <w:rPr>
      <w:i/>
      <w:iCs/>
    </w:rPr>
  </w:style>
  <w:style w:type="character" w:customStyle="1" w:styleId="atn">
    <w:name w:val="atn"/>
    <w:basedOn w:val="Fuentedeprrafopredeter"/>
    <w:rsid w:val="00C152C6"/>
  </w:style>
  <w:style w:type="paragraph" w:customStyle="1" w:styleId="documento-tit1">
    <w:name w:val="documento-tit1"/>
    <w:basedOn w:val="Normal"/>
    <w:uiPriority w:val="99"/>
    <w:rsid w:val="00C152C6"/>
    <w:pPr>
      <w:pBdr>
        <w:bottom w:val="single" w:sz="4" w:space="12" w:color="AAAAAA"/>
      </w:pBdr>
      <w:shd w:val="clear" w:color="auto" w:fill="F8F8F8"/>
      <w:spacing w:after="120" w:line="360" w:lineRule="auto"/>
      <w:jc w:val="both"/>
    </w:pPr>
    <w:rPr>
      <w:rFonts w:ascii="Times New Roman" w:eastAsia="Times New Roman" w:hAnsi="Times New Roman" w:cs="Times New Roman"/>
      <w:color w:val="000000"/>
      <w:sz w:val="31"/>
      <w:szCs w:val="31"/>
      <w:lang w:eastAsia="es-ES"/>
    </w:rPr>
  </w:style>
  <w:style w:type="character" w:customStyle="1" w:styleId="apple-converted-space">
    <w:name w:val="apple-converted-space"/>
    <w:basedOn w:val="Fuentedeprrafopredeter"/>
    <w:rsid w:val="00C152C6"/>
  </w:style>
  <w:style w:type="paragraph" w:customStyle="1" w:styleId="parrafo1">
    <w:name w:val="parrafo1"/>
    <w:basedOn w:val="Normal"/>
    <w:uiPriority w:val="99"/>
    <w:rsid w:val="00C152C6"/>
    <w:pPr>
      <w:spacing w:before="180" w:after="180" w:line="240" w:lineRule="auto"/>
      <w:ind w:firstLine="360"/>
      <w:jc w:val="both"/>
    </w:pPr>
    <w:rPr>
      <w:rFonts w:ascii="Times New Roman" w:eastAsia="Times New Roman" w:hAnsi="Times New Roman" w:cs="Times New Roman"/>
      <w:sz w:val="24"/>
      <w:szCs w:val="24"/>
      <w:lang w:eastAsia="es-ES"/>
    </w:rPr>
  </w:style>
  <w:style w:type="paragraph" w:customStyle="1" w:styleId="parrafo21">
    <w:name w:val="parrafo_21"/>
    <w:basedOn w:val="Normal"/>
    <w:uiPriority w:val="99"/>
    <w:rsid w:val="00C152C6"/>
    <w:pPr>
      <w:spacing w:before="360" w:after="180" w:line="240" w:lineRule="auto"/>
      <w:ind w:firstLine="360"/>
      <w:jc w:val="both"/>
    </w:pPr>
    <w:rPr>
      <w:rFonts w:ascii="Times New Roman" w:eastAsia="Times New Roman" w:hAnsi="Times New Roman" w:cs="Times New Roman"/>
      <w:sz w:val="24"/>
      <w:szCs w:val="24"/>
      <w:lang w:eastAsia="es-ES"/>
    </w:rPr>
  </w:style>
  <w:style w:type="paragraph" w:styleId="ndice1">
    <w:name w:val="index 1"/>
    <w:basedOn w:val="Normal"/>
    <w:next w:val="Normal"/>
    <w:autoRedefine/>
    <w:uiPriority w:val="99"/>
    <w:unhideWhenUsed/>
    <w:rsid w:val="00C152C6"/>
    <w:pPr>
      <w:spacing w:after="0" w:line="360" w:lineRule="auto"/>
      <w:ind w:left="240" w:hanging="240"/>
    </w:pPr>
    <w:rPr>
      <w:rFonts w:eastAsia="Times New Roman" w:cs="Times New Roman"/>
      <w:sz w:val="18"/>
      <w:szCs w:val="18"/>
      <w:lang w:val="es-ES_tradnl" w:eastAsia="es-ES_tradnl"/>
    </w:rPr>
  </w:style>
  <w:style w:type="paragraph" w:styleId="ndice2">
    <w:name w:val="index 2"/>
    <w:basedOn w:val="Normal"/>
    <w:next w:val="Normal"/>
    <w:autoRedefine/>
    <w:uiPriority w:val="99"/>
    <w:unhideWhenUsed/>
    <w:rsid w:val="00C152C6"/>
    <w:pPr>
      <w:spacing w:after="0" w:line="360" w:lineRule="auto"/>
      <w:ind w:left="480" w:hanging="240"/>
    </w:pPr>
    <w:rPr>
      <w:rFonts w:eastAsia="Times New Roman" w:cs="Times New Roman"/>
      <w:sz w:val="18"/>
      <w:szCs w:val="18"/>
      <w:lang w:val="es-ES_tradnl" w:eastAsia="es-ES_tradnl"/>
    </w:rPr>
  </w:style>
  <w:style w:type="paragraph" w:styleId="ndice3">
    <w:name w:val="index 3"/>
    <w:basedOn w:val="Normal"/>
    <w:next w:val="Normal"/>
    <w:autoRedefine/>
    <w:uiPriority w:val="99"/>
    <w:unhideWhenUsed/>
    <w:rsid w:val="00C152C6"/>
    <w:pPr>
      <w:spacing w:after="0" w:line="360" w:lineRule="auto"/>
      <w:ind w:left="720" w:hanging="240"/>
    </w:pPr>
    <w:rPr>
      <w:rFonts w:eastAsia="Times New Roman" w:cs="Times New Roman"/>
      <w:sz w:val="18"/>
      <w:szCs w:val="18"/>
      <w:lang w:val="es-ES_tradnl" w:eastAsia="es-ES_tradnl"/>
    </w:rPr>
  </w:style>
  <w:style w:type="paragraph" w:styleId="ndice4">
    <w:name w:val="index 4"/>
    <w:basedOn w:val="Normal"/>
    <w:next w:val="Normal"/>
    <w:autoRedefine/>
    <w:uiPriority w:val="99"/>
    <w:unhideWhenUsed/>
    <w:rsid w:val="00C152C6"/>
    <w:pPr>
      <w:spacing w:after="0" w:line="360" w:lineRule="auto"/>
      <w:ind w:left="960" w:hanging="240"/>
    </w:pPr>
    <w:rPr>
      <w:rFonts w:eastAsia="Times New Roman" w:cs="Times New Roman"/>
      <w:sz w:val="18"/>
      <w:szCs w:val="18"/>
      <w:lang w:val="es-ES_tradnl" w:eastAsia="es-ES_tradnl"/>
    </w:rPr>
  </w:style>
  <w:style w:type="paragraph" w:styleId="ndice5">
    <w:name w:val="index 5"/>
    <w:basedOn w:val="Normal"/>
    <w:next w:val="Normal"/>
    <w:autoRedefine/>
    <w:uiPriority w:val="99"/>
    <w:unhideWhenUsed/>
    <w:rsid w:val="00C152C6"/>
    <w:pPr>
      <w:spacing w:after="0" w:line="360" w:lineRule="auto"/>
      <w:ind w:left="1200" w:hanging="240"/>
    </w:pPr>
    <w:rPr>
      <w:rFonts w:eastAsia="Times New Roman" w:cs="Times New Roman"/>
      <w:sz w:val="18"/>
      <w:szCs w:val="18"/>
      <w:lang w:val="es-ES_tradnl" w:eastAsia="es-ES_tradnl"/>
    </w:rPr>
  </w:style>
  <w:style w:type="paragraph" w:styleId="ndice6">
    <w:name w:val="index 6"/>
    <w:basedOn w:val="Normal"/>
    <w:next w:val="Normal"/>
    <w:autoRedefine/>
    <w:uiPriority w:val="99"/>
    <w:unhideWhenUsed/>
    <w:rsid w:val="00C152C6"/>
    <w:pPr>
      <w:spacing w:after="0" w:line="360" w:lineRule="auto"/>
      <w:ind w:left="1440" w:hanging="240"/>
    </w:pPr>
    <w:rPr>
      <w:rFonts w:eastAsia="Times New Roman" w:cs="Times New Roman"/>
      <w:sz w:val="18"/>
      <w:szCs w:val="18"/>
      <w:lang w:val="es-ES_tradnl" w:eastAsia="es-ES_tradnl"/>
    </w:rPr>
  </w:style>
  <w:style w:type="paragraph" w:styleId="ndice7">
    <w:name w:val="index 7"/>
    <w:basedOn w:val="Normal"/>
    <w:next w:val="Normal"/>
    <w:autoRedefine/>
    <w:uiPriority w:val="99"/>
    <w:unhideWhenUsed/>
    <w:rsid w:val="00C152C6"/>
    <w:pPr>
      <w:spacing w:after="0" w:line="360" w:lineRule="auto"/>
      <w:ind w:left="1680" w:hanging="240"/>
    </w:pPr>
    <w:rPr>
      <w:rFonts w:eastAsia="Times New Roman" w:cs="Times New Roman"/>
      <w:sz w:val="18"/>
      <w:szCs w:val="18"/>
      <w:lang w:val="es-ES_tradnl" w:eastAsia="es-ES_tradnl"/>
    </w:rPr>
  </w:style>
  <w:style w:type="paragraph" w:styleId="ndice8">
    <w:name w:val="index 8"/>
    <w:basedOn w:val="Normal"/>
    <w:next w:val="Normal"/>
    <w:autoRedefine/>
    <w:uiPriority w:val="99"/>
    <w:unhideWhenUsed/>
    <w:rsid w:val="00C152C6"/>
    <w:pPr>
      <w:spacing w:after="0" w:line="360" w:lineRule="auto"/>
      <w:ind w:left="1920" w:hanging="240"/>
    </w:pPr>
    <w:rPr>
      <w:rFonts w:eastAsia="Times New Roman" w:cs="Times New Roman"/>
      <w:sz w:val="18"/>
      <w:szCs w:val="18"/>
      <w:lang w:val="es-ES_tradnl" w:eastAsia="es-ES_tradnl"/>
    </w:rPr>
  </w:style>
  <w:style w:type="paragraph" w:styleId="ndice9">
    <w:name w:val="index 9"/>
    <w:basedOn w:val="Normal"/>
    <w:next w:val="Normal"/>
    <w:autoRedefine/>
    <w:uiPriority w:val="99"/>
    <w:unhideWhenUsed/>
    <w:rsid w:val="00C152C6"/>
    <w:pPr>
      <w:spacing w:after="0" w:line="360" w:lineRule="auto"/>
      <w:ind w:left="2160" w:hanging="240"/>
    </w:pPr>
    <w:rPr>
      <w:rFonts w:eastAsia="Times New Roman" w:cs="Times New Roman"/>
      <w:sz w:val="18"/>
      <w:szCs w:val="18"/>
      <w:lang w:val="es-ES_tradnl" w:eastAsia="es-ES_tradnl"/>
    </w:rPr>
  </w:style>
  <w:style w:type="paragraph" w:styleId="Ttulodendice">
    <w:name w:val="index heading"/>
    <w:basedOn w:val="Normal"/>
    <w:next w:val="ndice1"/>
    <w:uiPriority w:val="99"/>
    <w:unhideWhenUsed/>
    <w:rsid w:val="00C152C6"/>
    <w:pPr>
      <w:spacing w:before="240" w:after="120" w:line="360" w:lineRule="auto"/>
      <w:jc w:val="center"/>
    </w:pPr>
    <w:rPr>
      <w:rFonts w:eastAsia="Times New Roman" w:cs="Times New Roman"/>
      <w:b/>
      <w:bCs/>
      <w:sz w:val="26"/>
      <w:szCs w:val="26"/>
      <w:lang w:val="es-ES_tradnl" w:eastAsia="es-ES_tradnl"/>
    </w:rPr>
  </w:style>
  <w:style w:type="paragraph" w:styleId="TDC4">
    <w:name w:val="toc 4"/>
    <w:basedOn w:val="Normal"/>
    <w:next w:val="Normal"/>
    <w:autoRedefine/>
    <w:uiPriority w:val="39"/>
    <w:unhideWhenUsed/>
    <w:rsid w:val="00C152C6"/>
    <w:pPr>
      <w:spacing w:after="0"/>
      <w:ind w:left="660"/>
    </w:pPr>
    <w:rPr>
      <w:rFonts w:cstheme="minorHAnsi"/>
      <w:sz w:val="20"/>
      <w:szCs w:val="20"/>
    </w:rPr>
  </w:style>
  <w:style w:type="paragraph" w:styleId="TDC5">
    <w:name w:val="toc 5"/>
    <w:basedOn w:val="Normal"/>
    <w:next w:val="Normal"/>
    <w:autoRedefine/>
    <w:uiPriority w:val="39"/>
    <w:unhideWhenUsed/>
    <w:rsid w:val="00C152C6"/>
    <w:pPr>
      <w:spacing w:after="0"/>
      <w:ind w:left="880"/>
    </w:pPr>
    <w:rPr>
      <w:rFonts w:cstheme="minorHAnsi"/>
      <w:sz w:val="20"/>
      <w:szCs w:val="20"/>
    </w:rPr>
  </w:style>
  <w:style w:type="paragraph" w:styleId="TDC6">
    <w:name w:val="toc 6"/>
    <w:basedOn w:val="Normal"/>
    <w:next w:val="Normal"/>
    <w:autoRedefine/>
    <w:uiPriority w:val="39"/>
    <w:unhideWhenUsed/>
    <w:rsid w:val="00C152C6"/>
    <w:pPr>
      <w:spacing w:after="0"/>
      <w:ind w:left="1100"/>
    </w:pPr>
    <w:rPr>
      <w:rFonts w:cstheme="minorHAnsi"/>
      <w:sz w:val="20"/>
      <w:szCs w:val="20"/>
    </w:rPr>
  </w:style>
  <w:style w:type="paragraph" w:styleId="TDC7">
    <w:name w:val="toc 7"/>
    <w:basedOn w:val="Normal"/>
    <w:next w:val="Normal"/>
    <w:autoRedefine/>
    <w:uiPriority w:val="39"/>
    <w:unhideWhenUsed/>
    <w:rsid w:val="00C152C6"/>
    <w:pPr>
      <w:spacing w:after="0"/>
      <w:ind w:left="1320"/>
    </w:pPr>
    <w:rPr>
      <w:rFonts w:cstheme="minorHAnsi"/>
      <w:sz w:val="20"/>
      <w:szCs w:val="20"/>
    </w:rPr>
  </w:style>
  <w:style w:type="paragraph" w:styleId="TDC8">
    <w:name w:val="toc 8"/>
    <w:basedOn w:val="Normal"/>
    <w:next w:val="Normal"/>
    <w:autoRedefine/>
    <w:uiPriority w:val="39"/>
    <w:unhideWhenUsed/>
    <w:rsid w:val="00C152C6"/>
    <w:pPr>
      <w:spacing w:after="0"/>
      <w:ind w:left="1540"/>
    </w:pPr>
    <w:rPr>
      <w:rFonts w:cstheme="minorHAnsi"/>
      <w:sz w:val="20"/>
      <w:szCs w:val="20"/>
    </w:rPr>
  </w:style>
  <w:style w:type="paragraph" w:styleId="TDC9">
    <w:name w:val="toc 9"/>
    <w:basedOn w:val="Normal"/>
    <w:next w:val="Normal"/>
    <w:autoRedefine/>
    <w:uiPriority w:val="39"/>
    <w:unhideWhenUsed/>
    <w:rsid w:val="00C152C6"/>
    <w:pPr>
      <w:spacing w:after="0"/>
      <w:ind w:left="1760"/>
    </w:pPr>
    <w:rPr>
      <w:rFonts w:cstheme="minorHAnsi"/>
      <w:sz w:val="20"/>
      <w:szCs w:val="20"/>
    </w:rPr>
  </w:style>
  <w:style w:type="paragraph" w:customStyle="1" w:styleId="ManualHeading3">
    <w:name w:val="Manual Heading 3"/>
    <w:basedOn w:val="Normal"/>
    <w:next w:val="Normal"/>
    <w:uiPriority w:val="99"/>
    <w:rsid w:val="00C152C6"/>
    <w:pPr>
      <w:keepNext/>
      <w:tabs>
        <w:tab w:val="left" w:pos="850"/>
      </w:tabs>
      <w:spacing w:before="120" w:after="120" w:line="240" w:lineRule="auto"/>
      <w:ind w:left="850" w:hanging="850"/>
      <w:jc w:val="both"/>
      <w:outlineLvl w:val="2"/>
    </w:pPr>
    <w:rPr>
      <w:rFonts w:ascii="Times New Roman" w:eastAsia="Times New Roman" w:hAnsi="Times New Roman" w:cs="Times New Roman"/>
      <w:i/>
      <w:snapToGrid w:val="0"/>
      <w:sz w:val="24"/>
      <w:szCs w:val="24"/>
      <w:lang w:val="es-ES_tradnl" w:eastAsia="en-GB"/>
    </w:rPr>
  </w:style>
  <w:style w:type="paragraph" w:customStyle="1" w:styleId="Pa8">
    <w:name w:val="Pa8"/>
    <w:basedOn w:val="Normal"/>
    <w:next w:val="Normal"/>
    <w:uiPriority w:val="99"/>
    <w:rsid w:val="00C152C6"/>
    <w:pPr>
      <w:autoSpaceDE w:val="0"/>
      <w:autoSpaceDN w:val="0"/>
      <w:adjustRightInd w:val="0"/>
      <w:spacing w:after="0" w:line="201" w:lineRule="atLeast"/>
    </w:pPr>
    <w:rPr>
      <w:rFonts w:ascii="Arial" w:eastAsia="Calibri" w:hAnsi="Arial" w:cs="Arial"/>
      <w:sz w:val="24"/>
      <w:szCs w:val="24"/>
      <w:lang w:eastAsia="es-ES"/>
    </w:rPr>
  </w:style>
  <w:style w:type="character" w:customStyle="1" w:styleId="PrrafodelistaCar">
    <w:name w:val="Párrafo de lista Car"/>
    <w:aliases w:val="Arial 8 Car,Normal N3 Car,Gráfico Título Car,Párrafo 1 Car,Párrafo Car,Párrafo de lista6 Car,Tabla Car,Párrafo de lista - cat Car,Bullet Car,lista graficos Car,Párrafo de lista11 Car,Heading3.1 Car,Párrafo de lista NUEVO Car"/>
    <w:basedOn w:val="Fuentedeprrafopredeter"/>
    <w:link w:val="Prrafodelista"/>
    <w:uiPriority w:val="34"/>
    <w:qFormat/>
    <w:rsid w:val="00C152C6"/>
  </w:style>
  <w:style w:type="character" w:styleId="CitaHTML">
    <w:name w:val="HTML Cite"/>
    <w:basedOn w:val="Fuentedeprrafopredeter"/>
    <w:uiPriority w:val="99"/>
    <w:semiHidden/>
    <w:unhideWhenUsed/>
    <w:rsid w:val="00C152C6"/>
    <w:rPr>
      <w:i w:val="0"/>
      <w:iCs w:val="0"/>
      <w:color w:val="006D21"/>
    </w:rPr>
  </w:style>
  <w:style w:type="paragraph" w:customStyle="1" w:styleId="Text3">
    <w:name w:val="Text 3"/>
    <w:basedOn w:val="Normal"/>
    <w:uiPriority w:val="99"/>
    <w:rsid w:val="00C152C6"/>
    <w:pPr>
      <w:numPr>
        <w:numId w:val="10"/>
      </w:numPr>
      <w:pBdr>
        <w:top w:val="single" w:sz="4" w:space="1" w:color="auto" w:shadow="1"/>
        <w:left w:val="single" w:sz="4" w:space="4" w:color="auto" w:shadow="1"/>
        <w:bottom w:val="single" w:sz="4" w:space="1" w:color="auto" w:shadow="1"/>
        <w:right w:val="single" w:sz="4" w:space="4" w:color="auto" w:shadow="1"/>
      </w:pBdr>
      <w:spacing w:before="120" w:after="120" w:line="240" w:lineRule="auto"/>
      <w:jc w:val="both"/>
      <w:outlineLvl w:val="0"/>
    </w:pPr>
    <w:rPr>
      <w:rFonts w:ascii="Times New Roman" w:eastAsia="Times New Roman" w:hAnsi="Times New Roman" w:cs="Times New Roman"/>
      <w:i/>
      <w:snapToGrid w:val="0"/>
      <w:color w:val="0070C0"/>
      <w:sz w:val="24"/>
      <w:szCs w:val="24"/>
      <w:lang w:val="es-ES_tradnl" w:eastAsia="en-GB"/>
    </w:rPr>
  </w:style>
  <w:style w:type="paragraph" w:customStyle="1" w:styleId="Text1">
    <w:name w:val="Text 1"/>
    <w:basedOn w:val="Normal"/>
    <w:uiPriority w:val="99"/>
    <w:rsid w:val="00C152C6"/>
    <w:pPr>
      <w:spacing w:before="120" w:after="120" w:line="240" w:lineRule="auto"/>
      <w:ind w:left="850"/>
      <w:jc w:val="both"/>
    </w:pPr>
    <w:rPr>
      <w:rFonts w:ascii="Times New Roman" w:eastAsia="Times New Roman" w:hAnsi="Times New Roman" w:cs="Times New Roman"/>
      <w:snapToGrid w:val="0"/>
      <w:sz w:val="24"/>
      <w:szCs w:val="24"/>
      <w:lang w:val="es-ES_tradnl" w:eastAsia="en-GB"/>
    </w:rPr>
  </w:style>
  <w:style w:type="paragraph" w:styleId="Sinespaciado">
    <w:name w:val="No Spacing"/>
    <w:aliases w:val="Puntos"/>
    <w:basedOn w:val="Texto"/>
    <w:link w:val="SinespaciadoCar"/>
    <w:uiPriority w:val="1"/>
    <w:qFormat/>
    <w:rsid w:val="00C152C6"/>
    <w:pPr>
      <w:numPr>
        <w:numId w:val="14"/>
      </w:numPr>
      <w:spacing w:before="40" w:after="40"/>
      <w:ind w:left="1134" w:hanging="357"/>
    </w:pPr>
  </w:style>
  <w:style w:type="paragraph" w:customStyle="1" w:styleId="Point1">
    <w:name w:val="Point 1"/>
    <w:basedOn w:val="Normal"/>
    <w:uiPriority w:val="99"/>
    <w:rsid w:val="00C152C6"/>
    <w:pPr>
      <w:spacing w:before="120" w:after="120" w:line="240" w:lineRule="auto"/>
      <w:ind w:left="1417" w:hanging="567"/>
      <w:jc w:val="both"/>
    </w:pPr>
    <w:rPr>
      <w:rFonts w:ascii="Times New Roman" w:eastAsia="Times New Roman" w:hAnsi="Times New Roman" w:cs="Times New Roman"/>
      <w:snapToGrid w:val="0"/>
      <w:sz w:val="24"/>
      <w:szCs w:val="24"/>
      <w:lang w:val="es-ES_tradnl" w:eastAsia="en-GB"/>
    </w:rPr>
  </w:style>
  <w:style w:type="paragraph" w:customStyle="1" w:styleId="ManualHeading1">
    <w:name w:val="Manual Heading 1"/>
    <w:basedOn w:val="Normal"/>
    <w:next w:val="Text1"/>
    <w:uiPriority w:val="99"/>
    <w:rsid w:val="00C152C6"/>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napToGrid w:val="0"/>
      <w:sz w:val="24"/>
      <w:szCs w:val="24"/>
      <w:lang w:val="es-ES_tradnl" w:eastAsia="en-GB"/>
    </w:rPr>
  </w:style>
  <w:style w:type="paragraph" w:customStyle="1" w:styleId="Tiret0">
    <w:name w:val="Tiret 0"/>
    <w:basedOn w:val="Normal"/>
    <w:uiPriority w:val="99"/>
    <w:rsid w:val="00C152C6"/>
    <w:pPr>
      <w:numPr>
        <w:numId w:val="11"/>
      </w:numPr>
      <w:spacing w:before="120" w:after="120" w:line="240" w:lineRule="auto"/>
      <w:jc w:val="both"/>
    </w:pPr>
    <w:rPr>
      <w:rFonts w:ascii="Times New Roman" w:eastAsia="Times New Roman" w:hAnsi="Times New Roman" w:cs="Times New Roman"/>
      <w:snapToGrid w:val="0"/>
      <w:sz w:val="24"/>
      <w:szCs w:val="24"/>
      <w:lang w:val="es-ES_tradnl" w:eastAsia="en-GB"/>
    </w:rPr>
  </w:style>
  <w:style w:type="paragraph" w:customStyle="1" w:styleId="Text2">
    <w:name w:val="Text 2"/>
    <w:basedOn w:val="Normal"/>
    <w:uiPriority w:val="99"/>
    <w:rsid w:val="00C152C6"/>
    <w:pPr>
      <w:widowControl w:val="0"/>
      <w:adjustRightInd w:val="0"/>
      <w:spacing w:before="120" w:after="120" w:line="360" w:lineRule="atLeast"/>
      <w:ind w:left="850"/>
      <w:jc w:val="both"/>
      <w:textAlignment w:val="baseline"/>
    </w:pPr>
    <w:rPr>
      <w:rFonts w:ascii="Times New Roman" w:eastAsia="Times New Roman" w:hAnsi="Times New Roman" w:cs="Times New Roman"/>
      <w:snapToGrid w:val="0"/>
      <w:sz w:val="24"/>
      <w:szCs w:val="24"/>
      <w:lang w:val="es-ES_tradnl" w:eastAsia="en-GB"/>
    </w:rPr>
  </w:style>
  <w:style w:type="paragraph" w:customStyle="1" w:styleId="Pa14">
    <w:name w:val="Pa14"/>
    <w:basedOn w:val="Default"/>
    <w:next w:val="Default"/>
    <w:uiPriority w:val="99"/>
    <w:rsid w:val="00C152C6"/>
    <w:pPr>
      <w:spacing w:line="201" w:lineRule="atLeast"/>
    </w:pPr>
    <w:rPr>
      <w:rFonts w:eastAsia="Calibri"/>
      <w:color w:val="auto"/>
      <w:lang w:eastAsia="es-ES"/>
    </w:rPr>
  </w:style>
  <w:style w:type="character" w:customStyle="1" w:styleId="resaltado">
    <w:name w:val="resaltado"/>
    <w:basedOn w:val="Fuentedeprrafopredeter"/>
    <w:rsid w:val="00C152C6"/>
  </w:style>
  <w:style w:type="character" w:customStyle="1" w:styleId="str">
    <w:name w:val="str"/>
    <w:basedOn w:val="Fuentedeprrafopredeter"/>
    <w:rsid w:val="00C152C6"/>
  </w:style>
  <w:style w:type="paragraph" w:customStyle="1" w:styleId="ManualHeading2">
    <w:name w:val="Manual Heading 2"/>
    <w:basedOn w:val="Normal"/>
    <w:next w:val="Normal"/>
    <w:uiPriority w:val="99"/>
    <w:rsid w:val="00C152C6"/>
    <w:pPr>
      <w:keepNext/>
      <w:widowControl w:val="0"/>
      <w:tabs>
        <w:tab w:val="left" w:pos="850"/>
      </w:tabs>
      <w:adjustRightInd w:val="0"/>
      <w:spacing w:before="120" w:after="120" w:line="360" w:lineRule="atLeast"/>
      <w:ind w:left="850" w:hanging="850"/>
      <w:jc w:val="both"/>
      <w:textAlignment w:val="baseline"/>
      <w:outlineLvl w:val="1"/>
    </w:pPr>
    <w:rPr>
      <w:rFonts w:ascii="Times New Roman" w:eastAsia="Times New Roman" w:hAnsi="Times New Roman" w:cs="Times New Roman"/>
      <w:b/>
      <w:snapToGrid w:val="0"/>
      <w:sz w:val="24"/>
      <w:szCs w:val="24"/>
      <w:lang w:val="es-ES_tradnl" w:eastAsia="en-GB"/>
    </w:rPr>
  </w:style>
  <w:style w:type="paragraph" w:customStyle="1" w:styleId="seccion1">
    <w:name w:val="seccion1"/>
    <w:basedOn w:val="Normal"/>
    <w:uiPriority w:val="99"/>
    <w:rsid w:val="00C152C6"/>
    <w:pPr>
      <w:spacing w:before="480" w:after="240" w:line="240" w:lineRule="auto"/>
      <w:ind w:left="960" w:right="960"/>
      <w:jc w:val="center"/>
    </w:pPr>
    <w:rPr>
      <w:rFonts w:ascii="Times New Roman" w:eastAsia="Times New Roman" w:hAnsi="Times New Roman" w:cs="Times New Roman"/>
      <w:b/>
      <w:bCs/>
      <w:i/>
      <w:iCs/>
      <w:sz w:val="24"/>
      <w:szCs w:val="24"/>
      <w:lang w:eastAsia="es-ES"/>
    </w:rPr>
  </w:style>
  <w:style w:type="paragraph" w:customStyle="1" w:styleId="articulo1">
    <w:name w:val="articulo1"/>
    <w:basedOn w:val="Normal"/>
    <w:uiPriority w:val="99"/>
    <w:rsid w:val="00C152C6"/>
    <w:pPr>
      <w:spacing w:before="360" w:after="180" w:line="240" w:lineRule="auto"/>
      <w:jc w:val="both"/>
    </w:pPr>
    <w:rPr>
      <w:rFonts w:ascii="Times New Roman" w:eastAsia="Times New Roman" w:hAnsi="Times New Roman" w:cs="Times New Roman"/>
      <w:b/>
      <w:bCs/>
      <w:sz w:val="24"/>
      <w:szCs w:val="24"/>
      <w:lang w:eastAsia="es-ES"/>
    </w:rPr>
  </w:style>
  <w:style w:type="paragraph" w:customStyle="1" w:styleId="Pa6">
    <w:name w:val="Pa6"/>
    <w:basedOn w:val="Default"/>
    <w:next w:val="Default"/>
    <w:uiPriority w:val="99"/>
    <w:rsid w:val="00C152C6"/>
    <w:pPr>
      <w:spacing w:line="201" w:lineRule="atLeast"/>
    </w:pPr>
    <w:rPr>
      <w:rFonts w:eastAsia="Calibri"/>
      <w:color w:val="auto"/>
      <w:lang w:eastAsia="es-ES"/>
    </w:rPr>
  </w:style>
  <w:style w:type="paragraph" w:customStyle="1" w:styleId="Pa9">
    <w:name w:val="Pa9"/>
    <w:basedOn w:val="Default"/>
    <w:next w:val="Default"/>
    <w:uiPriority w:val="99"/>
    <w:rsid w:val="00C152C6"/>
    <w:pPr>
      <w:spacing w:line="201" w:lineRule="atLeast"/>
    </w:pPr>
    <w:rPr>
      <w:rFonts w:eastAsia="Calibri"/>
      <w:color w:val="auto"/>
      <w:lang w:eastAsia="es-ES"/>
    </w:rPr>
  </w:style>
  <w:style w:type="paragraph" w:customStyle="1" w:styleId="Pa7">
    <w:name w:val="Pa7"/>
    <w:basedOn w:val="Default"/>
    <w:next w:val="Default"/>
    <w:uiPriority w:val="99"/>
    <w:rsid w:val="00C152C6"/>
    <w:pPr>
      <w:spacing w:line="201" w:lineRule="atLeast"/>
    </w:pPr>
    <w:rPr>
      <w:rFonts w:eastAsia="Calibri"/>
      <w:color w:val="auto"/>
      <w:lang w:eastAsia="es-ES"/>
    </w:rPr>
  </w:style>
  <w:style w:type="paragraph" w:customStyle="1" w:styleId="Pa0">
    <w:name w:val="Pa0"/>
    <w:basedOn w:val="Default"/>
    <w:next w:val="Default"/>
    <w:uiPriority w:val="99"/>
    <w:rsid w:val="00C152C6"/>
    <w:pPr>
      <w:spacing w:line="241" w:lineRule="atLeast"/>
    </w:pPr>
    <w:rPr>
      <w:rFonts w:ascii="Soho Std Light" w:eastAsia="Calibri" w:hAnsi="Soho Std Light" w:cs="Times New Roman"/>
      <w:color w:val="auto"/>
      <w:lang w:eastAsia="es-ES"/>
    </w:rPr>
  </w:style>
  <w:style w:type="character" w:customStyle="1" w:styleId="A2">
    <w:name w:val="A2"/>
    <w:uiPriority w:val="99"/>
    <w:rsid w:val="00C152C6"/>
    <w:rPr>
      <w:rFonts w:cs="Soho Std Light"/>
      <w:color w:val="221E1F"/>
      <w:sz w:val="18"/>
      <w:szCs w:val="18"/>
    </w:rPr>
  </w:style>
  <w:style w:type="paragraph" w:customStyle="1" w:styleId="Pa4">
    <w:name w:val="Pa4"/>
    <w:basedOn w:val="Default"/>
    <w:next w:val="Default"/>
    <w:uiPriority w:val="99"/>
    <w:rsid w:val="00C152C6"/>
    <w:pPr>
      <w:spacing w:line="181" w:lineRule="atLeast"/>
    </w:pPr>
    <w:rPr>
      <w:rFonts w:ascii="Soho Std Light" w:eastAsia="Calibri" w:hAnsi="Soho Std Light" w:cs="Times New Roman"/>
      <w:color w:val="auto"/>
      <w:lang w:eastAsia="es-ES"/>
    </w:rPr>
  </w:style>
  <w:style w:type="character" w:customStyle="1" w:styleId="A7">
    <w:name w:val="A7"/>
    <w:uiPriority w:val="99"/>
    <w:rsid w:val="00C152C6"/>
    <w:rPr>
      <w:rFonts w:cs="Adif Fago No Regular"/>
      <w:color w:val="78A22D"/>
    </w:rPr>
  </w:style>
  <w:style w:type="paragraph" w:customStyle="1" w:styleId="Pa12">
    <w:name w:val="Pa12"/>
    <w:basedOn w:val="Default"/>
    <w:next w:val="Default"/>
    <w:uiPriority w:val="99"/>
    <w:rsid w:val="00C152C6"/>
    <w:pPr>
      <w:spacing w:line="181" w:lineRule="atLeast"/>
    </w:pPr>
    <w:rPr>
      <w:rFonts w:ascii="Soho Std Light" w:eastAsia="Calibri" w:hAnsi="Soho Std Light" w:cs="Times New Roman"/>
      <w:color w:val="auto"/>
      <w:lang w:eastAsia="es-ES"/>
    </w:rPr>
  </w:style>
  <w:style w:type="character" w:customStyle="1" w:styleId="A5">
    <w:name w:val="A5"/>
    <w:uiPriority w:val="99"/>
    <w:rsid w:val="00C152C6"/>
    <w:rPr>
      <w:rFonts w:cs="ECXDDI+AdifFagoNoBold"/>
      <w:b/>
      <w:bCs/>
      <w:color w:val="003645"/>
      <w:sz w:val="40"/>
      <w:szCs w:val="40"/>
    </w:rPr>
  </w:style>
  <w:style w:type="paragraph" w:customStyle="1" w:styleId="Pa3">
    <w:name w:val="Pa3"/>
    <w:basedOn w:val="Default"/>
    <w:next w:val="Default"/>
    <w:uiPriority w:val="99"/>
    <w:rsid w:val="00C152C6"/>
    <w:pPr>
      <w:spacing w:line="181" w:lineRule="atLeast"/>
    </w:pPr>
    <w:rPr>
      <w:rFonts w:ascii="ECXDDI+AdifFagoNoBold" w:eastAsia="Calibri" w:hAnsi="ECXDDI+AdifFagoNoBold" w:cs="Times New Roman"/>
      <w:color w:val="auto"/>
      <w:lang w:eastAsia="es-ES"/>
    </w:rPr>
  </w:style>
  <w:style w:type="paragraph" w:customStyle="1" w:styleId="capitulonum1">
    <w:name w:val="capitulo_num1"/>
    <w:basedOn w:val="Normal"/>
    <w:uiPriority w:val="99"/>
    <w:rsid w:val="00C152C6"/>
    <w:pPr>
      <w:spacing w:before="480" w:after="0" w:line="240" w:lineRule="auto"/>
      <w:ind w:left="960" w:right="960"/>
      <w:jc w:val="center"/>
    </w:pPr>
    <w:rPr>
      <w:rFonts w:ascii="Times New Roman" w:eastAsia="Times New Roman" w:hAnsi="Times New Roman" w:cs="Times New Roman"/>
      <w:sz w:val="24"/>
      <w:szCs w:val="24"/>
      <w:lang w:eastAsia="es-ES"/>
    </w:rPr>
  </w:style>
  <w:style w:type="paragraph" w:customStyle="1" w:styleId="capitulotit1">
    <w:name w:val="capitulo_tit1"/>
    <w:basedOn w:val="Normal"/>
    <w:uiPriority w:val="99"/>
    <w:rsid w:val="00C152C6"/>
    <w:pPr>
      <w:spacing w:before="180" w:after="240" w:line="240" w:lineRule="auto"/>
      <w:ind w:left="960" w:right="960"/>
      <w:jc w:val="center"/>
    </w:pPr>
    <w:rPr>
      <w:rFonts w:ascii="Times New Roman" w:eastAsia="Times New Roman" w:hAnsi="Times New Roman" w:cs="Times New Roman"/>
      <w:b/>
      <w:bCs/>
      <w:sz w:val="24"/>
      <w:szCs w:val="24"/>
      <w:lang w:eastAsia="es-ES"/>
    </w:rPr>
  </w:style>
  <w:style w:type="paragraph" w:customStyle="1" w:styleId="m5870904951558011315msolistparagraph">
    <w:name w:val="m_5870904951558011315msolistparagraph"/>
    <w:basedOn w:val="Normal"/>
    <w:uiPriority w:val="99"/>
    <w:rsid w:val="00C152C6"/>
    <w:pPr>
      <w:spacing w:before="100" w:beforeAutospacing="1" w:after="100" w:afterAutospacing="1" w:line="240" w:lineRule="auto"/>
    </w:pPr>
    <w:rPr>
      <w:rFonts w:ascii="Times New Roman" w:hAnsi="Times New Roman" w:cs="Times New Roman"/>
      <w:sz w:val="24"/>
      <w:szCs w:val="24"/>
      <w:lang w:eastAsia="es-ES"/>
    </w:rPr>
  </w:style>
  <w:style w:type="paragraph" w:customStyle="1" w:styleId="Texto">
    <w:name w:val="Texto"/>
    <w:basedOn w:val="BodyText21"/>
    <w:qFormat/>
    <w:rsid w:val="00C152C6"/>
    <w:pPr>
      <w:keepLines w:val="0"/>
      <w:widowControl w:val="0"/>
      <w:suppressAutoHyphens w:val="0"/>
      <w:spacing w:before="240" w:line="240" w:lineRule="auto"/>
      <w:ind w:left="567"/>
    </w:pPr>
    <w:rPr>
      <w:rFonts w:ascii="Arial" w:hAnsi="Arial" w:cs="Arial"/>
      <w:sz w:val="20"/>
    </w:rPr>
  </w:style>
  <w:style w:type="table" w:customStyle="1" w:styleId="TablaAdif">
    <w:name w:val="TablaAdif"/>
    <w:basedOn w:val="Tablanormal"/>
    <w:rsid w:val="00C152C6"/>
    <w:pPr>
      <w:spacing w:after="0" w:line="240" w:lineRule="auto"/>
      <w:jc w:val="center"/>
    </w:pPr>
    <w:rPr>
      <w:rFonts w:ascii="Futura Bk BT" w:eastAsia="Times New Roman" w:hAnsi="Futura Bk BT" w:cs="Times New Roman"/>
      <w:sz w:val="20"/>
      <w:lang w:eastAsia="es-E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rPr>
        <w:b/>
        <w:color w:val="FFFFFF"/>
      </w:rPr>
      <w:tblPr/>
      <w:tcPr>
        <w:shd w:val="clear" w:color="auto" w:fill="006239"/>
      </w:tcPr>
    </w:tblStylePr>
    <w:tblStylePr w:type="lastRow">
      <w:rPr>
        <w:b/>
      </w:rPr>
    </w:tblStylePr>
    <w:tblStylePr w:type="firstCol">
      <w:rPr>
        <w:b/>
      </w:rPr>
    </w:tblStylePr>
    <w:tblStylePr w:type="lastCol">
      <w:rPr>
        <w:b/>
      </w:rPr>
    </w:tblStylePr>
    <w:tblStylePr w:type="nwCell">
      <w:pPr>
        <w:jc w:val="center"/>
      </w:pPr>
      <w:rPr>
        <w:b/>
        <w:color w:val="FFFFFF"/>
      </w:rPr>
      <w:tblPr/>
      <w:tcPr>
        <w:shd w:val="clear" w:color="auto" w:fill="006239"/>
      </w:tcPr>
    </w:tblStylePr>
  </w:style>
  <w:style w:type="paragraph" w:styleId="Listaconvietas">
    <w:name w:val="List Bullet"/>
    <w:basedOn w:val="Normal"/>
    <w:uiPriority w:val="99"/>
    <w:unhideWhenUsed/>
    <w:rsid w:val="00C152C6"/>
    <w:pPr>
      <w:numPr>
        <w:numId w:val="12"/>
      </w:numPr>
      <w:spacing w:after="0" w:line="360" w:lineRule="auto"/>
      <w:contextualSpacing/>
      <w:jc w:val="center"/>
    </w:pPr>
    <w:rPr>
      <w:rFonts w:ascii="Times New Roman" w:eastAsia="Times New Roman" w:hAnsi="Times New Roman" w:cs="Times New Roman"/>
      <w:sz w:val="24"/>
      <w:szCs w:val="20"/>
      <w:lang w:val="es-ES_tradnl" w:eastAsia="es-ES_tradnl"/>
    </w:rPr>
  </w:style>
  <w:style w:type="character" w:customStyle="1" w:styleId="cf01">
    <w:name w:val="cf01"/>
    <w:basedOn w:val="Fuentedeprrafopredeter"/>
    <w:rsid w:val="00C152C6"/>
    <w:rPr>
      <w:rFonts w:ascii="Segoe UI" w:hAnsi="Segoe UI" w:cs="Segoe UI" w:hint="default"/>
      <w:sz w:val="18"/>
      <w:szCs w:val="18"/>
    </w:rPr>
  </w:style>
  <w:style w:type="table" w:styleId="Tablaconcuadrcula1clara">
    <w:name w:val="Grid Table 1 Light"/>
    <w:basedOn w:val="Tablanormal"/>
    <w:uiPriority w:val="46"/>
    <w:rsid w:val="00C152C6"/>
    <w:pPr>
      <w:spacing w:after="0" w:line="240" w:lineRule="auto"/>
      <w:jc w:val="center"/>
    </w:pPr>
    <w:rPr>
      <w:rFonts w:ascii="Times New Roman" w:eastAsia="Times New Roman" w:hAnsi="Times New Roman" w:cs="Times New Roman"/>
      <w:sz w:val="20"/>
      <w:szCs w:val="20"/>
      <w:lang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Normal"/>
    <w:uiPriority w:val="99"/>
    <w:rsid w:val="00C152C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ont5">
    <w:name w:val="font5"/>
    <w:basedOn w:val="Normal"/>
    <w:uiPriority w:val="99"/>
    <w:rsid w:val="00C152C6"/>
    <w:pPr>
      <w:spacing w:before="100" w:beforeAutospacing="1" w:after="100" w:afterAutospacing="1" w:line="240" w:lineRule="auto"/>
    </w:pPr>
    <w:rPr>
      <w:rFonts w:ascii="Arial" w:eastAsia="Times New Roman" w:hAnsi="Arial" w:cs="Arial"/>
      <w:lang w:eastAsia="es-ES"/>
    </w:rPr>
  </w:style>
  <w:style w:type="paragraph" w:customStyle="1" w:styleId="xl67">
    <w:name w:val="xl67"/>
    <w:basedOn w:val="Normal"/>
    <w:uiPriority w:val="99"/>
    <w:rsid w:val="00C152C6"/>
    <w:pPr>
      <w:spacing w:before="100" w:beforeAutospacing="1" w:after="100" w:afterAutospacing="1" w:line="240" w:lineRule="auto"/>
    </w:pPr>
    <w:rPr>
      <w:rFonts w:ascii="Arial" w:eastAsia="Times New Roman" w:hAnsi="Arial" w:cs="Arial"/>
      <w:sz w:val="24"/>
      <w:szCs w:val="24"/>
      <w:lang w:eastAsia="es-ES"/>
    </w:rPr>
  </w:style>
  <w:style w:type="paragraph" w:customStyle="1" w:styleId="xl68">
    <w:name w:val="xl68"/>
    <w:basedOn w:val="Normal"/>
    <w:uiPriority w:val="99"/>
    <w:rsid w:val="00C152C6"/>
    <w:pPr>
      <w:pBdr>
        <w:top w:val="single" w:sz="4" w:space="0" w:color="0091DA"/>
        <w:left w:val="single" w:sz="4" w:space="0" w:color="0091DA"/>
        <w:bottom w:val="single" w:sz="4" w:space="0" w:color="0091DA"/>
        <w:right w:val="single" w:sz="4" w:space="0" w:color="0091DA"/>
      </w:pBdr>
      <w:spacing w:before="100" w:beforeAutospacing="1" w:after="100" w:afterAutospacing="1" w:line="240" w:lineRule="auto"/>
    </w:pPr>
    <w:rPr>
      <w:rFonts w:ascii="Arial" w:eastAsia="Times New Roman" w:hAnsi="Arial" w:cs="Arial"/>
      <w:sz w:val="24"/>
      <w:szCs w:val="24"/>
      <w:lang w:eastAsia="es-ES"/>
    </w:rPr>
  </w:style>
  <w:style w:type="paragraph" w:customStyle="1" w:styleId="xl69">
    <w:name w:val="xl69"/>
    <w:basedOn w:val="Normal"/>
    <w:uiPriority w:val="99"/>
    <w:rsid w:val="00C152C6"/>
    <w:pPr>
      <w:pBdr>
        <w:top w:val="single" w:sz="4" w:space="0" w:color="0091DA"/>
        <w:left w:val="single" w:sz="4" w:space="0" w:color="0091DA"/>
        <w:bottom w:val="single" w:sz="4" w:space="0" w:color="0091DA"/>
        <w:right w:val="single" w:sz="4" w:space="0" w:color="0091DA"/>
      </w:pBd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0">
    <w:name w:val="xl70"/>
    <w:basedOn w:val="Normal"/>
    <w:uiPriority w:val="99"/>
    <w:rsid w:val="00C152C6"/>
    <w:pPr>
      <w:pBdr>
        <w:top w:val="single" w:sz="4" w:space="0" w:color="0091DA"/>
        <w:left w:val="single" w:sz="4" w:space="0" w:color="0091DA"/>
        <w:bottom w:val="single" w:sz="4" w:space="0" w:color="0091DA"/>
        <w:right w:val="single" w:sz="4" w:space="0" w:color="0091DA"/>
      </w:pBdr>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71">
    <w:name w:val="xl71"/>
    <w:basedOn w:val="Normal"/>
    <w:uiPriority w:val="99"/>
    <w:rsid w:val="00C152C6"/>
    <w:pPr>
      <w:pBdr>
        <w:top w:val="single" w:sz="4" w:space="0" w:color="0091DA"/>
        <w:left w:val="single" w:sz="4" w:space="0" w:color="0091DA"/>
        <w:bottom w:val="single" w:sz="4" w:space="0" w:color="0091DA"/>
        <w:right w:val="single" w:sz="4" w:space="0" w:color="0091DA"/>
      </w:pBdr>
      <w:shd w:val="clear" w:color="000000" w:fill="0091DA"/>
      <w:spacing w:before="100" w:beforeAutospacing="1" w:after="100" w:afterAutospacing="1" w:line="240" w:lineRule="auto"/>
      <w:jc w:val="center"/>
      <w:textAlignment w:val="center"/>
    </w:pPr>
    <w:rPr>
      <w:rFonts w:ascii="Arial" w:eastAsia="Times New Roman" w:hAnsi="Arial" w:cs="Arial"/>
      <w:color w:val="FFFFFF"/>
      <w:sz w:val="24"/>
      <w:szCs w:val="24"/>
      <w:lang w:eastAsia="es-ES"/>
    </w:rPr>
  </w:style>
  <w:style w:type="paragraph" w:customStyle="1" w:styleId="xl72">
    <w:name w:val="xl72"/>
    <w:basedOn w:val="Normal"/>
    <w:uiPriority w:val="99"/>
    <w:rsid w:val="00C152C6"/>
    <w:pPr>
      <w:pBdr>
        <w:top w:val="single" w:sz="4" w:space="0" w:color="0091DA"/>
        <w:left w:val="single" w:sz="4" w:space="0" w:color="0091DA"/>
        <w:bottom w:val="single" w:sz="4" w:space="0" w:color="0091DA"/>
        <w:right w:val="single" w:sz="4" w:space="0" w:color="0091DA"/>
      </w:pBdr>
      <w:spacing w:before="100" w:beforeAutospacing="1" w:after="100" w:afterAutospacing="1" w:line="240" w:lineRule="auto"/>
    </w:pPr>
    <w:rPr>
      <w:rFonts w:ascii="Arial" w:eastAsia="Times New Roman" w:hAnsi="Arial" w:cs="Arial"/>
      <w:sz w:val="24"/>
      <w:szCs w:val="24"/>
      <w:lang w:eastAsia="es-ES"/>
    </w:rPr>
  </w:style>
  <w:style w:type="paragraph" w:customStyle="1" w:styleId="xl73">
    <w:name w:val="xl73"/>
    <w:basedOn w:val="Normal"/>
    <w:uiPriority w:val="99"/>
    <w:rsid w:val="00C152C6"/>
    <w:pPr>
      <w:pBdr>
        <w:bottom w:val="single" w:sz="4" w:space="0" w:color="0091DA"/>
        <w:right w:val="single" w:sz="4" w:space="0" w:color="0091DA"/>
      </w:pBdr>
      <w:shd w:val="clear" w:color="000000" w:fill="0091DA"/>
      <w:spacing w:before="100" w:beforeAutospacing="1" w:after="100" w:afterAutospacing="1" w:line="240" w:lineRule="auto"/>
      <w:jc w:val="center"/>
      <w:textAlignment w:val="center"/>
    </w:pPr>
    <w:rPr>
      <w:rFonts w:ascii="Arial" w:eastAsia="Times New Roman" w:hAnsi="Arial" w:cs="Arial"/>
      <w:color w:val="FFFFFF"/>
      <w:sz w:val="24"/>
      <w:szCs w:val="24"/>
      <w:lang w:eastAsia="es-ES"/>
    </w:rPr>
  </w:style>
  <w:style w:type="paragraph" w:customStyle="1" w:styleId="xl74">
    <w:name w:val="xl74"/>
    <w:basedOn w:val="Normal"/>
    <w:uiPriority w:val="99"/>
    <w:rsid w:val="00C152C6"/>
    <w:pPr>
      <w:pBdr>
        <w:left w:val="single" w:sz="4" w:space="0" w:color="0091DA"/>
        <w:bottom w:val="single" w:sz="4" w:space="0" w:color="0091DA"/>
      </w:pBdr>
      <w:shd w:val="clear" w:color="000000" w:fill="0091DA"/>
      <w:spacing w:before="100" w:beforeAutospacing="1" w:after="100" w:afterAutospacing="1" w:line="240" w:lineRule="auto"/>
      <w:jc w:val="center"/>
      <w:textAlignment w:val="center"/>
    </w:pPr>
    <w:rPr>
      <w:rFonts w:ascii="Arial" w:eastAsia="Times New Roman" w:hAnsi="Arial" w:cs="Arial"/>
      <w:color w:val="FFFFFF"/>
      <w:sz w:val="24"/>
      <w:szCs w:val="24"/>
      <w:lang w:eastAsia="es-ES"/>
    </w:rPr>
  </w:style>
  <w:style w:type="paragraph" w:customStyle="1" w:styleId="xl75">
    <w:name w:val="xl75"/>
    <w:basedOn w:val="Normal"/>
    <w:uiPriority w:val="99"/>
    <w:rsid w:val="00C152C6"/>
    <w:pPr>
      <w:pBdr>
        <w:left w:val="single" w:sz="4" w:space="0" w:color="0091DA"/>
        <w:bottom w:val="single" w:sz="4" w:space="0" w:color="0091DA"/>
      </w:pBdr>
      <w:shd w:val="clear" w:color="000000" w:fill="0091DA"/>
      <w:spacing w:before="100" w:beforeAutospacing="1" w:after="100" w:afterAutospacing="1" w:line="240" w:lineRule="auto"/>
      <w:textAlignment w:val="center"/>
    </w:pPr>
    <w:rPr>
      <w:rFonts w:ascii="Arial" w:eastAsia="Times New Roman" w:hAnsi="Arial" w:cs="Arial"/>
      <w:color w:val="FFFFFF"/>
      <w:sz w:val="24"/>
      <w:szCs w:val="24"/>
      <w:lang w:eastAsia="es-ES"/>
    </w:rPr>
  </w:style>
  <w:style w:type="paragraph" w:customStyle="1" w:styleId="xl76">
    <w:name w:val="xl76"/>
    <w:basedOn w:val="Normal"/>
    <w:uiPriority w:val="99"/>
    <w:rsid w:val="00C152C6"/>
    <w:pPr>
      <w:pBdr>
        <w:left w:val="single" w:sz="4" w:space="0" w:color="0091DA"/>
        <w:bottom w:val="single" w:sz="4" w:space="0" w:color="0091DA"/>
      </w:pBdr>
      <w:shd w:val="clear" w:color="000000" w:fill="0091DA"/>
      <w:spacing w:before="100" w:beforeAutospacing="1" w:after="100" w:afterAutospacing="1" w:line="240" w:lineRule="auto"/>
      <w:jc w:val="center"/>
    </w:pPr>
    <w:rPr>
      <w:rFonts w:ascii="Arial" w:eastAsia="Times New Roman" w:hAnsi="Arial" w:cs="Arial"/>
      <w:color w:val="FFFFFF"/>
      <w:sz w:val="24"/>
      <w:szCs w:val="24"/>
      <w:lang w:eastAsia="es-ES"/>
    </w:rPr>
  </w:style>
  <w:style w:type="paragraph" w:customStyle="1" w:styleId="xl77">
    <w:name w:val="xl77"/>
    <w:basedOn w:val="Normal"/>
    <w:uiPriority w:val="99"/>
    <w:rsid w:val="00C152C6"/>
    <w:pPr>
      <w:pBdr>
        <w:bottom w:val="single" w:sz="4" w:space="0" w:color="0091DA"/>
      </w:pBdr>
      <w:spacing w:before="100" w:beforeAutospacing="1" w:after="100" w:afterAutospacing="1" w:line="240" w:lineRule="auto"/>
      <w:jc w:val="center"/>
    </w:pPr>
    <w:rPr>
      <w:rFonts w:ascii="Arial" w:eastAsia="Times New Roman" w:hAnsi="Arial" w:cs="Arial"/>
      <w:i/>
      <w:iCs/>
      <w:color w:val="0091DA"/>
      <w:sz w:val="24"/>
      <w:szCs w:val="24"/>
      <w:lang w:eastAsia="es-ES"/>
    </w:rPr>
  </w:style>
  <w:style w:type="paragraph" w:customStyle="1" w:styleId="xl78">
    <w:name w:val="xl78"/>
    <w:basedOn w:val="Normal"/>
    <w:uiPriority w:val="99"/>
    <w:rsid w:val="00C152C6"/>
    <w:pPr>
      <w:spacing w:before="100" w:beforeAutospacing="1" w:after="100" w:afterAutospacing="1" w:line="240" w:lineRule="auto"/>
      <w:jc w:val="center"/>
    </w:pPr>
    <w:rPr>
      <w:rFonts w:ascii="Arial" w:eastAsia="Times New Roman" w:hAnsi="Arial" w:cs="Arial"/>
      <w:b/>
      <w:bCs/>
      <w:i/>
      <w:iCs/>
      <w:color w:val="0091DA"/>
      <w:sz w:val="24"/>
      <w:szCs w:val="24"/>
      <w:lang w:eastAsia="es-ES"/>
    </w:rPr>
  </w:style>
  <w:style w:type="character" w:styleId="Referenciaintensa">
    <w:name w:val="Intense Reference"/>
    <w:aliases w:val="bullet"/>
    <w:uiPriority w:val="32"/>
    <w:qFormat/>
    <w:rsid w:val="00C152C6"/>
  </w:style>
  <w:style w:type="paragraph" w:styleId="Listaconvietas2">
    <w:name w:val="List Bullet 2"/>
    <w:basedOn w:val="Normal"/>
    <w:uiPriority w:val="99"/>
    <w:unhideWhenUsed/>
    <w:rsid w:val="00C152C6"/>
    <w:pPr>
      <w:numPr>
        <w:numId w:val="13"/>
      </w:numPr>
      <w:spacing w:after="0" w:line="360" w:lineRule="auto"/>
      <w:ind w:left="680"/>
      <w:contextualSpacing/>
      <w:jc w:val="center"/>
    </w:pPr>
    <w:rPr>
      <w:rFonts w:ascii="Times New Roman" w:eastAsia="Times New Roman" w:hAnsi="Times New Roman" w:cs="Times New Roman"/>
      <w:sz w:val="24"/>
      <w:szCs w:val="20"/>
      <w:lang w:val="es-ES_tradnl" w:eastAsia="es-ES_tradnl"/>
    </w:rPr>
  </w:style>
  <w:style w:type="paragraph" w:customStyle="1" w:styleId="Estilo4">
    <w:name w:val="Estilo4"/>
    <w:basedOn w:val="Normal"/>
    <w:uiPriority w:val="99"/>
    <w:qFormat/>
    <w:rsid w:val="00C152C6"/>
    <w:pPr>
      <w:widowControl w:val="0"/>
      <w:spacing w:before="240" w:after="120" w:line="240" w:lineRule="auto"/>
      <w:ind w:left="567"/>
      <w:jc w:val="both"/>
    </w:pPr>
    <w:rPr>
      <w:rFonts w:ascii="Arial" w:eastAsia="Times New Roman" w:hAnsi="Arial" w:cs="Arial"/>
      <w:noProof/>
      <w:snapToGrid w:val="0"/>
      <w:sz w:val="20"/>
      <w:szCs w:val="20"/>
      <w:lang w:eastAsia="es-ES"/>
    </w:rPr>
  </w:style>
  <w:style w:type="paragraph" w:styleId="Revisin">
    <w:name w:val="Revision"/>
    <w:hidden/>
    <w:uiPriority w:val="99"/>
    <w:semiHidden/>
    <w:rsid w:val="00C152C6"/>
    <w:pPr>
      <w:spacing w:after="0" w:line="240" w:lineRule="auto"/>
    </w:pPr>
    <w:rPr>
      <w:rFonts w:ascii="Times New Roman" w:eastAsia="Times New Roman" w:hAnsi="Times New Roman" w:cs="Times New Roman"/>
      <w:sz w:val="24"/>
      <w:szCs w:val="20"/>
      <w:lang w:val="es-ES_tradnl" w:eastAsia="es-ES_tradnl"/>
    </w:rPr>
  </w:style>
  <w:style w:type="character" w:styleId="nfasisintenso">
    <w:name w:val="Intense Emphasis"/>
    <w:aliases w:val="Negrita"/>
    <w:uiPriority w:val="21"/>
    <w:qFormat/>
    <w:rsid w:val="00C152C6"/>
    <w:rPr>
      <w:rFonts w:ascii="Arial" w:hAnsi="Arial" w:cs="Arial"/>
      <w:b/>
      <w:bCs/>
      <w:sz w:val="20"/>
    </w:rPr>
  </w:style>
  <w:style w:type="table" w:styleId="Tablaconcuadrcula4-nfasis2">
    <w:name w:val="Grid Table 4 Accent 2"/>
    <w:basedOn w:val="Tablanormal"/>
    <w:uiPriority w:val="49"/>
    <w:rsid w:val="00C152C6"/>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1Char1">
    <w:name w:val="Heading 1 Char1"/>
    <w:aliases w:val="Títulos Char1"/>
    <w:basedOn w:val="Fuentedeprrafopredeter"/>
    <w:uiPriority w:val="9"/>
    <w:rsid w:val="00C152C6"/>
    <w:rPr>
      <w:rFonts w:asciiTheme="majorHAnsi" w:eastAsiaTheme="majorEastAsia" w:hAnsiTheme="majorHAnsi" w:cstheme="majorBidi"/>
      <w:color w:val="2E74B5" w:themeColor="accent1" w:themeShade="BF"/>
      <w:sz w:val="32"/>
      <w:szCs w:val="32"/>
      <w:lang w:eastAsia="es-ES_tradnl"/>
    </w:rPr>
  </w:style>
  <w:style w:type="character" w:customStyle="1" w:styleId="FooterChar1">
    <w:name w:val="Footer Char1"/>
    <w:aliases w:val="pie de página Char1"/>
    <w:basedOn w:val="Fuentedeprrafopredeter"/>
    <w:uiPriority w:val="99"/>
    <w:semiHidden/>
    <w:rsid w:val="00C152C6"/>
    <w:rPr>
      <w:sz w:val="24"/>
      <w:lang w:eastAsia="es-ES_tradnl"/>
    </w:rPr>
  </w:style>
  <w:style w:type="character" w:customStyle="1" w:styleId="SinespaciadoCar">
    <w:name w:val="Sin espaciado Car"/>
    <w:aliases w:val="Puntos Car"/>
    <w:basedOn w:val="Fuentedeprrafopredeter"/>
    <w:link w:val="Sinespaciado"/>
    <w:uiPriority w:val="1"/>
    <w:rsid w:val="00BF7C92"/>
    <w:rPr>
      <w:rFonts w:ascii="Arial" w:eastAsia="Times New Roman" w:hAnsi="Arial" w:cs="Arial"/>
      <w:noProof/>
      <w:snapToGrid w:val="0"/>
      <w:sz w:val="20"/>
      <w:szCs w:val="20"/>
      <w:lang w:eastAsia="es-ES"/>
    </w:rPr>
  </w:style>
  <w:style w:type="paragraph" w:styleId="Subttulo">
    <w:name w:val="Subtitle"/>
    <w:basedOn w:val="Normal"/>
    <w:next w:val="Normal"/>
    <w:link w:val="SubttuloCar"/>
    <w:uiPriority w:val="11"/>
    <w:qFormat/>
    <w:rsid w:val="00D310E4"/>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D310E4"/>
    <w:rPr>
      <w:rFonts w:eastAsiaTheme="minorEastAsia"/>
      <w:color w:val="5A5A5A" w:themeColor="text1" w:themeTint="A5"/>
      <w:spacing w:val="15"/>
    </w:rPr>
  </w:style>
  <w:style w:type="paragraph" w:customStyle="1" w:styleId="Style1">
    <w:name w:val="Style1"/>
    <w:basedOn w:val="Ttulo4"/>
    <w:link w:val="Style1Char"/>
    <w:qFormat/>
    <w:rsid w:val="00415346"/>
    <w:pPr>
      <w:numPr>
        <w:numId w:val="17"/>
      </w:numPr>
      <w:ind w:left="284" w:hanging="284"/>
      <w:jc w:val="both"/>
    </w:pPr>
    <w:rPr>
      <w:rFonts w:cstheme="minorHAnsi"/>
      <w:b w:val="0"/>
      <w:bCs w:val="0"/>
      <w:lang w:val="es-ES_tradnl"/>
    </w:rPr>
  </w:style>
  <w:style w:type="paragraph" w:customStyle="1" w:styleId="Style2">
    <w:name w:val="Style2"/>
    <w:basedOn w:val="Ttulo6"/>
    <w:link w:val="Style2Char"/>
    <w:qFormat/>
    <w:rsid w:val="00BC7337"/>
    <w:pPr>
      <w:numPr>
        <w:numId w:val="18"/>
      </w:numPr>
    </w:pPr>
    <w:rPr>
      <w:rFonts w:cstheme="minorHAnsi"/>
      <w:b w:val="0"/>
      <w:bCs/>
    </w:rPr>
  </w:style>
  <w:style w:type="character" w:customStyle="1" w:styleId="Style1Char">
    <w:name w:val="Style1 Char"/>
    <w:basedOn w:val="Ttulo4Car"/>
    <w:link w:val="Style1"/>
    <w:rsid w:val="00415346"/>
    <w:rPr>
      <w:rFonts w:ascii="Arial" w:eastAsia="Times New Roman" w:hAnsi="Arial" w:cstheme="minorHAnsi"/>
      <w:b w:val="0"/>
      <w:bCs w:val="0"/>
      <w:noProof/>
      <w:snapToGrid w:val="0"/>
      <w:sz w:val="24"/>
      <w:szCs w:val="16"/>
      <w:lang w:val="es-ES_tradnl" w:eastAsia="es-ES"/>
    </w:rPr>
  </w:style>
  <w:style w:type="paragraph" w:customStyle="1" w:styleId="Style6">
    <w:name w:val="Style6"/>
    <w:basedOn w:val="Ttulo6"/>
    <w:link w:val="Style6Char"/>
    <w:qFormat/>
    <w:rsid w:val="00BC7337"/>
    <w:pPr>
      <w:keepLines/>
      <w:numPr>
        <w:numId w:val="21"/>
      </w:numPr>
    </w:pPr>
  </w:style>
  <w:style w:type="character" w:customStyle="1" w:styleId="Style2Char">
    <w:name w:val="Style2 Char"/>
    <w:basedOn w:val="Ttulo6Car"/>
    <w:link w:val="Style2"/>
    <w:rsid w:val="00BC7337"/>
    <w:rPr>
      <w:rFonts w:ascii="Arial" w:eastAsia="Times New Roman" w:hAnsi="Arial" w:cstheme="minorHAnsi"/>
      <w:b w:val="0"/>
      <w:bCs/>
      <w:noProof/>
      <w:snapToGrid w:val="0"/>
      <w:sz w:val="24"/>
      <w:szCs w:val="20"/>
      <w:lang w:val="es-ES_tradnl" w:eastAsia="es-ES"/>
    </w:rPr>
  </w:style>
  <w:style w:type="character" w:customStyle="1" w:styleId="Style6Char">
    <w:name w:val="Style6 Char"/>
    <w:basedOn w:val="Fuentedeprrafopredeter"/>
    <w:link w:val="Style6"/>
    <w:rsid w:val="00BC7337"/>
    <w:rPr>
      <w:rFonts w:ascii="Arial" w:eastAsia="Times New Roman" w:hAnsi="Arial" w:cs="Times New Roman"/>
      <w:b/>
      <w:noProof/>
      <w:snapToGrid w:val="0"/>
      <w:sz w:val="24"/>
      <w:szCs w:val="20"/>
      <w:lang w:val="es-ES_tradnl" w:eastAsia="es-ES"/>
    </w:rPr>
  </w:style>
  <w:style w:type="paragraph" w:customStyle="1" w:styleId="Style4">
    <w:name w:val="Style4"/>
    <w:basedOn w:val="Ttulo4"/>
    <w:link w:val="Style4Char"/>
    <w:qFormat/>
    <w:rsid w:val="00BC7337"/>
    <w:pPr>
      <w:numPr>
        <w:numId w:val="0"/>
      </w:numPr>
      <w:ind w:left="709"/>
    </w:pPr>
    <w:rPr>
      <w:rFonts w:eastAsiaTheme="minorEastAsia"/>
      <w:bCs w:val="0"/>
      <w:color w:val="2E74B5" w:themeColor="accent1" w:themeShade="BF"/>
      <w:lang w:val="es-ES_tradnl"/>
    </w:rPr>
  </w:style>
  <w:style w:type="paragraph" w:customStyle="1" w:styleId="Style5">
    <w:name w:val="Style5"/>
    <w:basedOn w:val="Ttulo6"/>
    <w:link w:val="Style5Char"/>
    <w:qFormat/>
    <w:rsid w:val="00BC7337"/>
    <w:pPr>
      <w:numPr>
        <w:ilvl w:val="1"/>
        <w:numId w:val="22"/>
      </w:numPr>
    </w:pPr>
  </w:style>
  <w:style w:type="character" w:customStyle="1" w:styleId="Style4Char">
    <w:name w:val="Style4 Char"/>
    <w:basedOn w:val="Ttulo4Car"/>
    <w:link w:val="Style4"/>
    <w:rsid w:val="00BC7337"/>
    <w:rPr>
      <w:rFonts w:ascii="Arial" w:eastAsiaTheme="minorEastAsia" w:hAnsi="Arial" w:cs="Arial"/>
      <w:b/>
      <w:bCs w:val="0"/>
      <w:noProof/>
      <w:snapToGrid w:val="0"/>
      <w:color w:val="2E74B5" w:themeColor="accent1" w:themeShade="BF"/>
      <w:sz w:val="24"/>
      <w:szCs w:val="16"/>
      <w:lang w:val="es-ES_tradnl" w:eastAsia="es-ES"/>
    </w:rPr>
  </w:style>
  <w:style w:type="paragraph" w:customStyle="1" w:styleId="Style3">
    <w:name w:val="Style3"/>
    <w:basedOn w:val="Ttulo3"/>
    <w:link w:val="Style3Char"/>
    <w:qFormat/>
    <w:rsid w:val="008C2B24"/>
    <w:pPr>
      <w:numPr>
        <w:ilvl w:val="0"/>
        <w:numId w:val="0"/>
      </w:numPr>
      <w:spacing w:before="240" w:after="120"/>
      <w:ind w:left="709"/>
    </w:pPr>
    <w:rPr>
      <w:rFonts w:asciiTheme="minorHAnsi" w:eastAsiaTheme="minorEastAsia" w:hAnsiTheme="minorHAnsi" w:cstheme="minorHAnsi"/>
      <w:b/>
      <w:bCs/>
      <w:color w:val="auto"/>
      <w:sz w:val="28"/>
      <w:szCs w:val="28"/>
      <w:lang w:val="es-ES_tradnl"/>
    </w:rPr>
  </w:style>
  <w:style w:type="character" w:customStyle="1" w:styleId="Style3Char">
    <w:name w:val="Style3 Char"/>
    <w:basedOn w:val="Ttulo3Car"/>
    <w:link w:val="Style3"/>
    <w:rsid w:val="008C2B24"/>
    <w:rPr>
      <w:rFonts w:ascii="Times New Roman" w:eastAsiaTheme="minorEastAsia" w:hAnsi="Times New Roman" w:cstheme="minorHAnsi"/>
      <w:b/>
      <w:bCs/>
      <w:color w:val="2F5496"/>
      <w:sz w:val="28"/>
      <w:szCs w:val="28"/>
      <w:lang w:val="es-ES_tradnl" w:eastAsia="es-ES"/>
    </w:rPr>
  </w:style>
  <w:style w:type="paragraph" w:customStyle="1" w:styleId="StyleHeading1">
    <w:name w:val="Style Heading 1"/>
    <w:basedOn w:val="Ttulo1"/>
    <w:link w:val="StyleHeading1Char"/>
    <w:qFormat/>
    <w:rsid w:val="006D0067"/>
    <w:pPr>
      <w:spacing w:line="360" w:lineRule="auto"/>
      <w:jc w:val="center"/>
    </w:pPr>
    <w:rPr>
      <w:rFonts w:ascii="Arial" w:eastAsiaTheme="majorEastAsia" w:hAnsi="Arial" w:cs="Arial"/>
      <w:b/>
      <w:color w:val="1F3864" w:themeColor="accent5" w:themeShade="80"/>
      <w:sz w:val="40"/>
      <w:szCs w:val="40"/>
      <w:lang w:val="es-ES_tradnl"/>
    </w:rPr>
  </w:style>
  <w:style w:type="paragraph" w:customStyle="1" w:styleId="StyleHeading10">
    <w:name w:val="Style Heading 1+"/>
    <w:basedOn w:val="StyleHeading1"/>
    <w:qFormat/>
    <w:rsid w:val="006D0067"/>
  </w:style>
  <w:style w:type="character" w:customStyle="1" w:styleId="StyleHeading1Char">
    <w:name w:val="Style Heading 1 Char"/>
    <w:basedOn w:val="Ttulo1Car"/>
    <w:link w:val="StyleHeading1"/>
    <w:rsid w:val="006D0067"/>
    <w:rPr>
      <w:rFonts w:ascii="Arial" w:eastAsiaTheme="majorEastAsia" w:hAnsi="Arial" w:cs="Arial"/>
      <w:b/>
      <w:color w:val="1F3864" w:themeColor="accent5" w:themeShade="80"/>
      <w:sz w:val="40"/>
      <w:szCs w:val="40"/>
      <w:lang w:val="es-ES_tradnl" w:eastAsia="es-ES"/>
    </w:rPr>
  </w:style>
  <w:style w:type="character" w:customStyle="1" w:styleId="Style5Char">
    <w:name w:val="Style5 Char"/>
    <w:basedOn w:val="Ttulo6Car"/>
    <w:link w:val="Style5"/>
    <w:rsid w:val="006D0067"/>
    <w:rPr>
      <w:rFonts w:ascii="Arial" w:eastAsia="Times New Roman" w:hAnsi="Arial" w:cs="Times New Roman"/>
      <w:b/>
      <w:noProof/>
      <w:snapToGrid w:val="0"/>
      <w:sz w:val="24"/>
      <w:szCs w:val="20"/>
      <w:lang w:val="es-ES_tradnl" w:eastAsia="es-ES"/>
    </w:rPr>
  </w:style>
  <w:style w:type="table" w:styleId="Tablanormal1">
    <w:name w:val="Plain Table 1"/>
    <w:basedOn w:val="Tablanormal"/>
    <w:uiPriority w:val="41"/>
    <w:rsid w:val="006D00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6D006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rmaltabla">
    <w:name w:val="Normal tabla"/>
    <w:basedOn w:val="Normal"/>
    <w:link w:val="NormaltablaChar"/>
    <w:qFormat/>
    <w:rsid w:val="0050583D"/>
    <w:pPr>
      <w:spacing w:before="120" w:after="120" w:line="240" w:lineRule="auto"/>
    </w:pPr>
    <w:rPr>
      <w:rFonts w:ascii="Arial" w:hAnsi="Arial" w:cs="Arial"/>
      <w:sz w:val="20"/>
      <w:szCs w:val="20"/>
      <w:lang w:val="es-ES_tradnl"/>
    </w:rPr>
  </w:style>
  <w:style w:type="character" w:customStyle="1" w:styleId="NormaltablaChar">
    <w:name w:val="Normal tabla Char"/>
    <w:basedOn w:val="Fuentedeprrafopredeter"/>
    <w:link w:val="Normaltabla"/>
    <w:rsid w:val="0050583D"/>
    <w:rPr>
      <w:rFonts w:ascii="Arial" w:hAnsi="Arial" w:cs="Arial"/>
      <w:sz w:val="20"/>
      <w:szCs w:val="20"/>
      <w:lang w:val="es-ES_tradnl"/>
    </w:rPr>
  </w:style>
  <w:style w:type="paragraph" w:customStyle="1" w:styleId="Bullet1">
    <w:name w:val="Bullet 1"/>
    <w:basedOn w:val="Prrafodelista"/>
    <w:qFormat/>
    <w:rsid w:val="0050583D"/>
    <w:pPr>
      <w:numPr>
        <w:numId w:val="54"/>
      </w:numPr>
      <w:tabs>
        <w:tab w:val="left" w:pos="0"/>
        <w:tab w:val="left" w:pos="372"/>
        <w:tab w:val="left" w:pos="996"/>
        <w:tab w:val="left" w:pos="1447"/>
        <w:tab w:val="left" w:pos="1848"/>
        <w:tab w:val="left" w:pos="2832"/>
        <w:tab w:val="left" w:pos="3540"/>
        <w:tab w:val="left" w:pos="4248"/>
        <w:tab w:val="left" w:pos="4956"/>
        <w:tab w:val="left" w:pos="5664"/>
        <w:tab w:val="left" w:pos="6372"/>
        <w:tab w:val="left" w:pos="7080"/>
        <w:tab w:val="left" w:pos="7788"/>
        <w:tab w:val="left" w:pos="8496"/>
        <w:tab w:val="left" w:pos="9204"/>
        <w:tab w:val="left" w:pos="9360"/>
        <w:tab w:val="left" w:pos="10080"/>
      </w:tabs>
      <w:spacing w:before="120" w:after="120" w:line="360" w:lineRule="auto"/>
      <w:ind w:left="284" w:hanging="284"/>
      <w:contextualSpacing w:val="0"/>
      <w:jc w:val="both"/>
    </w:pPr>
    <w:rPr>
      <w:rFonts w:ascii="Arial" w:hAnsi="Arial" w:cs="Arial"/>
    </w:rPr>
  </w:style>
  <w:style w:type="paragraph" w:customStyle="1" w:styleId="Bullet1tabla">
    <w:name w:val="Bullet 1 tabla"/>
    <w:basedOn w:val="Bullet1"/>
    <w:link w:val="Bullet1tablaChar"/>
    <w:qFormat/>
    <w:rsid w:val="0050583D"/>
    <w:pPr>
      <w:spacing w:line="240" w:lineRule="auto"/>
      <w:jc w:val="left"/>
    </w:pPr>
    <w:rPr>
      <w:sz w:val="20"/>
      <w:lang w:eastAsia="es-ES"/>
    </w:rPr>
  </w:style>
  <w:style w:type="character" w:customStyle="1" w:styleId="Bullet1tablaChar">
    <w:name w:val="Bullet 1 tabla Char"/>
    <w:basedOn w:val="Fuentedeprrafopredeter"/>
    <w:link w:val="Bullet1tabla"/>
    <w:rsid w:val="0050583D"/>
    <w:rPr>
      <w:rFonts w:ascii="Arial" w:hAnsi="Arial" w:cs="Arial"/>
      <w:sz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644">
      <w:bodyDiv w:val="1"/>
      <w:marLeft w:val="0"/>
      <w:marRight w:val="0"/>
      <w:marTop w:val="0"/>
      <w:marBottom w:val="0"/>
      <w:divBdr>
        <w:top w:val="none" w:sz="0" w:space="0" w:color="auto"/>
        <w:left w:val="none" w:sz="0" w:space="0" w:color="auto"/>
        <w:bottom w:val="none" w:sz="0" w:space="0" w:color="auto"/>
        <w:right w:val="none" w:sz="0" w:space="0" w:color="auto"/>
      </w:divBdr>
    </w:div>
    <w:div w:id="5597481">
      <w:bodyDiv w:val="1"/>
      <w:marLeft w:val="0"/>
      <w:marRight w:val="0"/>
      <w:marTop w:val="0"/>
      <w:marBottom w:val="0"/>
      <w:divBdr>
        <w:top w:val="none" w:sz="0" w:space="0" w:color="auto"/>
        <w:left w:val="none" w:sz="0" w:space="0" w:color="auto"/>
        <w:bottom w:val="none" w:sz="0" w:space="0" w:color="auto"/>
        <w:right w:val="none" w:sz="0" w:space="0" w:color="auto"/>
      </w:divBdr>
    </w:div>
    <w:div w:id="67462865">
      <w:bodyDiv w:val="1"/>
      <w:marLeft w:val="0"/>
      <w:marRight w:val="0"/>
      <w:marTop w:val="0"/>
      <w:marBottom w:val="0"/>
      <w:divBdr>
        <w:top w:val="none" w:sz="0" w:space="0" w:color="auto"/>
        <w:left w:val="none" w:sz="0" w:space="0" w:color="auto"/>
        <w:bottom w:val="none" w:sz="0" w:space="0" w:color="auto"/>
        <w:right w:val="none" w:sz="0" w:space="0" w:color="auto"/>
      </w:divBdr>
    </w:div>
    <w:div w:id="115686090">
      <w:bodyDiv w:val="1"/>
      <w:marLeft w:val="0"/>
      <w:marRight w:val="0"/>
      <w:marTop w:val="0"/>
      <w:marBottom w:val="0"/>
      <w:divBdr>
        <w:top w:val="none" w:sz="0" w:space="0" w:color="auto"/>
        <w:left w:val="none" w:sz="0" w:space="0" w:color="auto"/>
        <w:bottom w:val="none" w:sz="0" w:space="0" w:color="auto"/>
        <w:right w:val="none" w:sz="0" w:space="0" w:color="auto"/>
      </w:divBdr>
    </w:div>
    <w:div w:id="126315703">
      <w:bodyDiv w:val="1"/>
      <w:marLeft w:val="0"/>
      <w:marRight w:val="0"/>
      <w:marTop w:val="0"/>
      <w:marBottom w:val="0"/>
      <w:divBdr>
        <w:top w:val="none" w:sz="0" w:space="0" w:color="auto"/>
        <w:left w:val="none" w:sz="0" w:space="0" w:color="auto"/>
        <w:bottom w:val="none" w:sz="0" w:space="0" w:color="auto"/>
        <w:right w:val="none" w:sz="0" w:space="0" w:color="auto"/>
      </w:divBdr>
    </w:div>
    <w:div w:id="158691353">
      <w:bodyDiv w:val="1"/>
      <w:marLeft w:val="0"/>
      <w:marRight w:val="0"/>
      <w:marTop w:val="0"/>
      <w:marBottom w:val="0"/>
      <w:divBdr>
        <w:top w:val="none" w:sz="0" w:space="0" w:color="auto"/>
        <w:left w:val="none" w:sz="0" w:space="0" w:color="auto"/>
        <w:bottom w:val="none" w:sz="0" w:space="0" w:color="auto"/>
        <w:right w:val="none" w:sz="0" w:space="0" w:color="auto"/>
      </w:divBdr>
    </w:div>
    <w:div w:id="182062088">
      <w:bodyDiv w:val="1"/>
      <w:marLeft w:val="0"/>
      <w:marRight w:val="0"/>
      <w:marTop w:val="0"/>
      <w:marBottom w:val="0"/>
      <w:divBdr>
        <w:top w:val="none" w:sz="0" w:space="0" w:color="auto"/>
        <w:left w:val="none" w:sz="0" w:space="0" w:color="auto"/>
        <w:bottom w:val="none" w:sz="0" w:space="0" w:color="auto"/>
        <w:right w:val="none" w:sz="0" w:space="0" w:color="auto"/>
      </w:divBdr>
    </w:div>
    <w:div w:id="188683458">
      <w:bodyDiv w:val="1"/>
      <w:marLeft w:val="0"/>
      <w:marRight w:val="0"/>
      <w:marTop w:val="0"/>
      <w:marBottom w:val="0"/>
      <w:divBdr>
        <w:top w:val="none" w:sz="0" w:space="0" w:color="auto"/>
        <w:left w:val="none" w:sz="0" w:space="0" w:color="auto"/>
        <w:bottom w:val="none" w:sz="0" w:space="0" w:color="auto"/>
        <w:right w:val="none" w:sz="0" w:space="0" w:color="auto"/>
      </w:divBdr>
    </w:div>
    <w:div w:id="219823668">
      <w:bodyDiv w:val="1"/>
      <w:marLeft w:val="0"/>
      <w:marRight w:val="0"/>
      <w:marTop w:val="0"/>
      <w:marBottom w:val="0"/>
      <w:divBdr>
        <w:top w:val="none" w:sz="0" w:space="0" w:color="auto"/>
        <w:left w:val="none" w:sz="0" w:space="0" w:color="auto"/>
        <w:bottom w:val="none" w:sz="0" w:space="0" w:color="auto"/>
        <w:right w:val="none" w:sz="0" w:space="0" w:color="auto"/>
      </w:divBdr>
    </w:div>
    <w:div w:id="251622859">
      <w:bodyDiv w:val="1"/>
      <w:marLeft w:val="0"/>
      <w:marRight w:val="0"/>
      <w:marTop w:val="0"/>
      <w:marBottom w:val="0"/>
      <w:divBdr>
        <w:top w:val="none" w:sz="0" w:space="0" w:color="auto"/>
        <w:left w:val="none" w:sz="0" w:space="0" w:color="auto"/>
        <w:bottom w:val="none" w:sz="0" w:space="0" w:color="auto"/>
        <w:right w:val="none" w:sz="0" w:space="0" w:color="auto"/>
      </w:divBdr>
    </w:div>
    <w:div w:id="282343225">
      <w:bodyDiv w:val="1"/>
      <w:marLeft w:val="0"/>
      <w:marRight w:val="0"/>
      <w:marTop w:val="0"/>
      <w:marBottom w:val="0"/>
      <w:divBdr>
        <w:top w:val="none" w:sz="0" w:space="0" w:color="auto"/>
        <w:left w:val="none" w:sz="0" w:space="0" w:color="auto"/>
        <w:bottom w:val="none" w:sz="0" w:space="0" w:color="auto"/>
        <w:right w:val="none" w:sz="0" w:space="0" w:color="auto"/>
      </w:divBdr>
    </w:div>
    <w:div w:id="348139860">
      <w:bodyDiv w:val="1"/>
      <w:marLeft w:val="0"/>
      <w:marRight w:val="0"/>
      <w:marTop w:val="0"/>
      <w:marBottom w:val="0"/>
      <w:divBdr>
        <w:top w:val="none" w:sz="0" w:space="0" w:color="auto"/>
        <w:left w:val="none" w:sz="0" w:space="0" w:color="auto"/>
        <w:bottom w:val="none" w:sz="0" w:space="0" w:color="auto"/>
        <w:right w:val="none" w:sz="0" w:space="0" w:color="auto"/>
      </w:divBdr>
    </w:div>
    <w:div w:id="394859755">
      <w:bodyDiv w:val="1"/>
      <w:marLeft w:val="0"/>
      <w:marRight w:val="0"/>
      <w:marTop w:val="0"/>
      <w:marBottom w:val="0"/>
      <w:divBdr>
        <w:top w:val="none" w:sz="0" w:space="0" w:color="auto"/>
        <w:left w:val="none" w:sz="0" w:space="0" w:color="auto"/>
        <w:bottom w:val="none" w:sz="0" w:space="0" w:color="auto"/>
        <w:right w:val="none" w:sz="0" w:space="0" w:color="auto"/>
      </w:divBdr>
    </w:div>
    <w:div w:id="441608596">
      <w:bodyDiv w:val="1"/>
      <w:marLeft w:val="0"/>
      <w:marRight w:val="0"/>
      <w:marTop w:val="0"/>
      <w:marBottom w:val="0"/>
      <w:divBdr>
        <w:top w:val="none" w:sz="0" w:space="0" w:color="auto"/>
        <w:left w:val="none" w:sz="0" w:space="0" w:color="auto"/>
        <w:bottom w:val="none" w:sz="0" w:space="0" w:color="auto"/>
        <w:right w:val="none" w:sz="0" w:space="0" w:color="auto"/>
      </w:divBdr>
    </w:div>
    <w:div w:id="535700150">
      <w:bodyDiv w:val="1"/>
      <w:marLeft w:val="0"/>
      <w:marRight w:val="0"/>
      <w:marTop w:val="0"/>
      <w:marBottom w:val="0"/>
      <w:divBdr>
        <w:top w:val="none" w:sz="0" w:space="0" w:color="auto"/>
        <w:left w:val="none" w:sz="0" w:space="0" w:color="auto"/>
        <w:bottom w:val="none" w:sz="0" w:space="0" w:color="auto"/>
        <w:right w:val="none" w:sz="0" w:space="0" w:color="auto"/>
      </w:divBdr>
    </w:div>
    <w:div w:id="584338669">
      <w:bodyDiv w:val="1"/>
      <w:marLeft w:val="0"/>
      <w:marRight w:val="0"/>
      <w:marTop w:val="0"/>
      <w:marBottom w:val="0"/>
      <w:divBdr>
        <w:top w:val="none" w:sz="0" w:space="0" w:color="auto"/>
        <w:left w:val="none" w:sz="0" w:space="0" w:color="auto"/>
        <w:bottom w:val="none" w:sz="0" w:space="0" w:color="auto"/>
        <w:right w:val="none" w:sz="0" w:space="0" w:color="auto"/>
      </w:divBdr>
    </w:div>
    <w:div w:id="697969189">
      <w:bodyDiv w:val="1"/>
      <w:marLeft w:val="0"/>
      <w:marRight w:val="0"/>
      <w:marTop w:val="0"/>
      <w:marBottom w:val="0"/>
      <w:divBdr>
        <w:top w:val="none" w:sz="0" w:space="0" w:color="auto"/>
        <w:left w:val="none" w:sz="0" w:space="0" w:color="auto"/>
        <w:bottom w:val="none" w:sz="0" w:space="0" w:color="auto"/>
        <w:right w:val="none" w:sz="0" w:space="0" w:color="auto"/>
      </w:divBdr>
    </w:div>
    <w:div w:id="719135503">
      <w:bodyDiv w:val="1"/>
      <w:marLeft w:val="0"/>
      <w:marRight w:val="0"/>
      <w:marTop w:val="0"/>
      <w:marBottom w:val="0"/>
      <w:divBdr>
        <w:top w:val="none" w:sz="0" w:space="0" w:color="auto"/>
        <w:left w:val="none" w:sz="0" w:space="0" w:color="auto"/>
        <w:bottom w:val="none" w:sz="0" w:space="0" w:color="auto"/>
        <w:right w:val="none" w:sz="0" w:space="0" w:color="auto"/>
      </w:divBdr>
    </w:div>
    <w:div w:id="796143472">
      <w:bodyDiv w:val="1"/>
      <w:marLeft w:val="0"/>
      <w:marRight w:val="0"/>
      <w:marTop w:val="0"/>
      <w:marBottom w:val="0"/>
      <w:divBdr>
        <w:top w:val="none" w:sz="0" w:space="0" w:color="auto"/>
        <w:left w:val="none" w:sz="0" w:space="0" w:color="auto"/>
        <w:bottom w:val="none" w:sz="0" w:space="0" w:color="auto"/>
        <w:right w:val="none" w:sz="0" w:space="0" w:color="auto"/>
      </w:divBdr>
    </w:div>
    <w:div w:id="851603384">
      <w:bodyDiv w:val="1"/>
      <w:marLeft w:val="0"/>
      <w:marRight w:val="0"/>
      <w:marTop w:val="0"/>
      <w:marBottom w:val="0"/>
      <w:divBdr>
        <w:top w:val="none" w:sz="0" w:space="0" w:color="auto"/>
        <w:left w:val="none" w:sz="0" w:space="0" w:color="auto"/>
        <w:bottom w:val="none" w:sz="0" w:space="0" w:color="auto"/>
        <w:right w:val="none" w:sz="0" w:space="0" w:color="auto"/>
      </w:divBdr>
    </w:div>
    <w:div w:id="896747126">
      <w:bodyDiv w:val="1"/>
      <w:marLeft w:val="0"/>
      <w:marRight w:val="0"/>
      <w:marTop w:val="0"/>
      <w:marBottom w:val="0"/>
      <w:divBdr>
        <w:top w:val="none" w:sz="0" w:space="0" w:color="auto"/>
        <w:left w:val="none" w:sz="0" w:space="0" w:color="auto"/>
        <w:bottom w:val="none" w:sz="0" w:space="0" w:color="auto"/>
        <w:right w:val="none" w:sz="0" w:space="0" w:color="auto"/>
      </w:divBdr>
    </w:div>
    <w:div w:id="900944329">
      <w:bodyDiv w:val="1"/>
      <w:marLeft w:val="0"/>
      <w:marRight w:val="0"/>
      <w:marTop w:val="0"/>
      <w:marBottom w:val="0"/>
      <w:divBdr>
        <w:top w:val="none" w:sz="0" w:space="0" w:color="auto"/>
        <w:left w:val="none" w:sz="0" w:space="0" w:color="auto"/>
        <w:bottom w:val="none" w:sz="0" w:space="0" w:color="auto"/>
        <w:right w:val="none" w:sz="0" w:space="0" w:color="auto"/>
      </w:divBdr>
    </w:div>
    <w:div w:id="919488992">
      <w:bodyDiv w:val="1"/>
      <w:marLeft w:val="0"/>
      <w:marRight w:val="0"/>
      <w:marTop w:val="0"/>
      <w:marBottom w:val="0"/>
      <w:divBdr>
        <w:top w:val="none" w:sz="0" w:space="0" w:color="auto"/>
        <w:left w:val="none" w:sz="0" w:space="0" w:color="auto"/>
        <w:bottom w:val="none" w:sz="0" w:space="0" w:color="auto"/>
        <w:right w:val="none" w:sz="0" w:space="0" w:color="auto"/>
      </w:divBdr>
    </w:div>
    <w:div w:id="927494585">
      <w:bodyDiv w:val="1"/>
      <w:marLeft w:val="0"/>
      <w:marRight w:val="0"/>
      <w:marTop w:val="0"/>
      <w:marBottom w:val="0"/>
      <w:divBdr>
        <w:top w:val="none" w:sz="0" w:space="0" w:color="auto"/>
        <w:left w:val="none" w:sz="0" w:space="0" w:color="auto"/>
        <w:bottom w:val="none" w:sz="0" w:space="0" w:color="auto"/>
        <w:right w:val="none" w:sz="0" w:space="0" w:color="auto"/>
      </w:divBdr>
    </w:div>
    <w:div w:id="967704837">
      <w:bodyDiv w:val="1"/>
      <w:marLeft w:val="0"/>
      <w:marRight w:val="0"/>
      <w:marTop w:val="0"/>
      <w:marBottom w:val="0"/>
      <w:divBdr>
        <w:top w:val="none" w:sz="0" w:space="0" w:color="auto"/>
        <w:left w:val="none" w:sz="0" w:space="0" w:color="auto"/>
        <w:bottom w:val="none" w:sz="0" w:space="0" w:color="auto"/>
        <w:right w:val="none" w:sz="0" w:space="0" w:color="auto"/>
      </w:divBdr>
    </w:div>
    <w:div w:id="993413860">
      <w:bodyDiv w:val="1"/>
      <w:marLeft w:val="0"/>
      <w:marRight w:val="0"/>
      <w:marTop w:val="0"/>
      <w:marBottom w:val="0"/>
      <w:divBdr>
        <w:top w:val="none" w:sz="0" w:space="0" w:color="auto"/>
        <w:left w:val="none" w:sz="0" w:space="0" w:color="auto"/>
        <w:bottom w:val="none" w:sz="0" w:space="0" w:color="auto"/>
        <w:right w:val="none" w:sz="0" w:space="0" w:color="auto"/>
      </w:divBdr>
    </w:div>
    <w:div w:id="1085611673">
      <w:bodyDiv w:val="1"/>
      <w:marLeft w:val="0"/>
      <w:marRight w:val="0"/>
      <w:marTop w:val="0"/>
      <w:marBottom w:val="0"/>
      <w:divBdr>
        <w:top w:val="none" w:sz="0" w:space="0" w:color="auto"/>
        <w:left w:val="none" w:sz="0" w:space="0" w:color="auto"/>
        <w:bottom w:val="none" w:sz="0" w:space="0" w:color="auto"/>
        <w:right w:val="none" w:sz="0" w:space="0" w:color="auto"/>
      </w:divBdr>
    </w:div>
    <w:div w:id="1117985628">
      <w:bodyDiv w:val="1"/>
      <w:marLeft w:val="0"/>
      <w:marRight w:val="0"/>
      <w:marTop w:val="0"/>
      <w:marBottom w:val="0"/>
      <w:divBdr>
        <w:top w:val="none" w:sz="0" w:space="0" w:color="auto"/>
        <w:left w:val="none" w:sz="0" w:space="0" w:color="auto"/>
        <w:bottom w:val="none" w:sz="0" w:space="0" w:color="auto"/>
        <w:right w:val="none" w:sz="0" w:space="0" w:color="auto"/>
      </w:divBdr>
    </w:div>
    <w:div w:id="1134640150">
      <w:bodyDiv w:val="1"/>
      <w:marLeft w:val="0"/>
      <w:marRight w:val="0"/>
      <w:marTop w:val="0"/>
      <w:marBottom w:val="0"/>
      <w:divBdr>
        <w:top w:val="none" w:sz="0" w:space="0" w:color="auto"/>
        <w:left w:val="none" w:sz="0" w:space="0" w:color="auto"/>
        <w:bottom w:val="none" w:sz="0" w:space="0" w:color="auto"/>
        <w:right w:val="none" w:sz="0" w:space="0" w:color="auto"/>
      </w:divBdr>
    </w:div>
    <w:div w:id="1164783773">
      <w:bodyDiv w:val="1"/>
      <w:marLeft w:val="0"/>
      <w:marRight w:val="0"/>
      <w:marTop w:val="0"/>
      <w:marBottom w:val="0"/>
      <w:divBdr>
        <w:top w:val="none" w:sz="0" w:space="0" w:color="auto"/>
        <w:left w:val="none" w:sz="0" w:space="0" w:color="auto"/>
        <w:bottom w:val="none" w:sz="0" w:space="0" w:color="auto"/>
        <w:right w:val="none" w:sz="0" w:space="0" w:color="auto"/>
      </w:divBdr>
    </w:div>
    <w:div w:id="1166894217">
      <w:bodyDiv w:val="1"/>
      <w:marLeft w:val="0"/>
      <w:marRight w:val="0"/>
      <w:marTop w:val="0"/>
      <w:marBottom w:val="0"/>
      <w:divBdr>
        <w:top w:val="none" w:sz="0" w:space="0" w:color="auto"/>
        <w:left w:val="none" w:sz="0" w:space="0" w:color="auto"/>
        <w:bottom w:val="none" w:sz="0" w:space="0" w:color="auto"/>
        <w:right w:val="none" w:sz="0" w:space="0" w:color="auto"/>
      </w:divBdr>
    </w:div>
    <w:div w:id="1187865542">
      <w:bodyDiv w:val="1"/>
      <w:marLeft w:val="0"/>
      <w:marRight w:val="0"/>
      <w:marTop w:val="0"/>
      <w:marBottom w:val="0"/>
      <w:divBdr>
        <w:top w:val="none" w:sz="0" w:space="0" w:color="auto"/>
        <w:left w:val="none" w:sz="0" w:space="0" w:color="auto"/>
        <w:bottom w:val="none" w:sz="0" w:space="0" w:color="auto"/>
        <w:right w:val="none" w:sz="0" w:space="0" w:color="auto"/>
      </w:divBdr>
    </w:div>
    <w:div w:id="1233126611">
      <w:bodyDiv w:val="1"/>
      <w:marLeft w:val="0"/>
      <w:marRight w:val="0"/>
      <w:marTop w:val="0"/>
      <w:marBottom w:val="0"/>
      <w:divBdr>
        <w:top w:val="none" w:sz="0" w:space="0" w:color="auto"/>
        <w:left w:val="none" w:sz="0" w:space="0" w:color="auto"/>
        <w:bottom w:val="none" w:sz="0" w:space="0" w:color="auto"/>
        <w:right w:val="none" w:sz="0" w:space="0" w:color="auto"/>
      </w:divBdr>
    </w:div>
    <w:div w:id="1279682099">
      <w:bodyDiv w:val="1"/>
      <w:marLeft w:val="0"/>
      <w:marRight w:val="0"/>
      <w:marTop w:val="0"/>
      <w:marBottom w:val="0"/>
      <w:divBdr>
        <w:top w:val="none" w:sz="0" w:space="0" w:color="auto"/>
        <w:left w:val="none" w:sz="0" w:space="0" w:color="auto"/>
        <w:bottom w:val="none" w:sz="0" w:space="0" w:color="auto"/>
        <w:right w:val="none" w:sz="0" w:space="0" w:color="auto"/>
      </w:divBdr>
    </w:div>
    <w:div w:id="1304041084">
      <w:bodyDiv w:val="1"/>
      <w:marLeft w:val="0"/>
      <w:marRight w:val="0"/>
      <w:marTop w:val="0"/>
      <w:marBottom w:val="0"/>
      <w:divBdr>
        <w:top w:val="none" w:sz="0" w:space="0" w:color="auto"/>
        <w:left w:val="none" w:sz="0" w:space="0" w:color="auto"/>
        <w:bottom w:val="none" w:sz="0" w:space="0" w:color="auto"/>
        <w:right w:val="none" w:sz="0" w:space="0" w:color="auto"/>
      </w:divBdr>
    </w:div>
    <w:div w:id="1315141330">
      <w:bodyDiv w:val="1"/>
      <w:marLeft w:val="0"/>
      <w:marRight w:val="0"/>
      <w:marTop w:val="0"/>
      <w:marBottom w:val="0"/>
      <w:divBdr>
        <w:top w:val="none" w:sz="0" w:space="0" w:color="auto"/>
        <w:left w:val="none" w:sz="0" w:space="0" w:color="auto"/>
        <w:bottom w:val="none" w:sz="0" w:space="0" w:color="auto"/>
        <w:right w:val="none" w:sz="0" w:space="0" w:color="auto"/>
      </w:divBdr>
    </w:div>
    <w:div w:id="1336112102">
      <w:bodyDiv w:val="1"/>
      <w:marLeft w:val="0"/>
      <w:marRight w:val="0"/>
      <w:marTop w:val="0"/>
      <w:marBottom w:val="0"/>
      <w:divBdr>
        <w:top w:val="none" w:sz="0" w:space="0" w:color="auto"/>
        <w:left w:val="none" w:sz="0" w:space="0" w:color="auto"/>
        <w:bottom w:val="none" w:sz="0" w:space="0" w:color="auto"/>
        <w:right w:val="none" w:sz="0" w:space="0" w:color="auto"/>
      </w:divBdr>
    </w:div>
    <w:div w:id="1375733179">
      <w:bodyDiv w:val="1"/>
      <w:marLeft w:val="0"/>
      <w:marRight w:val="0"/>
      <w:marTop w:val="0"/>
      <w:marBottom w:val="0"/>
      <w:divBdr>
        <w:top w:val="none" w:sz="0" w:space="0" w:color="auto"/>
        <w:left w:val="none" w:sz="0" w:space="0" w:color="auto"/>
        <w:bottom w:val="none" w:sz="0" w:space="0" w:color="auto"/>
        <w:right w:val="none" w:sz="0" w:space="0" w:color="auto"/>
      </w:divBdr>
    </w:div>
    <w:div w:id="1396049383">
      <w:bodyDiv w:val="1"/>
      <w:marLeft w:val="0"/>
      <w:marRight w:val="0"/>
      <w:marTop w:val="0"/>
      <w:marBottom w:val="0"/>
      <w:divBdr>
        <w:top w:val="none" w:sz="0" w:space="0" w:color="auto"/>
        <w:left w:val="none" w:sz="0" w:space="0" w:color="auto"/>
        <w:bottom w:val="none" w:sz="0" w:space="0" w:color="auto"/>
        <w:right w:val="none" w:sz="0" w:space="0" w:color="auto"/>
      </w:divBdr>
    </w:div>
    <w:div w:id="1436709284">
      <w:bodyDiv w:val="1"/>
      <w:marLeft w:val="0"/>
      <w:marRight w:val="0"/>
      <w:marTop w:val="0"/>
      <w:marBottom w:val="0"/>
      <w:divBdr>
        <w:top w:val="none" w:sz="0" w:space="0" w:color="auto"/>
        <w:left w:val="none" w:sz="0" w:space="0" w:color="auto"/>
        <w:bottom w:val="none" w:sz="0" w:space="0" w:color="auto"/>
        <w:right w:val="none" w:sz="0" w:space="0" w:color="auto"/>
      </w:divBdr>
    </w:div>
    <w:div w:id="1467089770">
      <w:bodyDiv w:val="1"/>
      <w:marLeft w:val="0"/>
      <w:marRight w:val="0"/>
      <w:marTop w:val="0"/>
      <w:marBottom w:val="0"/>
      <w:divBdr>
        <w:top w:val="none" w:sz="0" w:space="0" w:color="auto"/>
        <w:left w:val="none" w:sz="0" w:space="0" w:color="auto"/>
        <w:bottom w:val="none" w:sz="0" w:space="0" w:color="auto"/>
        <w:right w:val="none" w:sz="0" w:space="0" w:color="auto"/>
      </w:divBdr>
    </w:div>
    <w:div w:id="1527938111">
      <w:bodyDiv w:val="1"/>
      <w:marLeft w:val="0"/>
      <w:marRight w:val="0"/>
      <w:marTop w:val="0"/>
      <w:marBottom w:val="0"/>
      <w:divBdr>
        <w:top w:val="none" w:sz="0" w:space="0" w:color="auto"/>
        <w:left w:val="none" w:sz="0" w:space="0" w:color="auto"/>
        <w:bottom w:val="none" w:sz="0" w:space="0" w:color="auto"/>
        <w:right w:val="none" w:sz="0" w:space="0" w:color="auto"/>
      </w:divBdr>
    </w:div>
    <w:div w:id="1550411643">
      <w:bodyDiv w:val="1"/>
      <w:marLeft w:val="0"/>
      <w:marRight w:val="0"/>
      <w:marTop w:val="0"/>
      <w:marBottom w:val="0"/>
      <w:divBdr>
        <w:top w:val="none" w:sz="0" w:space="0" w:color="auto"/>
        <w:left w:val="none" w:sz="0" w:space="0" w:color="auto"/>
        <w:bottom w:val="none" w:sz="0" w:space="0" w:color="auto"/>
        <w:right w:val="none" w:sz="0" w:space="0" w:color="auto"/>
      </w:divBdr>
    </w:div>
    <w:div w:id="1567641754">
      <w:bodyDiv w:val="1"/>
      <w:marLeft w:val="0"/>
      <w:marRight w:val="0"/>
      <w:marTop w:val="0"/>
      <w:marBottom w:val="0"/>
      <w:divBdr>
        <w:top w:val="none" w:sz="0" w:space="0" w:color="auto"/>
        <w:left w:val="none" w:sz="0" w:space="0" w:color="auto"/>
        <w:bottom w:val="none" w:sz="0" w:space="0" w:color="auto"/>
        <w:right w:val="none" w:sz="0" w:space="0" w:color="auto"/>
      </w:divBdr>
    </w:div>
    <w:div w:id="1590500214">
      <w:bodyDiv w:val="1"/>
      <w:marLeft w:val="0"/>
      <w:marRight w:val="0"/>
      <w:marTop w:val="0"/>
      <w:marBottom w:val="0"/>
      <w:divBdr>
        <w:top w:val="none" w:sz="0" w:space="0" w:color="auto"/>
        <w:left w:val="none" w:sz="0" w:space="0" w:color="auto"/>
        <w:bottom w:val="none" w:sz="0" w:space="0" w:color="auto"/>
        <w:right w:val="none" w:sz="0" w:space="0" w:color="auto"/>
      </w:divBdr>
    </w:div>
    <w:div w:id="1599487777">
      <w:bodyDiv w:val="1"/>
      <w:marLeft w:val="0"/>
      <w:marRight w:val="0"/>
      <w:marTop w:val="0"/>
      <w:marBottom w:val="0"/>
      <w:divBdr>
        <w:top w:val="none" w:sz="0" w:space="0" w:color="auto"/>
        <w:left w:val="none" w:sz="0" w:space="0" w:color="auto"/>
        <w:bottom w:val="none" w:sz="0" w:space="0" w:color="auto"/>
        <w:right w:val="none" w:sz="0" w:space="0" w:color="auto"/>
      </w:divBdr>
    </w:div>
    <w:div w:id="1602835452">
      <w:bodyDiv w:val="1"/>
      <w:marLeft w:val="0"/>
      <w:marRight w:val="0"/>
      <w:marTop w:val="0"/>
      <w:marBottom w:val="0"/>
      <w:divBdr>
        <w:top w:val="none" w:sz="0" w:space="0" w:color="auto"/>
        <w:left w:val="none" w:sz="0" w:space="0" w:color="auto"/>
        <w:bottom w:val="none" w:sz="0" w:space="0" w:color="auto"/>
        <w:right w:val="none" w:sz="0" w:space="0" w:color="auto"/>
      </w:divBdr>
    </w:div>
    <w:div w:id="1626153128">
      <w:bodyDiv w:val="1"/>
      <w:marLeft w:val="0"/>
      <w:marRight w:val="0"/>
      <w:marTop w:val="0"/>
      <w:marBottom w:val="0"/>
      <w:divBdr>
        <w:top w:val="none" w:sz="0" w:space="0" w:color="auto"/>
        <w:left w:val="none" w:sz="0" w:space="0" w:color="auto"/>
        <w:bottom w:val="none" w:sz="0" w:space="0" w:color="auto"/>
        <w:right w:val="none" w:sz="0" w:space="0" w:color="auto"/>
      </w:divBdr>
    </w:div>
    <w:div w:id="1745831431">
      <w:bodyDiv w:val="1"/>
      <w:marLeft w:val="0"/>
      <w:marRight w:val="0"/>
      <w:marTop w:val="0"/>
      <w:marBottom w:val="0"/>
      <w:divBdr>
        <w:top w:val="none" w:sz="0" w:space="0" w:color="auto"/>
        <w:left w:val="none" w:sz="0" w:space="0" w:color="auto"/>
        <w:bottom w:val="none" w:sz="0" w:space="0" w:color="auto"/>
        <w:right w:val="none" w:sz="0" w:space="0" w:color="auto"/>
      </w:divBdr>
    </w:div>
    <w:div w:id="1756168323">
      <w:bodyDiv w:val="1"/>
      <w:marLeft w:val="0"/>
      <w:marRight w:val="0"/>
      <w:marTop w:val="0"/>
      <w:marBottom w:val="0"/>
      <w:divBdr>
        <w:top w:val="none" w:sz="0" w:space="0" w:color="auto"/>
        <w:left w:val="none" w:sz="0" w:space="0" w:color="auto"/>
        <w:bottom w:val="none" w:sz="0" w:space="0" w:color="auto"/>
        <w:right w:val="none" w:sz="0" w:space="0" w:color="auto"/>
      </w:divBdr>
    </w:div>
    <w:div w:id="1779837518">
      <w:bodyDiv w:val="1"/>
      <w:marLeft w:val="0"/>
      <w:marRight w:val="0"/>
      <w:marTop w:val="0"/>
      <w:marBottom w:val="0"/>
      <w:divBdr>
        <w:top w:val="none" w:sz="0" w:space="0" w:color="auto"/>
        <w:left w:val="none" w:sz="0" w:space="0" w:color="auto"/>
        <w:bottom w:val="none" w:sz="0" w:space="0" w:color="auto"/>
        <w:right w:val="none" w:sz="0" w:space="0" w:color="auto"/>
      </w:divBdr>
    </w:div>
    <w:div w:id="1982226464">
      <w:bodyDiv w:val="1"/>
      <w:marLeft w:val="0"/>
      <w:marRight w:val="0"/>
      <w:marTop w:val="0"/>
      <w:marBottom w:val="0"/>
      <w:divBdr>
        <w:top w:val="none" w:sz="0" w:space="0" w:color="auto"/>
        <w:left w:val="none" w:sz="0" w:space="0" w:color="auto"/>
        <w:bottom w:val="none" w:sz="0" w:space="0" w:color="auto"/>
        <w:right w:val="none" w:sz="0" w:space="0" w:color="auto"/>
      </w:divBdr>
    </w:div>
    <w:div w:id="1984239745">
      <w:bodyDiv w:val="1"/>
      <w:marLeft w:val="0"/>
      <w:marRight w:val="0"/>
      <w:marTop w:val="0"/>
      <w:marBottom w:val="0"/>
      <w:divBdr>
        <w:top w:val="none" w:sz="0" w:space="0" w:color="auto"/>
        <w:left w:val="none" w:sz="0" w:space="0" w:color="auto"/>
        <w:bottom w:val="none" w:sz="0" w:space="0" w:color="auto"/>
        <w:right w:val="none" w:sz="0" w:space="0" w:color="auto"/>
      </w:divBdr>
    </w:div>
    <w:div w:id="1998146300">
      <w:bodyDiv w:val="1"/>
      <w:marLeft w:val="0"/>
      <w:marRight w:val="0"/>
      <w:marTop w:val="0"/>
      <w:marBottom w:val="0"/>
      <w:divBdr>
        <w:top w:val="none" w:sz="0" w:space="0" w:color="auto"/>
        <w:left w:val="none" w:sz="0" w:space="0" w:color="auto"/>
        <w:bottom w:val="none" w:sz="0" w:space="0" w:color="auto"/>
        <w:right w:val="none" w:sz="0" w:space="0" w:color="auto"/>
      </w:divBdr>
    </w:div>
    <w:div w:id="2038699159">
      <w:bodyDiv w:val="1"/>
      <w:marLeft w:val="0"/>
      <w:marRight w:val="0"/>
      <w:marTop w:val="0"/>
      <w:marBottom w:val="0"/>
      <w:divBdr>
        <w:top w:val="none" w:sz="0" w:space="0" w:color="auto"/>
        <w:left w:val="none" w:sz="0" w:space="0" w:color="auto"/>
        <w:bottom w:val="none" w:sz="0" w:space="0" w:color="auto"/>
        <w:right w:val="none" w:sz="0" w:space="0" w:color="auto"/>
      </w:divBdr>
    </w:div>
    <w:div w:id="2068842004">
      <w:bodyDiv w:val="1"/>
      <w:marLeft w:val="0"/>
      <w:marRight w:val="0"/>
      <w:marTop w:val="0"/>
      <w:marBottom w:val="0"/>
      <w:divBdr>
        <w:top w:val="none" w:sz="0" w:space="0" w:color="auto"/>
        <w:left w:val="none" w:sz="0" w:space="0" w:color="auto"/>
        <w:bottom w:val="none" w:sz="0" w:space="0" w:color="auto"/>
        <w:right w:val="none" w:sz="0" w:space="0" w:color="auto"/>
      </w:divBdr>
    </w:div>
    <w:div w:id="2098214228">
      <w:bodyDiv w:val="1"/>
      <w:marLeft w:val="0"/>
      <w:marRight w:val="0"/>
      <w:marTop w:val="0"/>
      <w:marBottom w:val="0"/>
      <w:divBdr>
        <w:top w:val="none" w:sz="0" w:space="0" w:color="auto"/>
        <w:left w:val="none" w:sz="0" w:space="0" w:color="auto"/>
        <w:bottom w:val="none" w:sz="0" w:space="0" w:color="auto"/>
        <w:right w:val="none" w:sz="0" w:space="0" w:color="auto"/>
      </w:divBdr>
    </w:div>
    <w:div w:id="2120181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oe.es/boe/dias/2020/12/31/pdfs/BOE-A-2020-17340.pdf" TargetMode="External"/><Relationship Id="rId21" Type="http://schemas.openxmlformats.org/officeDocument/2006/relationships/hyperlink" Target="https://www.boe.es/boe/dias/2021/09/30/pdfs/BOE-A-2021-15860.pdf" TargetMode="External"/><Relationship Id="rId42" Type="http://schemas.openxmlformats.org/officeDocument/2006/relationships/hyperlink" Target="https://www.boe.es/boe/dias/2017/11/09/pdfs/BOE-A-2017-12902.pdf" TargetMode="External"/><Relationship Id="rId63" Type="http://schemas.openxmlformats.org/officeDocument/2006/relationships/hyperlink" Target="https://presidencia.gva.es/documents/173776288/0/Sessi%C3%B3+formativa+CoFFEE+MRR+CoFFEE-MRR-GVA-NEXT+5-4-22.pdf/b850b3f9-ff78-9841-5ddf-ae0267cf5b2e?t=1649528711312" TargetMode="External"/><Relationship Id="rId84" Type="http://schemas.openxmlformats.org/officeDocument/2006/relationships/hyperlink" Target="https://op.europa.eu/es/publication-detail/-/publication/5a6d9ff4-ceb8-11eb-ac72-01aa75ed71a1/language-es/format-PDF/source-228029262" TargetMode="External"/><Relationship Id="rId138" Type="http://schemas.openxmlformats.org/officeDocument/2006/relationships/hyperlink" Target="https://ec.europa.eu/sfc/sites/default/files/sfc-files/OLAF-Intern-2011.pdf" TargetMode="External"/><Relationship Id="rId107" Type="http://schemas.openxmlformats.org/officeDocument/2006/relationships/hyperlink" Target="https://www.boe.es/boe/dias/2017/11/09/pdfs/BOE-A-2017-12902.pdf" TargetMode="External"/><Relationship Id="rId11" Type="http://schemas.openxmlformats.org/officeDocument/2006/relationships/header" Target="header2.xml"/><Relationship Id="rId32" Type="http://schemas.openxmlformats.org/officeDocument/2006/relationships/hyperlink" Target="https://dogv.gva.es/datos/2021/09/23/pdf/2021_9524.pdf" TargetMode="External"/><Relationship Id="rId53" Type="http://schemas.openxmlformats.org/officeDocument/2006/relationships/hyperlink" Target="https://www.miteco.gob.es/es/ministerio/recuperacion-transformacion-resiliencia/transicion-verde/guiadnshmitecov20_tcm30-528436.pdf" TargetMode="External"/><Relationship Id="rId74" Type="http://schemas.openxmlformats.org/officeDocument/2006/relationships/image" Target="media/image4.png"/><Relationship Id="rId128" Type="http://schemas.openxmlformats.org/officeDocument/2006/relationships/hyperlink" Target="https://www.boe.es/boe/dias/2017/11/09/pdfs/BOE-A-2017-12902.pdf" TargetMode="External"/><Relationship Id="rId5" Type="http://schemas.openxmlformats.org/officeDocument/2006/relationships/settings" Target="settings.xml"/><Relationship Id="rId90" Type="http://schemas.openxmlformats.org/officeDocument/2006/relationships/hyperlink" Target="https://op.europa.eu/es/publication-detail/-/publication/9065f290-df50-11eb-895a-01aa75ed71a1/language-es" TargetMode="External"/><Relationship Id="rId95" Type="http://schemas.openxmlformats.org/officeDocument/2006/relationships/hyperlink" Target="https://boe.es/diario_boe/txt.php?id=BOE-A-2021-20690" TargetMode="External"/><Relationship Id="rId22" Type="http://schemas.openxmlformats.org/officeDocument/2006/relationships/hyperlink" Target="https://ec.europa.eu/info/sites/default/files/com_322_1_es.pdf" TargetMode="External"/><Relationship Id="rId27" Type="http://schemas.openxmlformats.org/officeDocument/2006/relationships/hyperlink" Target="https://www.boe.es/boe/dias/2021/09/30/pdfs/BOE-A-2021-15860.pdf" TargetMode="External"/><Relationship Id="rId43" Type="http://schemas.openxmlformats.org/officeDocument/2006/relationships/hyperlink" Target="https://www.boe.es/boe/dias/2017/11/09/pdfs/BOE-A-2017-12902.pdf" TargetMode="External"/><Relationship Id="rId48" Type="http://schemas.openxmlformats.org/officeDocument/2006/relationships/hyperlink" Target="https://planderecuperacion.gob.es/sites/default/files/2021-12/Manual_marca_logos_Plan_de_Recuperacion.pdf" TargetMode="External"/><Relationship Id="rId64" Type="http://schemas.openxmlformats.org/officeDocument/2006/relationships/hyperlink" Target="https://presidencia.gva.es/documents/173776288/0/Sessi%C3%B3+formativa+CoFFEE+MRR+CoFFEE-MRR-GVA-NEXT+5-4-22.pdf/b850b3f9-ff78-9841-5ddf-ae0267cf5b2e?t=1649528711312" TargetMode="External"/><Relationship Id="rId69" Type="http://schemas.openxmlformats.org/officeDocument/2006/relationships/hyperlink" Target="https://presidencia.gva.es/documents/173776288/174053765/Orientaciones+plan+antifraude+PRTR_SGFE_MHFP_enero+2022.pdf/36f9cbcb-081c-498d-ba1a-f5bb91a30f72" TargetMode="External"/><Relationship Id="rId113" Type="http://schemas.openxmlformats.org/officeDocument/2006/relationships/hyperlink" Target="https://presidencia.gva.es/documents/173776288/0/IDENTIFICACION+SUBCONTRATISTAS+CONTRATOS+MRR.pdf/86802d10-39d9-2834-cb6f-908b7423ad59?t=1653051523459" TargetMode="External"/><Relationship Id="rId118" Type="http://schemas.openxmlformats.org/officeDocument/2006/relationships/hyperlink" Target="https://www.boe.es/diario_boe/txt.php?id=BOE-A-2021-1859" TargetMode="External"/><Relationship Id="rId134" Type="http://schemas.openxmlformats.org/officeDocument/2006/relationships/image" Target="media/image16.png"/><Relationship Id="rId139" Type="http://schemas.openxmlformats.org/officeDocument/2006/relationships/hyperlink" Target="https://ec.europa.eu/sfc/sites/default/files/sfc-files/guide-conflict-of-interests-ES.pdf" TargetMode="External"/><Relationship Id="rId80" Type="http://schemas.openxmlformats.org/officeDocument/2006/relationships/hyperlink" Target="https://gvaoberta.gva.es/va/estrategia-valenciana-per-a-la-recuperacio" TargetMode="External"/><Relationship Id="rId85" Type="http://schemas.openxmlformats.org/officeDocument/2006/relationships/image" Target="media/image7.png"/><Relationship Id="rId12" Type="http://schemas.openxmlformats.org/officeDocument/2006/relationships/footer" Target="footer1.xml"/><Relationship Id="rId17" Type="http://schemas.openxmlformats.org/officeDocument/2006/relationships/hyperlink" Target="https://www.boe.es/doue/2018/193/L00001-00222.pdf" TargetMode="External"/><Relationship Id="rId33" Type="http://schemas.openxmlformats.org/officeDocument/2006/relationships/hyperlink" Target="https://presidencia.gva.es/documents/173776288/174659434/DOGV+Decreto+161_2021+%C3%B3rganos+gobernanza+EVR.pdf/700a5e80-fbfe-476f-b6ae-c034d31dd0ed" TargetMode="External"/><Relationship Id="rId38" Type="http://schemas.openxmlformats.org/officeDocument/2006/relationships/hyperlink" Target="https://www.boe.es/buscar/pdf/2001/BOE-A-2001-19995-consolidado.pdf" TargetMode="External"/><Relationship Id="rId59" Type="http://schemas.openxmlformats.org/officeDocument/2006/relationships/hyperlink" Target="https://presidencia.gva.es/documents/173776288/0/ESTRUCTURA+DE+LOS+PERMISOS+DE+LOS+USUARIOS-V2+%281%29.pdf/91135e2b-ab03-139a-ba09-d3256c9dcb8b?t=1649854114691" TargetMode="External"/><Relationship Id="rId103" Type="http://schemas.openxmlformats.org/officeDocument/2006/relationships/hyperlink" Target="https://presidencia.gva.es/documents/173776288/0/Manual+GVA+NEXT+Rojo%2B+Aplicaciones+Estado+v5_DEFINITIVO.pdf/1686917e-4f83-6569-d655-6ba8846e6e71?t=1669885565679" TargetMode="External"/><Relationship Id="rId108" Type="http://schemas.openxmlformats.org/officeDocument/2006/relationships/hyperlink" Target="https://www.boe.es/boe/dias/2017/11/09/pdfs/BOE-A-2017-12902.pdf" TargetMode="External"/><Relationship Id="rId124" Type="http://schemas.openxmlformats.org/officeDocument/2006/relationships/hyperlink" Target="https://www.boe.es/buscar/pdf/2015/BOE-A-2015-10566-consolidado.pdf" TargetMode="External"/><Relationship Id="rId129" Type="http://schemas.openxmlformats.org/officeDocument/2006/relationships/hyperlink" Target="https://www.boe.es/boe/dias/2017/11/09/pdfs/BOE-A-2017-12902.pdf" TargetMode="External"/><Relationship Id="rId54" Type="http://schemas.openxmlformats.org/officeDocument/2006/relationships/hyperlink" Target="https://presidencia.gva.es/documents/173776288/0/220623+Curso+DNSH+Valencia+%281%29.pdf/e0b7e7be-6760-c666-3c95-693b411c4c6c?t=1658910481863" TargetMode="External"/><Relationship Id="rId70" Type="http://schemas.openxmlformats.org/officeDocument/2006/relationships/hyperlink" Target="https://presidencia.gva.es/documents/173776288/174053765/Orientaciones+plan+antifraude+PRTR_SGFE_MHFP_enero+2022.pdf/36f9cbcb-081c-498d-ba1a-f5bb91a30f72" TargetMode="External"/><Relationship Id="rId75" Type="http://schemas.openxmlformats.org/officeDocument/2006/relationships/image" Target="media/image5.png"/><Relationship Id="rId91" Type="http://schemas.openxmlformats.org/officeDocument/2006/relationships/image" Target="media/image11.png"/><Relationship Id="rId96" Type="http://schemas.openxmlformats.org/officeDocument/2006/relationships/hyperlink" Target="https://presidencia.gva.es/documents/173776288/174053765/Orientaciones+plan+antifraude+PRTR_SGFE_MHFP_enero+2022.pdf/36f9cbcb-081c-498d-ba1a-f5bb91a30f72" TargetMode="External"/><Relationship Id="rId140" Type="http://schemas.openxmlformats.org/officeDocument/2006/relationships/hyperlink" Target="https://www.interreg-croatia-serbia2014-2020.eu/wp-content/uploads/2019/05/Guideon-forged-documents.pdf" TargetMode="External"/><Relationship Id="rId145"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www.boe.es/boe/dias/2021/04/30/pdfs/BOE-A-2021-7053.pdf" TargetMode="External"/><Relationship Id="rId28" Type="http://schemas.openxmlformats.org/officeDocument/2006/relationships/hyperlink" Target="https://www.boe.es/boe/dias/2021/09/30/pdfs/BOE-A-2021-15861.pdf" TargetMode="External"/><Relationship Id="rId49" Type="http://schemas.openxmlformats.org/officeDocument/2006/relationships/hyperlink" Target="https://presidencia.gva.es/documents/173776288/0/MANUAL+DE+COMUNICACI%C3%93N+PARA+LOS+GESTORES+DEL+PLAN+2022+06+17+%285%29.pdf/14887dcc-2c1b-b9d3-4270-7c42f39597f6?t=1659088134933" TargetMode="External"/><Relationship Id="rId114" Type="http://schemas.openxmlformats.org/officeDocument/2006/relationships/hyperlink" Target="https://presidencia.gva.es/es/web/gvanext/guies-i-manuals-per-a-%C3%B3rgans-gestors" TargetMode="External"/><Relationship Id="rId119" Type="http://schemas.openxmlformats.org/officeDocument/2006/relationships/hyperlink" Target="https://www.boe.es/buscar/doc.php?id=DOGV-r-2021-90145" TargetMode="External"/><Relationship Id="rId44" Type="http://schemas.openxmlformats.org/officeDocument/2006/relationships/hyperlink" Target="https://www.boe.es/buscar/pdf/2015/BOE-A-2015-10566-consolidado.pdf" TargetMode="External"/><Relationship Id="rId60" Type="http://schemas.openxmlformats.org/officeDocument/2006/relationships/hyperlink" Target="https://presidencia.gva.es/documents/173776288/0/ESTRUCTURA+DE+LOS+PERMISOS+DE+LOS+USUARIOS-V2+%281%29.pdf/91135e2b-ab03-139a-ba09-d3256c9dcb8b?t=1649854114691" TargetMode="External"/><Relationship Id="rId65" Type="http://schemas.openxmlformats.org/officeDocument/2006/relationships/hyperlink" Target="https://presidencia.gva.es/documents/173776288/174053765/MANUAL+%C3%B3rganos+gestores+PRTR+GVA+v1_291221.pdf/c115d20c-c5bc-41d4-9daf-a23609495a4e" TargetMode="External"/><Relationship Id="rId81" Type="http://schemas.openxmlformats.org/officeDocument/2006/relationships/hyperlink" Target="https://www.fondoseuropeos.hacienda.gob.es/sitios/dgpmrr/es-es/Documents/metodog_gest_hyo_prtr.pdf" TargetMode="External"/><Relationship Id="rId86" Type="http://schemas.openxmlformats.org/officeDocument/2006/relationships/hyperlink" Target="https://planderecuperacion.gob.es/politicas-y-componentes" TargetMode="External"/><Relationship Id="rId130" Type="http://schemas.openxmlformats.org/officeDocument/2006/relationships/hyperlink" Target="https://soportesgffee.zendesk.com/hc/es/articles/5930146849553-Metodolog%C3%ADa-de-Gesti%C3%B3n-de-Hitos-y-Objetivos-del-PRTR-Actualizaci%C3%B3n-17-10-2022-" TargetMode="External"/><Relationship Id="rId135" Type="http://schemas.openxmlformats.org/officeDocument/2006/relationships/image" Target="media/image17.png"/><Relationship Id="rId13" Type="http://schemas.openxmlformats.org/officeDocument/2006/relationships/footer" Target="footer2.xml"/><Relationship Id="rId18" Type="http://schemas.openxmlformats.org/officeDocument/2006/relationships/hyperlink" Target="https://www.boe.es/doue/2020/433/M00023-00027.pdf" TargetMode="External"/><Relationship Id="rId39" Type="http://schemas.openxmlformats.org/officeDocument/2006/relationships/hyperlink" Target="https://www.boe.es/buscar/pdf/2006/BOE-A-2006-13371-consolidado.pdf" TargetMode="External"/><Relationship Id="rId109" Type="http://schemas.openxmlformats.org/officeDocument/2006/relationships/hyperlink" Target="https://www.boe.es/boe/dias/2020/12/31/pdfs/BOE-A-2020-17340.pdf" TargetMode="External"/><Relationship Id="rId34" Type="http://schemas.openxmlformats.org/officeDocument/2006/relationships/hyperlink" Target="https://www.boe.es/diario_boe/txt.php?id=BOE-A-2023-2074" TargetMode="External"/><Relationship Id="rId50" Type="http://schemas.openxmlformats.org/officeDocument/2006/relationships/hyperlink" Target="https://www.hacienda.gob.es/DGPatrimonio/Junta%20Consultiva/informes/Informes2021/2021-075instruccionPRTR.pdf" TargetMode="External"/><Relationship Id="rId55" Type="http://schemas.openxmlformats.org/officeDocument/2006/relationships/hyperlink" Target="https://presidencia.gva.es/documents/173776288/0/220623+Curso+DNSH+Valencia+%281%29.pdf/e0b7e7be-6760-c666-3c95-693b411c4c6c?t=1658910481863" TargetMode="External"/><Relationship Id="rId76" Type="http://schemas.openxmlformats.org/officeDocument/2006/relationships/hyperlink" Target="https://www.lamoncloa.gob.es/temas/fondos-recuperacion/Documents/160621-Plan_Recuperacion_Transformacion_Resiliencia.pdf" TargetMode="External"/><Relationship Id="rId97" Type="http://schemas.openxmlformats.org/officeDocument/2006/relationships/hyperlink" Target="https://presidencia.gva.es/documents/173776288/0/20220224+Gu%C3%ADa+Medidas+Antifraude+%281%29.pdf/8d9e36fd-7dd7-97e1-85e8-454c3b54cbec?t=1648197368098" TargetMode="External"/><Relationship Id="rId104" Type="http://schemas.openxmlformats.org/officeDocument/2006/relationships/image" Target="media/image2.png"/><Relationship Id="rId120" Type="http://schemas.openxmlformats.org/officeDocument/2006/relationships/hyperlink" Target="https://presidencia.gva.es/documents/173776288/174053765/Orientaciones+BBRR+Subvenciones+MRR.pdf/faa15f88-7faf-3ec8-6ca3-605a41f85adf?t=1644495344321" TargetMode="External"/><Relationship Id="rId125" Type="http://schemas.openxmlformats.org/officeDocument/2006/relationships/hyperlink" Target="https://www.boe.es/boe/dias/2017/11/09/pdfs/BOE-A-2017-12902.pdf" TargetMode="External"/><Relationship Id="rId141" Type="http://schemas.openxmlformats.org/officeDocument/2006/relationships/hyperlink" Target="https://www.igae.pap.hacienda.gob.es/sitios/igae/es-es/snca/Documents/%20ComunicacionSNCA06-04-2017Canaldenuncias.pdf" TargetMode="Externa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presidencia.gva.es/documents/173776288/0/20220224+Gu%C3%ADa+Medidas+Antifraude+%281%29.pdf/8d9e36fd-7dd7-97e1-85e8-454c3b54cbec?t=1648197368098" TargetMode="External"/><Relationship Id="rId92" Type="http://schemas.openxmlformats.org/officeDocument/2006/relationships/hyperlink" Target="https://www.lamoncloa.gob.es/serviciosdeprensa/notasprensa/hacienda/Documents/2021/101121_Countersigned_ES-RRF-OA1_1.pdf" TargetMode="External"/><Relationship Id="rId2" Type="http://schemas.openxmlformats.org/officeDocument/2006/relationships/customXml" Target="../customXml/item2.xml"/><Relationship Id="rId29" Type="http://schemas.openxmlformats.org/officeDocument/2006/relationships/hyperlink" Target="https://www.boe.es/boe/dias/2022/03/10/pdfs/BOE-A-2022-3713.pdf" TargetMode="External"/><Relationship Id="rId24" Type="http://schemas.openxmlformats.org/officeDocument/2006/relationships/hyperlink" Target="https://boe.es/diario_boe/txt.php?id=BOE-A-2021-20690" TargetMode="External"/><Relationship Id="rId40" Type="http://schemas.openxmlformats.org/officeDocument/2006/relationships/hyperlink" Target="https://www.boe.es/boe/dias/2019/03/30/pdfs/BOE-A-2019-4671.pdf" TargetMode="External"/><Relationship Id="rId45" Type="http://schemas.openxmlformats.org/officeDocument/2006/relationships/hyperlink" Target="https://www.boe.es/boe/dias/2017/11/09/pdfs/BOE-A-2017-12902.pdf" TargetMode="External"/><Relationship Id="rId66" Type="http://schemas.openxmlformats.org/officeDocument/2006/relationships/hyperlink" Target="https://www.hacienda.gob.es/RSC/OIReScon/estudios-guias-protocolos/guia-basica-plan-recuperacion.pdf" TargetMode="External"/><Relationship Id="rId87" Type="http://schemas.openxmlformats.org/officeDocument/2006/relationships/image" Target="media/image8.png"/><Relationship Id="rId110" Type="http://schemas.openxmlformats.org/officeDocument/2006/relationships/hyperlink" Target="https://www.boe.es/diario_boe/txt.php?id=BOE-A-2021-1859" TargetMode="External"/><Relationship Id="rId115" Type="http://schemas.openxmlformats.org/officeDocument/2006/relationships/hyperlink" Target="https://www.boe.es/buscar/pdf/2006/BOE-A-2006-13371-consolidado.pdf" TargetMode="External"/><Relationship Id="rId131" Type="http://schemas.openxmlformats.org/officeDocument/2006/relationships/hyperlink" Target="https://presidencia.gva.es/es/web/gvanext/geas" TargetMode="External"/><Relationship Id="rId136" Type="http://schemas.openxmlformats.org/officeDocument/2006/relationships/hyperlink" Target="https://ec.europa.eu/regional_policy/es/information/publications/%20guidelines/2014/fraud-risk-assessment-and-effective-and-proportionate-anti-fraudmeasures." TargetMode="External"/><Relationship Id="rId61" Type="http://schemas.openxmlformats.org/officeDocument/2006/relationships/hyperlink" Target="https://soportesgffee.zendesk.com/hc/es/articles/4480883403921-Manual-solicitud-de-acceso-a-los-sistemas-de-la-Administraci%C3%B3n-Presupuestaria" TargetMode="External"/><Relationship Id="rId82" Type="http://schemas.openxmlformats.org/officeDocument/2006/relationships/hyperlink" Target="https://www.boe.es/doue/2021/057/L00017-00075.pdf" TargetMode="External"/><Relationship Id="rId19" Type="http://schemas.openxmlformats.org/officeDocument/2006/relationships/hyperlink" Target="https://www.boe.es/boe/dias/2020/12/31/pdfs/BOE-A-2020-17340.pdf" TargetMode="External"/><Relationship Id="rId14" Type="http://schemas.openxmlformats.org/officeDocument/2006/relationships/header" Target="header3.xml"/><Relationship Id="rId30" Type="http://schemas.openxmlformats.org/officeDocument/2006/relationships/hyperlink" Target="https://presidencia.gva.es/documents/173776288/0/Instruccin+ENTIDADES+EJECUTORAS+12+abril+2022_.pdf.xsig.pdf/35ee5ef0-bc29-c473-5e49-a5895ef18b27?t=1651145529531" TargetMode="External"/><Relationship Id="rId35" Type="http://schemas.openxmlformats.org/officeDocument/2006/relationships/hyperlink" Target="https://www.boe.es/boe/dias/2017/11/09/pdfs/BOE-A-2017-12902.pdf" TargetMode="External"/><Relationship Id="rId56" Type="http://schemas.openxmlformats.org/officeDocument/2006/relationships/hyperlink" Target="https://www.fondoseuropeos.hacienda.gob.es/sitios/dgpmrr/es-es/Paginas/CoFFEE.aspx" TargetMode="External"/><Relationship Id="rId77" Type="http://schemas.openxmlformats.org/officeDocument/2006/relationships/hyperlink" Target="https://presidencia.gva.es/documents/173776288/174053765/MANUAL+%C3%B3rganos+gestores+PRTR+GVA+v1_291221.pdf/c115d20c-c5bc-41d4-9daf-a23609495a4e" TargetMode="External"/><Relationship Id="rId100" Type="http://schemas.openxmlformats.org/officeDocument/2006/relationships/hyperlink" Target="https://presidencia.gva.es/documents/173776288/174053765/2021-075instruccionPRTR.pdf/3997ced4-bd3b-493f-b2b9-5048cec38639" TargetMode="External"/><Relationship Id="rId105" Type="http://schemas.openxmlformats.org/officeDocument/2006/relationships/hyperlink" Target="https://www.boe.es/buscar/pdf/2009/BOE-A-2009-8053-consolidado.pdf" TargetMode="External"/><Relationship Id="rId126" Type="http://schemas.openxmlformats.org/officeDocument/2006/relationships/hyperlink" Target="https://www.boe.es/boe/dias/2017/11/09/pdfs/BOE-A-2017-12902.pdf" TargetMode="External"/><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presidencia.gva.es/documents/173776288/174053765/Orientaciones+BBRR+Subvenciones+MRR.pdf/faa15f88-7faf-3ec8-6ca3-605a41f85adf?t=1644495344321" TargetMode="External"/><Relationship Id="rId72" Type="http://schemas.openxmlformats.org/officeDocument/2006/relationships/hyperlink" Target="https://presidencia.gva.es/documents/173776288/0/20220224+Gu%C3%ADa+Medidas+Antifraude+%281%29.pdf/8d9e36fd-7dd7-97e1-85e8-454c3b54cbec?t=1648197368098" TargetMode="External"/><Relationship Id="rId93" Type="http://schemas.openxmlformats.org/officeDocument/2006/relationships/image" Target="media/image12.png"/><Relationship Id="rId98" Type="http://schemas.openxmlformats.org/officeDocument/2006/relationships/hyperlink" Target="https://presidencia.gva.es/documents/173776288/174053765/Orientaciones+plan+antifraude+PRTR_SGFE_MHFP_enero+2022.pdf/36f9cbcb-081c-498d-ba1a-f5bb91a30f72" TargetMode="External"/><Relationship Id="rId121" Type="http://schemas.openxmlformats.org/officeDocument/2006/relationships/hyperlink" Target="https://www.boe.es/boe/dias/2020/12/31/pdfs/BOE-A-2020-17340.pdf" TargetMode="External"/><Relationship Id="rId142" Type="http://schemas.openxmlformats.org/officeDocument/2006/relationships/image" Target="media/image18.png"/><Relationship Id="rId3" Type="http://schemas.openxmlformats.org/officeDocument/2006/relationships/numbering" Target="numbering.xml"/><Relationship Id="rId25" Type="http://schemas.openxmlformats.org/officeDocument/2006/relationships/hyperlink" Target="https://www.boe.es/boe/dias/2021/10/06/pdfs/BOE-A-2021-16230.pdf" TargetMode="External"/><Relationship Id="rId46" Type="http://schemas.openxmlformats.org/officeDocument/2006/relationships/hyperlink" Target="https://www.boe.es/boe/dias/2017/11/09/pdfs/BOE-A-2017-12902.pdf" TargetMode="External"/><Relationship Id="rId67" Type="http://schemas.openxmlformats.org/officeDocument/2006/relationships/hyperlink" Target="https://gvaoberta.gva.es/va/estrategia-valenciana-per-a-la-recuperacio" TargetMode="External"/><Relationship Id="rId116" Type="http://schemas.openxmlformats.org/officeDocument/2006/relationships/hyperlink" Target="https://www.boe.es/boe/dias/2019/03/30/pdfs/BOE-A-2019-4671.pdf" TargetMode="External"/><Relationship Id="rId137" Type="http://schemas.openxmlformats.org/officeDocument/2006/relationships/hyperlink" Target="https://eur-lex.europa.eu/legal-content/ES/TXT/PDF/?%20uri=CELEX:52021XC0409(01)&amp;from=ES" TargetMode="External"/><Relationship Id="rId20" Type="http://schemas.openxmlformats.org/officeDocument/2006/relationships/hyperlink" Target="https://www.boe.es/doue/2021/057/L00017-00075.pdf" TargetMode="External"/><Relationship Id="rId41" Type="http://schemas.openxmlformats.org/officeDocument/2006/relationships/hyperlink" Target="https://www.boe.es/buscar/pdf/2015/BOE-A-2015-10566-consolidado.pdf" TargetMode="External"/><Relationship Id="rId62" Type="http://schemas.openxmlformats.org/officeDocument/2006/relationships/hyperlink" Target="https://presidencia.gva.es/documents/173776288/0/ESTRUCTURA+DE+LOS+PERMISOS+DE+LOS+USUARIOS-V2+%281%29.pdf/91135e2b-ab03-139a-ba09-d3256c9dcb8b?t=1649854114691" TargetMode="External"/><Relationship Id="rId83" Type="http://schemas.openxmlformats.org/officeDocument/2006/relationships/image" Target="media/image6.png"/><Relationship Id="rId88" Type="http://schemas.openxmlformats.org/officeDocument/2006/relationships/image" Target="media/image9.png"/><Relationship Id="rId111" Type="http://schemas.openxmlformats.org/officeDocument/2006/relationships/hyperlink" Target="https://www.boe.es/buscar/doc.php?id=DOGV-r-2021-90145" TargetMode="External"/><Relationship Id="rId132" Type="http://schemas.openxmlformats.org/officeDocument/2006/relationships/image" Target="media/image14.png"/><Relationship Id="rId15" Type="http://schemas.openxmlformats.org/officeDocument/2006/relationships/footer" Target="footer3.xml"/><Relationship Id="rId36" Type="http://schemas.openxmlformats.org/officeDocument/2006/relationships/hyperlink" Target="https://www.boe.es/boe/dias/2017/11/09/pdfs/BOE-A-2017-12902.pdf" TargetMode="External"/><Relationship Id="rId57" Type="http://schemas.openxmlformats.org/officeDocument/2006/relationships/hyperlink" Target="https://soportesgffee.zendesk.com/hc/es/articles/4550048111761-Manual-de-usuario-Coffee-MRR" TargetMode="External"/><Relationship Id="rId106" Type="http://schemas.openxmlformats.org/officeDocument/2006/relationships/hyperlink" Target="https://www.boe.es/buscar/pdf/2001/BOE-A-2001-19995-consolidado.pdf" TargetMode="External"/><Relationship Id="rId127" Type="http://schemas.openxmlformats.org/officeDocument/2006/relationships/hyperlink" Target="https://www.boe.es/buscar/pdf/2015/BOE-A-2015-10566-consolidado.pdf" TargetMode="External"/><Relationship Id="rId10" Type="http://schemas.openxmlformats.org/officeDocument/2006/relationships/header" Target="header1.xml"/><Relationship Id="rId31" Type="http://schemas.openxmlformats.org/officeDocument/2006/relationships/hyperlink" Target="https://www.boe.es/buscar/pdf/2021/DOGV-r-2021-90145-consolidado.pdf" TargetMode="External"/><Relationship Id="rId52" Type="http://schemas.openxmlformats.org/officeDocument/2006/relationships/hyperlink" Target="https://www.boe.es/buscar/doc.php?id=DOUE-Z-2021-70014" TargetMode="External"/><Relationship Id="rId73" Type="http://schemas.openxmlformats.org/officeDocument/2006/relationships/hyperlink" Target="https://presidencia.gva.es/documents/173776288/0/Manual+GVA+NEXT+Rojo%2B+Aplicaciones+Estado+v5_DEFINITIVO.pdf/1686917e-4f83-6569-d655-6ba8846e6e71?t=1669885565679" TargetMode="External"/><Relationship Id="rId78" Type="http://schemas.openxmlformats.org/officeDocument/2006/relationships/hyperlink" Target="https://presidencia.gva.es/documents/173776288/174659434/DOGV+Decreto+161_2021+%C3%B3rganos+gobernanza+EVR.pdf/700a5e80-fbfe-476f-b6ae-c034d31dd0ed" TargetMode="External"/><Relationship Id="rId94" Type="http://schemas.openxmlformats.org/officeDocument/2006/relationships/image" Target="media/image13.png"/><Relationship Id="rId99" Type="http://schemas.openxmlformats.org/officeDocument/2006/relationships/hyperlink" Target="https://gvaoberta.gva.es/va/estrategia-valenciana-per-a-la-recuperacio" TargetMode="External"/><Relationship Id="rId101" Type="http://schemas.openxmlformats.org/officeDocument/2006/relationships/hyperlink" Target="https://presidencia.gva.es/es/web/gvanext/guies-i-manuals-per-a-%C3%B3rgans-gestors" TargetMode="External"/><Relationship Id="rId122" Type="http://schemas.openxmlformats.org/officeDocument/2006/relationships/hyperlink" Target="https://www.boe.es/diario_boe/txt.php?id=BOE-A-2021-1859" TargetMode="External"/><Relationship Id="rId143"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yperlink" Target="https://eur-lex.europa.eu/legal-content/ES/TXT/PDF/?uri=CELEX:32021R2106" TargetMode="External"/><Relationship Id="rId47" Type="http://schemas.openxmlformats.org/officeDocument/2006/relationships/hyperlink" Target="https://www.boe.es/boe/dias/2020/12/31/pdfs/BOE-A-2020-17340.pdf" TargetMode="External"/><Relationship Id="rId68" Type="http://schemas.openxmlformats.org/officeDocument/2006/relationships/hyperlink" Target="https://gvaoberta.gva.es/va/estrategia-valenciana-per-a-la-recuperacio" TargetMode="External"/><Relationship Id="rId89" Type="http://schemas.openxmlformats.org/officeDocument/2006/relationships/image" Target="media/image10.png"/><Relationship Id="rId112" Type="http://schemas.openxmlformats.org/officeDocument/2006/relationships/hyperlink" Target="https://www.hacienda.gob.es/DGPatrimonio/Junta%20Consultiva/informes/Informes2021/2021-075instruccionPRTR.pdf" TargetMode="External"/><Relationship Id="rId133" Type="http://schemas.openxmlformats.org/officeDocument/2006/relationships/image" Target="media/image15.png"/><Relationship Id="rId16" Type="http://schemas.openxmlformats.org/officeDocument/2006/relationships/hyperlink" Target="https://presidencia.gva.es/documents/173776288/174053765/MANUAL+%C3%B3rganos+gestores+PRTR+GVA+v1_291221.pdf/c115d20c-c5bc-41d4-9daf-a23609495a4e" TargetMode="External"/><Relationship Id="rId37" Type="http://schemas.openxmlformats.org/officeDocument/2006/relationships/hyperlink" Target="https://www.boe.es/buscar/pdf/2009/BOE-A-2009-8053-consolidado.pdf" TargetMode="External"/><Relationship Id="rId58" Type="http://schemas.openxmlformats.org/officeDocument/2006/relationships/hyperlink" Target="https://www.fondoseuropeos.hacienda.gob.es/sitios/dgpmrr/es-es/Paginas/CoFFEE.aspx" TargetMode="External"/><Relationship Id="rId79" Type="http://schemas.openxmlformats.org/officeDocument/2006/relationships/hyperlink" Target="https://presidencia.gva.es/documents/173776288/174659434/DOGV+Decreto+161_2021+%C3%B3rganos+gobernanza+EVR.pdf/700a5e80-fbfe-476f-b6ae-c034d31dd0ed" TargetMode="External"/><Relationship Id="rId102" Type="http://schemas.openxmlformats.org/officeDocument/2006/relationships/hyperlink" Target="https://presidencia.gva.es/documents/173776288/174053765/Orientaciones+BBRR+Subvenciones+MRR.pdf/faa15f88-7faf-3ec8-6ca3-605a41f85adf?t=1644495344321" TargetMode="External"/><Relationship Id="rId123" Type="http://schemas.openxmlformats.org/officeDocument/2006/relationships/hyperlink" Target="https://www.boe.es/buscar/doc.php?id=DOGV-r-2021-90145" TargetMode="External"/><Relationship Id="rId144"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PARA ENTIDADES EJECUTORAS DEL PRTR GUÍA DEL</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536FA3-522C-4943-A49F-C1ED29C14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46673</Words>
  <Characters>256703</Characters>
  <Application>Microsoft Office Word</Application>
  <DocSecurity>0</DocSecurity>
  <Lines>2139</Lines>
  <Paragraphs>605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Para entidades ejecutoras del PRTR guía del Manual de procedimientos para la gestión de los fondos del plan de recuperación, transformación y resiliencia de la Comunidad Autónoma del País Vasco.</vt:lpstr>
      <vt:lpstr/>
    </vt:vector>
  </TitlesOfParts>
  <Company>C.A.R.M.</Company>
  <LinksUpToDate>false</LinksUpToDate>
  <CharactersWithSpaces>302771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entidades ejecutoras del PRTR guía del Manual de procedimientos para la gestión de los fondos del plan de recuperación, transformación y resiliencia de la Comunidad Autónoma del País Vasco.</dc:title>
  <dc:subject/>
  <dc:creator>	 MARTINEZ LZ, M. REMEDIOS</dc:creator>
  <cp:keywords/>
  <dc:description/>
  <cp:lastModifiedBy>DELGADO DE LAS MARINAS, JULIÁN</cp:lastModifiedBy>
  <cp:revision>2</cp:revision>
  <dcterms:created xsi:type="dcterms:W3CDTF">2023-06-02T10:35:00Z</dcterms:created>
  <dcterms:modified xsi:type="dcterms:W3CDTF">2023-06-02T10:35:00Z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2022-06-29T10:14:35Z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50d65ba7-b804-44b1-ae46-23605fe011b7</vt:lpwstr>
  </property>
  <property fmtid="{D5CDD505-2E9C-101B-9397-08002B2CF9AE}" pid="8" name="MSIP_Label_ea60d57e-af5b-4752-ac57-3e4f28ca11dc_ContentBits">
    <vt:lpwstr>0</vt:lpwstr>
  </property>
</Properties>
</file>