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25ED2" w14:textId="77777777" w:rsidR="00000000" w:rsidRDefault="00000000">
      <w:pPr>
        <w:pStyle w:val="Default"/>
        <w:jc w:val="center"/>
      </w:pPr>
      <w:r>
        <w:rPr>
          <w:rFonts w:ascii="Calibri" w:hAnsi="Calibri"/>
          <w:b/>
          <w:bCs/>
          <w:color w:val="auto"/>
          <w:sz w:val="22"/>
          <w:szCs w:val="22"/>
        </w:rPr>
        <w:t>ANEXO XIII BIS</w:t>
      </w:r>
    </w:p>
    <w:p w14:paraId="381C7B80" w14:textId="77777777" w:rsidR="00000000" w:rsidRDefault="00000000">
      <w:pPr>
        <w:pStyle w:val="Default"/>
        <w:rPr>
          <w:rFonts w:ascii="Calibri" w:hAnsi="Calibri"/>
          <w:b/>
          <w:bCs/>
          <w:i/>
          <w:color w:val="auto"/>
          <w:sz w:val="22"/>
          <w:szCs w:val="22"/>
        </w:rPr>
      </w:pPr>
    </w:p>
    <w:p w14:paraId="37BAB5D7" w14:textId="77777777" w:rsidR="00000000" w:rsidRDefault="00000000">
      <w:pPr>
        <w:pStyle w:val="Default"/>
        <w:jc w:val="both"/>
      </w:pPr>
      <w:r>
        <w:rPr>
          <w:rFonts w:ascii="Calibri" w:hAnsi="Calibri"/>
          <w:b/>
          <w:bCs/>
          <w:i/>
          <w:color w:val="auto"/>
          <w:sz w:val="22"/>
          <w:szCs w:val="22"/>
        </w:rPr>
        <w:t>Declaración de cesión y tratamiento de datos  a los efectos de lo previsto  en el art. 7  de la Orden HFP/55/2023, de 24 de enero, relativa al análisis sistemático del riesgo de conflicto de interés en los procedimientos que ejecutan el Plan de Recuperación, Transformación y Resiliencia</w:t>
      </w:r>
    </w:p>
    <w:p w14:paraId="10DED8DE" w14:textId="77777777" w:rsidR="00000000" w:rsidRDefault="00000000">
      <w:pPr>
        <w:rPr>
          <w:rFonts w:ascii="Calibri" w:hAnsi="Calibri"/>
          <w:color w:val="5983B0"/>
          <w:sz w:val="22"/>
          <w:szCs w:val="22"/>
        </w:rPr>
      </w:pPr>
    </w:p>
    <w:p w14:paraId="5032755E" w14:textId="77777777" w:rsidR="00000000" w:rsidRDefault="00000000">
      <w:pPr>
        <w:jc w:val="both"/>
      </w:pPr>
      <w:r>
        <w:rPr>
          <w:rFonts w:ascii="Calibri" w:hAnsi="Calibri"/>
          <w:sz w:val="22"/>
          <w:szCs w:val="22"/>
        </w:rPr>
        <w:t>Don/Doña ……………………………………………………, DNI …………………….., en representación legal de la empresa ………………………………………………………………………….., con NIF …………………………., y domicilio fiscal en ……………………………………………………………………………………. ………………………………………………………………………………………………………………………………………………… que participa como licitador en el procedimiento de contratación para “OBJETO DEL CONTRATO,” con número de expediente …………………; convocado por …………………. en el desarrollo de actuaciones necesarias para la consecución de los objetivos definidos en el Componente XX «………………………», declara conocer la normativa que es de aplicación, en particular las siguientes apartados del artículo 22, del Reglamento (UE) 2021/241 del Parlamento Europeo y del Consejo, de 12 de febrero de 2021, por el que se establece el Mecanismo de Recuperación y Resiliencia y la Orden HFP/55/2023, de 24 de enero, relativa al análisis sistemático del riesgo de conflicto de interés en los procedimientos que ejecutan el Plan de Recuperación, Transformación y Resiliencia</w:t>
      </w:r>
    </w:p>
    <w:p w14:paraId="3ACD843F" w14:textId="77777777" w:rsidR="00000000" w:rsidRDefault="00000000">
      <w:pPr>
        <w:pStyle w:val="Default"/>
        <w:jc w:val="both"/>
        <w:rPr>
          <w:rFonts w:ascii="Calibri" w:hAnsi="Calibri"/>
          <w:color w:val="auto"/>
          <w:sz w:val="22"/>
          <w:szCs w:val="22"/>
        </w:rPr>
      </w:pPr>
    </w:p>
    <w:p w14:paraId="79572A58" w14:textId="77777777" w:rsidR="00000000" w:rsidRDefault="00000000">
      <w:pPr>
        <w:pStyle w:val="Default"/>
        <w:jc w:val="both"/>
        <w:rPr>
          <w:rFonts w:ascii="Calibri" w:hAnsi="Calibri"/>
          <w:i/>
          <w:iCs/>
          <w:color w:val="auto"/>
          <w:sz w:val="22"/>
          <w:szCs w:val="22"/>
        </w:rPr>
      </w:pPr>
    </w:p>
    <w:p w14:paraId="20005A6C" w14:textId="77777777" w:rsidR="00000000" w:rsidRDefault="00000000">
      <w:pPr>
        <w:pStyle w:val="Default"/>
        <w:jc w:val="both"/>
      </w:pPr>
      <w:r>
        <w:rPr>
          <w:rFonts w:ascii="Calibri" w:hAnsi="Calibri"/>
          <w:color w:val="auto"/>
          <w:sz w:val="22"/>
          <w:szCs w:val="22"/>
        </w:rPr>
        <w:t>1. El art. 7 de la Orden HFP/55/2023, de 24 de enero, relativa al análisis sistemático del riesgo de conflicto de interés en los procedimientos que ejecutan el Plan de Recuperación, Transformación y Resiliencia regula el procedimiento a seguir de las Entidades sin informaci</w:t>
      </w:r>
      <w:r>
        <w:rPr>
          <w:rFonts w:ascii="Calibri" w:hAnsi="Calibri"/>
          <w:sz w:val="22"/>
          <w:szCs w:val="22"/>
        </w:rPr>
        <w:t>ón de titularidad real en las bases de datos gestionadas por la Agencia Estatal de Administración Tributaria estableciendo el procedimiento a seguir en caso de que por la Agencia  no disponga  de esta información en sus bases de datos y lo haya indicado al órgano de contratación mediante la correspondiente bandera negra.</w:t>
      </w:r>
    </w:p>
    <w:p w14:paraId="48999CCD" w14:textId="77777777" w:rsidR="00000000" w:rsidRDefault="00000000">
      <w:pPr>
        <w:pStyle w:val="Default"/>
        <w:jc w:val="both"/>
        <w:rPr>
          <w:sz w:val="20"/>
        </w:rPr>
      </w:pPr>
    </w:p>
    <w:p w14:paraId="48214DD2" w14:textId="77777777" w:rsidR="00000000" w:rsidRDefault="00000000">
      <w:pPr>
        <w:pStyle w:val="Default"/>
        <w:jc w:val="both"/>
      </w:pPr>
      <w:r>
        <w:rPr>
          <w:rFonts w:ascii="Calibri" w:hAnsi="Calibri"/>
          <w:color w:val="auto"/>
          <w:sz w:val="22"/>
          <w:szCs w:val="22"/>
        </w:rPr>
        <w:t>2. La letra d) del apartado 2 del artículo 22, del Reglamento (UE) 2021/241 del Parlamento Europeo y del Consejo, de 12 de febrero de 2021 establece la condición 6.1.c del Reglamento  General (UE) 2016/679  de Protección de Datos que legitima poder llevar a cabo el tratamiento para recabar, a efectos de auditoría y control del uso de fondos en relación con las medidas destinadas a la ejecución de reformas y proyectos de inversión en el marco del plan de recuperación y resiliencia, en un formato electrónico que permita realizar búsquedas y en una base de datos única, las categorías armonizadas de datos  en él establecidas .</w:t>
      </w:r>
    </w:p>
    <w:p w14:paraId="40B359F7" w14:textId="77777777" w:rsidR="00000000" w:rsidRDefault="00000000">
      <w:pPr>
        <w:pStyle w:val="Default"/>
        <w:jc w:val="both"/>
        <w:rPr>
          <w:rFonts w:ascii="Calibri" w:hAnsi="Calibri"/>
          <w:color w:val="auto"/>
          <w:sz w:val="22"/>
          <w:szCs w:val="22"/>
        </w:rPr>
      </w:pPr>
    </w:p>
    <w:p w14:paraId="3B8F290E" w14:textId="77777777" w:rsidR="00000000" w:rsidRDefault="00000000">
      <w:pPr>
        <w:pStyle w:val="Default"/>
        <w:jc w:val="both"/>
      </w:pPr>
      <w:r>
        <w:rPr>
          <w:rFonts w:ascii="Calibri" w:hAnsi="Calibri"/>
          <w:color w:val="auto"/>
          <w:sz w:val="22"/>
          <w:szCs w:val="22"/>
        </w:rPr>
        <w:t>3.- Datos cuya cesión se cede a los efectos de lo previsto en el art. 7 de la  Orden HFP/55/2023, de 24 de enero, relativa al análisis sistemático del riesgo de conflicto de interés en los procedimientos que ejecutan el Plan de Recuperación, Transformación y Resiliencia</w:t>
      </w:r>
    </w:p>
    <w:p w14:paraId="7E26CD22" w14:textId="77777777" w:rsidR="00000000" w:rsidRDefault="00000000">
      <w:pPr>
        <w:pStyle w:val="Default"/>
        <w:jc w:val="both"/>
        <w:rPr>
          <w:rFonts w:ascii="Calibri" w:hAnsi="Calibri"/>
          <w:color w:val="auto"/>
          <w:sz w:val="22"/>
          <w:szCs w:val="22"/>
        </w:rPr>
      </w:pPr>
    </w:p>
    <w:p w14:paraId="31988365" w14:textId="77777777" w:rsidR="00000000" w:rsidRDefault="00000000">
      <w:pPr>
        <w:pStyle w:val="Default"/>
        <w:jc w:val="both"/>
      </w:pPr>
      <w:r>
        <w:rPr>
          <w:rFonts w:ascii="Calibri" w:hAnsi="Calibri"/>
          <w:sz w:val="22"/>
          <w:szCs w:val="22"/>
        </w:rPr>
        <w:t xml:space="preserve"> - Los nombres, apellidos y fechas de nacimiento de los titulares reales del perceptor de los fondos, según se define en el artículo 3, punto 6, de la Directiva (UE) 2015/849 del Parlamento Europeo y del Consejo ; y en </w:t>
      </w:r>
      <w:r>
        <w:rPr>
          <w:rFonts w:ascii="Arimo-Regular" w:hAnsi="Arimo-Regular"/>
          <w:sz w:val="20"/>
        </w:rPr>
        <w:t xml:space="preserve">el </w:t>
      </w:r>
      <w:r>
        <w:rPr>
          <w:rFonts w:ascii="Arimo-Regular" w:hAnsi="Arimo-Regular"/>
          <w:sz w:val="20"/>
          <w:szCs w:val="22"/>
        </w:rPr>
        <w:t>artículo 22.2.d).iii) del Reglamento (UE) 241/2021, de 12 febrero.</w:t>
      </w:r>
    </w:p>
    <w:p w14:paraId="42F57EDA" w14:textId="77777777" w:rsidR="00000000" w:rsidRDefault="00000000">
      <w:pPr>
        <w:pStyle w:val="Default"/>
        <w:jc w:val="both"/>
        <w:rPr>
          <w:rFonts w:ascii="Calibri" w:hAnsi="Calibri"/>
          <w:sz w:val="22"/>
          <w:szCs w:val="22"/>
        </w:rPr>
      </w:pPr>
    </w:p>
    <w:p w14:paraId="5F103DC5" w14:textId="77777777" w:rsidR="00000000" w:rsidRDefault="00000000">
      <w:pPr>
        <w:pStyle w:val="Default"/>
        <w:jc w:val="both"/>
        <w:rPr>
          <w:rFonts w:ascii="Calibri" w:hAnsi="Calibri"/>
          <w:strike/>
          <w:color w:val="auto"/>
          <w:sz w:val="22"/>
          <w:szCs w:val="22"/>
        </w:rPr>
      </w:pPr>
    </w:p>
    <w:p w14:paraId="0D1EA0D6" w14:textId="77777777" w:rsidR="00000000" w:rsidRDefault="00000000">
      <w:pPr>
        <w:pStyle w:val="Default"/>
        <w:jc w:val="both"/>
      </w:pPr>
      <w:r>
        <w:rPr>
          <w:rFonts w:ascii="Calibri" w:hAnsi="Calibri"/>
          <w:color w:val="auto"/>
          <w:sz w:val="22"/>
          <w:szCs w:val="22"/>
        </w:rPr>
        <w:t>4 . Los datos personales mencionados en el apartado 2, letra d), del del Reglamento (UE) 2021/241 del Parlamento Europeo y del Consejo, de 12 de febrero de 2021 solo serán tratados por los Estados miembros y por la Comisión a los efectos y duración de la correspondiente auditoría de la aprobación de la gestión presupuestaria y de los procedimientos de control relacionados con la utilización de los fondos relacionados con la aplicación de los acuerdos a que se refieren los artículos 15, apartado 2, y 23, apartado 1. En el marco del procedimiento de aprobación de la gestión de la Comisión, de conformidad con el artículo 319 del TFUE, el Mecanismo estará sujeto a la presentación de informes en el marco de la información financiera y de rendición de cuentas integrada a que se refiere el artículo 247 del Reglamento Financiero y, en particular, por separado, en el informe anual de gestión y rendimiento.</w:t>
      </w:r>
    </w:p>
    <w:p w14:paraId="6B0CE54A" w14:textId="77777777" w:rsidR="00000000" w:rsidRDefault="00000000">
      <w:pPr>
        <w:pStyle w:val="Default"/>
        <w:jc w:val="both"/>
        <w:rPr>
          <w:rFonts w:ascii="Calibri" w:hAnsi="Calibri"/>
          <w:color w:val="C9211E"/>
          <w:sz w:val="22"/>
          <w:szCs w:val="22"/>
        </w:rPr>
      </w:pPr>
    </w:p>
    <w:p w14:paraId="68C546E2" w14:textId="77777777" w:rsidR="00000000" w:rsidRDefault="00000000">
      <w:pPr>
        <w:pStyle w:val="Default"/>
        <w:jc w:val="both"/>
      </w:pPr>
      <w:r>
        <w:rPr>
          <w:rFonts w:ascii="Calibri" w:hAnsi="Calibri"/>
          <w:color w:val="auto"/>
          <w:sz w:val="22"/>
          <w:szCs w:val="22"/>
        </w:rPr>
        <w:lastRenderedPageBreak/>
        <w:t>Conforme al marco jurídico expuesto, manifiesta que ha sido informado de la posible  cesión y tratamiento de los datos a la Agencia Española de Administración Tributaria (AEAT) con los fines expresamente relacionados en los artículos citados, encontrándose el resto de información relativa al tratamiento de los datos personales en e</w:t>
      </w:r>
      <w:r>
        <w:rPr>
          <w:rFonts w:ascii="Calibri" w:hAnsi="Calibri"/>
          <w:sz w:val="22"/>
          <w:szCs w:val="22"/>
        </w:rPr>
        <w:t>l Anexo IX del pliego de cláusulas administrativas.</w:t>
      </w:r>
    </w:p>
    <w:p w14:paraId="733D47CE" w14:textId="77777777" w:rsidR="00000000" w:rsidRDefault="00000000">
      <w:pPr>
        <w:pStyle w:val="Default"/>
        <w:jc w:val="both"/>
        <w:rPr>
          <w:rFonts w:ascii="Calibri" w:hAnsi="Calibri"/>
          <w:color w:val="C9211E"/>
          <w:sz w:val="22"/>
          <w:szCs w:val="22"/>
        </w:rPr>
      </w:pPr>
    </w:p>
    <w:p w14:paraId="10F8A5C5" w14:textId="77777777" w:rsidR="00000000" w:rsidRDefault="00000000">
      <w:pPr>
        <w:pStyle w:val="Default"/>
        <w:jc w:val="both"/>
        <w:rPr>
          <w:rFonts w:ascii="Calibri" w:hAnsi="Calibri"/>
          <w:color w:val="auto"/>
          <w:sz w:val="22"/>
          <w:szCs w:val="22"/>
        </w:rPr>
      </w:pPr>
    </w:p>
    <w:p w14:paraId="2DFC3AD4" w14:textId="77777777" w:rsidR="00000000" w:rsidRDefault="00000000">
      <w:pPr>
        <w:pStyle w:val="Default"/>
        <w:jc w:val="both"/>
      </w:pPr>
      <w:r>
        <w:rPr>
          <w:rFonts w:ascii="Calibri" w:hAnsi="Calibri"/>
          <w:color w:val="auto"/>
          <w:sz w:val="22"/>
          <w:szCs w:val="22"/>
        </w:rPr>
        <w:t>……………………………..., XX de …………… de 202X</w:t>
      </w:r>
    </w:p>
    <w:p w14:paraId="40699CB3" w14:textId="77777777" w:rsidR="00000000" w:rsidRDefault="00000000">
      <w:pPr>
        <w:pStyle w:val="Default"/>
        <w:jc w:val="both"/>
      </w:pPr>
      <w:r>
        <w:rPr>
          <w:rFonts w:ascii="Calibri" w:hAnsi="Calibri"/>
          <w:color w:val="auto"/>
          <w:sz w:val="22"/>
          <w:szCs w:val="22"/>
        </w:rPr>
        <w:t>Fdo. …………………………………………….</w:t>
      </w:r>
    </w:p>
    <w:p w14:paraId="2EAD5605" w14:textId="77777777" w:rsidR="00000000" w:rsidRDefault="00000000">
      <w:pPr>
        <w:spacing w:after="31"/>
        <w:ind w:right="340"/>
        <w:jc w:val="both"/>
      </w:pPr>
      <w:r>
        <w:rPr>
          <w:rStyle w:val="Fuentedeprrafopredeter1"/>
          <w:rFonts w:ascii="Calibri" w:hAnsi="Calibri"/>
          <w:b/>
          <w:bCs/>
          <w:color w:val="000000"/>
          <w:sz w:val="22"/>
          <w:szCs w:val="22"/>
        </w:rPr>
        <w:t>Cargo: …………………………………………</w:t>
      </w:r>
    </w:p>
    <w:p w14:paraId="4AC9D33C" w14:textId="77777777" w:rsidR="00000000" w:rsidRDefault="00000000">
      <w:pPr>
        <w:pStyle w:val="Default"/>
        <w:jc w:val="center"/>
        <w:rPr>
          <w:rFonts w:ascii="Calibri" w:hAnsi="Calibri"/>
          <w:b/>
          <w:bCs/>
          <w:color w:val="CE181E"/>
          <w:sz w:val="22"/>
          <w:szCs w:val="22"/>
        </w:rPr>
      </w:pPr>
    </w:p>
    <w:p w14:paraId="3BB98155" w14:textId="77777777" w:rsidR="00000000" w:rsidRDefault="00000000">
      <w:pPr>
        <w:pStyle w:val="Default"/>
        <w:jc w:val="center"/>
        <w:rPr>
          <w:rFonts w:ascii="Calibri" w:hAnsi="Calibri"/>
          <w:b/>
          <w:bCs/>
          <w:color w:val="auto"/>
          <w:sz w:val="22"/>
          <w:szCs w:val="22"/>
        </w:rPr>
      </w:pPr>
    </w:p>
    <w:p w14:paraId="56A3803B" w14:textId="77777777" w:rsidR="00000000" w:rsidRDefault="00000000">
      <w:pPr>
        <w:pStyle w:val="Default"/>
        <w:jc w:val="center"/>
        <w:rPr>
          <w:rFonts w:ascii="Calibri" w:hAnsi="Calibri"/>
          <w:b/>
          <w:bCs/>
          <w:color w:val="auto"/>
          <w:sz w:val="22"/>
          <w:szCs w:val="22"/>
        </w:rPr>
      </w:pPr>
    </w:p>
    <w:p w14:paraId="597B35EB" w14:textId="77777777" w:rsidR="00000000" w:rsidRDefault="00000000">
      <w:pPr>
        <w:pStyle w:val="Default"/>
        <w:jc w:val="center"/>
        <w:rPr>
          <w:rFonts w:ascii="Calibri" w:hAnsi="Calibri"/>
          <w:b/>
          <w:bCs/>
          <w:color w:val="auto"/>
          <w:sz w:val="22"/>
          <w:szCs w:val="22"/>
        </w:rPr>
      </w:pPr>
    </w:p>
    <w:p w14:paraId="66D05415" w14:textId="77777777" w:rsidR="00B31BDE" w:rsidRDefault="00B31BDE">
      <w:pPr>
        <w:pStyle w:val="Default"/>
        <w:jc w:val="center"/>
        <w:rPr>
          <w:rFonts w:ascii="Calibri" w:hAnsi="Calibri"/>
          <w:b/>
          <w:bCs/>
          <w:color w:val="CE181E"/>
          <w:sz w:val="20"/>
          <w:szCs w:val="22"/>
        </w:rPr>
      </w:pPr>
    </w:p>
    <w:sectPr w:rsidR="00B31BDE">
      <w:pgSz w:w="11906" w:h="16838"/>
      <w:pgMar w:top="1134" w:right="1134" w:bottom="1134" w:left="1134"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mo-Regular">
    <w:altName w:val="Cambria"/>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C486B"/>
    <w:rsid w:val="00B31BDE"/>
    <w:rsid w:val="00BC486B"/>
    <w:rsid w:val="00DA62C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5414E8B"/>
  <w15:chartTrackingRefBased/>
  <w15:docId w15:val="{CE845F8D-FF0F-4C3E-A03D-FC86C091E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Liberation Serif" w:eastAsia="NSimSun" w:hAnsi="Liberation Serif" w:cs="Lucida Sans"/>
      <w:kern w:val="2"/>
      <w:sz w:val="24"/>
      <w:szCs w:val="24"/>
      <w:lang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style>
  <w:style w:type="paragraph" w:customStyle="1" w:styleId="Ttulo1">
    <w:name w:val="Título1"/>
    <w:basedOn w:val="Normal"/>
    <w:next w:val="Textoindependiente"/>
    <w:pPr>
      <w:keepNext/>
      <w:spacing w:before="240" w:after="120"/>
    </w:pPr>
    <w:rPr>
      <w:rFonts w:ascii="Liberation Sans" w:eastAsia="Microsoft YaHei" w:hAnsi="Liberation Sans"/>
      <w:sz w:val="28"/>
      <w:szCs w:val="28"/>
    </w:rPr>
  </w:style>
  <w:style w:type="paragraph" w:styleId="Textoindependiente">
    <w:name w:val="Body Text"/>
    <w:basedOn w:val="Normal"/>
    <w:pPr>
      <w:spacing w:after="140" w:line="276" w:lineRule="auto"/>
    </w:pPr>
  </w:style>
  <w:style w:type="paragraph" w:styleId="Lista">
    <w:name w:val="List"/>
    <w:basedOn w:val="Textoindependiente"/>
  </w:style>
  <w:style w:type="paragraph" w:styleId="Descripcin">
    <w:name w:val="caption"/>
    <w:basedOn w:val="Normal"/>
    <w:qFormat/>
    <w:pPr>
      <w:suppressLineNumbers/>
      <w:spacing w:before="120" w:after="120"/>
    </w:pPr>
    <w:rPr>
      <w:i/>
      <w:iCs/>
    </w:rPr>
  </w:style>
  <w:style w:type="paragraph" w:customStyle="1" w:styleId="ndice">
    <w:name w:val="Índice"/>
    <w:basedOn w:val="Normal"/>
    <w:pPr>
      <w:suppressLineNumbers/>
    </w:pPr>
    <w:rPr>
      <w:rFonts w:cs="Times New Roman"/>
      <w:lang w:bidi="ar-SA"/>
    </w:rPr>
  </w:style>
  <w:style w:type="paragraph" w:customStyle="1" w:styleId="Default">
    <w:name w:val="Default"/>
    <w:pPr>
      <w:suppressAutoHyphens/>
      <w:autoSpaceDE w:val="0"/>
    </w:pPr>
    <w:rPr>
      <w:rFonts w:ascii="Arial" w:eastAsia="Batang" w:hAnsi="Arial" w:cs="Arial"/>
      <w:color w:val="000000"/>
      <w:kern w:val="2"/>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688</Words>
  <Characters>3787</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Generalitat Valenciana</Company>
  <LinksUpToDate>false</LinksUpToDate>
  <CharactersWithSpaces>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SELVA CALLADO, MARIA CARMEN</dc:creator>
  <cp:keywords/>
  <cp:lastModifiedBy>SELVA CALLADO, MARIA CARMEN</cp:lastModifiedBy>
  <cp:revision>2</cp:revision>
  <cp:lastPrinted>1601-01-01T00:00:00Z</cp:lastPrinted>
  <dcterms:created xsi:type="dcterms:W3CDTF">2023-08-03T10:55:00Z</dcterms:created>
  <dcterms:modified xsi:type="dcterms:W3CDTF">2023-08-03T10:55:00Z</dcterms:modified>
</cp:coreProperties>
</file>