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60915372"/>
        <w:docPartObj>
          <w:docPartGallery w:val="Cover Pages"/>
          <w:docPartUnique/>
        </w:docPartObj>
      </w:sdtPr>
      <w:sdtContent>
        <w:p w14:paraId="13D1B352" w14:textId="77777777" w:rsidR="005204C9" w:rsidRPr="006D0067" w:rsidRDefault="005204C9" w:rsidP="00415346">
          <w:pPr>
            <w:jc w:val="both"/>
            <w:rPr>
              <w:rFonts w:cstheme="minorHAnsi"/>
            </w:rPr>
          </w:pPr>
          <w:r w:rsidRPr="006D0067">
            <w:rPr>
              <w:rFonts w:cstheme="minorHAnsi"/>
              <w:noProof/>
            </w:rPr>
            <mc:AlternateContent>
              <mc:Choice Requires="wps">
                <w:drawing>
                  <wp:anchor distT="0" distB="0" distL="114300" distR="114300" simplePos="0" relativeHeight="251657728" behindDoc="0" locked="0" layoutInCell="0" allowOverlap="1" wp14:anchorId="42B5F769" wp14:editId="4BB38731">
                    <wp:simplePos x="0" y="0"/>
                    <wp:positionH relativeFrom="page">
                      <wp:posOffset>158750</wp:posOffset>
                    </wp:positionH>
                    <wp:positionV relativeFrom="page">
                      <wp:posOffset>4872355</wp:posOffset>
                    </wp:positionV>
                    <wp:extent cx="723201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015" cy="640080"/>
                            </a:xfrm>
                            <a:prstGeom prst="rect">
                              <a:avLst/>
                            </a:prstGeom>
                            <a:noFill/>
                            <a:ln w="19050">
                              <a:noFill/>
                              <a:miter lim="800000"/>
                              <a:headEnd/>
                              <a:tailEnd/>
                            </a:ln>
                          </wps:spPr>
                          <wps:txbx>
                            <w:txbxContent>
                              <w:p w14:paraId="675F5784" w14:textId="33E02774" w:rsidR="005204C9" w:rsidRDefault="00F70951" w:rsidP="005204C9">
                                <w:pPr>
                                  <w:pStyle w:val="Sinespaciado"/>
                                  <w:numPr>
                                    <w:ilvl w:val="0"/>
                                    <w:numId w:val="0"/>
                                  </w:numPr>
                                  <w:ind w:left="1134"/>
                                  <w:jc w:val="center"/>
                                  <w:rPr>
                                    <w:sz w:val="36"/>
                                    <w:szCs w:val="36"/>
                                    <w:lang w:val="es-ES_tradnl"/>
                                  </w:rPr>
                                </w:pPr>
                                <w:r>
                                  <w:rPr>
                                    <w:sz w:val="36"/>
                                    <w:szCs w:val="36"/>
                                    <w:lang w:val="es-ES_tradnl"/>
                                  </w:rPr>
                                  <w:t>G</w:t>
                                </w:r>
                                <w:r w:rsidR="005204C9" w:rsidRPr="00F70951">
                                  <w:rPr>
                                    <w:sz w:val="36"/>
                                    <w:szCs w:val="36"/>
                                    <w:lang w:val="es-ES_tradnl"/>
                                  </w:rPr>
                                  <w:t xml:space="preserve">uía del </w:t>
                                </w:r>
                                <w:r w:rsidR="007C4CC9">
                                  <w:rPr>
                                    <w:sz w:val="36"/>
                                    <w:szCs w:val="36"/>
                                    <w:lang w:val="es-ES_tradnl"/>
                                  </w:rPr>
                                  <w:t xml:space="preserve">Plan de Control </w:t>
                                </w:r>
                                <w:r w:rsidR="005204C9" w:rsidRPr="00F70951">
                                  <w:rPr>
                                    <w:sz w:val="36"/>
                                    <w:szCs w:val="36"/>
                                    <w:lang w:val="es-ES_tradnl"/>
                                  </w:rPr>
                                  <w:t xml:space="preserve">para la gestión de los fondos del </w:t>
                                </w:r>
                                <w:r w:rsidR="00CE7BB5" w:rsidRPr="00F70951">
                                  <w:rPr>
                                    <w:sz w:val="36"/>
                                    <w:szCs w:val="36"/>
                                    <w:lang w:val="es-ES_tradnl"/>
                                  </w:rPr>
                                  <w:t>P</w:t>
                                </w:r>
                                <w:r w:rsidR="005204C9" w:rsidRPr="00F70951">
                                  <w:rPr>
                                    <w:sz w:val="36"/>
                                    <w:szCs w:val="36"/>
                                    <w:lang w:val="es-ES_tradnl"/>
                                  </w:rPr>
                                  <w:t xml:space="preserve">lan de </w:t>
                                </w:r>
                                <w:r w:rsidR="00CE7BB5" w:rsidRPr="00F70951">
                                  <w:rPr>
                                    <w:sz w:val="36"/>
                                    <w:szCs w:val="36"/>
                                    <w:lang w:val="es-ES_tradnl"/>
                                  </w:rPr>
                                  <w:t>R</w:t>
                                </w:r>
                                <w:r w:rsidR="005204C9" w:rsidRPr="00F70951">
                                  <w:rPr>
                                    <w:sz w:val="36"/>
                                    <w:szCs w:val="36"/>
                                    <w:lang w:val="es-ES_tradnl"/>
                                  </w:rPr>
                                  <w:t>ecup</w:t>
                                </w:r>
                                <w:r w:rsidR="00BD0597" w:rsidRPr="00F70951">
                                  <w:rPr>
                                    <w:sz w:val="36"/>
                                    <w:szCs w:val="36"/>
                                    <w:lang w:val="es-ES_tradnl"/>
                                  </w:rPr>
                                  <w:t>e</w:t>
                                </w:r>
                                <w:r w:rsidR="005204C9" w:rsidRPr="00F70951">
                                  <w:rPr>
                                    <w:sz w:val="36"/>
                                    <w:szCs w:val="36"/>
                                    <w:lang w:val="es-ES_tradnl"/>
                                  </w:rPr>
                                  <w:t xml:space="preserve">ración, </w:t>
                                </w:r>
                                <w:r w:rsidR="00CE7BB5" w:rsidRPr="00F70951">
                                  <w:rPr>
                                    <w:sz w:val="36"/>
                                    <w:szCs w:val="36"/>
                                    <w:lang w:val="es-ES_tradnl"/>
                                  </w:rPr>
                                  <w:t>T</w:t>
                                </w:r>
                                <w:r w:rsidR="005204C9" w:rsidRPr="00F70951">
                                  <w:rPr>
                                    <w:sz w:val="36"/>
                                    <w:szCs w:val="36"/>
                                    <w:lang w:val="es-ES_tradnl"/>
                                  </w:rPr>
                                  <w:t xml:space="preserve">ransformación y </w:t>
                                </w:r>
                                <w:r w:rsidR="00CE7BB5" w:rsidRPr="00F70951">
                                  <w:rPr>
                                    <w:sz w:val="36"/>
                                    <w:szCs w:val="36"/>
                                    <w:lang w:val="es-ES_tradnl"/>
                                  </w:rPr>
                                  <w:t>R</w:t>
                                </w:r>
                                <w:r w:rsidR="005204C9" w:rsidRPr="00F70951">
                                  <w:rPr>
                                    <w:sz w:val="36"/>
                                    <w:szCs w:val="36"/>
                                    <w:lang w:val="es-ES_tradnl"/>
                                  </w:rPr>
                                  <w:t>esiliencia</w:t>
                                </w:r>
                                <w:r w:rsidR="002C63DA" w:rsidRPr="002C63DA">
                                  <w:rPr>
                                    <w:sz w:val="36"/>
                                    <w:szCs w:val="36"/>
                                    <w:lang w:val="es-ES_tradnl"/>
                                  </w:rPr>
                                  <w:t xml:space="preserve"> </w:t>
                                </w:r>
                                <w:r w:rsidR="002C63DA">
                                  <w:rPr>
                                    <w:sz w:val="36"/>
                                    <w:szCs w:val="36"/>
                                    <w:lang w:val="es-ES_tradnl"/>
                                  </w:rPr>
                                  <w:t>p</w:t>
                                </w:r>
                                <w:r w:rsidR="002C63DA" w:rsidRPr="00F70951">
                                  <w:rPr>
                                    <w:sz w:val="36"/>
                                    <w:szCs w:val="36"/>
                                    <w:lang w:val="es-ES_tradnl"/>
                                  </w:rPr>
                                  <w:t>ara entidades ejecutoras del PRTR</w:t>
                                </w:r>
                                <w:r w:rsidR="002C63DA">
                                  <w:rPr>
                                    <w:sz w:val="36"/>
                                    <w:szCs w:val="36"/>
                                    <w:lang w:val="es-ES_tradnl"/>
                                  </w:rPr>
                                  <w:t>,</w:t>
                                </w:r>
                                <w:r w:rsidR="002C63DA" w:rsidRPr="00F70951">
                                  <w:rPr>
                                    <w:sz w:val="36"/>
                                    <w:szCs w:val="36"/>
                                    <w:lang w:val="es-ES_tradnl"/>
                                  </w:rPr>
                                  <w:t xml:space="preserve"> </w:t>
                                </w:r>
                                <w:r w:rsidR="005204C9" w:rsidRPr="00F70951">
                                  <w:rPr>
                                    <w:sz w:val="36"/>
                                    <w:szCs w:val="36"/>
                                    <w:lang w:val="es-ES_tradnl"/>
                                  </w:rPr>
                                  <w:t xml:space="preserve">de la </w:t>
                                </w:r>
                                <w:r w:rsidR="00CE7BB5" w:rsidRPr="00F70951">
                                  <w:rPr>
                                    <w:sz w:val="36"/>
                                    <w:szCs w:val="36"/>
                                    <w:lang w:val="es-ES_tradnl"/>
                                  </w:rPr>
                                  <w:t>G</w:t>
                                </w:r>
                                <w:r w:rsidR="009D3950" w:rsidRPr="00F70951">
                                  <w:rPr>
                                    <w:sz w:val="36"/>
                                    <w:szCs w:val="36"/>
                                    <w:lang w:val="es-ES_tradnl"/>
                                  </w:rPr>
                                  <w:t>eneralitat Valenciana</w:t>
                                </w:r>
                              </w:p>
                              <w:p w14:paraId="430BCD96" w14:textId="77777777" w:rsidR="008C0CFE" w:rsidRDefault="008C0CFE" w:rsidP="008C0CFE">
                                <w:pPr>
                                  <w:pStyle w:val="Sinespaciado"/>
                                  <w:numPr>
                                    <w:ilvl w:val="0"/>
                                    <w:numId w:val="0"/>
                                  </w:numPr>
                                  <w:ind w:left="1134"/>
                                  <w:jc w:val="center"/>
                                  <w:rPr>
                                    <w:lang w:val="es-ES_tradnl"/>
                                  </w:rPr>
                                </w:pPr>
                              </w:p>
                              <w:p w14:paraId="7B80E42F" w14:textId="27EDA088" w:rsidR="008C0CFE" w:rsidRPr="00282280" w:rsidRDefault="008C0CFE" w:rsidP="008C0CFE">
                                <w:pPr>
                                  <w:pStyle w:val="Sinespaciado"/>
                                  <w:numPr>
                                    <w:ilvl w:val="0"/>
                                    <w:numId w:val="0"/>
                                  </w:numPr>
                                  <w:ind w:left="1134"/>
                                  <w:jc w:val="center"/>
                                  <w:rPr>
                                    <w:lang w:val="es-ES_tradnl"/>
                                  </w:rPr>
                                </w:pPr>
                                <w:r w:rsidRPr="00282280">
                                  <w:rPr>
                                    <w:lang w:val="es-ES_tradnl"/>
                                  </w:rPr>
                                  <w:t>Versión 1, febrero de 202</w:t>
                                </w:r>
                                <w:r>
                                  <w:rPr>
                                    <w:lang w:val="es-ES_tradnl"/>
                                  </w:rPr>
                                  <w:t>3</w:t>
                                </w:r>
                              </w:p>
                              <w:p w14:paraId="34174362" w14:textId="77777777" w:rsidR="008C0CFE" w:rsidRPr="00F70951" w:rsidRDefault="008C0CFE" w:rsidP="005204C9">
                                <w:pPr>
                                  <w:pStyle w:val="Sinespaciado"/>
                                  <w:numPr>
                                    <w:ilvl w:val="0"/>
                                    <w:numId w:val="0"/>
                                  </w:numPr>
                                  <w:ind w:left="1134"/>
                                  <w:jc w:val="center"/>
                                  <w:rPr>
                                    <w:sz w:val="36"/>
                                    <w:szCs w:val="36"/>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2B5F769" id="Rectangle 16" o:spid="_x0000_s1026" style="position:absolute;left:0;text-align:left;margin-left:12.5pt;margin-top:383.65pt;width:569.45pt;height:50.4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" o:allowincell="f" filled="f" stroked="f" strokeweight="1.5pt">
                    <v:textbox style="mso-fit-shape-to-text:t" inset="14.4pt,,14.4pt">
                      <w:txbxContent>
                        <w:p w14:paraId="675F5784" w14:textId="33E02774" w:rsidR="005204C9" w:rsidRDefault="00F70951" w:rsidP="005204C9">
                          <w:pPr>
                            <w:pStyle w:val="Sinespaciado"/>
                            <w:numPr>
                              <w:ilvl w:val="0"/>
                              <w:numId w:val="0"/>
                            </w:numPr>
                            <w:ind w:left="1134"/>
                            <w:jc w:val="center"/>
                            <w:rPr>
                              <w:sz w:val="36"/>
                              <w:szCs w:val="36"/>
                              <w:lang w:val="es-ES_tradnl"/>
                            </w:rPr>
                          </w:pPr>
                          <w:r>
                            <w:rPr>
                              <w:sz w:val="36"/>
                              <w:szCs w:val="36"/>
                              <w:lang w:val="es-ES_tradnl"/>
                            </w:rPr>
                            <w:t>G</w:t>
                          </w:r>
                          <w:r w:rsidR="005204C9" w:rsidRPr="00F70951">
                            <w:rPr>
                              <w:sz w:val="36"/>
                              <w:szCs w:val="36"/>
                              <w:lang w:val="es-ES_tradnl"/>
                            </w:rPr>
                            <w:t xml:space="preserve">uía del </w:t>
                          </w:r>
                          <w:r w:rsidR="007C4CC9">
                            <w:rPr>
                              <w:sz w:val="36"/>
                              <w:szCs w:val="36"/>
                              <w:lang w:val="es-ES_tradnl"/>
                            </w:rPr>
                            <w:t xml:space="preserve">Plan de Control </w:t>
                          </w:r>
                          <w:r w:rsidR="005204C9" w:rsidRPr="00F70951">
                            <w:rPr>
                              <w:sz w:val="36"/>
                              <w:szCs w:val="36"/>
                              <w:lang w:val="es-ES_tradnl"/>
                            </w:rPr>
                            <w:t xml:space="preserve">para la gestión de los fondos del </w:t>
                          </w:r>
                          <w:r w:rsidR="00CE7BB5" w:rsidRPr="00F70951">
                            <w:rPr>
                              <w:sz w:val="36"/>
                              <w:szCs w:val="36"/>
                              <w:lang w:val="es-ES_tradnl"/>
                            </w:rPr>
                            <w:t>P</w:t>
                          </w:r>
                          <w:r w:rsidR="005204C9" w:rsidRPr="00F70951">
                            <w:rPr>
                              <w:sz w:val="36"/>
                              <w:szCs w:val="36"/>
                              <w:lang w:val="es-ES_tradnl"/>
                            </w:rPr>
                            <w:t xml:space="preserve">lan de </w:t>
                          </w:r>
                          <w:r w:rsidR="00CE7BB5" w:rsidRPr="00F70951">
                            <w:rPr>
                              <w:sz w:val="36"/>
                              <w:szCs w:val="36"/>
                              <w:lang w:val="es-ES_tradnl"/>
                            </w:rPr>
                            <w:t>R</w:t>
                          </w:r>
                          <w:r w:rsidR="005204C9" w:rsidRPr="00F70951">
                            <w:rPr>
                              <w:sz w:val="36"/>
                              <w:szCs w:val="36"/>
                              <w:lang w:val="es-ES_tradnl"/>
                            </w:rPr>
                            <w:t>ecup</w:t>
                          </w:r>
                          <w:r w:rsidR="00BD0597" w:rsidRPr="00F70951">
                            <w:rPr>
                              <w:sz w:val="36"/>
                              <w:szCs w:val="36"/>
                              <w:lang w:val="es-ES_tradnl"/>
                            </w:rPr>
                            <w:t>e</w:t>
                          </w:r>
                          <w:r w:rsidR="005204C9" w:rsidRPr="00F70951">
                            <w:rPr>
                              <w:sz w:val="36"/>
                              <w:szCs w:val="36"/>
                              <w:lang w:val="es-ES_tradnl"/>
                            </w:rPr>
                            <w:t xml:space="preserve">ración, </w:t>
                          </w:r>
                          <w:r w:rsidR="00CE7BB5" w:rsidRPr="00F70951">
                            <w:rPr>
                              <w:sz w:val="36"/>
                              <w:szCs w:val="36"/>
                              <w:lang w:val="es-ES_tradnl"/>
                            </w:rPr>
                            <w:t>T</w:t>
                          </w:r>
                          <w:r w:rsidR="005204C9" w:rsidRPr="00F70951">
                            <w:rPr>
                              <w:sz w:val="36"/>
                              <w:szCs w:val="36"/>
                              <w:lang w:val="es-ES_tradnl"/>
                            </w:rPr>
                            <w:t xml:space="preserve">ransformación y </w:t>
                          </w:r>
                          <w:r w:rsidR="00CE7BB5" w:rsidRPr="00F70951">
                            <w:rPr>
                              <w:sz w:val="36"/>
                              <w:szCs w:val="36"/>
                              <w:lang w:val="es-ES_tradnl"/>
                            </w:rPr>
                            <w:t>R</w:t>
                          </w:r>
                          <w:r w:rsidR="005204C9" w:rsidRPr="00F70951">
                            <w:rPr>
                              <w:sz w:val="36"/>
                              <w:szCs w:val="36"/>
                              <w:lang w:val="es-ES_tradnl"/>
                            </w:rPr>
                            <w:t>esiliencia</w:t>
                          </w:r>
                          <w:r w:rsidR="002C63DA" w:rsidRPr="002C63DA">
                            <w:rPr>
                              <w:sz w:val="36"/>
                              <w:szCs w:val="36"/>
                              <w:lang w:val="es-ES_tradnl"/>
                            </w:rPr>
                            <w:t xml:space="preserve"> </w:t>
                          </w:r>
                          <w:r w:rsidR="002C63DA">
                            <w:rPr>
                              <w:sz w:val="36"/>
                              <w:szCs w:val="36"/>
                              <w:lang w:val="es-ES_tradnl"/>
                            </w:rPr>
                            <w:t>p</w:t>
                          </w:r>
                          <w:r w:rsidR="002C63DA" w:rsidRPr="00F70951">
                            <w:rPr>
                              <w:sz w:val="36"/>
                              <w:szCs w:val="36"/>
                              <w:lang w:val="es-ES_tradnl"/>
                            </w:rPr>
                            <w:t>ara entidades ejecutoras del PRTR</w:t>
                          </w:r>
                          <w:r w:rsidR="002C63DA">
                            <w:rPr>
                              <w:sz w:val="36"/>
                              <w:szCs w:val="36"/>
                              <w:lang w:val="es-ES_tradnl"/>
                            </w:rPr>
                            <w:t>,</w:t>
                          </w:r>
                          <w:r w:rsidR="002C63DA" w:rsidRPr="00F70951">
                            <w:rPr>
                              <w:sz w:val="36"/>
                              <w:szCs w:val="36"/>
                              <w:lang w:val="es-ES_tradnl"/>
                            </w:rPr>
                            <w:t xml:space="preserve"> </w:t>
                          </w:r>
                          <w:r w:rsidR="005204C9" w:rsidRPr="00F70951">
                            <w:rPr>
                              <w:sz w:val="36"/>
                              <w:szCs w:val="36"/>
                              <w:lang w:val="es-ES_tradnl"/>
                            </w:rPr>
                            <w:t xml:space="preserve">de la </w:t>
                          </w:r>
                          <w:r w:rsidR="00CE7BB5" w:rsidRPr="00F70951">
                            <w:rPr>
                              <w:sz w:val="36"/>
                              <w:szCs w:val="36"/>
                              <w:lang w:val="es-ES_tradnl"/>
                            </w:rPr>
                            <w:t>G</w:t>
                          </w:r>
                          <w:r w:rsidR="009D3950" w:rsidRPr="00F70951">
                            <w:rPr>
                              <w:sz w:val="36"/>
                              <w:szCs w:val="36"/>
                              <w:lang w:val="es-ES_tradnl"/>
                            </w:rPr>
                            <w:t>eneralitat Valenciana</w:t>
                          </w:r>
                        </w:p>
                        <w:p w14:paraId="430BCD96" w14:textId="77777777" w:rsidR="008C0CFE" w:rsidRDefault="008C0CFE" w:rsidP="008C0CFE">
                          <w:pPr>
                            <w:pStyle w:val="Sinespaciado"/>
                            <w:numPr>
                              <w:ilvl w:val="0"/>
                              <w:numId w:val="0"/>
                            </w:numPr>
                            <w:ind w:left="1134"/>
                            <w:jc w:val="center"/>
                            <w:rPr>
                              <w:lang w:val="es-ES_tradnl"/>
                            </w:rPr>
                          </w:pPr>
                        </w:p>
                        <w:p w14:paraId="7B80E42F" w14:textId="27EDA088" w:rsidR="008C0CFE" w:rsidRPr="00282280" w:rsidRDefault="008C0CFE" w:rsidP="008C0CFE">
                          <w:pPr>
                            <w:pStyle w:val="Sinespaciado"/>
                            <w:numPr>
                              <w:ilvl w:val="0"/>
                              <w:numId w:val="0"/>
                            </w:numPr>
                            <w:ind w:left="1134"/>
                            <w:jc w:val="center"/>
                            <w:rPr>
                              <w:lang w:val="es-ES_tradnl"/>
                            </w:rPr>
                          </w:pPr>
                          <w:r w:rsidRPr="00282280">
                            <w:rPr>
                              <w:lang w:val="es-ES_tradnl"/>
                            </w:rPr>
                            <w:t>Versión 1, febrero de 202</w:t>
                          </w:r>
                          <w:r>
                            <w:rPr>
                              <w:lang w:val="es-ES_tradnl"/>
                            </w:rPr>
                            <w:t>3</w:t>
                          </w:r>
                        </w:p>
                        <w:p w14:paraId="34174362" w14:textId="77777777" w:rsidR="008C0CFE" w:rsidRPr="00F70951" w:rsidRDefault="008C0CFE" w:rsidP="005204C9">
                          <w:pPr>
                            <w:pStyle w:val="Sinespaciado"/>
                            <w:numPr>
                              <w:ilvl w:val="0"/>
                              <w:numId w:val="0"/>
                            </w:numPr>
                            <w:ind w:left="1134"/>
                            <w:jc w:val="center"/>
                            <w:rPr>
                              <w:sz w:val="36"/>
                              <w:szCs w:val="36"/>
                            </w:rPr>
                          </w:pPr>
                        </w:p>
                      </w:txbxContent>
                    </v:textbox>
                    <w10:wrap anchorx="page" anchory="page"/>
                  </v:rect>
                </w:pict>
              </mc:Fallback>
            </mc:AlternateContent>
          </w:r>
          <w:r w:rsidRPr="006D0067">
            <w:rPr>
              <w:rFonts w:cstheme="minorHAnsi"/>
            </w:rPr>
            <w:br w:type="page"/>
          </w:r>
        </w:p>
      </w:sdtContent>
    </w:sdt>
    <w:sdt>
      <w:sdtPr>
        <w:rPr>
          <w:rFonts w:asciiTheme="minorHAnsi" w:eastAsiaTheme="minorHAnsi" w:hAnsiTheme="minorHAnsi" w:cstheme="minorHAnsi"/>
          <w:color w:val="auto"/>
          <w:sz w:val="22"/>
          <w:szCs w:val="22"/>
          <w:lang w:eastAsia="en-US"/>
        </w:rPr>
        <w:id w:val="-600264064"/>
        <w:docPartObj>
          <w:docPartGallery w:val="Table of Contents"/>
          <w:docPartUnique/>
        </w:docPartObj>
      </w:sdtPr>
      <w:sdtEndPr>
        <w:rPr>
          <w:b/>
          <w:bCs/>
          <w:noProof/>
        </w:rPr>
      </w:sdtEndPr>
      <w:sdtContent>
        <w:p w14:paraId="2123EDA7" w14:textId="739D20AE" w:rsidR="007A6195" w:rsidRPr="006D0067" w:rsidRDefault="007A6195" w:rsidP="00415346">
          <w:pPr>
            <w:pStyle w:val="TtuloTDC"/>
            <w:jc w:val="both"/>
            <w:rPr>
              <w:rFonts w:asciiTheme="minorHAnsi" w:hAnsiTheme="minorHAnsi" w:cstheme="minorHAnsi"/>
              <w:b/>
              <w:bCs/>
              <w:color w:val="auto"/>
              <w:sz w:val="36"/>
              <w:szCs w:val="36"/>
            </w:rPr>
          </w:pPr>
          <w:r w:rsidRPr="006D0067">
            <w:rPr>
              <w:rFonts w:asciiTheme="minorHAnsi" w:hAnsiTheme="minorHAnsi" w:cstheme="minorHAnsi"/>
              <w:b/>
              <w:bCs/>
              <w:color w:val="auto"/>
              <w:sz w:val="36"/>
              <w:szCs w:val="36"/>
            </w:rPr>
            <w:t>ÍNDICE</w:t>
          </w:r>
        </w:p>
        <w:p w14:paraId="272CFF21" w14:textId="48B2D381" w:rsidR="00AA4CEA" w:rsidRDefault="00634C59">
          <w:pPr>
            <w:pStyle w:val="TDC1"/>
            <w:tabs>
              <w:tab w:val="right" w:leader="dot" w:pos="8777"/>
            </w:tabs>
            <w:rPr>
              <w:rFonts w:eastAsiaTheme="minorEastAsia" w:cstheme="minorBidi"/>
              <w:b w:val="0"/>
              <w:bCs w:val="0"/>
              <w:i w:val="0"/>
              <w:iCs w:val="0"/>
              <w:noProof/>
              <w:sz w:val="22"/>
              <w:szCs w:val="22"/>
              <w:lang w:eastAsia="es-ES"/>
            </w:rPr>
          </w:pPr>
          <w:r w:rsidRPr="006D0067">
            <w:fldChar w:fldCharType="begin"/>
          </w:r>
          <w:r w:rsidRPr="006D0067">
            <w:instrText xml:space="preserve"> TOC \o "1-4" \h \z \u </w:instrText>
          </w:r>
          <w:r w:rsidRPr="006D0067">
            <w:fldChar w:fldCharType="separate"/>
          </w:r>
          <w:hyperlink w:anchor="_Toc126837460" w:history="1">
            <w:r w:rsidR="00AA4CEA" w:rsidRPr="008E50C3">
              <w:rPr>
                <w:rStyle w:val="Hipervnculo"/>
                <w:rFonts w:eastAsiaTheme="majorEastAsia"/>
                <w:noProof/>
                <w:lang w:val="es-ES_tradnl"/>
              </w:rPr>
              <w:t>1. INTRODUCCIÓN</w:t>
            </w:r>
            <w:r w:rsidR="00AA4CEA">
              <w:rPr>
                <w:noProof/>
                <w:webHidden/>
              </w:rPr>
              <w:tab/>
            </w:r>
            <w:r w:rsidR="00AA4CEA">
              <w:rPr>
                <w:noProof/>
                <w:webHidden/>
              </w:rPr>
              <w:fldChar w:fldCharType="begin"/>
            </w:r>
            <w:r w:rsidR="00AA4CEA">
              <w:rPr>
                <w:noProof/>
                <w:webHidden/>
              </w:rPr>
              <w:instrText xml:space="preserve"> PAGEREF _Toc126837460 \h </w:instrText>
            </w:r>
            <w:r w:rsidR="00AA4CEA">
              <w:rPr>
                <w:noProof/>
                <w:webHidden/>
              </w:rPr>
            </w:r>
            <w:r w:rsidR="00AA4CEA">
              <w:rPr>
                <w:noProof/>
                <w:webHidden/>
              </w:rPr>
              <w:fldChar w:fldCharType="separate"/>
            </w:r>
            <w:r w:rsidR="00AA4CEA">
              <w:rPr>
                <w:noProof/>
                <w:webHidden/>
              </w:rPr>
              <w:t>3</w:t>
            </w:r>
            <w:r w:rsidR="00AA4CEA">
              <w:rPr>
                <w:noProof/>
                <w:webHidden/>
              </w:rPr>
              <w:fldChar w:fldCharType="end"/>
            </w:r>
          </w:hyperlink>
        </w:p>
        <w:p w14:paraId="04444B64" w14:textId="0E2C2E2C"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61" w:history="1">
            <w:r w:rsidR="00AA4CEA" w:rsidRPr="008E50C3">
              <w:rPr>
                <w:rStyle w:val="Hipervnculo"/>
                <w:rFonts w:eastAsiaTheme="majorEastAsia"/>
                <w:noProof/>
                <w:lang w:val="es-ES_tradnl"/>
              </w:rPr>
              <w:t>2. ÁMBITO DE APLICACIÓN</w:t>
            </w:r>
            <w:r w:rsidR="00AA4CEA">
              <w:rPr>
                <w:noProof/>
                <w:webHidden/>
              </w:rPr>
              <w:tab/>
            </w:r>
            <w:r w:rsidR="00AA4CEA">
              <w:rPr>
                <w:noProof/>
                <w:webHidden/>
              </w:rPr>
              <w:fldChar w:fldCharType="begin"/>
            </w:r>
            <w:r w:rsidR="00AA4CEA">
              <w:rPr>
                <w:noProof/>
                <w:webHidden/>
              </w:rPr>
              <w:instrText xml:space="preserve"> PAGEREF _Toc126837461 \h </w:instrText>
            </w:r>
            <w:r w:rsidR="00AA4CEA">
              <w:rPr>
                <w:noProof/>
                <w:webHidden/>
              </w:rPr>
            </w:r>
            <w:r w:rsidR="00AA4CEA">
              <w:rPr>
                <w:noProof/>
                <w:webHidden/>
              </w:rPr>
              <w:fldChar w:fldCharType="separate"/>
            </w:r>
            <w:r w:rsidR="00AA4CEA">
              <w:rPr>
                <w:noProof/>
                <w:webHidden/>
              </w:rPr>
              <w:t>4</w:t>
            </w:r>
            <w:r w:rsidR="00AA4CEA">
              <w:rPr>
                <w:noProof/>
                <w:webHidden/>
              </w:rPr>
              <w:fldChar w:fldCharType="end"/>
            </w:r>
          </w:hyperlink>
        </w:p>
        <w:p w14:paraId="4B0CE9DC" w14:textId="000F16B4"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62" w:history="1">
            <w:r w:rsidR="00AA4CEA" w:rsidRPr="008E50C3">
              <w:rPr>
                <w:rStyle w:val="Hipervnculo"/>
                <w:rFonts w:eastAsiaTheme="majorEastAsia"/>
                <w:noProof/>
                <w:lang w:val="es-ES_tradnl"/>
              </w:rPr>
              <w:t>3. DISEÑO Y APROBACIÓN DEL PLAN DE CONTROL SEMESTRAL</w:t>
            </w:r>
            <w:r w:rsidR="00AA4CEA">
              <w:rPr>
                <w:noProof/>
                <w:webHidden/>
              </w:rPr>
              <w:tab/>
            </w:r>
            <w:r w:rsidR="00AA4CEA">
              <w:rPr>
                <w:noProof/>
                <w:webHidden/>
              </w:rPr>
              <w:fldChar w:fldCharType="begin"/>
            </w:r>
            <w:r w:rsidR="00AA4CEA">
              <w:rPr>
                <w:noProof/>
                <w:webHidden/>
              </w:rPr>
              <w:instrText xml:space="preserve"> PAGEREF _Toc126837462 \h </w:instrText>
            </w:r>
            <w:r w:rsidR="00AA4CEA">
              <w:rPr>
                <w:noProof/>
                <w:webHidden/>
              </w:rPr>
            </w:r>
            <w:r w:rsidR="00AA4CEA">
              <w:rPr>
                <w:noProof/>
                <w:webHidden/>
              </w:rPr>
              <w:fldChar w:fldCharType="separate"/>
            </w:r>
            <w:r w:rsidR="00AA4CEA">
              <w:rPr>
                <w:noProof/>
                <w:webHidden/>
              </w:rPr>
              <w:t>5</w:t>
            </w:r>
            <w:r w:rsidR="00AA4CEA">
              <w:rPr>
                <w:noProof/>
                <w:webHidden/>
              </w:rPr>
              <w:fldChar w:fldCharType="end"/>
            </w:r>
          </w:hyperlink>
        </w:p>
        <w:p w14:paraId="49746F0B" w14:textId="4C7AD542" w:rsidR="00AA4CEA" w:rsidRDefault="00000000">
          <w:pPr>
            <w:pStyle w:val="TDC2"/>
            <w:tabs>
              <w:tab w:val="right" w:leader="dot" w:pos="8777"/>
            </w:tabs>
            <w:rPr>
              <w:rFonts w:eastAsiaTheme="minorEastAsia" w:cstheme="minorBidi"/>
              <w:b w:val="0"/>
              <w:bCs w:val="0"/>
              <w:noProof/>
              <w:lang w:eastAsia="es-ES"/>
            </w:rPr>
          </w:pPr>
          <w:hyperlink w:anchor="_Toc126837463" w:history="1">
            <w:r w:rsidR="00AA4CEA" w:rsidRPr="008E50C3">
              <w:rPr>
                <w:rStyle w:val="Hipervnculo"/>
                <w:noProof/>
                <w:lang w:val="es-ES_tradnl"/>
              </w:rPr>
              <w:t>3.1 ESQUEMA GENERAL DEL CONTENIDO DEL PLAN DE CONTROL</w:t>
            </w:r>
            <w:r w:rsidR="00AA4CEA">
              <w:rPr>
                <w:noProof/>
                <w:webHidden/>
              </w:rPr>
              <w:tab/>
            </w:r>
            <w:r w:rsidR="00AA4CEA">
              <w:rPr>
                <w:noProof/>
                <w:webHidden/>
              </w:rPr>
              <w:fldChar w:fldCharType="begin"/>
            </w:r>
            <w:r w:rsidR="00AA4CEA">
              <w:rPr>
                <w:noProof/>
                <w:webHidden/>
              </w:rPr>
              <w:instrText xml:space="preserve"> PAGEREF _Toc126837463 \h </w:instrText>
            </w:r>
            <w:r w:rsidR="00AA4CEA">
              <w:rPr>
                <w:noProof/>
                <w:webHidden/>
              </w:rPr>
            </w:r>
            <w:r w:rsidR="00AA4CEA">
              <w:rPr>
                <w:noProof/>
                <w:webHidden/>
              </w:rPr>
              <w:fldChar w:fldCharType="separate"/>
            </w:r>
            <w:r w:rsidR="00AA4CEA">
              <w:rPr>
                <w:noProof/>
                <w:webHidden/>
              </w:rPr>
              <w:t>5</w:t>
            </w:r>
            <w:r w:rsidR="00AA4CEA">
              <w:rPr>
                <w:noProof/>
                <w:webHidden/>
              </w:rPr>
              <w:fldChar w:fldCharType="end"/>
            </w:r>
          </w:hyperlink>
        </w:p>
        <w:p w14:paraId="12D4D5D6" w14:textId="6127389C"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64" w:history="1">
            <w:r w:rsidR="00AA4CEA" w:rsidRPr="008E50C3">
              <w:rPr>
                <w:rStyle w:val="Hipervnculo"/>
                <w:rFonts w:eastAsiaTheme="majorEastAsia"/>
                <w:noProof/>
                <w:lang w:val="es-ES_tradnl"/>
              </w:rPr>
              <w:t>4. EJECUCIÓN DE LAS PRUEBAS DE CUMPLIMIENTO DEL PLAN DE CONTROL DEFINIDAS</w:t>
            </w:r>
            <w:r w:rsidR="00AA4CEA">
              <w:rPr>
                <w:noProof/>
                <w:webHidden/>
              </w:rPr>
              <w:tab/>
            </w:r>
            <w:r w:rsidR="00AA4CEA">
              <w:rPr>
                <w:noProof/>
                <w:webHidden/>
              </w:rPr>
              <w:fldChar w:fldCharType="begin"/>
            </w:r>
            <w:r w:rsidR="00AA4CEA">
              <w:rPr>
                <w:noProof/>
                <w:webHidden/>
              </w:rPr>
              <w:instrText xml:space="preserve"> PAGEREF _Toc126837464 \h </w:instrText>
            </w:r>
            <w:r w:rsidR="00AA4CEA">
              <w:rPr>
                <w:noProof/>
                <w:webHidden/>
              </w:rPr>
            </w:r>
            <w:r w:rsidR="00AA4CEA">
              <w:rPr>
                <w:noProof/>
                <w:webHidden/>
              </w:rPr>
              <w:fldChar w:fldCharType="separate"/>
            </w:r>
            <w:r w:rsidR="00AA4CEA">
              <w:rPr>
                <w:noProof/>
                <w:webHidden/>
              </w:rPr>
              <w:t>9</w:t>
            </w:r>
            <w:r w:rsidR="00AA4CEA">
              <w:rPr>
                <w:noProof/>
                <w:webHidden/>
              </w:rPr>
              <w:fldChar w:fldCharType="end"/>
            </w:r>
          </w:hyperlink>
        </w:p>
        <w:p w14:paraId="0A1C283F" w14:textId="33BC44A7" w:rsidR="00AA4CEA" w:rsidRDefault="00000000">
          <w:pPr>
            <w:pStyle w:val="TDC2"/>
            <w:tabs>
              <w:tab w:val="right" w:leader="dot" w:pos="8777"/>
            </w:tabs>
            <w:rPr>
              <w:rFonts w:eastAsiaTheme="minorEastAsia" w:cstheme="minorBidi"/>
              <w:b w:val="0"/>
              <w:bCs w:val="0"/>
              <w:noProof/>
              <w:lang w:eastAsia="es-ES"/>
            </w:rPr>
          </w:pPr>
          <w:hyperlink w:anchor="_Toc126837465" w:history="1">
            <w:r w:rsidR="00AA4CEA" w:rsidRPr="008E50C3">
              <w:rPr>
                <w:rStyle w:val="Hipervnculo"/>
                <w:noProof/>
                <w:lang w:val="es-ES_tradnl"/>
              </w:rPr>
              <w:t>4.1 SISTEMA DE GESTIÓN Y CONTROL MRR</w:t>
            </w:r>
            <w:r w:rsidR="00AA4CEA">
              <w:rPr>
                <w:noProof/>
                <w:webHidden/>
              </w:rPr>
              <w:tab/>
            </w:r>
            <w:r w:rsidR="00AA4CEA">
              <w:rPr>
                <w:noProof/>
                <w:webHidden/>
              </w:rPr>
              <w:fldChar w:fldCharType="begin"/>
            </w:r>
            <w:r w:rsidR="00AA4CEA">
              <w:rPr>
                <w:noProof/>
                <w:webHidden/>
              </w:rPr>
              <w:instrText xml:space="preserve"> PAGEREF _Toc126837465 \h </w:instrText>
            </w:r>
            <w:r w:rsidR="00AA4CEA">
              <w:rPr>
                <w:noProof/>
                <w:webHidden/>
              </w:rPr>
            </w:r>
            <w:r w:rsidR="00AA4CEA">
              <w:rPr>
                <w:noProof/>
                <w:webHidden/>
              </w:rPr>
              <w:fldChar w:fldCharType="separate"/>
            </w:r>
            <w:r w:rsidR="00AA4CEA">
              <w:rPr>
                <w:noProof/>
                <w:webHidden/>
              </w:rPr>
              <w:t>10</w:t>
            </w:r>
            <w:r w:rsidR="00AA4CEA">
              <w:rPr>
                <w:noProof/>
                <w:webHidden/>
              </w:rPr>
              <w:fldChar w:fldCharType="end"/>
            </w:r>
          </w:hyperlink>
        </w:p>
        <w:p w14:paraId="7540A085" w14:textId="3F6C17AF" w:rsidR="00AA4CEA" w:rsidRDefault="00000000">
          <w:pPr>
            <w:pStyle w:val="TDC2"/>
            <w:tabs>
              <w:tab w:val="right" w:leader="dot" w:pos="8777"/>
            </w:tabs>
            <w:rPr>
              <w:rFonts w:eastAsiaTheme="minorEastAsia" w:cstheme="minorBidi"/>
              <w:b w:val="0"/>
              <w:bCs w:val="0"/>
              <w:noProof/>
              <w:lang w:eastAsia="es-ES"/>
            </w:rPr>
          </w:pPr>
          <w:hyperlink w:anchor="_Toc126837466" w:history="1">
            <w:r w:rsidR="00AA4CEA" w:rsidRPr="008E50C3">
              <w:rPr>
                <w:rStyle w:val="Hipervnculo"/>
                <w:noProof/>
                <w:lang w:val="es-ES_tradnl"/>
              </w:rPr>
              <w:t>4.2 PRINCIPIOS TRANSVERSALES DEL PRTR</w:t>
            </w:r>
            <w:r w:rsidR="00AA4CEA">
              <w:rPr>
                <w:noProof/>
                <w:webHidden/>
              </w:rPr>
              <w:tab/>
            </w:r>
            <w:r w:rsidR="00AA4CEA">
              <w:rPr>
                <w:noProof/>
                <w:webHidden/>
              </w:rPr>
              <w:fldChar w:fldCharType="begin"/>
            </w:r>
            <w:r w:rsidR="00AA4CEA">
              <w:rPr>
                <w:noProof/>
                <w:webHidden/>
              </w:rPr>
              <w:instrText xml:space="preserve"> PAGEREF _Toc126837466 \h </w:instrText>
            </w:r>
            <w:r w:rsidR="00AA4CEA">
              <w:rPr>
                <w:noProof/>
                <w:webHidden/>
              </w:rPr>
            </w:r>
            <w:r w:rsidR="00AA4CEA">
              <w:rPr>
                <w:noProof/>
                <w:webHidden/>
              </w:rPr>
              <w:fldChar w:fldCharType="separate"/>
            </w:r>
            <w:r w:rsidR="00AA4CEA">
              <w:rPr>
                <w:noProof/>
                <w:webHidden/>
              </w:rPr>
              <w:t>14</w:t>
            </w:r>
            <w:r w:rsidR="00AA4CEA">
              <w:rPr>
                <w:noProof/>
                <w:webHidden/>
              </w:rPr>
              <w:fldChar w:fldCharType="end"/>
            </w:r>
          </w:hyperlink>
        </w:p>
        <w:p w14:paraId="4B5B11E4" w14:textId="0B9D848F" w:rsidR="00AA4CEA" w:rsidRDefault="00000000">
          <w:pPr>
            <w:pStyle w:val="TDC2"/>
            <w:tabs>
              <w:tab w:val="right" w:leader="dot" w:pos="8777"/>
            </w:tabs>
            <w:rPr>
              <w:rFonts w:eastAsiaTheme="minorEastAsia" w:cstheme="minorBidi"/>
              <w:b w:val="0"/>
              <w:bCs w:val="0"/>
              <w:noProof/>
              <w:lang w:eastAsia="es-ES"/>
            </w:rPr>
          </w:pPr>
          <w:hyperlink w:anchor="_Toc126837467" w:history="1">
            <w:r w:rsidR="00AA4CEA" w:rsidRPr="008E50C3">
              <w:rPr>
                <w:rStyle w:val="Hipervnculo"/>
                <w:noProof/>
                <w:lang w:val="es-ES_tradnl"/>
              </w:rPr>
              <w:t>4.3 CHECKLIST POR ACTUACIÓN</w:t>
            </w:r>
            <w:r w:rsidR="00AA4CEA">
              <w:rPr>
                <w:noProof/>
                <w:webHidden/>
              </w:rPr>
              <w:tab/>
            </w:r>
            <w:r w:rsidR="00AA4CEA">
              <w:rPr>
                <w:noProof/>
                <w:webHidden/>
              </w:rPr>
              <w:fldChar w:fldCharType="begin"/>
            </w:r>
            <w:r w:rsidR="00AA4CEA">
              <w:rPr>
                <w:noProof/>
                <w:webHidden/>
              </w:rPr>
              <w:instrText xml:space="preserve"> PAGEREF _Toc126837467 \h </w:instrText>
            </w:r>
            <w:r w:rsidR="00AA4CEA">
              <w:rPr>
                <w:noProof/>
                <w:webHidden/>
              </w:rPr>
            </w:r>
            <w:r w:rsidR="00AA4CEA">
              <w:rPr>
                <w:noProof/>
                <w:webHidden/>
              </w:rPr>
              <w:fldChar w:fldCharType="separate"/>
            </w:r>
            <w:r w:rsidR="00AA4CEA">
              <w:rPr>
                <w:noProof/>
                <w:webHidden/>
              </w:rPr>
              <w:t>27</w:t>
            </w:r>
            <w:r w:rsidR="00AA4CEA">
              <w:rPr>
                <w:noProof/>
                <w:webHidden/>
              </w:rPr>
              <w:fldChar w:fldCharType="end"/>
            </w:r>
          </w:hyperlink>
        </w:p>
        <w:p w14:paraId="7FCA302A" w14:textId="531E9880"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68" w:history="1">
            <w:r w:rsidR="00AA4CEA" w:rsidRPr="008E50C3">
              <w:rPr>
                <w:rStyle w:val="Hipervnculo"/>
                <w:rFonts w:eastAsiaTheme="majorEastAsia"/>
                <w:noProof/>
                <w:lang w:val="es-ES_tradnl"/>
              </w:rPr>
              <w:t>5. EJECUCIÓN DE LA PRUEBAS SUSTANTIVAS EN DETALLE DE LOS GASTOS EJECUTADOS A NIVEL ACTUACIÓN</w:t>
            </w:r>
            <w:r w:rsidR="00AA4CEA">
              <w:rPr>
                <w:noProof/>
                <w:webHidden/>
              </w:rPr>
              <w:tab/>
            </w:r>
            <w:r w:rsidR="00AA4CEA">
              <w:rPr>
                <w:noProof/>
                <w:webHidden/>
              </w:rPr>
              <w:fldChar w:fldCharType="begin"/>
            </w:r>
            <w:r w:rsidR="00AA4CEA">
              <w:rPr>
                <w:noProof/>
                <w:webHidden/>
              </w:rPr>
              <w:instrText xml:space="preserve"> PAGEREF _Toc126837468 \h </w:instrText>
            </w:r>
            <w:r w:rsidR="00AA4CEA">
              <w:rPr>
                <w:noProof/>
                <w:webHidden/>
              </w:rPr>
            </w:r>
            <w:r w:rsidR="00AA4CEA">
              <w:rPr>
                <w:noProof/>
                <w:webHidden/>
              </w:rPr>
              <w:fldChar w:fldCharType="separate"/>
            </w:r>
            <w:r w:rsidR="00AA4CEA">
              <w:rPr>
                <w:noProof/>
                <w:webHidden/>
              </w:rPr>
              <w:t>41</w:t>
            </w:r>
            <w:r w:rsidR="00AA4CEA">
              <w:rPr>
                <w:noProof/>
                <w:webHidden/>
              </w:rPr>
              <w:fldChar w:fldCharType="end"/>
            </w:r>
          </w:hyperlink>
        </w:p>
        <w:p w14:paraId="0AA6C162" w14:textId="422BB699" w:rsidR="00AA4CEA" w:rsidRDefault="00000000">
          <w:pPr>
            <w:pStyle w:val="TDC2"/>
            <w:tabs>
              <w:tab w:val="right" w:leader="dot" w:pos="8777"/>
            </w:tabs>
            <w:rPr>
              <w:rFonts w:eastAsiaTheme="minorEastAsia" w:cstheme="minorBidi"/>
              <w:b w:val="0"/>
              <w:bCs w:val="0"/>
              <w:noProof/>
              <w:lang w:eastAsia="es-ES"/>
            </w:rPr>
          </w:pPr>
          <w:hyperlink w:anchor="_Toc126837469" w:history="1">
            <w:r w:rsidR="00AA4CEA" w:rsidRPr="008E50C3">
              <w:rPr>
                <w:rStyle w:val="Hipervnculo"/>
                <w:noProof/>
                <w:lang w:val="es-ES_tradnl"/>
              </w:rPr>
              <w:t>5.1 METODOLOGÍA DE SELECCIÓN DE MUESTRAS</w:t>
            </w:r>
            <w:r w:rsidR="00AA4CEA">
              <w:rPr>
                <w:noProof/>
                <w:webHidden/>
              </w:rPr>
              <w:tab/>
            </w:r>
            <w:r w:rsidR="00AA4CEA">
              <w:rPr>
                <w:noProof/>
                <w:webHidden/>
              </w:rPr>
              <w:fldChar w:fldCharType="begin"/>
            </w:r>
            <w:r w:rsidR="00AA4CEA">
              <w:rPr>
                <w:noProof/>
                <w:webHidden/>
              </w:rPr>
              <w:instrText xml:space="preserve"> PAGEREF _Toc126837469 \h </w:instrText>
            </w:r>
            <w:r w:rsidR="00AA4CEA">
              <w:rPr>
                <w:noProof/>
                <w:webHidden/>
              </w:rPr>
            </w:r>
            <w:r w:rsidR="00AA4CEA">
              <w:rPr>
                <w:noProof/>
                <w:webHidden/>
              </w:rPr>
              <w:fldChar w:fldCharType="separate"/>
            </w:r>
            <w:r w:rsidR="00AA4CEA">
              <w:rPr>
                <w:noProof/>
                <w:webHidden/>
              </w:rPr>
              <w:t>42</w:t>
            </w:r>
            <w:r w:rsidR="00AA4CEA">
              <w:rPr>
                <w:noProof/>
                <w:webHidden/>
              </w:rPr>
              <w:fldChar w:fldCharType="end"/>
            </w:r>
          </w:hyperlink>
        </w:p>
        <w:p w14:paraId="3A558579" w14:textId="54761118" w:rsidR="00AA4CEA" w:rsidRDefault="00000000">
          <w:pPr>
            <w:pStyle w:val="TDC3"/>
            <w:tabs>
              <w:tab w:val="right" w:leader="dot" w:pos="8777"/>
            </w:tabs>
            <w:rPr>
              <w:rFonts w:eastAsiaTheme="minorEastAsia" w:cstheme="minorBidi"/>
              <w:noProof/>
              <w:sz w:val="22"/>
              <w:szCs w:val="22"/>
              <w:lang w:eastAsia="es-ES"/>
            </w:rPr>
          </w:pPr>
          <w:hyperlink w:anchor="_Toc126837470" w:history="1">
            <w:r w:rsidR="00AA4CEA" w:rsidRPr="008E50C3">
              <w:rPr>
                <w:rStyle w:val="Hipervnculo"/>
                <w:noProof/>
              </w:rPr>
              <w:t>5.1.1 Metodología propuesta por el Tribunal de Cuentas</w:t>
            </w:r>
            <w:r w:rsidR="00AA4CEA">
              <w:rPr>
                <w:noProof/>
                <w:webHidden/>
              </w:rPr>
              <w:tab/>
            </w:r>
            <w:r w:rsidR="00AA4CEA">
              <w:rPr>
                <w:noProof/>
                <w:webHidden/>
              </w:rPr>
              <w:fldChar w:fldCharType="begin"/>
            </w:r>
            <w:r w:rsidR="00AA4CEA">
              <w:rPr>
                <w:noProof/>
                <w:webHidden/>
              </w:rPr>
              <w:instrText xml:space="preserve"> PAGEREF _Toc126837470 \h </w:instrText>
            </w:r>
            <w:r w:rsidR="00AA4CEA">
              <w:rPr>
                <w:noProof/>
                <w:webHidden/>
              </w:rPr>
            </w:r>
            <w:r w:rsidR="00AA4CEA">
              <w:rPr>
                <w:noProof/>
                <w:webHidden/>
              </w:rPr>
              <w:fldChar w:fldCharType="separate"/>
            </w:r>
            <w:r w:rsidR="00AA4CEA">
              <w:rPr>
                <w:noProof/>
                <w:webHidden/>
              </w:rPr>
              <w:t>42</w:t>
            </w:r>
            <w:r w:rsidR="00AA4CEA">
              <w:rPr>
                <w:noProof/>
                <w:webHidden/>
              </w:rPr>
              <w:fldChar w:fldCharType="end"/>
            </w:r>
          </w:hyperlink>
        </w:p>
        <w:p w14:paraId="7DEE479F" w14:textId="0109D666" w:rsidR="00AA4CEA" w:rsidRDefault="00000000">
          <w:pPr>
            <w:pStyle w:val="TDC3"/>
            <w:tabs>
              <w:tab w:val="right" w:leader="dot" w:pos="8777"/>
            </w:tabs>
            <w:rPr>
              <w:rFonts w:eastAsiaTheme="minorEastAsia" w:cstheme="minorBidi"/>
              <w:noProof/>
              <w:sz w:val="22"/>
              <w:szCs w:val="22"/>
              <w:lang w:eastAsia="es-ES"/>
            </w:rPr>
          </w:pPr>
          <w:hyperlink w:anchor="_Toc126837471" w:history="1">
            <w:r w:rsidR="00AA4CEA" w:rsidRPr="008E50C3">
              <w:rPr>
                <w:rStyle w:val="Hipervnculo"/>
                <w:noProof/>
              </w:rPr>
              <w:t>5.1.2 Metodología propuesta por la IGAE</w:t>
            </w:r>
            <w:r w:rsidR="00AA4CEA">
              <w:rPr>
                <w:noProof/>
                <w:webHidden/>
              </w:rPr>
              <w:tab/>
            </w:r>
            <w:r w:rsidR="00AA4CEA">
              <w:rPr>
                <w:noProof/>
                <w:webHidden/>
              </w:rPr>
              <w:fldChar w:fldCharType="begin"/>
            </w:r>
            <w:r w:rsidR="00AA4CEA">
              <w:rPr>
                <w:noProof/>
                <w:webHidden/>
              </w:rPr>
              <w:instrText xml:space="preserve"> PAGEREF _Toc126837471 \h </w:instrText>
            </w:r>
            <w:r w:rsidR="00AA4CEA">
              <w:rPr>
                <w:noProof/>
                <w:webHidden/>
              </w:rPr>
            </w:r>
            <w:r w:rsidR="00AA4CEA">
              <w:rPr>
                <w:noProof/>
                <w:webHidden/>
              </w:rPr>
              <w:fldChar w:fldCharType="separate"/>
            </w:r>
            <w:r w:rsidR="00AA4CEA">
              <w:rPr>
                <w:noProof/>
                <w:webHidden/>
              </w:rPr>
              <w:t>44</w:t>
            </w:r>
            <w:r w:rsidR="00AA4CEA">
              <w:rPr>
                <w:noProof/>
                <w:webHidden/>
              </w:rPr>
              <w:fldChar w:fldCharType="end"/>
            </w:r>
          </w:hyperlink>
        </w:p>
        <w:p w14:paraId="393EA8B5" w14:textId="09A0A65C" w:rsidR="00AA4CEA" w:rsidRDefault="00000000">
          <w:pPr>
            <w:pStyle w:val="TDC2"/>
            <w:tabs>
              <w:tab w:val="right" w:leader="dot" w:pos="8777"/>
            </w:tabs>
            <w:rPr>
              <w:rFonts w:eastAsiaTheme="minorEastAsia" w:cstheme="minorBidi"/>
              <w:b w:val="0"/>
              <w:bCs w:val="0"/>
              <w:noProof/>
              <w:lang w:eastAsia="es-ES"/>
            </w:rPr>
          </w:pPr>
          <w:hyperlink w:anchor="_Toc126837472" w:history="1">
            <w:r w:rsidR="00AA4CEA" w:rsidRPr="008E50C3">
              <w:rPr>
                <w:rStyle w:val="Hipervnculo"/>
                <w:noProof/>
                <w:lang w:val="es-ES_tradnl"/>
              </w:rPr>
              <w:t>5.2 CUADRO MODELO DE VERIFICACIÓN DE GASTOS Y PAGOS</w:t>
            </w:r>
            <w:r w:rsidR="00AA4CEA">
              <w:rPr>
                <w:noProof/>
                <w:webHidden/>
              </w:rPr>
              <w:tab/>
            </w:r>
            <w:r w:rsidR="00AA4CEA">
              <w:rPr>
                <w:noProof/>
                <w:webHidden/>
              </w:rPr>
              <w:fldChar w:fldCharType="begin"/>
            </w:r>
            <w:r w:rsidR="00AA4CEA">
              <w:rPr>
                <w:noProof/>
                <w:webHidden/>
              </w:rPr>
              <w:instrText xml:space="preserve"> PAGEREF _Toc126837472 \h </w:instrText>
            </w:r>
            <w:r w:rsidR="00AA4CEA">
              <w:rPr>
                <w:noProof/>
                <w:webHidden/>
              </w:rPr>
            </w:r>
            <w:r w:rsidR="00AA4CEA">
              <w:rPr>
                <w:noProof/>
                <w:webHidden/>
              </w:rPr>
              <w:fldChar w:fldCharType="separate"/>
            </w:r>
            <w:r w:rsidR="00AA4CEA">
              <w:rPr>
                <w:noProof/>
                <w:webHidden/>
              </w:rPr>
              <w:t>47</w:t>
            </w:r>
            <w:r w:rsidR="00AA4CEA">
              <w:rPr>
                <w:noProof/>
                <w:webHidden/>
              </w:rPr>
              <w:fldChar w:fldCharType="end"/>
            </w:r>
          </w:hyperlink>
        </w:p>
        <w:p w14:paraId="33DAEAAA" w14:textId="47C10D40"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73" w:history="1">
            <w:r w:rsidR="00AA4CEA" w:rsidRPr="008E50C3">
              <w:rPr>
                <w:rStyle w:val="Hipervnculo"/>
                <w:rFonts w:eastAsiaTheme="majorEastAsia"/>
                <w:noProof/>
                <w:lang w:val="es-ES_tradnl"/>
              </w:rPr>
              <w:t>6. RESULTADOS OBTENIDOS Y COMUNICACIÓN DEL PLAN DE ACCIÓN</w:t>
            </w:r>
            <w:r w:rsidR="00AA4CEA">
              <w:rPr>
                <w:noProof/>
                <w:webHidden/>
              </w:rPr>
              <w:tab/>
            </w:r>
            <w:r w:rsidR="00AA4CEA">
              <w:rPr>
                <w:noProof/>
                <w:webHidden/>
              </w:rPr>
              <w:fldChar w:fldCharType="begin"/>
            </w:r>
            <w:r w:rsidR="00AA4CEA">
              <w:rPr>
                <w:noProof/>
                <w:webHidden/>
              </w:rPr>
              <w:instrText xml:space="preserve"> PAGEREF _Toc126837473 \h </w:instrText>
            </w:r>
            <w:r w:rsidR="00AA4CEA">
              <w:rPr>
                <w:noProof/>
                <w:webHidden/>
              </w:rPr>
            </w:r>
            <w:r w:rsidR="00AA4CEA">
              <w:rPr>
                <w:noProof/>
                <w:webHidden/>
              </w:rPr>
              <w:fldChar w:fldCharType="separate"/>
            </w:r>
            <w:r w:rsidR="00AA4CEA">
              <w:rPr>
                <w:noProof/>
                <w:webHidden/>
              </w:rPr>
              <w:t>49</w:t>
            </w:r>
            <w:r w:rsidR="00AA4CEA">
              <w:rPr>
                <w:noProof/>
                <w:webHidden/>
              </w:rPr>
              <w:fldChar w:fldCharType="end"/>
            </w:r>
          </w:hyperlink>
        </w:p>
        <w:p w14:paraId="70695D76" w14:textId="08A9566A"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74" w:history="1">
            <w:r w:rsidR="00AA4CEA" w:rsidRPr="008E50C3">
              <w:rPr>
                <w:rStyle w:val="Hipervnculo"/>
                <w:rFonts w:eastAsiaTheme="majorEastAsia"/>
                <w:noProof/>
                <w:lang w:val="es-ES_tradnl"/>
              </w:rPr>
              <w:t>ANEXO I – REFERENCIAS NORMATIVAS Y DOCUMENTOS DE REFERENCIA</w:t>
            </w:r>
            <w:r w:rsidR="00AA4CEA">
              <w:rPr>
                <w:noProof/>
                <w:webHidden/>
              </w:rPr>
              <w:tab/>
            </w:r>
            <w:r w:rsidR="00AA4CEA">
              <w:rPr>
                <w:noProof/>
                <w:webHidden/>
              </w:rPr>
              <w:fldChar w:fldCharType="begin"/>
            </w:r>
            <w:r w:rsidR="00AA4CEA">
              <w:rPr>
                <w:noProof/>
                <w:webHidden/>
              </w:rPr>
              <w:instrText xml:space="preserve"> PAGEREF _Toc126837474 \h </w:instrText>
            </w:r>
            <w:r w:rsidR="00AA4CEA">
              <w:rPr>
                <w:noProof/>
                <w:webHidden/>
              </w:rPr>
            </w:r>
            <w:r w:rsidR="00AA4CEA">
              <w:rPr>
                <w:noProof/>
                <w:webHidden/>
              </w:rPr>
              <w:fldChar w:fldCharType="separate"/>
            </w:r>
            <w:r w:rsidR="00AA4CEA">
              <w:rPr>
                <w:noProof/>
                <w:webHidden/>
              </w:rPr>
              <w:t>50</w:t>
            </w:r>
            <w:r w:rsidR="00AA4CEA">
              <w:rPr>
                <w:noProof/>
                <w:webHidden/>
              </w:rPr>
              <w:fldChar w:fldCharType="end"/>
            </w:r>
          </w:hyperlink>
        </w:p>
        <w:p w14:paraId="153372AD" w14:textId="29C7BACB" w:rsidR="00AA4CEA" w:rsidRDefault="00000000">
          <w:pPr>
            <w:pStyle w:val="TDC2"/>
            <w:tabs>
              <w:tab w:val="right" w:leader="dot" w:pos="8777"/>
            </w:tabs>
            <w:rPr>
              <w:rFonts w:eastAsiaTheme="minorEastAsia" w:cstheme="minorBidi"/>
              <w:b w:val="0"/>
              <w:bCs w:val="0"/>
              <w:noProof/>
              <w:lang w:eastAsia="es-ES"/>
            </w:rPr>
          </w:pPr>
          <w:hyperlink w:anchor="_Toc126837475" w:history="1">
            <w:r w:rsidR="00AA4CEA" w:rsidRPr="008E50C3">
              <w:rPr>
                <w:rStyle w:val="Hipervnculo"/>
                <w:noProof/>
                <w:lang w:val="es-ES_tradnl"/>
              </w:rPr>
              <w:t>REFERENCIAS NORMATIVAS DEL PRTR</w:t>
            </w:r>
            <w:r w:rsidR="00AA4CEA">
              <w:rPr>
                <w:noProof/>
                <w:webHidden/>
              </w:rPr>
              <w:tab/>
            </w:r>
            <w:r w:rsidR="00AA4CEA">
              <w:rPr>
                <w:noProof/>
                <w:webHidden/>
              </w:rPr>
              <w:fldChar w:fldCharType="begin"/>
            </w:r>
            <w:r w:rsidR="00AA4CEA">
              <w:rPr>
                <w:noProof/>
                <w:webHidden/>
              </w:rPr>
              <w:instrText xml:space="preserve"> PAGEREF _Toc126837475 \h </w:instrText>
            </w:r>
            <w:r w:rsidR="00AA4CEA">
              <w:rPr>
                <w:noProof/>
                <w:webHidden/>
              </w:rPr>
            </w:r>
            <w:r w:rsidR="00AA4CEA">
              <w:rPr>
                <w:noProof/>
                <w:webHidden/>
              </w:rPr>
              <w:fldChar w:fldCharType="separate"/>
            </w:r>
            <w:r w:rsidR="00AA4CEA">
              <w:rPr>
                <w:noProof/>
                <w:webHidden/>
              </w:rPr>
              <w:t>50</w:t>
            </w:r>
            <w:r w:rsidR="00AA4CEA">
              <w:rPr>
                <w:noProof/>
                <w:webHidden/>
              </w:rPr>
              <w:fldChar w:fldCharType="end"/>
            </w:r>
          </w:hyperlink>
        </w:p>
        <w:p w14:paraId="71C32598" w14:textId="501B22D1" w:rsidR="00AA4CEA" w:rsidRDefault="00000000">
          <w:pPr>
            <w:pStyle w:val="TDC2"/>
            <w:tabs>
              <w:tab w:val="right" w:leader="dot" w:pos="8777"/>
            </w:tabs>
            <w:rPr>
              <w:rFonts w:eastAsiaTheme="minorEastAsia" w:cstheme="minorBidi"/>
              <w:b w:val="0"/>
              <w:bCs w:val="0"/>
              <w:noProof/>
              <w:lang w:eastAsia="es-ES"/>
            </w:rPr>
          </w:pPr>
          <w:hyperlink w:anchor="_Toc126837476" w:history="1">
            <w:r w:rsidR="00AA4CEA" w:rsidRPr="008E50C3">
              <w:rPr>
                <w:rStyle w:val="Hipervnculo"/>
                <w:noProof/>
                <w:lang w:val="es-ES_tradnl"/>
              </w:rPr>
              <w:t>MANUALES, GUÍAS Y OTROS DOCUMENTOS DEL PRTR</w:t>
            </w:r>
            <w:r w:rsidR="00AA4CEA">
              <w:rPr>
                <w:noProof/>
                <w:webHidden/>
              </w:rPr>
              <w:tab/>
            </w:r>
            <w:r w:rsidR="00AA4CEA">
              <w:rPr>
                <w:noProof/>
                <w:webHidden/>
              </w:rPr>
              <w:fldChar w:fldCharType="begin"/>
            </w:r>
            <w:r w:rsidR="00AA4CEA">
              <w:rPr>
                <w:noProof/>
                <w:webHidden/>
              </w:rPr>
              <w:instrText xml:space="preserve"> PAGEREF _Toc126837476 \h </w:instrText>
            </w:r>
            <w:r w:rsidR="00AA4CEA">
              <w:rPr>
                <w:noProof/>
                <w:webHidden/>
              </w:rPr>
            </w:r>
            <w:r w:rsidR="00AA4CEA">
              <w:rPr>
                <w:noProof/>
                <w:webHidden/>
              </w:rPr>
              <w:fldChar w:fldCharType="separate"/>
            </w:r>
            <w:r w:rsidR="00AA4CEA">
              <w:rPr>
                <w:noProof/>
                <w:webHidden/>
              </w:rPr>
              <w:t>53</w:t>
            </w:r>
            <w:r w:rsidR="00AA4CEA">
              <w:rPr>
                <w:noProof/>
                <w:webHidden/>
              </w:rPr>
              <w:fldChar w:fldCharType="end"/>
            </w:r>
          </w:hyperlink>
        </w:p>
        <w:p w14:paraId="668634BF" w14:textId="54F3A9D0" w:rsidR="00AA4CEA" w:rsidRDefault="00000000">
          <w:pPr>
            <w:pStyle w:val="TDC1"/>
            <w:tabs>
              <w:tab w:val="right" w:leader="dot" w:pos="8777"/>
            </w:tabs>
            <w:rPr>
              <w:rFonts w:eastAsiaTheme="minorEastAsia" w:cstheme="minorBidi"/>
              <w:b w:val="0"/>
              <w:bCs w:val="0"/>
              <w:i w:val="0"/>
              <w:iCs w:val="0"/>
              <w:noProof/>
              <w:sz w:val="22"/>
              <w:szCs w:val="22"/>
              <w:lang w:eastAsia="es-ES"/>
            </w:rPr>
          </w:pPr>
          <w:hyperlink w:anchor="_Toc126837477" w:history="1">
            <w:r w:rsidR="00AA4CEA" w:rsidRPr="008E50C3">
              <w:rPr>
                <w:rStyle w:val="Hipervnculo"/>
                <w:rFonts w:eastAsiaTheme="majorEastAsia"/>
                <w:noProof/>
                <w:lang w:val="es-ES_tradnl"/>
              </w:rPr>
              <w:t>ANEXO II – MODELO DE INFORME DE RESULTADOS SEMESTRAL</w:t>
            </w:r>
            <w:r w:rsidR="00AA4CEA">
              <w:rPr>
                <w:noProof/>
                <w:webHidden/>
              </w:rPr>
              <w:tab/>
            </w:r>
            <w:r w:rsidR="00AA4CEA">
              <w:rPr>
                <w:noProof/>
                <w:webHidden/>
              </w:rPr>
              <w:fldChar w:fldCharType="begin"/>
            </w:r>
            <w:r w:rsidR="00AA4CEA">
              <w:rPr>
                <w:noProof/>
                <w:webHidden/>
              </w:rPr>
              <w:instrText xml:space="preserve"> PAGEREF _Toc126837477 \h </w:instrText>
            </w:r>
            <w:r w:rsidR="00AA4CEA">
              <w:rPr>
                <w:noProof/>
                <w:webHidden/>
              </w:rPr>
            </w:r>
            <w:r w:rsidR="00AA4CEA">
              <w:rPr>
                <w:noProof/>
                <w:webHidden/>
              </w:rPr>
              <w:fldChar w:fldCharType="separate"/>
            </w:r>
            <w:r w:rsidR="00AA4CEA">
              <w:rPr>
                <w:noProof/>
                <w:webHidden/>
              </w:rPr>
              <w:t>56</w:t>
            </w:r>
            <w:r w:rsidR="00AA4CEA">
              <w:rPr>
                <w:noProof/>
                <w:webHidden/>
              </w:rPr>
              <w:fldChar w:fldCharType="end"/>
            </w:r>
          </w:hyperlink>
        </w:p>
        <w:p w14:paraId="45A27F65" w14:textId="1E13FF41" w:rsidR="00AA4CEA" w:rsidRDefault="00000000">
          <w:pPr>
            <w:pStyle w:val="TDC2"/>
            <w:tabs>
              <w:tab w:val="right" w:leader="dot" w:pos="8777"/>
            </w:tabs>
            <w:rPr>
              <w:rFonts w:eastAsiaTheme="minorEastAsia" w:cstheme="minorBidi"/>
              <w:b w:val="0"/>
              <w:bCs w:val="0"/>
              <w:noProof/>
              <w:lang w:eastAsia="es-ES"/>
            </w:rPr>
          </w:pPr>
          <w:hyperlink w:anchor="_Toc126837478" w:history="1">
            <w:r w:rsidR="00AA4CEA" w:rsidRPr="008E50C3">
              <w:rPr>
                <w:rStyle w:val="Hipervnculo"/>
                <w:noProof/>
                <w:lang w:val="es-ES_tradnl"/>
              </w:rPr>
              <w:t>CONTEXTO, OBJETIVO Y ALCANCE DEL PLAN DE CONTROL</w:t>
            </w:r>
            <w:r w:rsidR="00AA4CEA">
              <w:rPr>
                <w:noProof/>
                <w:webHidden/>
              </w:rPr>
              <w:tab/>
            </w:r>
            <w:r w:rsidR="00AA4CEA">
              <w:rPr>
                <w:noProof/>
                <w:webHidden/>
              </w:rPr>
              <w:fldChar w:fldCharType="begin"/>
            </w:r>
            <w:r w:rsidR="00AA4CEA">
              <w:rPr>
                <w:noProof/>
                <w:webHidden/>
              </w:rPr>
              <w:instrText xml:space="preserve"> PAGEREF _Toc126837478 \h </w:instrText>
            </w:r>
            <w:r w:rsidR="00AA4CEA">
              <w:rPr>
                <w:noProof/>
                <w:webHidden/>
              </w:rPr>
            </w:r>
            <w:r w:rsidR="00AA4CEA">
              <w:rPr>
                <w:noProof/>
                <w:webHidden/>
              </w:rPr>
              <w:fldChar w:fldCharType="separate"/>
            </w:r>
            <w:r w:rsidR="00AA4CEA">
              <w:rPr>
                <w:noProof/>
                <w:webHidden/>
              </w:rPr>
              <w:t>56</w:t>
            </w:r>
            <w:r w:rsidR="00AA4CEA">
              <w:rPr>
                <w:noProof/>
                <w:webHidden/>
              </w:rPr>
              <w:fldChar w:fldCharType="end"/>
            </w:r>
          </w:hyperlink>
        </w:p>
        <w:p w14:paraId="05FE10C6" w14:textId="2F243CE1" w:rsidR="00AA4CEA" w:rsidRDefault="00000000">
          <w:pPr>
            <w:pStyle w:val="TDC3"/>
            <w:tabs>
              <w:tab w:val="right" w:leader="dot" w:pos="8777"/>
            </w:tabs>
            <w:rPr>
              <w:rFonts w:eastAsiaTheme="minorEastAsia" w:cstheme="minorBidi"/>
              <w:noProof/>
              <w:sz w:val="22"/>
              <w:szCs w:val="22"/>
              <w:lang w:eastAsia="es-ES"/>
            </w:rPr>
          </w:pPr>
          <w:hyperlink w:anchor="_Toc126837479" w:history="1">
            <w:r w:rsidR="00AA4CEA" w:rsidRPr="008E50C3">
              <w:rPr>
                <w:rStyle w:val="Hipervnculo"/>
                <w:noProof/>
              </w:rPr>
              <w:t>CONTEXTO</w:t>
            </w:r>
            <w:r w:rsidR="00AA4CEA">
              <w:rPr>
                <w:noProof/>
                <w:webHidden/>
              </w:rPr>
              <w:tab/>
            </w:r>
            <w:r w:rsidR="00AA4CEA">
              <w:rPr>
                <w:noProof/>
                <w:webHidden/>
              </w:rPr>
              <w:fldChar w:fldCharType="begin"/>
            </w:r>
            <w:r w:rsidR="00AA4CEA">
              <w:rPr>
                <w:noProof/>
                <w:webHidden/>
              </w:rPr>
              <w:instrText xml:space="preserve"> PAGEREF _Toc126837479 \h </w:instrText>
            </w:r>
            <w:r w:rsidR="00AA4CEA">
              <w:rPr>
                <w:noProof/>
                <w:webHidden/>
              </w:rPr>
            </w:r>
            <w:r w:rsidR="00AA4CEA">
              <w:rPr>
                <w:noProof/>
                <w:webHidden/>
              </w:rPr>
              <w:fldChar w:fldCharType="separate"/>
            </w:r>
            <w:r w:rsidR="00AA4CEA">
              <w:rPr>
                <w:noProof/>
                <w:webHidden/>
              </w:rPr>
              <w:t>56</w:t>
            </w:r>
            <w:r w:rsidR="00AA4CEA">
              <w:rPr>
                <w:noProof/>
                <w:webHidden/>
              </w:rPr>
              <w:fldChar w:fldCharType="end"/>
            </w:r>
          </w:hyperlink>
        </w:p>
        <w:p w14:paraId="7ED62F8D" w14:textId="690402F6" w:rsidR="00AA4CEA" w:rsidRDefault="00000000">
          <w:pPr>
            <w:pStyle w:val="TDC3"/>
            <w:tabs>
              <w:tab w:val="right" w:leader="dot" w:pos="8777"/>
            </w:tabs>
            <w:rPr>
              <w:rFonts w:eastAsiaTheme="minorEastAsia" w:cstheme="minorBidi"/>
              <w:noProof/>
              <w:sz w:val="22"/>
              <w:szCs w:val="22"/>
              <w:lang w:eastAsia="es-ES"/>
            </w:rPr>
          </w:pPr>
          <w:hyperlink w:anchor="_Toc126837480" w:history="1">
            <w:r w:rsidR="00AA4CEA" w:rsidRPr="008E50C3">
              <w:rPr>
                <w:rStyle w:val="Hipervnculo"/>
                <w:noProof/>
              </w:rPr>
              <w:t>OBJETIVO</w:t>
            </w:r>
            <w:r w:rsidR="00AA4CEA">
              <w:rPr>
                <w:noProof/>
                <w:webHidden/>
              </w:rPr>
              <w:tab/>
            </w:r>
            <w:r w:rsidR="00AA4CEA">
              <w:rPr>
                <w:noProof/>
                <w:webHidden/>
              </w:rPr>
              <w:fldChar w:fldCharType="begin"/>
            </w:r>
            <w:r w:rsidR="00AA4CEA">
              <w:rPr>
                <w:noProof/>
                <w:webHidden/>
              </w:rPr>
              <w:instrText xml:space="preserve"> PAGEREF _Toc126837480 \h </w:instrText>
            </w:r>
            <w:r w:rsidR="00AA4CEA">
              <w:rPr>
                <w:noProof/>
                <w:webHidden/>
              </w:rPr>
            </w:r>
            <w:r w:rsidR="00AA4CEA">
              <w:rPr>
                <w:noProof/>
                <w:webHidden/>
              </w:rPr>
              <w:fldChar w:fldCharType="separate"/>
            </w:r>
            <w:r w:rsidR="00AA4CEA">
              <w:rPr>
                <w:noProof/>
                <w:webHidden/>
              </w:rPr>
              <w:t>57</w:t>
            </w:r>
            <w:r w:rsidR="00AA4CEA">
              <w:rPr>
                <w:noProof/>
                <w:webHidden/>
              </w:rPr>
              <w:fldChar w:fldCharType="end"/>
            </w:r>
          </w:hyperlink>
        </w:p>
        <w:p w14:paraId="79EB3A31" w14:textId="7F874BC6" w:rsidR="00AA4CEA" w:rsidRDefault="00000000">
          <w:pPr>
            <w:pStyle w:val="TDC3"/>
            <w:tabs>
              <w:tab w:val="right" w:leader="dot" w:pos="8777"/>
            </w:tabs>
            <w:rPr>
              <w:rFonts w:eastAsiaTheme="minorEastAsia" w:cstheme="minorBidi"/>
              <w:noProof/>
              <w:sz w:val="22"/>
              <w:szCs w:val="22"/>
              <w:lang w:eastAsia="es-ES"/>
            </w:rPr>
          </w:pPr>
          <w:hyperlink w:anchor="_Toc126837481" w:history="1">
            <w:r w:rsidR="00AA4CEA" w:rsidRPr="008E50C3">
              <w:rPr>
                <w:rStyle w:val="Hipervnculo"/>
                <w:noProof/>
              </w:rPr>
              <w:t>ALCANCE</w:t>
            </w:r>
            <w:r w:rsidR="00AA4CEA">
              <w:rPr>
                <w:noProof/>
                <w:webHidden/>
              </w:rPr>
              <w:tab/>
            </w:r>
            <w:r w:rsidR="00AA4CEA">
              <w:rPr>
                <w:noProof/>
                <w:webHidden/>
              </w:rPr>
              <w:fldChar w:fldCharType="begin"/>
            </w:r>
            <w:r w:rsidR="00AA4CEA">
              <w:rPr>
                <w:noProof/>
                <w:webHidden/>
              </w:rPr>
              <w:instrText xml:space="preserve"> PAGEREF _Toc126837481 \h </w:instrText>
            </w:r>
            <w:r w:rsidR="00AA4CEA">
              <w:rPr>
                <w:noProof/>
                <w:webHidden/>
              </w:rPr>
            </w:r>
            <w:r w:rsidR="00AA4CEA">
              <w:rPr>
                <w:noProof/>
                <w:webHidden/>
              </w:rPr>
              <w:fldChar w:fldCharType="separate"/>
            </w:r>
            <w:r w:rsidR="00AA4CEA">
              <w:rPr>
                <w:noProof/>
                <w:webHidden/>
              </w:rPr>
              <w:t>58</w:t>
            </w:r>
            <w:r w:rsidR="00AA4CEA">
              <w:rPr>
                <w:noProof/>
                <w:webHidden/>
              </w:rPr>
              <w:fldChar w:fldCharType="end"/>
            </w:r>
          </w:hyperlink>
        </w:p>
        <w:p w14:paraId="50246150" w14:textId="4F124FDF" w:rsidR="00AA4CEA" w:rsidRDefault="00000000">
          <w:pPr>
            <w:pStyle w:val="TDC2"/>
            <w:tabs>
              <w:tab w:val="right" w:leader="dot" w:pos="8777"/>
            </w:tabs>
            <w:rPr>
              <w:rFonts w:eastAsiaTheme="minorEastAsia" w:cstheme="minorBidi"/>
              <w:b w:val="0"/>
              <w:bCs w:val="0"/>
              <w:noProof/>
              <w:lang w:eastAsia="es-ES"/>
            </w:rPr>
          </w:pPr>
          <w:hyperlink w:anchor="_Toc126837482" w:history="1">
            <w:r w:rsidR="00AA4CEA" w:rsidRPr="008E50C3">
              <w:rPr>
                <w:rStyle w:val="Hipervnculo"/>
                <w:noProof/>
                <w:lang w:val="es-ES_tradnl"/>
              </w:rPr>
              <w:t>METODOLOGÍA EMPLEADA EN EL PLAN DE CONTROL</w:t>
            </w:r>
            <w:r w:rsidR="00AA4CEA">
              <w:rPr>
                <w:noProof/>
                <w:webHidden/>
              </w:rPr>
              <w:tab/>
            </w:r>
            <w:r w:rsidR="00AA4CEA">
              <w:rPr>
                <w:noProof/>
                <w:webHidden/>
              </w:rPr>
              <w:fldChar w:fldCharType="begin"/>
            </w:r>
            <w:r w:rsidR="00AA4CEA">
              <w:rPr>
                <w:noProof/>
                <w:webHidden/>
              </w:rPr>
              <w:instrText xml:space="preserve"> PAGEREF _Toc126837482 \h </w:instrText>
            </w:r>
            <w:r w:rsidR="00AA4CEA">
              <w:rPr>
                <w:noProof/>
                <w:webHidden/>
              </w:rPr>
            </w:r>
            <w:r w:rsidR="00AA4CEA">
              <w:rPr>
                <w:noProof/>
                <w:webHidden/>
              </w:rPr>
              <w:fldChar w:fldCharType="separate"/>
            </w:r>
            <w:r w:rsidR="00AA4CEA">
              <w:rPr>
                <w:noProof/>
                <w:webHidden/>
              </w:rPr>
              <w:t>59</w:t>
            </w:r>
            <w:r w:rsidR="00AA4CEA">
              <w:rPr>
                <w:noProof/>
                <w:webHidden/>
              </w:rPr>
              <w:fldChar w:fldCharType="end"/>
            </w:r>
          </w:hyperlink>
        </w:p>
        <w:p w14:paraId="1EB6091D" w14:textId="0B510515" w:rsidR="00AA4CEA" w:rsidRDefault="00000000">
          <w:pPr>
            <w:pStyle w:val="TDC2"/>
            <w:tabs>
              <w:tab w:val="right" w:leader="dot" w:pos="8777"/>
            </w:tabs>
            <w:rPr>
              <w:rFonts w:eastAsiaTheme="minorEastAsia" w:cstheme="minorBidi"/>
              <w:b w:val="0"/>
              <w:bCs w:val="0"/>
              <w:noProof/>
              <w:lang w:eastAsia="es-ES"/>
            </w:rPr>
          </w:pPr>
          <w:hyperlink w:anchor="_Toc126837483" w:history="1">
            <w:r w:rsidR="00AA4CEA" w:rsidRPr="008E50C3">
              <w:rPr>
                <w:rStyle w:val="Hipervnculo"/>
                <w:noProof/>
                <w:lang w:val="es-ES_tradnl"/>
              </w:rPr>
              <w:t>ENFOQUE Y RESULTADOS OBTENIDOS EN LAS PRUEBAS EFECTUADAS</w:t>
            </w:r>
            <w:r w:rsidR="00AA4CEA">
              <w:rPr>
                <w:noProof/>
                <w:webHidden/>
              </w:rPr>
              <w:tab/>
            </w:r>
            <w:r w:rsidR="00AA4CEA">
              <w:rPr>
                <w:noProof/>
                <w:webHidden/>
              </w:rPr>
              <w:fldChar w:fldCharType="begin"/>
            </w:r>
            <w:r w:rsidR="00AA4CEA">
              <w:rPr>
                <w:noProof/>
                <w:webHidden/>
              </w:rPr>
              <w:instrText xml:space="preserve"> PAGEREF _Toc126837483 \h </w:instrText>
            </w:r>
            <w:r w:rsidR="00AA4CEA">
              <w:rPr>
                <w:noProof/>
                <w:webHidden/>
              </w:rPr>
            </w:r>
            <w:r w:rsidR="00AA4CEA">
              <w:rPr>
                <w:noProof/>
                <w:webHidden/>
              </w:rPr>
              <w:fldChar w:fldCharType="separate"/>
            </w:r>
            <w:r w:rsidR="00AA4CEA">
              <w:rPr>
                <w:noProof/>
                <w:webHidden/>
              </w:rPr>
              <w:t>60</w:t>
            </w:r>
            <w:r w:rsidR="00AA4CEA">
              <w:rPr>
                <w:noProof/>
                <w:webHidden/>
              </w:rPr>
              <w:fldChar w:fldCharType="end"/>
            </w:r>
          </w:hyperlink>
        </w:p>
        <w:p w14:paraId="48886936" w14:textId="1EE8BE39" w:rsidR="00AA4CEA" w:rsidRDefault="00000000">
          <w:pPr>
            <w:pStyle w:val="TDC2"/>
            <w:tabs>
              <w:tab w:val="right" w:leader="dot" w:pos="8777"/>
            </w:tabs>
            <w:rPr>
              <w:rFonts w:eastAsiaTheme="minorEastAsia" w:cstheme="minorBidi"/>
              <w:b w:val="0"/>
              <w:bCs w:val="0"/>
              <w:noProof/>
              <w:lang w:eastAsia="es-ES"/>
            </w:rPr>
          </w:pPr>
          <w:hyperlink w:anchor="_Toc126837484" w:history="1">
            <w:r w:rsidR="00AA4CEA" w:rsidRPr="008E50C3">
              <w:rPr>
                <w:rStyle w:val="Hipervnculo"/>
                <w:noProof/>
                <w:lang w:val="es-ES_tradnl"/>
              </w:rPr>
              <w:t>RESULTADOS OBTENIDOS Y PLAN DE ACCIÓN</w:t>
            </w:r>
            <w:r w:rsidR="00AA4CEA">
              <w:rPr>
                <w:noProof/>
                <w:webHidden/>
              </w:rPr>
              <w:tab/>
            </w:r>
            <w:r w:rsidR="00AA4CEA">
              <w:rPr>
                <w:noProof/>
                <w:webHidden/>
              </w:rPr>
              <w:fldChar w:fldCharType="begin"/>
            </w:r>
            <w:r w:rsidR="00AA4CEA">
              <w:rPr>
                <w:noProof/>
                <w:webHidden/>
              </w:rPr>
              <w:instrText xml:space="preserve"> PAGEREF _Toc126837484 \h </w:instrText>
            </w:r>
            <w:r w:rsidR="00AA4CEA">
              <w:rPr>
                <w:noProof/>
                <w:webHidden/>
              </w:rPr>
            </w:r>
            <w:r w:rsidR="00AA4CEA">
              <w:rPr>
                <w:noProof/>
                <w:webHidden/>
              </w:rPr>
              <w:fldChar w:fldCharType="separate"/>
            </w:r>
            <w:r w:rsidR="00AA4CEA">
              <w:rPr>
                <w:noProof/>
                <w:webHidden/>
              </w:rPr>
              <w:t>62</w:t>
            </w:r>
            <w:r w:rsidR="00AA4CEA">
              <w:rPr>
                <w:noProof/>
                <w:webHidden/>
              </w:rPr>
              <w:fldChar w:fldCharType="end"/>
            </w:r>
          </w:hyperlink>
        </w:p>
        <w:p w14:paraId="7A60D4F0" w14:textId="343927FE" w:rsidR="007A6195" w:rsidRPr="006D0067" w:rsidRDefault="00634C59" w:rsidP="00415346">
          <w:pPr>
            <w:jc w:val="both"/>
            <w:rPr>
              <w:rFonts w:cstheme="minorHAnsi"/>
            </w:rPr>
          </w:pPr>
          <w:r w:rsidRPr="006D0067">
            <w:rPr>
              <w:rFonts w:cstheme="minorHAnsi"/>
              <w:sz w:val="24"/>
              <w:szCs w:val="24"/>
            </w:rPr>
            <w:fldChar w:fldCharType="end"/>
          </w:r>
        </w:p>
      </w:sdtContent>
    </w:sdt>
    <w:p w14:paraId="0FAA2AED" w14:textId="77777777" w:rsidR="00785695" w:rsidRDefault="00785695">
      <w:pPr>
        <w:rPr>
          <w:rFonts w:eastAsiaTheme="majorEastAsia" w:cstheme="minorHAnsi"/>
          <w:b/>
          <w:sz w:val="32"/>
          <w:szCs w:val="32"/>
          <w:lang w:val="es-ES_tradnl" w:eastAsia="es-ES"/>
        </w:rPr>
      </w:pPr>
      <w:bookmarkStart w:id="0" w:name="_Toc90917744"/>
      <w:r>
        <w:rPr>
          <w:rFonts w:eastAsiaTheme="majorEastAsia" w:cstheme="minorHAnsi"/>
          <w:b/>
          <w:sz w:val="32"/>
          <w:szCs w:val="32"/>
          <w:lang w:val="es-ES_tradnl"/>
        </w:rPr>
        <w:br w:type="page"/>
      </w:r>
    </w:p>
    <w:p w14:paraId="340A8F01" w14:textId="029B020C" w:rsidR="00407164" w:rsidRPr="006D0067" w:rsidRDefault="00407164" w:rsidP="008B3943">
      <w:pPr>
        <w:pStyle w:val="Ttulo1"/>
        <w:numPr>
          <w:ilvl w:val="0"/>
          <w:numId w:val="0"/>
        </w:numPr>
        <w:spacing w:before="240" w:line="360" w:lineRule="auto"/>
        <w:ind w:left="152"/>
        <w:jc w:val="left"/>
        <w:rPr>
          <w:rFonts w:asciiTheme="minorHAnsi" w:eastAsiaTheme="majorEastAsia" w:hAnsiTheme="minorHAnsi" w:cstheme="minorHAnsi"/>
          <w:b/>
          <w:color w:val="auto"/>
          <w:sz w:val="32"/>
          <w:szCs w:val="32"/>
          <w:lang w:val="es-ES_tradnl"/>
        </w:rPr>
      </w:pPr>
      <w:bookmarkStart w:id="1" w:name="_Toc126837460"/>
      <w:r w:rsidRPr="006D0067">
        <w:rPr>
          <w:rFonts w:asciiTheme="minorHAnsi" w:eastAsiaTheme="majorEastAsia" w:hAnsiTheme="minorHAnsi" w:cstheme="minorHAnsi"/>
          <w:b/>
          <w:color w:val="auto"/>
          <w:sz w:val="32"/>
          <w:szCs w:val="32"/>
          <w:lang w:val="es-ES_tradnl"/>
        </w:rPr>
        <w:t xml:space="preserve">1. </w:t>
      </w:r>
      <w:r w:rsidR="001A086B" w:rsidRPr="006D0067">
        <w:rPr>
          <w:rFonts w:asciiTheme="minorHAnsi" w:eastAsiaTheme="majorEastAsia" w:hAnsiTheme="minorHAnsi" w:cstheme="minorHAnsi"/>
          <w:b/>
          <w:color w:val="auto"/>
          <w:sz w:val="32"/>
          <w:szCs w:val="32"/>
          <w:lang w:val="es-ES_tradnl"/>
        </w:rPr>
        <w:t>INTRODUCCIÓN</w:t>
      </w:r>
      <w:bookmarkEnd w:id="0"/>
      <w:bookmarkEnd w:id="1"/>
    </w:p>
    <w:p w14:paraId="11F108F7" w14:textId="41CD89B8" w:rsidR="009C7E19" w:rsidRDefault="007C4CC9" w:rsidP="00415346">
      <w:pPr>
        <w:jc w:val="both"/>
        <w:rPr>
          <w:rFonts w:cstheme="minorHAnsi"/>
          <w:lang w:val="es-ES_tradnl"/>
        </w:rPr>
      </w:pPr>
      <w:r w:rsidRPr="007C4CC9">
        <w:rPr>
          <w:rFonts w:cstheme="minorHAnsi"/>
          <w:lang w:val="es-ES_tradnl"/>
        </w:rPr>
        <w:t xml:space="preserve">Esta </w:t>
      </w:r>
      <w:r w:rsidRPr="007C4CC9">
        <w:rPr>
          <w:rFonts w:cstheme="minorHAnsi"/>
          <w:b/>
          <w:bCs/>
          <w:lang w:val="es-ES_tradnl"/>
        </w:rPr>
        <w:t>Guía para el diseño y ejecución del Plan de Control</w:t>
      </w:r>
      <w:r w:rsidRPr="007C4CC9">
        <w:rPr>
          <w:rFonts w:cstheme="minorHAnsi"/>
          <w:lang w:val="es-ES_tradnl"/>
        </w:rPr>
        <w:t xml:space="preserve"> ha sido elaborada por </w:t>
      </w:r>
      <w:r w:rsidR="00D80FE3" w:rsidRPr="006D0067">
        <w:rPr>
          <w:rFonts w:cstheme="minorHAnsi"/>
          <w:b/>
          <w:bCs/>
        </w:rPr>
        <w:t xml:space="preserve">Dirección General de Coordinación de la Acción de Gobierno de </w:t>
      </w:r>
      <w:proofErr w:type="spellStart"/>
      <w:r w:rsidR="00D80FE3" w:rsidRPr="006D0067">
        <w:rPr>
          <w:rFonts w:cstheme="minorHAnsi"/>
          <w:b/>
          <w:bCs/>
        </w:rPr>
        <w:t>Presidència</w:t>
      </w:r>
      <w:proofErr w:type="spellEnd"/>
      <w:r w:rsidR="00D80FE3" w:rsidRPr="006D0067">
        <w:rPr>
          <w:rFonts w:cstheme="minorHAnsi"/>
          <w:b/>
          <w:bCs/>
        </w:rPr>
        <w:t xml:space="preserve"> de la Generalitat Valenciana</w:t>
      </w:r>
      <w:r w:rsidR="00D80FE3" w:rsidRPr="006D0067">
        <w:rPr>
          <w:rFonts w:cstheme="minorHAnsi"/>
        </w:rPr>
        <w:t xml:space="preserve">, en ejercicio de las funciones asignadas a la Oficina Valenciana de Recuperación por el Decreto 161/2021, de 8 de octubre, del Consell, de creación y regulación de los órganos de gobernanza de la Estrategia Valenciana para la Recuperación y de la gestión de los fondos Next Generation EU, </w:t>
      </w:r>
      <w:r w:rsidRPr="007C4CC9">
        <w:rPr>
          <w:rFonts w:cstheme="minorHAnsi"/>
          <w:lang w:val="es-ES_tradnl"/>
        </w:rPr>
        <w:t>con el objetivo de describir un esquema general y una metodología homogénea a seguir por parte de las distintas Entidades Ejecutoras que participan en la ejecución de Actuaciones financiadas por el Mecanismo de Recuperación y Resiliencia (MRR).</w:t>
      </w:r>
    </w:p>
    <w:p w14:paraId="5FE6AA43" w14:textId="5B3C07BD" w:rsidR="007C4CC9" w:rsidRPr="007C4CC9" w:rsidRDefault="007C4CC9" w:rsidP="007C4CC9">
      <w:pPr>
        <w:jc w:val="both"/>
        <w:rPr>
          <w:rFonts w:cstheme="minorHAnsi"/>
          <w:lang w:val="es-ES_tradnl"/>
        </w:rPr>
      </w:pPr>
      <w:r w:rsidRPr="007C4CC9">
        <w:rPr>
          <w:rFonts w:cstheme="minorHAnsi"/>
          <w:lang w:val="es-ES_tradnl"/>
        </w:rPr>
        <w:t xml:space="preserve">La necesidad del Plan de Control </w:t>
      </w:r>
      <w:r w:rsidRPr="007C4CC9">
        <w:rPr>
          <w:rFonts w:cstheme="minorHAnsi"/>
          <w:b/>
          <w:bCs/>
          <w:lang w:val="es-ES_tradnl"/>
        </w:rPr>
        <w:t>surge de la Orden HFP/1030/2021</w:t>
      </w:r>
      <w:r w:rsidRPr="007C4CC9">
        <w:rPr>
          <w:rFonts w:cstheme="minorHAnsi"/>
          <w:lang w:val="es-ES_tradnl"/>
        </w:rPr>
        <w:t>, de 29 de septiembre, por la que se configura el sistema de gestión del Plan de Recuperación, Transformación y Resiliencia (en adelante, “Orden HFP/1030/2021”)</w:t>
      </w:r>
      <w:r w:rsidR="0051754F">
        <w:rPr>
          <w:rFonts w:cstheme="minorHAnsi"/>
          <w:lang w:val="es-ES_tradnl"/>
        </w:rPr>
        <w:t>,</w:t>
      </w:r>
      <w:r w:rsidRPr="007C4CC9">
        <w:rPr>
          <w:rFonts w:cstheme="minorHAnsi"/>
          <w:lang w:val="es-ES_tradnl"/>
        </w:rPr>
        <w:t xml:space="preserve"> </w:t>
      </w:r>
      <w:r w:rsidRPr="007C4CC9">
        <w:rPr>
          <w:rFonts w:cstheme="minorHAnsi"/>
          <w:b/>
          <w:bCs/>
          <w:lang w:val="es-ES_tradnl"/>
        </w:rPr>
        <w:t>así como del compromiso asumido</w:t>
      </w:r>
      <w:r w:rsidRPr="007C4CC9">
        <w:rPr>
          <w:rFonts w:cstheme="minorHAnsi"/>
          <w:lang w:val="es-ES_tradnl"/>
        </w:rPr>
        <w:t xml:space="preserve"> por parte </w:t>
      </w:r>
      <w:r>
        <w:rPr>
          <w:rFonts w:cstheme="minorHAnsi"/>
          <w:lang w:val="es-ES_tradnl"/>
        </w:rPr>
        <w:t xml:space="preserve">de la </w:t>
      </w:r>
      <w:r w:rsidR="00D80FE3">
        <w:rPr>
          <w:rFonts w:cstheme="minorHAnsi"/>
          <w:lang w:val="es-ES_tradnl"/>
        </w:rPr>
        <w:t>Generalitat</w:t>
      </w:r>
      <w:r>
        <w:rPr>
          <w:rFonts w:cstheme="minorHAnsi"/>
          <w:lang w:val="es-ES_tradnl"/>
        </w:rPr>
        <w:t xml:space="preserve"> Valenciana</w:t>
      </w:r>
      <w:r w:rsidRPr="007C4CC9">
        <w:rPr>
          <w:rFonts w:cstheme="minorHAnsi"/>
          <w:lang w:val="es-ES_tradnl"/>
        </w:rPr>
        <w:t xml:space="preserve"> </w:t>
      </w:r>
      <w:r w:rsidRPr="007C4CC9">
        <w:rPr>
          <w:rFonts w:cstheme="minorHAnsi"/>
          <w:b/>
          <w:bCs/>
          <w:lang w:val="es-ES_tradnl"/>
        </w:rPr>
        <w:t>en la Guía del Manual de Procedimientos de Control y Gestión</w:t>
      </w:r>
      <w:r w:rsidRPr="007C4CC9">
        <w:rPr>
          <w:rFonts w:cstheme="minorHAnsi"/>
          <w:lang w:val="es-ES_tradnl"/>
        </w:rPr>
        <w:t xml:space="preserve">. </w:t>
      </w:r>
    </w:p>
    <w:p w14:paraId="6CBCDEB9" w14:textId="699FCD45" w:rsidR="007C4CC9" w:rsidRDefault="007C4CC9" w:rsidP="007C4CC9">
      <w:pPr>
        <w:jc w:val="both"/>
        <w:rPr>
          <w:rFonts w:cstheme="minorHAnsi"/>
          <w:lang w:val="es-ES_tradnl"/>
        </w:rPr>
      </w:pPr>
      <w:r w:rsidRPr="007C4CC9">
        <w:rPr>
          <w:rFonts w:cstheme="minorHAnsi"/>
          <w:lang w:val="es-ES_tradnl"/>
        </w:rPr>
        <w:t>En relación con la Orden HFP/1030/2021, ésta exige que los Órganos Responsables y Gestores emitan semestralmente un Informe de Gestión en el que expresen el cumplimiento de los principios que son de aplicación, la garantía del sistema de control y de gestión, la utilización de los fondos para los fines previstos, y la completitud, exactitud y fiabilidad de la información incluida en el Informe. A estos efectos, la declaración de cumplimiento que formalizarán los distintos órganos de acuerdo con lo indicado en la Orden se expresará en los siguientes términos:</w:t>
      </w:r>
    </w:p>
    <w:p w14:paraId="3292BB37" w14:textId="247DDDF3" w:rsidR="007C4CC9" w:rsidRPr="007C4CC9" w:rsidRDefault="007C4CC9" w:rsidP="007C4CC9">
      <w:pPr>
        <w:jc w:val="both"/>
      </w:pPr>
      <w:r w:rsidRPr="0006576B">
        <w:rPr>
          <w:i/>
          <w:iCs/>
        </w:rPr>
        <w:t xml:space="preserve">  «En fecha XXXXXX, este Centro manifiesta que los fondos se han utilizado para los fines previstos y se han gestionado de </w:t>
      </w:r>
      <w:r w:rsidRPr="0006576B">
        <w:rPr>
          <w:b/>
          <w:bCs/>
          <w:i/>
          <w:iCs/>
        </w:rPr>
        <w:t>conformidad con todas las normas que resultan de aplicación,</w:t>
      </w:r>
      <w:r w:rsidRPr="0006576B">
        <w:rPr>
          <w:i/>
          <w:iCs/>
        </w:rPr>
        <w:t xml:space="preserve"> en particular las normas relativas a la prevención de conflictos de intereses, del fraude, de la corrupción y de la doble financiación procedente del Mecanismo y de otros programas de la Unión y</w:t>
      </w:r>
      <w:r w:rsidRPr="0006576B">
        <w:rPr>
          <w:b/>
          <w:bCs/>
          <w:i/>
          <w:iCs/>
        </w:rPr>
        <w:t xml:space="preserve"> de conformidad con el principio de buena gestión financiera.</w:t>
      </w:r>
      <w:r w:rsidRPr="0006576B">
        <w:rPr>
          <w:i/>
          <w:iCs/>
        </w:rPr>
        <w:t xml:space="preserve"> Asimismo, manifiesta la veracidad de la información contenida en el informe en relación con el cumplimiento de hitos y objetivos, y confirma que no se han revocado medidas relacionadas con hitos y objetivos anteriormente cumplidos satisfactoriamente, atendiendo a lo establecido en el apartado 3 del artículo 24 del Reglamento (UE) 241/2021 del Parlamento Europeo y del Consejo, de 12 de febrero de 2021, por el que se establece el Mecanismo de Recuperación y Resiliencia.»” </w:t>
      </w:r>
    </w:p>
    <w:p w14:paraId="4F02A044" w14:textId="77777777" w:rsidR="007C0180" w:rsidRPr="007C0180" w:rsidRDefault="007C0180" w:rsidP="007C0180">
      <w:pPr>
        <w:jc w:val="both"/>
        <w:rPr>
          <w:rFonts w:cstheme="minorHAnsi"/>
          <w:lang w:val="es-ES_tradnl"/>
        </w:rPr>
      </w:pPr>
      <w:r w:rsidRPr="007C0180">
        <w:rPr>
          <w:rFonts w:cstheme="minorHAnsi"/>
          <w:lang w:val="es-ES_tradnl"/>
        </w:rPr>
        <w:t xml:space="preserve">El Plan de Control se alza como un elemento fundamental que permite acreditar que la información reportada en el Informe de Gestión por parte de las Entidades Ejecutoras ha sido verificada previamente. </w:t>
      </w:r>
    </w:p>
    <w:p w14:paraId="3AE71AF9" w14:textId="4EAC2572" w:rsidR="007C0180" w:rsidRDefault="007C0180" w:rsidP="00415346">
      <w:pPr>
        <w:jc w:val="both"/>
        <w:rPr>
          <w:rFonts w:cstheme="minorHAnsi"/>
        </w:rPr>
      </w:pPr>
      <w:r w:rsidRPr="007C0180">
        <w:rPr>
          <w:rFonts w:cstheme="minorHAnsi"/>
        </w:rPr>
        <w:t>En lo que respecta a la Guía del Manual de Procedimientos de Control y Gestión, éste se elabora y consolida como herramienta metodológica para la identificación de todas las especificaciones de la gestión de los fondos y demás requerimientos exigidos a los Órganos Gestores de los mismos y crea un sistema de gestión y seguimiento para lograr la mayor eficacia, eficiencia, excelencia y rigor en la aplicación de las Medidas del Plan de Recuperación, Transformación y Resiliencia (PRTR).</w:t>
      </w:r>
    </w:p>
    <w:p w14:paraId="5C3E228E" w14:textId="27525EFE" w:rsidR="007C0180" w:rsidRPr="007C0180" w:rsidRDefault="007C0180" w:rsidP="007C0180">
      <w:pPr>
        <w:jc w:val="both"/>
        <w:rPr>
          <w:rFonts w:cstheme="minorHAnsi"/>
        </w:rPr>
      </w:pPr>
      <w:r w:rsidRPr="007C0180">
        <w:rPr>
          <w:rFonts w:cstheme="minorHAnsi"/>
        </w:rPr>
        <w:t xml:space="preserve">La necesidad de un Sistema de Gestión y Control se encuentra embebida a lo largo de toda la Guía del Manual, mencionando de forma explícita la relevancia del diseño y ejecución del Plan de Control en el apartado </w:t>
      </w:r>
      <w:r>
        <w:rPr>
          <w:rFonts w:cstheme="minorHAnsi"/>
        </w:rPr>
        <w:t>8</w:t>
      </w:r>
      <w:r w:rsidRPr="007C0180">
        <w:rPr>
          <w:rFonts w:cstheme="minorHAnsi"/>
        </w:rPr>
        <w:t>, entre otros.</w:t>
      </w:r>
    </w:p>
    <w:p w14:paraId="15D32D9A" w14:textId="53B25821" w:rsidR="009C7E19" w:rsidRPr="0063628F" w:rsidRDefault="007C0180" w:rsidP="00D80FE3">
      <w:pPr>
        <w:keepNext/>
        <w:keepLines/>
        <w:jc w:val="both"/>
        <w:rPr>
          <w:rFonts w:cstheme="minorHAnsi"/>
        </w:rPr>
      </w:pPr>
      <w:r w:rsidRPr="007C0180">
        <w:rPr>
          <w:rFonts w:cstheme="minorHAnsi"/>
        </w:rPr>
        <w:t xml:space="preserve">A estos efectos, el principal objetivo que se pretende alcanzar con el desarrollo del Plan de Control sería tener garantías tanto del diseño e implementación del sistema de gestión de riesgos y controles como del cumplimiento de los principios transversales tanto a nivel entidad como a nivel actuación, cotejando la razonabilidad del gasto reportado en base al ejecutado en las actuaciones financiadas con los fondos </w:t>
      </w:r>
      <w:r w:rsidRPr="007C0180">
        <w:rPr>
          <w:rFonts w:cstheme="minorHAnsi"/>
          <w:i/>
          <w:iCs/>
        </w:rPr>
        <w:t>Next Generation</w:t>
      </w:r>
      <w:r w:rsidRPr="007C0180">
        <w:rPr>
          <w:rFonts w:cstheme="minorHAnsi"/>
        </w:rPr>
        <w:t>.</w:t>
      </w:r>
    </w:p>
    <w:p w14:paraId="6FF18157" w14:textId="77777777" w:rsidR="00D625F3" w:rsidRDefault="00D625F3" w:rsidP="00D7706A">
      <w:pPr>
        <w:keepNext/>
        <w:keepLines/>
        <w:jc w:val="both"/>
        <w:rPr>
          <w:rFonts w:cstheme="minorHAnsi"/>
          <w:lang w:val="es-ES_tradnl"/>
        </w:rPr>
      </w:pPr>
    </w:p>
    <w:p w14:paraId="3A4D3F42" w14:textId="6AD913B7" w:rsidR="00CE303F" w:rsidRPr="006D0067" w:rsidRDefault="00CE303F" w:rsidP="008B3943">
      <w:pPr>
        <w:pStyle w:val="Ttulo1"/>
        <w:numPr>
          <w:ilvl w:val="0"/>
          <w:numId w:val="0"/>
        </w:numPr>
        <w:spacing w:before="240" w:line="360" w:lineRule="auto"/>
        <w:ind w:left="152"/>
        <w:jc w:val="left"/>
        <w:rPr>
          <w:rFonts w:asciiTheme="minorHAnsi" w:eastAsiaTheme="majorEastAsia" w:hAnsiTheme="minorHAnsi" w:cstheme="minorHAnsi"/>
          <w:b/>
          <w:color w:val="auto"/>
          <w:sz w:val="32"/>
          <w:szCs w:val="32"/>
          <w:lang w:val="es-ES_tradnl"/>
        </w:rPr>
      </w:pPr>
      <w:bookmarkStart w:id="2" w:name="_Toc126837461"/>
      <w:r w:rsidRPr="006D0067">
        <w:rPr>
          <w:rFonts w:asciiTheme="minorHAnsi" w:eastAsiaTheme="majorEastAsia" w:hAnsiTheme="minorHAnsi" w:cstheme="minorHAnsi"/>
          <w:b/>
          <w:color w:val="auto"/>
          <w:sz w:val="32"/>
          <w:szCs w:val="32"/>
          <w:lang w:val="es-ES_tradnl"/>
        </w:rPr>
        <w:t xml:space="preserve">2. </w:t>
      </w:r>
      <w:r w:rsidR="00762191">
        <w:rPr>
          <w:rFonts w:asciiTheme="minorHAnsi" w:eastAsiaTheme="majorEastAsia" w:hAnsiTheme="minorHAnsi" w:cstheme="minorHAnsi"/>
          <w:b/>
          <w:color w:val="auto"/>
          <w:sz w:val="32"/>
          <w:szCs w:val="32"/>
          <w:lang w:val="es-ES_tradnl"/>
        </w:rPr>
        <w:t>ÁMBITO DE APLICACIÓN</w:t>
      </w:r>
      <w:bookmarkEnd w:id="2"/>
    </w:p>
    <w:p w14:paraId="0BCEF59A" w14:textId="35E1F526" w:rsidR="00762191" w:rsidRPr="00762191" w:rsidRDefault="00762191" w:rsidP="00762191">
      <w:pPr>
        <w:jc w:val="both"/>
        <w:rPr>
          <w:rFonts w:cstheme="minorHAnsi"/>
        </w:rPr>
      </w:pPr>
      <w:r w:rsidRPr="00762191">
        <w:rPr>
          <w:rFonts w:cstheme="minorHAnsi"/>
        </w:rPr>
        <w:t xml:space="preserve">El presente documento </w:t>
      </w:r>
      <w:proofErr w:type="gramStart"/>
      <w:r w:rsidRPr="00762191">
        <w:rPr>
          <w:rFonts w:cstheme="minorHAnsi"/>
        </w:rPr>
        <w:t>es de aplicación</w:t>
      </w:r>
      <w:proofErr w:type="gramEnd"/>
      <w:r w:rsidRPr="00762191">
        <w:rPr>
          <w:rFonts w:cstheme="minorHAnsi"/>
        </w:rPr>
        <w:t xml:space="preserve"> a las entidades que integran el sector público de acuerdo con lo dispuesto en el artículo 2.1 de la Ley 40/2015, de 1 de octubre, de Régimen Jurídico del Sector Público, y a cualesquiera otros agentes implicados en la ejecución del PRTR como perceptores de fondos, estableciendo los procedimientos e instrumentos necesarios para asegurar la coordinación y seguimiento del mismo. En concreto, este documento se aplica a las </w:t>
      </w:r>
      <w:r w:rsidRPr="00762191">
        <w:rPr>
          <w:rFonts w:cstheme="minorHAnsi"/>
          <w:b/>
          <w:bCs/>
        </w:rPr>
        <w:t xml:space="preserve">entidades que integran el sector público de la </w:t>
      </w:r>
      <w:r>
        <w:rPr>
          <w:rFonts w:cstheme="minorHAnsi"/>
          <w:b/>
          <w:bCs/>
        </w:rPr>
        <w:t>Generalitat Valenciana</w:t>
      </w:r>
      <w:r w:rsidRPr="00762191">
        <w:rPr>
          <w:rFonts w:cstheme="minorHAnsi"/>
        </w:rPr>
        <w:t xml:space="preserve"> (en adelante, “</w:t>
      </w:r>
      <w:r>
        <w:rPr>
          <w:rFonts w:cstheme="minorHAnsi"/>
        </w:rPr>
        <w:t>GV</w:t>
      </w:r>
      <w:r w:rsidR="0095709E">
        <w:rPr>
          <w:rFonts w:cstheme="minorHAnsi"/>
        </w:rPr>
        <w:t>A</w:t>
      </w:r>
      <w:r w:rsidRPr="00762191">
        <w:rPr>
          <w:rFonts w:cstheme="minorHAnsi"/>
        </w:rPr>
        <w:t>”) y en especial a las Consellerías, como Entidades Ejecutoras del PRTR, y el resto de las entidades instrumentales.</w:t>
      </w:r>
    </w:p>
    <w:p w14:paraId="53E4CE66" w14:textId="4CB625E0" w:rsidR="00762191" w:rsidRPr="006D0067" w:rsidRDefault="00762191" w:rsidP="00415346">
      <w:pPr>
        <w:jc w:val="both"/>
        <w:rPr>
          <w:rFonts w:cstheme="minorHAnsi"/>
        </w:rPr>
      </w:pPr>
      <w:r w:rsidRPr="00762191">
        <w:rPr>
          <w:rFonts w:cstheme="minorHAnsi"/>
        </w:rPr>
        <w:t xml:space="preserve">Asimismo, es de aplicación para todos los Componentes, estructurados en las Reformas e Inversiones, Hitos y Objetivos que integran el PRTR y que han sido atribuidas a la </w:t>
      </w:r>
      <w:r>
        <w:rPr>
          <w:rFonts w:cstheme="minorHAnsi"/>
        </w:rPr>
        <w:t>GVA</w:t>
      </w:r>
      <w:r w:rsidRPr="00762191">
        <w:rPr>
          <w:rFonts w:cstheme="minorHAnsi"/>
        </w:rPr>
        <w:t>.</w:t>
      </w:r>
    </w:p>
    <w:p w14:paraId="2C23D338" w14:textId="77777777" w:rsidR="00D625F3" w:rsidRDefault="00D625F3" w:rsidP="00415346">
      <w:pPr>
        <w:jc w:val="both"/>
        <w:rPr>
          <w:rFonts w:cstheme="minorHAnsi"/>
        </w:rPr>
      </w:pPr>
    </w:p>
    <w:p w14:paraId="553EEAD3" w14:textId="7E73662D" w:rsidR="00762191" w:rsidRPr="006D0067" w:rsidRDefault="00762191" w:rsidP="00415346">
      <w:pPr>
        <w:jc w:val="both"/>
        <w:rPr>
          <w:rFonts w:cstheme="minorHAnsi"/>
        </w:rPr>
        <w:sectPr w:rsidR="00762191" w:rsidRPr="006D0067" w:rsidSect="00301BA3">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134" w:left="1701" w:header="567" w:footer="567" w:gutter="0"/>
          <w:cols w:space="708"/>
          <w:docGrid w:linePitch="360"/>
        </w:sectPr>
      </w:pPr>
    </w:p>
    <w:p w14:paraId="2E4DE1D2" w14:textId="2B4C8F0B" w:rsidR="009C7E19" w:rsidRPr="006D0067" w:rsidRDefault="009C7E19" w:rsidP="008B3943">
      <w:pPr>
        <w:pStyle w:val="Ttulo1"/>
        <w:numPr>
          <w:ilvl w:val="0"/>
          <w:numId w:val="0"/>
        </w:numPr>
        <w:spacing w:before="240" w:line="360" w:lineRule="auto"/>
        <w:jc w:val="left"/>
        <w:rPr>
          <w:rFonts w:asciiTheme="minorHAnsi" w:eastAsiaTheme="majorEastAsia" w:hAnsiTheme="minorHAnsi" w:cstheme="minorHAnsi"/>
          <w:b/>
          <w:color w:val="auto"/>
          <w:sz w:val="32"/>
          <w:szCs w:val="32"/>
          <w:lang w:val="es-ES_tradnl"/>
        </w:rPr>
      </w:pPr>
      <w:bookmarkStart w:id="3" w:name="_Toc126837462"/>
      <w:r w:rsidRPr="006D0067">
        <w:rPr>
          <w:rFonts w:asciiTheme="minorHAnsi" w:eastAsiaTheme="majorEastAsia" w:hAnsiTheme="minorHAnsi" w:cstheme="minorHAnsi"/>
          <w:b/>
          <w:color w:val="auto"/>
          <w:sz w:val="32"/>
          <w:szCs w:val="32"/>
          <w:lang w:val="es-ES_tradnl"/>
        </w:rPr>
        <w:t xml:space="preserve">3. </w:t>
      </w:r>
      <w:r w:rsidR="00786B7F">
        <w:rPr>
          <w:rFonts w:asciiTheme="minorHAnsi" w:eastAsiaTheme="majorEastAsia" w:hAnsiTheme="minorHAnsi" w:cstheme="minorHAnsi"/>
          <w:b/>
          <w:color w:val="auto"/>
          <w:sz w:val="32"/>
          <w:szCs w:val="32"/>
          <w:lang w:val="es-ES_tradnl"/>
        </w:rPr>
        <w:t>DISEÑO Y APROBACIÓN DEL PLAN DE CONTROL SEMESTRAL</w:t>
      </w:r>
      <w:bookmarkEnd w:id="3"/>
    </w:p>
    <w:p w14:paraId="1527DC36" w14:textId="720B3372" w:rsidR="00786B7F" w:rsidRPr="00786B7F" w:rsidRDefault="00786B7F" w:rsidP="00786B7F">
      <w:pPr>
        <w:jc w:val="both"/>
        <w:rPr>
          <w:rFonts w:cstheme="minorHAnsi"/>
        </w:rPr>
      </w:pPr>
      <w:r w:rsidRPr="00786B7F">
        <w:rPr>
          <w:rFonts w:cstheme="minorHAnsi"/>
        </w:rPr>
        <w:t xml:space="preserve">El Plan de Control tiene carácter semestral, por tanto, </w:t>
      </w:r>
      <w:r w:rsidR="008A6664">
        <w:rPr>
          <w:rFonts w:cstheme="minorHAnsi"/>
        </w:rPr>
        <w:t>los responsables de ejecución de</w:t>
      </w:r>
      <w:r w:rsidRPr="00786B7F">
        <w:rPr>
          <w:rFonts w:cstheme="minorHAnsi"/>
        </w:rPr>
        <w:t xml:space="preserve"> cada </w:t>
      </w:r>
      <w:proofErr w:type="spellStart"/>
      <w:r>
        <w:rPr>
          <w:rFonts w:cstheme="minorHAnsi"/>
        </w:rPr>
        <w:t>Consellería</w:t>
      </w:r>
      <w:proofErr w:type="spellEnd"/>
      <w:r w:rsidRPr="00786B7F">
        <w:rPr>
          <w:rFonts w:cstheme="minorHAnsi"/>
        </w:rPr>
        <w:t xml:space="preserve"> dispondrán de un </w:t>
      </w:r>
      <w:r w:rsidRPr="00786B7F">
        <w:rPr>
          <w:rFonts w:cstheme="minorHAnsi"/>
          <w:b/>
          <w:bCs/>
        </w:rPr>
        <w:t>mes natural desde la finalización de cada semestre</w:t>
      </w:r>
      <w:r w:rsidRPr="00786B7F">
        <w:rPr>
          <w:rFonts w:cstheme="minorHAnsi"/>
        </w:rPr>
        <w:t xml:space="preserve"> (30 de junio y 31 de diciembre de cada ejercicio, respectivamente, conforme a los periodos incluidos en el alcance de los Informes de Gestión a emitir según la Orden HFP/1030/2021) para la elaboración y diseño del Plan de Control.</w:t>
      </w:r>
    </w:p>
    <w:p w14:paraId="5F16B5ED" w14:textId="577E6AB7" w:rsidR="00786B7F" w:rsidRDefault="00786B7F" w:rsidP="00415346">
      <w:pPr>
        <w:jc w:val="both"/>
        <w:rPr>
          <w:rFonts w:cstheme="minorHAnsi"/>
        </w:rPr>
      </w:pPr>
      <w:r w:rsidRPr="00786B7F">
        <w:rPr>
          <w:rFonts w:cstheme="minorHAnsi"/>
        </w:rPr>
        <w:t xml:space="preserve">Con este objetivo, la </w:t>
      </w:r>
      <w:r>
        <w:rPr>
          <w:rFonts w:cstheme="minorHAnsi"/>
        </w:rPr>
        <w:t>GVA</w:t>
      </w:r>
      <w:r w:rsidRPr="00786B7F">
        <w:rPr>
          <w:rFonts w:cstheme="minorHAnsi"/>
        </w:rPr>
        <w:t xml:space="preserve"> facilitará a los </w:t>
      </w:r>
      <w:r>
        <w:rPr>
          <w:rFonts w:cstheme="minorHAnsi"/>
        </w:rPr>
        <w:t>Consellerías</w:t>
      </w:r>
      <w:r w:rsidRPr="00786B7F">
        <w:rPr>
          <w:rFonts w:cstheme="minorHAnsi"/>
        </w:rPr>
        <w:t>, además de la presente Guía, un documento Excel de trabajo en el que se podrá dejar constancia tanto del Plan de Control diseñado semestralmente como de los resultados que se extraen del trabajo de campo efectuado.</w:t>
      </w:r>
    </w:p>
    <w:p w14:paraId="5BF89749" w14:textId="5EBB5B91" w:rsidR="001356F5" w:rsidRPr="006D0067" w:rsidRDefault="001356F5" w:rsidP="001356F5">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4" w:name="_Toc126837463"/>
      <w:r>
        <w:rPr>
          <w:rFonts w:asciiTheme="minorHAnsi" w:eastAsiaTheme="minorEastAsia" w:hAnsiTheme="minorHAnsi" w:cstheme="minorHAnsi"/>
          <w:b/>
          <w:bCs/>
          <w:color w:val="auto"/>
          <w:sz w:val="28"/>
          <w:szCs w:val="28"/>
          <w:lang w:val="es-ES_tradnl"/>
        </w:rPr>
        <w:t>3</w:t>
      </w:r>
      <w:r w:rsidRPr="006D0067">
        <w:rPr>
          <w:rFonts w:asciiTheme="minorHAnsi" w:eastAsiaTheme="minorEastAsia" w:hAnsiTheme="minorHAnsi" w:cstheme="minorHAnsi"/>
          <w:b/>
          <w:bCs/>
          <w:color w:val="auto"/>
          <w:sz w:val="28"/>
          <w:szCs w:val="28"/>
          <w:lang w:val="es-ES_tradnl"/>
        </w:rPr>
        <w:t xml:space="preserve">.1 </w:t>
      </w:r>
      <w:r>
        <w:rPr>
          <w:rFonts w:asciiTheme="minorHAnsi" w:eastAsiaTheme="minorEastAsia" w:hAnsiTheme="minorHAnsi" w:cstheme="minorHAnsi"/>
          <w:b/>
          <w:bCs/>
          <w:color w:val="auto"/>
          <w:sz w:val="28"/>
          <w:szCs w:val="28"/>
          <w:lang w:val="es-ES_tradnl"/>
        </w:rPr>
        <w:t>ESQUEMA GENERAL DEL CONTENIDO DEL PLAN DE CONTROL</w:t>
      </w:r>
      <w:bookmarkEnd w:id="4"/>
    </w:p>
    <w:p w14:paraId="27D0DAD4" w14:textId="04F6BFF0" w:rsidR="00B019AF" w:rsidRDefault="001356F5" w:rsidP="00415346">
      <w:pPr>
        <w:jc w:val="both"/>
        <w:rPr>
          <w:rFonts w:cstheme="minorHAnsi"/>
        </w:rPr>
      </w:pPr>
      <w:r w:rsidRPr="001356F5">
        <w:rPr>
          <w:rFonts w:cstheme="minorHAnsi"/>
        </w:rPr>
        <w:t>A continuación, se definen los principales aspectos a evaluar en esta primera fase de diseño que se corresponden con el Esquema General del Plan de Control del documento de trabajo:</w:t>
      </w:r>
    </w:p>
    <w:p w14:paraId="6B84CB82" w14:textId="5FB611E9" w:rsidR="00B019AF" w:rsidRDefault="00B019AF" w:rsidP="00B019AF">
      <w:pPr>
        <w:rPr>
          <w:rFonts w:cstheme="minorHAnsi"/>
        </w:rPr>
      </w:pPr>
    </w:p>
    <w:p w14:paraId="69C37A0A" w14:textId="68DFC491" w:rsidR="00B019AF" w:rsidRPr="006D0067" w:rsidRDefault="00B019AF" w:rsidP="00415346">
      <w:pPr>
        <w:jc w:val="both"/>
        <w:rPr>
          <w:rFonts w:cstheme="minorHAnsi"/>
        </w:rPr>
        <w:sectPr w:rsidR="00B019AF" w:rsidRPr="006D0067" w:rsidSect="00301BA3">
          <w:pgSz w:w="11906" w:h="16838" w:code="9"/>
          <w:pgMar w:top="1985" w:right="1418" w:bottom="1134" w:left="1701" w:header="567" w:footer="567" w:gutter="0"/>
          <w:cols w:space="708"/>
          <w:docGrid w:linePitch="360"/>
        </w:sectPr>
      </w:pPr>
    </w:p>
    <w:tbl>
      <w:tblPr>
        <w:tblStyle w:val="Tablaconcuadrcula"/>
        <w:tblW w:w="5000" w:type="pct"/>
        <w:tblLook w:val="04A0" w:firstRow="1" w:lastRow="0" w:firstColumn="1" w:lastColumn="0" w:noHBand="0" w:noVBand="1"/>
      </w:tblPr>
      <w:tblGrid>
        <w:gridCol w:w="1999"/>
        <w:gridCol w:w="11710"/>
      </w:tblGrid>
      <w:tr w:rsidR="00B019AF" w:rsidRPr="009D49CA" w14:paraId="766B1604" w14:textId="77777777" w:rsidTr="001C6950">
        <w:trPr>
          <w:trHeight w:val="336"/>
        </w:trPr>
        <w:tc>
          <w:tcPr>
            <w:tcW w:w="729" w:type="pct"/>
            <w:vAlign w:val="center"/>
            <w:hideMark/>
          </w:tcPr>
          <w:p w14:paraId="79E677DD" w14:textId="77777777" w:rsidR="00B019AF" w:rsidRPr="001C6950" w:rsidRDefault="00B019AF" w:rsidP="00396ED6">
            <w:pPr>
              <w:spacing w:line="288" w:lineRule="auto"/>
              <w:rPr>
                <w:b/>
                <w:bCs/>
                <w:sz w:val="20"/>
                <w:szCs w:val="20"/>
                <w:lang w:eastAsia="es-ES"/>
              </w:rPr>
            </w:pPr>
            <w:r w:rsidRPr="001C6950">
              <w:rPr>
                <w:b/>
                <w:bCs/>
                <w:sz w:val="20"/>
                <w:szCs w:val="20"/>
                <w:lang w:eastAsia="es-ES"/>
              </w:rPr>
              <w:t xml:space="preserve">Identificación del Semestre </w:t>
            </w:r>
          </w:p>
        </w:tc>
        <w:tc>
          <w:tcPr>
            <w:tcW w:w="4271" w:type="pct"/>
            <w:vAlign w:val="center"/>
            <w:hideMark/>
          </w:tcPr>
          <w:p w14:paraId="19914E07" w14:textId="5AEFF4AF" w:rsidR="00B019AF" w:rsidRPr="001C6950" w:rsidRDefault="00B019AF" w:rsidP="00396ED6">
            <w:pPr>
              <w:spacing w:line="288" w:lineRule="auto"/>
              <w:rPr>
                <w:sz w:val="20"/>
                <w:szCs w:val="20"/>
                <w:lang w:eastAsia="es-ES"/>
              </w:rPr>
            </w:pPr>
            <w:r w:rsidRPr="001C6950">
              <w:rPr>
                <w:i/>
                <w:iCs/>
                <w:sz w:val="20"/>
                <w:szCs w:val="20"/>
                <w:lang w:eastAsia="es-ES"/>
              </w:rPr>
              <w:t xml:space="preserve">Primer/Segundo </w:t>
            </w:r>
            <w:r w:rsidRPr="001C6950">
              <w:rPr>
                <w:sz w:val="20"/>
                <w:szCs w:val="20"/>
                <w:lang w:eastAsia="es-ES"/>
              </w:rPr>
              <w:t xml:space="preserve">Semestre </w:t>
            </w:r>
            <w:r w:rsidRPr="001C6950">
              <w:rPr>
                <w:i/>
                <w:iCs/>
                <w:sz w:val="20"/>
                <w:szCs w:val="20"/>
                <w:lang w:eastAsia="es-ES"/>
              </w:rPr>
              <w:t>año</w:t>
            </w:r>
            <w:r w:rsidRPr="001C6950">
              <w:rPr>
                <w:sz w:val="20"/>
                <w:szCs w:val="20"/>
                <w:lang w:eastAsia="es-ES"/>
              </w:rPr>
              <w:br/>
              <w:t xml:space="preserve">Periodo de XX de </w:t>
            </w:r>
            <w:r w:rsidRPr="001C6950">
              <w:rPr>
                <w:i/>
                <w:iCs/>
                <w:sz w:val="20"/>
                <w:szCs w:val="20"/>
                <w:lang w:eastAsia="es-ES"/>
              </w:rPr>
              <w:t>mes</w:t>
            </w:r>
            <w:r w:rsidRPr="001C6950">
              <w:rPr>
                <w:sz w:val="20"/>
                <w:szCs w:val="20"/>
                <w:lang w:eastAsia="es-ES"/>
              </w:rPr>
              <w:t xml:space="preserve"> a XX de</w:t>
            </w:r>
            <w:r w:rsidRPr="001C6950">
              <w:rPr>
                <w:i/>
                <w:iCs/>
                <w:sz w:val="20"/>
                <w:szCs w:val="20"/>
                <w:lang w:eastAsia="es-ES"/>
              </w:rPr>
              <w:t xml:space="preserve"> mes año</w:t>
            </w:r>
          </w:p>
        </w:tc>
      </w:tr>
      <w:tr w:rsidR="00B019AF" w:rsidRPr="009D49CA" w14:paraId="319D5171" w14:textId="77777777" w:rsidTr="001C6950">
        <w:trPr>
          <w:trHeight w:val="804"/>
        </w:trPr>
        <w:tc>
          <w:tcPr>
            <w:tcW w:w="729" w:type="pct"/>
            <w:vAlign w:val="center"/>
            <w:hideMark/>
          </w:tcPr>
          <w:p w14:paraId="05388F7E" w14:textId="77777777" w:rsidR="00B019AF" w:rsidRPr="001C6950" w:rsidRDefault="00B019AF" w:rsidP="00396ED6">
            <w:pPr>
              <w:spacing w:line="288" w:lineRule="auto"/>
              <w:rPr>
                <w:b/>
                <w:bCs/>
                <w:sz w:val="20"/>
                <w:szCs w:val="20"/>
                <w:lang w:eastAsia="es-ES"/>
              </w:rPr>
            </w:pPr>
            <w:r w:rsidRPr="001C6950">
              <w:rPr>
                <w:b/>
                <w:bCs/>
                <w:sz w:val="20"/>
                <w:szCs w:val="20"/>
                <w:lang w:eastAsia="es-ES"/>
              </w:rPr>
              <w:t>Objeto del plan</w:t>
            </w:r>
          </w:p>
        </w:tc>
        <w:tc>
          <w:tcPr>
            <w:tcW w:w="4271" w:type="pct"/>
            <w:vAlign w:val="center"/>
            <w:hideMark/>
          </w:tcPr>
          <w:p w14:paraId="65E587F3" w14:textId="77D0E2CF" w:rsidR="00B019AF" w:rsidRPr="001C6950" w:rsidRDefault="001C6950" w:rsidP="00396ED6">
            <w:pPr>
              <w:spacing w:line="288" w:lineRule="auto"/>
              <w:rPr>
                <w:sz w:val="20"/>
                <w:szCs w:val="20"/>
                <w:lang w:eastAsia="es-ES"/>
              </w:rPr>
            </w:pPr>
            <w:r w:rsidRPr="001C6950">
              <w:rPr>
                <w:sz w:val="20"/>
                <w:szCs w:val="20"/>
                <w:lang w:eastAsia="es-ES"/>
              </w:rPr>
              <w:t>Verificar el diseño e implementación del sistema de gestión de riesgos y controles, el cumplimiento de los principios transversales, así como la vinculación del gasto ejecutado y reportado de las actuaciones financiadas con los fondos Next Generation.</w:t>
            </w:r>
          </w:p>
        </w:tc>
      </w:tr>
      <w:tr w:rsidR="00B019AF" w:rsidRPr="009D49CA" w14:paraId="3806ED79" w14:textId="77777777" w:rsidTr="001C6950">
        <w:trPr>
          <w:trHeight w:val="397"/>
        </w:trPr>
        <w:tc>
          <w:tcPr>
            <w:tcW w:w="729" w:type="pct"/>
            <w:vAlign w:val="center"/>
            <w:hideMark/>
          </w:tcPr>
          <w:p w14:paraId="7B4A1F8F" w14:textId="77777777" w:rsidR="00B019AF" w:rsidRPr="001C6950" w:rsidRDefault="00B019AF" w:rsidP="00396ED6">
            <w:pPr>
              <w:spacing w:line="288" w:lineRule="auto"/>
              <w:rPr>
                <w:b/>
                <w:bCs/>
                <w:sz w:val="20"/>
                <w:szCs w:val="20"/>
                <w:lang w:eastAsia="es-ES"/>
              </w:rPr>
            </w:pPr>
            <w:r w:rsidRPr="001C6950">
              <w:rPr>
                <w:b/>
                <w:bCs/>
                <w:sz w:val="20"/>
                <w:szCs w:val="20"/>
                <w:lang w:eastAsia="es-ES"/>
              </w:rPr>
              <w:t>Órgano Gestor</w:t>
            </w:r>
          </w:p>
        </w:tc>
        <w:tc>
          <w:tcPr>
            <w:tcW w:w="4271" w:type="pct"/>
            <w:vAlign w:val="center"/>
            <w:hideMark/>
          </w:tcPr>
          <w:p w14:paraId="65A9A409" w14:textId="77777777" w:rsidR="00B019AF" w:rsidRPr="001C6950" w:rsidRDefault="00B019AF" w:rsidP="00396ED6">
            <w:pPr>
              <w:spacing w:line="288" w:lineRule="auto"/>
              <w:rPr>
                <w:i/>
                <w:iCs/>
                <w:sz w:val="20"/>
                <w:szCs w:val="20"/>
                <w:lang w:eastAsia="es-ES"/>
              </w:rPr>
            </w:pPr>
            <w:r w:rsidRPr="001C6950">
              <w:rPr>
                <w:i/>
                <w:iCs/>
                <w:sz w:val="20"/>
                <w:szCs w:val="20"/>
                <w:lang w:eastAsia="es-ES"/>
              </w:rPr>
              <w:t>XXX</w:t>
            </w:r>
          </w:p>
        </w:tc>
      </w:tr>
      <w:tr w:rsidR="00B019AF" w:rsidRPr="009D49CA" w14:paraId="3E91670A" w14:textId="77777777" w:rsidTr="001C6950">
        <w:trPr>
          <w:trHeight w:val="397"/>
        </w:trPr>
        <w:tc>
          <w:tcPr>
            <w:tcW w:w="729" w:type="pct"/>
            <w:vAlign w:val="center"/>
            <w:hideMark/>
          </w:tcPr>
          <w:p w14:paraId="7CD10CA0" w14:textId="77777777" w:rsidR="00B019AF" w:rsidRPr="001C6950" w:rsidRDefault="00B019AF" w:rsidP="00396ED6">
            <w:pPr>
              <w:spacing w:line="288" w:lineRule="auto"/>
              <w:rPr>
                <w:b/>
                <w:bCs/>
                <w:sz w:val="20"/>
                <w:szCs w:val="20"/>
                <w:lang w:eastAsia="es-ES"/>
              </w:rPr>
            </w:pPr>
            <w:r w:rsidRPr="001C6950">
              <w:rPr>
                <w:b/>
                <w:bCs/>
                <w:sz w:val="20"/>
                <w:szCs w:val="20"/>
                <w:lang w:eastAsia="es-ES"/>
              </w:rPr>
              <w:t>Entidad Ejecutora</w:t>
            </w:r>
          </w:p>
        </w:tc>
        <w:tc>
          <w:tcPr>
            <w:tcW w:w="4271" w:type="pct"/>
            <w:vAlign w:val="center"/>
            <w:hideMark/>
          </w:tcPr>
          <w:p w14:paraId="7ADE55E0" w14:textId="77777777" w:rsidR="00B019AF" w:rsidRPr="001C6950" w:rsidRDefault="00B019AF" w:rsidP="00396ED6">
            <w:pPr>
              <w:spacing w:line="288" w:lineRule="auto"/>
              <w:rPr>
                <w:i/>
                <w:iCs/>
                <w:sz w:val="20"/>
                <w:szCs w:val="20"/>
                <w:lang w:eastAsia="es-ES"/>
              </w:rPr>
            </w:pPr>
            <w:r w:rsidRPr="001C6950">
              <w:rPr>
                <w:i/>
                <w:iCs/>
                <w:sz w:val="20"/>
                <w:szCs w:val="20"/>
                <w:lang w:eastAsia="es-ES"/>
              </w:rPr>
              <w:t>XXX</w:t>
            </w:r>
          </w:p>
        </w:tc>
      </w:tr>
      <w:tr w:rsidR="00B019AF" w:rsidRPr="009D49CA" w14:paraId="02E24329" w14:textId="77777777" w:rsidTr="001C6950">
        <w:trPr>
          <w:trHeight w:val="579"/>
        </w:trPr>
        <w:tc>
          <w:tcPr>
            <w:tcW w:w="729" w:type="pct"/>
            <w:vAlign w:val="center"/>
            <w:hideMark/>
          </w:tcPr>
          <w:p w14:paraId="6B2ABD6D" w14:textId="77777777" w:rsidR="00B019AF" w:rsidRPr="001C6950" w:rsidRDefault="00B019AF" w:rsidP="00396ED6">
            <w:pPr>
              <w:spacing w:line="288" w:lineRule="auto"/>
              <w:rPr>
                <w:b/>
                <w:bCs/>
                <w:sz w:val="20"/>
                <w:szCs w:val="20"/>
                <w:lang w:eastAsia="es-ES"/>
              </w:rPr>
            </w:pPr>
            <w:r w:rsidRPr="001C6950">
              <w:rPr>
                <w:b/>
                <w:bCs/>
                <w:sz w:val="20"/>
                <w:szCs w:val="20"/>
                <w:lang w:eastAsia="es-ES"/>
              </w:rPr>
              <w:t>Normativa, guías y otros documentos de referencia</w:t>
            </w:r>
          </w:p>
        </w:tc>
        <w:tc>
          <w:tcPr>
            <w:tcW w:w="4271" w:type="pct"/>
            <w:vAlign w:val="center"/>
            <w:hideMark/>
          </w:tcPr>
          <w:p w14:paraId="61B1F3C9" w14:textId="77777777" w:rsidR="00B019AF" w:rsidRPr="001C6950" w:rsidRDefault="00B019AF" w:rsidP="00396ED6">
            <w:pPr>
              <w:spacing w:line="288" w:lineRule="auto"/>
              <w:rPr>
                <w:sz w:val="20"/>
                <w:szCs w:val="20"/>
                <w:u w:val="single"/>
                <w:lang w:eastAsia="es-ES"/>
              </w:rPr>
            </w:pPr>
            <w:r w:rsidRPr="001C6950">
              <w:rPr>
                <w:sz w:val="20"/>
                <w:szCs w:val="20"/>
                <w:lang w:eastAsia="es-ES"/>
              </w:rPr>
              <w:t>Véase el Anexo I del presente documento</w:t>
            </w:r>
          </w:p>
        </w:tc>
      </w:tr>
      <w:tr w:rsidR="00B019AF" w:rsidRPr="009D49CA" w14:paraId="29EE3AD3" w14:textId="77777777" w:rsidTr="001C6950">
        <w:trPr>
          <w:trHeight w:val="397"/>
        </w:trPr>
        <w:tc>
          <w:tcPr>
            <w:tcW w:w="729" w:type="pct"/>
            <w:vMerge w:val="restart"/>
            <w:vAlign w:val="center"/>
            <w:hideMark/>
          </w:tcPr>
          <w:p w14:paraId="3D3726E7" w14:textId="77777777" w:rsidR="00B019AF" w:rsidRPr="001C6950" w:rsidRDefault="00B019AF" w:rsidP="00396ED6">
            <w:pPr>
              <w:spacing w:line="288" w:lineRule="auto"/>
              <w:rPr>
                <w:b/>
                <w:bCs/>
                <w:sz w:val="20"/>
                <w:szCs w:val="20"/>
                <w:lang w:eastAsia="es-ES"/>
              </w:rPr>
            </w:pPr>
            <w:r w:rsidRPr="001C6950">
              <w:rPr>
                <w:b/>
                <w:bCs/>
                <w:sz w:val="20"/>
                <w:szCs w:val="20"/>
                <w:lang w:eastAsia="es-ES"/>
              </w:rPr>
              <w:t xml:space="preserve">Alcance </w:t>
            </w:r>
          </w:p>
        </w:tc>
        <w:tc>
          <w:tcPr>
            <w:tcW w:w="4271" w:type="pct"/>
            <w:vAlign w:val="center"/>
            <w:hideMark/>
          </w:tcPr>
          <w:p w14:paraId="07DC4FCE" w14:textId="77777777" w:rsidR="00B019AF" w:rsidRPr="001C6950" w:rsidRDefault="00B019AF" w:rsidP="00396ED6">
            <w:pPr>
              <w:spacing w:line="288" w:lineRule="auto"/>
              <w:rPr>
                <w:sz w:val="20"/>
                <w:szCs w:val="20"/>
                <w:lang w:eastAsia="es-ES"/>
              </w:rPr>
            </w:pPr>
            <w:r w:rsidRPr="001C6950">
              <w:rPr>
                <w:sz w:val="20"/>
                <w:szCs w:val="20"/>
                <w:lang w:eastAsia="es-ES"/>
              </w:rPr>
              <w:t>Entidad ejecutora: pruebas de cumplimiento en cuanto al diseño e implementación del Sistema de Gestión y Control en el marco del MRR.</w:t>
            </w:r>
          </w:p>
        </w:tc>
      </w:tr>
      <w:tr w:rsidR="00B019AF" w:rsidRPr="009D49CA" w14:paraId="612F39C6" w14:textId="77777777" w:rsidTr="001C6950">
        <w:trPr>
          <w:trHeight w:val="226"/>
        </w:trPr>
        <w:tc>
          <w:tcPr>
            <w:tcW w:w="729" w:type="pct"/>
            <w:vMerge/>
            <w:vAlign w:val="center"/>
            <w:hideMark/>
          </w:tcPr>
          <w:p w14:paraId="335371D7" w14:textId="77777777" w:rsidR="00B019AF" w:rsidRPr="001C6950" w:rsidRDefault="00B019AF" w:rsidP="00396ED6">
            <w:pPr>
              <w:spacing w:line="288" w:lineRule="auto"/>
              <w:rPr>
                <w:b/>
                <w:bCs/>
                <w:sz w:val="20"/>
                <w:szCs w:val="20"/>
                <w:lang w:eastAsia="es-ES"/>
              </w:rPr>
            </w:pPr>
          </w:p>
        </w:tc>
        <w:tc>
          <w:tcPr>
            <w:tcW w:w="4271" w:type="pct"/>
            <w:vAlign w:val="center"/>
            <w:hideMark/>
          </w:tcPr>
          <w:p w14:paraId="23431FFF" w14:textId="77777777" w:rsidR="00B019AF" w:rsidRPr="001C6950" w:rsidRDefault="00B019AF" w:rsidP="00396ED6">
            <w:pPr>
              <w:spacing w:line="288" w:lineRule="auto"/>
              <w:rPr>
                <w:sz w:val="20"/>
                <w:szCs w:val="20"/>
                <w:lang w:eastAsia="es-ES"/>
              </w:rPr>
            </w:pPr>
            <w:r w:rsidRPr="001C6950">
              <w:rPr>
                <w:sz w:val="20"/>
                <w:szCs w:val="20"/>
                <w:lang w:eastAsia="es-ES"/>
              </w:rPr>
              <w:t xml:space="preserve">Entidad ejecutora: pruebas de cumplimiento en cuanto a las obligaciones derivadas del PRTR, haciendo hincapié en los principios transversales recogidos en la Orden Ministerial HFP/1030/2021. </w:t>
            </w:r>
          </w:p>
        </w:tc>
      </w:tr>
      <w:tr w:rsidR="00B019AF" w:rsidRPr="009D49CA" w14:paraId="4F9FB795" w14:textId="77777777" w:rsidTr="001C6950">
        <w:trPr>
          <w:trHeight w:val="639"/>
        </w:trPr>
        <w:tc>
          <w:tcPr>
            <w:tcW w:w="729" w:type="pct"/>
            <w:vMerge/>
            <w:vAlign w:val="center"/>
            <w:hideMark/>
          </w:tcPr>
          <w:p w14:paraId="6BC84D59" w14:textId="77777777" w:rsidR="00B019AF" w:rsidRPr="001C6950" w:rsidRDefault="00B019AF" w:rsidP="00396ED6">
            <w:pPr>
              <w:spacing w:line="288" w:lineRule="auto"/>
              <w:rPr>
                <w:b/>
                <w:bCs/>
                <w:sz w:val="20"/>
                <w:szCs w:val="20"/>
                <w:lang w:eastAsia="es-ES"/>
              </w:rPr>
            </w:pPr>
          </w:p>
        </w:tc>
        <w:tc>
          <w:tcPr>
            <w:tcW w:w="4271" w:type="pct"/>
            <w:vAlign w:val="center"/>
            <w:hideMark/>
          </w:tcPr>
          <w:p w14:paraId="7E4C4929" w14:textId="3BB271EF" w:rsidR="00B019AF" w:rsidRPr="001C6950" w:rsidRDefault="00B019AF" w:rsidP="00396ED6">
            <w:pPr>
              <w:spacing w:line="288" w:lineRule="auto"/>
              <w:rPr>
                <w:sz w:val="20"/>
                <w:szCs w:val="20"/>
                <w:lang w:eastAsia="es-ES"/>
              </w:rPr>
            </w:pPr>
            <w:r w:rsidRPr="001C6950">
              <w:rPr>
                <w:sz w:val="20"/>
                <w:szCs w:val="20"/>
                <w:lang w:eastAsia="es-ES"/>
              </w:rPr>
              <w:t xml:space="preserve">Actuación: </w:t>
            </w:r>
            <w:r w:rsidR="001C6950" w:rsidRPr="001C6950">
              <w:rPr>
                <w:sz w:val="20"/>
                <w:szCs w:val="20"/>
                <w:lang w:eastAsia="es-ES"/>
              </w:rPr>
              <w:t>evaluación de los principales documentos requeridos por cada uno de los métodos de gestión aplicable a la entidad</w:t>
            </w:r>
          </w:p>
        </w:tc>
      </w:tr>
      <w:tr w:rsidR="00B019AF" w:rsidRPr="009D49CA" w14:paraId="3FB8E47A" w14:textId="77777777" w:rsidTr="001C6950">
        <w:trPr>
          <w:trHeight w:val="558"/>
        </w:trPr>
        <w:tc>
          <w:tcPr>
            <w:tcW w:w="729" w:type="pct"/>
            <w:vMerge/>
            <w:vAlign w:val="center"/>
            <w:hideMark/>
          </w:tcPr>
          <w:p w14:paraId="3D52BB8D" w14:textId="77777777" w:rsidR="00B019AF" w:rsidRPr="001C6950" w:rsidRDefault="00B019AF" w:rsidP="00396ED6">
            <w:pPr>
              <w:spacing w:line="288" w:lineRule="auto"/>
              <w:rPr>
                <w:b/>
                <w:bCs/>
                <w:sz w:val="20"/>
                <w:szCs w:val="20"/>
                <w:lang w:eastAsia="es-ES"/>
              </w:rPr>
            </w:pPr>
          </w:p>
        </w:tc>
        <w:tc>
          <w:tcPr>
            <w:tcW w:w="4271" w:type="pct"/>
            <w:vAlign w:val="center"/>
            <w:hideMark/>
          </w:tcPr>
          <w:p w14:paraId="29F1E3B2" w14:textId="4F257747" w:rsidR="00B019AF" w:rsidRPr="001C6950" w:rsidRDefault="00B019AF" w:rsidP="00396ED6">
            <w:pPr>
              <w:spacing w:line="288" w:lineRule="auto"/>
              <w:rPr>
                <w:sz w:val="20"/>
                <w:szCs w:val="20"/>
                <w:lang w:eastAsia="es-ES"/>
              </w:rPr>
            </w:pPr>
            <w:r w:rsidRPr="001C6950">
              <w:rPr>
                <w:sz w:val="20"/>
                <w:szCs w:val="20"/>
                <w:lang w:eastAsia="es-ES"/>
              </w:rPr>
              <w:t xml:space="preserve">Actuación: 1) </w:t>
            </w:r>
            <w:r w:rsidR="001C6950" w:rsidRPr="001C6950">
              <w:rPr>
                <w:sz w:val="20"/>
                <w:szCs w:val="20"/>
                <w:lang w:eastAsia="es-ES"/>
              </w:rPr>
              <w:t>Determinación del universo de auditoría (población total de gastos ejecutados): detalle por subproyecto de los gastos derivados del PRTR</w:t>
            </w:r>
            <w:r w:rsidRPr="001C6950">
              <w:rPr>
                <w:sz w:val="20"/>
                <w:szCs w:val="20"/>
                <w:lang w:eastAsia="es-ES"/>
              </w:rPr>
              <w:t>; 2) Descripción del método de muestreo empleado para la verificación de gastos y pagos; 3) Resultados obtenidos de las pruebas sustantivas efectuadas.</w:t>
            </w:r>
          </w:p>
        </w:tc>
      </w:tr>
      <w:tr w:rsidR="00B019AF" w:rsidRPr="009D49CA" w14:paraId="4A995365" w14:textId="77777777" w:rsidTr="001C6950">
        <w:trPr>
          <w:trHeight w:val="864"/>
        </w:trPr>
        <w:tc>
          <w:tcPr>
            <w:tcW w:w="729" w:type="pct"/>
            <w:vAlign w:val="center"/>
            <w:hideMark/>
          </w:tcPr>
          <w:p w14:paraId="3321FABB" w14:textId="77777777" w:rsidR="00B019AF" w:rsidRPr="001C6950" w:rsidRDefault="00B019AF" w:rsidP="00396ED6">
            <w:pPr>
              <w:spacing w:line="288" w:lineRule="auto"/>
              <w:rPr>
                <w:b/>
                <w:bCs/>
                <w:sz w:val="20"/>
                <w:szCs w:val="20"/>
                <w:lang w:eastAsia="es-ES"/>
              </w:rPr>
            </w:pPr>
            <w:r w:rsidRPr="001C6950">
              <w:rPr>
                <w:b/>
                <w:bCs/>
                <w:sz w:val="20"/>
                <w:szCs w:val="20"/>
                <w:lang w:eastAsia="es-ES"/>
              </w:rPr>
              <w:t xml:space="preserve">Cronograma </w:t>
            </w:r>
          </w:p>
        </w:tc>
        <w:tc>
          <w:tcPr>
            <w:tcW w:w="4271" w:type="pct"/>
            <w:vAlign w:val="center"/>
            <w:hideMark/>
          </w:tcPr>
          <w:p w14:paraId="399CACAE" w14:textId="77777777" w:rsidR="00B019AF" w:rsidRPr="001C6950" w:rsidRDefault="00B019AF" w:rsidP="00396ED6">
            <w:pPr>
              <w:spacing w:line="288" w:lineRule="auto"/>
              <w:rPr>
                <w:sz w:val="20"/>
                <w:szCs w:val="20"/>
                <w:lang w:eastAsia="es-ES"/>
              </w:rPr>
            </w:pPr>
            <w:r w:rsidRPr="001C6950">
              <w:rPr>
                <w:sz w:val="20"/>
                <w:szCs w:val="20"/>
                <w:lang w:eastAsia="es-ES"/>
              </w:rPr>
              <w:t>Planificación de las tareas desagregadas e incluidas en el alcance del Plan de Control, identificando fecha de inicio y de cierre del programa de trabajo y de reporte de incidencias para subsanación. En lo que respecta a las pruebas de cumplimiento a nivel entidad, se elaborará un único cronograma si bien se podrá efectuar uno por cada actuación para los dos últimos bloques de pruebas.</w:t>
            </w:r>
          </w:p>
        </w:tc>
      </w:tr>
      <w:tr w:rsidR="00B019AF" w:rsidRPr="009D49CA" w14:paraId="1DCEE642" w14:textId="77777777" w:rsidTr="001C6950">
        <w:trPr>
          <w:trHeight w:val="70"/>
        </w:trPr>
        <w:tc>
          <w:tcPr>
            <w:tcW w:w="729" w:type="pct"/>
            <w:vAlign w:val="center"/>
            <w:hideMark/>
          </w:tcPr>
          <w:p w14:paraId="77212EC4" w14:textId="77777777" w:rsidR="00B019AF" w:rsidRPr="001C6950" w:rsidRDefault="00B019AF" w:rsidP="00396ED6">
            <w:pPr>
              <w:spacing w:line="288" w:lineRule="auto"/>
              <w:rPr>
                <w:b/>
                <w:bCs/>
                <w:sz w:val="20"/>
                <w:szCs w:val="20"/>
                <w:lang w:eastAsia="es-ES"/>
              </w:rPr>
            </w:pPr>
            <w:r w:rsidRPr="001C6950">
              <w:rPr>
                <w:b/>
                <w:bCs/>
                <w:sz w:val="20"/>
                <w:szCs w:val="20"/>
                <w:lang w:eastAsia="es-ES"/>
              </w:rPr>
              <w:t>Definición del equipo de trabajo</w:t>
            </w:r>
          </w:p>
        </w:tc>
        <w:tc>
          <w:tcPr>
            <w:tcW w:w="4271" w:type="pct"/>
            <w:vAlign w:val="center"/>
            <w:hideMark/>
          </w:tcPr>
          <w:p w14:paraId="4F0C16AE" w14:textId="77777777" w:rsidR="00B019AF" w:rsidRPr="001C6950" w:rsidRDefault="00B019AF" w:rsidP="00396ED6">
            <w:pPr>
              <w:spacing w:line="288" w:lineRule="auto"/>
              <w:rPr>
                <w:sz w:val="20"/>
                <w:szCs w:val="20"/>
                <w:lang w:eastAsia="es-ES"/>
              </w:rPr>
            </w:pPr>
            <w:r w:rsidRPr="001C6950">
              <w:rPr>
                <w:sz w:val="20"/>
                <w:szCs w:val="20"/>
                <w:lang w:eastAsia="es-ES"/>
              </w:rPr>
              <w:t>Relación de los profesionales involucrados en el proceso de control por cada una de las tareas consideradas en el cronograma del apartado anterior.</w:t>
            </w:r>
            <w:r w:rsidRPr="001C6950">
              <w:rPr>
                <w:sz w:val="20"/>
                <w:szCs w:val="20"/>
                <w:lang w:eastAsia="es-ES"/>
              </w:rPr>
              <w:br/>
              <w:t>Detalle de las unidades involucradas en el suministro de información indicando los responsables tanto en las pruebas a nivel entidad como de actuación.</w:t>
            </w:r>
          </w:p>
        </w:tc>
      </w:tr>
      <w:tr w:rsidR="00B019AF" w:rsidRPr="009D49CA" w14:paraId="177CEDE1" w14:textId="77777777" w:rsidTr="001C6950">
        <w:trPr>
          <w:trHeight w:val="445"/>
        </w:trPr>
        <w:tc>
          <w:tcPr>
            <w:tcW w:w="729" w:type="pct"/>
            <w:vAlign w:val="center"/>
            <w:hideMark/>
          </w:tcPr>
          <w:p w14:paraId="25642BAC" w14:textId="71D7DC07" w:rsidR="00B019AF" w:rsidRPr="001C6950" w:rsidRDefault="008A6664" w:rsidP="00396ED6">
            <w:pPr>
              <w:spacing w:line="288" w:lineRule="auto"/>
              <w:rPr>
                <w:b/>
                <w:bCs/>
                <w:sz w:val="20"/>
                <w:szCs w:val="20"/>
                <w:lang w:eastAsia="es-ES"/>
              </w:rPr>
            </w:pPr>
            <w:r>
              <w:rPr>
                <w:b/>
                <w:bCs/>
                <w:sz w:val="20"/>
                <w:szCs w:val="20"/>
                <w:lang w:eastAsia="es-ES"/>
              </w:rPr>
              <w:t>Documento final</w:t>
            </w:r>
          </w:p>
        </w:tc>
        <w:tc>
          <w:tcPr>
            <w:tcW w:w="4271" w:type="pct"/>
            <w:vAlign w:val="center"/>
            <w:hideMark/>
          </w:tcPr>
          <w:p w14:paraId="0EEC3A15" w14:textId="030711F7" w:rsidR="00B019AF" w:rsidRPr="001C6950" w:rsidRDefault="008A6664" w:rsidP="00396ED6">
            <w:pPr>
              <w:spacing w:line="288" w:lineRule="auto"/>
              <w:rPr>
                <w:sz w:val="20"/>
                <w:szCs w:val="20"/>
                <w:lang w:eastAsia="es-ES"/>
              </w:rPr>
            </w:pPr>
            <w:r>
              <w:rPr>
                <w:sz w:val="20"/>
                <w:szCs w:val="20"/>
                <w:lang w:eastAsia="es-ES"/>
              </w:rPr>
              <w:t>Informe de Resultados semestral</w:t>
            </w:r>
          </w:p>
        </w:tc>
      </w:tr>
    </w:tbl>
    <w:p w14:paraId="571915EB" w14:textId="77777777" w:rsidR="001C6950" w:rsidRDefault="001C6950">
      <w:pPr>
        <w:rPr>
          <w:rFonts w:cstheme="minorHAnsi"/>
        </w:rPr>
        <w:sectPr w:rsidR="001C6950" w:rsidSect="00B019AF">
          <w:pgSz w:w="16838" w:h="11906" w:orient="landscape" w:code="9"/>
          <w:pgMar w:top="1701" w:right="1985" w:bottom="1418" w:left="1134" w:header="567" w:footer="567" w:gutter="0"/>
          <w:cols w:space="708"/>
          <w:docGrid w:linePitch="360"/>
        </w:sectPr>
      </w:pPr>
    </w:p>
    <w:p w14:paraId="1CABBB5A" w14:textId="508FA0D6" w:rsidR="009C638B" w:rsidRPr="009C638B" w:rsidRDefault="009C638B" w:rsidP="009C638B">
      <w:pPr>
        <w:jc w:val="both"/>
        <w:rPr>
          <w:rFonts w:cstheme="minorHAnsi"/>
        </w:rPr>
      </w:pPr>
      <w:r w:rsidRPr="009C638B">
        <w:rPr>
          <w:rFonts w:cstheme="minorHAnsi"/>
        </w:rPr>
        <w:t xml:space="preserve">Tal y como se desprende del Esquema General, el Plan de Acción contempla dos tipos de pruebas, por un lado, </w:t>
      </w:r>
      <w:r w:rsidRPr="009C638B">
        <w:rPr>
          <w:rFonts w:cstheme="minorHAnsi"/>
          <w:b/>
          <w:bCs/>
        </w:rPr>
        <w:t>pruebas de cumplimiento a nivel entidad</w:t>
      </w:r>
      <w:r w:rsidRPr="009C638B">
        <w:rPr>
          <w:rFonts w:cstheme="minorHAnsi"/>
        </w:rPr>
        <w:t xml:space="preserve">, en cuanto al diseño e implementación del Sistema de Gestión y Control y las obligaciones derivadas del PRTR, principalmente, relativas a los principios transversales y, por otro lado, </w:t>
      </w:r>
      <w:r w:rsidRPr="009C638B">
        <w:rPr>
          <w:rFonts w:cstheme="minorHAnsi"/>
          <w:b/>
          <w:bCs/>
        </w:rPr>
        <w:t>pruebas a nivel actuación</w:t>
      </w:r>
      <w:r w:rsidRPr="009C638B">
        <w:rPr>
          <w:rFonts w:cstheme="minorHAnsi"/>
        </w:rPr>
        <w:t xml:space="preserve">, consistentes en un </w:t>
      </w:r>
      <w:proofErr w:type="spellStart"/>
      <w:r w:rsidRPr="009C638B">
        <w:rPr>
          <w:rFonts w:cstheme="minorHAnsi"/>
        </w:rPr>
        <w:t>checklist</w:t>
      </w:r>
      <w:proofErr w:type="spellEnd"/>
      <w:r w:rsidRPr="009C638B">
        <w:rPr>
          <w:rFonts w:cstheme="minorHAnsi"/>
        </w:rPr>
        <w:t xml:space="preserve"> por método de gestión y pruebas sustantivas de detalle para verificar la razonabilidad de los gastos declarados en el periodo. En el apartado siguiente del presente documento, se dispone de un conjunto de pruebas modelo definidas que deberán de ser seleccionadas en esta primera fase de definición del Plan de Control y/ o complementadas con otras pruebas que </w:t>
      </w:r>
      <w:r w:rsidR="008A6664">
        <w:rPr>
          <w:rFonts w:cstheme="minorHAnsi"/>
        </w:rPr>
        <w:t xml:space="preserve">las Consellerías </w:t>
      </w:r>
      <w:r w:rsidRPr="009C638B">
        <w:rPr>
          <w:rFonts w:cstheme="minorHAnsi"/>
        </w:rPr>
        <w:t xml:space="preserve">consideren relevantes en base a </w:t>
      </w:r>
      <w:r w:rsidR="008A6664">
        <w:rPr>
          <w:rFonts w:cstheme="minorHAnsi"/>
        </w:rPr>
        <w:t xml:space="preserve">su </w:t>
      </w:r>
      <w:r w:rsidRPr="009C638B">
        <w:rPr>
          <w:rFonts w:cstheme="minorHAnsi"/>
        </w:rPr>
        <w:t xml:space="preserve">naturaleza, volumen y estructura </w:t>
      </w:r>
      <w:r w:rsidR="008A6664">
        <w:rPr>
          <w:rFonts w:cstheme="minorHAnsi"/>
        </w:rPr>
        <w:t>y la de</w:t>
      </w:r>
      <w:r w:rsidRPr="009C638B">
        <w:rPr>
          <w:rFonts w:cstheme="minorHAnsi"/>
        </w:rPr>
        <w:t xml:space="preserve"> los fondos de MRR gestionados.</w:t>
      </w:r>
    </w:p>
    <w:p w14:paraId="033F2B2A" w14:textId="0CF34483" w:rsidR="009C638B" w:rsidRPr="009C638B" w:rsidRDefault="009C638B" w:rsidP="009C638B">
      <w:pPr>
        <w:jc w:val="both"/>
        <w:rPr>
          <w:rFonts w:cstheme="minorHAnsi"/>
        </w:rPr>
      </w:pPr>
      <w:r w:rsidRPr="009C638B">
        <w:rPr>
          <w:rFonts w:cstheme="minorHAnsi"/>
        </w:rPr>
        <w:t xml:space="preserve">La ejecución de este Plan de Control requiere de una labor relevante en cuanto a recopilación de evidencias (pista de auditoría) para poder concluir acerca de cada de una las pruebas determinadas. Tal y como se indica en el apartado </w:t>
      </w:r>
      <w:r>
        <w:rPr>
          <w:rFonts w:cstheme="minorHAnsi"/>
        </w:rPr>
        <w:t>1</w:t>
      </w:r>
      <w:r w:rsidR="009A5B02">
        <w:rPr>
          <w:rFonts w:cstheme="minorHAnsi"/>
        </w:rPr>
        <w:t>0</w:t>
      </w:r>
      <w:r w:rsidRPr="009C638B">
        <w:rPr>
          <w:rFonts w:cstheme="minorHAnsi"/>
        </w:rPr>
        <w:t xml:space="preserve"> de la Guía del Manual de Procedimientos para la Gestión de los Fondos del PRTR en la </w:t>
      </w:r>
      <w:r w:rsidR="009A5B02">
        <w:rPr>
          <w:rFonts w:cstheme="minorHAnsi"/>
        </w:rPr>
        <w:t>Generalitat Valenciana</w:t>
      </w:r>
      <w:r w:rsidRPr="009C638B">
        <w:rPr>
          <w:rFonts w:cstheme="minorHAnsi"/>
        </w:rPr>
        <w:t xml:space="preserve">, la </w:t>
      </w:r>
      <w:r w:rsidRPr="009C638B">
        <w:rPr>
          <w:rFonts w:cstheme="minorHAnsi"/>
          <w:b/>
          <w:bCs/>
        </w:rPr>
        <w:t>pista de auditoría</w:t>
      </w:r>
      <w:r w:rsidRPr="009C638B">
        <w:rPr>
          <w:rFonts w:cstheme="minorHAnsi"/>
        </w:rPr>
        <w:t xml:space="preserve"> constituye el cauce más seguro para verificar la realidad del gasto declarado, la entrega de los bienes o prestación de los servicios cofinanciados y el cumplimiento de toda la normativa aplicable</w:t>
      </w:r>
      <w:r>
        <w:rPr>
          <w:rFonts w:cstheme="minorHAnsi"/>
        </w:rPr>
        <w:t>.</w:t>
      </w:r>
    </w:p>
    <w:p w14:paraId="2967AEF8" w14:textId="77777777" w:rsidR="009C638B" w:rsidRPr="009C638B" w:rsidRDefault="009C638B" w:rsidP="009C638B">
      <w:pPr>
        <w:jc w:val="both"/>
        <w:rPr>
          <w:rFonts w:cstheme="minorHAnsi"/>
        </w:rPr>
      </w:pPr>
      <w:r w:rsidRPr="009C638B">
        <w:rPr>
          <w:rFonts w:cstheme="minorHAnsi"/>
        </w:rPr>
        <w:t xml:space="preserve">Esta labor de recogida y evaluación de evidencias se simplificará cuanto mejor se encuentre definido e implementado el </w:t>
      </w:r>
      <w:r w:rsidRPr="009C638B">
        <w:rPr>
          <w:rFonts w:cstheme="minorHAnsi"/>
          <w:b/>
          <w:bCs/>
        </w:rPr>
        <w:t>sistema de archivo</w:t>
      </w:r>
      <w:r w:rsidRPr="009C638B">
        <w:rPr>
          <w:rFonts w:cstheme="minorHAnsi"/>
        </w:rPr>
        <w:t xml:space="preserve"> de las mismas (directriz también recogida en la Guía del Manual de Procedimientos mencionado en el párrafo anterior).</w:t>
      </w:r>
    </w:p>
    <w:p w14:paraId="09B0293B" w14:textId="7940C621" w:rsidR="009C638B" w:rsidRPr="009C638B" w:rsidRDefault="009C638B" w:rsidP="009C638B">
      <w:pPr>
        <w:jc w:val="both"/>
        <w:rPr>
          <w:rFonts w:cstheme="minorHAnsi"/>
        </w:rPr>
      </w:pPr>
      <w:r w:rsidRPr="009C638B">
        <w:rPr>
          <w:rFonts w:cstheme="minorHAnsi"/>
        </w:rPr>
        <w:t xml:space="preserve">En cualquier caso, es razonable suponer que la ejecución del Plan de Control requiera de la labor coordinada de diferentes empleados/ áreas/ unidades/ funciones/ comités dentro de la </w:t>
      </w:r>
      <w:r w:rsidR="009A5B02">
        <w:rPr>
          <w:rFonts w:cstheme="minorHAnsi"/>
        </w:rPr>
        <w:t>GVA</w:t>
      </w:r>
      <w:r w:rsidRPr="009C638B">
        <w:rPr>
          <w:rFonts w:cstheme="minorHAnsi"/>
        </w:rPr>
        <w:t xml:space="preserve"> que, puedan aportar documentación y/ o explicaciones relevantes a los </w:t>
      </w:r>
      <w:r w:rsidR="0037019E">
        <w:rPr>
          <w:rFonts w:cstheme="minorHAnsi"/>
        </w:rPr>
        <w:t>ejecutores del Plan de Control</w:t>
      </w:r>
      <w:r w:rsidRPr="009C638B">
        <w:rPr>
          <w:rFonts w:cstheme="minorHAnsi"/>
        </w:rPr>
        <w:t>, por ello, en esta fase de planificación es fundamental:</w:t>
      </w:r>
    </w:p>
    <w:p w14:paraId="462A6B57" w14:textId="4AE91959" w:rsidR="009C638B" w:rsidRPr="0037019E" w:rsidRDefault="009C638B" w:rsidP="0037019E">
      <w:pPr>
        <w:pStyle w:val="Prrafodelista"/>
        <w:numPr>
          <w:ilvl w:val="0"/>
          <w:numId w:val="40"/>
        </w:numPr>
        <w:jc w:val="both"/>
        <w:rPr>
          <w:rFonts w:cstheme="minorHAnsi"/>
        </w:rPr>
      </w:pPr>
      <w:r w:rsidRPr="0037019E">
        <w:rPr>
          <w:rFonts w:cstheme="minorHAnsi"/>
          <w:b/>
          <w:bCs/>
        </w:rPr>
        <w:t>Cronograma</w:t>
      </w:r>
      <w:r w:rsidRPr="0037019E">
        <w:rPr>
          <w:rFonts w:cstheme="minorHAnsi"/>
        </w:rPr>
        <w:t>: Definir un Calendario de Trabajo, compartido y acordado con las personas involucradas</w:t>
      </w:r>
      <w:r w:rsidR="0051754F" w:rsidRPr="0037019E">
        <w:rPr>
          <w:rFonts w:cstheme="minorHAnsi"/>
        </w:rPr>
        <w:t>.</w:t>
      </w:r>
    </w:p>
    <w:p w14:paraId="6464B734" w14:textId="4A58A5D1" w:rsidR="009C638B" w:rsidRPr="0037019E" w:rsidRDefault="009C638B" w:rsidP="0037019E">
      <w:pPr>
        <w:pStyle w:val="Prrafodelista"/>
        <w:numPr>
          <w:ilvl w:val="0"/>
          <w:numId w:val="40"/>
        </w:numPr>
        <w:jc w:val="both"/>
        <w:rPr>
          <w:rFonts w:cstheme="minorHAnsi"/>
        </w:rPr>
      </w:pPr>
      <w:r w:rsidRPr="0037019E">
        <w:rPr>
          <w:rFonts w:cstheme="minorHAnsi"/>
          <w:b/>
          <w:bCs/>
        </w:rPr>
        <w:t>Definición del equipo de trabajo</w:t>
      </w:r>
      <w:r w:rsidRPr="0037019E">
        <w:rPr>
          <w:rFonts w:cstheme="minorHAnsi"/>
        </w:rPr>
        <w:t>: Identificar quienes / qué puestos van a ser críticos para el éxito del Plan de Control diseñado.</w:t>
      </w:r>
    </w:p>
    <w:p w14:paraId="7BCC8D75" w14:textId="26264AE1" w:rsidR="009C638B" w:rsidRDefault="009C638B" w:rsidP="009C638B">
      <w:pPr>
        <w:jc w:val="both"/>
        <w:rPr>
          <w:rFonts w:cstheme="minorHAnsi"/>
        </w:rPr>
      </w:pPr>
      <w:r w:rsidRPr="009C638B">
        <w:rPr>
          <w:rFonts w:cstheme="minorHAnsi"/>
        </w:rPr>
        <w:t>Este cronograma será documentado a través de un documento Excel que relacione las tareas a efectuar por filas, los empleados/ áreas/ unidades/ funciones/ comités por filas y los periodos de ejecución por columnas.</w:t>
      </w:r>
    </w:p>
    <w:p w14:paraId="0579E49B" w14:textId="63FE69E8" w:rsidR="008B7CA5" w:rsidRPr="008B7CA5" w:rsidRDefault="008B7CA5" w:rsidP="009A5B02">
      <w:pPr>
        <w:rPr>
          <w:rFonts w:cstheme="minorHAnsi"/>
        </w:rPr>
      </w:pPr>
      <w:r w:rsidRPr="008B7CA5">
        <w:rPr>
          <w:rFonts w:cstheme="minorHAnsi"/>
        </w:rPr>
        <w:t>Asimismo, cabe destacar que, dicho calendario, contemplará los siguientes bloques de actividades a realizar en el marco del Plan de Control:</w:t>
      </w:r>
    </w:p>
    <w:p w14:paraId="02B8A0DF" w14:textId="69184CFA" w:rsidR="008B7CA5" w:rsidRPr="0037019E" w:rsidRDefault="008B7CA5" w:rsidP="0037019E">
      <w:pPr>
        <w:pStyle w:val="Prrafodelista"/>
        <w:numPr>
          <w:ilvl w:val="0"/>
          <w:numId w:val="41"/>
        </w:numPr>
        <w:jc w:val="both"/>
        <w:rPr>
          <w:rFonts w:cstheme="minorHAnsi"/>
        </w:rPr>
      </w:pPr>
      <w:r w:rsidRPr="0037019E">
        <w:rPr>
          <w:rFonts w:cstheme="minorHAnsi"/>
          <w:b/>
          <w:bCs/>
        </w:rPr>
        <w:t>Planificación</w:t>
      </w:r>
      <w:r w:rsidRPr="0037019E">
        <w:rPr>
          <w:rFonts w:cstheme="minorHAnsi"/>
        </w:rPr>
        <w:t>: fase de diseño y aprobación del Plan de Control, así como de comunicación a los implicados en el proceso del inicio de la ejecución (a través de un correo electrónico y/ o reunión).</w:t>
      </w:r>
    </w:p>
    <w:p w14:paraId="00004709" w14:textId="673E8707" w:rsidR="008B7CA5" w:rsidRPr="0037019E" w:rsidRDefault="008B7CA5" w:rsidP="0037019E">
      <w:pPr>
        <w:pStyle w:val="Prrafodelista"/>
        <w:numPr>
          <w:ilvl w:val="0"/>
          <w:numId w:val="41"/>
        </w:numPr>
        <w:jc w:val="both"/>
        <w:rPr>
          <w:rFonts w:cstheme="minorHAnsi"/>
        </w:rPr>
      </w:pPr>
      <w:r w:rsidRPr="0037019E">
        <w:rPr>
          <w:rFonts w:cstheme="minorHAnsi"/>
          <w:b/>
          <w:bCs/>
        </w:rPr>
        <w:t>Ejecución</w:t>
      </w:r>
      <w:r w:rsidRPr="0037019E">
        <w:rPr>
          <w:rFonts w:cstheme="minorHAnsi"/>
        </w:rPr>
        <w:t xml:space="preserve">: asignación de un horizonte temporal para cada tarea o grupo de tareas, considerando el personal implicado, así como concretando un periodo: 1) para recopilación de evidencias; 2) análisis de las mismas; 3) Consulta de dudas y/ o explicaciones, si aplica; 4) </w:t>
      </w:r>
      <w:r w:rsidR="008F7AC5" w:rsidRPr="0037019E">
        <w:rPr>
          <w:rFonts w:cstheme="minorHAnsi"/>
        </w:rPr>
        <w:t>Resultados obtenidos</w:t>
      </w:r>
      <w:r w:rsidRPr="0037019E">
        <w:rPr>
          <w:rFonts w:cstheme="minorHAnsi"/>
        </w:rPr>
        <w:t>.</w:t>
      </w:r>
    </w:p>
    <w:p w14:paraId="25B1C458" w14:textId="234E7C64" w:rsidR="008B7CA5" w:rsidRPr="0037019E" w:rsidRDefault="008F7AC5" w:rsidP="0037019E">
      <w:pPr>
        <w:pStyle w:val="Prrafodelista"/>
        <w:numPr>
          <w:ilvl w:val="0"/>
          <w:numId w:val="41"/>
        </w:numPr>
        <w:jc w:val="both"/>
        <w:rPr>
          <w:rFonts w:cstheme="minorHAnsi"/>
        </w:rPr>
      </w:pPr>
      <w:r w:rsidRPr="0037019E">
        <w:rPr>
          <w:rFonts w:cstheme="minorHAnsi"/>
          <w:b/>
          <w:bCs/>
        </w:rPr>
        <w:t>Resultados</w:t>
      </w:r>
      <w:r w:rsidR="008B7CA5" w:rsidRPr="0037019E">
        <w:rPr>
          <w:rFonts w:cstheme="minorHAnsi"/>
          <w:b/>
          <w:bCs/>
        </w:rPr>
        <w:t xml:space="preserve"> y comunicación</w:t>
      </w:r>
      <w:r w:rsidR="008B7CA5" w:rsidRPr="0037019E">
        <w:rPr>
          <w:rFonts w:cstheme="minorHAnsi"/>
        </w:rPr>
        <w:t>: 1) elaboración del Informe de resultados (véase un modelo en el Anexo II del presente documento); 2) contraste de l</w:t>
      </w:r>
      <w:r w:rsidRPr="0037019E">
        <w:rPr>
          <w:rFonts w:cstheme="minorHAnsi"/>
        </w:rPr>
        <w:t xml:space="preserve">os resultados </w:t>
      </w:r>
      <w:r w:rsidR="008B7CA5" w:rsidRPr="0037019E">
        <w:rPr>
          <w:rFonts w:cstheme="minorHAnsi"/>
        </w:rPr>
        <w:t>y definición de un Plan de Acción con el personal implicado.</w:t>
      </w:r>
    </w:p>
    <w:p w14:paraId="76E68B21" w14:textId="5FCE13D1" w:rsidR="009A5B02" w:rsidRDefault="008B7CA5" w:rsidP="009A5B02">
      <w:pPr>
        <w:jc w:val="both"/>
        <w:rPr>
          <w:rFonts w:cstheme="minorHAnsi"/>
        </w:rPr>
      </w:pPr>
      <w:r w:rsidRPr="008B7CA5">
        <w:rPr>
          <w:rFonts w:cstheme="minorHAnsi"/>
        </w:rPr>
        <w:t xml:space="preserve">Este calendario debe considerar, necesariamente, un </w:t>
      </w:r>
      <w:r w:rsidRPr="009C638B">
        <w:rPr>
          <w:rFonts w:cstheme="minorHAnsi"/>
          <w:b/>
          <w:bCs/>
        </w:rPr>
        <w:t>plazo máximo de finalización</w:t>
      </w:r>
      <w:r w:rsidRPr="008B7CA5">
        <w:rPr>
          <w:rFonts w:cstheme="minorHAnsi"/>
        </w:rPr>
        <w:t xml:space="preserve"> alineado con la </w:t>
      </w:r>
      <w:r w:rsidRPr="009C638B">
        <w:rPr>
          <w:rFonts w:cstheme="minorHAnsi"/>
          <w:b/>
          <w:bCs/>
        </w:rPr>
        <w:t>finalización del semestre del año natural</w:t>
      </w:r>
      <w:r w:rsidRPr="008B7CA5">
        <w:rPr>
          <w:rFonts w:cstheme="minorHAnsi"/>
        </w:rPr>
        <w:t>, estando totalmente concluido y comunicado antes del 20 de julio y 20 de enero, respectivamente, es decir, antes de las fechas previstas de emisión del Informe de Gestión en la Orden HFP/1031/2021:</w:t>
      </w:r>
    </w:p>
    <w:p w14:paraId="7FDB2D83" w14:textId="388BC5BD" w:rsidR="009A5B02" w:rsidRDefault="008F7AC5" w:rsidP="008F7AC5">
      <w:pPr>
        <w:jc w:val="center"/>
        <w:rPr>
          <w:rFonts w:cstheme="minorHAnsi"/>
        </w:rPr>
      </w:pPr>
      <w:r w:rsidRPr="008F7AC5">
        <w:rPr>
          <w:rFonts w:cstheme="minorHAnsi"/>
          <w:noProof/>
        </w:rPr>
        <w:drawing>
          <wp:inline distT="0" distB="0" distL="0" distR="0" wp14:anchorId="652DB182" wp14:editId="6D63E929">
            <wp:extent cx="5579745" cy="261683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9745" cy="2616835"/>
                    </a:xfrm>
                    <a:prstGeom prst="rect">
                      <a:avLst/>
                    </a:prstGeom>
                  </pic:spPr>
                </pic:pic>
              </a:graphicData>
            </a:graphic>
          </wp:inline>
        </w:drawing>
      </w:r>
    </w:p>
    <w:p w14:paraId="3B537FB5" w14:textId="6027B22D" w:rsidR="009A5B02" w:rsidRDefault="009A5B02" w:rsidP="009A5B02">
      <w:pPr>
        <w:jc w:val="both"/>
        <w:rPr>
          <w:rFonts w:cstheme="minorHAnsi"/>
        </w:rPr>
      </w:pPr>
      <w:r w:rsidRPr="009A5B02">
        <w:rPr>
          <w:rFonts w:cstheme="minorHAnsi"/>
        </w:rPr>
        <w:t xml:space="preserve">A nivel de aprobaciones, se recomienda que tanto el </w:t>
      </w:r>
      <w:r w:rsidRPr="009A5B02">
        <w:rPr>
          <w:rFonts w:cstheme="minorHAnsi"/>
          <w:b/>
          <w:bCs/>
        </w:rPr>
        <w:t>Plan de Control diseñado</w:t>
      </w:r>
      <w:r w:rsidRPr="009A5B02">
        <w:rPr>
          <w:rFonts w:cstheme="minorHAnsi"/>
        </w:rPr>
        <w:t xml:space="preserve"> en la fase de planificación como el </w:t>
      </w:r>
      <w:r w:rsidRPr="009A5B02">
        <w:rPr>
          <w:rFonts w:cstheme="minorHAnsi"/>
          <w:b/>
          <w:bCs/>
        </w:rPr>
        <w:t>Informe de Resultados semestral</w:t>
      </w:r>
      <w:r w:rsidRPr="009A5B02">
        <w:rPr>
          <w:rFonts w:cstheme="minorHAnsi"/>
        </w:rPr>
        <w:t xml:space="preserve"> sean aprobados por el Órgano Gestor de la Entidad Ejecutora</w:t>
      </w:r>
      <w:r>
        <w:rPr>
          <w:rFonts w:cstheme="minorHAnsi"/>
        </w:rPr>
        <w:t>.</w:t>
      </w:r>
    </w:p>
    <w:p w14:paraId="06CD711F" w14:textId="15E248D9" w:rsidR="00F65FF8" w:rsidRPr="00240AD9" w:rsidRDefault="006C6960" w:rsidP="00240AD9">
      <w:pPr>
        <w:jc w:val="both"/>
        <w:rPr>
          <w:rFonts w:cstheme="minorHAnsi"/>
        </w:rPr>
      </w:pPr>
      <w:r w:rsidRPr="00240AD9">
        <w:rPr>
          <w:rFonts w:cstheme="minorHAnsi"/>
          <w:lang w:val="es-ES_tradnl" w:eastAsia="es-ES"/>
        </w:rPr>
        <w:br w:type="page"/>
      </w:r>
    </w:p>
    <w:p w14:paraId="3E0EA50A" w14:textId="4AEBEC37" w:rsidR="00152696" w:rsidRPr="006D0067" w:rsidRDefault="009A5B02" w:rsidP="008B3943">
      <w:pPr>
        <w:pStyle w:val="Ttulo1"/>
        <w:numPr>
          <w:ilvl w:val="0"/>
          <w:numId w:val="0"/>
        </w:numPr>
        <w:spacing w:before="240" w:line="360" w:lineRule="auto"/>
        <w:ind w:left="152"/>
        <w:jc w:val="left"/>
        <w:rPr>
          <w:rFonts w:asciiTheme="minorHAnsi" w:eastAsiaTheme="majorEastAsia" w:hAnsiTheme="minorHAnsi" w:cstheme="minorHAnsi"/>
          <w:b/>
          <w:color w:val="auto"/>
          <w:sz w:val="32"/>
          <w:szCs w:val="32"/>
          <w:lang w:val="es-ES_tradnl"/>
        </w:rPr>
      </w:pPr>
      <w:bookmarkStart w:id="5" w:name="_Toc126837464"/>
      <w:r>
        <w:rPr>
          <w:rFonts w:asciiTheme="minorHAnsi" w:eastAsiaTheme="majorEastAsia" w:hAnsiTheme="minorHAnsi" w:cstheme="minorHAnsi"/>
          <w:b/>
          <w:color w:val="auto"/>
          <w:sz w:val="32"/>
          <w:szCs w:val="32"/>
          <w:lang w:val="es-ES_tradnl"/>
        </w:rPr>
        <w:t>4</w:t>
      </w:r>
      <w:r w:rsidR="00152696" w:rsidRPr="006D0067">
        <w:rPr>
          <w:rFonts w:asciiTheme="minorHAnsi" w:eastAsiaTheme="majorEastAsia" w:hAnsiTheme="minorHAnsi" w:cstheme="minorHAnsi"/>
          <w:b/>
          <w:color w:val="auto"/>
          <w:sz w:val="32"/>
          <w:szCs w:val="32"/>
          <w:lang w:val="es-ES_tradnl"/>
        </w:rPr>
        <w:t xml:space="preserve">. </w:t>
      </w:r>
      <w:r>
        <w:rPr>
          <w:rFonts w:asciiTheme="minorHAnsi" w:eastAsiaTheme="majorEastAsia" w:hAnsiTheme="minorHAnsi" w:cstheme="minorHAnsi"/>
          <w:b/>
          <w:color w:val="auto"/>
          <w:sz w:val="32"/>
          <w:szCs w:val="32"/>
          <w:lang w:val="es-ES_tradnl"/>
        </w:rPr>
        <w:t>EJECUCIÓN DE LAS PRUEBAS DE CUMPLIMIENTO DEL PLAN DE CONTROL DEFINIDAS</w:t>
      </w:r>
      <w:bookmarkEnd w:id="5"/>
    </w:p>
    <w:p w14:paraId="23D0386A" w14:textId="7FD7D96C" w:rsidR="009A5B02" w:rsidRPr="009A5B02" w:rsidRDefault="009A5B02" w:rsidP="00415346">
      <w:pPr>
        <w:jc w:val="both"/>
        <w:rPr>
          <w:rFonts w:cstheme="minorHAnsi"/>
        </w:rPr>
      </w:pPr>
      <w:r w:rsidRPr="009A5B02">
        <w:rPr>
          <w:rFonts w:cstheme="minorHAnsi"/>
        </w:rPr>
        <w:t>El responsable de ejecución del Plan de Control deberá solicitar evidencias para verificar tanto el diseño e implementación del Sistema de Gestión de Gestión y Controles como el cumplimiento de los principios transversales tanto a nivel entidad como a nivel actuación en el marco del MRR. En este contexto, deberá indicar:</w:t>
      </w:r>
    </w:p>
    <w:p w14:paraId="096CD73E" w14:textId="6A1FF28D" w:rsidR="009A5B02" w:rsidRPr="0095709E" w:rsidRDefault="009A5B02" w:rsidP="0095709E">
      <w:pPr>
        <w:pStyle w:val="Prrafodelista"/>
        <w:numPr>
          <w:ilvl w:val="0"/>
          <w:numId w:val="43"/>
        </w:numPr>
        <w:jc w:val="both"/>
        <w:rPr>
          <w:rFonts w:eastAsia="Times New Roman" w:cstheme="minorHAnsi"/>
          <w:lang w:val="es-ES_tradnl" w:eastAsia="es-ES"/>
        </w:rPr>
      </w:pPr>
      <w:r w:rsidRPr="0095709E">
        <w:rPr>
          <w:rFonts w:eastAsia="Times New Roman" w:cstheme="minorHAnsi"/>
          <w:lang w:val="es-ES_tradnl" w:eastAsia="es-ES"/>
        </w:rPr>
        <w:t xml:space="preserve">Qué evidencia ha obtenido en la columna de “¿Evidencia obtenida?” que se indica en los subapartados siguientes, </w:t>
      </w:r>
    </w:p>
    <w:p w14:paraId="2F8A2E21" w14:textId="53B766F2" w:rsidR="009A5B02" w:rsidRPr="0095709E" w:rsidRDefault="009A5B02" w:rsidP="0095709E">
      <w:pPr>
        <w:pStyle w:val="Prrafodelista"/>
        <w:numPr>
          <w:ilvl w:val="0"/>
          <w:numId w:val="43"/>
        </w:numPr>
        <w:jc w:val="both"/>
        <w:rPr>
          <w:rFonts w:eastAsia="Times New Roman" w:cstheme="minorHAnsi"/>
          <w:lang w:val="es-ES_tradnl" w:eastAsia="es-ES"/>
        </w:rPr>
      </w:pPr>
      <w:r w:rsidRPr="0095709E">
        <w:rPr>
          <w:rFonts w:eastAsia="Times New Roman" w:cstheme="minorHAnsi"/>
          <w:lang w:val="es-ES_tradnl" w:eastAsia="es-ES"/>
        </w:rPr>
        <w:t>Si esta evidencia es válida, íntegra y suficiente en la columna de “Resultado” señalando una de las tres opciones planteadas (“SÍ”, “NO”, “N/A”)</w:t>
      </w:r>
    </w:p>
    <w:p w14:paraId="4B846801" w14:textId="09640793" w:rsidR="00E75907" w:rsidRPr="0095709E" w:rsidRDefault="009A5B02" w:rsidP="0095709E">
      <w:pPr>
        <w:pStyle w:val="Prrafodelista"/>
        <w:numPr>
          <w:ilvl w:val="0"/>
          <w:numId w:val="43"/>
        </w:numPr>
        <w:jc w:val="both"/>
        <w:rPr>
          <w:rFonts w:eastAsia="Times New Roman" w:cstheme="minorHAnsi"/>
          <w:lang w:val="es-ES_tradnl" w:eastAsia="es-ES"/>
        </w:rPr>
      </w:pPr>
      <w:r w:rsidRPr="0095709E">
        <w:rPr>
          <w:rFonts w:eastAsia="Times New Roman" w:cstheme="minorHAnsi"/>
          <w:lang w:val="es-ES_tradnl" w:eastAsia="es-ES"/>
        </w:rPr>
        <w:t>En todos aquellos casos en los que la respuesta sea “No”, se deberá de cumplimentar la columna de “Plan de Acción” indicando la medida concreta a desarrollar en los próximos meses para remediar la debilidad o deficiencia identificada. Se deberá de recoger, asimismo, el responsable de implementación de la medida, así como el horizonte temporal máximo marcado. Todas estas acciones incluidas en el Plan de Acción deberán de estar debidamente comunicadas y consensuadas con los responsables, así como incorporadas en el Informe de Resultados semestral (véase modelo de Informe de Resultados semestral en el Anexo II del presente documento).</w:t>
      </w:r>
    </w:p>
    <w:p w14:paraId="3A1C37AF" w14:textId="12214B5E" w:rsidR="00111D68" w:rsidRDefault="008C3A9F" w:rsidP="00415346">
      <w:pPr>
        <w:jc w:val="both"/>
        <w:rPr>
          <w:rFonts w:cstheme="minorHAnsi"/>
        </w:rPr>
      </w:pPr>
      <w:r w:rsidRPr="00715746">
        <w:rPr>
          <w:rFonts w:cstheme="minorHAnsi"/>
        </w:rPr>
        <w:t>Opcionalmente</w:t>
      </w:r>
      <w:r>
        <w:rPr>
          <w:rFonts w:cstheme="minorHAnsi"/>
        </w:rPr>
        <w:t>,</w:t>
      </w:r>
      <w:r w:rsidR="00715746" w:rsidRPr="00715746">
        <w:rPr>
          <w:rFonts w:cstheme="minorHAnsi"/>
        </w:rPr>
        <w:t xml:space="preserve"> con el objetivo de robustecer paulatinamente el Modelo de Gestión y Control de la Entidad Ejecutora en el marco de los fondos MRR, se podrá incluir un Plan de Acción o Medida a implementar en aquellas pruebas cuyo resultado es favorable, acordando con el responsable de su implementación los mismos aspectos que en el caso de haber detectado deficiencias, si bien estas medidas serán de una criticidad menor </w:t>
      </w:r>
      <w:r w:rsidR="0095709E">
        <w:rPr>
          <w:rFonts w:cstheme="minorHAnsi"/>
        </w:rPr>
        <w:t>que en aquellos casos en los que se detecte una deficiencia.</w:t>
      </w:r>
    </w:p>
    <w:p w14:paraId="50F483D6" w14:textId="77777777" w:rsidR="00AD62A6" w:rsidRDefault="00AD62A6" w:rsidP="00415346">
      <w:pPr>
        <w:jc w:val="both"/>
        <w:rPr>
          <w:rFonts w:cstheme="minorHAnsi"/>
        </w:rPr>
      </w:pPr>
    </w:p>
    <w:p w14:paraId="64EA7391" w14:textId="6ADA3A1E" w:rsidR="00AD62A6" w:rsidRDefault="00AD62A6" w:rsidP="00415346">
      <w:pPr>
        <w:jc w:val="both"/>
        <w:rPr>
          <w:rFonts w:cstheme="minorHAnsi"/>
        </w:rPr>
        <w:sectPr w:rsidR="00AD62A6" w:rsidSect="00301BA3">
          <w:pgSz w:w="11906" w:h="16838" w:code="9"/>
          <w:pgMar w:top="1985" w:right="1418" w:bottom="1134" w:left="1701" w:header="567" w:footer="567" w:gutter="0"/>
          <w:cols w:space="708"/>
          <w:docGrid w:linePitch="360"/>
        </w:sectPr>
      </w:pPr>
    </w:p>
    <w:p w14:paraId="16EBACF6" w14:textId="49EB48F1" w:rsidR="00AD62A6" w:rsidRPr="006D0067" w:rsidRDefault="00AD62A6" w:rsidP="00AD62A6">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6" w:name="_Toc126837465"/>
      <w:r>
        <w:rPr>
          <w:rFonts w:asciiTheme="minorHAnsi" w:eastAsiaTheme="minorEastAsia" w:hAnsiTheme="minorHAnsi" w:cstheme="minorHAnsi"/>
          <w:b/>
          <w:bCs/>
          <w:color w:val="auto"/>
          <w:sz w:val="28"/>
          <w:szCs w:val="28"/>
          <w:lang w:val="es-ES_tradnl"/>
        </w:rPr>
        <w:t>4</w:t>
      </w:r>
      <w:r w:rsidRPr="006D0067">
        <w:rPr>
          <w:rFonts w:asciiTheme="minorHAnsi" w:eastAsiaTheme="minorEastAsia" w:hAnsiTheme="minorHAnsi" w:cstheme="minorHAnsi"/>
          <w:b/>
          <w:bCs/>
          <w:color w:val="auto"/>
          <w:sz w:val="28"/>
          <w:szCs w:val="28"/>
          <w:lang w:val="es-ES_tradnl"/>
        </w:rPr>
        <w:t xml:space="preserve">.1 </w:t>
      </w:r>
      <w:r>
        <w:rPr>
          <w:rFonts w:asciiTheme="minorHAnsi" w:eastAsiaTheme="minorEastAsia" w:hAnsiTheme="minorHAnsi" w:cstheme="minorHAnsi"/>
          <w:b/>
          <w:bCs/>
          <w:color w:val="auto"/>
          <w:sz w:val="28"/>
          <w:szCs w:val="28"/>
          <w:lang w:val="es-ES_tradnl"/>
        </w:rPr>
        <w:t>SIST</w:t>
      </w:r>
      <w:r w:rsidRPr="00AD62A6">
        <w:rPr>
          <w:rFonts w:asciiTheme="minorHAnsi" w:eastAsiaTheme="minorEastAsia" w:hAnsiTheme="minorHAnsi" w:cstheme="minorHAnsi"/>
          <w:b/>
          <w:bCs/>
          <w:color w:val="auto"/>
          <w:sz w:val="28"/>
          <w:szCs w:val="28"/>
          <w:lang w:val="es-ES_tradnl"/>
        </w:rPr>
        <w:t>EMA DE GESTIÓN Y CONTROL MRR</w:t>
      </w:r>
      <w:bookmarkEnd w:id="6"/>
    </w:p>
    <w:p w14:paraId="4DF675A2" w14:textId="64CEFC9F" w:rsidR="00E75907" w:rsidRDefault="00AD62A6" w:rsidP="00415346">
      <w:pPr>
        <w:jc w:val="both"/>
        <w:rPr>
          <w:rFonts w:cstheme="minorHAnsi"/>
        </w:rPr>
      </w:pPr>
      <w:r w:rsidRPr="00AD62A6">
        <w:rPr>
          <w:rFonts w:cstheme="minorHAnsi"/>
        </w:rPr>
        <w:t xml:space="preserve">En relación con las evidencias a solicitar y analizar para verificar el Sistema de Gestión y Control de los fondos a nivel </w:t>
      </w:r>
      <w:proofErr w:type="spellStart"/>
      <w:r>
        <w:rPr>
          <w:rFonts w:cstheme="minorHAnsi"/>
        </w:rPr>
        <w:t>Consellería</w:t>
      </w:r>
      <w:proofErr w:type="spellEnd"/>
      <w:r w:rsidRPr="00AD62A6">
        <w:rPr>
          <w:rFonts w:cstheme="minorHAnsi"/>
        </w:rPr>
        <w:t>, como Entidad Ejecutora, se presenta, a continuación, un listado tentativo:</w:t>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2C0911" w:rsidRPr="00CB7F45" w14:paraId="69F15E47" w14:textId="77777777" w:rsidTr="000B4FC3">
        <w:trPr>
          <w:trHeight w:val="425"/>
        </w:trPr>
        <w:tc>
          <w:tcPr>
            <w:tcW w:w="2166" w:type="pct"/>
            <w:vMerge w:val="restart"/>
            <w:shd w:val="clear" w:color="auto" w:fill="D3113F"/>
            <w:vAlign w:val="center"/>
            <w:hideMark/>
          </w:tcPr>
          <w:p w14:paraId="4319D995"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Diseño e implementación del Sistema de Gestión y Control en el marco del MRR</w:t>
            </w:r>
          </w:p>
        </w:tc>
        <w:tc>
          <w:tcPr>
            <w:tcW w:w="448" w:type="pct"/>
            <w:vMerge w:val="restart"/>
            <w:shd w:val="clear" w:color="auto" w:fill="D3113F"/>
            <w:vAlign w:val="center"/>
            <w:hideMark/>
          </w:tcPr>
          <w:p w14:paraId="51BCFCE6"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392D7873"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2072AA06"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2C0911" w:rsidRPr="00CB7F45" w14:paraId="44E76B60" w14:textId="77777777" w:rsidTr="000B4FC3">
        <w:trPr>
          <w:trHeight w:val="70"/>
        </w:trPr>
        <w:tc>
          <w:tcPr>
            <w:tcW w:w="2166" w:type="pct"/>
            <w:vMerge/>
            <w:vAlign w:val="center"/>
            <w:hideMark/>
          </w:tcPr>
          <w:p w14:paraId="6BBAA92D" w14:textId="77777777" w:rsidR="002C0911" w:rsidRPr="00CB7F45" w:rsidRDefault="002C0911" w:rsidP="00396ED6">
            <w:pPr>
              <w:spacing w:line="288" w:lineRule="auto"/>
              <w:ind w:left="57" w:right="57"/>
              <w:rPr>
                <w:b/>
                <w:bCs/>
                <w:sz w:val="18"/>
                <w:szCs w:val="18"/>
              </w:rPr>
            </w:pPr>
          </w:p>
        </w:tc>
        <w:tc>
          <w:tcPr>
            <w:tcW w:w="448" w:type="pct"/>
            <w:vMerge/>
            <w:vAlign w:val="center"/>
            <w:hideMark/>
          </w:tcPr>
          <w:p w14:paraId="72F905F3" w14:textId="77777777" w:rsidR="002C0911" w:rsidRPr="00CB7F45" w:rsidRDefault="002C0911" w:rsidP="00396ED6">
            <w:pPr>
              <w:spacing w:line="288" w:lineRule="auto"/>
              <w:ind w:left="57" w:right="57"/>
              <w:rPr>
                <w:b/>
                <w:bCs/>
                <w:sz w:val="18"/>
                <w:szCs w:val="18"/>
              </w:rPr>
            </w:pPr>
          </w:p>
        </w:tc>
        <w:tc>
          <w:tcPr>
            <w:tcW w:w="237" w:type="pct"/>
            <w:gridSpan w:val="2"/>
            <w:shd w:val="clear" w:color="auto" w:fill="D3113F"/>
            <w:vAlign w:val="center"/>
            <w:hideMark/>
          </w:tcPr>
          <w:p w14:paraId="2B3E2CD8"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0B4B3523"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5F422AF2" w14:textId="77777777" w:rsidR="002C0911" w:rsidRPr="002C0911" w:rsidRDefault="002C0911"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08767EB4" w14:textId="77777777" w:rsidR="002C0911" w:rsidRPr="00CB7F45" w:rsidRDefault="002C0911" w:rsidP="00396ED6">
            <w:pPr>
              <w:spacing w:line="288" w:lineRule="auto"/>
              <w:ind w:left="57" w:right="57"/>
              <w:rPr>
                <w:b/>
                <w:bCs/>
                <w:sz w:val="18"/>
                <w:szCs w:val="18"/>
              </w:rPr>
            </w:pPr>
          </w:p>
        </w:tc>
      </w:tr>
      <w:tr w:rsidR="002C0911" w:rsidRPr="00CB7F45" w14:paraId="15612DE8" w14:textId="77777777" w:rsidTr="000B4FC3">
        <w:trPr>
          <w:trHeight w:val="567"/>
        </w:trPr>
        <w:tc>
          <w:tcPr>
            <w:tcW w:w="5000" w:type="pct"/>
            <w:gridSpan w:val="8"/>
            <w:shd w:val="clear" w:color="auto" w:fill="D9D9D9" w:themeFill="background1" w:themeFillShade="D9"/>
            <w:vAlign w:val="center"/>
          </w:tcPr>
          <w:p w14:paraId="17363378" w14:textId="7B5908CB" w:rsidR="002C0911" w:rsidRPr="002C0911" w:rsidRDefault="002C0911" w:rsidP="00396ED6">
            <w:pPr>
              <w:spacing w:line="288" w:lineRule="auto"/>
              <w:ind w:left="57" w:right="57"/>
              <w:rPr>
                <w:b/>
                <w:bCs/>
                <w:sz w:val="18"/>
                <w:szCs w:val="18"/>
              </w:rPr>
            </w:pPr>
            <w:r w:rsidRPr="002C0911">
              <w:rPr>
                <w:b/>
                <w:bCs/>
                <w:sz w:val="18"/>
                <w:szCs w:val="18"/>
              </w:rPr>
              <w:t>Verificar que existe un procedimiento para la gestión de los fondos del PRTR conforme a la Normativa comunitaria y nacional y que la entidad cuenta con los recursos necesarios y adecuados.</w:t>
            </w:r>
          </w:p>
        </w:tc>
      </w:tr>
      <w:tr w:rsidR="002C0911" w:rsidRPr="00CB7F45" w14:paraId="20B17418" w14:textId="77777777" w:rsidTr="00F734B5">
        <w:trPr>
          <w:trHeight w:val="641"/>
        </w:trPr>
        <w:tc>
          <w:tcPr>
            <w:tcW w:w="2166" w:type="pct"/>
            <w:vAlign w:val="center"/>
            <w:hideMark/>
          </w:tcPr>
          <w:p w14:paraId="4B9A95BC" w14:textId="5E4BB4FE" w:rsidR="00AD62A6" w:rsidRPr="00CB7F45" w:rsidRDefault="002C0911" w:rsidP="00396ED6">
            <w:pPr>
              <w:spacing w:line="288" w:lineRule="auto"/>
              <w:ind w:left="57" w:right="57"/>
              <w:rPr>
                <w:sz w:val="18"/>
                <w:szCs w:val="18"/>
              </w:rPr>
            </w:pPr>
            <w:r w:rsidRPr="002C0911">
              <w:rPr>
                <w:sz w:val="18"/>
                <w:szCs w:val="18"/>
              </w:rPr>
              <w:t>Comprobación de que existe un procedimiento para la gestión adecuada de los fondos (Manual de Procedimientos de Control y Gestión).</w:t>
            </w:r>
          </w:p>
        </w:tc>
        <w:tc>
          <w:tcPr>
            <w:tcW w:w="448" w:type="pct"/>
            <w:vAlign w:val="center"/>
          </w:tcPr>
          <w:p w14:paraId="046F26EA" w14:textId="1D3A1D56" w:rsidR="00AD62A6" w:rsidRPr="00CB7F45" w:rsidRDefault="00AD62A6" w:rsidP="00396ED6">
            <w:pPr>
              <w:spacing w:line="288" w:lineRule="auto"/>
              <w:ind w:left="57" w:right="57"/>
              <w:rPr>
                <w:b/>
                <w:bCs/>
                <w:sz w:val="18"/>
                <w:szCs w:val="18"/>
              </w:rPr>
            </w:pPr>
          </w:p>
        </w:tc>
        <w:tc>
          <w:tcPr>
            <w:tcW w:w="225" w:type="pct"/>
            <w:vAlign w:val="center"/>
          </w:tcPr>
          <w:p w14:paraId="7848E0AE" w14:textId="64C60EFE" w:rsidR="00AD62A6" w:rsidRPr="00CB7F45" w:rsidRDefault="00AD62A6" w:rsidP="00396ED6">
            <w:pPr>
              <w:spacing w:line="288" w:lineRule="auto"/>
              <w:ind w:left="57" w:right="57"/>
              <w:rPr>
                <w:sz w:val="18"/>
                <w:szCs w:val="18"/>
              </w:rPr>
            </w:pPr>
          </w:p>
        </w:tc>
        <w:tc>
          <w:tcPr>
            <w:tcW w:w="240" w:type="pct"/>
            <w:gridSpan w:val="2"/>
            <w:vAlign w:val="center"/>
          </w:tcPr>
          <w:p w14:paraId="1EE066AE" w14:textId="582A2B25" w:rsidR="00AD62A6" w:rsidRPr="00CB7F45" w:rsidRDefault="00AD62A6" w:rsidP="00396ED6">
            <w:pPr>
              <w:spacing w:line="288" w:lineRule="auto"/>
              <w:ind w:left="57" w:right="57"/>
              <w:rPr>
                <w:sz w:val="18"/>
                <w:szCs w:val="18"/>
              </w:rPr>
            </w:pPr>
          </w:p>
        </w:tc>
        <w:tc>
          <w:tcPr>
            <w:tcW w:w="269" w:type="pct"/>
            <w:gridSpan w:val="2"/>
            <w:vAlign w:val="center"/>
          </w:tcPr>
          <w:p w14:paraId="21CFD13E" w14:textId="291650E5" w:rsidR="00AD62A6" w:rsidRPr="00CB7F45" w:rsidRDefault="00AD62A6" w:rsidP="00396ED6">
            <w:pPr>
              <w:spacing w:line="288" w:lineRule="auto"/>
              <w:ind w:left="57" w:right="57"/>
              <w:rPr>
                <w:sz w:val="18"/>
                <w:szCs w:val="18"/>
              </w:rPr>
            </w:pPr>
          </w:p>
        </w:tc>
        <w:tc>
          <w:tcPr>
            <w:tcW w:w="1652" w:type="pct"/>
            <w:vAlign w:val="center"/>
          </w:tcPr>
          <w:p w14:paraId="3C9AFB8F" w14:textId="22441640" w:rsidR="00AD62A6" w:rsidRPr="00CB7F45" w:rsidRDefault="00AD62A6" w:rsidP="00396ED6">
            <w:pPr>
              <w:spacing w:line="288" w:lineRule="auto"/>
              <w:ind w:left="57" w:right="57"/>
              <w:rPr>
                <w:sz w:val="18"/>
                <w:szCs w:val="18"/>
              </w:rPr>
            </w:pPr>
          </w:p>
        </w:tc>
      </w:tr>
      <w:tr w:rsidR="002C0911" w:rsidRPr="00CB7F45" w14:paraId="6B976CAC" w14:textId="77777777" w:rsidTr="00F734B5">
        <w:trPr>
          <w:trHeight w:val="1920"/>
        </w:trPr>
        <w:tc>
          <w:tcPr>
            <w:tcW w:w="2166" w:type="pct"/>
            <w:vAlign w:val="center"/>
            <w:hideMark/>
          </w:tcPr>
          <w:p w14:paraId="3D91B519" w14:textId="77777777" w:rsidR="002C0911" w:rsidRPr="002C0911" w:rsidRDefault="002C0911" w:rsidP="002C0911">
            <w:pPr>
              <w:spacing w:line="288" w:lineRule="auto"/>
              <w:ind w:left="57" w:right="57"/>
              <w:rPr>
                <w:sz w:val="18"/>
                <w:szCs w:val="18"/>
              </w:rPr>
            </w:pPr>
            <w:r w:rsidRPr="002C0911">
              <w:rPr>
                <w:sz w:val="18"/>
                <w:szCs w:val="18"/>
              </w:rPr>
              <w:t>Verificación del contenido mínimo del Manual de Procedimientos, en concreto:</w:t>
            </w:r>
          </w:p>
          <w:p w14:paraId="19DD520E" w14:textId="21044BF4" w:rsidR="002C0911" w:rsidRPr="002C0911" w:rsidRDefault="002C0911" w:rsidP="00047C60">
            <w:pPr>
              <w:pStyle w:val="Prrafodelista"/>
              <w:numPr>
                <w:ilvl w:val="0"/>
                <w:numId w:val="19"/>
              </w:numPr>
              <w:spacing w:line="288" w:lineRule="auto"/>
              <w:ind w:right="57"/>
              <w:rPr>
                <w:sz w:val="18"/>
                <w:szCs w:val="18"/>
              </w:rPr>
            </w:pPr>
            <w:r w:rsidRPr="002C0911">
              <w:rPr>
                <w:sz w:val="18"/>
                <w:szCs w:val="18"/>
              </w:rPr>
              <w:t>Procedimiento de gestión y tramitación de los Fondos.</w:t>
            </w:r>
          </w:p>
          <w:p w14:paraId="5AA1B1FC" w14:textId="649ABCD7" w:rsidR="002C0911" w:rsidRPr="002C0911" w:rsidRDefault="002C0911" w:rsidP="00047C60">
            <w:pPr>
              <w:pStyle w:val="Prrafodelista"/>
              <w:numPr>
                <w:ilvl w:val="0"/>
                <w:numId w:val="19"/>
              </w:numPr>
              <w:spacing w:line="288" w:lineRule="auto"/>
              <w:ind w:right="57"/>
              <w:rPr>
                <w:sz w:val="18"/>
                <w:szCs w:val="18"/>
              </w:rPr>
            </w:pPr>
            <w:r w:rsidRPr="002C0911">
              <w:rPr>
                <w:sz w:val="18"/>
                <w:szCs w:val="18"/>
              </w:rPr>
              <w:t>Autoevaluación y cuestionarios de la Orden HFP/1030/2021</w:t>
            </w:r>
          </w:p>
          <w:p w14:paraId="0835F4A8" w14:textId="1F4B810E" w:rsidR="002C0911" w:rsidRPr="002C0911" w:rsidRDefault="002C0911" w:rsidP="00047C60">
            <w:pPr>
              <w:pStyle w:val="Prrafodelista"/>
              <w:numPr>
                <w:ilvl w:val="0"/>
                <w:numId w:val="19"/>
              </w:numPr>
              <w:spacing w:line="288" w:lineRule="auto"/>
              <w:ind w:right="57"/>
              <w:rPr>
                <w:sz w:val="18"/>
                <w:szCs w:val="18"/>
              </w:rPr>
            </w:pPr>
            <w:r w:rsidRPr="002C0911">
              <w:rPr>
                <w:sz w:val="18"/>
                <w:szCs w:val="18"/>
              </w:rPr>
              <w:t>Seguimiento y cumplimiento de principios transversales.</w:t>
            </w:r>
          </w:p>
          <w:p w14:paraId="18F777EC" w14:textId="5DC60007" w:rsidR="002C0911" w:rsidRPr="002C0911" w:rsidRDefault="002C0911" w:rsidP="00047C60">
            <w:pPr>
              <w:pStyle w:val="Prrafodelista"/>
              <w:numPr>
                <w:ilvl w:val="0"/>
                <w:numId w:val="19"/>
              </w:numPr>
              <w:spacing w:line="288" w:lineRule="auto"/>
              <w:ind w:right="57"/>
              <w:rPr>
                <w:sz w:val="18"/>
                <w:szCs w:val="18"/>
              </w:rPr>
            </w:pPr>
            <w:r w:rsidRPr="002C0911">
              <w:rPr>
                <w:sz w:val="18"/>
                <w:szCs w:val="18"/>
              </w:rPr>
              <w:t xml:space="preserve">Vinculación del gasto al MRR en </w:t>
            </w:r>
            <w:r w:rsidR="00E168F4">
              <w:rPr>
                <w:sz w:val="18"/>
                <w:szCs w:val="18"/>
              </w:rPr>
              <w:t>la</w:t>
            </w:r>
            <w:r w:rsidRPr="002C0911">
              <w:rPr>
                <w:sz w:val="18"/>
                <w:szCs w:val="18"/>
              </w:rPr>
              <w:t xml:space="preserve"> Entidad ejecutora.</w:t>
            </w:r>
          </w:p>
          <w:p w14:paraId="68C0569F" w14:textId="412BE8D3" w:rsidR="002C0911" w:rsidRPr="002C0911" w:rsidRDefault="002C0911" w:rsidP="00047C60">
            <w:pPr>
              <w:pStyle w:val="Prrafodelista"/>
              <w:numPr>
                <w:ilvl w:val="0"/>
                <w:numId w:val="19"/>
              </w:numPr>
              <w:spacing w:line="288" w:lineRule="auto"/>
              <w:ind w:right="57"/>
              <w:rPr>
                <w:sz w:val="18"/>
                <w:szCs w:val="18"/>
              </w:rPr>
            </w:pPr>
            <w:r w:rsidRPr="002C0911">
              <w:rPr>
                <w:sz w:val="18"/>
                <w:szCs w:val="18"/>
              </w:rPr>
              <w:t>Pista de Auditoría</w:t>
            </w:r>
            <w:r w:rsidR="004C3DB8">
              <w:rPr>
                <w:sz w:val="18"/>
                <w:szCs w:val="18"/>
              </w:rPr>
              <w:t>.</w:t>
            </w:r>
          </w:p>
          <w:p w14:paraId="52BF79B6" w14:textId="3C7B15BA" w:rsidR="00AD62A6" w:rsidRPr="002C0911" w:rsidRDefault="002C0911" w:rsidP="00047C60">
            <w:pPr>
              <w:pStyle w:val="Prrafodelista"/>
              <w:numPr>
                <w:ilvl w:val="0"/>
                <w:numId w:val="19"/>
              </w:numPr>
              <w:spacing w:line="288" w:lineRule="auto"/>
              <w:ind w:right="57"/>
              <w:rPr>
                <w:sz w:val="18"/>
                <w:szCs w:val="18"/>
              </w:rPr>
            </w:pPr>
            <w:r w:rsidRPr="002C0911">
              <w:rPr>
                <w:sz w:val="18"/>
                <w:szCs w:val="18"/>
              </w:rPr>
              <w:t>Remisión de información de ejecución contable conforme a la Orden HFP/1031/2021 y de los indicadores comunes previstos en el Reglamento Delegado (UE) 2021/2106 de la Comisión.</w:t>
            </w:r>
          </w:p>
        </w:tc>
        <w:tc>
          <w:tcPr>
            <w:tcW w:w="448" w:type="pct"/>
            <w:vAlign w:val="center"/>
          </w:tcPr>
          <w:p w14:paraId="16AD0F6A" w14:textId="40A3495D" w:rsidR="00AD62A6" w:rsidRPr="00CB7F45" w:rsidRDefault="00AD62A6" w:rsidP="00396ED6">
            <w:pPr>
              <w:spacing w:line="288" w:lineRule="auto"/>
              <w:ind w:left="57" w:right="57"/>
              <w:rPr>
                <w:b/>
                <w:bCs/>
                <w:sz w:val="18"/>
                <w:szCs w:val="18"/>
              </w:rPr>
            </w:pPr>
          </w:p>
        </w:tc>
        <w:tc>
          <w:tcPr>
            <w:tcW w:w="225" w:type="pct"/>
            <w:vAlign w:val="center"/>
          </w:tcPr>
          <w:p w14:paraId="77A34653" w14:textId="35E22B48" w:rsidR="00AD62A6" w:rsidRPr="00CB7F45" w:rsidRDefault="00AD62A6" w:rsidP="00396ED6">
            <w:pPr>
              <w:spacing w:line="288" w:lineRule="auto"/>
              <w:ind w:left="57" w:right="57"/>
              <w:rPr>
                <w:sz w:val="18"/>
                <w:szCs w:val="18"/>
              </w:rPr>
            </w:pPr>
          </w:p>
        </w:tc>
        <w:tc>
          <w:tcPr>
            <w:tcW w:w="240" w:type="pct"/>
            <w:gridSpan w:val="2"/>
            <w:vAlign w:val="center"/>
          </w:tcPr>
          <w:p w14:paraId="4DCDDD61" w14:textId="328F133F" w:rsidR="00AD62A6" w:rsidRPr="00CB7F45" w:rsidRDefault="00AD62A6" w:rsidP="00396ED6">
            <w:pPr>
              <w:spacing w:line="288" w:lineRule="auto"/>
              <w:ind w:left="57" w:right="57"/>
              <w:rPr>
                <w:sz w:val="18"/>
                <w:szCs w:val="18"/>
              </w:rPr>
            </w:pPr>
          </w:p>
        </w:tc>
        <w:tc>
          <w:tcPr>
            <w:tcW w:w="269" w:type="pct"/>
            <w:gridSpan w:val="2"/>
            <w:vAlign w:val="center"/>
          </w:tcPr>
          <w:p w14:paraId="6DB2BC8F" w14:textId="405C5E01" w:rsidR="00AD62A6" w:rsidRPr="00CB7F45" w:rsidRDefault="00AD62A6" w:rsidP="00396ED6">
            <w:pPr>
              <w:spacing w:line="288" w:lineRule="auto"/>
              <w:ind w:left="57" w:right="57"/>
              <w:rPr>
                <w:sz w:val="18"/>
                <w:szCs w:val="18"/>
              </w:rPr>
            </w:pPr>
          </w:p>
        </w:tc>
        <w:tc>
          <w:tcPr>
            <w:tcW w:w="1652" w:type="pct"/>
            <w:vAlign w:val="center"/>
          </w:tcPr>
          <w:p w14:paraId="7CF8B07B" w14:textId="598437C5" w:rsidR="00AD62A6" w:rsidRPr="00CB7F45" w:rsidRDefault="00AD62A6" w:rsidP="00396ED6">
            <w:pPr>
              <w:spacing w:line="288" w:lineRule="auto"/>
              <w:ind w:left="57" w:right="57"/>
              <w:rPr>
                <w:sz w:val="18"/>
                <w:szCs w:val="18"/>
              </w:rPr>
            </w:pPr>
          </w:p>
        </w:tc>
      </w:tr>
      <w:tr w:rsidR="002C0911" w:rsidRPr="00CB7F45" w14:paraId="13219111" w14:textId="77777777" w:rsidTr="00F734B5">
        <w:trPr>
          <w:trHeight w:val="480"/>
        </w:trPr>
        <w:tc>
          <w:tcPr>
            <w:tcW w:w="2166" w:type="pct"/>
            <w:vAlign w:val="center"/>
            <w:hideMark/>
          </w:tcPr>
          <w:p w14:paraId="2B30E46B" w14:textId="35EDE73D" w:rsidR="00AD62A6" w:rsidRPr="00CB7F45" w:rsidRDefault="002C0911" w:rsidP="00396ED6">
            <w:pPr>
              <w:spacing w:line="288" w:lineRule="auto"/>
              <w:ind w:left="57" w:right="57"/>
              <w:rPr>
                <w:sz w:val="18"/>
                <w:szCs w:val="18"/>
              </w:rPr>
            </w:pPr>
            <w:r w:rsidRPr="002C0911">
              <w:rPr>
                <w:sz w:val="18"/>
                <w:szCs w:val="18"/>
              </w:rPr>
              <w:t>Comprobación de evidencias de la comunicación del Manual de Procedimientos de Control y Gestión.</w:t>
            </w:r>
          </w:p>
        </w:tc>
        <w:tc>
          <w:tcPr>
            <w:tcW w:w="448" w:type="pct"/>
            <w:vAlign w:val="center"/>
          </w:tcPr>
          <w:p w14:paraId="0DB79FEF" w14:textId="6BFA7620" w:rsidR="00AD62A6" w:rsidRPr="00CB7F45" w:rsidRDefault="00AD62A6" w:rsidP="00396ED6">
            <w:pPr>
              <w:spacing w:line="288" w:lineRule="auto"/>
              <w:ind w:left="57" w:right="57"/>
              <w:rPr>
                <w:b/>
                <w:bCs/>
                <w:sz w:val="18"/>
                <w:szCs w:val="18"/>
              </w:rPr>
            </w:pPr>
          </w:p>
        </w:tc>
        <w:tc>
          <w:tcPr>
            <w:tcW w:w="225" w:type="pct"/>
            <w:vAlign w:val="center"/>
          </w:tcPr>
          <w:p w14:paraId="2923A103" w14:textId="105A1C40" w:rsidR="00AD62A6" w:rsidRPr="00CB7F45" w:rsidRDefault="00AD62A6" w:rsidP="00396ED6">
            <w:pPr>
              <w:spacing w:line="288" w:lineRule="auto"/>
              <w:ind w:left="57" w:right="57"/>
              <w:rPr>
                <w:sz w:val="18"/>
                <w:szCs w:val="18"/>
              </w:rPr>
            </w:pPr>
          </w:p>
        </w:tc>
        <w:tc>
          <w:tcPr>
            <w:tcW w:w="240" w:type="pct"/>
            <w:gridSpan w:val="2"/>
            <w:vAlign w:val="center"/>
          </w:tcPr>
          <w:p w14:paraId="56E4BF83" w14:textId="6A3863D0" w:rsidR="00AD62A6" w:rsidRPr="00CB7F45" w:rsidRDefault="00AD62A6" w:rsidP="00396ED6">
            <w:pPr>
              <w:spacing w:line="288" w:lineRule="auto"/>
              <w:ind w:left="57" w:right="57"/>
              <w:rPr>
                <w:sz w:val="18"/>
                <w:szCs w:val="18"/>
              </w:rPr>
            </w:pPr>
          </w:p>
        </w:tc>
        <w:tc>
          <w:tcPr>
            <w:tcW w:w="269" w:type="pct"/>
            <w:gridSpan w:val="2"/>
            <w:vAlign w:val="center"/>
          </w:tcPr>
          <w:p w14:paraId="2093F31C" w14:textId="331C92CC" w:rsidR="00AD62A6" w:rsidRPr="00CB7F45" w:rsidRDefault="00AD62A6" w:rsidP="00396ED6">
            <w:pPr>
              <w:spacing w:line="288" w:lineRule="auto"/>
              <w:ind w:left="57" w:right="57"/>
              <w:rPr>
                <w:sz w:val="18"/>
                <w:szCs w:val="18"/>
              </w:rPr>
            </w:pPr>
          </w:p>
        </w:tc>
        <w:tc>
          <w:tcPr>
            <w:tcW w:w="1652" w:type="pct"/>
            <w:vAlign w:val="center"/>
          </w:tcPr>
          <w:p w14:paraId="66E24FF0" w14:textId="53425751" w:rsidR="00AD62A6" w:rsidRPr="00CB7F45" w:rsidRDefault="00AD62A6" w:rsidP="00396ED6">
            <w:pPr>
              <w:spacing w:line="288" w:lineRule="auto"/>
              <w:ind w:left="57" w:right="57"/>
              <w:rPr>
                <w:sz w:val="18"/>
                <w:szCs w:val="18"/>
              </w:rPr>
            </w:pPr>
          </w:p>
        </w:tc>
      </w:tr>
      <w:tr w:rsidR="002C0911" w:rsidRPr="00CB7F45" w14:paraId="0889CD4C" w14:textId="77777777" w:rsidTr="000B4FC3">
        <w:trPr>
          <w:trHeight w:val="480"/>
        </w:trPr>
        <w:tc>
          <w:tcPr>
            <w:tcW w:w="2166" w:type="pct"/>
            <w:vAlign w:val="center"/>
          </w:tcPr>
          <w:p w14:paraId="374653D1" w14:textId="6E9AF321" w:rsidR="002C0911" w:rsidRPr="002C0911" w:rsidRDefault="002C0911" w:rsidP="00396ED6">
            <w:pPr>
              <w:spacing w:line="288" w:lineRule="auto"/>
              <w:ind w:left="57" w:right="57"/>
              <w:rPr>
                <w:sz w:val="18"/>
                <w:szCs w:val="18"/>
              </w:rPr>
            </w:pPr>
            <w:r w:rsidRPr="002C0911">
              <w:rPr>
                <w:sz w:val="18"/>
                <w:szCs w:val="18"/>
              </w:rPr>
              <w:t>Evidencia de la revisión y actualización del Manual de Procedimientos de Control y Gestión.</w:t>
            </w:r>
          </w:p>
        </w:tc>
        <w:tc>
          <w:tcPr>
            <w:tcW w:w="448" w:type="pct"/>
            <w:vAlign w:val="center"/>
          </w:tcPr>
          <w:p w14:paraId="200A4FB2" w14:textId="77777777" w:rsidR="002C0911" w:rsidRPr="00CB7F45" w:rsidRDefault="002C0911" w:rsidP="00396ED6">
            <w:pPr>
              <w:spacing w:line="288" w:lineRule="auto"/>
              <w:ind w:left="57" w:right="57"/>
              <w:rPr>
                <w:b/>
                <w:bCs/>
                <w:sz w:val="18"/>
                <w:szCs w:val="18"/>
              </w:rPr>
            </w:pPr>
          </w:p>
        </w:tc>
        <w:tc>
          <w:tcPr>
            <w:tcW w:w="225" w:type="pct"/>
            <w:vAlign w:val="center"/>
          </w:tcPr>
          <w:p w14:paraId="46A0202D" w14:textId="77777777" w:rsidR="002C0911" w:rsidRPr="00CB7F45" w:rsidRDefault="002C0911" w:rsidP="00396ED6">
            <w:pPr>
              <w:spacing w:line="288" w:lineRule="auto"/>
              <w:ind w:left="57" w:right="57"/>
              <w:rPr>
                <w:sz w:val="18"/>
                <w:szCs w:val="18"/>
              </w:rPr>
            </w:pPr>
          </w:p>
        </w:tc>
        <w:tc>
          <w:tcPr>
            <w:tcW w:w="240" w:type="pct"/>
            <w:gridSpan w:val="2"/>
            <w:vAlign w:val="center"/>
          </w:tcPr>
          <w:p w14:paraId="07FF4740" w14:textId="77777777" w:rsidR="002C0911" w:rsidRPr="00CB7F45" w:rsidRDefault="002C0911" w:rsidP="00396ED6">
            <w:pPr>
              <w:spacing w:line="288" w:lineRule="auto"/>
              <w:ind w:left="57" w:right="57"/>
              <w:rPr>
                <w:sz w:val="18"/>
                <w:szCs w:val="18"/>
              </w:rPr>
            </w:pPr>
          </w:p>
        </w:tc>
        <w:tc>
          <w:tcPr>
            <w:tcW w:w="269" w:type="pct"/>
            <w:gridSpan w:val="2"/>
            <w:vAlign w:val="center"/>
          </w:tcPr>
          <w:p w14:paraId="675D211D" w14:textId="77777777" w:rsidR="002C0911" w:rsidRPr="00CB7F45" w:rsidRDefault="002C0911" w:rsidP="00396ED6">
            <w:pPr>
              <w:spacing w:line="288" w:lineRule="auto"/>
              <w:ind w:left="57" w:right="57"/>
              <w:rPr>
                <w:sz w:val="18"/>
                <w:szCs w:val="18"/>
              </w:rPr>
            </w:pPr>
          </w:p>
        </w:tc>
        <w:tc>
          <w:tcPr>
            <w:tcW w:w="1652" w:type="pct"/>
            <w:vAlign w:val="center"/>
          </w:tcPr>
          <w:p w14:paraId="7ACC3E95" w14:textId="77777777" w:rsidR="002C0911" w:rsidRPr="00CB7F45" w:rsidRDefault="002C0911" w:rsidP="00396ED6">
            <w:pPr>
              <w:spacing w:line="288" w:lineRule="auto"/>
              <w:ind w:left="57" w:right="57"/>
              <w:rPr>
                <w:sz w:val="18"/>
                <w:szCs w:val="18"/>
              </w:rPr>
            </w:pPr>
          </w:p>
        </w:tc>
      </w:tr>
      <w:tr w:rsidR="002C0911" w:rsidRPr="00CB7F45" w14:paraId="7208EA9F" w14:textId="77777777" w:rsidTr="000B4FC3">
        <w:trPr>
          <w:trHeight w:val="480"/>
        </w:trPr>
        <w:tc>
          <w:tcPr>
            <w:tcW w:w="2166" w:type="pct"/>
            <w:vAlign w:val="center"/>
          </w:tcPr>
          <w:p w14:paraId="06C8F443" w14:textId="3E781440" w:rsidR="002C0911" w:rsidRPr="002C0911" w:rsidRDefault="002C0911" w:rsidP="00396ED6">
            <w:pPr>
              <w:spacing w:line="288" w:lineRule="auto"/>
              <w:ind w:left="57" w:right="57"/>
              <w:rPr>
                <w:sz w:val="18"/>
                <w:szCs w:val="18"/>
              </w:rPr>
            </w:pPr>
            <w:r w:rsidRPr="002C0911">
              <w:rPr>
                <w:sz w:val="18"/>
                <w:szCs w:val="18"/>
              </w:rPr>
              <w:t>Modelo de Gobierno de MRR: recursos humanos asignados.</w:t>
            </w:r>
          </w:p>
        </w:tc>
        <w:tc>
          <w:tcPr>
            <w:tcW w:w="448" w:type="pct"/>
            <w:vAlign w:val="center"/>
          </w:tcPr>
          <w:p w14:paraId="664F7020" w14:textId="77777777" w:rsidR="002C0911" w:rsidRPr="00CB7F45" w:rsidRDefault="002C0911" w:rsidP="00396ED6">
            <w:pPr>
              <w:spacing w:line="288" w:lineRule="auto"/>
              <w:ind w:left="57" w:right="57"/>
              <w:rPr>
                <w:b/>
                <w:bCs/>
                <w:sz w:val="18"/>
                <w:szCs w:val="18"/>
              </w:rPr>
            </w:pPr>
          </w:p>
        </w:tc>
        <w:tc>
          <w:tcPr>
            <w:tcW w:w="225" w:type="pct"/>
            <w:vAlign w:val="center"/>
          </w:tcPr>
          <w:p w14:paraId="108D67E6" w14:textId="77777777" w:rsidR="002C0911" w:rsidRPr="00CB7F45" w:rsidRDefault="002C0911" w:rsidP="00396ED6">
            <w:pPr>
              <w:spacing w:line="288" w:lineRule="auto"/>
              <w:ind w:left="57" w:right="57"/>
              <w:rPr>
                <w:sz w:val="18"/>
                <w:szCs w:val="18"/>
              </w:rPr>
            </w:pPr>
          </w:p>
        </w:tc>
        <w:tc>
          <w:tcPr>
            <w:tcW w:w="240" w:type="pct"/>
            <w:gridSpan w:val="2"/>
            <w:vAlign w:val="center"/>
          </w:tcPr>
          <w:p w14:paraId="1BD7A817" w14:textId="77777777" w:rsidR="002C0911" w:rsidRPr="00CB7F45" w:rsidRDefault="002C0911" w:rsidP="00396ED6">
            <w:pPr>
              <w:spacing w:line="288" w:lineRule="auto"/>
              <w:ind w:left="57" w:right="57"/>
              <w:rPr>
                <w:sz w:val="18"/>
                <w:szCs w:val="18"/>
              </w:rPr>
            </w:pPr>
          </w:p>
        </w:tc>
        <w:tc>
          <w:tcPr>
            <w:tcW w:w="269" w:type="pct"/>
            <w:gridSpan w:val="2"/>
            <w:vAlign w:val="center"/>
          </w:tcPr>
          <w:p w14:paraId="3B584369" w14:textId="77777777" w:rsidR="002C0911" w:rsidRPr="00CB7F45" w:rsidRDefault="002C0911" w:rsidP="00396ED6">
            <w:pPr>
              <w:spacing w:line="288" w:lineRule="auto"/>
              <w:ind w:left="57" w:right="57"/>
              <w:rPr>
                <w:sz w:val="18"/>
                <w:szCs w:val="18"/>
              </w:rPr>
            </w:pPr>
          </w:p>
        </w:tc>
        <w:tc>
          <w:tcPr>
            <w:tcW w:w="1652" w:type="pct"/>
            <w:vAlign w:val="center"/>
          </w:tcPr>
          <w:p w14:paraId="441EF0CE" w14:textId="77777777" w:rsidR="002C0911" w:rsidRPr="00CB7F45" w:rsidRDefault="002C0911" w:rsidP="00396ED6">
            <w:pPr>
              <w:spacing w:line="288" w:lineRule="auto"/>
              <w:ind w:left="57" w:right="57"/>
              <w:rPr>
                <w:sz w:val="18"/>
                <w:szCs w:val="18"/>
              </w:rPr>
            </w:pPr>
          </w:p>
        </w:tc>
      </w:tr>
      <w:tr w:rsidR="000B4FC3" w:rsidRPr="00CB7F45" w14:paraId="60E008AF" w14:textId="77777777" w:rsidTr="000B4FC3">
        <w:trPr>
          <w:trHeight w:val="480"/>
        </w:trPr>
        <w:tc>
          <w:tcPr>
            <w:tcW w:w="2166" w:type="pct"/>
            <w:vAlign w:val="center"/>
          </w:tcPr>
          <w:p w14:paraId="3CEAEA55" w14:textId="14956B0D" w:rsidR="000B4FC3" w:rsidRPr="002C0911" w:rsidRDefault="000B4FC3" w:rsidP="00396ED6">
            <w:pPr>
              <w:spacing w:line="288" w:lineRule="auto"/>
              <w:ind w:left="57" w:right="57"/>
              <w:rPr>
                <w:sz w:val="18"/>
                <w:szCs w:val="18"/>
              </w:rPr>
            </w:pPr>
            <w:r w:rsidRPr="000B4FC3">
              <w:rPr>
                <w:sz w:val="18"/>
                <w:szCs w:val="18"/>
              </w:rPr>
              <w:t>Segregación de funciones: Existencia del personal en los distintos niveles y para las distintas funciones de la gestión del MRR</w:t>
            </w:r>
            <w:r>
              <w:rPr>
                <w:sz w:val="18"/>
                <w:szCs w:val="18"/>
              </w:rPr>
              <w:t>.</w:t>
            </w:r>
          </w:p>
        </w:tc>
        <w:tc>
          <w:tcPr>
            <w:tcW w:w="448" w:type="pct"/>
            <w:vAlign w:val="center"/>
          </w:tcPr>
          <w:p w14:paraId="1B2C9859" w14:textId="77777777" w:rsidR="000B4FC3" w:rsidRPr="00CB7F45" w:rsidRDefault="000B4FC3" w:rsidP="00396ED6">
            <w:pPr>
              <w:spacing w:line="288" w:lineRule="auto"/>
              <w:ind w:left="57" w:right="57"/>
              <w:rPr>
                <w:b/>
                <w:bCs/>
                <w:sz w:val="18"/>
                <w:szCs w:val="18"/>
              </w:rPr>
            </w:pPr>
          </w:p>
        </w:tc>
        <w:tc>
          <w:tcPr>
            <w:tcW w:w="225" w:type="pct"/>
            <w:vAlign w:val="center"/>
          </w:tcPr>
          <w:p w14:paraId="18DD3D2A" w14:textId="77777777" w:rsidR="000B4FC3" w:rsidRPr="00CB7F45" w:rsidRDefault="000B4FC3" w:rsidP="00396ED6">
            <w:pPr>
              <w:spacing w:line="288" w:lineRule="auto"/>
              <w:ind w:left="57" w:right="57"/>
              <w:rPr>
                <w:sz w:val="18"/>
                <w:szCs w:val="18"/>
              </w:rPr>
            </w:pPr>
          </w:p>
        </w:tc>
        <w:tc>
          <w:tcPr>
            <w:tcW w:w="240" w:type="pct"/>
            <w:gridSpan w:val="2"/>
            <w:vAlign w:val="center"/>
          </w:tcPr>
          <w:p w14:paraId="7A803BE3" w14:textId="77777777" w:rsidR="000B4FC3" w:rsidRPr="00CB7F45" w:rsidRDefault="000B4FC3" w:rsidP="00396ED6">
            <w:pPr>
              <w:spacing w:line="288" w:lineRule="auto"/>
              <w:ind w:left="57" w:right="57"/>
              <w:rPr>
                <w:sz w:val="18"/>
                <w:szCs w:val="18"/>
              </w:rPr>
            </w:pPr>
          </w:p>
        </w:tc>
        <w:tc>
          <w:tcPr>
            <w:tcW w:w="269" w:type="pct"/>
            <w:gridSpan w:val="2"/>
            <w:vAlign w:val="center"/>
          </w:tcPr>
          <w:p w14:paraId="2486662F" w14:textId="77777777" w:rsidR="000B4FC3" w:rsidRPr="00CB7F45" w:rsidRDefault="000B4FC3" w:rsidP="00396ED6">
            <w:pPr>
              <w:spacing w:line="288" w:lineRule="auto"/>
              <w:ind w:left="57" w:right="57"/>
              <w:rPr>
                <w:sz w:val="18"/>
                <w:szCs w:val="18"/>
              </w:rPr>
            </w:pPr>
          </w:p>
        </w:tc>
        <w:tc>
          <w:tcPr>
            <w:tcW w:w="1652" w:type="pct"/>
            <w:vAlign w:val="center"/>
          </w:tcPr>
          <w:p w14:paraId="530AD025" w14:textId="77777777" w:rsidR="000B4FC3" w:rsidRPr="00CB7F45" w:rsidRDefault="000B4FC3" w:rsidP="00396ED6">
            <w:pPr>
              <w:spacing w:line="288" w:lineRule="auto"/>
              <w:ind w:left="57" w:right="57"/>
              <w:rPr>
                <w:sz w:val="18"/>
                <w:szCs w:val="18"/>
              </w:rPr>
            </w:pPr>
          </w:p>
        </w:tc>
      </w:tr>
      <w:tr w:rsidR="000B4FC3" w:rsidRPr="00CB7F45" w14:paraId="12BFEDB4" w14:textId="77777777" w:rsidTr="000B4FC3">
        <w:trPr>
          <w:trHeight w:val="480"/>
        </w:trPr>
        <w:tc>
          <w:tcPr>
            <w:tcW w:w="2166" w:type="pct"/>
            <w:vAlign w:val="center"/>
          </w:tcPr>
          <w:p w14:paraId="534533DF" w14:textId="3AF0F36D" w:rsidR="000B4FC3" w:rsidRPr="000B4FC3" w:rsidRDefault="000B4FC3" w:rsidP="00396ED6">
            <w:pPr>
              <w:spacing w:line="288" w:lineRule="auto"/>
              <w:ind w:left="57" w:right="57"/>
              <w:rPr>
                <w:sz w:val="18"/>
                <w:szCs w:val="18"/>
              </w:rPr>
            </w:pPr>
            <w:r w:rsidRPr="000B4FC3">
              <w:rPr>
                <w:sz w:val="18"/>
                <w:szCs w:val="18"/>
              </w:rPr>
              <w:t>Evidencia de la Formación del personal interviniente en el MRR.</w:t>
            </w:r>
          </w:p>
        </w:tc>
        <w:tc>
          <w:tcPr>
            <w:tcW w:w="448" w:type="pct"/>
            <w:vAlign w:val="center"/>
          </w:tcPr>
          <w:p w14:paraId="20E3E3FB" w14:textId="77777777" w:rsidR="000B4FC3" w:rsidRPr="00CB7F45" w:rsidRDefault="000B4FC3" w:rsidP="00396ED6">
            <w:pPr>
              <w:spacing w:line="288" w:lineRule="auto"/>
              <w:ind w:left="57" w:right="57"/>
              <w:rPr>
                <w:b/>
                <w:bCs/>
                <w:sz w:val="18"/>
                <w:szCs w:val="18"/>
              </w:rPr>
            </w:pPr>
          </w:p>
        </w:tc>
        <w:tc>
          <w:tcPr>
            <w:tcW w:w="225" w:type="pct"/>
            <w:vAlign w:val="center"/>
          </w:tcPr>
          <w:p w14:paraId="61ADD239" w14:textId="77777777" w:rsidR="000B4FC3" w:rsidRPr="00CB7F45" w:rsidRDefault="000B4FC3" w:rsidP="00396ED6">
            <w:pPr>
              <w:spacing w:line="288" w:lineRule="auto"/>
              <w:ind w:left="57" w:right="57"/>
              <w:rPr>
                <w:sz w:val="18"/>
                <w:szCs w:val="18"/>
              </w:rPr>
            </w:pPr>
          </w:p>
        </w:tc>
        <w:tc>
          <w:tcPr>
            <w:tcW w:w="240" w:type="pct"/>
            <w:gridSpan w:val="2"/>
            <w:vAlign w:val="center"/>
          </w:tcPr>
          <w:p w14:paraId="6466BDD4" w14:textId="77777777" w:rsidR="000B4FC3" w:rsidRPr="00CB7F45" w:rsidRDefault="000B4FC3" w:rsidP="00396ED6">
            <w:pPr>
              <w:spacing w:line="288" w:lineRule="auto"/>
              <w:ind w:left="57" w:right="57"/>
              <w:rPr>
                <w:sz w:val="18"/>
                <w:szCs w:val="18"/>
              </w:rPr>
            </w:pPr>
          </w:p>
        </w:tc>
        <w:tc>
          <w:tcPr>
            <w:tcW w:w="269" w:type="pct"/>
            <w:gridSpan w:val="2"/>
            <w:vAlign w:val="center"/>
          </w:tcPr>
          <w:p w14:paraId="548D6826" w14:textId="77777777" w:rsidR="000B4FC3" w:rsidRPr="00CB7F45" w:rsidRDefault="000B4FC3" w:rsidP="00396ED6">
            <w:pPr>
              <w:spacing w:line="288" w:lineRule="auto"/>
              <w:ind w:left="57" w:right="57"/>
              <w:rPr>
                <w:sz w:val="18"/>
                <w:szCs w:val="18"/>
              </w:rPr>
            </w:pPr>
          </w:p>
        </w:tc>
        <w:tc>
          <w:tcPr>
            <w:tcW w:w="1652" w:type="pct"/>
            <w:vAlign w:val="center"/>
          </w:tcPr>
          <w:p w14:paraId="4FE1567E" w14:textId="77777777" w:rsidR="000B4FC3" w:rsidRPr="00CB7F45" w:rsidRDefault="000B4FC3" w:rsidP="00396ED6">
            <w:pPr>
              <w:spacing w:line="288" w:lineRule="auto"/>
              <w:ind w:left="57" w:right="57"/>
              <w:rPr>
                <w:sz w:val="18"/>
                <w:szCs w:val="18"/>
              </w:rPr>
            </w:pPr>
          </w:p>
        </w:tc>
      </w:tr>
      <w:tr w:rsidR="002C0911" w:rsidRPr="00CB7F45" w14:paraId="191C37CF" w14:textId="77777777" w:rsidTr="000B4FC3">
        <w:trPr>
          <w:trHeight w:val="425"/>
        </w:trPr>
        <w:tc>
          <w:tcPr>
            <w:tcW w:w="2166" w:type="pct"/>
            <w:vMerge w:val="restart"/>
            <w:shd w:val="clear" w:color="auto" w:fill="D3113F"/>
            <w:vAlign w:val="center"/>
          </w:tcPr>
          <w:p w14:paraId="09C6FBB7" w14:textId="77777777" w:rsidR="00AD62A6" w:rsidRPr="000B4FC3" w:rsidRDefault="00AD62A6" w:rsidP="00396ED6">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Diseño e implementación del Sistema de Gestión y Control en el marco del MRR</w:t>
            </w:r>
          </w:p>
        </w:tc>
        <w:tc>
          <w:tcPr>
            <w:tcW w:w="448" w:type="pct"/>
            <w:vMerge w:val="restart"/>
            <w:shd w:val="clear" w:color="auto" w:fill="D3113F"/>
            <w:vAlign w:val="center"/>
          </w:tcPr>
          <w:p w14:paraId="31B35A59" w14:textId="77777777" w:rsidR="00AD62A6" w:rsidRPr="000B4FC3" w:rsidRDefault="00AD62A6" w:rsidP="00396ED6">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¿EVIDENCIA OBTENIDA?</w:t>
            </w:r>
          </w:p>
        </w:tc>
        <w:tc>
          <w:tcPr>
            <w:tcW w:w="734" w:type="pct"/>
            <w:gridSpan w:val="5"/>
            <w:shd w:val="clear" w:color="auto" w:fill="D3113F"/>
            <w:vAlign w:val="center"/>
          </w:tcPr>
          <w:p w14:paraId="68824B9E" w14:textId="77777777" w:rsidR="00AD62A6" w:rsidRPr="000B4FC3" w:rsidRDefault="00AD62A6" w:rsidP="00396ED6">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RESULTADO</w:t>
            </w:r>
          </w:p>
        </w:tc>
        <w:tc>
          <w:tcPr>
            <w:tcW w:w="1652" w:type="pct"/>
            <w:vMerge w:val="restart"/>
            <w:shd w:val="clear" w:color="auto" w:fill="D3113F"/>
            <w:vAlign w:val="center"/>
          </w:tcPr>
          <w:p w14:paraId="699BCD34" w14:textId="77777777" w:rsidR="00AD62A6" w:rsidRPr="000B4FC3" w:rsidRDefault="00AD62A6" w:rsidP="00396ED6">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 xml:space="preserve">PLAN DE ACCIÓN </w:t>
            </w:r>
            <w:r w:rsidRPr="000B4FC3">
              <w:rPr>
                <w:b/>
                <w:bCs/>
                <w:color w:val="FFFFFF" w:themeColor="background1"/>
                <w:sz w:val="18"/>
                <w:szCs w:val="18"/>
              </w:rPr>
              <w:br/>
            </w:r>
            <w:r w:rsidRPr="000B4FC3">
              <w:rPr>
                <w:color w:val="FFFFFF" w:themeColor="background1"/>
                <w:sz w:val="18"/>
                <w:szCs w:val="18"/>
              </w:rPr>
              <w:t>(En caso de que el resultado sea desfavorable)</w:t>
            </w:r>
          </w:p>
        </w:tc>
      </w:tr>
      <w:tr w:rsidR="002C0911" w:rsidRPr="00CB7F45" w14:paraId="0B1AA0AD" w14:textId="77777777" w:rsidTr="000B4FC3">
        <w:trPr>
          <w:trHeight w:val="68"/>
        </w:trPr>
        <w:tc>
          <w:tcPr>
            <w:tcW w:w="2166" w:type="pct"/>
            <w:vMerge/>
            <w:vAlign w:val="center"/>
          </w:tcPr>
          <w:p w14:paraId="6A95B399" w14:textId="77777777" w:rsidR="00AD62A6" w:rsidRPr="00CB7F45" w:rsidRDefault="00AD62A6" w:rsidP="00396ED6">
            <w:pPr>
              <w:spacing w:line="288" w:lineRule="auto"/>
              <w:ind w:left="57" w:right="57"/>
              <w:jc w:val="center"/>
              <w:rPr>
                <w:b/>
                <w:bCs/>
                <w:sz w:val="18"/>
                <w:szCs w:val="18"/>
              </w:rPr>
            </w:pPr>
          </w:p>
        </w:tc>
        <w:tc>
          <w:tcPr>
            <w:tcW w:w="448" w:type="pct"/>
            <w:vMerge/>
            <w:vAlign w:val="center"/>
          </w:tcPr>
          <w:p w14:paraId="0C17E5A7" w14:textId="77777777" w:rsidR="00AD62A6" w:rsidRPr="00CB7F45" w:rsidRDefault="00AD62A6" w:rsidP="00396ED6">
            <w:pPr>
              <w:spacing w:line="288" w:lineRule="auto"/>
              <w:ind w:left="57" w:right="57"/>
              <w:jc w:val="center"/>
              <w:rPr>
                <w:b/>
                <w:bCs/>
                <w:sz w:val="18"/>
                <w:szCs w:val="18"/>
              </w:rPr>
            </w:pPr>
          </w:p>
        </w:tc>
        <w:tc>
          <w:tcPr>
            <w:tcW w:w="225" w:type="pct"/>
            <w:shd w:val="clear" w:color="auto" w:fill="D3113F"/>
            <w:vAlign w:val="center"/>
          </w:tcPr>
          <w:p w14:paraId="0FC395C8" w14:textId="77777777" w:rsidR="00AD62A6" w:rsidRPr="000B4FC3" w:rsidRDefault="00AD62A6" w:rsidP="00396ED6">
            <w:pPr>
              <w:spacing w:line="288" w:lineRule="auto"/>
              <w:ind w:left="57" w:right="57"/>
              <w:jc w:val="center"/>
              <w:rPr>
                <w:b/>
                <w:bCs/>
                <w:color w:val="FFFFFF" w:themeColor="background1"/>
                <w:sz w:val="18"/>
                <w:szCs w:val="18"/>
              </w:rPr>
            </w:pPr>
            <w:r w:rsidRPr="000B4FC3">
              <w:rPr>
                <w:b/>
                <w:bCs/>
                <w:color w:val="FFFFFF" w:themeColor="background1"/>
                <w:sz w:val="18"/>
                <w:szCs w:val="18"/>
              </w:rPr>
              <w:t>SI</w:t>
            </w:r>
          </w:p>
        </w:tc>
        <w:tc>
          <w:tcPr>
            <w:tcW w:w="240" w:type="pct"/>
            <w:gridSpan w:val="2"/>
            <w:shd w:val="clear" w:color="auto" w:fill="D3113F"/>
            <w:vAlign w:val="center"/>
          </w:tcPr>
          <w:p w14:paraId="5D55C291" w14:textId="77777777" w:rsidR="00AD62A6" w:rsidRPr="000B4FC3" w:rsidRDefault="00AD62A6" w:rsidP="00396ED6">
            <w:pPr>
              <w:spacing w:line="288" w:lineRule="auto"/>
              <w:ind w:left="57" w:right="57"/>
              <w:jc w:val="center"/>
              <w:rPr>
                <w:b/>
                <w:bCs/>
                <w:color w:val="FFFFFF" w:themeColor="background1"/>
                <w:sz w:val="18"/>
                <w:szCs w:val="18"/>
              </w:rPr>
            </w:pPr>
            <w:r w:rsidRPr="000B4FC3">
              <w:rPr>
                <w:b/>
                <w:bCs/>
                <w:color w:val="FFFFFF" w:themeColor="background1"/>
                <w:sz w:val="18"/>
                <w:szCs w:val="18"/>
              </w:rPr>
              <w:t>NO</w:t>
            </w:r>
          </w:p>
        </w:tc>
        <w:tc>
          <w:tcPr>
            <w:tcW w:w="269" w:type="pct"/>
            <w:gridSpan w:val="2"/>
            <w:shd w:val="clear" w:color="auto" w:fill="D3113F"/>
            <w:vAlign w:val="center"/>
          </w:tcPr>
          <w:p w14:paraId="3E161542" w14:textId="77777777" w:rsidR="00AD62A6" w:rsidRPr="000B4FC3" w:rsidRDefault="00AD62A6" w:rsidP="00396ED6">
            <w:pPr>
              <w:spacing w:line="288" w:lineRule="auto"/>
              <w:ind w:left="57" w:right="57"/>
              <w:jc w:val="center"/>
              <w:rPr>
                <w:b/>
                <w:bCs/>
                <w:color w:val="FFFFFF" w:themeColor="background1"/>
                <w:sz w:val="18"/>
                <w:szCs w:val="18"/>
              </w:rPr>
            </w:pPr>
            <w:r w:rsidRPr="000B4FC3">
              <w:rPr>
                <w:b/>
                <w:bCs/>
                <w:color w:val="FFFFFF" w:themeColor="background1"/>
                <w:sz w:val="18"/>
                <w:szCs w:val="18"/>
              </w:rPr>
              <w:t>N/A</w:t>
            </w:r>
          </w:p>
        </w:tc>
        <w:tc>
          <w:tcPr>
            <w:tcW w:w="1652" w:type="pct"/>
            <w:vMerge/>
            <w:vAlign w:val="center"/>
          </w:tcPr>
          <w:p w14:paraId="703A63FC" w14:textId="77777777" w:rsidR="00AD62A6" w:rsidRPr="00CB7F45" w:rsidRDefault="00AD62A6" w:rsidP="00396ED6">
            <w:pPr>
              <w:spacing w:line="288" w:lineRule="auto"/>
              <w:ind w:left="57" w:right="57"/>
              <w:jc w:val="center"/>
              <w:rPr>
                <w:b/>
                <w:bCs/>
                <w:sz w:val="18"/>
                <w:szCs w:val="18"/>
              </w:rPr>
            </w:pPr>
          </w:p>
        </w:tc>
      </w:tr>
      <w:tr w:rsidR="002C0911" w:rsidRPr="00CB7F45" w14:paraId="579459D2" w14:textId="77777777" w:rsidTr="00F734B5">
        <w:trPr>
          <w:trHeight w:val="700"/>
        </w:trPr>
        <w:tc>
          <w:tcPr>
            <w:tcW w:w="2166" w:type="pct"/>
            <w:vAlign w:val="center"/>
          </w:tcPr>
          <w:p w14:paraId="1792D681" w14:textId="64B37CBF" w:rsidR="00AD62A6" w:rsidRPr="00CB7F45" w:rsidRDefault="000B4FC3" w:rsidP="00396ED6">
            <w:pPr>
              <w:spacing w:line="288" w:lineRule="auto"/>
              <w:ind w:left="57" w:right="57"/>
              <w:rPr>
                <w:sz w:val="18"/>
                <w:szCs w:val="18"/>
              </w:rPr>
            </w:pPr>
            <w:r w:rsidRPr="000B4FC3">
              <w:rPr>
                <w:sz w:val="18"/>
                <w:szCs w:val="18"/>
              </w:rPr>
              <w:t>Inclusión en el Plan de Formación de la Entidad ejecutora, formaciones vinculadas con MRR.</w:t>
            </w:r>
          </w:p>
        </w:tc>
        <w:tc>
          <w:tcPr>
            <w:tcW w:w="448" w:type="pct"/>
            <w:vAlign w:val="center"/>
          </w:tcPr>
          <w:p w14:paraId="773BDB8A" w14:textId="601578F1" w:rsidR="00AD62A6" w:rsidRPr="00CB7F45" w:rsidRDefault="00AD62A6" w:rsidP="00396ED6">
            <w:pPr>
              <w:spacing w:line="288" w:lineRule="auto"/>
              <w:ind w:left="57" w:right="57"/>
              <w:rPr>
                <w:b/>
                <w:bCs/>
                <w:sz w:val="18"/>
                <w:szCs w:val="18"/>
              </w:rPr>
            </w:pPr>
          </w:p>
        </w:tc>
        <w:tc>
          <w:tcPr>
            <w:tcW w:w="225" w:type="pct"/>
            <w:vAlign w:val="center"/>
          </w:tcPr>
          <w:p w14:paraId="2AF19151" w14:textId="11ED850A" w:rsidR="00AD62A6" w:rsidRPr="00CB7F45" w:rsidRDefault="00AD62A6" w:rsidP="00396ED6">
            <w:pPr>
              <w:spacing w:line="288" w:lineRule="auto"/>
              <w:ind w:left="57" w:right="57"/>
              <w:rPr>
                <w:sz w:val="18"/>
                <w:szCs w:val="18"/>
              </w:rPr>
            </w:pPr>
          </w:p>
        </w:tc>
        <w:tc>
          <w:tcPr>
            <w:tcW w:w="240" w:type="pct"/>
            <w:gridSpan w:val="2"/>
            <w:vAlign w:val="center"/>
          </w:tcPr>
          <w:p w14:paraId="10609C8E" w14:textId="67325B82" w:rsidR="00AD62A6" w:rsidRPr="00CB7F45" w:rsidRDefault="00AD62A6" w:rsidP="00396ED6">
            <w:pPr>
              <w:spacing w:line="288" w:lineRule="auto"/>
              <w:ind w:left="57" w:right="57"/>
              <w:rPr>
                <w:sz w:val="18"/>
                <w:szCs w:val="18"/>
              </w:rPr>
            </w:pPr>
          </w:p>
        </w:tc>
        <w:tc>
          <w:tcPr>
            <w:tcW w:w="269" w:type="pct"/>
            <w:gridSpan w:val="2"/>
            <w:vAlign w:val="center"/>
          </w:tcPr>
          <w:p w14:paraId="6562BC0A" w14:textId="6EE87737" w:rsidR="00AD62A6" w:rsidRPr="00CB7F45" w:rsidRDefault="00AD62A6" w:rsidP="00396ED6">
            <w:pPr>
              <w:spacing w:line="288" w:lineRule="auto"/>
              <w:ind w:left="57" w:right="57"/>
              <w:rPr>
                <w:sz w:val="18"/>
                <w:szCs w:val="18"/>
              </w:rPr>
            </w:pPr>
          </w:p>
        </w:tc>
        <w:tc>
          <w:tcPr>
            <w:tcW w:w="1652" w:type="pct"/>
            <w:vAlign w:val="center"/>
          </w:tcPr>
          <w:p w14:paraId="17D4BE47" w14:textId="6AF25D0C" w:rsidR="00AD62A6" w:rsidRPr="00CB7F45" w:rsidRDefault="00AD62A6" w:rsidP="00396ED6">
            <w:pPr>
              <w:spacing w:line="288" w:lineRule="auto"/>
              <w:ind w:left="57" w:right="57"/>
              <w:rPr>
                <w:sz w:val="18"/>
                <w:szCs w:val="18"/>
              </w:rPr>
            </w:pPr>
          </w:p>
        </w:tc>
      </w:tr>
      <w:tr w:rsidR="002C0911" w:rsidRPr="00CB7F45" w14:paraId="67563D6E" w14:textId="77777777" w:rsidTr="00F734B5">
        <w:trPr>
          <w:trHeight w:val="1440"/>
        </w:trPr>
        <w:tc>
          <w:tcPr>
            <w:tcW w:w="2166" w:type="pct"/>
            <w:vAlign w:val="center"/>
          </w:tcPr>
          <w:p w14:paraId="7146B7AF" w14:textId="67A98A65" w:rsidR="00AD62A6" w:rsidRPr="00CB7F45" w:rsidRDefault="000B4FC3" w:rsidP="00396ED6">
            <w:pPr>
              <w:spacing w:line="288" w:lineRule="auto"/>
              <w:ind w:left="57" w:right="57"/>
              <w:rPr>
                <w:sz w:val="18"/>
                <w:szCs w:val="18"/>
              </w:rPr>
            </w:pPr>
            <w:r w:rsidRPr="000B4FC3">
              <w:rPr>
                <w:sz w:val="18"/>
                <w:szCs w:val="18"/>
              </w:rPr>
              <w:t>Evidencia de la circularización y accesibilidad de los intervinientes al PRTR en relación con Instrucciones, comunicaciones, así como cualquier otra documentación emitida por la SGFE y cualquier otro Organismo, Ministerio y/ o Autoridad interviniente, que estén relacionados con la ejecución del PRTR.</w:t>
            </w:r>
          </w:p>
        </w:tc>
        <w:tc>
          <w:tcPr>
            <w:tcW w:w="448" w:type="pct"/>
            <w:vAlign w:val="center"/>
          </w:tcPr>
          <w:p w14:paraId="4101B214" w14:textId="61CEE1DD" w:rsidR="00AD62A6" w:rsidRPr="00CB7F45" w:rsidRDefault="00AD62A6" w:rsidP="00396ED6">
            <w:pPr>
              <w:spacing w:line="288" w:lineRule="auto"/>
              <w:ind w:left="57" w:right="57"/>
              <w:rPr>
                <w:b/>
                <w:bCs/>
                <w:sz w:val="18"/>
                <w:szCs w:val="18"/>
              </w:rPr>
            </w:pPr>
          </w:p>
        </w:tc>
        <w:tc>
          <w:tcPr>
            <w:tcW w:w="225" w:type="pct"/>
            <w:vAlign w:val="center"/>
          </w:tcPr>
          <w:p w14:paraId="643763ED" w14:textId="0FEF1395" w:rsidR="00AD62A6" w:rsidRPr="00CB7F45" w:rsidRDefault="00AD62A6" w:rsidP="00396ED6">
            <w:pPr>
              <w:spacing w:line="288" w:lineRule="auto"/>
              <w:ind w:left="57" w:right="57"/>
              <w:rPr>
                <w:sz w:val="18"/>
                <w:szCs w:val="18"/>
              </w:rPr>
            </w:pPr>
          </w:p>
        </w:tc>
        <w:tc>
          <w:tcPr>
            <w:tcW w:w="240" w:type="pct"/>
            <w:gridSpan w:val="2"/>
            <w:vAlign w:val="center"/>
          </w:tcPr>
          <w:p w14:paraId="3C015E3A" w14:textId="4D7801EF" w:rsidR="00AD62A6" w:rsidRPr="00CB7F45" w:rsidRDefault="00AD62A6" w:rsidP="00396ED6">
            <w:pPr>
              <w:spacing w:line="288" w:lineRule="auto"/>
              <w:ind w:left="57" w:right="57"/>
              <w:rPr>
                <w:sz w:val="18"/>
                <w:szCs w:val="18"/>
              </w:rPr>
            </w:pPr>
          </w:p>
        </w:tc>
        <w:tc>
          <w:tcPr>
            <w:tcW w:w="269" w:type="pct"/>
            <w:gridSpan w:val="2"/>
            <w:vAlign w:val="center"/>
          </w:tcPr>
          <w:p w14:paraId="1B88BCD3" w14:textId="172A5127" w:rsidR="00AD62A6" w:rsidRPr="00CB7F45" w:rsidRDefault="00AD62A6" w:rsidP="00396ED6">
            <w:pPr>
              <w:spacing w:line="288" w:lineRule="auto"/>
              <w:ind w:left="57" w:right="57"/>
              <w:rPr>
                <w:sz w:val="18"/>
                <w:szCs w:val="18"/>
              </w:rPr>
            </w:pPr>
          </w:p>
        </w:tc>
        <w:tc>
          <w:tcPr>
            <w:tcW w:w="1652" w:type="pct"/>
            <w:vAlign w:val="center"/>
          </w:tcPr>
          <w:p w14:paraId="67C0B7C0" w14:textId="32CDAB1D" w:rsidR="00AD62A6" w:rsidRPr="00CB7F45" w:rsidRDefault="00AD62A6" w:rsidP="00396ED6">
            <w:pPr>
              <w:spacing w:line="288" w:lineRule="auto"/>
              <w:ind w:left="57" w:right="57"/>
              <w:rPr>
                <w:sz w:val="18"/>
                <w:szCs w:val="18"/>
              </w:rPr>
            </w:pPr>
          </w:p>
        </w:tc>
      </w:tr>
      <w:tr w:rsidR="002C0911" w:rsidRPr="00CB7F45" w14:paraId="58F03D15" w14:textId="77777777" w:rsidTr="00F734B5">
        <w:trPr>
          <w:trHeight w:val="1368"/>
        </w:trPr>
        <w:tc>
          <w:tcPr>
            <w:tcW w:w="2166" w:type="pct"/>
            <w:vAlign w:val="center"/>
          </w:tcPr>
          <w:p w14:paraId="727F8863" w14:textId="237066CF" w:rsidR="00AD62A6" w:rsidRPr="00CB7F45" w:rsidRDefault="000B4FC3" w:rsidP="00396ED6">
            <w:pPr>
              <w:spacing w:line="288" w:lineRule="auto"/>
              <w:ind w:left="57" w:right="57"/>
              <w:rPr>
                <w:sz w:val="18"/>
                <w:szCs w:val="18"/>
              </w:rPr>
            </w:pPr>
            <w:r w:rsidRPr="000B4FC3">
              <w:rPr>
                <w:sz w:val="18"/>
                <w:szCs w:val="18"/>
              </w:rPr>
              <w:t>Existencia de una Matriz de Riesgos y Controles no solo vinculada a los principios de fraude, corrupción, conflicto de interés y doble financiación, sino que incluya el resto de principios y otros riesgos y controles vinculados a los fondos MRR.</w:t>
            </w:r>
          </w:p>
        </w:tc>
        <w:tc>
          <w:tcPr>
            <w:tcW w:w="448" w:type="pct"/>
            <w:vAlign w:val="center"/>
          </w:tcPr>
          <w:p w14:paraId="21A03F98" w14:textId="559A4068" w:rsidR="00AD62A6" w:rsidRPr="00CB7F45" w:rsidRDefault="00AD62A6" w:rsidP="00396ED6">
            <w:pPr>
              <w:spacing w:line="288" w:lineRule="auto"/>
              <w:ind w:left="57" w:right="57"/>
              <w:rPr>
                <w:b/>
                <w:bCs/>
                <w:sz w:val="18"/>
                <w:szCs w:val="18"/>
              </w:rPr>
            </w:pPr>
          </w:p>
        </w:tc>
        <w:tc>
          <w:tcPr>
            <w:tcW w:w="225" w:type="pct"/>
            <w:vAlign w:val="center"/>
          </w:tcPr>
          <w:p w14:paraId="72DFB74C" w14:textId="7E567382" w:rsidR="00AD62A6" w:rsidRPr="00CB7F45" w:rsidRDefault="00AD62A6" w:rsidP="00396ED6">
            <w:pPr>
              <w:spacing w:line="288" w:lineRule="auto"/>
              <w:ind w:left="57" w:right="57"/>
              <w:rPr>
                <w:sz w:val="18"/>
                <w:szCs w:val="18"/>
              </w:rPr>
            </w:pPr>
          </w:p>
        </w:tc>
        <w:tc>
          <w:tcPr>
            <w:tcW w:w="240" w:type="pct"/>
            <w:gridSpan w:val="2"/>
            <w:vAlign w:val="center"/>
          </w:tcPr>
          <w:p w14:paraId="0B87D214" w14:textId="26B4BA29" w:rsidR="00AD62A6" w:rsidRPr="00CB7F45" w:rsidRDefault="00AD62A6" w:rsidP="00396ED6">
            <w:pPr>
              <w:spacing w:line="288" w:lineRule="auto"/>
              <w:ind w:left="57" w:right="57"/>
              <w:rPr>
                <w:sz w:val="18"/>
                <w:szCs w:val="18"/>
              </w:rPr>
            </w:pPr>
          </w:p>
        </w:tc>
        <w:tc>
          <w:tcPr>
            <w:tcW w:w="269" w:type="pct"/>
            <w:gridSpan w:val="2"/>
            <w:vAlign w:val="center"/>
          </w:tcPr>
          <w:p w14:paraId="7492F94B" w14:textId="39590229" w:rsidR="00AD62A6" w:rsidRPr="00CB7F45" w:rsidRDefault="00AD62A6" w:rsidP="00396ED6">
            <w:pPr>
              <w:spacing w:line="288" w:lineRule="auto"/>
              <w:ind w:left="57" w:right="57"/>
              <w:rPr>
                <w:sz w:val="18"/>
                <w:szCs w:val="18"/>
              </w:rPr>
            </w:pPr>
          </w:p>
        </w:tc>
        <w:tc>
          <w:tcPr>
            <w:tcW w:w="1652" w:type="pct"/>
            <w:vAlign w:val="center"/>
          </w:tcPr>
          <w:p w14:paraId="45729CA5" w14:textId="58BBD7F7" w:rsidR="00AD62A6" w:rsidRPr="00CB7F45" w:rsidRDefault="00AD62A6" w:rsidP="00396ED6">
            <w:pPr>
              <w:spacing w:line="288" w:lineRule="auto"/>
              <w:ind w:left="57" w:right="57"/>
              <w:rPr>
                <w:sz w:val="18"/>
                <w:szCs w:val="18"/>
              </w:rPr>
            </w:pPr>
          </w:p>
        </w:tc>
      </w:tr>
      <w:tr w:rsidR="002C0911" w:rsidRPr="00CB7F45" w14:paraId="0A6B507D" w14:textId="77777777" w:rsidTr="00F734B5">
        <w:trPr>
          <w:trHeight w:val="990"/>
        </w:trPr>
        <w:tc>
          <w:tcPr>
            <w:tcW w:w="2166" w:type="pct"/>
            <w:vAlign w:val="center"/>
          </w:tcPr>
          <w:p w14:paraId="136431FD" w14:textId="49A50745" w:rsidR="00AD62A6" w:rsidRPr="00CB7F45" w:rsidRDefault="000B4FC3" w:rsidP="00396ED6">
            <w:pPr>
              <w:spacing w:line="288" w:lineRule="auto"/>
              <w:ind w:left="57" w:right="57"/>
              <w:rPr>
                <w:sz w:val="18"/>
                <w:szCs w:val="18"/>
              </w:rPr>
            </w:pPr>
            <w:r w:rsidRPr="000B4FC3">
              <w:rPr>
                <w:sz w:val="18"/>
                <w:szCs w:val="18"/>
              </w:rPr>
              <w:t>Evidencia de la involucración en el seguimiento, actualización, monitorización y revisión de la Matriz de Riesgos y Controles de todos los involucrados en el MRR.</w:t>
            </w:r>
          </w:p>
        </w:tc>
        <w:tc>
          <w:tcPr>
            <w:tcW w:w="448" w:type="pct"/>
            <w:vAlign w:val="center"/>
          </w:tcPr>
          <w:p w14:paraId="05DE64D8" w14:textId="64705581" w:rsidR="00AD62A6" w:rsidRPr="00CB7F45" w:rsidRDefault="00AD62A6" w:rsidP="00396ED6">
            <w:pPr>
              <w:spacing w:line="288" w:lineRule="auto"/>
              <w:ind w:left="57" w:right="57"/>
              <w:rPr>
                <w:b/>
                <w:bCs/>
                <w:sz w:val="18"/>
                <w:szCs w:val="18"/>
              </w:rPr>
            </w:pPr>
          </w:p>
        </w:tc>
        <w:tc>
          <w:tcPr>
            <w:tcW w:w="225" w:type="pct"/>
            <w:vAlign w:val="center"/>
          </w:tcPr>
          <w:p w14:paraId="14838FB3" w14:textId="0DD2A0D2" w:rsidR="00AD62A6" w:rsidRPr="00CB7F45" w:rsidRDefault="00AD62A6" w:rsidP="00396ED6">
            <w:pPr>
              <w:spacing w:line="288" w:lineRule="auto"/>
              <w:ind w:left="57" w:right="57"/>
              <w:rPr>
                <w:sz w:val="18"/>
                <w:szCs w:val="18"/>
              </w:rPr>
            </w:pPr>
          </w:p>
        </w:tc>
        <w:tc>
          <w:tcPr>
            <w:tcW w:w="240" w:type="pct"/>
            <w:gridSpan w:val="2"/>
            <w:vAlign w:val="center"/>
          </w:tcPr>
          <w:p w14:paraId="162C7888" w14:textId="57EF2E5E" w:rsidR="00AD62A6" w:rsidRPr="00CB7F45" w:rsidRDefault="00AD62A6" w:rsidP="00396ED6">
            <w:pPr>
              <w:spacing w:line="288" w:lineRule="auto"/>
              <w:ind w:left="57" w:right="57"/>
              <w:rPr>
                <w:sz w:val="18"/>
                <w:szCs w:val="18"/>
              </w:rPr>
            </w:pPr>
          </w:p>
        </w:tc>
        <w:tc>
          <w:tcPr>
            <w:tcW w:w="269" w:type="pct"/>
            <w:gridSpan w:val="2"/>
            <w:vAlign w:val="center"/>
          </w:tcPr>
          <w:p w14:paraId="4318BD37" w14:textId="35C8158A" w:rsidR="00AD62A6" w:rsidRPr="00CB7F45" w:rsidRDefault="00AD62A6" w:rsidP="00396ED6">
            <w:pPr>
              <w:spacing w:line="288" w:lineRule="auto"/>
              <w:ind w:left="57" w:right="57"/>
              <w:rPr>
                <w:sz w:val="18"/>
                <w:szCs w:val="18"/>
              </w:rPr>
            </w:pPr>
          </w:p>
        </w:tc>
        <w:tc>
          <w:tcPr>
            <w:tcW w:w="1652" w:type="pct"/>
            <w:vAlign w:val="center"/>
          </w:tcPr>
          <w:p w14:paraId="271FCF95" w14:textId="15B40247" w:rsidR="00AD62A6" w:rsidRPr="00CB7F45" w:rsidRDefault="00AD62A6" w:rsidP="00396ED6">
            <w:pPr>
              <w:spacing w:line="288" w:lineRule="auto"/>
              <w:ind w:left="57" w:right="57"/>
              <w:rPr>
                <w:sz w:val="18"/>
                <w:szCs w:val="18"/>
              </w:rPr>
            </w:pPr>
          </w:p>
        </w:tc>
      </w:tr>
      <w:tr w:rsidR="002C0911" w:rsidRPr="00CB7F45" w14:paraId="405358A7" w14:textId="77777777" w:rsidTr="00F734B5">
        <w:trPr>
          <w:trHeight w:val="846"/>
        </w:trPr>
        <w:tc>
          <w:tcPr>
            <w:tcW w:w="2166" w:type="pct"/>
            <w:vAlign w:val="center"/>
          </w:tcPr>
          <w:p w14:paraId="51FB7837" w14:textId="3785EFB0" w:rsidR="00AD62A6" w:rsidRPr="00CB7F45" w:rsidRDefault="000B4FC3" w:rsidP="00396ED6">
            <w:pPr>
              <w:spacing w:line="288" w:lineRule="auto"/>
              <w:ind w:left="57" w:right="57"/>
              <w:rPr>
                <w:sz w:val="18"/>
                <w:szCs w:val="18"/>
              </w:rPr>
            </w:pPr>
            <w:r w:rsidRPr="000B4FC3">
              <w:rPr>
                <w:sz w:val="18"/>
                <w:szCs w:val="18"/>
              </w:rPr>
              <w:t>Comprobación de que la metodología seguida en la identificación y evaluación de riesgos y controles está alineada con la SNCA (riesgos inherentes (brutos), residuales (netos) y objetivos).</w:t>
            </w:r>
          </w:p>
        </w:tc>
        <w:tc>
          <w:tcPr>
            <w:tcW w:w="448" w:type="pct"/>
            <w:vAlign w:val="center"/>
          </w:tcPr>
          <w:p w14:paraId="373FC7A6" w14:textId="5821C309" w:rsidR="00AD62A6" w:rsidRPr="00CB7F45" w:rsidRDefault="00AD62A6" w:rsidP="00396ED6">
            <w:pPr>
              <w:spacing w:line="288" w:lineRule="auto"/>
              <w:ind w:left="57" w:right="57"/>
              <w:rPr>
                <w:b/>
                <w:bCs/>
                <w:sz w:val="18"/>
                <w:szCs w:val="18"/>
              </w:rPr>
            </w:pPr>
          </w:p>
        </w:tc>
        <w:tc>
          <w:tcPr>
            <w:tcW w:w="225" w:type="pct"/>
            <w:vAlign w:val="center"/>
          </w:tcPr>
          <w:p w14:paraId="7EC92BFC" w14:textId="66AB63D5" w:rsidR="00AD62A6" w:rsidRPr="00CB7F45" w:rsidRDefault="00AD62A6" w:rsidP="00396ED6">
            <w:pPr>
              <w:spacing w:line="288" w:lineRule="auto"/>
              <w:ind w:left="57" w:right="57"/>
              <w:rPr>
                <w:sz w:val="18"/>
                <w:szCs w:val="18"/>
              </w:rPr>
            </w:pPr>
          </w:p>
        </w:tc>
        <w:tc>
          <w:tcPr>
            <w:tcW w:w="240" w:type="pct"/>
            <w:gridSpan w:val="2"/>
            <w:vAlign w:val="center"/>
          </w:tcPr>
          <w:p w14:paraId="06A95B2F" w14:textId="56DC90C9" w:rsidR="00AD62A6" w:rsidRPr="00CB7F45" w:rsidRDefault="00AD62A6" w:rsidP="00396ED6">
            <w:pPr>
              <w:spacing w:line="288" w:lineRule="auto"/>
              <w:ind w:left="57" w:right="57"/>
              <w:rPr>
                <w:sz w:val="18"/>
                <w:szCs w:val="18"/>
              </w:rPr>
            </w:pPr>
          </w:p>
        </w:tc>
        <w:tc>
          <w:tcPr>
            <w:tcW w:w="269" w:type="pct"/>
            <w:gridSpan w:val="2"/>
            <w:vAlign w:val="center"/>
          </w:tcPr>
          <w:p w14:paraId="2A1BDEA3" w14:textId="74ED838C" w:rsidR="00AD62A6" w:rsidRPr="00CB7F45" w:rsidRDefault="00AD62A6" w:rsidP="00396ED6">
            <w:pPr>
              <w:spacing w:line="288" w:lineRule="auto"/>
              <w:ind w:left="57" w:right="57"/>
              <w:rPr>
                <w:sz w:val="18"/>
                <w:szCs w:val="18"/>
              </w:rPr>
            </w:pPr>
          </w:p>
        </w:tc>
        <w:tc>
          <w:tcPr>
            <w:tcW w:w="1652" w:type="pct"/>
            <w:vAlign w:val="center"/>
          </w:tcPr>
          <w:p w14:paraId="0A38CE69" w14:textId="448D1F10" w:rsidR="00AD62A6" w:rsidRPr="00CB7F45" w:rsidRDefault="00AD62A6" w:rsidP="00396ED6">
            <w:pPr>
              <w:spacing w:line="288" w:lineRule="auto"/>
              <w:ind w:left="57" w:right="57"/>
              <w:rPr>
                <w:sz w:val="18"/>
                <w:szCs w:val="18"/>
              </w:rPr>
            </w:pPr>
          </w:p>
        </w:tc>
      </w:tr>
      <w:tr w:rsidR="000B4FC3" w:rsidRPr="00CB7F45" w14:paraId="18D20A9F" w14:textId="77777777" w:rsidTr="000B4FC3">
        <w:trPr>
          <w:trHeight w:val="1256"/>
        </w:trPr>
        <w:tc>
          <w:tcPr>
            <w:tcW w:w="2166" w:type="pct"/>
            <w:vAlign w:val="center"/>
          </w:tcPr>
          <w:p w14:paraId="32568E68" w14:textId="618C0A51" w:rsidR="000B4FC3" w:rsidRPr="000B4FC3" w:rsidRDefault="000B4FC3" w:rsidP="00396ED6">
            <w:pPr>
              <w:spacing w:line="288" w:lineRule="auto"/>
              <w:ind w:left="57" w:right="57"/>
              <w:rPr>
                <w:sz w:val="18"/>
                <w:szCs w:val="18"/>
              </w:rPr>
            </w:pPr>
            <w:r w:rsidRPr="000B4FC3">
              <w:rPr>
                <w:sz w:val="18"/>
                <w:szCs w:val="18"/>
              </w:rPr>
              <w:t>Evidencia de la actualización y revisión de la situación de los controles en función de su nivel de diseño e implementación en el Entidad ejecutora (la clasificación podría ser, por ejemplo, "Efectivo", "En proceso", "Efectivo con oportunidades de mejora" e "Inefectivo").</w:t>
            </w:r>
          </w:p>
        </w:tc>
        <w:tc>
          <w:tcPr>
            <w:tcW w:w="448" w:type="pct"/>
            <w:vAlign w:val="center"/>
          </w:tcPr>
          <w:p w14:paraId="3DA1FC7B" w14:textId="77777777" w:rsidR="000B4FC3" w:rsidRPr="00CB7F45" w:rsidRDefault="000B4FC3" w:rsidP="00396ED6">
            <w:pPr>
              <w:spacing w:line="288" w:lineRule="auto"/>
              <w:ind w:left="57" w:right="57"/>
              <w:rPr>
                <w:b/>
                <w:bCs/>
                <w:sz w:val="18"/>
                <w:szCs w:val="18"/>
              </w:rPr>
            </w:pPr>
          </w:p>
        </w:tc>
        <w:tc>
          <w:tcPr>
            <w:tcW w:w="225" w:type="pct"/>
            <w:vAlign w:val="center"/>
          </w:tcPr>
          <w:p w14:paraId="0A5FC637" w14:textId="77777777" w:rsidR="000B4FC3" w:rsidRPr="00CB7F45" w:rsidRDefault="000B4FC3" w:rsidP="00396ED6">
            <w:pPr>
              <w:spacing w:line="288" w:lineRule="auto"/>
              <w:ind w:left="57" w:right="57"/>
              <w:rPr>
                <w:sz w:val="18"/>
                <w:szCs w:val="18"/>
              </w:rPr>
            </w:pPr>
          </w:p>
        </w:tc>
        <w:tc>
          <w:tcPr>
            <w:tcW w:w="240" w:type="pct"/>
            <w:gridSpan w:val="2"/>
            <w:vAlign w:val="center"/>
          </w:tcPr>
          <w:p w14:paraId="1743E30E" w14:textId="77777777" w:rsidR="000B4FC3" w:rsidRPr="00CB7F45" w:rsidRDefault="000B4FC3" w:rsidP="00396ED6">
            <w:pPr>
              <w:spacing w:line="288" w:lineRule="auto"/>
              <w:ind w:left="57" w:right="57"/>
              <w:rPr>
                <w:sz w:val="18"/>
                <w:szCs w:val="18"/>
              </w:rPr>
            </w:pPr>
          </w:p>
        </w:tc>
        <w:tc>
          <w:tcPr>
            <w:tcW w:w="269" w:type="pct"/>
            <w:gridSpan w:val="2"/>
            <w:vAlign w:val="center"/>
          </w:tcPr>
          <w:p w14:paraId="226A56F8" w14:textId="77777777" w:rsidR="000B4FC3" w:rsidRPr="00CB7F45" w:rsidRDefault="000B4FC3" w:rsidP="00396ED6">
            <w:pPr>
              <w:spacing w:line="288" w:lineRule="auto"/>
              <w:ind w:left="57" w:right="57"/>
              <w:rPr>
                <w:sz w:val="18"/>
                <w:szCs w:val="18"/>
              </w:rPr>
            </w:pPr>
          </w:p>
        </w:tc>
        <w:tc>
          <w:tcPr>
            <w:tcW w:w="1652" w:type="pct"/>
            <w:vAlign w:val="center"/>
          </w:tcPr>
          <w:p w14:paraId="64973B7D" w14:textId="77777777" w:rsidR="000B4FC3" w:rsidRPr="00CB7F45" w:rsidRDefault="000B4FC3" w:rsidP="00396ED6">
            <w:pPr>
              <w:spacing w:line="288" w:lineRule="auto"/>
              <w:ind w:left="57" w:right="57"/>
              <w:rPr>
                <w:sz w:val="18"/>
                <w:szCs w:val="18"/>
              </w:rPr>
            </w:pPr>
          </w:p>
        </w:tc>
      </w:tr>
      <w:tr w:rsidR="000B4FC3" w:rsidRPr="00CB7F45" w14:paraId="7D20A24E" w14:textId="77777777" w:rsidTr="000B4FC3">
        <w:trPr>
          <w:trHeight w:val="1256"/>
        </w:trPr>
        <w:tc>
          <w:tcPr>
            <w:tcW w:w="2166" w:type="pct"/>
            <w:vAlign w:val="center"/>
          </w:tcPr>
          <w:p w14:paraId="389EA2CC" w14:textId="067C594E" w:rsidR="000B4FC3" w:rsidRPr="000B4FC3" w:rsidRDefault="000B4FC3" w:rsidP="00396ED6">
            <w:pPr>
              <w:spacing w:line="288" w:lineRule="auto"/>
              <w:ind w:left="57" w:right="57"/>
              <w:rPr>
                <w:sz w:val="18"/>
                <w:szCs w:val="18"/>
              </w:rPr>
            </w:pPr>
            <w:r w:rsidRPr="000B4FC3">
              <w:rPr>
                <w:sz w:val="18"/>
                <w:szCs w:val="18"/>
              </w:rPr>
              <w:t>Evidencia del seguimiento y monitorización de los planes de acción, es decir, de controles que no son "Efectivos" y, por tanto, requieren de una actuación específica por parte de su Responsable.</w:t>
            </w:r>
          </w:p>
        </w:tc>
        <w:tc>
          <w:tcPr>
            <w:tcW w:w="448" w:type="pct"/>
            <w:vAlign w:val="center"/>
          </w:tcPr>
          <w:p w14:paraId="38D84413" w14:textId="77777777" w:rsidR="000B4FC3" w:rsidRPr="00CB7F45" w:rsidRDefault="000B4FC3" w:rsidP="00396ED6">
            <w:pPr>
              <w:spacing w:line="288" w:lineRule="auto"/>
              <w:ind w:left="57" w:right="57"/>
              <w:rPr>
                <w:b/>
                <w:bCs/>
                <w:sz w:val="18"/>
                <w:szCs w:val="18"/>
              </w:rPr>
            </w:pPr>
          </w:p>
        </w:tc>
        <w:tc>
          <w:tcPr>
            <w:tcW w:w="225" w:type="pct"/>
            <w:vAlign w:val="center"/>
          </w:tcPr>
          <w:p w14:paraId="5BB8702E" w14:textId="77777777" w:rsidR="000B4FC3" w:rsidRPr="00CB7F45" w:rsidRDefault="000B4FC3" w:rsidP="00396ED6">
            <w:pPr>
              <w:spacing w:line="288" w:lineRule="auto"/>
              <w:ind w:left="57" w:right="57"/>
              <w:rPr>
                <w:sz w:val="18"/>
                <w:szCs w:val="18"/>
              </w:rPr>
            </w:pPr>
          </w:p>
        </w:tc>
        <w:tc>
          <w:tcPr>
            <w:tcW w:w="240" w:type="pct"/>
            <w:gridSpan w:val="2"/>
            <w:vAlign w:val="center"/>
          </w:tcPr>
          <w:p w14:paraId="4DB48866" w14:textId="77777777" w:rsidR="000B4FC3" w:rsidRPr="00CB7F45" w:rsidRDefault="000B4FC3" w:rsidP="00396ED6">
            <w:pPr>
              <w:spacing w:line="288" w:lineRule="auto"/>
              <w:ind w:left="57" w:right="57"/>
              <w:rPr>
                <w:sz w:val="18"/>
                <w:szCs w:val="18"/>
              </w:rPr>
            </w:pPr>
          </w:p>
        </w:tc>
        <w:tc>
          <w:tcPr>
            <w:tcW w:w="269" w:type="pct"/>
            <w:gridSpan w:val="2"/>
            <w:vAlign w:val="center"/>
          </w:tcPr>
          <w:p w14:paraId="21E19C47" w14:textId="77777777" w:rsidR="000B4FC3" w:rsidRPr="00CB7F45" w:rsidRDefault="000B4FC3" w:rsidP="00396ED6">
            <w:pPr>
              <w:spacing w:line="288" w:lineRule="auto"/>
              <w:ind w:left="57" w:right="57"/>
              <w:rPr>
                <w:sz w:val="18"/>
                <w:szCs w:val="18"/>
              </w:rPr>
            </w:pPr>
          </w:p>
        </w:tc>
        <w:tc>
          <w:tcPr>
            <w:tcW w:w="1652" w:type="pct"/>
            <w:vAlign w:val="center"/>
          </w:tcPr>
          <w:p w14:paraId="673526DC" w14:textId="77777777" w:rsidR="000B4FC3" w:rsidRPr="00CB7F45" w:rsidRDefault="000B4FC3" w:rsidP="00396ED6">
            <w:pPr>
              <w:spacing w:line="288" w:lineRule="auto"/>
              <w:ind w:left="57" w:right="57"/>
              <w:rPr>
                <w:sz w:val="18"/>
                <w:szCs w:val="18"/>
              </w:rPr>
            </w:pPr>
          </w:p>
        </w:tc>
      </w:tr>
      <w:tr w:rsidR="002C0911" w:rsidRPr="00CB7F45" w14:paraId="1AB7AC02" w14:textId="77777777" w:rsidTr="000B4FC3">
        <w:trPr>
          <w:trHeight w:val="425"/>
        </w:trPr>
        <w:tc>
          <w:tcPr>
            <w:tcW w:w="2166" w:type="pct"/>
            <w:vMerge w:val="restart"/>
            <w:shd w:val="clear" w:color="auto" w:fill="D3113F"/>
            <w:vAlign w:val="center"/>
          </w:tcPr>
          <w:p w14:paraId="587CD595" w14:textId="77777777" w:rsidR="00AD62A6" w:rsidRPr="000B4FC3" w:rsidRDefault="00AD62A6" w:rsidP="000B4FC3">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Diseño e implementación del Sistema de Gestión y Control en el marco del MRR</w:t>
            </w:r>
          </w:p>
        </w:tc>
        <w:tc>
          <w:tcPr>
            <w:tcW w:w="448" w:type="pct"/>
            <w:vMerge w:val="restart"/>
            <w:shd w:val="clear" w:color="auto" w:fill="D3113F"/>
            <w:vAlign w:val="center"/>
          </w:tcPr>
          <w:p w14:paraId="481AA9F1" w14:textId="77777777" w:rsidR="00AD62A6" w:rsidRPr="000B4FC3" w:rsidRDefault="00AD62A6" w:rsidP="000B4FC3">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¿EVIDENCIA OBTENIDA?</w:t>
            </w:r>
          </w:p>
        </w:tc>
        <w:tc>
          <w:tcPr>
            <w:tcW w:w="734" w:type="pct"/>
            <w:gridSpan w:val="5"/>
            <w:shd w:val="clear" w:color="auto" w:fill="D3113F"/>
            <w:vAlign w:val="center"/>
          </w:tcPr>
          <w:p w14:paraId="2448CE3C" w14:textId="77777777" w:rsidR="00AD62A6" w:rsidRPr="000B4FC3" w:rsidRDefault="00AD62A6" w:rsidP="000B4FC3">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RESULTADO</w:t>
            </w:r>
          </w:p>
        </w:tc>
        <w:tc>
          <w:tcPr>
            <w:tcW w:w="1652" w:type="pct"/>
            <w:vMerge w:val="restart"/>
            <w:shd w:val="clear" w:color="auto" w:fill="D3113F"/>
            <w:vAlign w:val="center"/>
          </w:tcPr>
          <w:p w14:paraId="181C8F71" w14:textId="77777777" w:rsidR="00AD62A6" w:rsidRPr="000B4FC3" w:rsidRDefault="00AD62A6" w:rsidP="000B4FC3">
            <w:pPr>
              <w:keepNext/>
              <w:keepLines/>
              <w:spacing w:line="288" w:lineRule="auto"/>
              <w:ind w:left="57" w:right="57"/>
              <w:jc w:val="center"/>
              <w:rPr>
                <w:b/>
                <w:bCs/>
                <w:color w:val="FFFFFF" w:themeColor="background1"/>
                <w:sz w:val="18"/>
                <w:szCs w:val="18"/>
              </w:rPr>
            </w:pPr>
            <w:r w:rsidRPr="000B4FC3">
              <w:rPr>
                <w:b/>
                <w:bCs/>
                <w:color w:val="FFFFFF" w:themeColor="background1"/>
                <w:sz w:val="18"/>
                <w:szCs w:val="18"/>
              </w:rPr>
              <w:t xml:space="preserve">PLAN DE ACCIÓN </w:t>
            </w:r>
            <w:r w:rsidRPr="000B4FC3">
              <w:rPr>
                <w:b/>
                <w:bCs/>
                <w:color w:val="FFFFFF" w:themeColor="background1"/>
                <w:sz w:val="18"/>
                <w:szCs w:val="18"/>
              </w:rPr>
              <w:br/>
            </w:r>
            <w:r w:rsidRPr="00EC0DEB">
              <w:rPr>
                <w:color w:val="FFFFFF" w:themeColor="background1"/>
                <w:sz w:val="18"/>
                <w:szCs w:val="18"/>
              </w:rPr>
              <w:t>(En caso de que el resultado sea desfavorable)</w:t>
            </w:r>
          </w:p>
        </w:tc>
      </w:tr>
      <w:tr w:rsidR="002C0911" w:rsidRPr="00CB7F45" w14:paraId="037601AE" w14:textId="77777777" w:rsidTr="000B4FC3">
        <w:trPr>
          <w:trHeight w:val="68"/>
        </w:trPr>
        <w:tc>
          <w:tcPr>
            <w:tcW w:w="2166" w:type="pct"/>
            <w:vMerge/>
            <w:vAlign w:val="center"/>
          </w:tcPr>
          <w:p w14:paraId="134E86EC" w14:textId="77777777" w:rsidR="00AD62A6" w:rsidRPr="00CB7F45" w:rsidRDefault="00AD62A6" w:rsidP="000B4FC3">
            <w:pPr>
              <w:spacing w:line="288" w:lineRule="auto"/>
              <w:ind w:left="57" w:right="57"/>
              <w:rPr>
                <w:sz w:val="18"/>
                <w:szCs w:val="18"/>
              </w:rPr>
            </w:pPr>
          </w:p>
        </w:tc>
        <w:tc>
          <w:tcPr>
            <w:tcW w:w="448" w:type="pct"/>
            <w:vMerge/>
            <w:vAlign w:val="center"/>
          </w:tcPr>
          <w:p w14:paraId="469AB612" w14:textId="77777777" w:rsidR="00AD62A6" w:rsidRPr="00CB7F45" w:rsidRDefault="00AD62A6" w:rsidP="00396ED6">
            <w:pPr>
              <w:spacing w:line="288" w:lineRule="auto"/>
              <w:ind w:left="57" w:right="57"/>
              <w:rPr>
                <w:b/>
                <w:bCs/>
                <w:sz w:val="18"/>
                <w:szCs w:val="18"/>
              </w:rPr>
            </w:pPr>
          </w:p>
        </w:tc>
        <w:tc>
          <w:tcPr>
            <w:tcW w:w="225" w:type="pct"/>
            <w:shd w:val="clear" w:color="auto" w:fill="D3113F"/>
            <w:vAlign w:val="center"/>
          </w:tcPr>
          <w:p w14:paraId="2E3B159D" w14:textId="77777777" w:rsidR="00AD62A6" w:rsidRPr="000B4FC3" w:rsidRDefault="00AD62A6" w:rsidP="00396ED6">
            <w:pPr>
              <w:spacing w:line="288" w:lineRule="auto"/>
              <w:ind w:left="57" w:right="57"/>
              <w:jc w:val="center"/>
              <w:rPr>
                <w:color w:val="FFFFFF" w:themeColor="background1"/>
                <w:sz w:val="18"/>
                <w:szCs w:val="18"/>
              </w:rPr>
            </w:pPr>
            <w:r w:rsidRPr="000B4FC3">
              <w:rPr>
                <w:b/>
                <w:bCs/>
                <w:color w:val="FFFFFF" w:themeColor="background1"/>
                <w:sz w:val="18"/>
                <w:szCs w:val="18"/>
              </w:rPr>
              <w:t>SI</w:t>
            </w:r>
          </w:p>
        </w:tc>
        <w:tc>
          <w:tcPr>
            <w:tcW w:w="240" w:type="pct"/>
            <w:gridSpan w:val="2"/>
            <w:shd w:val="clear" w:color="auto" w:fill="D3113F"/>
            <w:vAlign w:val="center"/>
          </w:tcPr>
          <w:p w14:paraId="2BB8EEEB" w14:textId="77777777" w:rsidR="00AD62A6" w:rsidRPr="000B4FC3" w:rsidRDefault="00AD62A6" w:rsidP="00396ED6">
            <w:pPr>
              <w:spacing w:line="288" w:lineRule="auto"/>
              <w:ind w:left="57" w:right="57"/>
              <w:jc w:val="center"/>
              <w:rPr>
                <w:color w:val="FFFFFF" w:themeColor="background1"/>
                <w:sz w:val="18"/>
                <w:szCs w:val="18"/>
              </w:rPr>
            </w:pPr>
            <w:r w:rsidRPr="000B4FC3">
              <w:rPr>
                <w:b/>
                <w:bCs/>
                <w:color w:val="FFFFFF" w:themeColor="background1"/>
                <w:sz w:val="18"/>
                <w:szCs w:val="18"/>
              </w:rPr>
              <w:t>NO</w:t>
            </w:r>
          </w:p>
        </w:tc>
        <w:tc>
          <w:tcPr>
            <w:tcW w:w="269" w:type="pct"/>
            <w:gridSpan w:val="2"/>
            <w:shd w:val="clear" w:color="auto" w:fill="D3113F"/>
            <w:vAlign w:val="center"/>
          </w:tcPr>
          <w:p w14:paraId="70B280C3" w14:textId="77777777" w:rsidR="00AD62A6" w:rsidRPr="000B4FC3" w:rsidRDefault="00AD62A6" w:rsidP="00396ED6">
            <w:pPr>
              <w:spacing w:line="288" w:lineRule="auto"/>
              <w:ind w:left="57" w:right="57"/>
              <w:jc w:val="center"/>
              <w:rPr>
                <w:color w:val="FFFFFF" w:themeColor="background1"/>
                <w:sz w:val="18"/>
                <w:szCs w:val="18"/>
              </w:rPr>
            </w:pPr>
            <w:r w:rsidRPr="000B4FC3">
              <w:rPr>
                <w:b/>
                <w:bCs/>
                <w:color w:val="FFFFFF" w:themeColor="background1"/>
                <w:sz w:val="18"/>
                <w:szCs w:val="18"/>
              </w:rPr>
              <w:t>N/A</w:t>
            </w:r>
          </w:p>
        </w:tc>
        <w:tc>
          <w:tcPr>
            <w:tcW w:w="1652" w:type="pct"/>
            <w:vMerge/>
            <w:vAlign w:val="center"/>
          </w:tcPr>
          <w:p w14:paraId="0B02BF6A" w14:textId="77777777" w:rsidR="00AD62A6" w:rsidRPr="00CB7F45" w:rsidRDefault="00AD62A6" w:rsidP="00396ED6">
            <w:pPr>
              <w:spacing w:line="288" w:lineRule="auto"/>
              <w:ind w:left="57" w:right="57"/>
              <w:rPr>
                <w:sz w:val="18"/>
                <w:szCs w:val="18"/>
              </w:rPr>
            </w:pPr>
          </w:p>
        </w:tc>
      </w:tr>
      <w:tr w:rsidR="000B4FC3" w:rsidRPr="00CB7F45" w14:paraId="107F5381" w14:textId="77777777" w:rsidTr="000B4FC3">
        <w:trPr>
          <w:trHeight w:val="567"/>
        </w:trPr>
        <w:tc>
          <w:tcPr>
            <w:tcW w:w="5000" w:type="pct"/>
            <w:gridSpan w:val="8"/>
            <w:shd w:val="clear" w:color="auto" w:fill="D9D9D9" w:themeFill="background1" w:themeFillShade="D9"/>
            <w:vAlign w:val="center"/>
          </w:tcPr>
          <w:p w14:paraId="2744ABCB" w14:textId="0477130E" w:rsidR="000B4FC3" w:rsidRPr="00CB7F45" w:rsidRDefault="000B4FC3" w:rsidP="00396ED6">
            <w:pPr>
              <w:spacing w:line="288" w:lineRule="auto"/>
              <w:ind w:left="57" w:right="57"/>
              <w:rPr>
                <w:sz w:val="18"/>
                <w:szCs w:val="18"/>
              </w:rPr>
            </w:pPr>
            <w:r w:rsidRPr="000B4FC3">
              <w:rPr>
                <w:b/>
                <w:bCs/>
                <w:sz w:val="18"/>
                <w:szCs w:val="18"/>
              </w:rPr>
              <w:t>Verificar que los órganos gestores autoevalúan los procedimientos en relación con el adecuado cumplimiento de los principios específicos de gestión obligatorios en la planificación y ejecución del Plan, de acuerdo con el artículo. 2 de la Orden HFP/1030/2021, adoptando en su caso las medidas necesarias para garantizar si el resultado de la autoevaluación proporciona un escenario de riesgo bajo.</w:t>
            </w:r>
          </w:p>
        </w:tc>
      </w:tr>
      <w:tr w:rsidR="002C0911" w:rsidRPr="00CB7F45" w14:paraId="43051B75" w14:textId="77777777" w:rsidTr="00F734B5">
        <w:trPr>
          <w:trHeight w:val="895"/>
        </w:trPr>
        <w:tc>
          <w:tcPr>
            <w:tcW w:w="2166" w:type="pct"/>
            <w:vAlign w:val="center"/>
          </w:tcPr>
          <w:p w14:paraId="612B1E37" w14:textId="2D299A1D" w:rsidR="00AD62A6" w:rsidRPr="00CB7F45" w:rsidRDefault="000B4FC3" w:rsidP="000B4FC3">
            <w:pPr>
              <w:spacing w:line="288" w:lineRule="auto"/>
              <w:ind w:left="57" w:right="57"/>
              <w:rPr>
                <w:sz w:val="18"/>
                <w:szCs w:val="18"/>
              </w:rPr>
            </w:pPr>
            <w:r w:rsidRPr="000B4FC3">
              <w:rPr>
                <w:sz w:val="18"/>
                <w:szCs w:val="18"/>
              </w:rPr>
              <w:t xml:space="preserve">Verificación de la cumplimentación </w:t>
            </w:r>
            <w:proofErr w:type="gramStart"/>
            <w:r w:rsidRPr="000B4FC3">
              <w:rPr>
                <w:sz w:val="18"/>
                <w:szCs w:val="18"/>
              </w:rPr>
              <w:t>del Test</w:t>
            </w:r>
            <w:proofErr w:type="gramEnd"/>
            <w:r w:rsidRPr="000B4FC3">
              <w:rPr>
                <w:sz w:val="18"/>
                <w:szCs w:val="18"/>
              </w:rPr>
              <w:t xml:space="preserve"> de Autoevaluación a nivel Órgano Gestor y firma en señal de conformidad con los mismos (Anexo II de la Orden HFP/1030/2021).</w:t>
            </w:r>
          </w:p>
        </w:tc>
        <w:tc>
          <w:tcPr>
            <w:tcW w:w="448" w:type="pct"/>
            <w:vAlign w:val="center"/>
          </w:tcPr>
          <w:p w14:paraId="4E33120D" w14:textId="5A190EFC" w:rsidR="00AD62A6" w:rsidRPr="00CB7F45" w:rsidRDefault="00AD62A6" w:rsidP="00396ED6">
            <w:pPr>
              <w:spacing w:line="288" w:lineRule="auto"/>
              <w:ind w:left="57" w:right="57"/>
              <w:rPr>
                <w:b/>
                <w:bCs/>
                <w:sz w:val="18"/>
                <w:szCs w:val="18"/>
              </w:rPr>
            </w:pPr>
          </w:p>
        </w:tc>
        <w:tc>
          <w:tcPr>
            <w:tcW w:w="225" w:type="pct"/>
            <w:vAlign w:val="center"/>
          </w:tcPr>
          <w:p w14:paraId="29338F3D" w14:textId="3B2373AA" w:rsidR="00AD62A6" w:rsidRPr="00CB7F45" w:rsidRDefault="00AD62A6" w:rsidP="00396ED6">
            <w:pPr>
              <w:spacing w:line="288" w:lineRule="auto"/>
              <w:ind w:left="57" w:right="57"/>
              <w:rPr>
                <w:sz w:val="18"/>
                <w:szCs w:val="18"/>
              </w:rPr>
            </w:pPr>
          </w:p>
        </w:tc>
        <w:tc>
          <w:tcPr>
            <w:tcW w:w="240" w:type="pct"/>
            <w:gridSpan w:val="2"/>
            <w:vAlign w:val="center"/>
          </w:tcPr>
          <w:p w14:paraId="3A0AD773" w14:textId="025612FF" w:rsidR="00AD62A6" w:rsidRPr="00CB7F45" w:rsidRDefault="00AD62A6" w:rsidP="00396ED6">
            <w:pPr>
              <w:spacing w:line="288" w:lineRule="auto"/>
              <w:ind w:left="57" w:right="57"/>
              <w:rPr>
                <w:sz w:val="18"/>
                <w:szCs w:val="18"/>
              </w:rPr>
            </w:pPr>
          </w:p>
        </w:tc>
        <w:tc>
          <w:tcPr>
            <w:tcW w:w="269" w:type="pct"/>
            <w:gridSpan w:val="2"/>
            <w:vAlign w:val="center"/>
          </w:tcPr>
          <w:p w14:paraId="4CF82AC6" w14:textId="15914D7B" w:rsidR="00AD62A6" w:rsidRPr="00CB7F45" w:rsidRDefault="00AD62A6" w:rsidP="00396ED6">
            <w:pPr>
              <w:spacing w:line="288" w:lineRule="auto"/>
              <w:ind w:left="57" w:right="57"/>
              <w:rPr>
                <w:sz w:val="18"/>
                <w:szCs w:val="18"/>
              </w:rPr>
            </w:pPr>
          </w:p>
        </w:tc>
        <w:tc>
          <w:tcPr>
            <w:tcW w:w="1652" w:type="pct"/>
            <w:vAlign w:val="center"/>
          </w:tcPr>
          <w:p w14:paraId="678DB928" w14:textId="13D96200" w:rsidR="00AD62A6" w:rsidRPr="00CB7F45" w:rsidRDefault="00AD62A6" w:rsidP="00396ED6">
            <w:pPr>
              <w:spacing w:line="288" w:lineRule="auto"/>
              <w:ind w:left="57" w:right="57"/>
              <w:rPr>
                <w:sz w:val="18"/>
                <w:szCs w:val="18"/>
              </w:rPr>
            </w:pPr>
          </w:p>
        </w:tc>
      </w:tr>
      <w:tr w:rsidR="002C0911" w:rsidRPr="00CB7F45" w14:paraId="61033A61" w14:textId="77777777" w:rsidTr="00F734B5">
        <w:trPr>
          <w:trHeight w:val="695"/>
        </w:trPr>
        <w:tc>
          <w:tcPr>
            <w:tcW w:w="2166" w:type="pct"/>
            <w:vAlign w:val="center"/>
          </w:tcPr>
          <w:p w14:paraId="35FB2EDF" w14:textId="344C56CE" w:rsidR="00AD62A6" w:rsidRPr="00CB7F45" w:rsidRDefault="000B4FC3" w:rsidP="00396ED6">
            <w:pPr>
              <w:spacing w:line="288" w:lineRule="auto"/>
              <w:ind w:left="57" w:right="57"/>
              <w:rPr>
                <w:sz w:val="18"/>
                <w:szCs w:val="18"/>
              </w:rPr>
            </w:pPr>
            <w:r w:rsidRPr="000B4FC3">
              <w:rPr>
                <w:sz w:val="18"/>
                <w:szCs w:val="18"/>
              </w:rPr>
              <w:t xml:space="preserve">Actualización y revisión, al menos con carácter anual, </w:t>
            </w:r>
            <w:proofErr w:type="gramStart"/>
            <w:r w:rsidRPr="000B4FC3">
              <w:rPr>
                <w:sz w:val="18"/>
                <w:szCs w:val="18"/>
              </w:rPr>
              <w:t>del Test</w:t>
            </w:r>
            <w:proofErr w:type="gramEnd"/>
            <w:r w:rsidRPr="000B4FC3">
              <w:rPr>
                <w:sz w:val="18"/>
                <w:szCs w:val="18"/>
              </w:rPr>
              <w:t xml:space="preserve"> de Autoevaluación.</w:t>
            </w:r>
          </w:p>
        </w:tc>
        <w:tc>
          <w:tcPr>
            <w:tcW w:w="448" w:type="pct"/>
            <w:vAlign w:val="center"/>
          </w:tcPr>
          <w:p w14:paraId="0041F2EA" w14:textId="72194F4B" w:rsidR="00AD62A6" w:rsidRPr="00CB7F45" w:rsidRDefault="00AD62A6" w:rsidP="00396ED6">
            <w:pPr>
              <w:spacing w:line="288" w:lineRule="auto"/>
              <w:ind w:left="57" w:right="57"/>
              <w:rPr>
                <w:b/>
                <w:bCs/>
                <w:sz w:val="18"/>
                <w:szCs w:val="18"/>
              </w:rPr>
            </w:pPr>
          </w:p>
        </w:tc>
        <w:tc>
          <w:tcPr>
            <w:tcW w:w="225" w:type="pct"/>
            <w:vAlign w:val="center"/>
          </w:tcPr>
          <w:p w14:paraId="01539BA2" w14:textId="6871D585" w:rsidR="00AD62A6" w:rsidRPr="00CB7F45" w:rsidRDefault="00AD62A6" w:rsidP="00396ED6">
            <w:pPr>
              <w:spacing w:line="288" w:lineRule="auto"/>
              <w:ind w:left="57" w:right="57"/>
              <w:rPr>
                <w:sz w:val="18"/>
                <w:szCs w:val="18"/>
              </w:rPr>
            </w:pPr>
          </w:p>
        </w:tc>
        <w:tc>
          <w:tcPr>
            <w:tcW w:w="240" w:type="pct"/>
            <w:gridSpan w:val="2"/>
            <w:vAlign w:val="center"/>
          </w:tcPr>
          <w:p w14:paraId="7F864AD3" w14:textId="4017B46F" w:rsidR="00AD62A6" w:rsidRPr="00CB7F45" w:rsidRDefault="00AD62A6" w:rsidP="00396ED6">
            <w:pPr>
              <w:spacing w:line="288" w:lineRule="auto"/>
              <w:ind w:left="57" w:right="57"/>
              <w:rPr>
                <w:sz w:val="18"/>
                <w:szCs w:val="18"/>
              </w:rPr>
            </w:pPr>
          </w:p>
        </w:tc>
        <w:tc>
          <w:tcPr>
            <w:tcW w:w="269" w:type="pct"/>
            <w:gridSpan w:val="2"/>
            <w:vAlign w:val="center"/>
          </w:tcPr>
          <w:p w14:paraId="5DF16A9A" w14:textId="31485CAA" w:rsidR="00AD62A6" w:rsidRPr="00CB7F45" w:rsidRDefault="00AD62A6" w:rsidP="00396ED6">
            <w:pPr>
              <w:spacing w:line="288" w:lineRule="auto"/>
              <w:ind w:left="57" w:right="57"/>
              <w:rPr>
                <w:sz w:val="18"/>
                <w:szCs w:val="18"/>
              </w:rPr>
            </w:pPr>
          </w:p>
        </w:tc>
        <w:tc>
          <w:tcPr>
            <w:tcW w:w="1652" w:type="pct"/>
            <w:vAlign w:val="center"/>
          </w:tcPr>
          <w:p w14:paraId="1193752F" w14:textId="0CC9B599" w:rsidR="00AD62A6" w:rsidRPr="00CB7F45" w:rsidRDefault="00AD62A6" w:rsidP="00396ED6">
            <w:pPr>
              <w:spacing w:line="288" w:lineRule="auto"/>
              <w:ind w:left="57" w:right="57"/>
              <w:rPr>
                <w:sz w:val="18"/>
                <w:szCs w:val="18"/>
              </w:rPr>
            </w:pPr>
          </w:p>
        </w:tc>
      </w:tr>
      <w:tr w:rsidR="002C0911" w:rsidRPr="00CB7F45" w14:paraId="48AFC420" w14:textId="77777777" w:rsidTr="00F734B5">
        <w:trPr>
          <w:trHeight w:val="988"/>
        </w:trPr>
        <w:tc>
          <w:tcPr>
            <w:tcW w:w="2166" w:type="pct"/>
            <w:vAlign w:val="center"/>
          </w:tcPr>
          <w:p w14:paraId="53E37ED1" w14:textId="55683BAC" w:rsidR="00AD62A6" w:rsidRPr="00CB7F45" w:rsidRDefault="000B4FC3" w:rsidP="00396ED6">
            <w:pPr>
              <w:spacing w:line="288" w:lineRule="auto"/>
              <w:ind w:left="57" w:right="57"/>
              <w:rPr>
                <w:sz w:val="18"/>
                <w:szCs w:val="18"/>
              </w:rPr>
            </w:pPr>
            <w:r w:rsidRPr="000B4FC3">
              <w:rPr>
                <w:sz w:val="18"/>
                <w:szCs w:val="18"/>
              </w:rPr>
              <w:t xml:space="preserve">Evidencia de la definición de un Plan de Acción vinculado con </w:t>
            </w:r>
            <w:proofErr w:type="gramStart"/>
            <w:r w:rsidRPr="000B4FC3">
              <w:rPr>
                <w:sz w:val="18"/>
                <w:szCs w:val="18"/>
              </w:rPr>
              <w:t>el Test</w:t>
            </w:r>
            <w:proofErr w:type="gramEnd"/>
            <w:r w:rsidRPr="000B4FC3">
              <w:rPr>
                <w:sz w:val="18"/>
                <w:szCs w:val="18"/>
              </w:rPr>
              <w:t xml:space="preserve"> de Autoevaluación, con el objetivo de que el mismo tenga, cada vez, un nivel más "bajo".</w:t>
            </w:r>
          </w:p>
        </w:tc>
        <w:tc>
          <w:tcPr>
            <w:tcW w:w="448" w:type="pct"/>
            <w:vAlign w:val="center"/>
          </w:tcPr>
          <w:p w14:paraId="59850120" w14:textId="7C44FA73" w:rsidR="00AD62A6" w:rsidRPr="00CB7F45" w:rsidRDefault="00AD62A6" w:rsidP="00396ED6">
            <w:pPr>
              <w:spacing w:line="288" w:lineRule="auto"/>
              <w:ind w:left="57" w:right="57"/>
              <w:rPr>
                <w:b/>
                <w:bCs/>
                <w:sz w:val="18"/>
                <w:szCs w:val="18"/>
              </w:rPr>
            </w:pPr>
          </w:p>
        </w:tc>
        <w:tc>
          <w:tcPr>
            <w:tcW w:w="225" w:type="pct"/>
            <w:vAlign w:val="center"/>
          </w:tcPr>
          <w:p w14:paraId="4952DF5A" w14:textId="42637324" w:rsidR="00AD62A6" w:rsidRPr="00CB7F45" w:rsidRDefault="00AD62A6" w:rsidP="00396ED6">
            <w:pPr>
              <w:spacing w:line="288" w:lineRule="auto"/>
              <w:ind w:left="57" w:right="57"/>
              <w:rPr>
                <w:sz w:val="18"/>
                <w:szCs w:val="18"/>
              </w:rPr>
            </w:pPr>
          </w:p>
        </w:tc>
        <w:tc>
          <w:tcPr>
            <w:tcW w:w="240" w:type="pct"/>
            <w:gridSpan w:val="2"/>
            <w:vAlign w:val="center"/>
          </w:tcPr>
          <w:p w14:paraId="0B4F4E00" w14:textId="10AFC69F" w:rsidR="00AD62A6" w:rsidRPr="00CB7F45" w:rsidRDefault="00AD62A6" w:rsidP="00396ED6">
            <w:pPr>
              <w:spacing w:line="288" w:lineRule="auto"/>
              <w:ind w:left="57" w:right="57"/>
              <w:rPr>
                <w:sz w:val="18"/>
                <w:szCs w:val="18"/>
              </w:rPr>
            </w:pPr>
          </w:p>
        </w:tc>
        <w:tc>
          <w:tcPr>
            <w:tcW w:w="269" w:type="pct"/>
            <w:gridSpan w:val="2"/>
            <w:vAlign w:val="center"/>
          </w:tcPr>
          <w:p w14:paraId="7C70025B" w14:textId="7B80A10F" w:rsidR="00AD62A6" w:rsidRPr="00CB7F45" w:rsidRDefault="00AD62A6" w:rsidP="00396ED6">
            <w:pPr>
              <w:spacing w:line="288" w:lineRule="auto"/>
              <w:ind w:left="57" w:right="57"/>
              <w:rPr>
                <w:sz w:val="18"/>
                <w:szCs w:val="18"/>
              </w:rPr>
            </w:pPr>
          </w:p>
        </w:tc>
        <w:tc>
          <w:tcPr>
            <w:tcW w:w="1652" w:type="pct"/>
            <w:vAlign w:val="center"/>
          </w:tcPr>
          <w:p w14:paraId="70174B47" w14:textId="1388A077" w:rsidR="00AD62A6" w:rsidRPr="00CB7F45" w:rsidRDefault="00AD62A6" w:rsidP="00396ED6">
            <w:pPr>
              <w:spacing w:line="288" w:lineRule="auto"/>
              <w:ind w:left="57" w:right="57"/>
              <w:rPr>
                <w:sz w:val="18"/>
                <w:szCs w:val="18"/>
              </w:rPr>
            </w:pPr>
          </w:p>
        </w:tc>
      </w:tr>
      <w:tr w:rsidR="002C0911" w:rsidRPr="00CB7F45" w14:paraId="6D648703" w14:textId="77777777" w:rsidTr="00F734B5">
        <w:trPr>
          <w:trHeight w:val="833"/>
        </w:trPr>
        <w:tc>
          <w:tcPr>
            <w:tcW w:w="2166" w:type="pct"/>
            <w:vAlign w:val="center"/>
          </w:tcPr>
          <w:p w14:paraId="1A03D7AB" w14:textId="69FF036B" w:rsidR="00AD62A6" w:rsidRPr="00CB7F45" w:rsidRDefault="000B4FC3" w:rsidP="00396ED6">
            <w:pPr>
              <w:spacing w:line="288" w:lineRule="auto"/>
              <w:ind w:left="57" w:right="57"/>
              <w:rPr>
                <w:sz w:val="18"/>
                <w:szCs w:val="18"/>
              </w:rPr>
            </w:pPr>
            <w:r w:rsidRPr="000B4FC3">
              <w:rPr>
                <w:sz w:val="18"/>
                <w:szCs w:val="18"/>
              </w:rPr>
              <w:t>Evidencia del seguimiento y monitorización de los planes de acción definidos.</w:t>
            </w:r>
          </w:p>
        </w:tc>
        <w:tc>
          <w:tcPr>
            <w:tcW w:w="448" w:type="pct"/>
            <w:vAlign w:val="center"/>
          </w:tcPr>
          <w:p w14:paraId="20757F02" w14:textId="66E24000" w:rsidR="00AD62A6" w:rsidRPr="00CB7F45" w:rsidRDefault="00AD62A6" w:rsidP="00396ED6">
            <w:pPr>
              <w:spacing w:line="288" w:lineRule="auto"/>
              <w:ind w:left="57" w:right="57"/>
              <w:rPr>
                <w:b/>
                <w:bCs/>
                <w:sz w:val="18"/>
                <w:szCs w:val="18"/>
              </w:rPr>
            </w:pPr>
          </w:p>
        </w:tc>
        <w:tc>
          <w:tcPr>
            <w:tcW w:w="225" w:type="pct"/>
            <w:vAlign w:val="center"/>
          </w:tcPr>
          <w:p w14:paraId="5C12EE0E" w14:textId="23434607" w:rsidR="00AD62A6" w:rsidRPr="00CB7F45" w:rsidRDefault="00AD62A6" w:rsidP="00396ED6">
            <w:pPr>
              <w:spacing w:line="288" w:lineRule="auto"/>
              <w:ind w:left="57" w:right="57"/>
              <w:rPr>
                <w:sz w:val="18"/>
                <w:szCs w:val="18"/>
              </w:rPr>
            </w:pPr>
          </w:p>
        </w:tc>
        <w:tc>
          <w:tcPr>
            <w:tcW w:w="240" w:type="pct"/>
            <w:gridSpan w:val="2"/>
            <w:vAlign w:val="center"/>
          </w:tcPr>
          <w:p w14:paraId="5D4388FE" w14:textId="76CCA0D7" w:rsidR="00AD62A6" w:rsidRPr="00CB7F45" w:rsidRDefault="00AD62A6" w:rsidP="00396ED6">
            <w:pPr>
              <w:spacing w:line="288" w:lineRule="auto"/>
              <w:ind w:left="57" w:right="57"/>
              <w:rPr>
                <w:sz w:val="18"/>
                <w:szCs w:val="18"/>
              </w:rPr>
            </w:pPr>
          </w:p>
        </w:tc>
        <w:tc>
          <w:tcPr>
            <w:tcW w:w="269" w:type="pct"/>
            <w:gridSpan w:val="2"/>
            <w:vAlign w:val="center"/>
          </w:tcPr>
          <w:p w14:paraId="02EB666C" w14:textId="0D1842F0" w:rsidR="00AD62A6" w:rsidRPr="00CB7F45" w:rsidRDefault="00AD62A6" w:rsidP="00396ED6">
            <w:pPr>
              <w:spacing w:line="288" w:lineRule="auto"/>
              <w:ind w:left="57" w:right="57"/>
              <w:rPr>
                <w:sz w:val="18"/>
                <w:szCs w:val="18"/>
              </w:rPr>
            </w:pPr>
          </w:p>
        </w:tc>
        <w:tc>
          <w:tcPr>
            <w:tcW w:w="1652" w:type="pct"/>
            <w:vAlign w:val="center"/>
          </w:tcPr>
          <w:p w14:paraId="1BC4F12A" w14:textId="1C3DE21D" w:rsidR="00AD62A6" w:rsidRPr="00CB7F45" w:rsidRDefault="00AD62A6" w:rsidP="00396ED6">
            <w:pPr>
              <w:spacing w:line="288" w:lineRule="auto"/>
              <w:ind w:left="57" w:right="57"/>
              <w:rPr>
                <w:sz w:val="18"/>
                <w:szCs w:val="18"/>
              </w:rPr>
            </w:pPr>
          </w:p>
        </w:tc>
      </w:tr>
      <w:tr w:rsidR="002C0911" w:rsidRPr="00CB7F45" w14:paraId="66EEE84C" w14:textId="77777777" w:rsidTr="00F734B5">
        <w:trPr>
          <w:trHeight w:val="986"/>
        </w:trPr>
        <w:tc>
          <w:tcPr>
            <w:tcW w:w="2166" w:type="pct"/>
            <w:vAlign w:val="center"/>
          </w:tcPr>
          <w:p w14:paraId="449C7C1F" w14:textId="3E75D71B" w:rsidR="00AD62A6" w:rsidRPr="00CB7F45" w:rsidRDefault="000B4FC3" w:rsidP="00396ED6">
            <w:pPr>
              <w:spacing w:line="288" w:lineRule="auto"/>
              <w:ind w:left="57" w:right="57"/>
              <w:rPr>
                <w:sz w:val="18"/>
                <w:szCs w:val="18"/>
              </w:rPr>
            </w:pPr>
            <w:r w:rsidRPr="000B4FC3">
              <w:rPr>
                <w:sz w:val="18"/>
                <w:szCs w:val="18"/>
              </w:rPr>
              <w:t>Verificación de la cumplimentación de los Cuestionarios a nivel actuación y firma en señal de conformidad con los mismos (Anexo III de la Orden HFP/1030/2021).</w:t>
            </w:r>
          </w:p>
        </w:tc>
        <w:tc>
          <w:tcPr>
            <w:tcW w:w="448" w:type="pct"/>
            <w:vAlign w:val="center"/>
          </w:tcPr>
          <w:p w14:paraId="425278D2" w14:textId="44E39C5C" w:rsidR="00AD62A6" w:rsidRPr="00CB7F45" w:rsidRDefault="00AD62A6" w:rsidP="00396ED6">
            <w:pPr>
              <w:spacing w:line="288" w:lineRule="auto"/>
              <w:ind w:left="57" w:right="57"/>
              <w:rPr>
                <w:b/>
                <w:bCs/>
                <w:sz w:val="18"/>
                <w:szCs w:val="18"/>
              </w:rPr>
            </w:pPr>
          </w:p>
        </w:tc>
        <w:tc>
          <w:tcPr>
            <w:tcW w:w="225" w:type="pct"/>
            <w:vAlign w:val="center"/>
          </w:tcPr>
          <w:p w14:paraId="089F08F8" w14:textId="455ABBCE" w:rsidR="00AD62A6" w:rsidRPr="00CB7F45" w:rsidRDefault="00AD62A6" w:rsidP="00396ED6">
            <w:pPr>
              <w:spacing w:line="288" w:lineRule="auto"/>
              <w:ind w:left="57" w:right="57"/>
              <w:rPr>
                <w:sz w:val="18"/>
                <w:szCs w:val="18"/>
              </w:rPr>
            </w:pPr>
          </w:p>
        </w:tc>
        <w:tc>
          <w:tcPr>
            <w:tcW w:w="240" w:type="pct"/>
            <w:gridSpan w:val="2"/>
            <w:vAlign w:val="center"/>
          </w:tcPr>
          <w:p w14:paraId="5827D1B5" w14:textId="22D0F52E" w:rsidR="00AD62A6" w:rsidRPr="00CB7F45" w:rsidRDefault="00AD62A6" w:rsidP="00396ED6">
            <w:pPr>
              <w:spacing w:line="288" w:lineRule="auto"/>
              <w:ind w:left="57" w:right="57"/>
              <w:rPr>
                <w:sz w:val="18"/>
                <w:szCs w:val="18"/>
              </w:rPr>
            </w:pPr>
          </w:p>
        </w:tc>
        <w:tc>
          <w:tcPr>
            <w:tcW w:w="269" w:type="pct"/>
            <w:gridSpan w:val="2"/>
            <w:vAlign w:val="center"/>
          </w:tcPr>
          <w:p w14:paraId="0AA4EEC4" w14:textId="1169CC58" w:rsidR="00AD62A6" w:rsidRPr="00CB7F45" w:rsidRDefault="00AD62A6" w:rsidP="00396ED6">
            <w:pPr>
              <w:spacing w:line="288" w:lineRule="auto"/>
              <w:ind w:left="57" w:right="57"/>
              <w:rPr>
                <w:sz w:val="18"/>
                <w:szCs w:val="18"/>
              </w:rPr>
            </w:pPr>
          </w:p>
        </w:tc>
        <w:tc>
          <w:tcPr>
            <w:tcW w:w="1652" w:type="pct"/>
            <w:vAlign w:val="center"/>
          </w:tcPr>
          <w:p w14:paraId="746878CB" w14:textId="4E363A5C" w:rsidR="00AD62A6" w:rsidRPr="00CB7F45" w:rsidRDefault="00AD62A6" w:rsidP="00396ED6">
            <w:pPr>
              <w:spacing w:line="288" w:lineRule="auto"/>
              <w:ind w:left="57" w:right="57"/>
              <w:rPr>
                <w:sz w:val="18"/>
                <w:szCs w:val="18"/>
              </w:rPr>
            </w:pPr>
          </w:p>
        </w:tc>
      </w:tr>
      <w:tr w:rsidR="000B4FC3" w:rsidRPr="00CB7F45" w14:paraId="43B4D3AF" w14:textId="77777777" w:rsidTr="000B4FC3">
        <w:trPr>
          <w:trHeight w:val="689"/>
        </w:trPr>
        <w:tc>
          <w:tcPr>
            <w:tcW w:w="2166" w:type="pct"/>
            <w:vAlign w:val="center"/>
          </w:tcPr>
          <w:p w14:paraId="36EB131D" w14:textId="1B723321" w:rsidR="000B4FC3" w:rsidRPr="000B4FC3" w:rsidRDefault="000B4FC3" w:rsidP="00396ED6">
            <w:pPr>
              <w:spacing w:line="288" w:lineRule="auto"/>
              <w:ind w:left="57" w:right="57"/>
              <w:rPr>
                <w:sz w:val="18"/>
                <w:szCs w:val="18"/>
              </w:rPr>
            </w:pPr>
            <w:r w:rsidRPr="000B4FC3">
              <w:rPr>
                <w:sz w:val="18"/>
                <w:szCs w:val="18"/>
              </w:rPr>
              <w:t>Actualización y revisión, al menos con carácter anual, de los Cuestionarios.</w:t>
            </w:r>
          </w:p>
        </w:tc>
        <w:tc>
          <w:tcPr>
            <w:tcW w:w="448" w:type="pct"/>
            <w:vAlign w:val="center"/>
          </w:tcPr>
          <w:p w14:paraId="73490AEA" w14:textId="77777777" w:rsidR="000B4FC3" w:rsidRPr="00CB7F45" w:rsidRDefault="000B4FC3" w:rsidP="00396ED6">
            <w:pPr>
              <w:spacing w:line="288" w:lineRule="auto"/>
              <w:ind w:left="57" w:right="57"/>
              <w:rPr>
                <w:b/>
                <w:bCs/>
                <w:sz w:val="18"/>
                <w:szCs w:val="18"/>
              </w:rPr>
            </w:pPr>
          </w:p>
        </w:tc>
        <w:tc>
          <w:tcPr>
            <w:tcW w:w="225" w:type="pct"/>
            <w:vAlign w:val="center"/>
          </w:tcPr>
          <w:p w14:paraId="54349982" w14:textId="77777777" w:rsidR="000B4FC3" w:rsidRPr="00CB7F45" w:rsidRDefault="000B4FC3" w:rsidP="00396ED6">
            <w:pPr>
              <w:spacing w:line="288" w:lineRule="auto"/>
              <w:ind w:left="57" w:right="57"/>
              <w:rPr>
                <w:sz w:val="18"/>
                <w:szCs w:val="18"/>
              </w:rPr>
            </w:pPr>
          </w:p>
        </w:tc>
        <w:tc>
          <w:tcPr>
            <w:tcW w:w="240" w:type="pct"/>
            <w:gridSpan w:val="2"/>
            <w:vAlign w:val="center"/>
          </w:tcPr>
          <w:p w14:paraId="00F1FCA7" w14:textId="77777777" w:rsidR="000B4FC3" w:rsidRPr="00CB7F45" w:rsidRDefault="000B4FC3" w:rsidP="00396ED6">
            <w:pPr>
              <w:spacing w:line="288" w:lineRule="auto"/>
              <w:ind w:left="57" w:right="57"/>
              <w:rPr>
                <w:sz w:val="18"/>
                <w:szCs w:val="18"/>
              </w:rPr>
            </w:pPr>
          </w:p>
        </w:tc>
        <w:tc>
          <w:tcPr>
            <w:tcW w:w="269" w:type="pct"/>
            <w:gridSpan w:val="2"/>
            <w:vAlign w:val="center"/>
          </w:tcPr>
          <w:p w14:paraId="5E763FC6" w14:textId="77777777" w:rsidR="000B4FC3" w:rsidRPr="00CB7F45" w:rsidRDefault="000B4FC3" w:rsidP="00396ED6">
            <w:pPr>
              <w:spacing w:line="288" w:lineRule="auto"/>
              <w:ind w:left="57" w:right="57"/>
              <w:rPr>
                <w:sz w:val="18"/>
                <w:szCs w:val="18"/>
              </w:rPr>
            </w:pPr>
          </w:p>
        </w:tc>
        <w:tc>
          <w:tcPr>
            <w:tcW w:w="1652" w:type="pct"/>
            <w:vAlign w:val="center"/>
          </w:tcPr>
          <w:p w14:paraId="7979761B" w14:textId="77777777" w:rsidR="000B4FC3" w:rsidRPr="00CB7F45" w:rsidRDefault="000B4FC3" w:rsidP="00396ED6">
            <w:pPr>
              <w:spacing w:line="288" w:lineRule="auto"/>
              <w:ind w:left="57" w:right="57"/>
              <w:rPr>
                <w:sz w:val="18"/>
                <w:szCs w:val="18"/>
              </w:rPr>
            </w:pPr>
          </w:p>
        </w:tc>
      </w:tr>
      <w:tr w:rsidR="002C0911" w:rsidRPr="00CB7F45" w14:paraId="4C1B0833" w14:textId="77777777" w:rsidTr="00EC0DEB">
        <w:trPr>
          <w:trHeight w:val="425"/>
        </w:trPr>
        <w:tc>
          <w:tcPr>
            <w:tcW w:w="2166" w:type="pct"/>
            <w:vMerge w:val="restart"/>
            <w:shd w:val="clear" w:color="auto" w:fill="D3113F"/>
            <w:vAlign w:val="center"/>
          </w:tcPr>
          <w:p w14:paraId="7652A2D1" w14:textId="77777777" w:rsidR="00AD62A6" w:rsidRPr="00EC0DEB" w:rsidRDefault="00AD62A6" w:rsidP="00EC0DEB">
            <w:pPr>
              <w:keepNext/>
              <w:keepLines/>
              <w:spacing w:line="288" w:lineRule="auto"/>
              <w:ind w:left="57" w:right="57"/>
              <w:jc w:val="center"/>
              <w:rPr>
                <w:color w:val="FFFFFF" w:themeColor="background1"/>
                <w:sz w:val="18"/>
                <w:szCs w:val="18"/>
              </w:rPr>
            </w:pPr>
            <w:r w:rsidRPr="00EC0DEB">
              <w:rPr>
                <w:b/>
                <w:bCs/>
                <w:color w:val="FFFFFF" w:themeColor="background1"/>
                <w:sz w:val="18"/>
                <w:szCs w:val="18"/>
              </w:rPr>
              <w:t>Diseño e implementación del Sistema de Gestión y Control en el marco del MRR</w:t>
            </w:r>
          </w:p>
        </w:tc>
        <w:tc>
          <w:tcPr>
            <w:tcW w:w="448" w:type="pct"/>
            <w:vMerge w:val="restart"/>
            <w:shd w:val="clear" w:color="auto" w:fill="D3113F"/>
            <w:vAlign w:val="center"/>
          </w:tcPr>
          <w:p w14:paraId="5B3D2BC1" w14:textId="77777777" w:rsidR="00AD62A6" w:rsidRPr="00EC0DEB" w:rsidRDefault="00AD62A6" w:rsidP="00EC0DEB">
            <w:pPr>
              <w:keepNext/>
              <w:keepLines/>
              <w:spacing w:line="288" w:lineRule="auto"/>
              <w:ind w:left="57" w:right="57"/>
              <w:jc w:val="center"/>
              <w:rPr>
                <w:b/>
                <w:bCs/>
                <w:color w:val="FFFFFF" w:themeColor="background1"/>
                <w:sz w:val="18"/>
                <w:szCs w:val="18"/>
              </w:rPr>
            </w:pPr>
            <w:r w:rsidRPr="00EC0DEB">
              <w:rPr>
                <w:b/>
                <w:bCs/>
                <w:color w:val="FFFFFF" w:themeColor="background1"/>
                <w:sz w:val="18"/>
                <w:szCs w:val="18"/>
              </w:rPr>
              <w:t>¿EVIDENCIA OBTENIDA?</w:t>
            </w:r>
          </w:p>
        </w:tc>
        <w:tc>
          <w:tcPr>
            <w:tcW w:w="734" w:type="pct"/>
            <w:gridSpan w:val="5"/>
            <w:shd w:val="clear" w:color="auto" w:fill="D3113F"/>
            <w:vAlign w:val="center"/>
          </w:tcPr>
          <w:p w14:paraId="0CB53E13" w14:textId="77777777" w:rsidR="00AD62A6" w:rsidRPr="00EC0DEB" w:rsidRDefault="00AD62A6" w:rsidP="00EC0DEB">
            <w:pPr>
              <w:keepNext/>
              <w:keepLines/>
              <w:spacing w:line="288" w:lineRule="auto"/>
              <w:ind w:left="57" w:right="57"/>
              <w:jc w:val="center"/>
              <w:rPr>
                <w:color w:val="FFFFFF" w:themeColor="background1"/>
                <w:sz w:val="18"/>
                <w:szCs w:val="18"/>
              </w:rPr>
            </w:pPr>
            <w:r w:rsidRPr="00EC0DEB">
              <w:rPr>
                <w:b/>
                <w:bCs/>
                <w:color w:val="FFFFFF" w:themeColor="background1"/>
                <w:sz w:val="18"/>
                <w:szCs w:val="18"/>
              </w:rPr>
              <w:t>RESULTADO</w:t>
            </w:r>
          </w:p>
        </w:tc>
        <w:tc>
          <w:tcPr>
            <w:tcW w:w="1652" w:type="pct"/>
            <w:vMerge w:val="restart"/>
            <w:shd w:val="clear" w:color="auto" w:fill="D3113F"/>
            <w:vAlign w:val="center"/>
          </w:tcPr>
          <w:p w14:paraId="201B2304" w14:textId="77777777" w:rsidR="00AD62A6" w:rsidRPr="00EC0DEB" w:rsidRDefault="00AD62A6" w:rsidP="00EC0DEB">
            <w:pPr>
              <w:keepNext/>
              <w:keepLines/>
              <w:spacing w:line="288" w:lineRule="auto"/>
              <w:ind w:left="57" w:right="57"/>
              <w:jc w:val="center"/>
              <w:rPr>
                <w:color w:val="FFFFFF" w:themeColor="background1"/>
                <w:sz w:val="18"/>
                <w:szCs w:val="18"/>
              </w:rPr>
            </w:pPr>
            <w:r w:rsidRPr="00EC0DEB">
              <w:rPr>
                <w:b/>
                <w:bCs/>
                <w:color w:val="FFFFFF" w:themeColor="background1"/>
                <w:sz w:val="18"/>
                <w:szCs w:val="18"/>
              </w:rPr>
              <w:t xml:space="preserve">PLAN DE ACCIÓN </w:t>
            </w:r>
            <w:r w:rsidRPr="00EC0DEB">
              <w:rPr>
                <w:b/>
                <w:bCs/>
                <w:color w:val="FFFFFF" w:themeColor="background1"/>
                <w:sz w:val="18"/>
                <w:szCs w:val="18"/>
              </w:rPr>
              <w:br/>
            </w:r>
            <w:r w:rsidRPr="00EC0DEB">
              <w:rPr>
                <w:color w:val="FFFFFF" w:themeColor="background1"/>
                <w:sz w:val="18"/>
                <w:szCs w:val="18"/>
              </w:rPr>
              <w:t>(En caso de que el resultado sea desfavorable)</w:t>
            </w:r>
          </w:p>
        </w:tc>
      </w:tr>
      <w:tr w:rsidR="002C0911" w:rsidRPr="00CB7F45" w14:paraId="32C63795" w14:textId="77777777" w:rsidTr="00EC0DEB">
        <w:trPr>
          <w:trHeight w:val="68"/>
        </w:trPr>
        <w:tc>
          <w:tcPr>
            <w:tcW w:w="2166" w:type="pct"/>
            <w:vMerge/>
            <w:vAlign w:val="center"/>
          </w:tcPr>
          <w:p w14:paraId="44166BC3" w14:textId="77777777" w:rsidR="00AD62A6" w:rsidRPr="00CB7F45" w:rsidRDefault="00AD62A6" w:rsidP="00EC0DEB">
            <w:pPr>
              <w:keepNext/>
              <w:keepLines/>
              <w:spacing w:line="288" w:lineRule="auto"/>
              <w:ind w:left="57" w:right="57"/>
              <w:rPr>
                <w:sz w:val="18"/>
                <w:szCs w:val="18"/>
              </w:rPr>
            </w:pPr>
          </w:p>
        </w:tc>
        <w:tc>
          <w:tcPr>
            <w:tcW w:w="448" w:type="pct"/>
            <w:vMerge/>
            <w:vAlign w:val="center"/>
          </w:tcPr>
          <w:p w14:paraId="2B30EC83" w14:textId="77777777" w:rsidR="00AD62A6" w:rsidRPr="00CB7F45" w:rsidRDefault="00AD62A6" w:rsidP="00EC0DEB">
            <w:pPr>
              <w:keepNext/>
              <w:keepLines/>
              <w:spacing w:line="288" w:lineRule="auto"/>
              <w:ind w:left="57" w:right="57"/>
              <w:rPr>
                <w:b/>
                <w:bCs/>
                <w:sz w:val="18"/>
                <w:szCs w:val="18"/>
              </w:rPr>
            </w:pPr>
          </w:p>
        </w:tc>
        <w:tc>
          <w:tcPr>
            <w:tcW w:w="225" w:type="pct"/>
            <w:shd w:val="clear" w:color="auto" w:fill="D3113F"/>
            <w:vAlign w:val="center"/>
          </w:tcPr>
          <w:p w14:paraId="5F873A09" w14:textId="77777777" w:rsidR="00AD62A6" w:rsidRPr="00EC0DEB" w:rsidRDefault="00AD62A6" w:rsidP="00EC0DEB">
            <w:pPr>
              <w:keepNext/>
              <w:keepLines/>
              <w:spacing w:line="288" w:lineRule="auto"/>
              <w:ind w:left="57" w:right="57"/>
              <w:jc w:val="center"/>
              <w:rPr>
                <w:color w:val="FFFFFF" w:themeColor="background1"/>
                <w:sz w:val="18"/>
                <w:szCs w:val="18"/>
              </w:rPr>
            </w:pPr>
            <w:r w:rsidRPr="00EC0DEB">
              <w:rPr>
                <w:b/>
                <w:bCs/>
                <w:color w:val="FFFFFF" w:themeColor="background1"/>
                <w:sz w:val="18"/>
                <w:szCs w:val="18"/>
              </w:rPr>
              <w:t>SI</w:t>
            </w:r>
          </w:p>
        </w:tc>
        <w:tc>
          <w:tcPr>
            <w:tcW w:w="240" w:type="pct"/>
            <w:gridSpan w:val="2"/>
            <w:shd w:val="clear" w:color="auto" w:fill="D3113F"/>
            <w:vAlign w:val="center"/>
          </w:tcPr>
          <w:p w14:paraId="61CA4602" w14:textId="77777777" w:rsidR="00AD62A6" w:rsidRPr="00EC0DEB" w:rsidRDefault="00AD62A6" w:rsidP="00EC0DEB">
            <w:pPr>
              <w:keepNext/>
              <w:keepLines/>
              <w:spacing w:line="288" w:lineRule="auto"/>
              <w:ind w:left="57" w:right="57"/>
              <w:jc w:val="center"/>
              <w:rPr>
                <w:color w:val="FFFFFF" w:themeColor="background1"/>
                <w:sz w:val="18"/>
                <w:szCs w:val="18"/>
              </w:rPr>
            </w:pPr>
            <w:r w:rsidRPr="00EC0DEB">
              <w:rPr>
                <w:b/>
                <w:bCs/>
                <w:color w:val="FFFFFF" w:themeColor="background1"/>
                <w:sz w:val="18"/>
                <w:szCs w:val="18"/>
              </w:rPr>
              <w:t>NO</w:t>
            </w:r>
          </w:p>
        </w:tc>
        <w:tc>
          <w:tcPr>
            <w:tcW w:w="269" w:type="pct"/>
            <w:gridSpan w:val="2"/>
            <w:shd w:val="clear" w:color="auto" w:fill="D3113F"/>
            <w:vAlign w:val="center"/>
          </w:tcPr>
          <w:p w14:paraId="27EC934B" w14:textId="77777777" w:rsidR="00AD62A6" w:rsidRPr="00EC0DEB" w:rsidRDefault="00AD62A6" w:rsidP="00EC0DEB">
            <w:pPr>
              <w:keepNext/>
              <w:keepLines/>
              <w:spacing w:line="288" w:lineRule="auto"/>
              <w:ind w:left="57" w:right="57"/>
              <w:jc w:val="center"/>
              <w:rPr>
                <w:color w:val="FFFFFF" w:themeColor="background1"/>
                <w:sz w:val="18"/>
                <w:szCs w:val="18"/>
              </w:rPr>
            </w:pPr>
            <w:r w:rsidRPr="00EC0DEB">
              <w:rPr>
                <w:b/>
                <w:bCs/>
                <w:color w:val="FFFFFF" w:themeColor="background1"/>
                <w:sz w:val="18"/>
                <w:szCs w:val="18"/>
              </w:rPr>
              <w:t>N/A</w:t>
            </w:r>
          </w:p>
        </w:tc>
        <w:tc>
          <w:tcPr>
            <w:tcW w:w="1652" w:type="pct"/>
            <w:vMerge/>
            <w:vAlign w:val="center"/>
          </w:tcPr>
          <w:p w14:paraId="39DB728C" w14:textId="77777777" w:rsidR="00AD62A6" w:rsidRPr="00CB7F45" w:rsidRDefault="00AD62A6" w:rsidP="00EC0DEB">
            <w:pPr>
              <w:keepNext/>
              <w:keepLines/>
              <w:spacing w:line="288" w:lineRule="auto"/>
              <w:ind w:left="57" w:right="57"/>
              <w:rPr>
                <w:sz w:val="18"/>
                <w:szCs w:val="18"/>
              </w:rPr>
            </w:pPr>
          </w:p>
        </w:tc>
      </w:tr>
      <w:tr w:rsidR="00EC0DEB" w:rsidRPr="00CB7F45" w14:paraId="6E7065C6" w14:textId="77777777" w:rsidTr="00EC0DEB">
        <w:trPr>
          <w:trHeight w:val="567"/>
        </w:trPr>
        <w:tc>
          <w:tcPr>
            <w:tcW w:w="5000" w:type="pct"/>
            <w:gridSpan w:val="8"/>
            <w:shd w:val="clear" w:color="auto" w:fill="D9D9D9" w:themeFill="background1" w:themeFillShade="D9"/>
            <w:vAlign w:val="center"/>
          </w:tcPr>
          <w:p w14:paraId="63271C2A" w14:textId="00883980" w:rsidR="00EC0DEB" w:rsidRPr="00EC0DEB" w:rsidRDefault="00EC0DEB" w:rsidP="00EC0DEB">
            <w:pPr>
              <w:keepNext/>
              <w:keepLines/>
              <w:spacing w:line="288" w:lineRule="auto"/>
              <w:ind w:left="57" w:right="57"/>
              <w:rPr>
                <w:b/>
                <w:bCs/>
                <w:sz w:val="18"/>
                <w:szCs w:val="18"/>
              </w:rPr>
            </w:pPr>
            <w:r w:rsidRPr="00EC0DEB">
              <w:rPr>
                <w:b/>
                <w:bCs/>
                <w:sz w:val="18"/>
                <w:szCs w:val="18"/>
              </w:rPr>
              <w:t>Determinar si la Entidad Ejecutora cuenta con sistemas y procedimientos que permitan disponer de una pista de auditoria adecuada.</w:t>
            </w:r>
          </w:p>
        </w:tc>
      </w:tr>
      <w:tr w:rsidR="002C0911" w:rsidRPr="00CB7F45" w14:paraId="212D7A05" w14:textId="77777777" w:rsidTr="00F734B5">
        <w:trPr>
          <w:trHeight w:val="680"/>
        </w:trPr>
        <w:tc>
          <w:tcPr>
            <w:tcW w:w="2166" w:type="pct"/>
            <w:vAlign w:val="center"/>
          </w:tcPr>
          <w:p w14:paraId="794F16FB" w14:textId="5055B72E" w:rsidR="00AD62A6" w:rsidRPr="00CB7F45" w:rsidRDefault="00EC0DEB" w:rsidP="00EC0DEB">
            <w:pPr>
              <w:keepNext/>
              <w:keepLines/>
              <w:spacing w:line="288" w:lineRule="auto"/>
              <w:ind w:left="57" w:right="57"/>
              <w:rPr>
                <w:sz w:val="18"/>
                <w:szCs w:val="18"/>
              </w:rPr>
            </w:pPr>
            <w:r w:rsidRPr="00EC0DEB">
              <w:rPr>
                <w:sz w:val="18"/>
                <w:szCs w:val="18"/>
              </w:rPr>
              <w:t>Existencia de procedimientos que garantizan la conservación de la documentación.</w:t>
            </w:r>
          </w:p>
        </w:tc>
        <w:tc>
          <w:tcPr>
            <w:tcW w:w="448" w:type="pct"/>
            <w:vAlign w:val="center"/>
          </w:tcPr>
          <w:p w14:paraId="6A31A2CD" w14:textId="06B687E5" w:rsidR="00AD62A6" w:rsidRPr="00CB7F45" w:rsidRDefault="00AD62A6" w:rsidP="00EC0DEB">
            <w:pPr>
              <w:keepNext/>
              <w:keepLines/>
              <w:spacing w:line="288" w:lineRule="auto"/>
              <w:ind w:left="57" w:right="57"/>
              <w:rPr>
                <w:b/>
                <w:bCs/>
                <w:sz w:val="18"/>
                <w:szCs w:val="18"/>
              </w:rPr>
            </w:pPr>
          </w:p>
        </w:tc>
        <w:tc>
          <w:tcPr>
            <w:tcW w:w="225" w:type="pct"/>
            <w:vAlign w:val="center"/>
          </w:tcPr>
          <w:p w14:paraId="599D5785" w14:textId="71A29EE4" w:rsidR="00AD62A6" w:rsidRPr="00CB7F45" w:rsidRDefault="00AD62A6" w:rsidP="00EC0DEB">
            <w:pPr>
              <w:keepNext/>
              <w:keepLines/>
              <w:spacing w:line="288" w:lineRule="auto"/>
              <w:ind w:left="57" w:right="57"/>
              <w:rPr>
                <w:sz w:val="18"/>
                <w:szCs w:val="18"/>
              </w:rPr>
            </w:pPr>
          </w:p>
        </w:tc>
        <w:tc>
          <w:tcPr>
            <w:tcW w:w="240" w:type="pct"/>
            <w:gridSpan w:val="2"/>
            <w:vAlign w:val="center"/>
          </w:tcPr>
          <w:p w14:paraId="04337465" w14:textId="77757F54" w:rsidR="00AD62A6" w:rsidRPr="00CB7F45" w:rsidRDefault="00AD62A6" w:rsidP="00EC0DEB">
            <w:pPr>
              <w:keepNext/>
              <w:keepLines/>
              <w:spacing w:line="288" w:lineRule="auto"/>
              <w:ind w:left="57" w:right="57"/>
              <w:rPr>
                <w:sz w:val="18"/>
                <w:szCs w:val="18"/>
              </w:rPr>
            </w:pPr>
          </w:p>
        </w:tc>
        <w:tc>
          <w:tcPr>
            <w:tcW w:w="269" w:type="pct"/>
            <w:gridSpan w:val="2"/>
            <w:vAlign w:val="center"/>
          </w:tcPr>
          <w:p w14:paraId="4504E975" w14:textId="60F6CF24" w:rsidR="00AD62A6" w:rsidRPr="00CB7F45" w:rsidRDefault="00AD62A6" w:rsidP="00EC0DEB">
            <w:pPr>
              <w:keepNext/>
              <w:keepLines/>
              <w:spacing w:line="288" w:lineRule="auto"/>
              <w:ind w:left="57" w:right="57"/>
              <w:rPr>
                <w:sz w:val="18"/>
                <w:szCs w:val="18"/>
              </w:rPr>
            </w:pPr>
          </w:p>
        </w:tc>
        <w:tc>
          <w:tcPr>
            <w:tcW w:w="1652" w:type="pct"/>
            <w:vAlign w:val="center"/>
          </w:tcPr>
          <w:p w14:paraId="687D1221" w14:textId="553B59F4" w:rsidR="00AD62A6" w:rsidRPr="00CB7F45" w:rsidRDefault="00AD62A6" w:rsidP="00EC0DEB">
            <w:pPr>
              <w:keepNext/>
              <w:keepLines/>
              <w:spacing w:line="288" w:lineRule="auto"/>
              <w:ind w:left="57" w:right="57"/>
              <w:rPr>
                <w:sz w:val="18"/>
                <w:szCs w:val="18"/>
              </w:rPr>
            </w:pPr>
          </w:p>
        </w:tc>
      </w:tr>
      <w:tr w:rsidR="002C0911" w:rsidRPr="00CB7F45" w14:paraId="7F158045" w14:textId="77777777" w:rsidTr="00F734B5">
        <w:trPr>
          <w:trHeight w:val="480"/>
        </w:trPr>
        <w:tc>
          <w:tcPr>
            <w:tcW w:w="2166" w:type="pct"/>
            <w:vAlign w:val="center"/>
          </w:tcPr>
          <w:p w14:paraId="4DD4DAAD" w14:textId="5C4A5A8D" w:rsidR="00AD62A6" w:rsidRPr="00CB7F45" w:rsidRDefault="00EC0DEB" w:rsidP="00EC0DEB">
            <w:pPr>
              <w:spacing w:line="288" w:lineRule="auto"/>
              <w:ind w:left="57" w:right="57"/>
              <w:rPr>
                <w:sz w:val="18"/>
                <w:szCs w:val="18"/>
              </w:rPr>
            </w:pPr>
            <w:r w:rsidRPr="00EC0DEB">
              <w:rPr>
                <w:sz w:val="18"/>
                <w:szCs w:val="18"/>
              </w:rPr>
              <w:t>Evidencia de la implementación de dicho procedimiento.</w:t>
            </w:r>
          </w:p>
        </w:tc>
        <w:tc>
          <w:tcPr>
            <w:tcW w:w="448" w:type="pct"/>
            <w:vAlign w:val="center"/>
          </w:tcPr>
          <w:p w14:paraId="79D603FF" w14:textId="3F47E299" w:rsidR="00AD62A6" w:rsidRPr="00CB7F45" w:rsidRDefault="00AD62A6" w:rsidP="00EC0DEB">
            <w:pPr>
              <w:spacing w:line="288" w:lineRule="auto"/>
              <w:ind w:left="57" w:right="57"/>
              <w:rPr>
                <w:b/>
                <w:bCs/>
                <w:sz w:val="18"/>
                <w:szCs w:val="18"/>
              </w:rPr>
            </w:pPr>
          </w:p>
        </w:tc>
        <w:tc>
          <w:tcPr>
            <w:tcW w:w="225" w:type="pct"/>
            <w:vAlign w:val="center"/>
          </w:tcPr>
          <w:p w14:paraId="7E47349F" w14:textId="03286218" w:rsidR="00AD62A6" w:rsidRPr="00CB7F45" w:rsidRDefault="00AD62A6" w:rsidP="00EC0DEB">
            <w:pPr>
              <w:spacing w:line="288" w:lineRule="auto"/>
              <w:ind w:left="57" w:right="57"/>
              <w:rPr>
                <w:sz w:val="18"/>
                <w:szCs w:val="18"/>
              </w:rPr>
            </w:pPr>
          </w:p>
        </w:tc>
        <w:tc>
          <w:tcPr>
            <w:tcW w:w="240" w:type="pct"/>
            <w:gridSpan w:val="2"/>
            <w:vAlign w:val="center"/>
          </w:tcPr>
          <w:p w14:paraId="0CBAC588" w14:textId="48370E32" w:rsidR="00AD62A6" w:rsidRPr="00CB7F45" w:rsidRDefault="00AD62A6" w:rsidP="00EC0DEB">
            <w:pPr>
              <w:spacing w:line="288" w:lineRule="auto"/>
              <w:ind w:left="57" w:right="57"/>
              <w:rPr>
                <w:sz w:val="18"/>
                <w:szCs w:val="18"/>
              </w:rPr>
            </w:pPr>
          </w:p>
        </w:tc>
        <w:tc>
          <w:tcPr>
            <w:tcW w:w="269" w:type="pct"/>
            <w:gridSpan w:val="2"/>
            <w:vAlign w:val="center"/>
          </w:tcPr>
          <w:p w14:paraId="743898FE" w14:textId="4F609B6A" w:rsidR="00AD62A6" w:rsidRPr="00CB7F45" w:rsidRDefault="00AD62A6" w:rsidP="00EC0DEB">
            <w:pPr>
              <w:spacing w:line="288" w:lineRule="auto"/>
              <w:ind w:left="57" w:right="57"/>
              <w:rPr>
                <w:sz w:val="18"/>
                <w:szCs w:val="18"/>
              </w:rPr>
            </w:pPr>
          </w:p>
        </w:tc>
        <w:tc>
          <w:tcPr>
            <w:tcW w:w="1652" w:type="pct"/>
            <w:vAlign w:val="center"/>
          </w:tcPr>
          <w:p w14:paraId="3A523705" w14:textId="5E8C81E8" w:rsidR="00AD62A6" w:rsidRPr="00CB7F45" w:rsidRDefault="00AD62A6" w:rsidP="00EC0DEB">
            <w:pPr>
              <w:spacing w:line="288" w:lineRule="auto"/>
              <w:ind w:left="57" w:right="57"/>
              <w:rPr>
                <w:sz w:val="18"/>
                <w:szCs w:val="18"/>
              </w:rPr>
            </w:pPr>
          </w:p>
        </w:tc>
      </w:tr>
      <w:tr w:rsidR="002C0911" w:rsidRPr="00CB7F45" w14:paraId="724E9C49" w14:textId="77777777" w:rsidTr="00F734B5">
        <w:trPr>
          <w:trHeight w:val="1206"/>
        </w:trPr>
        <w:tc>
          <w:tcPr>
            <w:tcW w:w="2166" w:type="pct"/>
            <w:vAlign w:val="center"/>
          </w:tcPr>
          <w:p w14:paraId="76E6E5E0" w14:textId="335879C5" w:rsidR="00AD62A6" w:rsidRPr="00CB7F45" w:rsidRDefault="00EC0DEB" w:rsidP="00396ED6">
            <w:pPr>
              <w:spacing w:line="288" w:lineRule="auto"/>
              <w:ind w:left="57" w:right="57"/>
              <w:rPr>
                <w:sz w:val="18"/>
                <w:szCs w:val="18"/>
              </w:rPr>
            </w:pPr>
            <w:r w:rsidRPr="00EC0DEB">
              <w:rPr>
                <w:sz w:val="18"/>
                <w:szCs w:val="18"/>
              </w:rPr>
              <w:t>Evidencia del registro que debe mantener el Entidad ejecutora sobre la identidad y la ubicación de los organismos que deben conservar la documentación justificativa de las inversiones y reformas financiadas con el MRR.</w:t>
            </w:r>
          </w:p>
        </w:tc>
        <w:tc>
          <w:tcPr>
            <w:tcW w:w="448" w:type="pct"/>
            <w:vAlign w:val="center"/>
          </w:tcPr>
          <w:p w14:paraId="130DCAAC" w14:textId="494C6C09" w:rsidR="00AD62A6" w:rsidRPr="00CB7F45" w:rsidRDefault="00AD62A6" w:rsidP="00396ED6">
            <w:pPr>
              <w:spacing w:line="288" w:lineRule="auto"/>
              <w:ind w:left="57" w:right="57"/>
              <w:rPr>
                <w:b/>
                <w:bCs/>
                <w:sz w:val="18"/>
                <w:szCs w:val="18"/>
              </w:rPr>
            </w:pPr>
          </w:p>
        </w:tc>
        <w:tc>
          <w:tcPr>
            <w:tcW w:w="225" w:type="pct"/>
            <w:vAlign w:val="center"/>
          </w:tcPr>
          <w:p w14:paraId="0A6D2325" w14:textId="472DF63D" w:rsidR="00AD62A6" w:rsidRPr="00CB7F45" w:rsidRDefault="00AD62A6" w:rsidP="00396ED6">
            <w:pPr>
              <w:spacing w:line="288" w:lineRule="auto"/>
              <w:ind w:left="57" w:right="57"/>
              <w:rPr>
                <w:sz w:val="18"/>
                <w:szCs w:val="18"/>
              </w:rPr>
            </w:pPr>
          </w:p>
        </w:tc>
        <w:tc>
          <w:tcPr>
            <w:tcW w:w="240" w:type="pct"/>
            <w:gridSpan w:val="2"/>
            <w:vAlign w:val="center"/>
          </w:tcPr>
          <w:p w14:paraId="17E9E848" w14:textId="36C53924" w:rsidR="00AD62A6" w:rsidRPr="00CB7F45" w:rsidRDefault="00AD62A6" w:rsidP="00396ED6">
            <w:pPr>
              <w:spacing w:line="288" w:lineRule="auto"/>
              <w:ind w:left="57" w:right="57"/>
              <w:rPr>
                <w:sz w:val="18"/>
                <w:szCs w:val="18"/>
              </w:rPr>
            </w:pPr>
          </w:p>
        </w:tc>
        <w:tc>
          <w:tcPr>
            <w:tcW w:w="269" w:type="pct"/>
            <w:gridSpan w:val="2"/>
            <w:vAlign w:val="center"/>
          </w:tcPr>
          <w:p w14:paraId="0380E196" w14:textId="26557062" w:rsidR="00AD62A6" w:rsidRPr="00CB7F45" w:rsidRDefault="00AD62A6" w:rsidP="00396ED6">
            <w:pPr>
              <w:spacing w:line="288" w:lineRule="auto"/>
              <w:ind w:left="57" w:right="57"/>
              <w:rPr>
                <w:sz w:val="18"/>
                <w:szCs w:val="18"/>
              </w:rPr>
            </w:pPr>
          </w:p>
        </w:tc>
        <w:tc>
          <w:tcPr>
            <w:tcW w:w="1652" w:type="pct"/>
            <w:vAlign w:val="center"/>
          </w:tcPr>
          <w:p w14:paraId="025AD94A" w14:textId="43CCE40C" w:rsidR="00AD62A6" w:rsidRPr="00CB7F45" w:rsidRDefault="00AD62A6" w:rsidP="00396ED6">
            <w:pPr>
              <w:spacing w:line="288" w:lineRule="auto"/>
              <w:ind w:left="57" w:right="57"/>
              <w:rPr>
                <w:sz w:val="18"/>
                <w:szCs w:val="18"/>
              </w:rPr>
            </w:pPr>
          </w:p>
        </w:tc>
      </w:tr>
    </w:tbl>
    <w:p w14:paraId="63AA91BC" w14:textId="77777777" w:rsidR="002A15F8" w:rsidRDefault="002A15F8">
      <w:pPr>
        <w:rPr>
          <w:rFonts w:cstheme="minorHAnsi"/>
        </w:rPr>
      </w:pPr>
      <w:r>
        <w:rPr>
          <w:rFonts w:cstheme="minorHAnsi"/>
        </w:rPr>
        <w:br w:type="page"/>
      </w:r>
    </w:p>
    <w:p w14:paraId="3603EDDD" w14:textId="3E5A66E7" w:rsidR="002A15F8" w:rsidRPr="006D0067" w:rsidRDefault="002A15F8" w:rsidP="002A15F8">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7" w:name="_Toc126837466"/>
      <w:r>
        <w:rPr>
          <w:rFonts w:asciiTheme="minorHAnsi" w:eastAsiaTheme="minorEastAsia" w:hAnsiTheme="minorHAnsi" w:cstheme="minorHAnsi"/>
          <w:b/>
          <w:bCs/>
          <w:color w:val="auto"/>
          <w:sz w:val="28"/>
          <w:szCs w:val="28"/>
          <w:lang w:val="es-ES_tradnl"/>
        </w:rPr>
        <w:t>4</w:t>
      </w:r>
      <w:r w:rsidRPr="006D0067">
        <w:rPr>
          <w:rFonts w:asciiTheme="minorHAnsi" w:eastAsiaTheme="minorEastAsia" w:hAnsiTheme="minorHAnsi" w:cstheme="minorHAnsi"/>
          <w:b/>
          <w:bCs/>
          <w:color w:val="auto"/>
          <w:sz w:val="28"/>
          <w:szCs w:val="28"/>
          <w:lang w:val="es-ES_tradnl"/>
        </w:rPr>
        <w:t>.</w:t>
      </w:r>
      <w:r>
        <w:rPr>
          <w:rFonts w:asciiTheme="minorHAnsi" w:eastAsiaTheme="minorEastAsia" w:hAnsiTheme="minorHAnsi" w:cstheme="minorHAnsi"/>
          <w:b/>
          <w:bCs/>
          <w:color w:val="auto"/>
          <w:sz w:val="28"/>
          <w:szCs w:val="28"/>
          <w:lang w:val="es-ES_tradnl"/>
        </w:rPr>
        <w:t>2</w:t>
      </w:r>
      <w:r w:rsidRPr="006D0067">
        <w:rPr>
          <w:rFonts w:asciiTheme="minorHAnsi" w:eastAsiaTheme="minorEastAsia" w:hAnsiTheme="minorHAnsi" w:cstheme="minorHAnsi"/>
          <w:b/>
          <w:bCs/>
          <w:color w:val="auto"/>
          <w:sz w:val="28"/>
          <w:szCs w:val="28"/>
          <w:lang w:val="es-ES_tradnl"/>
        </w:rPr>
        <w:t xml:space="preserve"> </w:t>
      </w:r>
      <w:r>
        <w:rPr>
          <w:rFonts w:asciiTheme="minorHAnsi" w:eastAsiaTheme="minorEastAsia" w:hAnsiTheme="minorHAnsi" w:cstheme="minorHAnsi"/>
          <w:b/>
          <w:bCs/>
          <w:color w:val="auto"/>
          <w:sz w:val="28"/>
          <w:szCs w:val="28"/>
          <w:lang w:val="es-ES_tradnl"/>
        </w:rPr>
        <w:t>P</w:t>
      </w:r>
      <w:r w:rsidRPr="002A15F8">
        <w:rPr>
          <w:rFonts w:asciiTheme="minorHAnsi" w:eastAsiaTheme="minorEastAsia" w:hAnsiTheme="minorHAnsi" w:cstheme="minorHAnsi"/>
          <w:b/>
          <w:bCs/>
          <w:color w:val="auto"/>
          <w:sz w:val="28"/>
          <w:szCs w:val="28"/>
          <w:lang w:val="es-ES_tradnl"/>
        </w:rPr>
        <w:t>RINCIPIOS TRANSVERSALES DEL PRTR</w:t>
      </w:r>
      <w:bookmarkEnd w:id="7"/>
    </w:p>
    <w:p w14:paraId="092B28C0" w14:textId="49F1396D" w:rsidR="002A15F8" w:rsidRDefault="002A15F8" w:rsidP="00415346">
      <w:pPr>
        <w:jc w:val="both"/>
        <w:rPr>
          <w:rFonts w:cstheme="minorHAnsi"/>
        </w:rPr>
      </w:pPr>
      <w:r w:rsidRPr="002A15F8">
        <w:rPr>
          <w:rFonts w:cstheme="minorHAnsi"/>
        </w:rPr>
        <w:t>En cuanto a las pruebas a efectuar por Entidad Ejecutora, para verificar el cumplimiento de los principios transversales contemplados en la Orden HFP/1030/2021, se presenta, a continuación, un listado tentativo de pruebas por cada uno de los principios:</w:t>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2A15F8" w:rsidRPr="00CB7F45" w14:paraId="62CB4672" w14:textId="77777777" w:rsidTr="00396ED6">
        <w:trPr>
          <w:trHeight w:val="425"/>
        </w:trPr>
        <w:tc>
          <w:tcPr>
            <w:tcW w:w="2166" w:type="pct"/>
            <w:vMerge w:val="restart"/>
            <w:shd w:val="clear" w:color="auto" w:fill="D3113F"/>
            <w:vAlign w:val="center"/>
            <w:hideMark/>
          </w:tcPr>
          <w:p w14:paraId="27102B76" w14:textId="1D027F9D" w:rsidR="002A15F8" w:rsidRPr="002C0911" w:rsidRDefault="002A15F8" w:rsidP="00396ED6">
            <w:pPr>
              <w:spacing w:line="288" w:lineRule="auto"/>
              <w:ind w:left="57" w:right="57"/>
              <w:jc w:val="center"/>
              <w:rPr>
                <w:b/>
                <w:bCs/>
                <w:color w:val="FFFFFF" w:themeColor="background1"/>
                <w:sz w:val="18"/>
                <w:szCs w:val="18"/>
              </w:rPr>
            </w:pPr>
            <w:r w:rsidRPr="002A15F8">
              <w:rPr>
                <w:b/>
                <w:bCs/>
                <w:color w:val="FFFFFF" w:themeColor="background1"/>
                <w:sz w:val="18"/>
                <w:szCs w:val="18"/>
              </w:rPr>
              <w:t>Verificar seguimiento de Hitos y Objetivos</w:t>
            </w:r>
          </w:p>
        </w:tc>
        <w:tc>
          <w:tcPr>
            <w:tcW w:w="448" w:type="pct"/>
            <w:vMerge w:val="restart"/>
            <w:shd w:val="clear" w:color="auto" w:fill="D3113F"/>
            <w:vAlign w:val="center"/>
            <w:hideMark/>
          </w:tcPr>
          <w:p w14:paraId="32601A85" w14:textId="77777777" w:rsidR="002A15F8" w:rsidRPr="002C0911" w:rsidRDefault="002A15F8"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2BE63330" w14:textId="77777777" w:rsidR="002A15F8" w:rsidRPr="002C0911" w:rsidRDefault="002A15F8"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39468E3B" w14:textId="77777777" w:rsidR="002A15F8" w:rsidRPr="002C0911" w:rsidRDefault="002A15F8"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2A15F8" w:rsidRPr="00CB7F45" w14:paraId="4EEF31FE" w14:textId="77777777" w:rsidTr="00396ED6">
        <w:trPr>
          <w:trHeight w:val="70"/>
        </w:trPr>
        <w:tc>
          <w:tcPr>
            <w:tcW w:w="2166" w:type="pct"/>
            <w:vMerge/>
            <w:vAlign w:val="center"/>
            <w:hideMark/>
          </w:tcPr>
          <w:p w14:paraId="2B5A7B87" w14:textId="77777777" w:rsidR="002A15F8" w:rsidRPr="00CB7F45" w:rsidRDefault="002A15F8" w:rsidP="00396ED6">
            <w:pPr>
              <w:spacing w:line="288" w:lineRule="auto"/>
              <w:ind w:left="57" w:right="57"/>
              <w:rPr>
                <w:b/>
                <w:bCs/>
                <w:sz w:val="18"/>
                <w:szCs w:val="18"/>
              </w:rPr>
            </w:pPr>
          </w:p>
        </w:tc>
        <w:tc>
          <w:tcPr>
            <w:tcW w:w="448" w:type="pct"/>
            <w:vMerge/>
            <w:vAlign w:val="center"/>
            <w:hideMark/>
          </w:tcPr>
          <w:p w14:paraId="4941A40A" w14:textId="77777777" w:rsidR="002A15F8" w:rsidRPr="00CB7F45" w:rsidRDefault="002A15F8" w:rsidP="00396ED6">
            <w:pPr>
              <w:spacing w:line="288" w:lineRule="auto"/>
              <w:ind w:left="57" w:right="57"/>
              <w:rPr>
                <w:b/>
                <w:bCs/>
                <w:sz w:val="18"/>
                <w:szCs w:val="18"/>
              </w:rPr>
            </w:pPr>
          </w:p>
        </w:tc>
        <w:tc>
          <w:tcPr>
            <w:tcW w:w="237" w:type="pct"/>
            <w:gridSpan w:val="2"/>
            <w:shd w:val="clear" w:color="auto" w:fill="D3113F"/>
            <w:vAlign w:val="center"/>
            <w:hideMark/>
          </w:tcPr>
          <w:p w14:paraId="763EDDBC" w14:textId="77777777" w:rsidR="002A15F8" w:rsidRPr="002C0911" w:rsidRDefault="002A15F8"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64CD67C9" w14:textId="77777777" w:rsidR="002A15F8" w:rsidRPr="002C0911" w:rsidRDefault="002A15F8"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371378D7" w14:textId="77777777" w:rsidR="002A15F8" w:rsidRPr="002C0911" w:rsidRDefault="002A15F8"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010F9C63" w14:textId="77777777" w:rsidR="002A15F8" w:rsidRPr="00CB7F45" w:rsidRDefault="002A15F8" w:rsidP="00396ED6">
            <w:pPr>
              <w:spacing w:line="288" w:lineRule="auto"/>
              <w:ind w:left="57" w:right="57"/>
              <w:rPr>
                <w:b/>
                <w:bCs/>
                <w:sz w:val="18"/>
                <w:szCs w:val="18"/>
              </w:rPr>
            </w:pPr>
          </w:p>
        </w:tc>
      </w:tr>
      <w:tr w:rsidR="002A15F8" w:rsidRPr="00CB7F45" w14:paraId="2DC1F417" w14:textId="77777777" w:rsidTr="00396ED6">
        <w:trPr>
          <w:trHeight w:val="567"/>
        </w:trPr>
        <w:tc>
          <w:tcPr>
            <w:tcW w:w="5000" w:type="pct"/>
            <w:gridSpan w:val="8"/>
            <w:shd w:val="clear" w:color="auto" w:fill="D9D9D9" w:themeFill="background1" w:themeFillShade="D9"/>
            <w:vAlign w:val="center"/>
          </w:tcPr>
          <w:p w14:paraId="495DC7AC" w14:textId="24D9C796" w:rsidR="002A15F8" w:rsidRPr="002C0911" w:rsidRDefault="002A15F8" w:rsidP="00396ED6">
            <w:pPr>
              <w:spacing w:line="288" w:lineRule="auto"/>
              <w:ind w:left="57" w:right="57"/>
              <w:rPr>
                <w:b/>
                <w:bCs/>
                <w:sz w:val="18"/>
                <w:szCs w:val="18"/>
              </w:rPr>
            </w:pPr>
            <w:r w:rsidRPr="002A15F8">
              <w:rPr>
                <w:b/>
                <w:bCs/>
                <w:sz w:val="18"/>
                <w:szCs w:val="18"/>
              </w:rPr>
              <w:t>Comprobar que existe un procedimiento adecuado para diseñar una correcta desagregación de los Hitos y Objetivos (en adelante H/O) de la Decisión del Consejo (en adelante CID) y un sistema de seguimiento que garantice un cumplimiento satisfactorio de los H/O.</w:t>
            </w:r>
          </w:p>
        </w:tc>
      </w:tr>
      <w:tr w:rsidR="002A15F8" w:rsidRPr="00CB7F45" w14:paraId="35212038" w14:textId="77777777" w:rsidTr="00F734B5">
        <w:trPr>
          <w:trHeight w:val="1008"/>
        </w:trPr>
        <w:tc>
          <w:tcPr>
            <w:tcW w:w="2166" w:type="pct"/>
            <w:vAlign w:val="center"/>
          </w:tcPr>
          <w:p w14:paraId="04BDF1B2" w14:textId="6750C1F9" w:rsidR="002A15F8" w:rsidRPr="00CB7F45" w:rsidRDefault="002A15F8" w:rsidP="00396ED6">
            <w:pPr>
              <w:spacing w:line="288" w:lineRule="auto"/>
              <w:ind w:left="57" w:right="57"/>
              <w:rPr>
                <w:sz w:val="18"/>
                <w:szCs w:val="18"/>
              </w:rPr>
            </w:pPr>
            <w:r w:rsidRPr="002A15F8">
              <w:rPr>
                <w:sz w:val="18"/>
                <w:szCs w:val="18"/>
              </w:rPr>
              <w:t>Verificación de que en el Procedimiento previsto para la desagregación de los H/O CID (definición y planificación), la Entidad Ejecutora ha seguido las instrucciones recibidas por la SGFE y las especificaciones previstas en la Orden de Gestión HFP/1030/2021.</w:t>
            </w:r>
          </w:p>
        </w:tc>
        <w:tc>
          <w:tcPr>
            <w:tcW w:w="448" w:type="pct"/>
            <w:vAlign w:val="center"/>
          </w:tcPr>
          <w:p w14:paraId="05EDFD41" w14:textId="766CA53B" w:rsidR="002A15F8" w:rsidRPr="00CB7F45" w:rsidRDefault="002A15F8" w:rsidP="00396ED6">
            <w:pPr>
              <w:spacing w:line="288" w:lineRule="auto"/>
              <w:ind w:left="57" w:right="57"/>
              <w:rPr>
                <w:b/>
                <w:bCs/>
                <w:sz w:val="18"/>
                <w:szCs w:val="18"/>
              </w:rPr>
            </w:pPr>
          </w:p>
        </w:tc>
        <w:tc>
          <w:tcPr>
            <w:tcW w:w="225" w:type="pct"/>
            <w:vAlign w:val="center"/>
          </w:tcPr>
          <w:p w14:paraId="161953F3" w14:textId="35F440F4" w:rsidR="002A15F8" w:rsidRPr="00CB7F45" w:rsidRDefault="002A15F8" w:rsidP="00396ED6">
            <w:pPr>
              <w:spacing w:line="288" w:lineRule="auto"/>
              <w:ind w:left="57" w:right="57"/>
              <w:rPr>
                <w:sz w:val="18"/>
                <w:szCs w:val="18"/>
              </w:rPr>
            </w:pPr>
          </w:p>
        </w:tc>
        <w:tc>
          <w:tcPr>
            <w:tcW w:w="240" w:type="pct"/>
            <w:gridSpan w:val="2"/>
            <w:vAlign w:val="center"/>
          </w:tcPr>
          <w:p w14:paraId="64B640A1" w14:textId="665A6C29" w:rsidR="002A15F8" w:rsidRPr="00CB7F45" w:rsidRDefault="002A15F8" w:rsidP="00396ED6">
            <w:pPr>
              <w:spacing w:line="288" w:lineRule="auto"/>
              <w:ind w:left="57" w:right="57"/>
              <w:rPr>
                <w:sz w:val="18"/>
                <w:szCs w:val="18"/>
              </w:rPr>
            </w:pPr>
          </w:p>
        </w:tc>
        <w:tc>
          <w:tcPr>
            <w:tcW w:w="269" w:type="pct"/>
            <w:gridSpan w:val="2"/>
            <w:vAlign w:val="center"/>
          </w:tcPr>
          <w:p w14:paraId="3EDA58E6" w14:textId="181485B7" w:rsidR="002A15F8" w:rsidRPr="00CB7F45" w:rsidRDefault="002A15F8" w:rsidP="00396ED6">
            <w:pPr>
              <w:spacing w:line="288" w:lineRule="auto"/>
              <w:ind w:left="57" w:right="57"/>
              <w:rPr>
                <w:sz w:val="18"/>
                <w:szCs w:val="18"/>
              </w:rPr>
            </w:pPr>
          </w:p>
        </w:tc>
        <w:tc>
          <w:tcPr>
            <w:tcW w:w="1652" w:type="pct"/>
            <w:vAlign w:val="center"/>
          </w:tcPr>
          <w:p w14:paraId="5991456C" w14:textId="5215596D" w:rsidR="002A15F8" w:rsidRPr="00CB7F45" w:rsidRDefault="002A15F8" w:rsidP="00396ED6">
            <w:pPr>
              <w:spacing w:line="288" w:lineRule="auto"/>
              <w:ind w:left="57" w:right="57"/>
              <w:rPr>
                <w:sz w:val="18"/>
                <w:szCs w:val="18"/>
              </w:rPr>
            </w:pPr>
          </w:p>
        </w:tc>
      </w:tr>
      <w:tr w:rsidR="002A15F8" w:rsidRPr="00CB7F45" w14:paraId="0DBAAC17" w14:textId="77777777" w:rsidTr="00F734B5">
        <w:trPr>
          <w:trHeight w:val="1364"/>
        </w:trPr>
        <w:tc>
          <w:tcPr>
            <w:tcW w:w="2166" w:type="pct"/>
            <w:vAlign w:val="center"/>
          </w:tcPr>
          <w:p w14:paraId="0C3891AA" w14:textId="7E245D43" w:rsidR="002A15F8" w:rsidRPr="002A15F8" w:rsidRDefault="002A15F8" w:rsidP="002A15F8">
            <w:pPr>
              <w:spacing w:line="288" w:lineRule="auto"/>
              <w:ind w:left="57" w:right="57"/>
              <w:rPr>
                <w:sz w:val="18"/>
                <w:szCs w:val="18"/>
              </w:rPr>
            </w:pPr>
            <w:r w:rsidRPr="002A15F8">
              <w:rPr>
                <w:sz w:val="18"/>
                <w:szCs w:val="18"/>
              </w:rPr>
              <w:t>Verificación de que en el seguimiento de H/O realizado (informe se seguimiento, previsiones trimestrales e informe de gestión), la Entidad ejecutora ha seguido las instrucciones recibidas por la SGFE y las especificaciones previstas en la Orden de Gestión HFP/1030/2021 así como por Entidades ejecutoras del Estado.</w:t>
            </w:r>
          </w:p>
        </w:tc>
        <w:tc>
          <w:tcPr>
            <w:tcW w:w="448" w:type="pct"/>
            <w:vAlign w:val="center"/>
          </w:tcPr>
          <w:p w14:paraId="7138CDCB" w14:textId="788BE02C" w:rsidR="002A15F8" w:rsidRPr="00CB7F45" w:rsidRDefault="002A15F8" w:rsidP="00396ED6">
            <w:pPr>
              <w:spacing w:line="288" w:lineRule="auto"/>
              <w:ind w:left="57" w:right="57"/>
              <w:rPr>
                <w:b/>
                <w:bCs/>
                <w:sz w:val="18"/>
                <w:szCs w:val="18"/>
              </w:rPr>
            </w:pPr>
          </w:p>
        </w:tc>
        <w:tc>
          <w:tcPr>
            <w:tcW w:w="225" w:type="pct"/>
            <w:vAlign w:val="center"/>
          </w:tcPr>
          <w:p w14:paraId="2B3BD6F0" w14:textId="51BDC719" w:rsidR="002A15F8" w:rsidRPr="00CB7F45" w:rsidRDefault="002A15F8" w:rsidP="00396ED6">
            <w:pPr>
              <w:spacing w:line="288" w:lineRule="auto"/>
              <w:ind w:left="57" w:right="57"/>
              <w:rPr>
                <w:sz w:val="18"/>
                <w:szCs w:val="18"/>
              </w:rPr>
            </w:pPr>
          </w:p>
        </w:tc>
        <w:tc>
          <w:tcPr>
            <w:tcW w:w="240" w:type="pct"/>
            <w:gridSpan w:val="2"/>
            <w:vAlign w:val="center"/>
          </w:tcPr>
          <w:p w14:paraId="31B18822" w14:textId="1BD1913E" w:rsidR="002A15F8" w:rsidRPr="00CB7F45" w:rsidRDefault="002A15F8" w:rsidP="00396ED6">
            <w:pPr>
              <w:spacing w:line="288" w:lineRule="auto"/>
              <w:ind w:left="57" w:right="57"/>
              <w:rPr>
                <w:sz w:val="18"/>
                <w:szCs w:val="18"/>
              </w:rPr>
            </w:pPr>
          </w:p>
        </w:tc>
        <w:tc>
          <w:tcPr>
            <w:tcW w:w="269" w:type="pct"/>
            <w:gridSpan w:val="2"/>
            <w:vAlign w:val="center"/>
          </w:tcPr>
          <w:p w14:paraId="02C05D1E" w14:textId="4C88166F" w:rsidR="002A15F8" w:rsidRPr="00CB7F45" w:rsidRDefault="002A15F8" w:rsidP="00396ED6">
            <w:pPr>
              <w:spacing w:line="288" w:lineRule="auto"/>
              <w:ind w:left="57" w:right="57"/>
              <w:rPr>
                <w:sz w:val="18"/>
                <w:szCs w:val="18"/>
              </w:rPr>
            </w:pPr>
          </w:p>
        </w:tc>
        <w:tc>
          <w:tcPr>
            <w:tcW w:w="1652" w:type="pct"/>
            <w:vAlign w:val="center"/>
          </w:tcPr>
          <w:p w14:paraId="28C0F66E" w14:textId="6BFFB9CE" w:rsidR="002A15F8" w:rsidRPr="00CB7F45" w:rsidRDefault="002A15F8" w:rsidP="00396ED6">
            <w:pPr>
              <w:spacing w:line="288" w:lineRule="auto"/>
              <w:ind w:left="57" w:right="57"/>
              <w:rPr>
                <w:sz w:val="18"/>
                <w:szCs w:val="18"/>
              </w:rPr>
            </w:pPr>
          </w:p>
        </w:tc>
      </w:tr>
      <w:tr w:rsidR="002A15F8" w:rsidRPr="00CB7F45" w14:paraId="39D10C90" w14:textId="77777777" w:rsidTr="00F734B5">
        <w:trPr>
          <w:trHeight w:val="986"/>
        </w:trPr>
        <w:tc>
          <w:tcPr>
            <w:tcW w:w="2166" w:type="pct"/>
            <w:vAlign w:val="center"/>
          </w:tcPr>
          <w:p w14:paraId="4D689578" w14:textId="641F9025" w:rsidR="002A15F8" w:rsidRPr="00CB7F45" w:rsidRDefault="002A15F8" w:rsidP="00396ED6">
            <w:pPr>
              <w:spacing w:line="288" w:lineRule="auto"/>
              <w:ind w:left="57" w:right="57"/>
              <w:rPr>
                <w:sz w:val="18"/>
                <w:szCs w:val="18"/>
              </w:rPr>
            </w:pPr>
            <w:r w:rsidRPr="002A15F8">
              <w:rPr>
                <w:sz w:val="18"/>
                <w:szCs w:val="18"/>
              </w:rPr>
              <w:t>Verificar que en el Procedimiento previsto para la emisión del certificado de cumplimiento de H/O la Entidad Ejecutora ha seguido las instrucciones recibidas por la SGFE y las especificaciones previstas en la Orden de gestión HFP/1030/2021.</w:t>
            </w:r>
          </w:p>
        </w:tc>
        <w:tc>
          <w:tcPr>
            <w:tcW w:w="448" w:type="pct"/>
            <w:vAlign w:val="center"/>
          </w:tcPr>
          <w:p w14:paraId="403AEF64" w14:textId="01AFED9D" w:rsidR="002A15F8" w:rsidRPr="00CB7F45" w:rsidRDefault="002A15F8" w:rsidP="00396ED6">
            <w:pPr>
              <w:spacing w:line="288" w:lineRule="auto"/>
              <w:ind w:left="57" w:right="57"/>
              <w:rPr>
                <w:b/>
                <w:bCs/>
                <w:sz w:val="18"/>
                <w:szCs w:val="18"/>
              </w:rPr>
            </w:pPr>
          </w:p>
        </w:tc>
        <w:tc>
          <w:tcPr>
            <w:tcW w:w="225" w:type="pct"/>
            <w:vAlign w:val="center"/>
          </w:tcPr>
          <w:p w14:paraId="2FFE9E27" w14:textId="0A3A8293" w:rsidR="002A15F8" w:rsidRPr="00CB7F45" w:rsidRDefault="002A15F8" w:rsidP="00396ED6">
            <w:pPr>
              <w:spacing w:line="288" w:lineRule="auto"/>
              <w:ind w:left="57" w:right="57"/>
              <w:rPr>
                <w:sz w:val="18"/>
                <w:szCs w:val="18"/>
              </w:rPr>
            </w:pPr>
          </w:p>
        </w:tc>
        <w:tc>
          <w:tcPr>
            <w:tcW w:w="240" w:type="pct"/>
            <w:gridSpan w:val="2"/>
            <w:vAlign w:val="center"/>
          </w:tcPr>
          <w:p w14:paraId="56061B4E" w14:textId="64AE352A" w:rsidR="002A15F8" w:rsidRPr="00CB7F45" w:rsidRDefault="002A15F8" w:rsidP="00396ED6">
            <w:pPr>
              <w:spacing w:line="288" w:lineRule="auto"/>
              <w:ind w:left="57" w:right="57"/>
              <w:rPr>
                <w:sz w:val="18"/>
                <w:szCs w:val="18"/>
              </w:rPr>
            </w:pPr>
          </w:p>
        </w:tc>
        <w:tc>
          <w:tcPr>
            <w:tcW w:w="269" w:type="pct"/>
            <w:gridSpan w:val="2"/>
            <w:vAlign w:val="center"/>
          </w:tcPr>
          <w:p w14:paraId="435250B5" w14:textId="1B5345EC" w:rsidR="002A15F8" w:rsidRPr="00CB7F45" w:rsidRDefault="002A15F8" w:rsidP="00396ED6">
            <w:pPr>
              <w:spacing w:line="288" w:lineRule="auto"/>
              <w:ind w:left="57" w:right="57"/>
              <w:rPr>
                <w:sz w:val="18"/>
                <w:szCs w:val="18"/>
              </w:rPr>
            </w:pPr>
          </w:p>
        </w:tc>
        <w:tc>
          <w:tcPr>
            <w:tcW w:w="1652" w:type="pct"/>
            <w:vAlign w:val="center"/>
          </w:tcPr>
          <w:p w14:paraId="47EF13A2" w14:textId="41956512" w:rsidR="002A15F8" w:rsidRPr="00CB7F45" w:rsidRDefault="002A15F8" w:rsidP="00396ED6">
            <w:pPr>
              <w:spacing w:line="288" w:lineRule="auto"/>
              <w:ind w:left="57" w:right="57"/>
              <w:rPr>
                <w:sz w:val="18"/>
                <w:szCs w:val="18"/>
              </w:rPr>
            </w:pPr>
          </w:p>
        </w:tc>
      </w:tr>
      <w:tr w:rsidR="002A15F8" w:rsidRPr="00CB7F45" w14:paraId="59F05613" w14:textId="77777777" w:rsidTr="002A15F8">
        <w:trPr>
          <w:trHeight w:val="1122"/>
        </w:trPr>
        <w:tc>
          <w:tcPr>
            <w:tcW w:w="2166" w:type="pct"/>
            <w:vAlign w:val="center"/>
          </w:tcPr>
          <w:p w14:paraId="23DBBA92" w14:textId="08E726F0" w:rsidR="002A15F8" w:rsidRPr="002C0911" w:rsidRDefault="002A15F8" w:rsidP="00396ED6">
            <w:pPr>
              <w:spacing w:line="288" w:lineRule="auto"/>
              <w:ind w:left="57" w:right="57"/>
              <w:rPr>
                <w:sz w:val="18"/>
                <w:szCs w:val="18"/>
              </w:rPr>
            </w:pPr>
            <w:r w:rsidRPr="002A15F8">
              <w:rPr>
                <w:sz w:val="18"/>
                <w:szCs w:val="18"/>
              </w:rPr>
              <w:t>En el caso de que se hayan identificado riesgos para el logro de los H/O, evidencia sobre el procedimiento aplicado en relación con la identificación del riesgo, su comunicación, elaboración de un plan de acción, medidas adoptadas y resultados de la aplicación de las mismas.</w:t>
            </w:r>
          </w:p>
        </w:tc>
        <w:tc>
          <w:tcPr>
            <w:tcW w:w="448" w:type="pct"/>
            <w:vAlign w:val="center"/>
          </w:tcPr>
          <w:p w14:paraId="3F9126BD" w14:textId="77777777" w:rsidR="002A15F8" w:rsidRPr="00CB7F45" w:rsidRDefault="002A15F8" w:rsidP="00396ED6">
            <w:pPr>
              <w:spacing w:line="288" w:lineRule="auto"/>
              <w:ind w:left="57" w:right="57"/>
              <w:rPr>
                <w:b/>
                <w:bCs/>
                <w:sz w:val="18"/>
                <w:szCs w:val="18"/>
              </w:rPr>
            </w:pPr>
          </w:p>
        </w:tc>
        <w:tc>
          <w:tcPr>
            <w:tcW w:w="225" w:type="pct"/>
            <w:vAlign w:val="center"/>
          </w:tcPr>
          <w:p w14:paraId="3E88073D" w14:textId="77777777" w:rsidR="002A15F8" w:rsidRPr="00CB7F45" w:rsidRDefault="002A15F8" w:rsidP="00396ED6">
            <w:pPr>
              <w:spacing w:line="288" w:lineRule="auto"/>
              <w:ind w:left="57" w:right="57"/>
              <w:rPr>
                <w:sz w:val="18"/>
                <w:szCs w:val="18"/>
              </w:rPr>
            </w:pPr>
          </w:p>
        </w:tc>
        <w:tc>
          <w:tcPr>
            <w:tcW w:w="240" w:type="pct"/>
            <w:gridSpan w:val="2"/>
            <w:vAlign w:val="center"/>
          </w:tcPr>
          <w:p w14:paraId="038A7C31" w14:textId="77777777" w:rsidR="002A15F8" w:rsidRPr="00CB7F45" w:rsidRDefault="002A15F8" w:rsidP="00396ED6">
            <w:pPr>
              <w:spacing w:line="288" w:lineRule="auto"/>
              <w:ind w:left="57" w:right="57"/>
              <w:rPr>
                <w:sz w:val="18"/>
                <w:szCs w:val="18"/>
              </w:rPr>
            </w:pPr>
          </w:p>
        </w:tc>
        <w:tc>
          <w:tcPr>
            <w:tcW w:w="269" w:type="pct"/>
            <w:gridSpan w:val="2"/>
            <w:vAlign w:val="center"/>
          </w:tcPr>
          <w:p w14:paraId="72CB0CC9" w14:textId="77777777" w:rsidR="002A15F8" w:rsidRPr="00CB7F45" w:rsidRDefault="002A15F8" w:rsidP="00396ED6">
            <w:pPr>
              <w:spacing w:line="288" w:lineRule="auto"/>
              <w:ind w:left="57" w:right="57"/>
              <w:rPr>
                <w:sz w:val="18"/>
                <w:szCs w:val="18"/>
              </w:rPr>
            </w:pPr>
          </w:p>
        </w:tc>
        <w:tc>
          <w:tcPr>
            <w:tcW w:w="1652" w:type="pct"/>
            <w:vAlign w:val="center"/>
          </w:tcPr>
          <w:p w14:paraId="72B66291" w14:textId="77777777" w:rsidR="002A15F8" w:rsidRPr="00CB7F45" w:rsidRDefault="002A15F8" w:rsidP="00396ED6">
            <w:pPr>
              <w:spacing w:line="288" w:lineRule="auto"/>
              <w:ind w:left="57" w:right="57"/>
              <w:rPr>
                <w:sz w:val="18"/>
                <w:szCs w:val="18"/>
              </w:rPr>
            </w:pPr>
          </w:p>
        </w:tc>
      </w:tr>
      <w:tr w:rsidR="002A15F8" w:rsidRPr="00CB7F45" w14:paraId="093C8A9F" w14:textId="77777777" w:rsidTr="00396ED6">
        <w:trPr>
          <w:trHeight w:val="480"/>
        </w:trPr>
        <w:tc>
          <w:tcPr>
            <w:tcW w:w="2166" w:type="pct"/>
            <w:vAlign w:val="center"/>
          </w:tcPr>
          <w:p w14:paraId="74230B6A" w14:textId="5DCF7FB0" w:rsidR="002A15F8" w:rsidRPr="002C0911" w:rsidRDefault="002A15F8" w:rsidP="00396ED6">
            <w:pPr>
              <w:spacing w:line="288" w:lineRule="auto"/>
              <w:ind w:left="57" w:right="57"/>
              <w:rPr>
                <w:sz w:val="18"/>
                <w:szCs w:val="18"/>
              </w:rPr>
            </w:pPr>
            <w:r w:rsidRPr="002A15F8">
              <w:rPr>
                <w:sz w:val="18"/>
                <w:szCs w:val="18"/>
              </w:rPr>
              <w:t>Existencia de la documentación soporte del seguimiento de la posible reversión de los H/O ya cumplidos con anterioridad, en base a las instrucciones de la SGFE y las especificaciones previstas en la Orden HFP/1030/2021. En el seguimiento de los H/O que se encuentran ya cumplidos, la entidad debe vigilar que se mantienen las circunstancias que acreditan dicho cumplimiento.</w:t>
            </w:r>
          </w:p>
        </w:tc>
        <w:tc>
          <w:tcPr>
            <w:tcW w:w="448" w:type="pct"/>
            <w:vAlign w:val="center"/>
          </w:tcPr>
          <w:p w14:paraId="7F79CCA7" w14:textId="77777777" w:rsidR="002A15F8" w:rsidRPr="00CB7F45" w:rsidRDefault="002A15F8" w:rsidP="00396ED6">
            <w:pPr>
              <w:spacing w:line="288" w:lineRule="auto"/>
              <w:ind w:left="57" w:right="57"/>
              <w:rPr>
                <w:b/>
                <w:bCs/>
                <w:sz w:val="18"/>
                <w:szCs w:val="18"/>
              </w:rPr>
            </w:pPr>
          </w:p>
        </w:tc>
        <w:tc>
          <w:tcPr>
            <w:tcW w:w="225" w:type="pct"/>
            <w:vAlign w:val="center"/>
          </w:tcPr>
          <w:p w14:paraId="7EAD1947" w14:textId="77777777" w:rsidR="002A15F8" w:rsidRPr="00CB7F45" w:rsidRDefault="002A15F8" w:rsidP="00396ED6">
            <w:pPr>
              <w:spacing w:line="288" w:lineRule="auto"/>
              <w:ind w:left="57" w:right="57"/>
              <w:rPr>
                <w:sz w:val="18"/>
                <w:szCs w:val="18"/>
              </w:rPr>
            </w:pPr>
          </w:p>
        </w:tc>
        <w:tc>
          <w:tcPr>
            <w:tcW w:w="240" w:type="pct"/>
            <w:gridSpan w:val="2"/>
            <w:vAlign w:val="center"/>
          </w:tcPr>
          <w:p w14:paraId="51AFA750" w14:textId="77777777" w:rsidR="002A15F8" w:rsidRPr="00CB7F45" w:rsidRDefault="002A15F8" w:rsidP="00396ED6">
            <w:pPr>
              <w:spacing w:line="288" w:lineRule="auto"/>
              <w:ind w:left="57" w:right="57"/>
              <w:rPr>
                <w:sz w:val="18"/>
                <w:szCs w:val="18"/>
              </w:rPr>
            </w:pPr>
          </w:p>
        </w:tc>
        <w:tc>
          <w:tcPr>
            <w:tcW w:w="269" w:type="pct"/>
            <w:gridSpan w:val="2"/>
            <w:vAlign w:val="center"/>
          </w:tcPr>
          <w:p w14:paraId="5AB27EE7" w14:textId="77777777" w:rsidR="002A15F8" w:rsidRPr="00CB7F45" w:rsidRDefault="002A15F8" w:rsidP="00396ED6">
            <w:pPr>
              <w:spacing w:line="288" w:lineRule="auto"/>
              <w:ind w:left="57" w:right="57"/>
              <w:rPr>
                <w:sz w:val="18"/>
                <w:szCs w:val="18"/>
              </w:rPr>
            </w:pPr>
          </w:p>
        </w:tc>
        <w:tc>
          <w:tcPr>
            <w:tcW w:w="1652" w:type="pct"/>
            <w:vAlign w:val="center"/>
          </w:tcPr>
          <w:p w14:paraId="0CBB51C4" w14:textId="77777777" w:rsidR="002A15F8" w:rsidRPr="00CB7F45" w:rsidRDefault="002A15F8" w:rsidP="00396ED6">
            <w:pPr>
              <w:spacing w:line="288" w:lineRule="auto"/>
              <w:ind w:left="57" w:right="57"/>
              <w:rPr>
                <w:sz w:val="18"/>
                <w:szCs w:val="18"/>
              </w:rPr>
            </w:pPr>
          </w:p>
        </w:tc>
      </w:tr>
      <w:tr w:rsidR="002A15F8" w:rsidRPr="00CB7F45" w14:paraId="51DECED2" w14:textId="77777777" w:rsidTr="002A15F8">
        <w:trPr>
          <w:trHeight w:val="425"/>
        </w:trPr>
        <w:tc>
          <w:tcPr>
            <w:tcW w:w="2166" w:type="pct"/>
            <w:vMerge w:val="restart"/>
            <w:shd w:val="clear" w:color="auto" w:fill="D3113F"/>
            <w:vAlign w:val="center"/>
          </w:tcPr>
          <w:p w14:paraId="729EB500" w14:textId="785C4007" w:rsidR="002A15F8" w:rsidRPr="002A15F8" w:rsidRDefault="002A15F8" w:rsidP="002A15F8">
            <w:pPr>
              <w:spacing w:line="288" w:lineRule="auto"/>
              <w:ind w:left="57" w:right="57"/>
              <w:jc w:val="center"/>
              <w:rPr>
                <w:color w:val="FFFFFF" w:themeColor="background1"/>
                <w:sz w:val="18"/>
                <w:szCs w:val="18"/>
              </w:rPr>
            </w:pPr>
            <w:r w:rsidRPr="002A15F8">
              <w:rPr>
                <w:b/>
                <w:bCs/>
                <w:color w:val="FFFFFF" w:themeColor="background1"/>
                <w:sz w:val="18"/>
                <w:szCs w:val="18"/>
              </w:rPr>
              <w:t>Verificar seguimiento de Hitos y Objetivos</w:t>
            </w:r>
          </w:p>
        </w:tc>
        <w:tc>
          <w:tcPr>
            <w:tcW w:w="448" w:type="pct"/>
            <w:vMerge w:val="restart"/>
            <w:shd w:val="clear" w:color="auto" w:fill="D3113F"/>
            <w:vAlign w:val="center"/>
          </w:tcPr>
          <w:p w14:paraId="4D92A687" w14:textId="061136CC" w:rsidR="002A15F8" w:rsidRPr="002A15F8" w:rsidRDefault="002A15F8" w:rsidP="002A15F8">
            <w:pPr>
              <w:spacing w:line="288" w:lineRule="auto"/>
              <w:ind w:left="57" w:right="57"/>
              <w:jc w:val="center"/>
              <w:rPr>
                <w:b/>
                <w:bCs/>
                <w:color w:val="FFFFFF" w:themeColor="background1"/>
                <w:sz w:val="18"/>
                <w:szCs w:val="18"/>
              </w:rPr>
            </w:pPr>
            <w:r w:rsidRPr="002A15F8">
              <w:rPr>
                <w:b/>
                <w:bCs/>
                <w:color w:val="FFFFFF" w:themeColor="background1"/>
                <w:sz w:val="18"/>
                <w:szCs w:val="18"/>
              </w:rPr>
              <w:t>¿EVIDENCIA OBTENIDA?</w:t>
            </w:r>
          </w:p>
        </w:tc>
        <w:tc>
          <w:tcPr>
            <w:tcW w:w="734" w:type="pct"/>
            <w:gridSpan w:val="5"/>
            <w:shd w:val="clear" w:color="auto" w:fill="D3113F"/>
            <w:vAlign w:val="center"/>
          </w:tcPr>
          <w:p w14:paraId="06FE8353" w14:textId="5D6FD319" w:rsidR="002A15F8" w:rsidRPr="002A15F8" w:rsidRDefault="002A15F8" w:rsidP="002A15F8">
            <w:pPr>
              <w:spacing w:line="288" w:lineRule="auto"/>
              <w:ind w:left="57" w:right="57"/>
              <w:jc w:val="center"/>
              <w:rPr>
                <w:color w:val="FFFFFF" w:themeColor="background1"/>
                <w:sz w:val="18"/>
                <w:szCs w:val="18"/>
              </w:rPr>
            </w:pPr>
            <w:r w:rsidRPr="002A15F8">
              <w:rPr>
                <w:b/>
                <w:bCs/>
                <w:color w:val="FFFFFF" w:themeColor="background1"/>
                <w:sz w:val="18"/>
                <w:szCs w:val="18"/>
              </w:rPr>
              <w:t>RESULTADO</w:t>
            </w:r>
          </w:p>
        </w:tc>
        <w:tc>
          <w:tcPr>
            <w:tcW w:w="1652" w:type="pct"/>
            <w:vMerge w:val="restart"/>
            <w:shd w:val="clear" w:color="auto" w:fill="D3113F"/>
            <w:vAlign w:val="center"/>
          </w:tcPr>
          <w:p w14:paraId="6D00C6FD" w14:textId="26025F9E" w:rsidR="002A15F8" w:rsidRPr="002A15F8" w:rsidRDefault="002A15F8" w:rsidP="002A15F8">
            <w:pPr>
              <w:spacing w:line="288" w:lineRule="auto"/>
              <w:ind w:left="57" w:right="57"/>
              <w:jc w:val="center"/>
              <w:rPr>
                <w:color w:val="FFFFFF" w:themeColor="background1"/>
                <w:sz w:val="18"/>
                <w:szCs w:val="18"/>
              </w:rPr>
            </w:pPr>
            <w:r w:rsidRPr="002A15F8">
              <w:rPr>
                <w:b/>
                <w:bCs/>
                <w:color w:val="FFFFFF" w:themeColor="background1"/>
                <w:sz w:val="18"/>
                <w:szCs w:val="18"/>
              </w:rPr>
              <w:t xml:space="preserve">PLAN DE ACCIÓN </w:t>
            </w:r>
            <w:r w:rsidRPr="002A15F8">
              <w:rPr>
                <w:b/>
                <w:bCs/>
                <w:color w:val="FFFFFF" w:themeColor="background1"/>
                <w:sz w:val="18"/>
                <w:szCs w:val="18"/>
              </w:rPr>
              <w:br/>
            </w:r>
            <w:r w:rsidRPr="002A15F8">
              <w:rPr>
                <w:color w:val="FFFFFF" w:themeColor="background1"/>
                <w:sz w:val="18"/>
                <w:szCs w:val="18"/>
              </w:rPr>
              <w:t>(En caso de que el resultado sea desfavorable)</w:t>
            </w:r>
          </w:p>
        </w:tc>
      </w:tr>
      <w:tr w:rsidR="002A15F8" w:rsidRPr="00CB7F45" w14:paraId="36278737" w14:textId="77777777" w:rsidTr="002A15F8">
        <w:trPr>
          <w:trHeight w:val="68"/>
        </w:trPr>
        <w:tc>
          <w:tcPr>
            <w:tcW w:w="2166" w:type="pct"/>
            <w:vMerge/>
            <w:vAlign w:val="center"/>
          </w:tcPr>
          <w:p w14:paraId="6BB13251" w14:textId="34FBEF14" w:rsidR="002A15F8" w:rsidRPr="000B4FC3" w:rsidRDefault="002A15F8" w:rsidP="002A15F8">
            <w:pPr>
              <w:spacing w:line="288" w:lineRule="auto"/>
              <w:ind w:left="57" w:right="57"/>
              <w:rPr>
                <w:sz w:val="18"/>
                <w:szCs w:val="18"/>
              </w:rPr>
            </w:pPr>
          </w:p>
        </w:tc>
        <w:tc>
          <w:tcPr>
            <w:tcW w:w="448" w:type="pct"/>
            <w:vMerge/>
            <w:vAlign w:val="center"/>
          </w:tcPr>
          <w:p w14:paraId="07E43A13" w14:textId="77777777" w:rsidR="002A15F8" w:rsidRPr="00CB7F45" w:rsidRDefault="002A15F8" w:rsidP="002A15F8">
            <w:pPr>
              <w:spacing w:line="288" w:lineRule="auto"/>
              <w:ind w:left="57" w:right="57"/>
              <w:rPr>
                <w:b/>
                <w:bCs/>
                <w:sz w:val="18"/>
                <w:szCs w:val="18"/>
              </w:rPr>
            </w:pPr>
          </w:p>
        </w:tc>
        <w:tc>
          <w:tcPr>
            <w:tcW w:w="225" w:type="pct"/>
            <w:shd w:val="clear" w:color="auto" w:fill="D3113F"/>
            <w:vAlign w:val="center"/>
          </w:tcPr>
          <w:p w14:paraId="5994AD10" w14:textId="5E7AB763" w:rsidR="002A15F8" w:rsidRPr="002A15F8" w:rsidRDefault="002A15F8" w:rsidP="002A15F8">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gridSpan w:val="2"/>
            <w:shd w:val="clear" w:color="auto" w:fill="D3113F"/>
            <w:vAlign w:val="center"/>
          </w:tcPr>
          <w:p w14:paraId="37C02790" w14:textId="24DA4AF3" w:rsidR="002A15F8" w:rsidRPr="002A15F8" w:rsidRDefault="002A15F8" w:rsidP="002A15F8">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gridSpan w:val="2"/>
            <w:shd w:val="clear" w:color="auto" w:fill="D3113F"/>
            <w:vAlign w:val="center"/>
          </w:tcPr>
          <w:p w14:paraId="61BA969A" w14:textId="657A1B06" w:rsidR="002A15F8" w:rsidRPr="002A15F8" w:rsidRDefault="002A15F8" w:rsidP="002A15F8">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4E30833D" w14:textId="77777777" w:rsidR="002A15F8" w:rsidRPr="00CB7F45" w:rsidRDefault="002A15F8" w:rsidP="002A15F8">
            <w:pPr>
              <w:spacing w:line="288" w:lineRule="auto"/>
              <w:ind w:left="57" w:right="57"/>
              <w:rPr>
                <w:sz w:val="18"/>
                <w:szCs w:val="18"/>
              </w:rPr>
            </w:pPr>
          </w:p>
        </w:tc>
      </w:tr>
      <w:tr w:rsidR="002A15F8" w:rsidRPr="00CB7F45" w14:paraId="62CA3DB5" w14:textId="77777777" w:rsidTr="00F734B5">
        <w:trPr>
          <w:trHeight w:val="700"/>
        </w:trPr>
        <w:tc>
          <w:tcPr>
            <w:tcW w:w="2166" w:type="pct"/>
            <w:vAlign w:val="center"/>
          </w:tcPr>
          <w:p w14:paraId="70EE8980" w14:textId="205FCBC1" w:rsidR="002A15F8" w:rsidRPr="00CB7F45" w:rsidRDefault="002A15F8" w:rsidP="002A15F8">
            <w:pPr>
              <w:spacing w:line="288" w:lineRule="auto"/>
              <w:ind w:left="57" w:right="57"/>
              <w:rPr>
                <w:sz w:val="18"/>
                <w:szCs w:val="18"/>
              </w:rPr>
            </w:pPr>
            <w:r w:rsidRPr="002A15F8">
              <w:rPr>
                <w:sz w:val="18"/>
                <w:szCs w:val="18"/>
              </w:rPr>
              <w:t>En el caso de que se hayan identificado H/O con riesgo de reversión, evidencias de las acciones aplicadas para mitigar este riesgo.</w:t>
            </w:r>
          </w:p>
        </w:tc>
        <w:tc>
          <w:tcPr>
            <w:tcW w:w="448" w:type="pct"/>
            <w:vAlign w:val="center"/>
          </w:tcPr>
          <w:p w14:paraId="0A1DDD87" w14:textId="4DB8139C" w:rsidR="002A15F8" w:rsidRPr="00CB7F45" w:rsidRDefault="002A15F8" w:rsidP="002A15F8">
            <w:pPr>
              <w:spacing w:line="288" w:lineRule="auto"/>
              <w:ind w:left="57" w:right="57"/>
              <w:rPr>
                <w:b/>
                <w:bCs/>
                <w:sz w:val="18"/>
                <w:szCs w:val="18"/>
              </w:rPr>
            </w:pPr>
          </w:p>
        </w:tc>
        <w:tc>
          <w:tcPr>
            <w:tcW w:w="225" w:type="pct"/>
            <w:vAlign w:val="center"/>
          </w:tcPr>
          <w:p w14:paraId="36C8386B" w14:textId="13F8E00D" w:rsidR="002A15F8" w:rsidRPr="00CB7F45" w:rsidRDefault="002A15F8" w:rsidP="002A15F8">
            <w:pPr>
              <w:spacing w:line="288" w:lineRule="auto"/>
              <w:ind w:left="57" w:right="57"/>
              <w:rPr>
                <w:sz w:val="18"/>
                <w:szCs w:val="18"/>
              </w:rPr>
            </w:pPr>
          </w:p>
        </w:tc>
        <w:tc>
          <w:tcPr>
            <w:tcW w:w="240" w:type="pct"/>
            <w:gridSpan w:val="2"/>
            <w:vAlign w:val="center"/>
          </w:tcPr>
          <w:p w14:paraId="3A293970" w14:textId="2E01BE93" w:rsidR="002A15F8" w:rsidRPr="00CB7F45" w:rsidRDefault="002A15F8" w:rsidP="002A15F8">
            <w:pPr>
              <w:spacing w:line="288" w:lineRule="auto"/>
              <w:ind w:left="57" w:right="57"/>
              <w:rPr>
                <w:sz w:val="18"/>
                <w:szCs w:val="18"/>
              </w:rPr>
            </w:pPr>
          </w:p>
        </w:tc>
        <w:tc>
          <w:tcPr>
            <w:tcW w:w="269" w:type="pct"/>
            <w:gridSpan w:val="2"/>
            <w:vAlign w:val="center"/>
          </w:tcPr>
          <w:p w14:paraId="5A8D4BFC" w14:textId="5432700E" w:rsidR="002A15F8" w:rsidRPr="00CB7F45" w:rsidRDefault="002A15F8" w:rsidP="002A15F8">
            <w:pPr>
              <w:spacing w:line="288" w:lineRule="auto"/>
              <w:ind w:left="57" w:right="57"/>
              <w:rPr>
                <w:sz w:val="18"/>
                <w:szCs w:val="18"/>
              </w:rPr>
            </w:pPr>
          </w:p>
        </w:tc>
        <w:tc>
          <w:tcPr>
            <w:tcW w:w="1652" w:type="pct"/>
            <w:vAlign w:val="center"/>
          </w:tcPr>
          <w:p w14:paraId="79A8FBA1" w14:textId="274D1BDB" w:rsidR="002A15F8" w:rsidRPr="00CB7F45" w:rsidRDefault="002A15F8" w:rsidP="002A15F8">
            <w:pPr>
              <w:spacing w:line="288" w:lineRule="auto"/>
              <w:ind w:left="57" w:right="57"/>
              <w:rPr>
                <w:sz w:val="18"/>
                <w:szCs w:val="18"/>
              </w:rPr>
            </w:pPr>
          </w:p>
        </w:tc>
      </w:tr>
      <w:tr w:rsidR="002A15F8" w:rsidRPr="00CB7F45" w14:paraId="3102F889" w14:textId="77777777" w:rsidTr="00F734B5">
        <w:trPr>
          <w:trHeight w:val="979"/>
        </w:trPr>
        <w:tc>
          <w:tcPr>
            <w:tcW w:w="2166" w:type="pct"/>
            <w:vAlign w:val="center"/>
          </w:tcPr>
          <w:p w14:paraId="03AE2A17" w14:textId="315F4DF6" w:rsidR="002A15F8" w:rsidRPr="00CB7F45" w:rsidRDefault="002A15F8" w:rsidP="002A15F8">
            <w:pPr>
              <w:spacing w:line="288" w:lineRule="auto"/>
              <w:ind w:left="57" w:right="57"/>
              <w:rPr>
                <w:sz w:val="18"/>
                <w:szCs w:val="18"/>
              </w:rPr>
            </w:pPr>
            <w:r w:rsidRPr="002A15F8">
              <w:rPr>
                <w:sz w:val="18"/>
                <w:szCs w:val="18"/>
              </w:rPr>
              <w:t>Evidencia de la autoevaluación, al menos anual, del ANEXO II.B.3, Test de Hitos y Objetivos de la Orden HFP/1030/2021, así como del Anexo III.A, Cuestionario: Gestión de hitos y objetivos.</w:t>
            </w:r>
          </w:p>
        </w:tc>
        <w:tc>
          <w:tcPr>
            <w:tcW w:w="448" w:type="pct"/>
            <w:vAlign w:val="center"/>
          </w:tcPr>
          <w:p w14:paraId="4B9165F5" w14:textId="35FB0FEB" w:rsidR="002A15F8" w:rsidRPr="00CB7F45" w:rsidRDefault="002A15F8" w:rsidP="002A15F8">
            <w:pPr>
              <w:spacing w:line="288" w:lineRule="auto"/>
              <w:ind w:left="57" w:right="57"/>
              <w:rPr>
                <w:b/>
                <w:bCs/>
                <w:sz w:val="18"/>
                <w:szCs w:val="18"/>
              </w:rPr>
            </w:pPr>
          </w:p>
        </w:tc>
        <w:tc>
          <w:tcPr>
            <w:tcW w:w="225" w:type="pct"/>
            <w:vAlign w:val="center"/>
          </w:tcPr>
          <w:p w14:paraId="24014B49" w14:textId="221FB8A3" w:rsidR="002A15F8" w:rsidRPr="00CB7F45" w:rsidRDefault="002A15F8" w:rsidP="002A15F8">
            <w:pPr>
              <w:spacing w:line="288" w:lineRule="auto"/>
              <w:ind w:left="57" w:right="57"/>
              <w:rPr>
                <w:sz w:val="18"/>
                <w:szCs w:val="18"/>
              </w:rPr>
            </w:pPr>
          </w:p>
        </w:tc>
        <w:tc>
          <w:tcPr>
            <w:tcW w:w="240" w:type="pct"/>
            <w:gridSpan w:val="2"/>
            <w:vAlign w:val="center"/>
          </w:tcPr>
          <w:p w14:paraId="60B1FCD8" w14:textId="3E74CE6B" w:rsidR="002A15F8" w:rsidRPr="00CB7F45" w:rsidRDefault="002A15F8" w:rsidP="002A15F8">
            <w:pPr>
              <w:spacing w:line="288" w:lineRule="auto"/>
              <w:ind w:left="57" w:right="57"/>
              <w:rPr>
                <w:sz w:val="18"/>
                <w:szCs w:val="18"/>
              </w:rPr>
            </w:pPr>
          </w:p>
        </w:tc>
        <w:tc>
          <w:tcPr>
            <w:tcW w:w="269" w:type="pct"/>
            <w:gridSpan w:val="2"/>
            <w:vAlign w:val="center"/>
          </w:tcPr>
          <w:p w14:paraId="273DD5B1" w14:textId="68667A75" w:rsidR="002A15F8" w:rsidRPr="00CB7F45" w:rsidRDefault="002A15F8" w:rsidP="002A15F8">
            <w:pPr>
              <w:spacing w:line="288" w:lineRule="auto"/>
              <w:ind w:left="57" w:right="57"/>
              <w:rPr>
                <w:sz w:val="18"/>
                <w:szCs w:val="18"/>
              </w:rPr>
            </w:pPr>
          </w:p>
        </w:tc>
        <w:tc>
          <w:tcPr>
            <w:tcW w:w="1652" w:type="pct"/>
            <w:vAlign w:val="center"/>
          </w:tcPr>
          <w:p w14:paraId="0A3BBE5F" w14:textId="6E0246E4" w:rsidR="002A15F8" w:rsidRPr="00CB7F45" w:rsidRDefault="002A15F8" w:rsidP="002A15F8">
            <w:pPr>
              <w:spacing w:line="288" w:lineRule="auto"/>
              <w:ind w:left="57" w:right="57"/>
              <w:rPr>
                <w:sz w:val="18"/>
                <w:szCs w:val="18"/>
              </w:rPr>
            </w:pPr>
          </w:p>
        </w:tc>
      </w:tr>
      <w:tr w:rsidR="002A15F8" w:rsidRPr="00CB7F45" w14:paraId="44AC659F" w14:textId="77777777" w:rsidTr="00F734B5">
        <w:trPr>
          <w:trHeight w:val="695"/>
        </w:trPr>
        <w:tc>
          <w:tcPr>
            <w:tcW w:w="2166" w:type="pct"/>
            <w:vAlign w:val="center"/>
          </w:tcPr>
          <w:p w14:paraId="5A05782F" w14:textId="111F7FF0" w:rsidR="002A15F8" w:rsidRPr="00CB7F45" w:rsidRDefault="00AE37CE" w:rsidP="002A15F8">
            <w:pPr>
              <w:spacing w:line="288" w:lineRule="auto"/>
              <w:ind w:left="57" w:right="57"/>
              <w:rPr>
                <w:sz w:val="18"/>
                <w:szCs w:val="18"/>
              </w:rPr>
            </w:pPr>
            <w:r w:rsidRPr="00AE37CE">
              <w:rPr>
                <w:sz w:val="18"/>
                <w:szCs w:val="18"/>
              </w:rPr>
              <w:t>Aprobación de la autoevaluación por parte del Órgano Gestor (cotejo de la firma).</w:t>
            </w:r>
          </w:p>
        </w:tc>
        <w:tc>
          <w:tcPr>
            <w:tcW w:w="448" w:type="pct"/>
            <w:vAlign w:val="center"/>
          </w:tcPr>
          <w:p w14:paraId="1EE089CE" w14:textId="57617075" w:rsidR="002A15F8" w:rsidRPr="00CB7F45" w:rsidRDefault="002A15F8" w:rsidP="002A15F8">
            <w:pPr>
              <w:spacing w:line="288" w:lineRule="auto"/>
              <w:ind w:left="57" w:right="57"/>
              <w:rPr>
                <w:b/>
                <w:bCs/>
                <w:sz w:val="18"/>
                <w:szCs w:val="18"/>
              </w:rPr>
            </w:pPr>
          </w:p>
        </w:tc>
        <w:tc>
          <w:tcPr>
            <w:tcW w:w="225" w:type="pct"/>
            <w:vAlign w:val="center"/>
          </w:tcPr>
          <w:p w14:paraId="27135870" w14:textId="29C7219E" w:rsidR="002A15F8" w:rsidRPr="00CB7F45" w:rsidRDefault="002A15F8" w:rsidP="002A15F8">
            <w:pPr>
              <w:spacing w:line="288" w:lineRule="auto"/>
              <w:ind w:left="57" w:right="57"/>
              <w:rPr>
                <w:sz w:val="18"/>
                <w:szCs w:val="18"/>
              </w:rPr>
            </w:pPr>
          </w:p>
        </w:tc>
        <w:tc>
          <w:tcPr>
            <w:tcW w:w="240" w:type="pct"/>
            <w:gridSpan w:val="2"/>
            <w:vAlign w:val="center"/>
          </w:tcPr>
          <w:p w14:paraId="2C3487CC" w14:textId="38BF9BC2" w:rsidR="002A15F8" w:rsidRPr="00CB7F45" w:rsidRDefault="002A15F8" w:rsidP="002A15F8">
            <w:pPr>
              <w:spacing w:line="288" w:lineRule="auto"/>
              <w:ind w:left="57" w:right="57"/>
              <w:rPr>
                <w:sz w:val="18"/>
                <w:szCs w:val="18"/>
              </w:rPr>
            </w:pPr>
          </w:p>
        </w:tc>
        <w:tc>
          <w:tcPr>
            <w:tcW w:w="269" w:type="pct"/>
            <w:gridSpan w:val="2"/>
            <w:vAlign w:val="center"/>
          </w:tcPr>
          <w:p w14:paraId="764A5F0B" w14:textId="39B03A76" w:rsidR="002A15F8" w:rsidRPr="00CB7F45" w:rsidRDefault="002A15F8" w:rsidP="002A15F8">
            <w:pPr>
              <w:spacing w:line="288" w:lineRule="auto"/>
              <w:ind w:left="57" w:right="57"/>
              <w:rPr>
                <w:sz w:val="18"/>
                <w:szCs w:val="18"/>
              </w:rPr>
            </w:pPr>
          </w:p>
        </w:tc>
        <w:tc>
          <w:tcPr>
            <w:tcW w:w="1652" w:type="pct"/>
            <w:vAlign w:val="center"/>
          </w:tcPr>
          <w:p w14:paraId="1E2D2335" w14:textId="3AAA7DFE" w:rsidR="002A15F8" w:rsidRPr="00CB7F45" w:rsidRDefault="002A15F8" w:rsidP="002A15F8">
            <w:pPr>
              <w:spacing w:line="288" w:lineRule="auto"/>
              <w:ind w:left="57" w:right="57"/>
              <w:rPr>
                <w:sz w:val="18"/>
                <w:szCs w:val="18"/>
              </w:rPr>
            </w:pPr>
          </w:p>
        </w:tc>
      </w:tr>
      <w:tr w:rsidR="002A15F8" w:rsidRPr="00CB7F45" w14:paraId="30F79299" w14:textId="77777777" w:rsidTr="00F734B5">
        <w:trPr>
          <w:trHeight w:val="846"/>
        </w:trPr>
        <w:tc>
          <w:tcPr>
            <w:tcW w:w="2166" w:type="pct"/>
            <w:vAlign w:val="center"/>
          </w:tcPr>
          <w:p w14:paraId="24C35589" w14:textId="65674E8A" w:rsidR="002A15F8" w:rsidRPr="00CB7F45" w:rsidRDefault="00AE37CE" w:rsidP="002A15F8">
            <w:pPr>
              <w:spacing w:line="288" w:lineRule="auto"/>
              <w:ind w:left="57" w:right="57"/>
              <w:rPr>
                <w:sz w:val="18"/>
                <w:szCs w:val="18"/>
              </w:rPr>
            </w:pPr>
            <w:r w:rsidRPr="00AE37CE">
              <w:rPr>
                <w:sz w:val="18"/>
                <w:szCs w:val="18"/>
              </w:rPr>
              <w:t>Comprobación de que todos los instrumentos jurídicos incluyen referencia al obligado cumplimiento de este principio, así como otras clausulas adicionales previstas en esta materia.</w:t>
            </w:r>
          </w:p>
        </w:tc>
        <w:tc>
          <w:tcPr>
            <w:tcW w:w="448" w:type="pct"/>
            <w:vAlign w:val="center"/>
          </w:tcPr>
          <w:p w14:paraId="74B53B43" w14:textId="14C12E2E" w:rsidR="002A15F8" w:rsidRPr="00CB7F45" w:rsidRDefault="002A15F8" w:rsidP="002A15F8">
            <w:pPr>
              <w:spacing w:line="288" w:lineRule="auto"/>
              <w:ind w:left="57" w:right="57"/>
              <w:rPr>
                <w:b/>
                <w:bCs/>
                <w:sz w:val="18"/>
                <w:szCs w:val="18"/>
              </w:rPr>
            </w:pPr>
          </w:p>
        </w:tc>
        <w:tc>
          <w:tcPr>
            <w:tcW w:w="225" w:type="pct"/>
            <w:vAlign w:val="center"/>
          </w:tcPr>
          <w:p w14:paraId="67AF7904" w14:textId="3B67B616" w:rsidR="002A15F8" w:rsidRPr="00CB7F45" w:rsidRDefault="002A15F8" w:rsidP="002A15F8">
            <w:pPr>
              <w:spacing w:line="288" w:lineRule="auto"/>
              <w:ind w:left="57" w:right="57"/>
              <w:rPr>
                <w:sz w:val="18"/>
                <w:szCs w:val="18"/>
              </w:rPr>
            </w:pPr>
          </w:p>
        </w:tc>
        <w:tc>
          <w:tcPr>
            <w:tcW w:w="240" w:type="pct"/>
            <w:gridSpan w:val="2"/>
            <w:vAlign w:val="center"/>
          </w:tcPr>
          <w:p w14:paraId="51C27C13" w14:textId="2DF8C343" w:rsidR="002A15F8" w:rsidRPr="00CB7F45" w:rsidRDefault="002A15F8" w:rsidP="002A15F8">
            <w:pPr>
              <w:spacing w:line="288" w:lineRule="auto"/>
              <w:ind w:left="57" w:right="57"/>
              <w:rPr>
                <w:sz w:val="18"/>
                <w:szCs w:val="18"/>
              </w:rPr>
            </w:pPr>
          </w:p>
        </w:tc>
        <w:tc>
          <w:tcPr>
            <w:tcW w:w="269" w:type="pct"/>
            <w:gridSpan w:val="2"/>
            <w:vAlign w:val="center"/>
          </w:tcPr>
          <w:p w14:paraId="2D1EB4C7" w14:textId="11EC36A3" w:rsidR="002A15F8" w:rsidRPr="00CB7F45" w:rsidRDefault="002A15F8" w:rsidP="002A15F8">
            <w:pPr>
              <w:spacing w:line="288" w:lineRule="auto"/>
              <w:ind w:left="57" w:right="57"/>
              <w:rPr>
                <w:sz w:val="18"/>
                <w:szCs w:val="18"/>
              </w:rPr>
            </w:pPr>
          </w:p>
        </w:tc>
        <w:tc>
          <w:tcPr>
            <w:tcW w:w="1652" w:type="pct"/>
            <w:vAlign w:val="center"/>
          </w:tcPr>
          <w:p w14:paraId="0E0A01E6" w14:textId="50240BF9" w:rsidR="002A15F8" w:rsidRPr="00CB7F45" w:rsidRDefault="002A15F8" w:rsidP="002A15F8">
            <w:pPr>
              <w:spacing w:line="288" w:lineRule="auto"/>
              <w:ind w:left="57" w:right="57"/>
              <w:rPr>
                <w:sz w:val="18"/>
                <w:szCs w:val="18"/>
              </w:rPr>
            </w:pPr>
          </w:p>
        </w:tc>
      </w:tr>
    </w:tbl>
    <w:p w14:paraId="157BAB3A" w14:textId="68354CCB" w:rsidR="002A15F8" w:rsidRDefault="00AE37CE" w:rsidP="00AE37CE">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AE37CE" w:rsidRPr="00CB7F45" w14:paraId="3DFC6F9C" w14:textId="77777777" w:rsidTr="00785695">
        <w:trPr>
          <w:trHeight w:val="425"/>
        </w:trPr>
        <w:tc>
          <w:tcPr>
            <w:tcW w:w="2166" w:type="pct"/>
            <w:vMerge w:val="restart"/>
            <w:shd w:val="clear" w:color="auto" w:fill="D3113F"/>
            <w:vAlign w:val="center"/>
            <w:hideMark/>
          </w:tcPr>
          <w:p w14:paraId="7A6BEF98" w14:textId="057B33EC" w:rsidR="00AE37CE" w:rsidRPr="002C0911" w:rsidRDefault="00AE37CE" w:rsidP="00396ED6">
            <w:pPr>
              <w:spacing w:line="288" w:lineRule="auto"/>
              <w:ind w:left="57" w:right="57"/>
              <w:jc w:val="center"/>
              <w:rPr>
                <w:b/>
                <w:bCs/>
                <w:color w:val="FFFFFF" w:themeColor="background1"/>
                <w:sz w:val="18"/>
                <w:szCs w:val="18"/>
              </w:rPr>
            </w:pPr>
            <w:r w:rsidRPr="00AE37CE">
              <w:rPr>
                <w:b/>
                <w:bCs/>
                <w:color w:val="FFFFFF" w:themeColor="background1"/>
                <w:sz w:val="18"/>
                <w:szCs w:val="18"/>
              </w:rPr>
              <w:t>Verificar seguimiento de etiquetado verde y digital</w:t>
            </w:r>
          </w:p>
        </w:tc>
        <w:tc>
          <w:tcPr>
            <w:tcW w:w="448" w:type="pct"/>
            <w:vMerge w:val="restart"/>
            <w:shd w:val="clear" w:color="auto" w:fill="D3113F"/>
            <w:vAlign w:val="center"/>
            <w:hideMark/>
          </w:tcPr>
          <w:p w14:paraId="19D384FF" w14:textId="77777777" w:rsidR="00AE37CE" w:rsidRPr="002C0911" w:rsidRDefault="00AE37C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62A1D7F7" w14:textId="77777777" w:rsidR="00AE37CE" w:rsidRPr="002C0911" w:rsidRDefault="00AE37C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75E71ACF" w14:textId="77777777" w:rsidR="00AE37CE" w:rsidRPr="002C0911" w:rsidRDefault="00AE37C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AE37CE" w:rsidRPr="00CB7F45" w14:paraId="07B54203" w14:textId="77777777" w:rsidTr="00785695">
        <w:trPr>
          <w:trHeight w:val="70"/>
        </w:trPr>
        <w:tc>
          <w:tcPr>
            <w:tcW w:w="2166" w:type="pct"/>
            <w:vMerge/>
            <w:vAlign w:val="center"/>
            <w:hideMark/>
          </w:tcPr>
          <w:p w14:paraId="1852899E" w14:textId="77777777" w:rsidR="00AE37CE" w:rsidRPr="00CB7F45" w:rsidRDefault="00AE37CE" w:rsidP="00396ED6">
            <w:pPr>
              <w:spacing w:line="288" w:lineRule="auto"/>
              <w:ind w:left="57" w:right="57"/>
              <w:rPr>
                <w:b/>
                <w:bCs/>
                <w:sz w:val="18"/>
                <w:szCs w:val="18"/>
              </w:rPr>
            </w:pPr>
          </w:p>
        </w:tc>
        <w:tc>
          <w:tcPr>
            <w:tcW w:w="448" w:type="pct"/>
            <w:vMerge/>
            <w:vAlign w:val="center"/>
            <w:hideMark/>
          </w:tcPr>
          <w:p w14:paraId="317632FD" w14:textId="77777777" w:rsidR="00AE37CE" w:rsidRPr="00CB7F45" w:rsidRDefault="00AE37CE" w:rsidP="00396ED6">
            <w:pPr>
              <w:spacing w:line="288" w:lineRule="auto"/>
              <w:ind w:left="57" w:right="57"/>
              <w:rPr>
                <w:b/>
                <w:bCs/>
                <w:sz w:val="18"/>
                <w:szCs w:val="18"/>
              </w:rPr>
            </w:pPr>
          </w:p>
        </w:tc>
        <w:tc>
          <w:tcPr>
            <w:tcW w:w="237" w:type="pct"/>
            <w:gridSpan w:val="2"/>
            <w:shd w:val="clear" w:color="auto" w:fill="D3113F"/>
            <w:vAlign w:val="center"/>
            <w:hideMark/>
          </w:tcPr>
          <w:p w14:paraId="1E8EDD6B" w14:textId="77777777" w:rsidR="00AE37CE" w:rsidRPr="002C0911" w:rsidRDefault="00AE37C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69D10C9D" w14:textId="77777777" w:rsidR="00AE37CE" w:rsidRPr="002C0911" w:rsidRDefault="00AE37C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13DDCC76" w14:textId="77777777" w:rsidR="00AE37CE" w:rsidRPr="002C0911" w:rsidRDefault="00AE37C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3EF99426" w14:textId="77777777" w:rsidR="00AE37CE" w:rsidRPr="00CB7F45" w:rsidRDefault="00AE37CE" w:rsidP="00396ED6">
            <w:pPr>
              <w:spacing w:line="288" w:lineRule="auto"/>
              <w:ind w:left="57" w:right="57"/>
              <w:rPr>
                <w:b/>
                <w:bCs/>
                <w:sz w:val="18"/>
                <w:szCs w:val="18"/>
              </w:rPr>
            </w:pPr>
          </w:p>
        </w:tc>
      </w:tr>
      <w:tr w:rsidR="00AE37CE" w:rsidRPr="00CB7F45" w14:paraId="7E089E52" w14:textId="77777777" w:rsidTr="00396ED6">
        <w:trPr>
          <w:trHeight w:val="567"/>
        </w:trPr>
        <w:tc>
          <w:tcPr>
            <w:tcW w:w="5000" w:type="pct"/>
            <w:gridSpan w:val="8"/>
            <w:shd w:val="clear" w:color="auto" w:fill="D9D9D9" w:themeFill="background1" w:themeFillShade="D9"/>
            <w:vAlign w:val="center"/>
          </w:tcPr>
          <w:p w14:paraId="4FB21626" w14:textId="7D0D9BCE" w:rsidR="00AE37CE" w:rsidRPr="002C0911" w:rsidRDefault="00AE37CE" w:rsidP="00396ED6">
            <w:pPr>
              <w:spacing w:line="288" w:lineRule="auto"/>
              <w:ind w:left="57" w:right="57"/>
              <w:rPr>
                <w:b/>
                <w:bCs/>
                <w:sz w:val="18"/>
                <w:szCs w:val="18"/>
              </w:rPr>
            </w:pPr>
            <w:r w:rsidRPr="00AE37CE">
              <w:rPr>
                <w:b/>
                <w:bCs/>
                <w:sz w:val="18"/>
                <w:szCs w:val="18"/>
              </w:rPr>
              <w:t>Verificar el cumplimiento del porcentaje de contribución de recursos públicos destinado a la consecución del objetivo de transición ecológica y digital.</w:t>
            </w:r>
          </w:p>
        </w:tc>
      </w:tr>
      <w:tr w:rsidR="00AE37CE" w:rsidRPr="00CB7F45" w14:paraId="10505789" w14:textId="77777777" w:rsidTr="00F734B5">
        <w:trPr>
          <w:trHeight w:val="4082"/>
        </w:trPr>
        <w:tc>
          <w:tcPr>
            <w:tcW w:w="2166" w:type="pct"/>
            <w:vAlign w:val="center"/>
          </w:tcPr>
          <w:p w14:paraId="4D9AD8BA" w14:textId="77777777" w:rsidR="00AE37CE" w:rsidRPr="00AE37CE" w:rsidRDefault="00AE37CE" w:rsidP="00AE37CE">
            <w:pPr>
              <w:spacing w:line="288" w:lineRule="auto"/>
              <w:ind w:left="57" w:right="57"/>
              <w:rPr>
                <w:sz w:val="18"/>
                <w:szCs w:val="18"/>
              </w:rPr>
            </w:pPr>
            <w:r w:rsidRPr="00AE37CE">
              <w:rPr>
                <w:sz w:val="18"/>
                <w:szCs w:val="18"/>
              </w:rPr>
              <w:t>Verificación de que la entidad dispone de procedimientos para asegurar que las actuaciones, actividades, proyectos y subproyectos contribuyen al cumplimiento del objetivo de transición ecológica y digital en la medida prevista:</w:t>
            </w:r>
          </w:p>
          <w:p w14:paraId="487925CC" w14:textId="77777777" w:rsidR="00AE37CE" w:rsidRPr="00AE37CE" w:rsidRDefault="00AE37CE" w:rsidP="00AE37CE">
            <w:pPr>
              <w:spacing w:line="288" w:lineRule="auto"/>
              <w:ind w:left="57" w:right="57"/>
              <w:rPr>
                <w:sz w:val="18"/>
                <w:szCs w:val="18"/>
              </w:rPr>
            </w:pPr>
            <w:r w:rsidRPr="00AE37CE">
              <w:rPr>
                <w:sz w:val="18"/>
                <w:szCs w:val="18"/>
              </w:rPr>
              <w:t>•</w:t>
            </w:r>
            <w:r w:rsidRPr="00AE37CE">
              <w:rPr>
                <w:sz w:val="18"/>
                <w:szCs w:val="18"/>
              </w:rPr>
              <w:tab/>
              <w:t xml:space="preserve">Determinar si la Medida tiene asignada una etiqueta de contribución en los Anexos VI y VII del Reglamento (UE) </w:t>
            </w:r>
            <w:proofErr w:type="spellStart"/>
            <w:r w:rsidRPr="00AE37CE">
              <w:rPr>
                <w:sz w:val="18"/>
                <w:szCs w:val="18"/>
              </w:rPr>
              <w:t>nº</w:t>
            </w:r>
            <w:proofErr w:type="spellEnd"/>
            <w:r w:rsidRPr="00AE37CE">
              <w:rPr>
                <w:sz w:val="18"/>
                <w:szCs w:val="18"/>
              </w:rPr>
              <w:t xml:space="preserve"> 2021/241. </w:t>
            </w:r>
          </w:p>
          <w:p w14:paraId="2BAEACEC" w14:textId="2E27E3D4" w:rsidR="00AE37CE" w:rsidRPr="00CB7F45" w:rsidRDefault="00AE37CE" w:rsidP="00AE37CE">
            <w:pPr>
              <w:spacing w:line="288" w:lineRule="auto"/>
              <w:ind w:left="57" w:right="57"/>
              <w:rPr>
                <w:sz w:val="18"/>
                <w:szCs w:val="18"/>
              </w:rPr>
            </w:pPr>
            <w:r w:rsidRPr="00AE37CE">
              <w:rPr>
                <w:sz w:val="18"/>
                <w:szCs w:val="18"/>
              </w:rPr>
              <w:t>•</w:t>
            </w:r>
            <w:r w:rsidRPr="00AE37CE">
              <w:rPr>
                <w:sz w:val="18"/>
                <w:szCs w:val="18"/>
              </w:rPr>
              <w:tab/>
              <w:t>Analizar si el Componente o Medida tiene condicionantes específicos de etiquetado, más allá de la obligación general de cumplimiento del principio. Véase el Anexo del Documento de trabajo de los servicios de la Comisión «Análisis del plan de recuperación y resiliencia de España, que acompaña a la Decisión de Ejecución del Consejo relativa a la aprobación de la evaluación del plan de recuperación y resiliencia de España», en el que se puede observar el Campo de Intervención de cada Medida/</w:t>
            </w:r>
            <w:proofErr w:type="spellStart"/>
            <w:r w:rsidRPr="00AE37CE">
              <w:rPr>
                <w:sz w:val="18"/>
                <w:szCs w:val="18"/>
              </w:rPr>
              <w:t>Submedida</w:t>
            </w:r>
            <w:proofErr w:type="spellEnd"/>
            <w:r w:rsidRPr="00AE37CE">
              <w:rPr>
                <w:sz w:val="18"/>
                <w:szCs w:val="18"/>
              </w:rPr>
              <w:t>, con el objetivo de que cada Órgano Gestor conozca la contribución climática y digital de los Subproyectos que debe ejecutar.</w:t>
            </w:r>
          </w:p>
        </w:tc>
        <w:tc>
          <w:tcPr>
            <w:tcW w:w="448" w:type="pct"/>
            <w:vAlign w:val="center"/>
          </w:tcPr>
          <w:p w14:paraId="672C9A65" w14:textId="4616173E" w:rsidR="00AE37CE" w:rsidRPr="00CB7F45" w:rsidRDefault="00AE37CE" w:rsidP="00396ED6">
            <w:pPr>
              <w:spacing w:line="288" w:lineRule="auto"/>
              <w:ind w:left="57" w:right="57"/>
              <w:rPr>
                <w:b/>
                <w:bCs/>
                <w:sz w:val="18"/>
                <w:szCs w:val="18"/>
              </w:rPr>
            </w:pPr>
          </w:p>
        </w:tc>
        <w:tc>
          <w:tcPr>
            <w:tcW w:w="225" w:type="pct"/>
            <w:vAlign w:val="center"/>
          </w:tcPr>
          <w:p w14:paraId="352C0B87" w14:textId="661B72F5" w:rsidR="00AE37CE" w:rsidRPr="00CB7F45" w:rsidRDefault="00AE37CE" w:rsidP="00396ED6">
            <w:pPr>
              <w:spacing w:line="288" w:lineRule="auto"/>
              <w:ind w:left="57" w:right="57"/>
              <w:rPr>
                <w:sz w:val="18"/>
                <w:szCs w:val="18"/>
              </w:rPr>
            </w:pPr>
          </w:p>
        </w:tc>
        <w:tc>
          <w:tcPr>
            <w:tcW w:w="240" w:type="pct"/>
            <w:gridSpan w:val="2"/>
            <w:vAlign w:val="center"/>
          </w:tcPr>
          <w:p w14:paraId="75C31707" w14:textId="4478B744" w:rsidR="00AE37CE" w:rsidRPr="00CB7F45" w:rsidRDefault="00AE37CE" w:rsidP="00396ED6">
            <w:pPr>
              <w:spacing w:line="288" w:lineRule="auto"/>
              <w:ind w:left="57" w:right="57"/>
              <w:rPr>
                <w:sz w:val="18"/>
                <w:szCs w:val="18"/>
              </w:rPr>
            </w:pPr>
          </w:p>
        </w:tc>
        <w:tc>
          <w:tcPr>
            <w:tcW w:w="269" w:type="pct"/>
            <w:gridSpan w:val="2"/>
            <w:vAlign w:val="center"/>
          </w:tcPr>
          <w:p w14:paraId="58575157" w14:textId="1E693090" w:rsidR="00AE37CE" w:rsidRPr="00CB7F45" w:rsidRDefault="00AE37CE" w:rsidP="00396ED6">
            <w:pPr>
              <w:spacing w:line="288" w:lineRule="auto"/>
              <w:ind w:left="57" w:right="57"/>
              <w:rPr>
                <w:sz w:val="18"/>
                <w:szCs w:val="18"/>
              </w:rPr>
            </w:pPr>
          </w:p>
        </w:tc>
        <w:tc>
          <w:tcPr>
            <w:tcW w:w="1652" w:type="pct"/>
            <w:vAlign w:val="center"/>
          </w:tcPr>
          <w:p w14:paraId="28D862BB" w14:textId="50A9D550" w:rsidR="00AE37CE" w:rsidRPr="00CB7F45" w:rsidRDefault="00AE37CE" w:rsidP="00396ED6">
            <w:pPr>
              <w:spacing w:line="288" w:lineRule="auto"/>
              <w:ind w:left="57" w:right="57"/>
              <w:rPr>
                <w:sz w:val="18"/>
                <w:szCs w:val="18"/>
              </w:rPr>
            </w:pPr>
          </w:p>
        </w:tc>
      </w:tr>
      <w:tr w:rsidR="00785695" w:rsidRPr="00CB7F45" w14:paraId="236EE2FF" w14:textId="77777777" w:rsidTr="00F734B5">
        <w:trPr>
          <w:trHeight w:val="1417"/>
        </w:trPr>
        <w:tc>
          <w:tcPr>
            <w:tcW w:w="2166" w:type="pct"/>
            <w:vAlign w:val="center"/>
          </w:tcPr>
          <w:p w14:paraId="753ACDB3" w14:textId="398B8434" w:rsidR="00AE37CE" w:rsidRPr="002A15F8" w:rsidRDefault="00AE37CE" w:rsidP="00396ED6">
            <w:pPr>
              <w:spacing w:line="288" w:lineRule="auto"/>
              <w:ind w:left="57" w:right="57"/>
              <w:rPr>
                <w:sz w:val="18"/>
                <w:szCs w:val="18"/>
              </w:rPr>
            </w:pPr>
            <w:r w:rsidRPr="00AE37CE">
              <w:rPr>
                <w:sz w:val="18"/>
                <w:szCs w:val="18"/>
              </w:rPr>
              <w:t>En el caso de que se hayan identificado riesgos de incumplimiento tanto en el desarrollo temporal como en las previsiones finales, en los valores comprometidos en los Subproyectos en los que participe, existencia de la evidencia de la comunicación por parte del Órgano Gestor, así como de un Plan de Acción para reconducir el impacto.</w:t>
            </w:r>
          </w:p>
        </w:tc>
        <w:tc>
          <w:tcPr>
            <w:tcW w:w="448" w:type="pct"/>
            <w:vAlign w:val="center"/>
          </w:tcPr>
          <w:p w14:paraId="6BF24F4D" w14:textId="065B6AFC" w:rsidR="00AE37CE" w:rsidRPr="00CB7F45" w:rsidRDefault="00AE37CE" w:rsidP="00396ED6">
            <w:pPr>
              <w:spacing w:line="288" w:lineRule="auto"/>
              <w:ind w:left="57" w:right="57"/>
              <w:rPr>
                <w:b/>
                <w:bCs/>
                <w:sz w:val="18"/>
                <w:szCs w:val="18"/>
              </w:rPr>
            </w:pPr>
          </w:p>
        </w:tc>
        <w:tc>
          <w:tcPr>
            <w:tcW w:w="225" w:type="pct"/>
            <w:vAlign w:val="center"/>
          </w:tcPr>
          <w:p w14:paraId="49D91FCE" w14:textId="09B881E2" w:rsidR="00AE37CE" w:rsidRPr="00CB7F45" w:rsidRDefault="00AE37CE" w:rsidP="00396ED6">
            <w:pPr>
              <w:spacing w:line="288" w:lineRule="auto"/>
              <w:ind w:left="57" w:right="57"/>
              <w:rPr>
                <w:sz w:val="18"/>
                <w:szCs w:val="18"/>
              </w:rPr>
            </w:pPr>
          </w:p>
        </w:tc>
        <w:tc>
          <w:tcPr>
            <w:tcW w:w="240" w:type="pct"/>
            <w:gridSpan w:val="2"/>
            <w:vAlign w:val="center"/>
          </w:tcPr>
          <w:p w14:paraId="29A5EBCB" w14:textId="6A20DC83" w:rsidR="00AE37CE" w:rsidRPr="00CB7F45" w:rsidRDefault="00AE37CE" w:rsidP="00396ED6">
            <w:pPr>
              <w:spacing w:line="288" w:lineRule="auto"/>
              <w:ind w:left="57" w:right="57"/>
              <w:rPr>
                <w:sz w:val="18"/>
                <w:szCs w:val="18"/>
              </w:rPr>
            </w:pPr>
          </w:p>
        </w:tc>
        <w:tc>
          <w:tcPr>
            <w:tcW w:w="269" w:type="pct"/>
            <w:gridSpan w:val="2"/>
            <w:vAlign w:val="center"/>
          </w:tcPr>
          <w:p w14:paraId="5D5388EF" w14:textId="0751D9E5" w:rsidR="00AE37CE" w:rsidRPr="00CB7F45" w:rsidRDefault="00AE37CE" w:rsidP="00396ED6">
            <w:pPr>
              <w:spacing w:line="288" w:lineRule="auto"/>
              <w:ind w:left="57" w:right="57"/>
              <w:rPr>
                <w:sz w:val="18"/>
                <w:szCs w:val="18"/>
              </w:rPr>
            </w:pPr>
          </w:p>
        </w:tc>
        <w:tc>
          <w:tcPr>
            <w:tcW w:w="1652" w:type="pct"/>
            <w:vAlign w:val="center"/>
          </w:tcPr>
          <w:p w14:paraId="68B92FE2" w14:textId="22969EAB" w:rsidR="00AE37CE" w:rsidRPr="00CB7F45" w:rsidRDefault="00AE37CE" w:rsidP="00396ED6">
            <w:pPr>
              <w:spacing w:line="288" w:lineRule="auto"/>
              <w:ind w:left="57" w:right="57"/>
              <w:rPr>
                <w:sz w:val="18"/>
                <w:szCs w:val="18"/>
              </w:rPr>
            </w:pPr>
          </w:p>
        </w:tc>
      </w:tr>
      <w:tr w:rsidR="00785695" w:rsidRPr="00CB7F45" w14:paraId="3010B53B" w14:textId="77777777" w:rsidTr="00F734B5">
        <w:trPr>
          <w:trHeight w:val="986"/>
        </w:trPr>
        <w:tc>
          <w:tcPr>
            <w:tcW w:w="2166" w:type="pct"/>
            <w:vAlign w:val="center"/>
          </w:tcPr>
          <w:p w14:paraId="700707B5" w14:textId="0B0E8EBA" w:rsidR="00AE37CE" w:rsidRPr="00CB7F45" w:rsidRDefault="00AE37CE" w:rsidP="00396ED6">
            <w:pPr>
              <w:spacing w:line="288" w:lineRule="auto"/>
              <w:ind w:left="57" w:right="57"/>
              <w:rPr>
                <w:sz w:val="18"/>
                <w:szCs w:val="18"/>
              </w:rPr>
            </w:pPr>
            <w:r w:rsidRPr="00AE37CE">
              <w:rPr>
                <w:sz w:val="18"/>
                <w:szCs w:val="18"/>
              </w:rPr>
              <w:t xml:space="preserve">Comprobación de que todos los instrumentos jurídicos incluyen referencia al obligado cumplimiento de este </w:t>
            </w:r>
            <w:r w:rsidR="00700050" w:rsidRPr="00AE37CE">
              <w:rPr>
                <w:sz w:val="18"/>
                <w:szCs w:val="18"/>
              </w:rPr>
              <w:t>principio,</w:t>
            </w:r>
            <w:r w:rsidRPr="00AE37CE">
              <w:rPr>
                <w:sz w:val="18"/>
                <w:szCs w:val="18"/>
              </w:rPr>
              <w:t xml:space="preserve"> así como otras clausulas adicionales previstas en esta materia.</w:t>
            </w:r>
          </w:p>
        </w:tc>
        <w:tc>
          <w:tcPr>
            <w:tcW w:w="448" w:type="pct"/>
            <w:vAlign w:val="center"/>
          </w:tcPr>
          <w:p w14:paraId="58BF9800" w14:textId="084056C3" w:rsidR="00AE37CE" w:rsidRPr="00CB7F45" w:rsidRDefault="00AE37CE" w:rsidP="00396ED6">
            <w:pPr>
              <w:spacing w:line="288" w:lineRule="auto"/>
              <w:ind w:left="57" w:right="57"/>
              <w:rPr>
                <w:b/>
                <w:bCs/>
                <w:sz w:val="18"/>
                <w:szCs w:val="18"/>
              </w:rPr>
            </w:pPr>
          </w:p>
        </w:tc>
        <w:tc>
          <w:tcPr>
            <w:tcW w:w="225" w:type="pct"/>
            <w:vAlign w:val="center"/>
          </w:tcPr>
          <w:p w14:paraId="49370B8B" w14:textId="66E55D7C" w:rsidR="00AE37CE" w:rsidRPr="00CB7F45" w:rsidRDefault="00AE37CE" w:rsidP="00396ED6">
            <w:pPr>
              <w:spacing w:line="288" w:lineRule="auto"/>
              <w:ind w:left="57" w:right="57"/>
              <w:rPr>
                <w:sz w:val="18"/>
                <w:szCs w:val="18"/>
              </w:rPr>
            </w:pPr>
          </w:p>
        </w:tc>
        <w:tc>
          <w:tcPr>
            <w:tcW w:w="240" w:type="pct"/>
            <w:gridSpan w:val="2"/>
            <w:vAlign w:val="center"/>
          </w:tcPr>
          <w:p w14:paraId="5FC2C1A4" w14:textId="7CE7E266" w:rsidR="00AE37CE" w:rsidRPr="00CB7F45" w:rsidRDefault="00AE37CE" w:rsidP="00396ED6">
            <w:pPr>
              <w:spacing w:line="288" w:lineRule="auto"/>
              <w:ind w:left="57" w:right="57"/>
              <w:rPr>
                <w:sz w:val="18"/>
                <w:szCs w:val="18"/>
              </w:rPr>
            </w:pPr>
          </w:p>
        </w:tc>
        <w:tc>
          <w:tcPr>
            <w:tcW w:w="269" w:type="pct"/>
            <w:gridSpan w:val="2"/>
            <w:vAlign w:val="center"/>
          </w:tcPr>
          <w:p w14:paraId="4D8B8ADE" w14:textId="58D19FAF" w:rsidR="00AE37CE" w:rsidRPr="00CB7F45" w:rsidRDefault="00AE37CE" w:rsidP="00396ED6">
            <w:pPr>
              <w:spacing w:line="288" w:lineRule="auto"/>
              <w:ind w:left="57" w:right="57"/>
              <w:rPr>
                <w:sz w:val="18"/>
                <w:szCs w:val="18"/>
              </w:rPr>
            </w:pPr>
          </w:p>
        </w:tc>
        <w:tc>
          <w:tcPr>
            <w:tcW w:w="1652" w:type="pct"/>
            <w:vAlign w:val="center"/>
          </w:tcPr>
          <w:p w14:paraId="7D5B3BC3" w14:textId="5A06FAD5" w:rsidR="00AE37CE" w:rsidRPr="00CB7F45" w:rsidRDefault="00AE37CE" w:rsidP="00396ED6">
            <w:pPr>
              <w:spacing w:line="288" w:lineRule="auto"/>
              <w:ind w:left="57" w:right="57"/>
              <w:rPr>
                <w:sz w:val="18"/>
                <w:szCs w:val="18"/>
              </w:rPr>
            </w:pPr>
          </w:p>
        </w:tc>
      </w:tr>
    </w:tbl>
    <w:p w14:paraId="5214CAD4" w14:textId="77777777" w:rsidR="0073619B" w:rsidRDefault="0073619B">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4B45F2" w:rsidRPr="00CB7F45" w14:paraId="33A94C4B" w14:textId="77777777" w:rsidTr="00396ED6">
        <w:trPr>
          <w:trHeight w:val="425"/>
        </w:trPr>
        <w:tc>
          <w:tcPr>
            <w:tcW w:w="2166" w:type="pct"/>
            <w:vMerge w:val="restart"/>
            <w:shd w:val="clear" w:color="auto" w:fill="D3113F"/>
            <w:vAlign w:val="center"/>
            <w:hideMark/>
          </w:tcPr>
          <w:p w14:paraId="63BBDBE3" w14:textId="2AFA855A" w:rsidR="004B45F2" w:rsidRPr="002C0911" w:rsidRDefault="004B45F2" w:rsidP="00396ED6">
            <w:pPr>
              <w:spacing w:line="288" w:lineRule="auto"/>
              <w:ind w:left="57" w:right="57"/>
              <w:jc w:val="center"/>
              <w:rPr>
                <w:b/>
                <w:bCs/>
                <w:color w:val="FFFFFF" w:themeColor="background1"/>
                <w:sz w:val="18"/>
                <w:szCs w:val="18"/>
              </w:rPr>
            </w:pPr>
            <w:r w:rsidRPr="004B45F2">
              <w:rPr>
                <w:b/>
                <w:bCs/>
                <w:color w:val="FFFFFF" w:themeColor="background1"/>
                <w:sz w:val="18"/>
                <w:szCs w:val="18"/>
              </w:rPr>
              <w:t>Verificar el cumplimiento del principio DNSH</w:t>
            </w:r>
          </w:p>
        </w:tc>
        <w:tc>
          <w:tcPr>
            <w:tcW w:w="448" w:type="pct"/>
            <w:vMerge w:val="restart"/>
            <w:shd w:val="clear" w:color="auto" w:fill="D3113F"/>
            <w:vAlign w:val="center"/>
            <w:hideMark/>
          </w:tcPr>
          <w:p w14:paraId="38EF916C" w14:textId="77777777" w:rsidR="004B45F2" w:rsidRPr="002C0911" w:rsidRDefault="004B45F2"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59AAB3AD" w14:textId="77777777" w:rsidR="004B45F2" w:rsidRPr="002C0911" w:rsidRDefault="004B45F2"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04BBCCB7" w14:textId="77777777" w:rsidR="004B45F2" w:rsidRPr="002C0911" w:rsidRDefault="004B45F2"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4B45F2" w:rsidRPr="00CB7F45" w14:paraId="6BCAC3A2" w14:textId="77777777" w:rsidTr="00396ED6">
        <w:trPr>
          <w:trHeight w:val="70"/>
        </w:trPr>
        <w:tc>
          <w:tcPr>
            <w:tcW w:w="2166" w:type="pct"/>
            <w:vMerge/>
            <w:vAlign w:val="center"/>
            <w:hideMark/>
          </w:tcPr>
          <w:p w14:paraId="00E09B7D" w14:textId="77777777" w:rsidR="004B45F2" w:rsidRPr="00CB7F45" w:rsidRDefault="004B45F2" w:rsidP="00396ED6">
            <w:pPr>
              <w:spacing w:line="288" w:lineRule="auto"/>
              <w:ind w:left="57" w:right="57"/>
              <w:rPr>
                <w:b/>
                <w:bCs/>
                <w:sz w:val="18"/>
                <w:szCs w:val="18"/>
              </w:rPr>
            </w:pPr>
          </w:p>
        </w:tc>
        <w:tc>
          <w:tcPr>
            <w:tcW w:w="448" w:type="pct"/>
            <w:vMerge/>
            <w:vAlign w:val="center"/>
            <w:hideMark/>
          </w:tcPr>
          <w:p w14:paraId="43B9AD67" w14:textId="77777777" w:rsidR="004B45F2" w:rsidRPr="00CB7F45" w:rsidRDefault="004B45F2" w:rsidP="00396ED6">
            <w:pPr>
              <w:spacing w:line="288" w:lineRule="auto"/>
              <w:ind w:left="57" w:right="57"/>
              <w:rPr>
                <w:b/>
                <w:bCs/>
                <w:sz w:val="18"/>
                <w:szCs w:val="18"/>
              </w:rPr>
            </w:pPr>
          </w:p>
        </w:tc>
        <w:tc>
          <w:tcPr>
            <w:tcW w:w="237" w:type="pct"/>
            <w:gridSpan w:val="2"/>
            <w:shd w:val="clear" w:color="auto" w:fill="D3113F"/>
            <w:vAlign w:val="center"/>
            <w:hideMark/>
          </w:tcPr>
          <w:p w14:paraId="453E1B97" w14:textId="77777777" w:rsidR="004B45F2" w:rsidRPr="002C0911" w:rsidRDefault="004B45F2"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7AB5469F" w14:textId="77777777" w:rsidR="004B45F2" w:rsidRPr="002C0911" w:rsidRDefault="004B45F2"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176328A4" w14:textId="77777777" w:rsidR="004B45F2" w:rsidRPr="002C0911" w:rsidRDefault="004B45F2"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521ADE30" w14:textId="77777777" w:rsidR="004B45F2" w:rsidRPr="00CB7F45" w:rsidRDefault="004B45F2" w:rsidP="00396ED6">
            <w:pPr>
              <w:spacing w:line="288" w:lineRule="auto"/>
              <w:ind w:left="57" w:right="57"/>
              <w:rPr>
                <w:b/>
                <w:bCs/>
                <w:sz w:val="18"/>
                <w:szCs w:val="18"/>
              </w:rPr>
            </w:pPr>
          </w:p>
        </w:tc>
      </w:tr>
      <w:tr w:rsidR="004B45F2" w:rsidRPr="00CB7F45" w14:paraId="4D377FE8" w14:textId="77777777" w:rsidTr="00396ED6">
        <w:trPr>
          <w:trHeight w:val="567"/>
        </w:trPr>
        <w:tc>
          <w:tcPr>
            <w:tcW w:w="5000" w:type="pct"/>
            <w:gridSpan w:val="8"/>
            <w:shd w:val="clear" w:color="auto" w:fill="D9D9D9" w:themeFill="background1" w:themeFillShade="D9"/>
            <w:vAlign w:val="center"/>
          </w:tcPr>
          <w:p w14:paraId="5CC002C7" w14:textId="3E3C7B64" w:rsidR="004B45F2" w:rsidRPr="002C0911" w:rsidRDefault="004B45F2" w:rsidP="00396ED6">
            <w:pPr>
              <w:spacing w:line="288" w:lineRule="auto"/>
              <w:ind w:left="57" w:right="57"/>
              <w:rPr>
                <w:b/>
                <w:bCs/>
                <w:sz w:val="18"/>
                <w:szCs w:val="18"/>
              </w:rPr>
            </w:pPr>
            <w:r w:rsidRPr="004B45F2">
              <w:rPr>
                <w:b/>
                <w:bCs/>
                <w:sz w:val="18"/>
                <w:szCs w:val="18"/>
              </w:rPr>
              <w:t>Verificar que los fondos utilizados en el MRR no apoyan ni llevan a cabo actividades económicas que causen un perjuicio significativo a alguno de los objetivos medioambientales previstos en la normativa comunitaria.</w:t>
            </w:r>
          </w:p>
        </w:tc>
      </w:tr>
      <w:tr w:rsidR="004B45F2" w:rsidRPr="00CB7F45" w14:paraId="052026D3" w14:textId="77777777" w:rsidTr="00F734B5">
        <w:trPr>
          <w:trHeight w:val="680"/>
        </w:trPr>
        <w:tc>
          <w:tcPr>
            <w:tcW w:w="2166" w:type="pct"/>
            <w:vAlign w:val="center"/>
          </w:tcPr>
          <w:p w14:paraId="549E9004" w14:textId="6B8A6C8D" w:rsidR="004B45F2" w:rsidRPr="00CB7F45" w:rsidRDefault="004B45F2" w:rsidP="00396ED6">
            <w:pPr>
              <w:spacing w:line="288" w:lineRule="auto"/>
              <w:ind w:left="57" w:right="57"/>
              <w:rPr>
                <w:sz w:val="18"/>
                <w:szCs w:val="18"/>
              </w:rPr>
            </w:pPr>
            <w:r w:rsidRPr="004B45F2">
              <w:rPr>
                <w:sz w:val="18"/>
                <w:szCs w:val="18"/>
              </w:rPr>
              <w:t>Existencia de un Procedimiento DNSH, elaborado en coordinación con el área técnica de medioambiente o con un asesor técnico independiente.</w:t>
            </w:r>
          </w:p>
        </w:tc>
        <w:tc>
          <w:tcPr>
            <w:tcW w:w="448" w:type="pct"/>
            <w:vAlign w:val="center"/>
          </w:tcPr>
          <w:p w14:paraId="6207C563" w14:textId="542FD57C" w:rsidR="004B45F2" w:rsidRPr="00CB7F45" w:rsidRDefault="004B45F2" w:rsidP="00396ED6">
            <w:pPr>
              <w:spacing w:line="288" w:lineRule="auto"/>
              <w:ind w:left="57" w:right="57"/>
              <w:rPr>
                <w:b/>
                <w:bCs/>
                <w:sz w:val="18"/>
                <w:szCs w:val="18"/>
              </w:rPr>
            </w:pPr>
          </w:p>
        </w:tc>
        <w:tc>
          <w:tcPr>
            <w:tcW w:w="225" w:type="pct"/>
            <w:vAlign w:val="center"/>
          </w:tcPr>
          <w:p w14:paraId="5F2C624C" w14:textId="4669640B" w:rsidR="004B45F2" w:rsidRPr="00CB7F45" w:rsidRDefault="004B45F2" w:rsidP="00396ED6">
            <w:pPr>
              <w:spacing w:line="288" w:lineRule="auto"/>
              <w:ind w:left="57" w:right="57"/>
              <w:rPr>
                <w:sz w:val="18"/>
                <w:szCs w:val="18"/>
              </w:rPr>
            </w:pPr>
          </w:p>
        </w:tc>
        <w:tc>
          <w:tcPr>
            <w:tcW w:w="240" w:type="pct"/>
            <w:gridSpan w:val="2"/>
            <w:vAlign w:val="center"/>
          </w:tcPr>
          <w:p w14:paraId="44C3D6B3" w14:textId="3509720E" w:rsidR="004B45F2" w:rsidRPr="00CB7F45" w:rsidRDefault="004B45F2" w:rsidP="00396ED6">
            <w:pPr>
              <w:spacing w:line="288" w:lineRule="auto"/>
              <w:ind w:left="57" w:right="57"/>
              <w:rPr>
                <w:sz w:val="18"/>
                <w:szCs w:val="18"/>
              </w:rPr>
            </w:pPr>
          </w:p>
        </w:tc>
        <w:tc>
          <w:tcPr>
            <w:tcW w:w="269" w:type="pct"/>
            <w:gridSpan w:val="2"/>
            <w:vAlign w:val="center"/>
          </w:tcPr>
          <w:p w14:paraId="281069BF" w14:textId="10E82613" w:rsidR="004B45F2" w:rsidRPr="00CB7F45" w:rsidRDefault="004B45F2" w:rsidP="00396ED6">
            <w:pPr>
              <w:spacing w:line="288" w:lineRule="auto"/>
              <w:ind w:left="57" w:right="57"/>
              <w:rPr>
                <w:sz w:val="18"/>
                <w:szCs w:val="18"/>
              </w:rPr>
            </w:pPr>
          </w:p>
        </w:tc>
        <w:tc>
          <w:tcPr>
            <w:tcW w:w="1652" w:type="pct"/>
            <w:vAlign w:val="center"/>
          </w:tcPr>
          <w:p w14:paraId="18B57A43" w14:textId="7A00EF45" w:rsidR="004B45F2" w:rsidRPr="00CB7F45" w:rsidRDefault="004B45F2" w:rsidP="00396ED6">
            <w:pPr>
              <w:spacing w:line="288" w:lineRule="auto"/>
              <w:ind w:left="57" w:right="57"/>
              <w:rPr>
                <w:sz w:val="18"/>
                <w:szCs w:val="18"/>
              </w:rPr>
            </w:pPr>
          </w:p>
        </w:tc>
      </w:tr>
      <w:tr w:rsidR="004B45F2" w:rsidRPr="00CB7F45" w14:paraId="0FBF57F2" w14:textId="77777777" w:rsidTr="00F734B5">
        <w:trPr>
          <w:trHeight w:val="704"/>
        </w:trPr>
        <w:tc>
          <w:tcPr>
            <w:tcW w:w="2166" w:type="pct"/>
            <w:vAlign w:val="center"/>
          </w:tcPr>
          <w:p w14:paraId="3D7E0EE5" w14:textId="0EE41868" w:rsidR="004B45F2" w:rsidRPr="002A15F8" w:rsidRDefault="004B45F2" w:rsidP="00396ED6">
            <w:pPr>
              <w:spacing w:line="288" w:lineRule="auto"/>
              <w:ind w:left="57" w:right="57"/>
              <w:rPr>
                <w:sz w:val="18"/>
                <w:szCs w:val="18"/>
              </w:rPr>
            </w:pPr>
            <w:r w:rsidRPr="004B45F2">
              <w:rPr>
                <w:sz w:val="18"/>
                <w:szCs w:val="18"/>
              </w:rPr>
              <w:t>Comprobación de evidencias de la comunicación, revisión y actualización del Procedimiento de DNSH.</w:t>
            </w:r>
          </w:p>
        </w:tc>
        <w:tc>
          <w:tcPr>
            <w:tcW w:w="448" w:type="pct"/>
            <w:vAlign w:val="center"/>
          </w:tcPr>
          <w:p w14:paraId="280E4168" w14:textId="2F2D14C0" w:rsidR="004B45F2" w:rsidRPr="00CB7F45" w:rsidRDefault="004B45F2" w:rsidP="00396ED6">
            <w:pPr>
              <w:spacing w:line="288" w:lineRule="auto"/>
              <w:ind w:left="57" w:right="57"/>
              <w:rPr>
                <w:b/>
                <w:bCs/>
                <w:sz w:val="18"/>
                <w:szCs w:val="18"/>
              </w:rPr>
            </w:pPr>
          </w:p>
        </w:tc>
        <w:tc>
          <w:tcPr>
            <w:tcW w:w="225" w:type="pct"/>
            <w:vAlign w:val="center"/>
          </w:tcPr>
          <w:p w14:paraId="45F000EE" w14:textId="471FEF53" w:rsidR="004B45F2" w:rsidRPr="00CB7F45" w:rsidRDefault="004B45F2" w:rsidP="00396ED6">
            <w:pPr>
              <w:spacing w:line="288" w:lineRule="auto"/>
              <w:ind w:left="57" w:right="57"/>
              <w:rPr>
                <w:sz w:val="18"/>
                <w:szCs w:val="18"/>
              </w:rPr>
            </w:pPr>
          </w:p>
        </w:tc>
        <w:tc>
          <w:tcPr>
            <w:tcW w:w="240" w:type="pct"/>
            <w:gridSpan w:val="2"/>
            <w:vAlign w:val="center"/>
          </w:tcPr>
          <w:p w14:paraId="2360959C" w14:textId="7777B9CD" w:rsidR="004B45F2" w:rsidRPr="00CB7F45" w:rsidRDefault="004B45F2" w:rsidP="00396ED6">
            <w:pPr>
              <w:spacing w:line="288" w:lineRule="auto"/>
              <w:ind w:left="57" w:right="57"/>
              <w:rPr>
                <w:sz w:val="18"/>
                <w:szCs w:val="18"/>
              </w:rPr>
            </w:pPr>
          </w:p>
        </w:tc>
        <w:tc>
          <w:tcPr>
            <w:tcW w:w="269" w:type="pct"/>
            <w:gridSpan w:val="2"/>
            <w:vAlign w:val="center"/>
          </w:tcPr>
          <w:p w14:paraId="4B5851C5" w14:textId="212DDCAE" w:rsidR="004B45F2" w:rsidRPr="00CB7F45" w:rsidRDefault="004B45F2" w:rsidP="00396ED6">
            <w:pPr>
              <w:spacing w:line="288" w:lineRule="auto"/>
              <w:ind w:left="57" w:right="57"/>
              <w:rPr>
                <w:sz w:val="18"/>
                <w:szCs w:val="18"/>
              </w:rPr>
            </w:pPr>
          </w:p>
        </w:tc>
        <w:tc>
          <w:tcPr>
            <w:tcW w:w="1652" w:type="pct"/>
            <w:vAlign w:val="center"/>
          </w:tcPr>
          <w:p w14:paraId="1645D314" w14:textId="428C733E" w:rsidR="004B45F2" w:rsidRPr="00CB7F45" w:rsidRDefault="004B45F2" w:rsidP="00396ED6">
            <w:pPr>
              <w:spacing w:line="288" w:lineRule="auto"/>
              <w:ind w:left="57" w:right="57"/>
              <w:rPr>
                <w:sz w:val="18"/>
                <w:szCs w:val="18"/>
              </w:rPr>
            </w:pPr>
          </w:p>
        </w:tc>
      </w:tr>
      <w:tr w:rsidR="004B45F2" w:rsidRPr="00CB7F45" w14:paraId="74DBF5E9" w14:textId="77777777" w:rsidTr="00F734B5">
        <w:trPr>
          <w:trHeight w:val="1974"/>
        </w:trPr>
        <w:tc>
          <w:tcPr>
            <w:tcW w:w="2166" w:type="pct"/>
            <w:vAlign w:val="center"/>
          </w:tcPr>
          <w:p w14:paraId="3A9DA2CD" w14:textId="06C828CD" w:rsidR="004B45F2" w:rsidRPr="00CB7F45" w:rsidRDefault="004B45F2" w:rsidP="00396ED6">
            <w:pPr>
              <w:spacing w:line="288" w:lineRule="auto"/>
              <w:ind w:left="57" w:right="57"/>
              <w:rPr>
                <w:sz w:val="18"/>
                <w:szCs w:val="18"/>
              </w:rPr>
            </w:pPr>
            <w:r w:rsidRPr="004B45F2">
              <w:rPr>
                <w:sz w:val="18"/>
                <w:szCs w:val="18"/>
              </w:rPr>
              <w:t>Evidencia de la consulta del Apartado 8 de la documentación de cada Componente del PRTR, el cual evalúa específicamente las Inversiones y Reformas para cada objetivo medioambiental, recogiendo, en caso de que existan, las condiciones que deben cumplirse durante su ejecución para que no se cause un perjuicio significativo a los seis Objetivos medioambientales. Estas condiciones deben tenerse en cuenta como guía a aplicar en su respectiva actuación.</w:t>
            </w:r>
          </w:p>
        </w:tc>
        <w:tc>
          <w:tcPr>
            <w:tcW w:w="448" w:type="pct"/>
            <w:vAlign w:val="center"/>
          </w:tcPr>
          <w:p w14:paraId="4C7B5BAD" w14:textId="177A7A12" w:rsidR="004B45F2" w:rsidRPr="00CB7F45" w:rsidRDefault="004B45F2" w:rsidP="00396ED6">
            <w:pPr>
              <w:spacing w:line="288" w:lineRule="auto"/>
              <w:ind w:left="57" w:right="57"/>
              <w:rPr>
                <w:b/>
                <w:bCs/>
                <w:sz w:val="18"/>
                <w:szCs w:val="18"/>
              </w:rPr>
            </w:pPr>
          </w:p>
        </w:tc>
        <w:tc>
          <w:tcPr>
            <w:tcW w:w="225" w:type="pct"/>
            <w:vAlign w:val="center"/>
          </w:tcPr>
          <w:p w14:paraId="3378E772" w14:textId="0720FC44" w:rsidR="004B45F2" w:rsidRPr="00CB7F45" w:rsidRDefault="004B45F2" w:rsidP="00396ED6">
            <w:pPr>
              <w:spacing w:line="288" w:lineRule="auto"/>
              <w:ind w:left="57" w:right="57"/>
              <w:rPr>
                <w:sz w:val="18"/>
                <w:szCs w:val="18"/>
              </w:rPr>
            </w:pPr>
          </w:p>
        </w:tc>
        <w:tc>
          <w:tcPr>
            <w:tcW w:w="240" w:type="pct"/>
            <w:gridSpan w:val="2"/>
            <w:vAlign w:val="center"/>
          </w:tcPr>
          <w:p w14:paraId="4053D3F6" w14:textId="3063FE56" w:rsidR="004B45F2" w:rsidRPr="00CB7F45" w:rsidRDefault="004B45F2" w:rsidP="00396ED6">
            <w:pPr>
              <w:spacing w:line="288" w:lineRule="auto"/>
              <w:ind w:left="57" w:right="57"/>
              <w:rPr>
                <w:sz w:val="18"/>
                <w:szCs w:val="18"/>
              </w:rPr>
            </w:pPr>
          </w:p>
        </w:tc>
        <w:tc>
          <w:tcPr>
            <w:tcW w:w="269" w:type="pct"/>
            <w:gridSpan w:val="2"/>
            <w:vAlign w:val="center"/>
          </w:tcPr>
          <w:p w14:paraId="6AF74C25" w14:textId="60798158" w:rsidR="004B45F2" w:rsidRPr="00CB7F45" w:rsidRDefault="004B45F2" w:rsidP="00396ED6">
            <w:pPr>
              <w:spacing w:line="288" w:lineRule="auto"/>
              <w:ind w:left="57" w:right="57"/>
              <w:rPr>
                <w:sz w:val="18"/>
                <w:szCs w:val="18"/>
              </w:rPr>
            </w:pPr>
          </w:p>
        </w:tc>
        <w:tc>
          <w:tcPr>
            <w:tcW w:w="1652" w:type="pct"/>
            <w:vAlign w:val="center"/>
          </w:tcPr>
          <w:p w14:paraId="2C312818" w14:textId="6344C654" w:rsidR="004B45F2" w:rsidRPr="00CB7F45" w:rsidRDefault="004B45F2" w:rsidP="00396ED6">
            <w:pPr>
              <w:spacing w:line="288" w:lineRule="auto"/>
              <w:ind w:left="57" w:right="57"/>
              <w:rPr>
                <w:sz w:val="18"/>
                <w:szCs w:val="18"/>
              </w:rPr>
            </w:pPr>
          </w:p>
        </w:tc>
      </w:tr>
      <w:tr w:rsidR="004B45F2" w:rsidRPr="00CB7F45" w14:paraId="31D22550" w14:textId="77777777" w:rsidTr="00785695">
        <w:trPr>
          <w:trHeight w:val="996"/>
        </w:trPr>
        <w:tc>
          <w:tcPr>
            <w:tcW w:w="2166" w:type="pct"/>
            <w:vAlign w:val="center"/>
          </w:tcPr>
          <w:p w14:paraId="6CC4B63B" w14:textId="6148A15D" w:rsidR="004B45F2" w:rsidRPr="004B45F2" w:rsidRDefault="00785695" w:rsidP="00396ED6">
            <w:pPr>
              <w:spacing w:line="288" w:lineRule="auto"/>
              <w:ind w:left="57" w:right="57"/>
              <w:rPr>
                <w:sz w:val="18"/>
                <w:szCs w:val="18"/>
              </w:rPr>
            </w:pPr>
            <w:r w:rsidRPr="00785695">
              <w:rPr>
                <w:sz w:val="18"/>
                <w:szCs w:val="18"/>
              </w:rPr>
              <w:t>En el caso de existir una evaluación sustantiva, evidencia del análisis de la existencia de requisitos específicos para el cumplimiento del DNSH para posteriormente incluirlos en el instrumento jurídico.</w:t>
            </w:r>
          </w:p>
        </w:tc>
        <w:tc>
          <w:tcPr>
            <w:tcW w:w="448" w:type="pct"/>
            <w:vAlign w:val="center"/>
          </w:tcPr>
          <w:p w14:paraId="518FF483" w14:textId="77777777" w:rsidR="004B45F2" w:rsidRPr="00CB7F45" w:rsidRDefault="004B45F2" w:rsidP="00396ED6">
            <w:pPr>
              <w:spacing w:line="288" w:lineRule="auto"/>
              <w:ind w:left="57" w:right="57"/>
              <w:rPr>
                <w:b/>
                <w:bCs/>
                <w:sz w:val="18"/>
                <w:szCs w:val="18"/>
              </w:rPr>
            </w:pPr>
          </w:p>
        </w:tc>
        <w:tc>
          <w:tcPr>
            <w:tcW w:w="225" w:type="pct"/>
            <w:vAlign w:val="center"/>
          </w:tcPr>
          <w:p w14:paraId="1AA421D4" w14:textId="77777777" w:rsidR="004B45F2" w:rsidRPr="00CB7F45" w:rsidRDefault="004B45F2" w:rsidP="00396ED6">
            <w:pPr>
              <w:spacing w:line="288" w:lineRule="auto"/>
              <w:ind w:left="57" w:right="57"/>
              <w:rPr>
                <w:sz w:val="18"/>
                <w:szCs w:val="18"/>
              </w:rPr>
            </w:pPr>
          </w:p>
        </w:tc>
        <w:tc>
          <w:tcPr>
            <w:tcW w:w="240" w:type="pct"/>
            <w:gridSpan w:val="2"/>
            <w:vAlign w:val="center"/>
          </w:tcPr>
          <w:p w14:paraId="25B28C7F" w14:textId="77777777" w:rsidR="004B45F2" w:rsidRPr="00CB7F45" w:rsidRDefault="004B45F2" w:rsidP="00396ED6">
            <w:pPr>
              <w:spacing w:line="288" w:lineRule="auto"/>
              <w:ind w:left="57" w:right="57"/>
              <w:rPr>
                <w:sz w:val="18"/>
                <w:szCs w:val="18"/>
              </w:rPr>
            </w:pPr>
          </w:p>
        </w:tc>
        <w:tc>
          <w:tcPr>
            <w:tcW w:w="269" w:type="pct"/>
            <w:gridSpan w:val="2"/>
            <w:vAlign w:val="center"/>
          </w:tcPr>
          <w:p w14:paraId="4DC4ACBE" w14:textId="77777777" w:rsidR="004B45F2" w:rsidRPr="00CB7F45" w:rsidRDefault="004B45F2" w:rsidP="00396ED6">
            <w:pPr>
              <w:spacing w:line="288" w:lineRule="auto"/>
              <w:ind w:left="57" w:right="57"/>
              <w:rPr>
                <w:sz w:val="18"/>
                <w:szCs w:val="18"/>
              </w:rPr>
            </w:pPr>
          </w:p>
        </w:tc>
        <w:tc>
          <w:tcPr>
            <w:tcW w:w="1652" w:type="pct"/>
            <w:vAlign w:val="center"/>
          </w:tcPr>
          <w:p w14:paraId="0D23CF3E" w14:textId="77777777" w:rsidR="004B45F2" w:rsidRPr="00CB7F45" w:rsidRDefault="004B45F2" w:rsidP="00396ED6">
            <w:pPr>
              <w:spacing w:line="288" w:lineRule="auto"/>
              <w:ind w:left="57" w:right="57"/>
              <w:rPr>
                <w:sz w:val="18"/>
                <w:szCs w:val="18"/>
              </w:rPr>
            </w:pPr>
          </w:p>
        </w:tc>
      </w:tr>
      <w:tr w:rsidR="004B45F2" w:rsidRPr="00CB7F45" w14:paraId="1C2126D0" w14:textId="77777777" w:rsidTr="00785695">
        <w:trPr>
          <w:trHeight w:val="969"/>
        </w:trPr>
        <w:tc>
          <w:tcPr>
            <w:tcW w:w="2166" w:type="pct"/>
            <w:vAlign w:val="center"/>
          </w:tcPr>
          <w:p w14:paraId="0FC59225" w14:textId="6B5BA140" w:rsidR="004B45F2" w:rsidRPr="004B45F2" w:rsidRDefault="00785695" w:rsidP="00396ED6">
            <w:pPr>
              <w:spacing w:line="288" w:lineRule="auto"/>
              <w:ind w:left="57" w:right="57"/>
              <w:rPr>
                <w:sz w:val="18"/>
                <w:szCs w:val="18"/>
              </w:rPr>
            </w:pPr>
            <w:r w:rsidRPr="00785695">
              <w:rPr>
                <w:sz w:val="18"/>
                <w:szCs w:val="18"/>
              </w:rPr>
              <w:t>Evidencia de la evaluación (estrategia) simplificada efectuada cuando, la Medida no tenga un efecto previsible, o cuyo efecto previsible sea insignificante, en todos o alguno de los Objetivos medioambientales.</w:t>
            </w:r>
          </w:p>
        </w:tc>
        <w:tc>
          <w:tcPr>
            <w:tcW w:w="448" w:type="pct"/>
            <w:vAlign w:val="center"/>
          </w:tcPr>
          <w:p w14:paraId="298460BF" w14:textId="77777777" w:rsidR="004B45F2" w:rsidRPr="00CB7F45" w:rsidRDefault="004B45F2" w:rsidP="00396ED6">
            <w:pPr>
              <w:spacing w:line="288" w:lineRule="auto"/>
              <w:ind w:left="57" w:right="57"/>
              <w:rPr>
                <w:b/>
                <w:bCs/>
                <w:sz w:val="18"/>
                <w:szCs w:val="18"/>
              </w:rPr>
            </w:pPr>
          </w:p>
        </w:tc>
        <w:tc>
          <w:tcPr>
            <w:tcW w:w="225" w:type="pct"/>
            <w:vAlign w:val="center"/>
          </w:tcPr>
          <w:p w14:paraId="568047EB" w14:textId="77777777" w:rsidR="004B45F2" w:rsidRPr="00CB7F45" w:rsidRDefault="004B45F2" w:rsidP="00396ED6">
            <w:pPr>
              <w:spacing w:line="288" w:lineRule="auto"/>
              <w:ind w:left="57" w:right="57"/>
              <w:rPr>
                <w:sz w:val="18"/>
                <w:szCs w:val="18"/>
              </w:rPr>
            </w:pPr>
          </w:p>
        </w:tc>
        <w:tc>
          <w:tcPr>
            <w:tcW w:w="240" w:type="pct"/>
            <w:gridSpan w:val="2"/>
            <w:vAlign w:val="center"/>
          </w:tcPr>
          <w:p w14:paraId="1253D59F" w14:textId="77777777" w:rsidR="004B45F2" w:rsidRPr="00CB7F45" w:rsidRDefault="004B45F2" w:rsidP="00396ED6">
            <w:pPr>
              <w:spacing w:line="288" w:lineRule="auto"/>
              <w:ind w:left="57" w:right="57"/>
              <w:rPr>
                <w:sz w:val="18"/>
                <w:szCs w:val="18"/>
              </w:rPr>
            </w:pPr>
          </w:p>
        </w:tc>
        <w:tc>
          <w:tcPr>
            <w:tcW w:w="269" w:type="pct"/>
            <w:gridSpan w:val="2"/>
            <w:vAlign w:val="center"/>
          </w:tcPr>
          <w:p w14:paraId="3536E0AC" w14:textId="77777777" w:rsidR="004B45F2" w:rsidRPr="00CB7F45" w:rsidRDefault="004B45F2" w:rsidP="00396ED6">
            <w:pPr>
              <w:spacing w:line="288" w:lineRule="auto"/>
              <w:ind w:left="57" w:right="57"/>
              <w:rPr>
                <w:sz w:val="18"/>
                <w:szCs w:val="18"/>
              </w:rPr>
            </w:pPr>
          </w:p>
        </w:tc>
        <w:tc>
          <w:tcPr>
            <w:tcW w:w="1652" w:type="pct"/>
            <w:vAlign w:val="center"/>
          </w:tcPr>
          <w:p w14:paraId="1555EAE6" w14:textId="77777777" w:rsidR="004B45F2" w:rsidRPr="00CB7F45" w:rsidRDefault="004B45F2" w:rsidP="00396ED6">
            <w:pPr>
              <w:spacing w:line="288" w:lineRule="auto"/>
              <w:ind w:left="57" w:right="57"/>
              <w:rPr>
                <w:sz w:val="18"/>
                <w:szCs w:val="18"/>
              </w:rPr>
            </w:pPr>
          </w:p>
        </w:tc>
      </w:tr>
      <w:tr w:rsidR="00785695" w:rsidRPr="00CB7F45" w14:paraId="2405EEA8" w14:textId="77777777" w:rsidTr="00785695">
        <w:trPr>
          <w:trHeight w:val="969"/>
        </w:trPr>
        <w:tc>
          <w:tcPr>
            <w:tcW w:w="2166" w:type="pct"/>
            <w:vAlign w:val="center"/>
          </w:tcPr>
          <w:p w14:paraId="48DF54D3" w14:textId="72E83E18" w:rsidR="00785695" w:rsidRPr="00785695" w:rsidRDefault="00785695" w:rsidP="00396ED6">
            <w:pPr>
              <w:spacing w:line="288" w:lineRule="auto"/>
              <w:ind w:left="57" w:right="57"/>
              <w:rPr>
                <w:sz w:val="18"/>
                <w:szCs w:val="18"/>
              </w:rPr>
            </w:pPr>
            <w:r w:rsidRPr="00785695">
              <w:rPr>
                <w:sz w:val="18"/>
                <w:szCs w:val="18"/>
              </w:rPr>
              <w:t>Evidencia del análisis de la información relacionada con cada Inversión y Reforma incluida en la Decisión de Ejecución del Consejo relativa a la aprobación de la evaluación del Plan de Recuperación y Resiliencia de España (CID). En el documento se incluyen ciertos condicionantes específicos que se deben llevar a cabo para garantizar el cumplimiento del DNSH</w:t>
            </w:r>
            <w:r>
              <w:rPr>
                <w:sz w:val="18"/>
                <w:szCs w:val="18"/>
              </w:rPr>
              <w:t>.</w:t>
            </w:r>
          </w:p>
        </w:tc>
        <w:tc>
          <w:tcPr>
            <w:tcW w:w="448" w:type="pct"/>
            <w:vAlign w:val="center"/>
          </w:tcPr>
          <w:p w14:paraId="3AC6094E" w14:textId="77777777" w:rsidR="00785695" w:rsidRPr="00CB7F45" w:rsidRDefault="00785695" w:rsidP="00396ED6">
            <w:pPr>
              <w:spacing w:line="288" w:lineRule="auto"/>
              <w:ind w:left="57" w:right="57"/>
              <w:rPr>
                <w:b/>
                <w:bCs/>
                <w:sz w:val="18"/>
                <w:szCs w:val="18"/>
              </w:rPr>
            </w:pPr>
          </w:p>
        </w:tc>
        <w:tc>
          <w:tcPr>
            <w:tcW w:w="225" w:type="pct"/>
            <w:vAlign w:val="center"/>
          </w:tcPr>
          <w:p w14:paraId="5A5FC954" w14:textId="77777777" w:rsidR="00785695" w:rsidRPr="00CB7F45" w:rsidRDefault="00785695" w:rsidP="00396ED6">
            <w:pPr>
              <w:spacing w:line="288" w:lineRule="auto"/>
              <w:ind w:left="57" w:right="57"/>
              <w:rPr>
                <w:sz w:val="18"/>
                <w:szCs w:val="18"/>
              </w:rPr>
            </w:pPr>
          </w:p>
        </w:tc>
        <w:tc>
          <w:tcPr>
            <w:tcW w:w="240" w:type="pct"/>
            <w:gridSpan w:val="2"/>
            <w:vAlign w:val="center"/>
          </w:tcPr>
          <w:p w14:paraId="27BB8D1C" w14:textId="77777777" w:rsidR="00785695" w:rsidRPr="00CB7F45" w:rsidRDefault="00785695" w:rsidP="00396ED6">
            <w:pPr>
              <w:spacing w:line="288" w:lineRule="auto"/>
              <w:ind w:left="57" w:right="57"/>
              <w:rPr>
                <w:sz w:val="18"/>
                <w:szCs w:val="18"/>
              </w:rPr>
            </w:pPr>
          </w:p>
        </w:tc>
        <w:tc>
          <w:tcPr>
            <w:tcW w:w="269" w:type="pct"/>
            <w:gridSpan w:val="2"/>
            <w:vAlign w:val="center"/>
          </w:tcPr>
          <w:p w14:paraId="61212CBC" w14:textId="77777777" w:rsidR="00785695" w:rsidRPr="00CB7F45" w:rsidRDefault="00785695" w:rsidP="00396ED6">
            <w:pPr>
              <w:spacing w:line="288" w:lineRule="auto"/>
              <w:ind w:left="57" w:right="57"/>
              <w:rPr>
                <w:sz w:val="18"/>
                <w:szCs w:val="18"/>
              </w:rPr>
            </w:pPr>
          </w:p>
        </w:tc>
        <w:tc>
          <w:tcPr>
            <w:tcW w:w="1652" w:type="pct"/>
            <w:vAlign w:val="center"/>
          </w:tcPr>
          <w:p w14:paraId="50BDFFAA" w14:textId="77777777" w:rsidR="00785695" w:rsidRPr="00CB7F45" w:rsidRDefault="00785695" w:rsidP="00396ED6">
            <w:pPr>
              <w:spacing w:line="288" w:lineRule="auto"/>
              <w:ind w:left="57" w:right="57"/>
              <w:rPr>
                <w:sz w:val="18"/>
                <w:szCs w:val="18"/>
              </w:rPr>
            </w:pPr>
          </w:p>
        </w:tc>
      </w:tr>
      <w:tr w:rsidR="00785695" w:rsidRPr="00CB7F45" w14:paraId="1C2AB3EE" w14:textId="77777777" w:rsidTr="00785695">
        <w:trPr>
          <w:trHeight w:val="425"/>
        </w:trPr>
        <w:tc>
          <w:tcPr>
            <w:tcW w:w="2166" w:type="pct"/>
            <w:vMerge w:val="restart"/>
            <w:shd w:val="clear" w:color="auto" w:fill="D3113F"/>
            <w:vAlign w:val="center"/>
          </w:tcPr>
          <w:p w14:paraId="5E89051B" w14:textId="2DEC5DEF" w:rsidR="00785695" w:rsidRPr="00785695" w:rsidRDefault="00785695" w:rsidP="00785695">
            <w:pPr>
              <w:keepNext/>
              <w:keepLines/>
              <w:spacing w:line="288" w:lineRule="auto"/>
              <w:ind w:left="57" w:right="57"/>
              <w:jc w:val="center"/>
              <w:rPr>
                <w:b/>
                <w:bCs/>
                <w:color w:val="FFFFFF" w:themeColor="background1"/>
                <w:sz w:val="18"/>
                <w:szCs w:val="18"/>
              </w:rPr>
            </w:pPr>
            <w:r w:rsidRPr="004B45F2">
              <w:rPr>
                <w:b/>
                <w:bCs/>
                <w:color w:val="FFFFFF" w:themeColor="background1"/>
                <w:sz w:val="18"/>
                <w:szCs w:val="18"/>
              </w:rPr>
              <w:t>Verificar el cumplimiento del principio DNSH</w:t>
            </w:r>
          </w:p>
        </w:tc>
        <w:tc>
          <w:tcPr>
            <w:tcW w:w="448" w:type="pct"/>
            <w:vMerge w:val="restart"/>
            <w:shd w:val="clear" w:color="auto" w:fill="D3113F"/>
            <w:vAlign w:val="center"/>
          </w:tcPr>
          <w:p w14:paraId="4995CC14" w14:textId="5FDC52B1" w:rsidR="00785695" w:rsidRPr="00785695" w:rsidRDefault="00785695" w:rsidP="00785695">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tcPr>
          <w:p w14:paraId="3EDF16D5" w14:textId="225D4B56" w:rsidR="00785695" w:rsidRPr="00785695" w:rsidRDefault="00785695" w:rsidP="00785695">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0F7BD1C2" w14:textId="701FDF75" w:rsidR="00785695" w:rsidRPr="00785695" w:rsidRDefault="00785695" w:rsidP="00785695">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785695">
              <w:rPr>
                <w:color w:val="FFFFFF" w:themeColor="background1"/>
                <w:sz w:val="18"/>
                <w:szCs w:val="18"/>
              </w:rPr>
              <w:t>(En caso de que el resultado sea desfavorable)</w:t>
            </w:r>
          </w:p>
        </w:tc>
      </w:tr>
      <w:tr w:rsidR="00785695" w:rsidRPr="00CB7F45" w14:paraId="3475EF6C" w14:textId="77777777" w:rsidTr="00785695">
        <w:trPr>
          <w:trHeight w:val="68"/>
        </w:trPr>
        <w:tc>
          <w:tcPr>
            <w:tcW w:w="2166" w:type="pct"/>
            <w:vMerge/>
            <w:vAlign w:val="center"/>
          </w:tcPr>
          <w:p w14:paraId="2D456AA2" w14:textId="77777777" w:rsidR="00785695" w:rsidRPr="00785695" w:rsidRDefault="00785695" w:rsidP="00785695">
            <w:pPr>
              <w:spacing w:line="288" w:lineRule="auto"/>
              <w:ind w:left="57" w:right="57"/>
              <w:rPr>
                <w:sz w:val="18"/>
                <w:szCs w:val="18"/>
              </w:rPr>
            </w:pPr>
          </w:p>
        </w:tc>
        <w:tc>
          <w:tcPr>
            <w:tcW w:w="448" w:type="pct"/>
            <w:vMerge/>
            <w:vAlign w:val="center"/>
          </w:tcPr>
          <w:p w14:paraId="5B189307" w14:textId="77777777" w:rsidR="00785695" w:rsidRPr="00CB7F45" w:rsidRDefault="00785695" w:rsidP="00785695">
            <w:pPr>
              <w:spacing w:line="288" w:lineRule="auto"/>
              <w:ind w:left="57" w:right="57"/>
              <w:rPr>
                <w:b/>
                <w:bCs/>
                <w:sz w:val="18"/>
                <w:szCs w:val="18"/>
              </w:rPr>
            </w:pPr>
          </w:p>
        </w:tc>
        <w:tc>
          <w:tcPr>
            <w:tcW w:w="225" w:type="pct"/>
            <w:shd w:val="clear" w:color="auto" w:fill="D3113F"/>
            <w:vAlign w:val="center"/>
          </w:tcPr>
          <w:p w14:paraId="58CD6D00" w14:textId="659F588D" w:rsidR="00785695" w:rsidRPr="00785695" w:rsidRDefault="00785695" w:rsidP="00785695">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gridSpan w:val="2"/>
            <w:shd w:val="clear" w:color="auto" w:fill="D3113F"/>
            <w:vAlign w:val="center"/>
          </w:tcPr>
          <w:p w14:paraId="5BDB83B2" w14:textId="2D150B44" w:rsidR="00785695" w:rsidRPr="00785695" w:rsidRDefault="00785695" w:rsidP="00785695">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gridSpan w:val="2"/>
            <w:shd w:val="clear" w:color="auto" w:fill="D3113F"/>
            <w:vAlign w:val="center"/>
          </w:tcPr>
          <w:p w14:paraId="0F5836AF" w14:textId="1B5DF4B7" w:rsidR="00785695" w:rsidRPr="00785695" w:rsidRDefault="00785695" w:rsidP="00785695">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46368415" w14:textId="77777777" w:rsidR="00785695" w:rsidRPr="00CB7F45" w:rsidRDefault="00785695" w:rsidP="00785695">
            <w:pPr>
              <w:spacing w:line="288" w:lineRule="auto"/>
              <w:ind w:left="57" w:right="57"/>
              <w:rPr>
                <w:sz w:val="18"/>
                <w:szCs w:val="18"/>
              </w:rPr>
            </w:pPr>
          </w:p>
        </w:tc>
      </w:tr>
      <w:tr w:rsidR="00785695" w:rsidRPr="00CB7F45" w14:paraId="3415CD7C" w14:textId="77777777" w:rsidTr="00785695">
        <w:trPr>
          <w:trHeight w:val="1267"/>
        </w:trPr>
        <w:tc>
          <w:tcPr>
            <w:tcW w:w="2166" w:type="pct"/>
            <w:vAlign w:val="center"/>
          </w:tcPr>
          <w:p w14:paraId="2C70B467" w14:textId="2E0E1215" w:rsidR="00785695" w:rsidRPr="00785695" w:rsidRDefault="00785695" w:rsidP="00785695">
            <w:pPr>
              <w:spacing w:line="288" w:lineRule="auto"/>
              <w:ind w:left="57" w:right="57"/>
              <w:rPr>
                <w:sz w:val="18"/>
                <w:szCs w:val="18"/>
              </w:rPr>
            </w:pPr>
            <w:r w:rsidRPr="00785695">
              <w:rPr>
                <w:sz w:val="18"/>
                <w:szCs w:val="18"/>
              </w:rPr>
              <w:t>Evidencia de la consulta al Anexo I del OA, Disposiciones Operativas entre la Comisión y España según el Reglamento (UE) 2021/241, en donde se establecen mecanismos de verificación que permitan acreditar el cumplimiento del DNSH.</w:t>
            </w:r>
          </w:p>
        </w:tc>
        <w:tc>
          <w:tcPr>
            <w:tcW w:w="448" w:type="pct"/>
            <w:vAlign w:val="center"/>
          </w:tcPr>
          <w:p w14:paraId="7AC5A9CF" w14:textId="77777777" w:rsidR="00785695" w:rsidRPr="00CB7F45" w:rsidRDefault="00785695" w:rsidP="00785695">
            <w:pPr>
              <w:spacing w:line="288" w:lineRule="auto"/>
              <w:ind w:left="57" w:right="57"/>
              <w:rPr>
                <w:b/>
                <w:bCs/>
                <w:sz w:val="18"/>
                <w:szCs w:val="18"/>
              </w:rPr>
            </w:pPr>
          </w:p>
        </w:tc>
        <w:tc>
          <w:tcPr>
            <w:tcW w:w="225" w:type="pct"/>
            <w:vAlign w:val="center"/>
          </w:tcPr>
          <w:p w14:paraId="0C10549A" w14:textId="77777777" w:rsidR="00785695" w:rsidRPr="00CB7F45" w:rsidRDefault="00785695" w:rsidP="00785695">
            <w:pPr>
              <w:spacing w:line="288" w:lineRule="auto"/>
              <w:ind w:left="57" w:right="57"/>
              <w:rPr>
                <w:sz w:val="18"/>
                <w:szCs w:val="18"/>
              </w:rPr>
            </w:pPr>
          </w:p>
        </w:tc>
        <w:tc>
          <w:tcPr>
            <w:tcW w:w="240" w:type="pct"/>
            <w:gridSpan w:val="2"/>
            <w:vAlign w:val="center"/>
          </w:tcPr>
          <w:p w14:paraId="698A48B9" w14:textId="77777777" w:rsidR="00785695" w:rsidRPr="00CB7F45" w:rsidRDefault="00785695" w:rsidP="00785695">
            <w:pPr>
              <w:spacing w:line="288" w:lineRule="auto"/>
              <w:ind w:left="57" w:right="57"/>
              <w:rPr>
                <w:sz w:val="18"/>
                <w:szCs w:val="18"/>
              </w:rPr>
            </w:pPr>
          </w:p>
        </w:tc>
        <w:tc>
          <w:tcPr>
            <w:tcW w:w="269" w:type="pct"/>
            <w:gridSpan w:val="2"/>
            <w:vAlign w:val="center"/>
          </w:tcPr>
          <w:p w14:paraId="7914C48F" w14:textId="77777777" w:rsidR="00785695" w:rsidRPr="00CB7F45" w:rsidRDefault="00785695" w:rsidP="00785695">
            <w:pPr>
              <w:spacing w:line="288" w:lineRule="auto"/>
              <w:ind w:left="57" w:right="57"/>
              <w:rPr>
                <w:sz w:val="18"/>
                <w:szCs w:val="18"/>
              </w:rPr>
            </w:pPr>
          </w:p>
        </w:tc>
        <w:tc>
          <w:tcPr>
            <w:tcW w:w="1652" w:type="pct"/>
            <w:vAlign w:val="center"/>
          </w:tcPr>
          <w:p w14:paraId="2CC59C9C" w14:textId="77777777" w:rsidR="00785695" w:rsidRPr="00CB7F45" w:rsidRDefault="00785695" w:rsidP="00785695">
            <w:pPr>
              <w:spacing w:line="288" w:lineRule="auto"/>
              <w:ind w:left="57" w:right="57"/>
              <w:rPr>
                <w:sz w:val="18"/>
                <w:szCs w:val="18"/>
              </w:rPr>
            </w:pPr>
          </w:p>
        </w:tc>
      </w:tr>
      <w:tr w:rsidR="00785695" w:rsidRPr="00CB7F45" w14:paraId="3213A47F" w14:textId="77777777" w:rsidTr="00785695">
        <w:trPr>
          <w:trHeight w:val="689"/>
        </w:trPr>
        <w:tc>
          <w:tcPr>
            <w:tcW w:w="2166" w:type="pct"/>
            <w:vAlign w:val="center"/>
          </w:tcPr>
          <w:p w14:paraId="2FEAE6D6" w14:textId="36419523" w:rsidR="00785695" w:rsidRPr="00785695" w:rsidRDefault="00785695" w:rsidP="00785695">
            <w:pPr>
              <w:spacing w:line="288" w:lineRule="auto"/>
              <w:ind w:left="57" w:right="57"/>
              <w:rPr>
                <w:sz w:val="18"/>
                <w:szCs w:val="18"/>
              </w:rPr>
            </w:pPr>
            <w:r w:rsidRPr="00785695">
              <w:rPr>
                <w:sz w:val="18"/>
                <w:szCs w:val="18"/>
              </w:rPr>
              <w:t>Evidencia de la autoevaluación, al menos anual, del ANEXO II.B.4, Test DNSH de la Orden HFP/1030/2021, así como del Anexo III.B, Cuestionario: DNSH.</w:t>
            </w:r>
          </w:p>
        </w:tc>
        <w:tc>
          <w:tcPr>
            <w:tcW w:w="448" w:type="pct"/>
            <w:vAlign w:val="center"/>
          </w:tcPr>
          <w:p w14:paraId="61A67456" w14:textId="77777777" w:rsidR="00785695" w:rsidRPr="00CB7F45" w:rsidRDefault="00785695" w:rsidP="00785695">
            <w:pPr>
              <w:spacing w:line="288" w:lineRule="auto"/>
              <w:ind w:left="57" w:right="57"/>
              <w:rPr>
                <w:b/>
                <w:bCs/>
                <w:sz w:val="18"/>
                <w:szCs w:val="18"/>
              </w:rPr>
            </w:pPr>
          </w:p>
        </w:tc>
        <w:tc>
          <w:tcPr>
            <w:tcW w:w="225" w:type="pct"/>
            <w:vAlign w:val="center"/>
          </w:tcPr>
          <w:p w14:paraId="49C9E3DA" w14:textId="77777777" w:rsidR="00785695" w:rsidRPr="00CB7F45" w:rsidRDefault="00785695" w:rsidP="00785695">
            <w:pPr>
              <w:spacing w:line="288" w:lineRule="auto"/>
              <w:ind w:left="57" w:right="57"/>
              <w:rPr>
                <w:sz w:val="18"/>
                <w:szCs w:val="18"/>
              </w:rPr>
            </w:pPr>
          </w:p>
        </w:tc>
        <w:tc>
          <w:tcPr>
            <w:tcW w:w="240" w:type="pct"/>
            <w:gridSpan w:val="2"/>
            <w:vAlign w:val="center"/>
          </w:tcPr>
          <w:p w14:paraId="61370F84" w14:textId="77777777" w:rsidR="00785695" w:rsidRPr="00CB7F45" w:rsidRDefault="00785695" w:rsidP="00785695">
            <w:pPr>
              <w:spacing w:line="288" w:lineRule="auto"/>
              <w:ind w:left="57" w:right="57"/>
              <w:rPr>
                <w:sz w:val="18"/>
                <w:szCs w:val="18"/>
              </w:rPr>
            </w:pPr>
          </w:p>
        </w:tc>
        <w:tc>
          <w:tcPr>
            <w:tcW w:w="269" w:type="pct"/>
            <w:gridSpan w:val="2"/>
            <w:vAlign w:val="center"/>
          </w:tcPr>
          <w:p w14:paraId="185B1552" w14:textId="77777777" w:rsidR="00785695" w:rsidRPr="00CB7F45" w:rsidRDefault="00785695" w:rsidP="00785695">
            <w:pPr>
              <w:spacing w:line="288" w:lineRule="auto"/>
              <w:ind w:left="57" w:right="57"/>
              <w:rPr>
                <w:sz w:val="18"/>
                <w:szCs w:val="18"/>
              </w:rPr>
            </w:pPr>
          </w:p>
        </w:tc>
        <w:tc>
          <w:tcPr>
            <w:tcW w:w="1652" w:type="pct"/>
            <w:vAlign w:val="center"/>
          </w:tcPr>
          <w:p w14:paraId="794DA082" w14:textId="77777777" w:rsidR="00785695" w:rsidRPr="00CB7F45" w:rsidRDefault="00785695" w:rsidP="00785695">
            <w:pPr>
              <w:spacing w:line="288" w:lineRule="auto"/>
              <w:ind w:left="57" w:right="57"/>
              <w:rPr>
                <w:sz w:val="18"/>
                <w:szCs w:val="18"/>
              </w:rPr>
            </w:pPr>
          </w:p>
        </w:tc>
      </w:tr>
      <w:tr w:rsidR="00785695" w:rsidRPr="00CB7F45" w14:paraId="51EE7AFF" w14:textId="77777777" w:rsidTr="00785695">
        <w:trPr>
          <w:trHeight w:val="558"/>
        </w:trPr>
        <w:tc>
          <w:tcPr>
            <w:tcW w:w="2166" w:type="pct"/>
            <w:vAlign w:val="center"/>
          </w:tcPr>
          <w:p w14:paraId="369A6CFC" w14:textId="06675403" w:rsidR="00785695" w:rsidRPr="00785695" w:rsidRDefault="00785695" w:rsidP="00785695">
            <w:pPr>
              <w:spacing w:line="288" w:lineRule="auto"/>
              <w:ind w:left="57" w:right="57"/>
              <w:rPr>
                <w:sz w:val="18"/>
                <w:szCs w:val="18"/>
              </w:rPr>
            </w:pPr>
            <w:r w:rsidRPr="00785695">
              <w:rPr>
                <w:sz w:val="18"/>
                <w:szCs w:val="18"/>
              </w:rPr>
              <w:t>Aprobación de la autoevaluación por parte del Órgano Gestor (cotejo de la firma).</w:t>
            </w:r>
          </w:p>
        </w:tc>
        <w:tc>
          <w:tcPr>
            <w:tcW w:w="448" w:type="pct"/>
            <w:vAlign w:val="center"/>
          </w:tcPr>
          <w:p w14:paraId="5D53D903" w14:textId="77777777" w:rsidR="00785695" w:rsidRPr="00CB7F45" w:rsidRDefault="00785695" w:rsidP="00785695">
            <w:pPr>
              <w:spacing w:line="288" w:lineRule="auto"/>
              <w:ind w:left="57" w:right="57"/>
              <w:rPr>
                <w:b/>
                <w:bCs/>
                <w:sz w:val="18"/>
                <w:szCs w:val="18"/>
              </w:rPr>
            </w:pPr>
          </w:p>
        </w:tc>
        <w:tc>
          <w:tcPr>
            <w:tcW w:w="225" w:type="pct"/>
            <w:vAlign w:val="center"/>
          </w:tcPr>
          <w:p w14:paraId="74B91D48" w14:textId="77777777" w:rsidR="00785695" w:rsidRPr="00CB7F45" w:rsidRDefault="00785695" w:rsidP="00785695">
            <w:pPr>
              <w:spacing w:line="288" w:lineRule="auto"/>
              <w:ind w:left="57" w:right="57"/>
              <w:rPr>
                <w:sz w:val="18"/>
                <w:szCs w:val="18"/>
              </w:rPr>
            </w:pPr>
          </w:p>
        </w:tc>
        <w:tc>
          <w:tcPr>
            <w:tcW w:w="240" w:type="pct"/>
            <w:gridSpan w:val="2"/>
            <w:vAlign w:val="center"/>
          </w:tcPr>
          <w:p w14:paraId="7CA54126" w14:textId="77777777" w:rsidR="00785695" w:rsidRPr="00CB7F45" w:rsidRDefault="00785695" w:rsidP="00785695">
            <w:pPr>
              <w:spacing w:line="288" w:lineRule="auto"/>
              <w:ind w:left="57" w:right="57"/>
              <w:rPr>
                <w:sz w:val="18"/>
                <w:szCs w:val="18"/>
              </w:rPr>
            </w:pPr>
          </w:p>
        </w:tc>
        <w:tc>
          <w:tcPr>
            <w:tcW w:w="269" w:type="pct"/>
            <w:gridSpan w:val="2"/>
            <w:vAlign w:val="center"/>
          </w:tcPr>
          <w:p w14:paraId="6AC14185" w14:textId="77777777" w:rsidR="00785695" w:rsidRPr="00CB7F45" w:rsidRDefault="00785695" w:rsidP="00785695">
            <w:pPr>
              <w:spacing w:line="288" w:lineRule="auto"/>
              <w:ind w:left="57" w:right="57"/>
              <w:rPr>
                <w:sz w:val="18"/>
                <w:szCs w:val="18"/>
              </w:rPr>
            </w:pPr>
          </w:p>
        </w:tc>
        <w:tc>
          <w:tcPr>
            <w:tcW w:w="1652" w:type="pct"/>
            <w:vAlign w:val="center"/>
          </w:tcPr>
          <w:p w14:paraId="12FB68C1" w14:textId="77777777" w:rsidR="00785695" w:rsidRPr="00CB7F45" w:rsidRDefault="00785695" w:rsidP="00785695">
            <w:pPr>
              <w:spacing w:line="288" w:lineRule="auto"/>
              <w:ind w:left="57" w:right="57"/>
              <w:rPr>
                <w:sz w:val="18"/>
                <w:szCs w:val="18"/>
              </w:rPr>
            </w:pPr>
          </w:p>
        </w:tc>
      </w:tr>
      <w:tr w:rsidR="00785695" w:rsidRPr="00CB7F45" w14:paraId="00AAD03C" w14:textId="77777777" w:rsidTr="00785695">
        <w:trPr>
          <w:trHeight w:val="969"/>
        </w:trPr>
        <w:tc>
          <w:tcPr>
            <w:tcW w:w="2166" w:type="pct"/>
            <w:vAlign w:val="center"/>
          </w:tcPr>
          <w:p w14:paraId="0164F2F9" w14:textId="2350135C" w:rsidR="00785695" w:rsidRPr="00785695" w:rsidRDefault="00785695" w:rsidP="00785695">
            <w:pPr>
              <w:spacing w:line="288" w:lineRule="auto"/>
              <w:ind w:left="57" w:right="57"/>
              <w:rPr>
                <w:sz w:val="18"/>
                <w:szCs w:val="18"/>
              </w:rPr>
            </w:pPr>
            <w:r w:rsidRPr="00785695">
              <w:rPr>
                <w:sz w:val="18"/>
                <w:szCs w:val="18"/>
              </w:rPr>
              <w:t>Comprobación de que todos los instrumen</w:t>
            </w:r>
            <w:r>
              <w:rPr>
                <w:sz w:val="18"/>
                <w:szCs w:val="18"/>
              </w:rPr>
              <w:t>t</w:t>
            </w:r>
            <w:r w:rsidRPr="00785695">
              <w:rPr>
                <w:sz w:val="18"/>
                <w:szCs w:val="18"/>
              </w:rPr>
              <w:t>os jurídicos incluyen referencia al obligado cumplimiento de este principio, así como otras clausulas adicionales previstas en esta materia (</w:t>
            </w:r>
            <w:proofErr w:type="spellStart"/>
            <w:r w:rsidRPr="00785695">
              <w:rPr>
                <w:sz w:val="18"/>
                <w:szCs w:val="18"/>
              </w:rPr>
              <w:t>Checklist</w:t>
            </w:r>
            <w:proofErr w:type="spellEnd"/>
            <w:r w:rsidRPr="00785695">
              <w:rPr>
                <w:sz w:val="18"/>
                <w:szCs w:val="18"/>
              </w:rPr>
              <w:t xml:space="preserve"> DNSH).</w:t>
            </w:r>
          </w:p>
        </w:tc>
        <w:tc>
          <w:tcPr>
            <w:tcW w:w="448" w:type="pct"/>
            <w:vAlign w:val="center"/>
          </w:tcPr>
          <w:p w14:paraId="18C9F7AD" w14:textId="77777777" w:rsidR="00785695" w:rsidRPr="00CB7F45" w:rsidRDefault="00785695" w:rsidP="00785695">
            <w:pPr>
              <w:spacing w:line="288" w:lineRule="auto"/>
              <w:ind w:left="57" w:right="57"/>
              <w:rPr>
                <w:b/>
                <w:bCs/>
                <w:sz w:val="18"/>
                <w:szCs w:val="18"/>
              </w:rPr>
            </w:pPr>
          </w:p>
        </w:tc>
        <w:tc>
          <w:tcPr>
            <w:tcW w:w="225" w:type="pct"/>
            <w:vAlign w:val="center"/>
          </w:tcPr>
          <w:p w14:paraId="172F6AB0" w14:textId="77777777" w:rsidR="00785695" w:rsidRPr="00CB7F45" w:rsidRDefault="00785695" w:rsidP="00785695">
            <w:pPr>
              <w:spacing w:line="288" w:lineRule="auto"/>
              <w:ind w:left="57" w:right="57"/>
              <w:rPr>
                <w:sz w:val="18"/>
                <w:szCs w:val="18"/>
              </w:rPr>
            </w:pPr>
          </w:p>
        </w:tc>
        <w:tc>
          <w:tcPr>
            <w:tcW w:w="240" w:type="pct"/>
            <w:gridSpan w:val="2"/>
            <w:vAlign w:val="center"/>
          </w:tcPr>
          <w:p w14:paraId="111CA1D1" w14:textId="77777777" w:rsidR="00785695" w:rsidRPr="00CB7F45" w:rsidRDefault="00785695" w:rsidP="00785695">
            <w:pPr>
              <w:spacing w:line="288" w:lineRule="auto"/>
              <w:ind w:left="57" w:right="57"/>
              <w:rPr>
                <w:sz w:val="18"/>
                <w:szCs w:val="18"/>
              </w:rPr>
            </w:pPr>
          </w:p>
        </w:tc>
        <w:tc>
          <w:tcPr>
            <w:tcW w:w="269" w:type="pct"/>
            <w:gridSpan w:val="2"/>
            <w:vAlign w:val="center"/>
          </w:tcPr>
          <w:p w14:paraId="12788FC8" w14:textId="77777777" w:rsidR="00785695" w:rsidRPr="00CB7F45" w:rsidRDefault="00785695" w:rsidP="00785695">
            <w:pPr>
              <w:spacing w:line="288" w:lineRule="auto"/>
              <w:ind w:left="57" w:right="57"/>
              <w:rPr>
                <w:sz w:val="18"/>
                <w:szCs w:val="18"/>
              </w:rPr>
            </w:pPr>
          </w:p>
        </w:tc>
        <w:tc>
          <w:tcPr>
            <w:tcW w:w="1652" w:type="pct"/>
            <w:vAlign w:val="center"/>
          </w:tcPr>
          <w:p w14:paraId="36309402" w14:textId="77777777" w:rsidR="00785695" w:rsidRPr="00CB7F45" w:rsidRDefault="00785695" w:rsidP="00785695">
            <w:pPr>
              <w:spacing w:line="288" w:lineRule="auto"/>
              <w:ind w:left="57" w:right="57"/>
              <w:rPr>
                <w:sz w:val="18"/>
                <w:szCs w:val="18"/>
              </w:rPr>
            </w:pPr>
          </w:p>
        </w:tc>
      </w:tr>
    </w:tbl>
    <w:p w14:paraId="7B9CE651" w14:textId="77777777" w:rsidR="00785695" w:rsidRDefault="00785695">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785695" w:rsidRPr="00CB7F45" w14:paraId="6A3B2310" w14:textId="77777777" w:rsidTr="00706C44">
        <w:trPr>
          <w:trHeight w:val="425"/>
        </w:trPr>
        <w:tc>
          <w:tcPr>
            <w:tcW w:w="2166" w:type="pct"/>
            <w:vMerge w:val="restart"/>
            <w:shd w:val="clear" w:color="auto" w:fill="D3113F"/>
            <w:vAlign w:val="center"/>
          </w:tcPr>
          <w:p w14:paraId="52036DF0" w14:textId="4007B424" w:rsidR="00785695" w:rsidRPr="002C0911" w:rsidRDefault="00785695" w:rsidP="00396ED6">
            <w:pPr>
              <w:spacing w:line="288" w:lineRule="auto"/>
              <w:ind w:left="57" w:right="57"/>
              <w:jc w:val="center"/>
              <w:rPr>
                <w:b/>
                <w:bCs/>
                <w:color w:val="FFFFFF" w:themeColor="background1"/>
                <w:sz w:val="18"/>
                <w:szCs w:val="18"/>
              </w:rPr>
            </w:pPr>
            <w:r w:rsidRPr="00785695">
              <w:rPr>
                <w:b/>
                <w:bCs/>
                <w:color w:val="FFFFFF" w:themeColor="background1"/>
                <w:sz w:val="18"/>
                <w:szCs w:val="18"/>
              </w:rPr>
              <w:t>Verificar la efectiva implantación de las medidas antifraude y anticorrupción</w:t>
            </w:r>
          </w:p>
        </w:tc>
        <w:tc>
          <w:tcPr>
            <w:tcW w:w="448" w:type="pct"/>
            <w:vMerge w:val="restart"/>
            <w:shd w:val="clear" w:color="auto" w:fill="D3113F"/>
            <w:vAlign w:val="center"/>
            <w:hideMark/>
          </w:tcPr>
          <w:p w14:paraId="689D6EE5" w14:textId="77777777" w:rsidR="00785695" w:rsidRPr="002C0911" w:rsidRDefault="0078569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7AB437CE" w14:textId="77777777" w:rsidR="00785695" w:rsidRPr="002C0911" w:rsidRDefault="0078569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6ECDDA43" w14:textId="77777777" w:rsidR="00785695" w:rsidRPr="002C0911" w:rsidRDefault="0078569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785695" w:rsidRPr="00CB7F45" w14:paraId="387FCED9" w14:textId="77777777" w:rsidTr="00706C44">
        <w:trPr>
          <w:trHeight w:val="70"/>
        </w:trPr>
        <w:tc>
          <w:tcPr>
            <w:tcW w:w="2166" w:type="pct"/>
            <w:vMerge/>
            <w:vAlign w:val="center"/>
          </w:tcPr>
          <w:p w14:paraId="79BD1E36" w14:textId="77777777" w:rsidR="00785695" w:rsidRPr="00CB7F45" w:rsidRDefault="00785695" w:rsidP="00396ED6">
            <w:pPr>
              <w:spacing w:line="288" w:lineRule="auto"/>
              <w:ind w:left="57" w:right="57"/>
              <w:rPr>
                <w:b/>
                <w:bCs/>
                <w:sz w:val="18"/>
                <w:szCs w:val="18"/>
              </w:rPr>
            </w:pPr>
          </w:p>
        </w:tc>
        <w:tc>
          <w:tcPr>
            <w:tcW w:w="448" w:type="pct"/>
            <w:vMerge/>
            <w:vAlign w:val="center"/>
            <w:hideMark/>
          </w:tcPr>
          <w:p w14:paraId="673CF20E" w14:textId="77777777" w:rsidR="00785695" w:rsidRPr="00CB7F45" w:rsidRDefault="00785695" w:rsidP="00396ED6">
            <w:pPr>
              <w:spacing w:line="288" w:lineRule="auto"/>
              <w:ind w:left="57" w:right="57"/>
              <w:rPr>
                <w:b/>
                <w:bCs/>
                <w:sz w:val="18"/>
                <w:szCs w:val="18"/>
              </w:rPr>
            </w:pPr>
          </w:p>
        </w:tc>
        <w:tc>
          <w:tcPr>
            <w:tcW w:w="237" w:type="pct"/>
            <w:gridSpan w:val="2"/>
            <w:shd w:val="clear" w:color="auto" w:fill="D3113F"/>
            <w:vAlign w:val="center"/>
            <w:hideMark/>
          </w:tcPr>
          <w:p w14:paraId="281EE76B" w14:textId="77777777" w:rsidR="00785695" w:rsidRPr="002C0911" w:rsidRDefault="0078569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44A0AFAA" w14:textId="77777777" w:rsidR="00785695" w:rsidRPr="002C0911" w:rsidRDefault="0078569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637FE4A6" w14:textId="77777777" w:rsidR="00785695" w:rsidRPr="002C0911" w:rsidRDefault="0078569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3C73909E" w14:textId="77777777" w:rsidR="00785695" w:rsidRPr="00CB7F45" w:rsidRDefault="00785695" w:rsidP="00396ED6">
            <w:pPr>
              <w:spacing w:line="288" w:lineRule="auto"/>
              <w:ind w:left="57" w:right="57"/>
              <w:rPr>
                <w:b/>
                <w:bCs/>
                <w:sz w:val="18"/>
                <w:szCs w:val="18"/>
              </w:rPr>
            </w:pPr>
          </w:p>
        </w:tc>
      </w:tr>
      <w:tr w:rsidR="00785695" w:rsidRPr="00CB7F45" w14:paraId="1CD14104" w14:textId="77777777" w:rsidTr="00706C44">
        <w:trPr>
          <w:trHeight w:val="567"/>
        </w:trPr>
        <w:tc>
          <w:tcPr>
            <w:tcW w:w="5000" w:type="pct"/>
            <w:gridSpan w:val="8"/>
            <w:shd w:val="clear" w:color="auto" w:fill="D9D9D9" w:themeFill="background1" w:themeFillShade="D9"/>
            <w:vAlign w:val="center"/>
          </w:tcPr>
          <w:p w14:paraId="1A2F1F52" w14:textId="0741BCC6" w:rsidR="00785695" w:rsidRPr="002C0911" w:rsidRDefault="00785695" w:rsidP="00396ED6">
            <w:pPr>
              <w:spacing w:line="288" w:lineRule="auto"/>
              <w:ind w:left="57" w:right="57"/>
              <w:rPr>
                <w:b/>
                <w:bCs/>
                <w:sz w:val="18"/>
                <w:szCs w:val="18"/>
              </w:rPr>
            </w:pPr>
            <w:r w:rsidRPr="00785695">
              <w:rPr>
                <w:b/>
                <w:bCs/>
                <w:sz w:val="18"/>
                <w:szCs w:val="18"/>
              </w:rPr>
              <w:t>Verificar que existen procedimientos de lucha contra el fraude y la corrupción y, en todo caso, que se han tomado medidas adecuadas para prevenir, detectar, corregir y perseguir las irregularidades y recuperar los importes pagados indebidamente de acuerdo con lo previsto en la normativa comunitaria y nacional aplicable.</w:t>
            </w:r>
          </w:p>
        </w:tc>
      </w:tr>
      <w:tr w:rsidR="00785695" w:rsidRPr="00CB7F45" w14:paraId="3E8C304A" w14:textId="77777777" w:rsidTr="00F734B5">
        <w:trPr>
          <w:trHeight w:val="538"/>
        </w:trPr>
        <w:tc>
          <w:tcPr>
            <w:tcW w:w="2166" w:type="pct"/>
            <w:vAlign w:val="center"/>
          </w:tcPr>
          <w:p w14:paraId="22B80115" w14:textId="675B617D" w:rsidR="00785695" w:rsidRPr="00CB7F45" w:rsidRDefault="00785695" w:rsidP="00396ED6">
            <w:pPr>
              <w:spacing w:line="288" w:lineRule="auto"/>
              <w:ind w:left="57" w:right="57"/>
              <w:rPr>
                <w:sz w:val="18"/>
                <w:szCs w:val="18"/>
              </w:rPr>
            </w:pPr>
            <w:r w:rsidRPr="00785695">
              <w:rPr>
                <w:sz w:val="18"/>
                <w:szCs w:val="18"/>
              </w:rPr>
              <w:t>Verificación de la existencia de un “Plan de medidas antifraude”.</w:t>
            </w:r>
          </w:p>
        </w:tc>
        <w:tc>
          <w:tcPr>
            <w:tcW w:w="448" w:type="pct"/>
            <w:vAlign w:val="center"/>
          </w:tcPr>
          <w:p w14:paraId="080E592D" w14:textId="322EBCB7" w:rsidR="00785695" w:rsidRPr="00CB7F45" w:rsidRDefault="00785695" w:rsidP="00396ED6">
            <w:pPr>
              <w:spacing w:line="288" w:lineRule="auto"/>
              <w:ind w:left="57" w:right="57"/>
              <w:rPr>
                <w:b/>
                <w:bCs/>
                <w:sz w:val="18"/>
                <w:szCs w:val="18"/>
              </w:rPr>
            </w:pPr>
          </w:p>
        </w:tc>
        <w:tc>
          <w:tcPr>
            <w:tcW w:w="225" w:type="pct"/>
            <w:vAlign w:val="center"/>
          </w:tcPr>
          <w:p w14:paraId="297FBEF5" w14:textId="35A5BC1F" w:rsidR="00785695" w:rsidRPr="00CB7F45" w:rsidRDefault="00785695" w:rsidP="00396ED6">
            <w:pPr>
              <w:spacing w:line="288" w:lineRule="auto"/>
              <w:ind w:left="57" w:right="57"/>
              <w:rPr>
                <w:sz w:val="18"/>
                <w:szCs w:val="18"/>
              </w:rPr>
            </w:pPr>
          </w:p>
        </w:tc>
        <w:tc>
          <w:tcPr>
            <w:tcW w:w="240" w:type="pct"/>
            <w:gridSpan w:val="2"/>
            <w:vAlign w:val="center"/>
          </w:tcPr>
          <w:p w14:paraId="24CD8BE8" w14:textId="4257996D" w:rsidR="00785695" w:rsidRPr="00CB7F45" w:rsidRDefault="00785695" w:rsidP="00396ED6">
            <w:pPr>
              <w:spacing w:line="288" w:lineRule="auto"/>
              <w:ind w:left="57" w:right="57"/>
              <w:rPr>
                <w:sz w:val="18"/>
                <w:szCs w:val="18"/>
              </w:rPr>
            </w:pPr>
          </w:p>
        </w:tc>
        <w:tc>
          <w:tcPr>
            <w:tcW w:w="269" w:type="pct"/>
            <w:gridSpan w:val="2"/>
            <w:vAlign w:val="center"/>
          </w:tcPr>
          <w:p w14:paraId="7C7D0105" w14:textId="606FF6B0" w:rsidR="00785695" w:rsidRPr="00CB7F45" w:rsidRDefault="00785695" w:rsidP="00396ED6">
            <w:pPr>
              <w:spacing w:line="288" w:lineRule="auto"/>
              <w:ind w:left="57" w:right="57"/>
              <w:rPr>
                <w:sz w:val="18"/>
                <w:szCs w:val="18"/>
              </w:rPr>
            </w:pPr>
          </w:p>
        </w:tc>
        <w:tc>
          <w:tcPr>
            <w:tcW w:w="1652" w:type="pct"/>
            <w:vAlign w:val="center"/>
          </w:tcPr>
          <w:p w14:paraId="629D106E" w14:textId="2BF13AF8" w:rsidR="00785695" w:rsidRPr="00CB7F45" w:rsidRDefault="00785695" w:rsidP="00396ED6">
            <w:pPr>
              <w:spacing w:line="288" w:lineRule="auto"/>
              <w:ind w:left="57" w:right="57"/>
              <w:rPr>
                <w:sz w:val="18"/>
                <w:szCs w:val="18"/>
              </w:rPr>
            </w:pPr>
          </w:p>
        </w:tc>
      </w:tr>
      <w:tr w:rsidR="00785695" w:rsidRPr="00CB7F45" w14:paraId="032C1B76" w14:textId="77777777" w:rsidTr="00F734B5">
        <w:trPr>
          <w:trHeight w:val="1991"/>
        </w:trPr>
        <w:tc>
          <w:tcPr>
            <w:tcW w:w="2166" w:type="pct"/>
            <w:vAlign w:val="center"/>
          </w:tcPr>
          <w:p w14:paraId="2325690A" w14:textId="099AE2F0" w:rsidR="00785695" w:rsidRPr="002A15F8" w:rsidRDefault="00785695" w:rsidP="00396ED6">
            <w:pPr>
              <w:spacing w:line="288" w:lineRule="auto"/>
              <w:ind w:left="57" w:right="57"/>
              <w:rPr>
                <w:sz w:val="18"/>
                <w:szCs w:val="18"/>
              </w:rPr>
            </w:pPr>
            <w:r w:rsidRPr="00785695">
              <w:rPr>
                <w:sz w:val="18"/>
                <w:szCs w:val="18"/>
              </w:rPr>
              <w:t>Comprobación de que el "Plan de medidas antifraude" cumple los requisitos mínimos de contenido conforme a las "Orientaciones en relación con el art. 6 de la Orden HFP 1030/2021, de 29 de septiembre, por la que se configura el sistema de gestión del PRTR" publicado por la Secretaria General de Fondos Europeos y a la "Guía para la aplicación de medidas antifraude en la ejecución del PRTR" elaborado por el Servicio Nacional de Coordinación Antifraude.</w:t>
            </w:r>
          </w:p>
        </w:tc>
        <w:tc>
          <w:tcPr>
            <w:tcW w:w="448" w:type="pct"/>
            <w:vAlign w:val="center"/>
          </w:tcPr>
          <w:p w14:paraId="6D3B7C85" w14:textId="08CEE60B" w:rsidR="00785695" w:rsidRPr="00CB7F45" w:rsidRDefault="00785695" w:rsidP="00396ED6">
            <w:pPr>
              <w:spacing w:line="288" w:lineRule="auto"/>
              <w:ind w:left="57" w:right="57"/>
              <w:rPr>
                <w:b/>
                <w:bCs/>
                <w:sz w:val="18"/>
                <w:szCs w:val="18"/>
              </w:rPr>
            </w:pPr>
          </w:p>
        </w:tc>
        <w:tc>
          <w:tcPr>
            <w:tcW w:w="225" w:type="pct"/>
            <w:vAlign w:val="center"/>
          </w:tcPr>
          <w:p w14:paraId="1E24FCFE" w14:textId="53DE0E14" w:rsidR="00785695" w:rsidRPr="00CB7F45" w:rsidRDefault="00785695" w:rsidP="00396ED6">
            <w:pPr>
              <w:spacing w:line="288" w:lineRule="auto"/>
              <w:ind w:left="57" w:right="57"/>
              <w:rPr>
                <w:sz w:val="18"/>
                <w:szCs w:val="18"/>
              </w:rPr>
            </w:pPr>
          </w:p>
        </w:tc>
        <w:tc>
          <w:tcPr>
            <w:tcW w:w="240" w:type="pct"/>
            <w:gridSpan w:val="2"/>
            <w:vAlign w:val="center"/>
          </w:tcPr>
          <w:p w14:paraId="0C0A6DB9" w14:textId="04F55C2E" w:rsidR="00785695" w:rsidRPr="00CB7F45" w:rsidRDefault="00785695" w:rsidP="00396ED6">
            <w:pPr>
              <w:spacing w:line="288" w:lineRule="auto"/>
              <w:ind w:left="57" w:right="57"/>
              <w:rPr>
                <w:sz w:val="18"/>
                <w:szCs w:val="18"/>
              </w:rPr>
            </w:pPr>
          </w:p>
        </w:tc>
        <w:tc>
          <w:tcPr>
            <w:tcW w:w="269" w:type="pct"/>
            <w:gridSpan w:val="2"/>
            <w:vAlign w:val="center"/>
          </w:tcPr>
          <w:p w14:paraId="072016B2" w14:textId="1E1ACB48" w:rsidR="00785695" w:rsidRPr="00CB7F45" w:rsidRDefault="00785695" w:rsidP="00396ED6">
            <w:pPr>
              <w:spacing w:line="288" w:lineRule="auto"/>
              <w:ind w:left="57" w:right="57"/>
              <w:rPr>
                <w:sz w:val="18"/>
                <w:szCs w:val="18"/>
              </w:rPr>
            </w:pPr>
          </w:p>
        </w:tc>
        <w:tc>
          <w:tcPr>
            <w:tcW w:w="1652" w:type="pct"/>
            <w:vAlign w:val="center"/>
          </w:tcPr>
          <w:p w14:paraId="75135EE3" w14:textId="460A8EF3" w:rsidR="00785695" w:rsidRPr="00CB7F45" w:rsidRDefault="00785695" w:rsidP="00396ED6">
            <w:pPr>
              <w:spacing w:line="288" w:lineRule="auto"/>
              <w:ind w:left="57" w:right="57"/>
              <w:rPr>
                <w:sz w:val="18"/>
                <w:szCs w:val="18"/>
              </w:rPr>
            </w:pPr>
          </w:p>
        </w:tc>
      </w:tr>
      <w:tr w:rsidR="00785695" w:rsidRPr="00CB7F45" w14:paraId="51F7E329" w14:textId="77777777" w:rsidTr="00F734B5">
        <w:trPr>
          <w:trHeight w:val="700"/>
        </w:trPr>
        <w:tc>
          <w:tcPr>
            <w:tcW w:w="2166" w:type="pct"/>
            <w:vAlign w:val="center"/>
          </w:tcPr>
          <w:p w14:paraId="4E262E0C" w14:textId="47F8D439" w:rsidR="00785695" w:rsidRPr="00CB7F45" w:rsidRDefault="00706C44" w:rsidP="00396ED6">
            <w:pPr>
              <w:spacing w:line="288" w:lineRule="auto"/>
              <w:ind w:left="57" w:right="57"/>
              <w:rPr>
                <w:sz w:val="18"/>
                <w:szCs w:val="18"/>
              </w:rPr>
            </w:pPr>
            <w:r w:rsidRPr="00706C44">
              <w:rPr>
                <w:sz w:val="18"/>
                <w:szCs w:val="18"/>
              </w:rPr>
              <w:t>Evidencias de la comunicación (difusión) del "Plan de medidas antifraude” entre el personal afectado.</w:t>
            </w:r>
          </w:p>
        </w:tc>
        <w:tc>
          <w:tcPr>
            <w:tcW w:w="448" w:type="pct"/>
            <w:vAlign w:val="center"/>
          </w:tcPr>
          <w:p w14:paraId="29C15456" w14:textId="315737B5" w:rsidR="00785695" w:rsidRPr="00CB7F45" w:rsidRDefault="00785695" w:rsidP="00396ED6">
            <w:pPr>
              <w:spacing w:line="288" w:lineRule="auto"/>
              <w:ind w:left="57" w:right="57"/>
              <w:rPr>
                <w:b/>
                <w:bCs/>
                <w:sz w:val="18"/>
                <w:szCs w:val="18"/>
              </w:rPr>
            </w:pPr>
          </w:p>
        </w:tc>
        <w:tc>
          <w:tcPr>
            <w:tcW w:w="225" w:type="pct"/>
            <w:vAlign w:val="center"/>
          </w:tcPr>
          <w:p w14:paraId="78CD26C7" w14:textId="3A8C3EEF" w:rsidR="00785695" w:rsidRPr="00CB7F45" w:rsidRDefault="00785695" w:rsidP="00396ED6">
            <w:pPr>
              <w:spacing w:line="288" w:lineRule="auto"/>
              <w:ind w:left="57" w:right="57"/>
              <w:rPr>
                <w:sz w:val="18"/>
                <w:szCs w:val="18"/>
              </w:rPr>
            </w:pPr>
          </w:p>
        </w:tc>
        <w:tc>
          <w:tcPr>
            <w:tcW w:w="240" w:type="pct"/>
            <w:gridSpan w:val="2"/>
            <w:vAlign w:val="center"/>
          </w:tcPr>
          <w:p w14:paraId="7155A1B1" w14:textId="238B8579" w:rsidR="00785695" w:rsidRPr="00CB7F45" w:rsidRDefault="00785695" w:rsidP="00396ED6">
            <w:pPr>
              <w:spacing w:line="288" w:lineRule="auto"/>
              <w:ind w:left="57" w:right="57"/>
              <w:rPr>
                <w:sz w:val="18"/>
                <w:szCs w:val="18"/>
              </w:rPr>
            </w:pPr>
          </w:p>
        </w:tc>
        <w:tc>
          <w:tcPr>
            <w:tcW w:w="269" w:type="pct"/>
            <w:gridSpan w:val="2"/>
            <w:vAlign w:val="center"/>
          </w:tcPr>
          <w:p w14:paraId="7D28F7D0" w14:textId="6A539517" w:rsidR="00785695" w:rsidRPr="00CB7F45" w:rsidRDefault="00785695" w:rsidP="00396ED6">
            <w:pPr>
              <w:spacing w:line="288" w:lineRule="auto"/>
              <w:ind w:left="57" w:right="57"/>
              <w:rPr>
                <w:sz w:val="18"/>
                <w:szCs w:val="18"/>
              </w:rPr>
            </w:pPr>
          </w:p>
        </w:tc>
        <w:tc>
          <w:tcPr>
            <w:tcW w:w="1652" w:type="pct"/>
            <w:vAlign w:val="center"/>
          </w:tcPr>
          <w:p w14:paraId="27B7D1C9" w14:textId="75341697" w:rsidR="00785695" w:rsidRPr="00CB7F45" w:rsidRDefault="00785695" w:rsidP="00396ED6">
            <w:pPr>
              <w:spacing w:line="288" w:lineRule="auto"/>
              <w:ind w:left="57" w:right="57"/>
              <w:rPr>
                <w:sz w:val="18"/>
                <w:szCs w:val="18"/>
              </w:rPr>
            </w:pPr>
          </w:p>
        </w:tc>
      </w:tr>
      <w:tr w:rsidR="00785695" w:rsidRPr="00CB7F45" w14:paraId="2F009B39" w14:textId="77777777" w:rsidTr="00706C44">
        <w:trPr>
          <w:trHeight w:val="697"/>
        </w:trPr>
        <w:tc>
          <w:tcPr>
            <w:tcW w:w="2166" w:type="pct"/>
            <w:vAlign w:val="center"/>
          </w:tcPr>
          <w:p w14:paraId="2DD27F40" w14:textId="5D487C83" w:rsidR="00785695" w:rsidRPr="004B45F2" w:rsidRDefault="00706C44" w:rsidP="00396ED6">
            <w:pPr>
              <w:spacing w:line="288" w:lineRule="auto"/>
              <w:ind w:left="57" w:right="57"/>
              <w:rPr>
                <w:sz w:val="18"/>
                <w:szCs w:val="18"/>
              </w:rPr>
            </w:pPr>
            <w:r w:rsidRPr="00706C44">
              <w:rPr>
                <w:sz w:val="18"/>
                <w:szCs w:val="18"/>
              </w:rPr>
              <w:t>Verificación de la Declaración Institucional Antifraude firmada y publicada en la web d</w:t>
            </w:r>
            <w:r>
              <w:rPr>
                <w:sz w:val="18"/>
                <w:szCs w:val="18"/>
              </w:rPr>
              <w:t xml:space="preserve">e </w:t>
            </w:r>
            <w:r w:rsidRPr="00706C44">
              <w:rPr>
                <w:sz w:val="18"/>
                <w:szCs w:val="18"/>
              </w:rPr>
              <w:t>la Entidad ejecutora.</w:t>
            </w:r>
          </w:p>
        </w:tc>
        <w:tc>
          <w:tcPr>
            <w:tcW w:w="448" w:type="pct"/>
            <w:vAlign w:val="center"/>
          </w:tcPr>
          <w:p w14:paraId="7F688E8A" w14:textId="77777777" w:rsidR="00785695" w:rsidRPr="00CB7F45" w:rsidRDefault="00785695" w:rsidP="00396ED6">
            <w:pPr>
              <w:spacing w:line="288" w:lineRule="auto"/>
              <w:ind w:left="57" w:right="57"/>
              <w:rPr>
                <w:b/>
                <w:bCs/>
                <w:sz w:val="18"/>
                <w:szCs w:val="18"/>
              </w:rPr>
            </w:pPr>
          </w:p>
        </w:tc>
        <w:tc>
          <w:tcPr>
            <w:tcW w:w="225" w:type="pct"/>
            <w:vAlign w:val="center"/>
          </w:tcPr>
          <w:p w14:paraId="69315198" w14:textId="77777777" w:rsidR="00785695" w:rsidRPr="00CB7F45" w:rsidRDefault="00785695" w:rsidP="00396ED6">
            <w:pPr>
              <w:spacing w:line="288" w:lineRule="auto"/>
              <w:ind w:left="57" w:right="57"/>
              <w:rPr>
                <w:sz w:val="18"/>
                <w:szCs w:val="18"/>
              </w:rPr>
            </w:pPr>
          </w:p>
        </w:tc>
        <w:tc>
          <w:tcPr>
            <w:tcW w:w="240" w:type="pct"/>
            <w:gridSpan w:val="2"/>
            <w:vAlign w:val="center"/>
          </w:tcPr>
          <w:p w14:paraId="24143206" w14:textId="77777777" w:rsidR="00785695" w:rsidRPr="00CB7F45" w:rsidRDefault="00785695" w:rsidP="00396ED6">
            <w:pPr>
              <w:spacing w:line="288" w:lineRule="auto"/>
              <w:ind w:left="57" w:right="57"/>
              <w:rPr>
                <w:sz w:val="18"/>
                <w:szCs w:val="18"/>
              </w:rPr>
            </w:pPr>
          </w:p>
        </w:tc>
        <w:tc>
          <w:tcPr>
            <w:tcW w:w="269" w:type="pct"/>
            <w:gridSpan w:val="2"/>
            <w:vAlign w:val="center"/>
          </w:tcPr>
          <w:p w14:paraId="35CFE90C" w14:textId="77777777" w:rsidR="00785695" w:rsidRPr="00CB7F45" w:rsidRDefault="00785695" w:rsidP="00396ED6">
            <w:pPr>
              <w:spacing w:line="288" w:lineRule="auto"/>
              <w:ind w:left="57" w:right="57"/>
              <w:rPr>
                <w:sz w:val="18"/>
                <w:szCs w:val="18"/>
              </w:rPr>
            </w:pPr>
          </w:p>
        </w:tc>
        <w:tc>
          <w:tcPr>
            <w:tcW w:w="1652" w:type="pct"/>
            <w:vAlign w:val="center"/>
          </w:tcPr>
          <w:p w14:paraId="042C352C" w14:textId="77777777" w:rsidR="00785695" w:rsidRPr="00CB7F45" w:rsidRDefault="00785695" w:rsidP="00396ED6">
            <w:pPr>
              <w:spacing w:line="288" w:lineRule="auto"/>
              <w:ind w:left="57" w:right="57"/>
              <w:rPr>
                <w:sz w:val="18"/>
                <w:szCs w:val="18"/>
              </w:rPr>
            </w:pPr>
          </w:p>
        </w:tc>
      </w:tr>
      <w:tr w:rsidR="00785695" w:rsidRPr="00CB7F45" w14:paraId="44642F16" w14:textId="77777777" w:rsidTr="00706C44">
        <w:trPr>
          <w:trHeight w:val="693"/>
        </w:trPr>
        <w:tc>
          <w:tcPr>
            <w:tcW w:w="2166" w:type="pct"/>
            <w:vAlign w:val="center"/>
          </w:tcPr>
          <w:p w14:paraId="454FA310" w14:textId="6B2FE50E" w:rsidR="00785695" w:rsidRPr="004B45F2" w:rsidRDefault="00706C44" w:rsidP="00396ED6">
            <w:pPr>
              <w:spacing w:line="288" w:lineRule="auto"/>
              <w:ind w:left="57" w:right="57"/>
              <w:rPr>
                <w:sz w:val="18"/>
                <w:szCs w:val="18"/>
              </w:rPr>
            </w:pPr>
            <w:r w:rsidRPr="00706C44">
              <w:rPr>
                <w:sz w:val="18"/>
                <w:szCs w:val="18"/>
              </w:rPr>
              <w:t>Evidencia de la revisión y, en su caso, actualización del "Plan de Medidas Antifraude".</w:t>
            </w:r>
          </w:p>
        </w:tc>
        <w:tc>
          <w:tcPr>
            <w:tcW w:w="448" w:type="pct"/>
            <w:vAlign w:val="center"/>
          </w:tcPr>
          <w:p w14:paraId="1B2F6FFC" w14:textId="77777777" w:rsidR="00785695" w:rsidRPr="00CB7F45" w:rsidRDefault="00785695" w:rsidP="00396ED6">
            <w:pPr>
              <w:spacing w:line="288" w:lineRule="auto"/>
              <w:ind w:left="57" w:right="57"/>
              <w:rPr>
                <w:b/>
                <w:bCs/>
                <w:sz w:val="18"/>
                <w:szCs w:val="18"/>
              </w:rPr>
            </w:pPr>
          </w:p>
        </w:tc>
        <w:tc>
          <w:tcPr>
            <w:tcW w:w="225" w:type="pct"/>
            <w:vAlign w:val="center"/>
          </w:tcPr>
          <w:p w14:paraId="05E7E1DB" w14:textId="77777777" w:rsidR="00785695" w:rsidRPr="00CB7F45" w:rsidRDefault="00785695" w:rsidP="00396ED6">
            <w:pPr>
              <w:spacing w:line="288" w:lineRule="auto"/>
              <w:ind w:left="57" w:right="57"/>
              <w:rPr>
                <w:sz w:val="18"/>
                <w:szCs w:val="18"/>
              </w:rPr>
            </w:pPr>
          </w:p>
        </w:tc>
        <w:tc>
          <w:tcPr>
            <w:tcW w:w="240" w:type="pct"/>
            <w:gridSpan w:val="2"/>
            <w:vAlign w:val="center"/>
          </w:tcPr>
          <w:p w14:paraId="2BD030BA" w14:textId="77777777" w:rsidR="00785695" w:rsidRPr="00CB7F45" w:rsidRDefault="00785695" w:rsidP="00396ED6">
            <w:pPr>
              <w:spacing w:line="288" w:lineRule="auto"/>
              <w:ind w:left="57" w:right="57"/>
              <w:rPr>
                <w:sz w:val="18"/>
                <w:szCs w:val="18"/>
              </w:rPr>
            </w:pPr>
          </w:p>
        </w:tc>
        <w:tc>
          <w:tcPr>
            <w:tcW w:w="269" w:type="pct"/>
            <w:gridSpan w:val="2"/>
            <w:vAlign w:val="center"/>
          </w:tcPr>
          <w:p w14:paraId="6CEA22D0" w14:textId="77777777" w:rsidR="00785695" w:rsidRPr="00CB7F45" w:rsidRDefault="00785695" w:rsidP="00396ED6">
            <w:pPr>
              <w:spacing w:line="288" w:lineRule="auto"/>
              <w:ind w:left="57" w:right="57"/>
              <w:rPr>
                <w:sz w:val="18"/>
                <w:szCs w:val="18"/>
              </w:rPr>
            </w:pPr>
          </w:p>
        </w:tc>
        <w:tc>
          <w:tcPr>
            <w:tcW w:w="1652" w:type="pct"/>
            <w:vAlign w:val="center"/>
          </w:tcPr>
          <w:p w14:paraId="6D467E32" w14:textId="77777777" w:rsidR="00785695" w:rsidRPr="00CB7F45" w:rsidRDefault="00785695" w:rsidP="00396ED6">
            <w:pPr>
              <w:spacing w:line="288" w:lineRule="auto"/>
              <w:ind w:left="57" w:right="57"/>
              <w:rPr>
                <w:sz w:val="18"/>
                <w:szCs w:val="18"/>
              </w:rPr>
            </w:pPr>
          </w:p>
        </w:tc>
      </w:tr>
      <w:tr w:rsidR="00785695" w:rsidRPr="00CB7F45" w14:paraId="59F3C093" w14:textId="77777777" w:rsidTr="00706C44">
        <w:trPr>
          <w:trHeight w:val="1837"/>
        </w:trPr>
        <w:tc>
          <w:tcPr>
            <w:tcW w:w="2166" w:type="pct"/>
            <w:vAlign w:val="center"/>
          </w:tcPr>
          <w:p w14:paraId="526F409F" w14:textId="08BA80D9" w:rsidR="00785695" w:rsidRPr="00785695" w:rsidRDefault="00706C44" w:rsidP="00396ED6">
            <w:pPr>
              <w:spacing w:line="288" w:lineRule="auto"/>
              <w:ind w:left="57" w:right="57"/>
              <w:rPr>
                <w:sz w:val="18"/>
                <w:szCs w:val="18"/>
              </w:rPr>
            </w:pPr>
            <w:r w:rsidRPr="00706C44">
              <w:rPr>
                <w:sz w:val="18"/>
                <w:szCs w:val="18"/>
              </w:rPr>
              <w:t>Cotejo de la existencia de una matriz de riesgos y controles por método de gestión específica de los riesgos de fraude, corrupción, conflicto de interés y doble financiación (incluida o no en el Plan de Medidas Antifraude) que sigue el modelo y la metodología indicada en la "Guía para la aplicación de medidas antifraude en la ejecución del PRTR" elaborado por el Servicio Nacional de Coordinación Antifraude, en concreto, en su Anexo I.</w:t>
            </w:r>
          </w:p>
        </w:tc>
        <w:tc>
          <w:tcPr>
            <w:tcW w:w="448" w:type="pct"/>
            <w:vAlign w:val="center"/>
          </w:tcPr>
          <w:p w14:paraId="110F079B" w14:textId="77777777" w:rsidR="00785695" w:rsidRPr="00CB7F45" w:rsidRDefault="00785695" w:rsidP="00396ED6">
            <w:pPr>
              <w:spacing w:line="288" w:lineRule="auto"/>
              <w:ind w:left="57" w:right="57"/>
              <w:rPr>
                <w:b/>
                <w:bCs/>
                <w:sz w:val="18"/>
                <w:szCs w:val="18"/>
              </w:rPr>
            </w:pPr>
          </w:p>
        </w:tc>
        <w:tc>
          <w:tcPr>
            <w:tcW w:w="225" w:type="pct"/>
            <w:vAlign w:val="center"/>
          </w:tcPr>
          <w:p w14:paraId="08A371BF" w14:textId="77777777" w:rsidR="00785695" w:rsidRPr="00CB7F45" w:rsidRDefault="00785695" w:rsidP="00396ED6">
            <w:pPr>
              <w:spacing w:line="288" w:lineRule="auto"/>
              <w:ind w:left="57" w:right="57"/>
              <w:rPr>
                <w:sz w:val="18"/>
                <w:szCs w:val="18"/>
              </w:rPr>
            </w:pPr>
          </w:p>
        </w:tc>
        <w:tc>
          <w:tcPr>
            <w:tcW w:w="240" w:type="pct"/>
            <w:gridSpan w:val="2"/>
            <w:vAlign w:val="center"/>
          </w:tcPr>
          <w:p w14:paraId="014F54DA" w14:textId="77777777" w:rsidR="00785695" w:rsidRPr="00CB7F45" w:rsidRDefault="00785695" w:rsidP="00396ED6">
            <w:pPr>
              <w:spacing w:line="288" w:lineRule="auto"/>
              <w:ind w:left="57" w:right="57"/>
              <w:rPr>
                <w:sz w:val="18"/>
                <w:szCs w:val="18"/>
              </w:rPr>
            </w:pPr>
          </w:p>
        </w:tc>
        <w:tc>
          <w:tcPr>
            <w:tcW w:w="269" w:type="pct"/>
            <w:gridSpan w:val="2"/>
            <w:vAlign w:val="center"/>
          </w:tcPr>
          <w:p w14:paraId="5B76E5F7" w14:textId="77777777" w:rsidR="00785695" w:rsidRPr="00CB7F45" w:rsidRDefault="00785695" w:rsidP="00396ED6">
            <w:pPr>
              <w:spacing w:line="288" w:lineRule="auto"/>
              <w:ind w:left="57" w:right="57"/>
              <w:rPr>
                <w:sz w:val="18"/>
                <w:szCs w:val="18"/>
              </w:rPr>
            </w:pPr>
          </w:p>
        </w:tc>
        <w:tc>
          <w:tcPr>
            <w:tcW w:w="1652" w:type="pct"/>
            <w:vAlign w:val="center"/>
          </w:tcPr>
          <w:p w14:paraId="7B612C77" w14:textId="77777777" w:rsidR="00785695" w:rsidRPr="00CB7F45" w:rsidRDefault="00785695" w:rsidP="00396ED6">
            <w:pPr>
              <w:spacing w:line="288" w:lineRule="auto"/>
              <w:ind w:left="57" w:right="57"/>
              <w:rPr>
                <w:sz w:val="18"/>
                <w:szCs w:val="18"/>
              </w:rPr>
            </w:pPr>
          </w:p>
        </w:tc>
      </w:tr>
      <w:tr w:rsidR="00785695" w:rsidRPr="00CB7F45" w14:paraId="0244F136" w14:textId="77777777" w:rsidTr="00706C44">
        <w:trPr>
          <w:trHeight w:val="425"/>
        </w:trPr>
        <w:tc>
          <w:tcPr>
            <w:tcW w:w="2166" w:type="pct"/>
            <w:vMerge w:val="restart"/>
            <w:shd w:val="clear" w:color="auto" w:fill="D3113F"/>
            <w:vAlign w:val="center"/>
          </w:tcPr>
          <w:p w14:paraId="772F9E3E" w14:textId="40E5C532" w:rsidR="00785695" w:rsidRPr="00785695" w:rsidRDefault="00706C44" w:rsidP="00706C44">
            <w:pPr>
              <w:keepNext/>
              <w:keepLines/>
              <w:spacing w:line="288" w:lineRule="auto"/>
              <w:ind w:left="57" w:right="57"/>
              <w:jc w:val="center"/>
              <w:rPr>
                <w:b/>
                <w:bCs/>
                <w:color w:val="FFFFFF" w:themeColor="background1"/>
                <w:sz w:val="18"/>
                <w:szCs w:val="18"/>
              </w:rPr>
            </w:pPr>
            <w:r w:rsidRPr="00785695">
              <w:rPr>
                <w:b/>
                <w:bCs/>
                <w:color w:val="FFFFFF" w:themeColor="background1"/>
                <w:sz w:val="18"/>
                <w:szCs w:val="18"/>
              </w:rPr>
              <w:t>Verificar la efectiva implantación de las medidas antifraude y anticorrupción</w:t>
            </w:r>
          </w:p>
        </w:tc>
        <w:tc>
          <w:tcPr>
            <w:tcW w:w="448" w:type="pct"/>
            <w:vMerge w:val="restart"/>
            <w:shd w:val="clear" w:color="auto" w:fill="D3113F"/>
            <w:vAlign w:val="center"/>
          </w:tcPr>
          <w:p w14:paraId="78D69E5D" w14:textId="77777777" w:rsidR="00785695" w:rsidRPr="00785695" w:rsidRDefault="00785695"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tcPr>
          <w:p w14:paraId="5C866113" w14:textId="77777777" w:rsidR="00785695" w:rsidRPr="00785695" w:rsidRDefault="00785695"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2A470985" w14:textId="77777777" w:rsidR="00785695" w:rsidRPr="00785695" w:rsidRDefault="00785695"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785695">
              <w:rPr>
                <w:color w:val="FFFFFF" w:themeColor="background1"/>
                <w:sz w:val="18"/>
                <w:szCs w:val="18"/>
              </w:rPr>
              <w:t>(En caso de que el resultado sea desfavorable)</w:t>
            </w:r>
          </w:p>
        </w:tc>
      </w:tr>
      <w:tr w:rsidR="00785695" w:rsidRPr="00CB7F45" w14:paraId="69B4EBA6" w14:textId="77777777" w:rsidTr="00706C44">
        <w:trPr>
          <w:trHeight w:val="68"/>
        </w:trPr>
        <w:tc>
          <w:tcPr>
            <w:tcW w:w="2166" w:type="pct"/>
            <w:vMerge/>
            <w:vAlign w:val="center"/>
          </w:tcPr>
          <w:p w14:paraId="29E65971" w14:textId="77777777" w:rsidR="00785695" w:rsidRPr="00785695" w:rsidRDefault="00785695" w:rsidP="00706C44">
            <w:pPr>
              <w:keepNext/>
              <w:keepLines/>
              <w:spacing w:line="288" w:lineRule="auto"/>
              <w:ind w:left="57" w:right="57"/>
              <w:rPr>
                <w:sz w:val="18"/>
                <w:szCs w:val="18"/>
              </w:rPr>
            </w:pPr>
          </w:p>
        </w:tc>
        <w:tc>
          <w:tcPr>
            <w:tcW w:w="448" w:type="pct"/>
            <w:vMerge/>
            <w:vAlign w:val="center"/>
          </w:tcPr>
          <w:p w14:paraId="05022012" w14:textId="77777777" w:rsidR="00785695" w:rsidRPr="00CB7F45" w:rsidRDefault="00785695" w:rsidP="00706C44">
            <w:pPr>
              <w:keepNext/>
              <w:keepLines/>
              <w:spacing w:line="288" w:lineRule="auto"/>
              <w:ind w:left="57" w:right="57"/>
              <w:rPr>
                <w:b/>
                <w:bCs/>
                <w:sz w:val="18"/>
                <w:szCs w:val="18"/>
              </w:rPr>
            </w:pPr>
          </w:p>
        </w:tc>
        <w:tc>
          <w:tcPr>
            <w:tcW w:w="225" w:type="pct"/>
            <w:shd w:val="clear" w:color="auto" w:fill="D3113F"/>
            <w:vAlign w:val="center"/>
          </w:tcPr>
          <w:p w14:paraId="3D94F8C1" w14:textId="77777777" w:rsidR="00785695" w:rsidRPr="00785695" w:rsidRDefault="00785695"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gridSpan w:val="2"/>
            <w:shd w:val="clear" w:color="auto" w:fill="D3113F"/>
            <w:vAlign w:val="center"/>
          </w:tcPr>
          <w:p w14:paraId="1717D005" w14:textId="77777777" w:rsidR="00785695" w:rsidRPr="00785695" w:rsidRDefault="00785695"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gridSpan w:val="2"/>
            <w:shd w:val="clear" w:color="auto" w:fill="D3113F"/>
            <w:vAlign w:val="center"/>
          </w:tcPr>
          <w:p w14:paraId="0794035F" w14:textId="77777777" w:rsidR="00785695" w:rsidRPr="00785695" w:rsidRDefault="00785695"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545205CA" w14:textId="77777777" w:rsidR="00785695" w:rsidRPr="00CB7F45" w:rsidRDefault="00785695" w:rsidP="00706C44">
            <w:pPr>
              <w:keepNext/>
              <w:keepLines/>
              <w:spacing w:line="288" w:lineRule="auto"/>
              <w:ind w:left="57" w:right="57"/>
              <w:rPr>
                <w:sz w:val="18"/>
                <w:szCs w:val="18"/>
              </w:rPr>
            </w:pPr>
          </w:p>
        </w:tc>
      </w:tr>
      <w:tr w:rsidR="00785695" w:rsidRPr="00CB7F45" w14:paraId="39F994FA" w14:textId="77777777" w:rsidTr="00706C44">
        <w:trPr>
          <w:trHeight w:val="984"/>
        </w:trPr>
        <w:tc>
          <w:tcPr>
            <w:tcW w:w="2166" w:type="pct"/>
            <w:vAlign w:val="center"/>
          </w:tcPr>
          <w:p w14:paraId="5CC13444" w14:textId="5F315334" w:rsidR="00785695" w:rsidRPr="00785695" w:rsidRDefault="00706C44" w:rsidP="00706C44">
            <w:pPr>
              <w:keepNext/>
              <w:keepLines/>
              <w:spacing w:line="288" w:lineRule="auto"/>
              <w:ind w:left="57" w:right="57"/>
              <w:rPr>
                <w:sz w:val="18"/>
                <w:szCs w:val="18"/>
              </w:rPr>
            </w:pPr>
            <w:r w:rsidRPr="00706C44">
              <w:rPr>
                <w:sz w:val="18"/>
                <w:szCs w:val="18"/>
              </w:rPr>
              <w:t>Evidencia de la revisión y, en su caso, actualización de la Matriz de Riesgos de fraude, corrupción, conflicto de interés y doble financiación y controles.</w:t>
            </w:r>
          </w:p>
        </w:tc>
        <w:tc>
          <w:tcPr>
            <w:tcW w:w="448" w:type="pct"/>
            <w:vAlign w:val="center"/>
          </w:tcPr>
          <w:p w14:paraId="7AFF034B" w14:textId="77777777" w:rsidR="00785695" w:rsidRPr="00CB7F45" w:rsidRDefault="00785695" w:rsidP="00706C44">
            <w:pPr>
              <w:keepNext/>
              <w:keepLines/>
              <w:spacing w:line="288" w:lineRule="auto"/>
              <w:ind w:left="57" w:right="57"/>
              <w:rPr>
                <w:b/>
                <w:bCs/>
                <w:sz w:val="18"/>
                <w:szCs w:val="18"/>
              </w:rPr>
            </w:pPr>
          </w:p>
        </w:tc>
        <w:tc>
          <w:tcPr>
            <w:tcW w:w="225" w:type="pct"/>
            <w:vAlign w:val="center"/>
          </w:tcPr>
          <w:p w14:paraId="242E5859" w14:textId="77777777" w:rsidR="00785695" w:rsidRPr="00CB7F45" w:rsidRDefault="00785695" w:rsidP="00706C44">
            <w:pPr>
              <w:keepNext/>
              <w:keepLines/>
              <w:spacing w:line="288" w:lineRule="auto"/>
              <w:ind w:left="57" w:right="57"/>
              <w:rPr>
                <w:sz w:val="18"/>
                <w:szCs w:val="18"/>
              </w:rPr>
            </w:pPr>
          </w:p>
        </w:tc>
        <w:tc>
          <w:tcPr>
            <w:tcW w:w="240" w:type="pct"/>
            <w:gridSpan w:val="2"/>
            <w:vAlign w:val="center"/>
          </w:tcPr>
          <w:p w14:paraId="21000ACD" w14:textId="77777777" w:rsidR="00785695" w:rsidRPr="00CB7F45" w:rsidRDefault="00785695" w:rsidP="00706C44">
            <w:pPr>
              <w:keepNext/>
              <w:keepLines/>
              <w:spacing w:line="288" w:lineRule="auto"/>
              <w:ind w:left="57" w:right="57"/>
              <w:rPr>
                <w:sz w:val="18"/>
                <w:szCs w:val="18"/>
              </w:rPr>
            </w:pPr>
          </w:p>
        </w:tc>
        <w:tc>
          <w:tcPr>
            <w:tcW w:w="269" w:type="pct"/>
            <w:gridSpan w:val="2"/>
            <w:vAlign w:val="center"/>
          </w:tcPr>
          <w:p w14:paraId="19AB245B" w14:textId="77777777" w:rsidR="00785695" w:rsidRPr="00CB7F45" w:rsidRDefault="00785695" w:rsidP="00706C44">
            <w:pPr>
              <w:keepNext/>
              <w:keepLines/>
              <w:spacing w:line="288" w:lineRule="auto"/>
              <w:ind w:left="57" w:right="57"/>
              <w:rPr>
                <w:sz w:val="18"/>
                <w:szCs w:val="18"/>
              </w:rPr>
            </w:pPr>
          </w:p>
        </w:tc>
        <w:tc>
          <w:tcPr>
            <w:tcW w:w="1652" w:type="pct"/>
            <w:vAlign w:val="center"/>
          </w:tcPr>
          <w:p w14:paraId="559E6E48" w14:textId="77777777" w:rsidR="00785695" w:rsidRPr="00CB7F45" w:rsidRDefault="00785695" w:rsidP="00706C44">
            <w:pPr>
              <w:keepNext/>
              <w:keepLines/>
              <w:spacing w:line="288" w:lineRule="auto"/>
              <w:ind w:left="57" w:right="57"/>
              <w:rPr>
                <w:sz w:val="18"/>
                <w:szCs w:val="18"/>
              </w:rPr>
            </w:pPr>
          </w:p>
        </w:tc>
      </w:tr>
      <w:tr w:rsidR="00785695" w:rsidRPr="00CB7F45" w14:paraId="53553E7A" w14:textId="77777777" w:rsidTr="00706C44">
        <w:trPr>
          <w:trHeight w:val="841"/>
        </w:trPr>
        <w:tc>
          <w:tcPr>
            <w:tcW w:w="2166" w:type="pct"/>
            <w:vAlign w:val="center"/>
          </w:tcPr>
          <w:p w14:paraId="36D505F9" w14:textId="600C0D81" w:rsidR="00785695" w:rsidRPr="00785695" w:rsidRDefault="00706C44" w:rsidP="00396ED6">
            <w:pPr>
              <w:spacing w:line="288" w:lineRule="auto"/>
              <w:ind w:left="57" w:right="57"/>
              <w:rPr>
                <w:sz w:val="18"/>
                <w:szCs w:val="18"/>
              </w:rPr>
            </w:pPr>
            <w:r w:rsidRPr="00706C44">
              <w:rPr>
                <w:sz w:val="18"/>
                <w:szCs w:val="18"/>
              </w:rPr>
              <w:t>Evidencia de la involucración en el seguimiento, actualización, monitorización y revisión de la Matriz de Riesgos y Controles de todos los involucrados en el MRR.</w:t>
            </w:r>
          </w:p>
        </w:tc>
        <w:tc>
          <w:tcPr>
            <w:tcW w:w="448" w:type="pct"/>
            <w:vAlign w:val="center"/>
          </w:tcPr>
          <w:p w14:paraId="2553026B" w14:textId="77777777" w:rsidR="00785695" w:rsidRPr="00CB7F45" w:rsidRDefault="00785695" w:rsidP="00396ED6">
            <w:pPr>
              <w:spacing w:line="288" w:lineRule="auto"/>
              <w:ind w:left="57" w:right="57"/>
              <w:rPr>
                <w:b/>
                <w:bCs/>
                <w:sz w:val="18"/>
                <w:szCs w:val="18"/>
              </w:rPr>
            </w:pPr>
          </w:p>
        </w:tc>
        <w:tc>
          <w:tcPr>
            <w:tcW w:w="225" w:type="pct"/>
            <w:vAlign w:val="center"/>
          </w:tcPr>
          <w:p w14:paraId="7C9077FE" w14:textId="77777777" w:rsidR="00785695" w:rsidRPr="00CB7F45" w:rsidRDefault="00785695" w:rsidP="00396ED6">
            <w:pPr>
              <w:spacing w:line="288" w:lineRule="auto"/>
              <w:ind w:left="57" w:right="57"/>
              <w:rPr>
                <w:sz w:val="18"/>
                <w:szCs w:val="18"/>
              </w:rPr>
            </w:pPr>
          </w:p>
        </w:tc>
        <w:tc>
          <w:tcPr>
            <w:tcW w:w="240" w:type="pct"/>
            <w:gridSpan w:val="2"/>
            <w:vAlign w:val="center"/>
          </w:tcPr>
          <w:p w14:paraId="4D584329" w14:textId="77777777" w:rsidR="00785695" w:rsidRPr="00CB7F45" w:rsidRDefault="00785695" w:rsidP="00396ED6">
            <w:pPr>
              <w:spacing w:line="288" w:lineRule="auto"/>
              <w:ind w:left="57" w:right="57"/>
              <w:rPr>
                <w:sz w:val="18"/>
                <w:szCs w:val="18"/>
              </w:rPr>
            </w:pPr>
          </w:p>
        </w:tc>
        <w:tc>
          <w:tcPr>
            <w:tcW w:w="269" w:type="pct"/>
            <w:gridSpan w:val="2"/>
            <w:vAlign w:val="center"/>
          </w:tcPr>
          <w:p w14:paraId="4E154759" w14:textId="77777777" w:rsidR="00785695" w:rsidRPr="00CB7F45" w:rsidRDefault="00785695" w:rsidP="00396ED6">
            <w:pPr>
              <w:spacing w:line="288" w:lineRule="auto"/>
              <w:ind w:left="57" w:right="57"/>
              <w:rPr>
                <w:sz w:val="18"/>
                <w:szCs w:val="18"/>
              </w:rPr>
            </w:pPr>
          </w:p>
        </w:tc>
        <w:tc>
          <w:tcPr>
            <w:tcW w:w="1652" w:type="pct"/>
            <w:vAlign w:val="center"/>
          </w:tcPr>
          <w:p w14:paraId="215EF7CD" w14:textId="77777777" w:rsidR="00785695" w:rsidRPr="00CB7F45" w:rsidRDefault="00785695" w:rsidP="00396ED6">
            <w:pPr>
              <w:spacing w:line="288" w:lineRule="auto"/>
              <w:ind w:left="57" w:right="57"/>
              <w:rPr>
                <w:sz w:val="18"/>
                <w:szCs w:val="18"/>
              </w:rPr>
            </w:pPr>
          </w:p>
        </w:tc>
      </w:tr>
      <w:tr w:rsidR="00785695" w:rsidRPr="00CB7F45" w14:paraId="6CAB7631" w14:textId="77777777" w:rsidTr="00706C44">
        <w:trPr>
          <w:trHeight w:val="838"/>
        </w:trPr>
        <w:tc>
          <w:tcPr>
            <w:tcW w:w="2166" w:type="pct"/>
            <w:vAlign w:val="center"/>
          </w:tcPr>
          <w:p w14:paraId="084AA158" w14:textId="117F8533" w:rsidR="00785695" w:rsidRPr="00785695" w:rsidRDefault="00706C44" w:rsidP="00396ED6">
            <w:pPr>
              <w:spacing w:line="288" w:lineRule="auto"/>
              <w:ind w:left="57" w:right="57"/>
              <w:rPr>
                <w:sz w:val="18"/>
                <w:szCs w:val="18"/>
              </w:rPr>
            </w:pPr>
            <w:r w:rsidRPr="00706C44">
              <w:rPr>
                <w:sz w:val="18"/>
                <w:szCs w:val="18"/>
              </w:rPr>
              <w:t>Comprobación de la existencia de un inventario de banderas rojas (señales de alerta) por método de gestión incluida en el "Plan de Medidas Antifraude"</w:t>
            </w:r>
            <w:r>
              <w:rPr>
                <w:sz w:val="18"/>
                <w:szCs w:val="18"/>
              </w:rPr>
              <w:t>.</w:t>
            </w:r>
          </w:p>
        </w:tc>
        <w:tc>
          <w:tcPr>
            <w:tcW w:w="448" w:type="pct"/>
            <w:vAlign w:val="center"/>
          </w:tcPr>
          <w:p w14:paraId="321C6A56" w14:textId="77777777" w:rsidR="00785695" w:rsidRPr="00CB7F45" w:rsidRDefault="00785695" w:rsidP="00396ED6">
            <w:pPr>
              <w:spacing w:line="288" w:lineRule="auto"/>
              <w:ind w:left="57" w:right="57"/>
              <w:rPr>
                <w:b/>
                <w:bCs/>
                <w:sz w:val="18"/>
                <w:szCs w:val="18"/>
              </w:rPr>
            </w:pPr>
          </w:p>
        </w:tc>
        <w:tc>
          <w:tcPr>
            <w:tcW w:w="225" w:type="pct"/>
            <w:vAlign w:val="center"/>
          </w:tcPr>
          <w:p w14:paraId="07283605" w14:textId="77777777" w:rsidR="00785695" w:rsidRPr="00CB7F45" w:rsidRDefault="00785695" w:rsidP="00396ED6">
            <w:pPr>
              <w:spacing w:line="288" w:lineRule="auto"/>
              <w:ind w:left="57" w:right="57"/>
              <w:rPr>
                <w:sz w:val="18"/>
                <w:szCs w:val="18"/>
              </w:rPr>
            </w:pPr>
          </w:p>
        </w:tc>
        <w:tc>
          <w:tcPr>
            <w:tcW w:w="240" w:type="pct"/>
            <w:gridSpan w:val="2"/>
            <w:vAlign w:val="center"/>
          </w:tcPr>
          <w:p w14:paraId="2CAD09F3" w14:textId="77777777" w:rsidR="00785695" w:rsidRPr="00CB7F45" w:rsidRDefault="00785695" w:rsidP="00396ED6">
            <w:pPr>
              <w:spacing w:line="288" w:lineRule="auto"/>
              <w:ind w:left="57" w:right="57"/>
              <w:rPr>
                <w:sz w:val="18"/>
                <w:szCs w:val="18"/>
              </w:rPr>
            </w:pPr>
          </w:p>
        </w:tc>
        <w:tc>
          <w:tcPr>
            <w:tcW w:w="269" w:type="pct"/>
            <w:gridSpan w:val="2"/>
            <w:vAlign w:val="center"/>
          </w:tcPr>
          <w:p w14:paraId="05638899" w14:textId="77777777" w:rsidR="00785695" w:rsidRPr="00CB7F45" w:rsidRDefault="00785695" w:rsidP="00396ED6">
            <w:pPr>
              <w:spacing w:line="288" w:lineRule="auto"/>
              <w:ind w:left="57" w:right="57"/>
              <w:rPr>
                <w:sz w:val="18"/>
                <w:szCs w:val="18"/>
              </w:rPr>
            </w:pPr>
          </w:p>
        </w:tc>
        <w:tc>
          <w:tcPr>
            <w:tcW w:w="1652" w:type="pct"/>
            <w:vAlign w:val="center"/>
          </w:tcPr>
          <w:p w14:paraId="567BF679" w14:textId="77777777" w:rsidR="00785695" w:rsidRPr="00CB7F45" w:rsidRDefault="00785695" w:rsidP="00396ED6">
            <w:pPr>
              <w:spacing w:line="288" w:lineRule="auto"/>
              <w:ind w:left="57" w:right="57"/>
              <w:rPr>
                <w:sz w:val="18"/>
                <w:szCs w:val="18"/>
              </w:rPr>
            </w:pPr>
          </w:p>
        </w:tc>
      </w:tr>
      <w:tr w:rsidR="00785695" w:rsidRPr="00CB7F45" w14:paraId="1F4FC3E8" w14:textId="77777777" w:rsidTr="00706C44">
        <w:trPr>
          <w:trHeight w:val="850"/>
        </w:trPr>
        <w:tc>
          <w:tcPr>
            <w:tcW w:w="2166" w:type="pct"/>
            <w:vAlign w:val="center"/>
          </w:tcPr>
          <w:p w14:paraId="08E227C5" w14:textId="463483E9" w:rsidR="00785695" w:rsidRPr="00785695" w:rsidRDefault="00706C44" w:rsidP="00396ED6">
            <w:pPr>
              <w:spacing w:line="288" w:lineRule="auto"/>
              <w:ind w:left="57" w:right="57"/>
              <w:rPr>
                <w:sz w:val="18"/>
                <w:szCs w:val="18"/>
              </w:rPr>
            </w:pPr>
            <w:r w:rsidRPr="00706C44">
              <w:rPr>
                <w:sz w:val="18"/>
                <w:szCs w:val="18"/>
              </w:rPr>
              <w:t>Existencia de un listado de comprobación de las banderas rojas debidamente cumplimentado por actuación y firmado por el Órgano Gestor.</w:t>
            </w:r>
          </w:p>
        </w:tc>
        <w:tc>
          <w:tcPr>
            <w:tcW w:w="448" w:type="pct"/>
            <w:vAlign w:val="center"/>
          </w:tcPr>
          <w:p w14:paraId="671C6EAE" w14:textId="77777777" w:rsidR="00785695" w:rsidRPr="00CB7F45" w:rsidRDefault="00785695" w:rsidP="00396ED6">
            <w:pPr>
              <w:spacing w:line="288" w:lineRule="auto"/>
              <w:ind w:left="57" w:right="57"/>
              <w:rPr>
                <w:b/>
                <w:bCs/>
                <w:sz w:val="18"/>
                <w:szCs w:val="18"/>
              </w:rPr>
            </w:pPr>
          </w:p>
        </w:tc>
        <w:tc>
          <w:tcPr>
            <w:tcW w:w="225" w:type="pct"/>
            <w:vAlign w:val="center"/>
          </w:tcPr>
          <w:p w14:paraId="48CEF94E" w14:textId="77777777" w:rsidR="00785695" w:rsidRPr="00CB7F45" w:rsidRDefault="00785695" w:rsidP="00396ED6">
            <w:pPr>
              <w:spacing w:line="288" w:lineRule="auto"/>
              <w:ind w:left="57" w:right="57"/>
              <w:rPr>
                <w:sz w:val="18"/>
                <w:szCs w:val="18"/>
              </w:rPr>
            </w:pPr>
          </w:p>
        </w:tc>
        <w:tc>
          <w:tcPr>
            <w:tcW w:w="240" w:type="pct"/>
            <w:gridSpan w:val="2"/>
            <w:vAlign w:val="center"/>
          </w:tcPr>
          <w:p w14:paraId="473EF4FC" w14:textId="77777777" w:rsidR="00785695" w:rsidRPr="00CB7F45" w:rsidRDefault="00785695" w:rsidP="00396ED6">
            <w:pPr>
              <w:spacing w:line="288" w:lineRule="auto"/>
              <w:ind w:left="57" w:right="57"/>
              <w:rPr>
                <w:sz w:val="18"/>
                <w:szCs w:val="18"/>
              </w:rPr>
            </w:pPr>
          </w:p>
        </w:tc>
        <w:tc>
          <w:tcPr>
            <w:tcW w:w="269" w:type="pct"/>
            <w:gridSpan w:val="2"/>
            <w:vAlign w:val="center"/>
          </w:tcPr>
          <w:p w14:paraId="5549449B" w14:textId="77777777" w:rsidR="00785695" w:rsidRPr="00CB7F45" w:rsidRDefault="00785695" w:rsidP="00396ED6">
            <w:pPr>
              <w:spacing w:line="288" w:lineRule="auto"/>
              <w:ind w:left="57" w:right="57"/>
              <w:rPr>
                <w:sz w:val="18"/>
                <w:szCs w:val="18"/>
              </w:rPr>
            </w:pPr>
          </w:p>
        </w:tc>
        <w:tc>
          <w:tcPr>
            <w:tcW w:w="1652" w:type="pct"/>
            <w:vAlign w:val="center"/>
          </w:tcPr>
          <w:p w14:paraId="76D9DF13" w14:textId="77777777" w:rsidR="00785695" w:rsidRPr="00CB7F45" w:rsidRDefault="00785695" w:rsidP="00396ED6">
            <w:pPr>
              <w:spacing w:line="288" w:lineRule="auto"/>
              <w:ind w:left="57" w:right="57"/>
              <w:rPr>
                <w:sz w:val="18"/>
                <w:szCs w:val="18"/>
              </w:rPr>
            </w:pPr>
          </w:p>
        </w:tc>
      </w:tr>
      <w:tr w:rsidR="00706C44" w:rsidRPr="00CB7F45" w14:paraId="75C3686D" w14:textId="77777777" w:rsidTr="00706C44">
        <w:trPr>
          <w:trHeight w:val="693"/>
        </w:trPr>
        <w:tc>
          <w:tcPr>
            <w:tcW w:w="2166" w:type="pct"/>
            <w:vAlign w:val="center"/>
          </w:tcPr>
          <w:p w14:paraId="396F1977" w14:textId="57AC801A" w:rsidR="00706C44" w:rsidRPr="00706C44" w:rsidRDefault="00706C44" w:rsidP="00396ED6">
            <w:pPr>
              <w:spacing w:line="288" w:lineRule="auto"/>
              <w:ind w:left="57" w:right="57"/>
              <w:rPr>
                <w:sz w:val="18"/>
                <w:szCs w:val="18"/>
              </w:rPr>
            </w:pPr>
            <w:r w:rsidRPr="00706C44">
              <w:rPr>
                <w:sz w:val="18"/>
                <w:szCs w:val="18"/>
              </w:rPr>
              <w:t>D</w:t>
            </w:r>
            <w:r>
              <w:rPr>
                <w:sz w:val="18"/>
                <w:szCs w:val="18"/>
              </w:rPr>
              <w:t>o</w:t>
            </w:r>
            <w:r w:rsidRPr="00706C44">
              <w:rPr>
                <w:sz w:val="18"/>
                <w:szCs w:val="18"/>
              </w:rPr>
              <w:t>cumentación justificativa que acredite la aplicación del Plan de Medidas Antifraude o los procedimientos establecidos (implantación).</w:t>
            </w:r>
          </w:p>
        </w:tc>
        <w:tc>
          <w:tcPr>
            <w:tcW w:w="448" w:type="pct"/>
            <w:vAlign w:val="center"/>
          </w:tcPr>
          <w:p w14:paraId="7630B142" w14:textId="77777777" w:rsidR="00706C44" w:rsidRPr="00CB7F45" w:rsidRDefault="00706C44" w:rsidP="00396ED6">
            <w:pPr>
              <w:spacing w:line="288" w:lineRule="auto"/>
              <w:ind w:left="57" w:right="57"/>
              <w:rPr>
                <w:b/>
                <w:bCs/>
                <w:sz w:val="18"/>
                <w:szCs w:val="18"/>
              </w:rPr>
            </w:pPr>
          </w:p>
        </w:tc>
        <w:tc>
          <w:tcPr>
            <w:tcW w:w="225" w:type="pct"/>
            <w:vAlign w:val="center"/>
          </w:tcPr>
          <w:p w14:paraId="450D38AC" w14:textId="77777777" w:rsidR="00706C44" w:rsidRPr="00CB7F45" w:rsidRDefault="00706C44" w:rsidP="00396ED6">
            <w:pPr>
              <w:spacing w:line="288" w:lineRule="auto"/>
              <w:ind w:left="57" w:right="57"/>
              <w:rPr>
                <w:sz w:val="18"/>
                <w:szCs w:val="18"/>
              </w:rPr>
            </w:pPr>
          </w:p>
        </w:tc>
        <w:tc>
          <w:tcPr>
            <w:tcW w:w="240" w:type="pct"/>
            <w:gridSpan w:val="2"/>
            <w:vAlign w:val="center"/>
          </w:tcPr>
          <w:p w14:paraId="2743F687" w14:textId="77777777" w:rsidR="00706C44" w:rsidRPr="00CB7F45" w:rsidRDefault="00706C44" w:rsidP="00396ED6">
            <w:pPr>
              <w:spacing w:line="288" w:lineRule="auto"/>
              <w:ind w:left="57" w:right="57"/>
              <w:rPr>
                <w:sz w:val="18"/>
                <w:szCs w:val="18"/>
              </w:rPr>
            </w:pPr>
          </w:p>
        </w:tc>
        <w:tc>
          <w:tcPr>
            <w:tcW w:w="269" w:type="pct"/>
            <w:gridSpan w:val="2"/>
            <w:vAlign w:val="center"/>
          </w:tcPr>
          <w:p w14:paraId="75555CED" w14:textId="77777777" w:rsidR="00706C44" w:rsidRPr="00CB7F45" w:rsidRDefault="00706C44" w:rsidP="00396ED6">
            <w:pPr>
              <w:spacing w:line="288" w:lineRule="auto"/>
              <w:ind w:left="57" w:right="57"/>
              <w:rPr>
                <w:sz w:val="18"/>
                <w:szCs w:val="18"/>
              </w:rPr>
            </w:pPr>
          </w:p>
        </w:tc>
        <w:tc>
          <w:tcPr>
            <w:tcW w:w="1652" w:type="pct"/>
            <w:vAlign w:val="center"/>
          </w:tcPr>
          <w:p w14:paraId="66DADFAA" w14:textId="77777777" w:rsidR="00706C44" w:rsidRPr="00CB7F45" w:rsidRDefault="00706C44" w:rsidP="00396ED6">
            <w:pPr>
              <w:spacing w:line="288" w:lineRule="auto"/>
              <w:ind w:left="57" w:right="57"/>
              <w:rPr>
                <w:sz w:val="18"/>
                <w:szCs w:val="18"/>
              </w:rPr>
            </w:pPr>
          </w:p>
        </w:tc>
      </w:tr>
      <w:tr w:rsidR="00706C44" w:rsidRPr="00CB7F45" w14:paraId="3415D950" w14:textId="77777777" w:rsidTr="00706C44">
        <w:trPr>
          <w:trHeight w:val="561"/>
        </w:trPr>
        <w:tc>
          <w:tcPr>
            <w:tcW w:w="2166" w:type="pct"/>
            <w:vAlign w:val="center"/>
          </w:tcPr>
          <w:p w14:paraId="3C958E88" w14:textId="42CCB8F9" w:rsidR="00706C44" w:rsidRPr="00706C44" w:rsidRDefault="00706C44" w:rsidP="00396ED6">
            <w:pPr>
              <w:spacing w:line="288" w:lineRule="auto"/>
              <w:ind w:left="57" w:right="57"/>
              <w:rPr>
                <w:sz w:val="18"/>
                <w:szCs w:val="18"/>
              </w:rPr>
            </w:pPr>
            <w:r w:rsidRPr="00706C44">
              <w:rPr>
                <w:sz w:val="18"/>
                <w:szCs w:val="18"/>
              </w:rPr>
              <w:t>Existencia de un Código de Conducta aprobado.</w:t>
            </w:r>
          </w:p>
        </w:tc>
        <w:tc>
          <w:tcPr>
            <w:tcW w:w="448" w:type="pct"/>
            <w:vAlign w:val="center"/>
          </w:tcPr>
          <w:p w14:paraId="5089CA0D" w14:textId="77777777" w:rsidR="00706C44" w:rsidRPr="00CB7F45" w:rsidRDefault="00706C44" w:rsidP="00396ED6">
            <w:pPr>
              <w:spacing w:line="288" w:lineRule="auto"/>
              <w:ind w:left="57" w:right="57"/>
              <w:rPr>
                <w:b/>
                <w:bCs/>
                <w:sz w:val="18"/>
                <w:szCs w:val="18"/>
              </w:rPr>
            </w:pPr>
          </w:p>
        </w:tc>
        <w:tc>
          <w:tcPr>
            <w:tcW w:w="225" w:type="pct"/>
            <w:vAlign w:val="center"/>
          </w:tcPr>
          <w:p w14:paraId="51193BF9" w14:textId="77777777" w:rsidR="00706C44" w:rsidRPr="00CB7F45" w:rsidRDefault="00706C44" w:rsidP="00396ED6">
            <w:pPr>
              <w:spacing w:line="288" w:lineRule="auto"/>
              <w:ind w:left="57" w:right="57"/>
              <w:rPr>
                <w:sz w:val="18"/>
                <w:szCs w:val="18"/>
              </w:rPr>
            </w:pPr>
          </w:p>
        </w:tc>
        <w:tc>
          <w:tcPr>
            <w:tcW w:w="240" w:type="pct"/>
            <w:gridSpan w:val="2"/>
            <w:vAlign w:val="center"/>
          </w:tcPr>
          <w:p w14:paraId="501EA4D6" w14:textId="77777777" w:rsidR="00706C44" w:rsidRPr="00CB7F45" w:rsidRDefault="00706C44" w:rsidP="00396ED6">
            <w:pPr>
              <w:spacing w:line="288" w:lineRule="auto"/>
              <w:ind w:left="57" w:right="57"/>
              <w:rPr>
                <w:sz w:val="18"/>
                <w:szCs w:val="18"/>
              </w:rPr>
            </w:pPr>
          </w:p>
        </w:tc>
        <w:tc>
          <w:tcPr>
            <w:tcW w:w="269" w:type="pct"/>
            <w:gridSpan w:val="2"/>
            <w:vAlign w:val="center"/>
          </w:tcPr>
          <w:p w14:paraId="42A6765D" w14:textId="77777777" w:rsidR="00706C44" w:rsidRPr="00CB7F45" w:rsidRDefault="00706C44" w:rsidP="00396ED6">
            <w:pPr>
              <w:spacing w:line="288" w:lineRule="auto"/>
              <w:ind w:left="57" w:right="57"/>
              <w:rPr>
                <w:sz w:val="18"/>
                <w:szCs w:val="18"/>
              </w:rPr>
            </w:pPr>
          </w:p>
        </w:tc>
        <w:tc>
          <w:tcPr>
            <w:tcW w:w="1652" w:type="pct"/>
            <w:vAlign w:val="center"/>
          </w:tcPr>
          <w:p w14:paraId="0717B8B6" w14:textId="77777777" w:rsidR="00706C44" w:rsidRPr="00CB7F45" w:rsidRDefault="00706C44" w:rsidP="00396ED6">
            <w:pPr>
              <w:spacing w:line="288" w:lineRule="auto"/>
              <w:ind w:left="57" w:right="57"/>
              <w:rPr>
                <w:sz w:val="18"/>
                <w:szCs w:val="18"/>
              </w:rPr>
            </w:pPr>
          </w:p>
        </w:tc>
      </w:tr>
      <w:tr w:rsidR="00706C44" w:rsidRPr="00CB7F45" w14:paraId="32B6D9F5" w14:textId="77777777" w:rsidTr="00706C44">
        <w:trPr>
          <w:trHeight w:val="683"/>
        </w:trPr>
        <w:tc>
          <w:tcPr>
            <w:tcW w:w="2166" w:type="pct"/>
            <w:vAlign w:val="center"/>
          </w:tcPr>
          <w:p w14:paraId="453E9892" w14:textId="677306B9" w:rsidR="00706C44" w:rsidRPr="00706C44" w:rsidRDefault="00706C44" w:rsidP="00396ED6">
            <w:pPr>
              <w:spacing w:line="288" w:lineRule="auto"/>
              <w:ind w:left="57" w:right="57"/>
              <w:rPr>
                <w:sz w:val="18"/>
                <w:szCs w:val="18"/>
              </w:rPr>
            </w:pPr>
            <w:r w:rsidRPr="00706C44">
              <w:rPr>
                <w:sz w:val="18"/>
                <w:szCs w:val="18"/>
              </w:rPr>
              <w:t>Comprobación de la publicación, difusión, comunicación del Código de Conducta.</w:t>
            </w:r>
          </w:p>
        </w:tc>
        <w:tc>
          <w:tcPr>
            <w:tcW w:w="448" w:type="pct"/>
            <w:vAlign w:val="center"/>
          </w:tcPr>
          <w:p w14:paraId="0D6FEFF6" w14:textId="77777777" w:rsidR="00706C44" w:rsidRPr="00CB7F45" w:rsidRDefault="00706C44" w:rsidP="00396ED6">
            <w:pPr>
              <w:spacing w:line="288" w:lineRule="auto"/>
              <w:ind w:left="57" w:right="57"/>
              <w:rPr>
                <w:b/>
                <w:bCs/>
                <w:sz w:val="18"/>
                <w:szCs w:val="18"/>
              </w:rPr>
            </w:pPr>
          </w:p>
        </w:tc>
        <w:tc>
          <w:tcPr>
            <w:tcW w:w="225" w:type="pct"/>
            <w:vAlign w:val="center"/>
          </w:tcPr>
          <w:p w14:paraId="1A555875" w14:textId="77777777" w:rsidR="00706C44" w:rsidRPr="00CB7F45" w:rsidRDefault="00706C44" w:rsidP="00396ED6">
            <w:pPr>
              <w:spacing w:line="288" w:lineRule="auto"/>
              <w:ind w:left="57" w:right="57"/>
              <w:rPr>
                <w:sz w:val="18"/>
                <w:szCs w:val="18"/>
              </w:rPr>
            </w:pPr>
          </w:p>
        </w:tc>
        <w:tc>
          <w:tcPr>
            <w:tcW w:w="240" w:type="pct"/>
            <w:gridSpan w:val="2"/>
            <w:vAlign w:val="center"/>
          </w:tcPr>
          <w:p w14:paraId="572F3ACC" w14:textId="77777777" w:rsidR="00706C44" w:rsidRPr="00CB7F45" w:rsidRDefault="00706C44" w:rsidP="00396ED6">
            <w:pPr>
              <w:spacing w:line="288" w:lineRule="auto"/>
              <w:ind w:left="57" w:right="57"/>
              <w:rPr>
                <w:sz w:val="18"/>
                <w:szCs w:val="18"/>
              </w:rPr>
            </w:pPr>
          </w:p>
        </w:tc>
        <w:tc>
          <w:tcPr>
            <w:tcW w:w="269" w:type="pct"/>
            <w:gridSpan w:val="2"/>
            <w:vAlign w:val="center"/>
          </w:tcPr>
          <w:p w14:paraId="49EF8A16" w14:textId="77777777" w:rsidR="00706C44" w:rsidRPr="00CB7F45" w:rsidRDefault="00706C44" w:rsidP="00396ED6">
            <w:pPr>
              <w:spacing w:line="288" w:lineRule="auto"/>
              <w:ind w:left="57" w:right="57"/>
              <w:rPr>
                <w:sz w:val="18"/>
                <w:szCs w:val="18"/>
              </w:rPr>
            </w:pPr>
          </w:p>
        </w:tc>
        <w:tc>
          <w:tcPr>
            <w:tcW w:w="1652" w:type="pct"/>
            <w:vAlign w:val="center"/>
          </w:tcPr>
          <w:p w14:paraId="05915001" w14:textId="77777777" w:rsidR="00706C44" w:rsidRPr="00CB7F45" w:rsidRDefault="00706C44" w:rsidP="00396ED6">
            <w:pPr>
              <w:spacing w:line="288" w:lineRule="auto"/>
              <w:ind w:left="57" w:right="57"/>
              <w:rPr>
                <w:sz w:val="18"/>
                <w:szCs w:val="18"/>
              </w:rPr>
            </w:pPr>
          </w:p>
        </w:tc>
      </w:tr>
      <w:tr w:rsidR="00706C44" w:rsidRPr="00CB7F45" w14:paraId="26A54116" w14:textId="77777777" w:rsidTr="00706C44">
        <w:trPr>
          <w:trHeight w:val="564"/>
        </w:trPr>
        <w:tc>
          <w:tcPr>
            <w:tcW w:w="2166" w:type="pct"/>
            <w:vAlign w:val="center"/>
          </w:tcPr>
          <w:p w14:paraId="2BD44A32" w14:textId="05910167" w:rsidR="00706C44" w:rsidRPr="00706C44" w:rsidRDefault="00706C44" w:rsidP="00396ED6">
            <w:pPr>
              <w:spacing w:line="288" w:lineRule="auto"/>
              <w:ind w:left="57" w:right="57"/>
              <w:rPr>
                <w:sz w:val="18"/>
                <w:szCs w:val="18"/>
              </w:rPr>
            </w:pPr>
            <w:r w:rsidRPr="00706C44">
              <w:rPr>
                <w:sz w:val="18"/>
                <w:szCs w:val="18"/>
              </w:rPr>
              <w:t>Revisión y actualización, al menos anual, del Código de Conducta aprobado.</w:t>
            </w:r>
          </w:p>
        </w:tc>
        <w:tc>
          <w:tcPr>
            <w:tcW w:w="448" w:type="pct"/>
            <w:vAlign w:val="center"/>
          </w:tcPr>
          <w:p w14:paraId="0A2F30DE" w14:textId="77777777" w:rsidR="00706C44" w:rsidRPr="00CB7F45" w:rsidRDefault="00706C44" w:rsidP="00396ED6">
            <w:pPr>
              <w:spacing w:line="288" w:lineRule="auto"/>
              <w:ind w:left="57" w:right="57"/>
              <w:rPr>
                <w:b/>
                <w:bCs/>
                <w:sz w:val="18"/>
                <w:szCs w:val="18"/>
              </w:rPr>
            </w:pPr>
          </w:p>
        </w:tc>
        <w:tc>
          <w:tcPr>
            <w:tcW w:w="225" w:type="pct"/>
            <w:vAlign w:val="center"/>
          </w:tcPr>
          <w:p w14:paraId="4F7259D0" w14:textId="77777777" w:rsidR="00706C44" w:rsidRPr="00CB7F45" w:rsidRDefault="00706C44" w:rsidP="00396ED6">
            <w:pPr>
              <w:spacing w:line="288" w:lineRule="auto"/>
              <w:ind w:left="57" w:right="57"/>
              <w:rPr>
                <w:sz w:val="18"/>
                <w:szCs w:val="18"/>
              </w:rPr>
            </w:pPr>
          </w:p>
        </w:tc>
        <w:tc>
          <w:tcPr>
            <w:tcW w:w="240" w:type="pct"/>
            <w:gridSpan w:val="2"/>
            <w:vAlign w:val="center"/>
          </w:tcPr>
          <w:p w14:paraId="70EC5DFF" w14:textId="77777777" w:rsidR="00706C44" w:rsidRPr="00CB7F45" w:rsidRDefault="00706C44" w:rsidP="00396ED6">
            <w:pPr>
              <w:spacing w:line="288" w:lineRule="auto"/>
              <w:ind w:left="57" w:right="57"/>
              <w:rPr>
                <w:sz w:val="18"/>
                <w:szCs w:val="18"/>
              </w:rPr>
            </w:pPr>
          </w:p>
        </w:tc>
        <w:tc>
          <w:tcPr>
            <w:tcW w:w="269" w:type="pct"/>
            <w:gridSpan w:val="2"/>
            <w:vAlign w:val="center"/>
          </w:tcPr>
          <w:p w14:paraId="36DEECE2" w14:textId="77777777" w:rsidR="00706C44" w:rsidRPr="00CB7F45" w:rsidRDefault="00706C44" w:rsidP="00396ED6">
            <w:pPr>
              <w:spacing w:line="288" w:lineRule="auto"/>
              <w:ind w:left="57" w:right="57"/>
              <w:rPr>
                <w:sz w:val="18"/>
                <w:szCs w:val="18"/>
              </w:rPr>
            </w:pPr>
          </w:p>
        </w:tc>
        <w:tc>
          <w:tcPr>
            <w:tcW w:w="1652" w:type="pct"/>
            <w:vAlign w:val="center"/>
          </w:tcPr>
          <w:p w14:paraId="21326DA6" w14:textId="77777777" w:rsidR="00706C44" w:rsidRPr="00CB7F45" w:rsidRDefault="00706C44" w:rsidP="00396ED6">
            <w:pPr>
              <w:spacing w:line="288" w:lineRule="auto"/>
              <w:ind w:left="57" w:right="57"/>
              <w:rPr>
                <w:sz w:val="18"/>
                <w:szCs w:val="18"/>
              </w:rPr>
            </w:pPr>
          </w:p>
        </w:tc>
      </w:tr>
      <w:tr w:rsidR="00706C44" w:rsidRPr="00CB7F45" w14:paraId="5FE69FF9" w14:textId="77777777" w:rsidTr="00706C44">
        <w:trPr>
          <w:trHeight w:val="700"/>
        </w:trPr>
        <w:tc>
          <w:tcPr>
            <w:tcW w:w="2166" w:type="pct"/>
            <w:vAlign w:val="center"/>
          </w:tcPr>
          <w:p w14:paraId="2CBEC348" w14:textId="3602E952" w:rsidR="00706C44" w:rsidRPr="00706C44" w:rsidRDefault="00706C44" w:rsidP="00396ED6">
            <w:pPr>
              <w:spacing w:line="288" w:lineRule="auto"/>
              <w:ind w:left="57" w:right="57"/>
              <w:rPr>
                <w:sz w:val="18"/>
                <w:szCs w:val="18"/>
              </w:rPr>
            </w:pPr>
            <w:r w:rsidRPr="00706C44">
              <w:rPr>
                <w:sz w:val="18"/>
                <w:szCs w:val="18"/>
              </w:rPr>
              <w:t>Evidencia de la comunicación de un Canal de Denuncias tanto externo como, en su caso, interno.</w:t>
            </w:r>
          </w:p>
        </w:tc>
        <w:tc>
          <w:tcPr>
            <w:tcW w:w="448" w:type="pct"/>
            <w:vAlign w:val="center"/>
          </w:tcPr>
          <w:p w14:paraId="2D567647" w14:textId="77777777" w:rsidR="00706C44" w:rsidRPr="00CB7F45" w:rsidRDefault="00706C44" w:rsidP="00396ED6">
            <w:pPr>
              <w:spacing w:line="288" w:lineRule="auto"/>
              <w:ind w:left="57" w:right="57"/>
              <w:rPr>
                <w:b/>
                <w:bCs/>
                <w:sz w:val="18"/>
                <w:szCs w:val="18"/>
              </w:rPr>
            </w:pPr>
          </w:p>
        </w:tc>
        <w:tc>
          <w:tcPr>
            <w:tcW w:w="225" w:type="pct"/>
            <w:vAlign w:val="center"/>
          </w:tcPr>
          <w:p w14:paraId="69044274" w14:textId="77777777" w:rsidR="00706C44" w:rsidRPr="00CB7F45" w:rsidRDefault="00706C44" w:rsidP="00396ED6">
            <w:pPr>
              <w:spacing w:line="288" w:lineRule="auto"/>
              <w:ind w:left="57" w:right="57"/>
              <w:rPr>
                <w:sz w:val="18"/>
                <w:szCs w:val="18"/>
              </w:rPr>
            </w:pPr>
          </w:p>
        </w:tc>
        <w:tc>
          <w:tcPr>
            <w:tcW w:w="240" w:type="pct"/>
            <w:gridSpan w:val="2"/>
            <w:vAlign w:val="center"/>
          </w:tcPr>
          <w:p w14:paraId="637652FA" w14:textId="77777777" w:rsidR="00706C44" w:rsidRPr="00CB7F45" w:rsidRDefault="00706C44" w:rsidP="00396ED6">
            <w:pPr>
              <w:spacing w:line="288" w:lineRule="auto"/>
              <w:ind w:left="57" w:right="57"/>
              <w:rPr>
                <w:sz w:val="18"/>
                <w:szCs w:val="18"/>
              </w:rPr>
            </w:pPr>
          </w:p>
        </w:tc>
        <w:tc>
          <w:tcPr>
            <w:tcW w:w="269" w:type="pct"/>
            <w:gridSpan w:val="2"/>
            <w:vAlign w:val="center"/>
          </w:tcPr>
          <w:p w14:paraId="4D5A1DCE" w14:textId="77777777" w:rsidR="00706C44" w:rsidRPr="00CB7F45" w:rsidRDefault="00706C44" w:rsidP="00396ED6">
            <w:pPr>
              <w:spacing w:line="288" w:lineRule="auto"/>
              <w:ind w:left="57" w:right="57"/>
              <w:rPr>
                <w:sz w:val="18"/>
                <w:szCs w:val="18"/>
              </w:rPr>
            </w:pPr>
          </w:p>
        </w:tc>
        <w:tc>
          <w:tcPr>
            <w:tcW w:w="1652" w:type="pct"/>
            <w:vAlign w:val="center"/>
          </w:tcPr>
          <w:p w14:paraId="153651A3" w14:textId="77777777" w:rsidR="00706C44" w:rsidRPr="00CB7F45" w:rsidRDefault="00706C44" w:rsidP="00396ED6">
            <w:pPr>
              <w:spacing w:line="288" w:lineRule="auto"/>
              <w:ind w:left="57" w:right="57"/>
              <w:rPr>
                <w:sz w:val="18"/>
                <w:szCs w:val="18"/>
              </w:rPr>
            </w:pPr>
          </w:p>
        </w:tc>
      </w:tr>
      <w:tr w:rsidR="00706C44" w:rsidRPr="00CB7F45" w14:paraId="6EAB3232" w14:textId="77777777" w:rsidTr="00706C44">
        <w:trPr>
          <w:trHeight w:val="700"/>
        </w:trPr>
        <w:tc>
          <w:tcPr>
            <w:tcW w:w="2166" w:type="pct"/>
            <w:vAlign w:val="center"/>
          </w:tcPr>
          <w:p w14:paraId="283F195D" w14:textId="11353FD4" w:rsidR="00706C44" w:rsidRPr="00706C44" w:rsidRDefault="00706C44" w:rsidP="00396ED6">
            <w:pPr>
              <w:spacing w:line="288" w:lineRule="auto"/>
              <w:ind w:left="57" w:right="57"/>
              <w:rPr>
                <w:sz w:val="18"/>
                <w:szCs w:val="18"/>
              </w:rPr>
            </w:pPr>
            <w:r w:rsidRPr="00706C44">
              <w:rPr>
                <w:sz w:val="18"/>
                <w:szCs w:val="18"/>
              </w:rPr>
              <w:t>Existencia de una Política / Procedimiento de Canal de Denuncias (interno) en el que se recojan los principios aplicables al canal (confidencialidad, no represalias, …).</w:t>
            </w:r>
          </w:p>
        </w:tc>
        <w:tc>
          <w:tcPr>
            <w:tcW w:w="448" w:type="pct"/>
            <w:vAlign w:val="center"/>
          </w:tcPr>
          <w:p w14:paraId="17BCDC3B" w14:textId="77777777" w:rsidR="00706C44" w:rsidRPr="00CB7F45" w:rsidRDefault="00706C44" w:rsidP="00396ED6">
            <w:pPr>
              <w:spacing w:line="288" w:lineRule="auto"/>
              <w:ind w:left="57" w:right="57"/>
              <w:rPr>
                <w:b/>
                <w:bCs/>
                <w:sz w:val="18"/>
                <w:szCs w:val="18"/>
              </w:rPr>
            </w:pPr>
          </w:p>
        </w:tc>
        <w:tc>
          <w:tcPr>
            <w:tcW w:w="225" w:type="pct"/>
            <w:vAlign w:val="center"/>
          </w:tcPr>
          <w:p w14:paraId="435975EF" w14:textId="77777777" w:rsidR="00706C44" w:rsidRPr="00CB7F45" w:rsidRDefault="00706C44" w:rsidP="00396ED6">
            <w:pPr>
              <w:spacing w:line="288" w:lineRule="auto"/>
              <w:ind w:left="57" w:right="57"/>
              <w:rPr>
                <w:sz w:val="18"/>
                <w:szCs w:val="18"/>
              </w:rPr>
            </w:pPr>
          </w:p>
        </w:tc>
        <w:tc>
          <w:tcPr>
            <w:tcW w:w="240" w:type="pct"/>
            <w:gridSpan w:val="2"/>
            <w:vAlign w:val="center"/>
          </w:tcPr>
          <w:p w14:paraId="5A0E3BFF" w14:textId="77777777" w:rsidR="00706C44" w:rsidRPr="00CB7F45" w:rsidRDefault="00706C44" w:rsidP="00396ED6">
            <w:pPr>
              <w:spacing w:line="288" w:lineRule="auto"/>
              <w:ind w:left="57" w:right="57"/>
              <w:rPr>
                <w:sz w:val="18"/>
                <w:szCs w:val="18"/>
              </w:rPr>
            </w:pPr>
          </w:p>
        </w:tc>
        <w:tc>
          <w:tcPr>
            <w:tcW w:w="269" w:type="pct"/>
            <w:gridSpan w:val="2"/>
            <w:vAlign w:val="center"/>
          </w:tcPr>
          <w:p w14:paraId="6F208E3C" w14:textId="77777777" w:rsidR="00706C44" w:rsidRPr="00CB7F45" w:rsidRDefault="00706C44" w:rsidP="00396ED6">
            <w:pPr>
              <w:spacing w:line="288" w:lineRule="auto"/>
              <w:ind w:left="57" w:right="57"/>
              <w:rPr>
                <w:sz w:val="18"/>
                <w:szCs w:val="18"/>
              </w:rPr>
            </w:pPr>
          </w:p>
        </w:tc>
        <w:tc>
          <w:tcPr>
            <w:tcW w:w="1652" w:type="pct"/>
            <w:vAlign w:val="center"/>
          </w:tcPr>
          <w:p w14:paraId="4EFD8384" w14:textId="77777777" w:rsidR="00706C44" w:rsidRPr="00CB7F45" w:rsidRDefault="00706C44" w:rsidP="00396ED6">
            <w:pPr>
              <w:spacing w:line="288" w:lineRule="auto"/>
              <w:ind w:left="57" w:right="57"/>
              <w:rPr>
                <w:sz w:val="18"/>
                <w:szCs w:val="18"/>
              </w:rPr>
            </w:pPr>
          </w:p>
        </w:tc>
      </w:tr>
      <w:tr w:rsidR="00706C44" w:rsidRPr="00CB7F45" w14:paraId="45198300" w14:textId="77777777" w:rsidTr="00706C44">
        <w:trPr>
          <w:trHeight w:val="425"/>
        </w:trPr>
        <w:tc>
          <w:tcPr>
            <w:tcW w:w="2166" w:type="pct"/>
            <w:vMerge w:val="restart"/>
            <w:shd w:val="clear" w:color="auto" w:fill="D3113F"/>
            <w:vAlign w:val="center"/>
          </w:tcPr>
          <w:p w14:paraId="3D6F5CA0" w14:textId="65F0ABFA" w:rsidR="00706C44" w:rsidRPr="00706C44" w:rsidRDefault="00706C44" w:rsidP="00706C44">
            <w:pPr>
              <w:keepNext/>
              <w:keepLines/>
              <w:spacing w:line="288" w:lineRule="auto"/>
              <w:ind w:left="57" w:right="57"/>
              <w:jc w:val="center"/>
              <w:rPr>
                <w:b/>
                <w:bCs/>
                <w:color w:val="FFFFFF" w:themeColor="background1"/>
                <w:sz w:val="18"/>
                <w:szCs w:val="18"/>
              </w:rPr>
            </w:pPr>
            <w:r w:rsidRPr="00785695">
              <w:rPr>
                <w:b/>
                <w:bCs/>
                <w:color w:val="FFFFFF" w:themeColor="background1"/>
                <w:sz w:val="18"/>
                <w:szCs w:val="18"/>
              </w:rPr>
              <w:t>Verificar la efectiva implantación de las medidas antifraude y anticorrupción</w:t>
            </w:r>
          </w:p>
        </w:tc>
        <w:tc>
          <w:tcPr>
            <w:tcW w:w="448" w:type="pct"/>
            <w:vMerge w:val="restart"/>
            <w:shd w:val="clear" w:color="auto" w:fill="D3113F"/>
            <w:vAlign w:val="center"/>
          </w:tcPr>
          <w:p w14:paraId="744134DF" w14:textId="5D027A69" w:rsidR="00706C44" w:rsidRPr="00706C44" w:rsidRDefault="00706C44"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tcPr>
          <w:p w14:paraId="79E8D527" w14:textId="431EF58C" w:rsidR="00706C44" w:rsidRPr="00706C44" w:rsidRDefault="00706C44"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74463984" w14:textId="15BEC8D0" w:rsidR="00706C44" w:rsidRPr="00706C44" w:rsidRDefault="00706C44"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706C44">
              <w:rPr>
                <w:color w:val="FFFFFF" w:themeColor="background1"/>
                <w:sz w:val="18"/>
                <w:szCs w:val="18"/>
              </w:rPr>
              <w:t>(En caso de que el resultado sea desfavorable)</w:t>
            </w:r>
          </w:p>
        </w:tc>
      </w:tr>
      <w:tr w:rsidR="00706C44" w:rsidRPr="00CB7F45" w14:paraId="136FEAFB" w14:textId="77777777" w:rsidTr="00706C44">
        <w:trPr>
          <w:trHeight w:val="68"/>
        </w:trPr>
        <w:tc>
          <w:tcPr>
            <w:tcW w:w="2166" w:type="pct"/>
            <w:vMerge/>
            <w:vAlign w:val="center"/>
          </w:tcPr>
          <w:p w14:paraId="19C2D511" w14:textId="77777777" w:rsidR="00706C44" w:rsidRPr="00706C44" w:rsidRDefault="00706C44" w:rsidP="00706C44">
            <w:pPr>
              <w:spacing w:line="288" w:lineRule="auto"/>
              <w:ind w:left="57" w:right="57"/>
              <w:rPr>
                <w:sz w:val="18"/>
                <w:szCs w:val="18"/>
              </w:rPr>
            </w:pPr>
          </w:p>
        </w:tc>
        <w:tc>
          <w:tcPr>
            <w:tcW w:w="448" w:type="pct"/>
            <w:vMerge/>
            <w:vAlign w:val="center"/>
          </w:tcPr>
          <w:p w14:paraId="62749DF4" w14:textId="77777777" w:rsidR="00706C44" w:rsidRPr="00CB7F45" w:rsidRDefault="00706C44" w:rsidP="00706C44">
            <w:pPr>
              <w:spacing w:line="288" w:lineRule="auto"/>
              <w:ind w:left="57" w:right="57"/>
              <w:rPr>
                <w:b/>
                <w:bCs/>
                <w:sz w:val="18"/>
                <w:szCs w:val="18"/>
              </w:rPr>
            </w:pPr>
          </w:p>
        </w:tc>
        <w:tc>
          <w:tcPr>
            <w:tcW w:w="225" w:type="pct"/>
            <w:shd w:val="clear" w:color="auto" w:fill="D3113F"/>
            <w:vAlign w:val="center"/>
          </w:tcPr>
          <w:p w14:paraId="2EDC7CFF" w14:textId="213C3F7E" w:rsidR="00706C44" w:rsidRPr="00706C44" w:rsidRDefault="00706C44"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gridSpan w:val="2"/>
            <w:shd w:val="clear" w:color="auto" w:fill="D3113F"/>
            <w:vAlign w:val="center"/>
          </w:tcPr>
          <w:p w14:paraId="5BB416EE" w14:textId="1F5C8E6E" w:rsidR="00706C44" w:rsidRPr="00706C44" w:rsidRDefault="00706C44"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gridSpan w:val="2"/>
            <w:shd w:val="clear" w:color="auto" w:fill="D3113F"/>
            <w:vAlign w:val="center"/>
          </w:tcPr>
          <w:p w14:paraId="26E08F90" w14:textId="3CD0DAA4" w:rsidR="00706C44" w:rsidRPr="00706C44" w:rsidRDefault="00706C44" w:rsidP="00706C44">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0FF05EC2" w14:textId="77777777" w:rsidR="00706C44" w:rsidRPr="00CB7F45" w:rsidRDefault="00706C44" w:rsidP="00706C44">
            <w:pPr>
              <w:spacing w:line="288" w:lineRule="auto"/>
              <w:ind w:left="57" w:right="57"/>
              <w:rPr>
                <w:sz w:val="18"/>
                <w:szCs w:val="18"/>
              </w:rPr>
            </w:pPr>
          </w:p>
        </w:tc>
      </w:tr>
      <w:tr w:rsidR="00706C44" w:rsidRPr="00CB7F45" w14:paraId="5EB4D966" w14:textId="77777777" w:rsidTr="00706C44">
        <w:trPr>
          <w:trHeight w:val="561"/>
        </w:trPr>
        <w:tc>
          <w:tcPr>
            <w:tcW w:w="2166" w:type="pct"/>
            <w:vAlign w:val="center"/>
          </w:tcPr>
          <w:p w14:paraId="38B1A0CD" w14:textId="790185AB" w:rsidR="00706C44" w:rsidRPr="00706C44" w:rsidRDefault="00706C44" w:rsidP="00706C44">
            <w:pPr>
              <w:spacing w:line="288" w:lineRule="auto"/>
              <w:ind w:left="57" w:right="57"/>
              <w:rPr>
                <w:sz w:val="18"/>
                <w:szCs w:val="18"/>
              </w:rPr>
            </w:pPr>
            <w:r w:rsidRPr="00706C44">
              <w:rPr>
                <w:sz w:val="18"/>
                <w:szCs w:val="18"/>
              </w:rPr>
              <w:t>Existencia de una política sobre obsequios aprobada, y difusión de la misma.</w:t>
            </w:r>
          </w:p>
        </w:tc>
        <w:tc>
          <w:tcPr>
            <w:tcW w:w="448" w:type="pct"/>
            <w:vAlign w:val="center"/>
          </w:tcPr>
          <w:p w14:paraId="11729D09" w14:textId="77777777" w:rsidR="00706C44" w:rsidRPr="00CB7F45" w:rsidRDefault="00706C44" w:rsidP="00706C44">
            <w:pPr>
              <w:spacing w:line="288" w:lineRule="auto"/>
              <w:ind w:left="57" w:right="57"/>
              <w:rPr>
                <w:b/>
                <w:bCs/>
                <w:sz w:val="18"/>
                <w:szCs w:val="18"/>
              </w:rPr>
            </w:pPr>
          </w:p>
        </w:tc>
        <w:tc>
          <w:tcPr>
            <w:tcW w:w="225" w:type="pct"/>
            <w:vAlign w:val="center"/>
          </w:tcPr>
          <w:p w14:paraId="74FF1D76" w14:textId="77777777" w:rsidR="00706C44" w:rsidRPr="00CB7F45" w:rsidRDefault="00706C44" w:rsidP="00706C44">
            <w:pPr>
              <w:spacing w:line="288" w:lineRule="auto"/>
              <w:ind w:left="57" w:right="57"/>
              <w:rPr>
                <w:sz w:val="18"/>
                <w:szCs w:val="18"/>
              </w:rPr>
            </w:pPr>
          </w:p>
        </w:tc>
        <w:tc>
          <w:tcPr>
            <w:tcW w:w="240" w:type="pct"/>
            <w:gridSpan w:val="2"/>
            <w:vAlign w:val="center"/>
          </w:tcPr>
          <w:p w14:paraId="7A1A24BC" w14:textId="77777777" w:rsidR="00706C44" w:rsidRPr="00CB7F45" w:rsidRDefault="00706C44" w:rsidP="00706C44">
            <w:pPr>
              <w:spacing w:line="288" w:lineRule="auto"/>
              <w:ind w:left="57" w:right="57"/>
              <w:rPr>
                <w:sz w:val="18"/>
                <w:szCs w:val="18"/>
              </w:rPr>
            </w:pPr>
          </w:p>
        </w:tc>
        <w:tc>
          <w:tcPr>
            <w:tcW w:w="269" w:type="pct"/>
            <w:gridSpan w:val="2"/>
            <w:vAlign w:val="center"/>
          </w:tcPr>
          <w:p w14:paraId="58003DA7" w14:textId="77777777" w:rsidR="00706C44" w:rsidRPr="00CB7F45" w:rsidRDefault="00706C44" w:rsidP="00706C44">
            <w:pPr>
              <w:spacing w:line="288" w:lineRule="auto"/>
              <w:ind w:left="57" w:right="57"/>
              <w:rPr>
                <w:sz w:val="18"/>
                <w:szCs w:val="18"/>
              </w:rPr>
            </w:pPr>
          </w:p>
        </w:tc>
        <w:tc>
          <w:tcPr>
            <w:tcW w:w="1652" w:type="pct"/>
            <w:vAlign w:val="center"/>
          </w:tcPr>
          <w:p w14:paraId="1C4A052A" w14:textId="77777777" w:rsidR="00706C44" w:rsidRPr="00CB7F45" w:rsidRDefault="00706C44" w:rsidP="00706C44">
            <w:pPr>
              <w:spacing w:line="288" w:lineRule="auto"/>
              <w:ind w:left="57" w:right="57"/>
              <w:rPr>
                <w:sz w:val="18"/>
                <w:szCs w:val="18"/>
              </w:rPr>
            </w:pPr>
          </w:p>
        </w:tc>
      </w:tr>
      <w:tr w:rsidR="00706C44" w:rsidRPr="00CB7F45" w14:paraId="37C93EC8" w14:textId="77777777" w:rsidTr="00706C44">
        <w:trPr>
          <w:trHeight w:val="700"/>
        </w:trPr>
        <w:tc>
          <w:tcPr>
            <w:tcW w:w="2166" w:type="pct"/>
            <w:vAlign w:val="center"/>
          </w:tcPr>
          <w:p w14:paraId="5B050049" w14:textId="3F697B5D" w:rsidR="00706C44" w:rsidRPr="00706C44" w:rsidRDefault="00706C44" w:rsidP="00706C44">
            <w:pPr>
              <w:spacing w:line="288" w:lineRule="auto"/>
              <w:ind w:left="57" w:right="57"/>
              <w:rPr>
                <w:sz w:val="18"/>
                <w:szCs w:val="18"/>
              </w:rPr>
            </w:pPr>
            <w:r w:rsidRPr="00706C44">
              <w:rPr>
                <w:sz w:val="18"/>
                <w:szCs w:val="18"/>
              </w:rPr>
              <w:t>Evidencia de una segregación de funciones en las actuaciones de gestión, control y pago.</w:t>
            </w:r>
          </w:p>
        </w:tc>
        <w:tc>
          <w:tcPr>
            <w:tcW w:w="448" w:type="pct"/>
            <w:vAlign w:val="center"/>
          </w:tcPr>
          <w:p w14:paraId="69E8CF60" w14:textId="77777777" w:rsidR="00706C44" w:rsidRPr="00CB7F45" w:rsidRDefault="00706C44" w:rsidP="00706C44">
            <w:pPr>
              <w:spacing w:line="288" w:lineRule="auto"/>
              <w:ind w:left="57" w:right="57"/>
              <w:rPr>
                <w:b/>
                <w:bCs/>
                <w:sz w:val="18"/>
                <w:szCs w:val="18"/>
              </w:rPr>
            </w:pPr>
          </w:p>
        </w:tc>
        <w:tc>
          <w:tcPr>
            <w:tcW w:w="225" w:type="pct"/>
            <w:vAlign w:val="center"/>
          </w:tcPr>
          <w:p w14:paraId="2368946E" w14:textId="77777777" w:rsidR="00706C44" w:rsidRPr="00CB7F45" w:rsidRDefault="00706C44" w:rsidP="00706C44">
            <w:pPr>
              <w:spacing w:line="288" w:lineRule="auto"/>
              <w:ind w:left="57" w:right="57"/>
              <w:rPr>
                <w:sz w:val="18"/>
                <w:szCs w:val="18"/>
              </w:rPr>
            </w:pPr>
          </w:p>
        </w:tc>
        <w:tc>
          <w:tcPr>
            <w:tcW w:w="240" w:type="pct"/>
            <w:gridSpan w:val="2"/>
            <w:vAlign w:val="center"/>
          </w:tcPr>
          <w:p w14:paraId="7E1311C7" w14:textId="77777777" w:rsidR="00706C44" w:rsidRPr="00CB7F45" w:rsidRDefault="00706C44" w:rsidP="00706C44">
            <w:pPr>
              <w:spacing w:line="288" w:lineRule="auto"/>
              <w:ind w:left="57" w:right="57"/>
              <w:rPr>
                <w:sz w:val="18"/>
                <w:szCs w:val="18"/>
              </w:rPr>
            </w:pPr>
          </w:p>
        </w:tc>
        <w:tc>
          <w:tcPr>
            <w:tcW w:w="269" w:type="pct"/>
            <w:gridSpan w:val="2"/>
            <w:vAlign w:val="center"/>
          </w:tcPr>
          <w:p w14:paraId="3C9E0CFC" w14:textId="77777777" w:rsidR="00706C44" w:rsidRPr="00CB7F45" w:rsidRDefault="00706C44" w:rsidP="00706C44">
            <w:pPr>
              <w:spacing w:line="288" w:lineRule="auto"/>
              <w:ind w:left="57" w:right="57"/>
              <w:rPr>
                <w:sz w:val="18"/>
                <w:szCs w:val="18"/>
              </w:rPr>
            </w:pPr>
          </w:p>
        </w:tc>
        <w:tc>
          <w:tcPr>
            <w:tcW w:w="1652" w:type="pct"/>
            <w:vAlign w:val="center"/>
          </w:tcPr>
          <w:p w14:paraId="1664E59C" w14:textId="77777777" w:rsidR="00706C44" w:rsidRPr="00CB7F45" w:rsidRDefault="00706C44" w:rsidP="00706C44">
            <w:pPr>
              <w:spacing w:line="288" w:lineRule="auto"/>
              <w:ind w:left="57" w:right="57"/>
              <w:rPr>
                <w:sz w:val="18"/>
                <w:szCs w:val="18"/>
              </w:rPr>
            </w:pPr>
          </w:p>
        </w:tc>
      </w:tr>
      <w:tr w:rsidR="00706C44" w:rsidRPr="00CB7F45" w14:paraId="49E17956" w14:textId="77777777" w:rsidTr="00706C44">
        <w:trPr>
          <w:trHeight w:val="836"/>
        </w:trPr>
        <w:tc>
          <w:tcPr>
            <w:tcW w:w="2166" w:type="pct"/>
            <w:vAlign w:val="center"/>
          </w:tcPr>
          <w:p w14:paraId="3E7A3F78" w14:textId="734FE8AF" w:rsidR="00706C44" w:rsidRPr="00706C44" w:rsidRDefault="00706C44" w:rsidP="00706C44">
            <w:pPr>
              <w:spacing w:line="288" w:lineRule="auto"/>
              <w:ind w:left="57" w:right="57"/>
              <w:rPr>
                <w:sz w:val="18"/>
                <w:szCs w:val="18"/>
              </w:rPr>
            </w:pPr>
            <w:r w:rsidRPr="00706C44">
              <w:rPr>
                <w:sz w:val="18"/>
                <w:szCs w:val="18"/>
              </w:rPr>
              <w:t>Evidencia de la Formación del personal interviniente en el MRR específicas de fraude, corrupción, conflicto de interés, doble financiación, principios éticos, Código de Conducta, Canal de denuncias, …</w:t>
            </w:r>
          </w:p>
        </w:tc>
        <w:tc>
          <w:tcPr>
            <w:tcW w:w="448" w:type="pct"/>
            <w:vAlign w:val="center"/>
          </w:tcPr>
          <w:p w14:paraId="72E1BD00" w14:textId="77777777" w:rsidR="00706C44" w:rsidRPr="00CB7F45" w:rsidRDefault="00706C44" w:rsidP="00706C44">
            <w:pPr>
              <w:spacing w:line="288" w:lineRule="auto"/>
              <w:ind w:left="57" w:right="57"/>
              <w:rPr>
                <w:b/>
                <w:bCs/>
                <w:sz w:val="18"/>
                <w:szCs w:val="18"/>
              </w:rPr>
            </w:pPr>
          </w:p>
        </w:tc>
        <w:tc>
          <w:tcPr>
            <w:tcW w:w="225" w:type="pct"/>
            <w:vAlign w:val="center"/>
          </w:tcPr>
          <w:p w14:paraId="591CA41B" w14:textId="77777777" w:rsidR="00706C44" w:rsidRPr="00CB7F45" w:rsidRDefault="00706C44" w:rsidP="00706C44">
            <w:pPr>
              <w:spacing w:line="288" w:lineRule="auto"/>
              <w:ind w:left="57" w:right="57"/>
              <w:rPr>
                <w:sz w:val="18"/>
                <w:szCs w:val="18"/>
              </w:rPr>
            </w:pPr>
          </w:p>
        </w:tc>
        <w:tc>
          <w:tcPr>
            <w:tcW w:w="240" w:type="pct"/>
            <w:gridSpan w:val="2"/>
            <w:vAlign w:val="center"/>
          </w:tcPr>
          <w:p w14:paraId="3AD08A6F" w14:textId="77777777" w:rsidR="00706C44" w:rsidRPr="00CB7F45" w:rsidRDefault="00706C44" w:rsidP="00706C44">
            <w:pPr>
              <w:spacing w:line="288" w:lineRule="auto"/>
              <w:ind w:left="57" w:right="57"/>
              <w:rPr>
                <w:sz w:val="18"/>
                <w:szCs w:val="18"/>
              </w:rPr>
            </w:pPr>
          </w:p>
        </w:tc>
        <w:tc>
          <w:tcPr>
            <w:tcW w:w="269" w:type="pct"/>
            <w:gridSpan w:val="2"/>
            <w:vAlign w:val="center"/>
          </w:tcPr>
          <w:p w14:paraId="6D5B8A01" w14:textId="77777777" w:rsidR="00706C44" w:rsidRPr="00CB7F45" w:rsidRDefault="00706C44" w:rsidP="00706C44">
            <w:pPr>
              <w:spacing w:line="288" w:lineRule="auto"/>
              <w:ind w:left="57" w:right="57"/>
              <w:rPr>
                <w:sz w:val="18"/>
                <w:szCs w:val="18"/>
              </w:rPr>
            </w:pPr>
          </w:p>
        </w:tc>
        <w:tc>
          <w:tcPr>
            <w:tcW w:w="1652" w:type="pct"/>
            <w:vAlign w:val="center"/>
          </w:tcPr>
          <w:p w14:paraId="6BCA45B7" w14:textId="77777777" w:rsidR="00706C44" w:rsidRPr="00CB7F45" w:rsidRDefault="00706C44" w:rsidP="00706C44">
            <w:pPr>
              <w:spacing w:line="288" w:lineRule="auto"/>
              <w:ind w:left="57" w:right="57"/>
              <w:rPr>
                <w:sz w:val="18"/>
                <w:szCs w:val="18"/>
              </w:rPr>
            </w:pPr>
          </w:p>
        </w:tc>
      </w:tr>
      <w:tr w:rsidR="00706C44" w:rsidRPr="00CB7F45" w14:paraId="33CCE428" w14:textId="77777777" w:rsidTr="00706C44">
        <w:trPr>
          <w:trHeight w:val="700"/>
        </w:trPr>
        <w:tc>
          <w:tcPr>
            <w:tcW w:w="2166" w:type="pct"/>
            <w:vAlign w:val="center"/>
          </w:tcPr>
          <w:p w14:paraId="69F8BBD2" w14:textId="1584ED8F" w:rsidR="00706C44" w:rsidRPr="00706C44" w:rsidRDefault="00706C44" w:rsidP="00706C44">
            <w:pPr>
              <w:spacing w:line="288" w:lineRule="auto"/>
              <w:ind w:left="57" w:right="57"/>
              <w:rPr>
                <w:sz w:val="18"/>
                <w:szCs w:val="18"/>
              </w:rPr>
            </w:pPr>
            <w:r w:rsidRPr="00706C44">
              <w:rPr>
                <w:sz w:val="18"/>
                <w:szCs w:val="18"/>
              </w:rPr>
              <w:t>Inclusión en el Plan de Formación d</w:t>
            </w:r>
            <w:r>
              <w:rPr>
                <w:sz w:val="18"/>
                <w:szCs w:val="18"/>
              </w:rPr>
              <w:t xml:space="preserve">e </w:t>
            </w:r>
            <w:r w:rsidRPr="00706C44">
              <w:rPr>
                <w:sz w:val="18"/>
                <w:szCs w:val="18"/>
              </w:rPr>
              <w:t>la Entidad ejecutora, formaciones vinculadas con MRR.</w:t>
            </w:r>
          </w:p>
        </w:tc>
        <w:tc>
          <w:tcPr>
            <w:tcW w:w="448" w:type="pct"/>
            <w:vAlign w:val="center"/>
          </w:tcPr>
          <w:p w14:paraId="064A507E" w14:textId="77777777" w:rsidR="00706C44" w:rsidRPr="00CB7F45" w:rsidRDefault="00706C44" w:rsidP="00706C44">
            <w:pPr>
              <w:spacing w:line="288" w:lineRule="auto"/>
              <w:ind w:left="57" w:right="57"/>
              <w:rPr>
                <w:b/>
                <w:bCs/>
                <w:sz w:val="18"/>
                <w:szCs w:val="18"/>
              </w:rPr>
            </w:pPr>
          </w:p>
        </w:tc>
        <w:tc>
          <w:tcPr>
            <w:tcW w:w="225" w:type="pct"/>
            <w:vAlign w:val="center"/>
          </w:tcPr>
          <w:p w14:paraId="6BFEA625" w14:textId="77777777" w:rsidR="00706C44" w:rsidRPr="00CB7F45" w:rsidRDefault="00706C44" w:rsidP="00706C44">
            <w:pPr>
              <w:spacing w:line="288" w:lineRule="auto"/>
              <w:ind w:left="57" w:right="57"/>
              <w:rPr>
                <w:sz w:val="18"/>
                <w:szCs w:val="18"/>
              </w:rPr>
            </w:pPr>
          </w:p>
        </w:tc>
        <w:tc>
          <w:tcPr>
            <w:tcW w:w="240" w:type="pct"/>
            <w:gridSpan w:val="2"/>
            <w:vAlign w:val="center"/>
          </w:tcPr>
          <w:p w14:paraId="2338D85F" w14:textId="77777777" w:rsidR="00706C44" w:rsidRPr="00CB7F45" w:rsidRDefault="00706C44" w:rsidP="00706C44">
            <w:pPr>
              <w:spacing w:line="288" w:lineRule="auto"/>
              <w:ind w:left="57" w:right="57"/>
              <w:rPr>
                <w:sz w:val="18"/>
                <w:szCs w:val="18"/>
              </w:rPr>
            </w:pPr>
          </w:p>
        </w:tc>
        <w:tc>
          <w:tcPr>
            <w:tcW w:w="269" w:type="pct"/>
            <w:gridSpan w:val="2"/>
            <w:vAlign w:val="center"/>
          </w:tcPr>
          <w:p w14:paraId="56D182F6" w14:textId="77777777" w:rsidR="00706C44" w:rsidRPr="00CB7F45" w:rsidRDefault="00706C44" w:rsidP="00706C44">
            <w:pPr>
              <w:spacing w:line="288" w:lineRule="auto"/>
              <w:ind w:left="57" w:right="57"/>
              <w:rPr>
                <w:sz w:val="18"/>
                <w:szCs w:val="18"/>
              </w:rPr>
            </w:pPr>
          </w:p>
        </w:tc>
        <w:tc>
          <w:tcPr>
            <w:tcW w:w="1652" w:type="pct"/>
            <w:vAlign w:val="center"/>
          </w:tcPr>
          <w:p w14:paraId="3E99F806" w14:textId="77777777" w:rsidR="00706C44" w:rsidRPr="00CB7F45" w:rsidRDefault="00706C44" w:rsidP="00706C44">
            <w:pPr>
              <w:spacing w:line="288" w:lineRule="auto"/>
              <w:ind w:left="57" w:right="57"/>
              <w:rPr>
                <w:sz w:val="18"/>
                <w:szCs w:val="18"/>
              </w:rPr>
            </w:pPr>
          </w:p>
        </w:tc>
      </w:tr>
      <w:tr w:rsidR="00706C44" w:rsidRPr="00CB7F45" w14:paraId="1FD2F55D" w14:textId="77777777" w:rsidTr="00706C44">
        <w:trPr>
          <w:trHeight w:val="700"/>
        </w:trPr>
        <w:tc>
          <w:tcPr>
            <w:tcW w:w="2166" w:type="pct"/>
            <w:vAlign w:val="center"/>
          </w:tcPr>
          <w:p w14:paraId="5659B489" w14:textId="6FE5E2BD" w:rsidR="00706C44" w:rsidRPr="00706C44" w:rsidRDefault="00706C44" w:rsidP="00706C44">
            <w:pPr>
              <w:spacing w:line="288" w:lineRule="auto"/>
              <w:ind w:left="57" w:right="57"/>
              <w:rPr>
                <w:sz w:val="18"/>
                <w:szCs w:val="18"/>
              </w:rPr>
            </w:pPr>
            <w:r w:rsidRPr="00706C44">
              <w:rPr>
                <w:sz w:val="18"/>
                <w:szCs w:val="18"/>
              </w:rPr>
              <w:t>Evidencias del funcionamiento del Comité Antifraude o unidad encargada de asumir las funciones equivalentes (memoria, plan, actas de reuniones, …).</w:t>
            </w:r>
          </w:p>
        </w:tc>
        <w:tc>
          <w:tcPr>
            <w:tcW w:w="448" w:type="pct"/>
            <w:vAlign w:val="center"/>
          </w:tcPr>
          <w:p w14:paraId="4A6FDC16" w14:textId="77777777" w:rsidR="00706C44" w:rsidRPr="00CB7F45" w:rsidRDefault="00706C44" w:rsidP="00706C44">
            <w:pPr>
              <w:spacing w:line="288" w:lineRule="auto"/>
              <w:ind w:left="57" w:right="57"/>
              <w:rPr>
                <w:b/>
                <w:bCs/>
                <w:sz w:val="18"/>
                <w:szCs w:val="18"/>
              </w:rPr>
            </w:pPr>
          </w:p>
        </w:tc>
        <w:tc>
          <w:tcPr>
            <w:tcW w:w="225" w:type="pct"/>
            <w:vAlign w:val="center"/>
          </w:tcPr>
          <w:p w14:paraId="405B1C8C" w14:textId="77777777" w:rsidR="00706C44" w:rsidRPr="00CB7F45" w:rsidRDefault="00706C44" w:rsidP="00706C44">
            <w:pPr>
              <w:spacing w:line="288" w:lineRule="auto"/>
              <w:ind w:left="57" w:right="57"/>
              <w:rPr>
                <w:sz w:val="18"/>
                <w:szCs w:val="18"/>
              </w:rPr>
            </w:pPr>
          </w:p>
        </w:tc>
        <w:tc>
          <w:tcPr>
            <w:tcW w:w="240" w:type="pct"/>
            <w:gridSpan w:val="2"/>
            <w:vAlign w:val="center"/>
          </w:tcPr>
          <w:p w14:paraId="0262F790" w14:textId="77777777" w:rsidR="00706C44" w:rsidRPr="00CB7F45" w:rsidRDefault="00706C44" w:rsidP="00706C44">
            <w:pPr>
              <w:spacing w:line="288" w:lineRule="auto"/>
              <w:ind w:left="57" w:right="57"/>
              <w:rPr>
                <w:sz w:val="18"/>
                <w:szCs w:val="18"/>
              </w:rPr>
            </w:pPr>
          </w:p>
        </w:tc>
        <w:tc>
          <w:tcPr>
            <w:tcW w:w="269" w:type="pct"/>
            <w:gridSpan w:val="2"/>
            <w:vAlign w:val="center"/>
          </w:tcPr>
          <w:p w14:paraId="29BFF47B" w14:textId="77777777" w:rsidR="00706C44" w:rsidRPr="00CB7F45" w:rsidRDefault="00706C44" w:rsidP="00706C44">
            <w:pPr>
              <w:spacing w:line="288" w:lineRule="auto"/>
              <w:ind w:left="57" w:right="57"/>
              <w:rPr>
                <w:sz w:val="18"/>
                <w:szCs w:val="18"/>
              </w:rPr>
            </w:pPr>
          </w:p>
        </w:tc>
        <w:tc>
          <w:tcPr>
            <w:tcW w:w="1652" w:type="pct"/>
            <w:vAlign w:val="center"/>
          </w:tcPr>
          <w:p w14:paraId="4412C9C2" w14:textId="77777777" w:rsidR="00706C44" w:rsidRPr="00CB7F45" w:rsidRDefault="00706C44" w:rsidP="00706C44">
            <w:pPr>
              <w:spacing w:line="288" w:lineRule="auto"/>
              <w:ind w:left="57" w:right="57"/>
              <w:rPr>
                <w:sz w:val="18"/>
                <w:szCs w:val="18"/>
              </w:rPr>
            </w:pPr>
          </w:p>
        </w:tc>
      </w:tr>
      <w:tr w:rsidR="00706C44" w:rsidRPr="00CB7F45" w14:paraId="0F719979" w14:textId="77777777" w:rsidTr="00706C44">
        <w:trPr>
          <w:trHeight w:val="839"/>
        </w:trPr>
        <w:tc>
          <w:tcPr>
            <w:tcW w:w="2166" w:type="pct"/>
            <w:vAlign w:val="center"/>
          </w:tcPr>
          <w:p w14:paraId="7B1BBB1C" w14:textId="1B941FEC" w:rsidR="00706C44" w:rsidRPr="00706C44" w:rsidRDefault="00706C44" w:rsidP="00706C44">
            <w:pPr>
              <w:spacing w:line="288" w:lineRule="auto"/>
              <w:ind w:left="57" w:right="57"/>
              <w:rPr>
                <w:sz w:val="18"/>
                <w:szCs w:val="18"/>
              </w:rPr>
            </w:pPr>
            <w:r w:rsidRPr="00706C44">
              <w:rPr>
                <w:sz w:val="18"/>
                <w:szCs w:val="18"/>
              </w:rPr>
              <w:t>En caso de que aplique, evidencia de la implantación de medidas de corrección de la sospecha de fraude recogidas en el Plan de Medidas Antifraude.</w:t>
            </w:r>
          </w:p>
        </w:tc>
        <w:tc>
          <w:tcPr>
            <w:tcW w:w="448" w:type="pct"/>
            <w:vAlign w:val="center"/>
          </w:tcPr>
          <w:p w14:paraId="71E62891" w14:textId="77777777" w:rsidR="00706C44" w:rsidRPr="00CB7F45" w:rsidRDefault="00706C44" w:rsidP="00706C44">
            <w:pPr>
              <w:spacing w:line="288" w:lineRule="auto"/>
              <w:ind w:left="57" w:right="57"/>
              <w:rPr>
                <w:b/>
                <w:bCs/>
                <w:sz w:val="18"/>
                <w:szCs w:val="18"/>
              </w:rPr>
            </w:pPr>
          </w:p>
        </w:tc>
        <w:tc>
          <w:tcPr>
            <w:tcW w:w="225" w:type="pct"/>
            <w:vAlign w:val="center"/>
          </w:tcPr>
          <w:p w14:paraId="25AF2535" w14:textId="77777777" w:rsidR="00706C44" w:rsidRPr="00CB7F45" w:rsidRDefault="00706C44" w:rsidP="00706C44">
            <w:pPr>
              <w:spacing w:line="288" w:lineRule="auto"/>
              <w:ind w:left="57" w:right="57"/>
              <w:rPr>
                <w:sz w:val="18"/>
                <w:szCs w:val="18"/>
              </w:rPr>
            </w:pPr>
          </w:p>
        </w:tc>
        <w:tc>
          <w:tcPr>
            <w:tcW w:w="240" w:type="pct"/>
            <w:gridSpan w:val="2"/>
            <w:vAlign w:val="center"/>
          </w:tcPr>
          <w:p w14:paraId="4B3336B3" w14:textId="77777777" w:rsidR="00706C44" w:rsidRPr="00CB7F45" w:rsidRDefault="00706C44" w:rsidP="00706C44">
            <w:pPr>
              <w:spacing w:line="288" w:lineRule="auto"/>
              <w:ind w:left="57" w:right="57"/>
              <w:rPr>
                <w:sz w:val="18"/>
                <w:szCs w:val="18"/>
              </w:rPr>
            </w:pPr>
          </w:p>
        </w:tc>
        <w:tc>
          <w:tcPr>
            <w:tcW w:w="269" w:type="pct"/>
            <w:gridSpan w:val="2"/>
            <w:vAlign w:val="center"/>
          </w:tcPr>
          <w:p w14:paraId="06C63FB5" w14:textId="77777777" w:rsidR="00706C44" w:rsidRPr="00CB7F45" w:rsidRDefault="00706C44" w:rsidP="00706C44">
            <w:pPr>
              <w:spacing w:line="288" w:lineRule="auto"/>
              <w:ind w:left="57" w:right="57"/>
              <w:rPr>
                <w:sz w:val="18"/>
                <w:szCs w:val="18"/>
              </w:rPr>
            </w:pPr>
          </w:p>
        </w:tc>
        <w:tc>
          <w:tcPr>
            <w:tcW w:w="1652" w:type="pct"/>
            <w:vAlign w:val="center"/>
          </w:tcPr>
          <w:p w14:paraId="7E86AB96" w14:textId="77777777" w:rsidR="00706C44" w:rsidRPr="00CB7F45" w:rsidRDefault="00706C44" w:rsidP="00706C44">
            <w:pPr>
              <w:spacing w:line="288" w:lineRule="auto"/>
              <w:ind w:left="57" w:right="57"/>
              <w:rPr>
                <w:sz w:val="18"/>
                <w:szCs w:val="18"/>
              </w:rPr>
            </w:pPr>
          </w:p>
        </w:tc>
      </w:tr>
      <w:tr w:rsidR="00706C44" w:rsidRPr="00CB7F45" w14:paraId="2EF32182" w14:textId="77777777" w:rsidTr="00706C44">
        <w:trPr>
          <w:trHeight w:val="839"/>
        </w:trPr>
        <w:tc>
          <w:tcPr>
            <w:tcW w:w="2166" w:type="pct"/>
            <w:vAlign w:val="center"/>
          </w:tcPr>
          <w:p w14:paraId="7ED4137F" w14:textId="0440FA41" w:rsidR="00706C44" w:rsidRPr="00706C44" w:rsidRDefault="00706C44" w:rsidP="00706C44">
            <w:pPr>
              <w:spacing w:line="288" w:lineRule="auto"/>
              <w:ind w:left="57" w:right="57"/>
              <w:rPr>
                <w:sz w:val="18"/>
                <w:szCs w:val="18"/>
              </w:rPr>
            </w:pPr>
            <w:r w:rsidRPr="00706C44">
              <w:rPr>
                <w:sz w:val="18"/>
                <w:szCs w:val="18"/>
              </w:rPr>
              <w:t>En caso de que aplique, evidencia de la implantación de medidas de persecución de la sospecha de fraude recogidas en el Plan de Medidas Antifraude.</w:t>
            </w:r>
          </w:p>
        </w:tc>
        <w:tc>
          <w:tcPr>
            <w:tcW w:w="448" w:type="pct"/>
            <w:vAlign w:val="center"/>
          </w:tcPr>
          <w:p w14:paraId="28FCE141" w14:textId="77777777" w:rsidR="00706C44" w:rsidRPr="00CB7F45" w:rsidRDefault="00706C44" w:rsidP="00706C44">
            <w:pPr>
              <w:spacing w:line="288" w:lineRule="auto"/>
              <w:ind w:left="57" w:right="57"/>
              <w:rPr>
                <w:b/>
                <w:bCs/>
                <w:sz w:val="18"/>
                <w:szCs w:val="18"/>
              </w:rPr>
            </w:pPr>
          </w:p>
        </w:tc>
        <w:tc>
          <w:tcPr>
            <w:tcW w:w="225" w:type="pct"/>
            <w:vAlign w:val="center"/>
          </w:tcPr>
          <w:p w14:paraId="085A46AB" w14:textId="77777777" w:rsidR="00706C44" w:rsidRPr="00CB7F45" w:rsidRDefault="00706C44" w:rsidP="00706C44">
            <w:pPr>
              <w:spacing w:line="288" w:lineRule="auto"/>
              <w:ind w:left="57" w:right="57"/>
              <w:rPr>
                <w:sz w:val="18"/>
                <w:szCs w:val="18"/>
              </w:rPr>
            </w:pPr>
          </w:p>
        </w:tc>
        <w:tc>
          <w:tcPr>
            <w:tcW w:w="240" w:type="pct"/>
            <w:gridSpan w:val="2"/>
            <w:vAlign w:val="center"/>
          </w:tcPr>
          <w:p w14:paraId="0A55CF9D" w14:textId="77777777" w:rsidR="00706C44" w:rsidRPr="00CB7F45" w:rsidRDefault="00706C44" w:rsidP="00706C44">
            <w:pPr>
              <w:spacing w:line="288" w:lineRule="auto"/>
              <w:ind w:left="57" w:right="57"/>
              <w:rPr>
                <w:sz w:val="18"/>
                <w:szCs w:val="18"/>
              </w:rPr>
            </w:pPr>
          </w:p>
        </w:tc>
        <w:tc>
          <w:tcPr>
            <w:tcW w:w="269" w:type="pct"/>
            <w:gridSpan w:val="2"/>
            <w:vAlign w:val="center"/>
          </w:tcPr>
          <w:p w14:paraId="190A6413" w14:textId="77777777" w:rsidR="00706C44" w:rsidRPr="00CB7F45" w:rsidRDefault="00706C44" w:rsidP="00706C44">
            <w:pPr>
              <w:spacing w:line="288" w:lineRule="auto"/>
              <w:ind w:left="57" w:right="57"/>
              <w:rPr>
                <w:sz w:val="18"/>
                <w:szCs w:val="18"/>
              </w:rPr>
            </w:pPr>
          </w:p>
        </w:tc>
        <w:tc>
          <w:tcPr>
            <w:tcW w:w="1652" w:type="pct"/>
            <w:vAlign w:val="center"/>
          </w:tcPr>
          <w:p w14:paraId="3EADDC8F" w14:textId="77777777" w:rsidR="00706C44" w:rsidRPr="00CB7F45" w:rsidRDefault="00706C44" w:rsidP="00706C44">
            <w:pPr>
              <w:spacing w:line="288" w:lineRule="auto"/>
              <w:ind w:left="57" w:right="57"/>
              <w:rPr>
                <w:sz w:val="18"/>
                <w:szCs w:val="18"/>
              </w:rPr>
            </w:pPr>
          </w:p>
        </w:tc>
      </w:tr>
      <w:tr w:rsidR="00706C44" w:rsidRPr="00CB7F45" w14:paraId="74EDF1BC" w14:textId="77777777" w:rsidTr="00706C44">
        <w:trPr>
          <w:trHeight w:val="839"/>
        </w:trPr>
        <w:tc>
          <w:tcPr>
            <w:tcW w:w="2166" w:type="pct"/>
            <w:vAlign w:val="center"/>
          </w:tcPr>
          <w:p w14:paraId="40593D9C" w14:textId="412A0087" w:rsidR="00706C44" w:rsidRPr="00706C44" w:rsidRDefault="00706C44" w:rsidP="00706C44">
            <w:pPr>
              <w:spacing w:line="288" w:lineRule="auto"/>
              <w:ind w:left="57" w:right="57"/>
              <w:rPr>
                <w:sz w:val="18"/>
                <w:szCs w:val="18"/>
              </w:rPr>
            </w:pPr>
            <w:r w:rsidRPr="00706C44">
              <w:rPr>
                <w:sz w:val="18"/>
                <w:szCs w:val="18"/>
              </w:rPr>
              <w:t>Evidencia de la autoevaluación, al menos anual, del ANEXO II.B.5, Test conflicto de interés, prevención del fraude y la corrupción incluido en la Orden HFP/1030/2021.</w:t>
            </w:r>
          </w:p>
        </w:tc>
        <w:tc>
          <w:tcPr>
            <w:tcW w:w="448" w:type="pct"/>
            <w:vAlign w:val="center"/>
          </w:tcPr>
          <w:p w14:paraId="3A9D6B27" w14:textId="77777777" w:rsidR="00706C44" w:rsidRPr="00CB7F45" w:rsidRDefault="00706C44" w:rsidP="00706C44">
            <w:pPr>
              <w:spacing w:line="288" w:lineRule="auto"/>
              <w:ind w:left="57" w:right="57"/>
              <w:rPr>
                <w:b/>
                <w:bCs/>
                <w:sz w:val="18"/>
                <w:szCs w:val="18"/>
              </w:rPr>
            </w:pPr>
          </w:p>
        </w:tc>
        <w:tc>
          <w:tcPr>
            <w:tcW w:w="225" w:type="pct"/>
            <w:vAlign w:val="center"/>
          </w:tcPr>
          <w:p w14:paraId="44249D12" w14:textId="77777777" w:rsidR="00706C44" w:rsidRPr="00CB7F45" w:rsidRDefault="00706C44" w:rsidP="00706C44">
            <w:pPr>
              <w:spacing w:line="288" w:lineRule="auto"/>
              <w:ind w:left="57" w:right="57"/>
              <w:rPr>
                <w:sz w:val="18"/>
                <w:szCs w:val="18"/>
              </w:rPr>
            </w:pPr>
          </w:p>
        </w:tc>
        <w:tc>
          <w:tcPr>
            <w:tcW w:w="240" w:type="pct"/>
            <w:gridSpan w:val="2"/>
            <w:vAlign w:val="center"/>
          </w:tcPr>
          <w:p w14:paraId="4BAA9694" w14:textId="77777777" w:rsidR="00706C44" w:rsidRPr="00CB7F45" w:rsidRDefault="00706C44" w:rsidP="00706C44">
            <w:pPr>
              <w:spacing w:line="288" w:lineRule="auto"/>
              <w:ind w:left="57" w:right="57"/>
              <w:rPr>
                <w:sz w:val="18"/>
                <w:szCs w:val="18"/>
              </w:rPr>
            </w:pPr>
          </w:p>
        </w:tc>
        <w:tc>
          <w:tcPr>
            <w:tcW w:w="269" w:type="pct"/>
            <w:gridSpan w:val="2"/>
            <w:vAlign w:val="center"/>
          </w:tcPr>
          <w:p w14:paraId="6A5F79D7" w14:textId="77777777" w:rsidR="00706C44" w:rsidRPr="00CB7F45" w:rsidRDefault="00706C44" w:rsidP="00706C44">
            <w:pPr>
              <w:spacing w:line="288" w:lineRule="auto"/>
              <w:ind w:left="57" w:right="57"/>
              <w:rPr>
                <w:sz w:val="18"/>
                <w:szCs w:val="18"/>
              </w:rPr>
            </w:pPr>
          </w:p>
        </w:tc>
        <w:tc>
          <w:tcPr>
            <w:tcW w:w="1652" w:type="pct"/>
            <w:vAlign w:val="center"/>
          </w:tcPr>
          <w:p w14:paraId="6BD21148" w14:textId="77777777" w:rsidR="00706C44" w:rsidRPr="00CB7F45" w:rsidRDefault="00706C44" w:rsidP="00706C44">
            <w:pPr>
              <w:spacing w:line="288" w:lineRule="auto"/>
              <w:ind w:left="57" w:right="57"/>
              <w:rPr>
                <w:sz w:val="18"/>
                <w:szCs w:val="18"/>
              </w:rPr>
            </w:pPr>
          </w:p>
        </w:tc>
      </w:tr>
      <w:tr w:rsidR="00706C44" w:rsidRPr="00CB7F45" w14:paraId="159975A1" w14:textId="77777777" w:rsidTr="00706C44">
        <w:trPr>
          <w:trHeight w:val="704"/>
        </w:trPr>
        <w:tc>
          <w:tcPr>
            <w:tcW w:w="2166" w:type="pct"/>
            <w:vAlign w:val="center"/>
          </w:tcPr>
          <w:p w14:paraId="675FBFCB" w14:textId="5B8CB8B5" w:rsidR="00706C44" w:rsidRPr="00706C44" w:rsidRDefault="00706C44" w:rsidP="00706C44">
            <w:pPr>
              <w:spacing w:line="288" w:lineRule="auto"/>
              <w:ind w:left="57" w:right="57"/>
              <w:rPr>
                <w:sz w:val="18"/>
                <w:szCs w:val="18"/>
              </w:rPr>
            </w:pPr>
            <w:r w:rsidRPr="00706C44">
              <w:rPr>
                <w:sz w:val="18"/>
                <w:szCs w:val="18"/>
              </w:rPr>
              <w:t>Aprobación de la autoevaluación por parte del Órgano Gestor (cotejo de la firma).</w:t>
            </w:r>
          </w:p>
        </w:tc>
        <w:tc>
          <w:tcPr>
            <w:tcW w:w="448" w:type="pct"/>
            <w:vAlign w:val="center"/>
          </w:tcPr>
          <w:p w14:paraId="5F4DAA62" w14:textId="77777777" w:rsidR="00706C44" w:rsidRPr="00CB7F45" w:rsidRDefault="00706C44" w:rsidP="00706C44">
            <w:pPr>
              <w:spacing w:line="288" w:lineRule="auto"/>
              <w:ind w:left="57" w:right="57"/>
              <w:rPr>
                <w:b/>
                <w:bCs/>
                <w:sz w:val="18"/>
                <w:szCs w:val="18"/>
              </w:rPr>
            </w:pPr>
          </w:p>
        </w:tc>
        <w:tc>
          <w:tcPr>
            <w:tcW w:w="225" w:type="pct"/>
            <w:vAlign w:val="center"/>
          </w:tcPr>
          <w:p w14:paraId="418E510F" w14:textId="77777777" w:rsidR="00706C44" w:rsidRPr="00CB7F45" w:rsidRDefault="00706C44" w:rsidP="00706C44">
            <w:pPr>
              <w:spacing w:line="288" w:lineRule="auto"/>
              <w:ind w:left="57" w:right="57"/>
              <w:rPr>
                <w:sz w:val="18"/>
                <w:szCs w:val="18"/>
              </w:rPr>
            </w:pPr>
          </w:p>
        </w:tc>
        <w:tc>
          <w:tcPr>
            <w:tcW w:w="240" w:type="pct"/>
            <w:gridSpan w:val="2"/>
            <w:vAlign w:val="center"/>
          </w:tcPr>
          <w:p w14:paraId="0BC89607" w14:textId="77777777" w:rsidR="00706C44" w:rsidRPr="00CB7F45" w:rsidRDefault="00706C44" w:rsidP="00706C44">
            <w:pPr>
              <w:spacing w:line="288" w:lineRule="auto"/>
              <w:ind w:left="57" w:right="57"/>
              <w:rPr>
                <w:sz w:val="18"/>
                <w:szCs w:val="18"/>
              </w:rPr>
            </w:pPr>
          </w:p>
        </w:tc>
        <w:tc>
          <w:tcPr>
            <w:tcW w:w="269" w:type="pct"/>
            <w:gridSpan w:val="2"/>
            <w:vAlign w:val="center"/>
          </w:tcPr>
          <w:p w14:paraId="29303B66" w14:textId="77777777" w:rsidR="00706C44" w:rsidRPr="00CB7F45" w:rsidRDefault="00706C44" w:rsidP="00706C44">
            <w:pPr>
              <w:spacing w:line="288" w:lineRule="auto"/>
              <w:ind w:left="57" w:right="57"/>
              <w:rPr>
                <w:sz w:val="18"/>
                <w:szCs w:val="18"/>
              </w:rPr>
            </w:pPr>
          </w:p>
        </w:tc>
        <w:tc>
          <w:tcPr>
            <w:tcW w:w="1652" w:type="pct"/>
            <w:vAlign w:val="center"/>
          </w:tcPr>
          <w:p w14:paraId="3A637C04" w14:textId="77777777" w:rsidR="00706C44" w:rsidRPr="00CB7F45" w:rsidRDefault="00706C44" w:rsidP="00706C44">
            <w:pPr>
              <w:spacing w:line="288" w:lineRule="auto"/>
              <w:ind w:left="57" w:right="57"/>
              <w:rPr>
                <w:sz w:val="18"/>
                <w:szCs w:val="18"/>
              </w:rPr>
            </w:pPr>
          </w:p>
        </w:tc>
      </w:tr>
      <w:tr w:rsidR="00706C44" w:rsidRPr="00CB7F45" w14:paraId="44FC5A92" w14:textId="77777777" w:rsidTr="00706C44">
        <w:trPr>
          <w:trHeight w:val="971"/>
        </w:trPr>
        <w:tc>
          <w:tcPr>
            <w:tcW w:w="2166" w:type="pct"/>
            <w:vAlign w:val="center"/>
          </w:tcPr>
          <w:p w14:paraId="3B42629A" w14:textId="10F2C717" w:rsidR="00706C44" w:rsidRPr="00706C44" w:rsidRDefault="00706C44" w:rsidP="00706C44">
            <w:pPr>
              <w:spacing w:line="288" w:lineRule="auto"/>
              <w:ind w:left="57" w:right="57"/>
              <w:rPr>
                <w:sz w:val="18"/>
                <w:szCs w:val="18"/>
              </w:rPr>
            </w:pPr>
            <w:r w:rsidRPr="00706C44">
              <w:rPr>
                <w:sz w:val="18"/>
                <w:szCs w:val="18"/>
              </w:rPr>
              <w:t>Comprobación de que todos los instrumentos jurídicos incluyen referencia al obligado cumplimiento de este principio, así como otras clausulas adicionales previstas en esta materia.</w:t>
            </w:r>
          </w:p>
        </w:tc>
        <w:tc>
          <w:tcPr>
            <w:tcW w:w="448" w:type="pct"/>
            <w:vAlign w:val="center"/>
          </w:tcPr>
          <w:p w14:paraId="7CCD81DD" w14:textId="77777777" w:rsidR="00706C44" w:rsidRPr="00CB7F45" w:rsidRDefault="00706C44" w:rsidP="00706C44">
            <w:pPr>
              <w:spacing w:line="288" w:lineRule="auto"/>
              <w:ind w:left="57" w:right="57"/>
              <w:rPr>
                <w:b/>
                <w:bCs/>
                <w:sz w:val="18"/>
                <w:szCs w:val="18"/>
              </w:rPr>
            </w:pPr>
          </w:p>
        </w:tc>
        <w:tc>
          <w:tcPr>
            <w:tcW w:w="225" w:type="pct"/>
            <w:vAlign w:val="center"/>
          </w:tcPr>
          <w:p w14:paraId="72FBE5E8" w14:textId="77777777" w:rsidR="00706C44" w:rsidRPr="00CB7F45" w:rsidRDefault="00706C44" w:rsidP="00706C44">
            <w:pPr>
              <w:spacing w:line="288" w:lineRule="auto"/>
              <w:ind w:left="57" w:right="57"/>
              <w:rPr>
                <w:sz w:val="18"/>
                <w:szCs w:val="18"/>
              </w:rPr>
            </w:pPr>
          </w:p>
        </w:tc>
        <w:tc>
          <w:tcPr>
            <w:tcW w:w="240" w:type="pct"/>
            <w:gridSpan w:val="2"/>
            <w:vAlign w:val="center"/>
          </w:tcPr>
          <w:p w14:paraId="44AFE167" w14:textId="77777777" w:rsidR="00706C44" w:rsidRPr="00CB7F45" w:rsidRDefault="00706C44" w:rsidP="00706C44">
            <w:pPr>
              <w:spacing w:line="288" w:lineRule="auto"/>
              <w:ind w:left="57" w:right="57"/>
              <w:rPr>
                <w:sz w:val="18"/>
                <w:szCs w:val="18"/>
              </w:rPr>
            </w:pPr>
          </w:p>
        </w:tc>
        <w:tc>
          <w:tcPr>
            <w:tcW w:w="269" w:type="pct"/>
            <w:gridSpan w:val="2"/>
            <w:vAlign w:val="center"/>
          </w:tcPr>
          <w:p w14:paraId="2A670A74" w14:textId="77777777" w:rsidR="00706C44" w:rsidRPr="00CB7F45" w:rsidRDefault="00706C44" w:rsidP="00706C44">
            <w:pPr>
              <w:spacing w:line="288" w:lineRule="auto"/>
              <w:ind w:left="57" w:right="57"/>
              <w:rPr>
                <w:sz w:val="18"/>
                <w:szCs w:val="18"/>
              </w:rPr>
            </w:pPr>
          </w:p>
        </w:tc>
        <w:tc>
          <w:tcPr>
            <w:tcW w:w="1652" w:type="pct"/>
            <w:vAlign w:val="center"/>
          </w:tcPr>
          <w:p w14:paraId="4E08DC68" w14:textId="77777777" w:rsidR="00706C44" w:rsidRPr="00CB7F45" w:rsidRDefault="00706C44" w:rsidP="00706C44">
            <w:pPr>
              <w:spacing w:line="288" w:lineRule="auto"/>
              <w:ind w:left="57" w:right="57"/>
              <w:rPr>
                <w:sz w:val="18"/>
                <w:szCs w:val="18"/>
              </w:rPr>
            </w:pPr>
          </w:p>
        </w:tc>
      </w:tr>
    </w:tbl>
    <w:p w14:paraId="5A818C28" w14:textId="77777777" w:rsidR="00706C44" w:rsidRDefault="00706C44">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706C44" w:rsidRPr="00CB7F45" w14:paraId="0366C2C8" w14:textId="77777777" w:rsidTr="00396ED6">
        <w:trPr>
          <w:trHeight w:val="425"/>
        </w:trPr>
        <w:tc>
          <w:tcPr>
            <w:tcW w:w="2166" w:type="pct"/>
            <w:vMerge w:val="restart"/>
            <w:shd w:val="clear" w:color="auto" w:fill="D3113F"/>
            <w:vAlign w:val="center"/>
          </w:tcPr>
          <w:p w14:paraId="5FBE806D" w14:textId="1C12D67E" w:rsidR="00706C44" w:rsidRPr="002C0911" w:rsidRDefault="00706C44" w:rsidP="00396ED6">
            <w:pPr>
              <w:spacing w:line="288" w:lineRule="auto"/>
              <w:ind w:left="57" w:right="57"/>
              <w:jc w:val="center"/>
              <w:rPr>
                <w:b/>
                <w:bCs/>
                <w:color w:val="FFFFFF" w:themeColor="background1"/>
                <w:sz w:val="18"/>
                <w:szCs w:val="18"/>
              </w:rPr>
            </w:pPr>
            <w:r w:rsidRPr="00706C44">
              <w:rPr>
                <w:b/>
                <w:bCs/>
                <w:color w:val="FFFFFF" w:themeColor="background1"/>
                <w:sz w:val="18"/>
                <w:szCs w:val="18"/>
              </w:rPr>
              <w:t>Verificar la efectiva implantación de las medidas contra el conflicto de interés</w:t>
            </w:r>
          </w:p>
        </w:tc>
        <w:tc>
          <w:tcPr>
            <w:tcW w:w="448" w:type="pct"/>
            <w:vMerge w:val="restart"/>
            <w:shd w:val="clear" w:color="auto" w:fill="D3113F"/>
            <w:vAlign w:val="center"/>
            <w:hideMark/>
          </w:tcPr>
          <w:p w14:paraId="2A51C4DE" w14:textId="77777777" w:rsidR="00706C44" w:rsidRPr="002C0911" w:rsidRDefault="00706C4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1DFA4860" w14:textId="77777777" w:rsidR="00706C44" w:rsidRPr="002C0911" w:rsidRDefault="00706C4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25B7488B" w14:textId="77777777" w:rsidR="00706C44" w:rsidRPr="002C0911" w:rsidRDefault="00706C4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706C44" w:rsidRPr="00CB7F45" w14:paraId="4788FF88" w14:textId="77777777" w:rsidTr="00396ED6">
        <w:trPr>
          <w:trHeight w:val="70"/>
        </w:trPr>
        <w:tc>
          <w:tcPr>
            <w:tcW w:w="2166" w:type="pct"/>
            <w:vMerge/>
            <w:vAlign w:val="center"/>
          </w:tcPr>
          <w:p w14:paraId="184B34AC" w14:textId="77777777" w:rsidR="00706C44" w:rsidRPr="00CB7F45" w:rsidRDefault="00706C44" w:rsidP="00396ED6">
            <w:pPr>
              <w:spacing w:line="288" w:lineRule="auto"/>
              <w:ind w:left="57" w:right="57"/>
              <w:rPr>
                <w:b/>
                <w:bCs/>
                <w:sz w:val="18"/>
                <w:szCs w:val="18"/>
              </w:rPr>
            </w:pPr>
          </w:p>
        </w:tc>
        <w:tc>
          <w:tcPr>
            <w:tcW w:w="448" w:type="pct"/>
            <w:vMerge/>
            <w:vAlign w:val="center"/>
            <w:hideMark/>
          </w:tcPr>
          <w:p w14:paraId="18305EF0" w14:textId="77777777" w:rsidR="00706C44" w:rsidRPr="00CB7F45" w:rsidRDefault="00706C44" w:rsidP="00396ED6">
            <w:pPr>
              <w:spacing w:line="288" w:lineRule="auto"/>
              <w:ind w:left="57" w:right="57"/>
              <w:rPr>
                <w:b/>
                <w:bCs/>
                <w:sz w:val="18"/>
                <w:szCs w:val="18"/>
              </w:rPr>
            </w:pPr>
          </w:p>
        </w:tc>
        <w:tc>
          <w:tcPr>
            <w:tcW w:w="237" w:type="pct"/>
            <w:gridSpan w:val="2"/>
            <w:shd w:val="clear" w:color="auto" w:fill="D3113F"/>
            <w:vAlign w:val="center"/>
            <w:hideMark/>
          </w:tcPr>
          <w:p w14:paraId="12B6D65C" w14:textId="77777777" w:rsidR="00706C44" w:rsidRPr="002C0911" w:rsidRDefault="00706C4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0B4A519B" w14:textId="77777777" w:rsidR="00706C44" w:rsidRPr="002C0911" w:rsidRDefault="00706C4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3D29540B" w14:textId="77777777" w:rsidR="00706C44" w:rsidRPr="002C0911" w:rsidRDefault="00706C4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7589EE54" w14:textId="77777777" w:rsidR="00706C44" w:rsidRPr="00CB7F45" w:rsidRDefault="00706C44" w:rsidP="00396ED6">
            <w:pPr>
              <w:spacing w:line="288" w:lineRule="auto"/>
              <w:ind w:left="57" w:right="57"/>
              <w:rPr>
                <w:b/>
                <w:bCs/>
                <w:sz w:val="18"/>
                <w:szCs w:val="18"/>
              </w:rPr>
            </w:pPr>
          </w:p>
        </w:tc>
      </w:tr>
      <w:tr w:rsidR="00706C44" w:rsidRPr="00CB7F45" w14:paraId="73B57474" w14:textId="77777777" w:rsidTr="00396ED6">
        <w:trPr>
          <w:trHeight w:val="567"/>
        </w:trPr>
        <w:tc>
          <w:tcPr>
            <w:tcW w:w="5000" w:type="pct"/>
            <w:gridSpan w:val="8"/>
            <w:shd w:val="clear" w:color="auto" w:fill="D9D9D9" w:themeFill="background1" w:themeFillShade="D9"/>
            <w:vAlign w:val="center"/>
          </w:tcPr>
          <w:p w14:paraId="6DBFD759" w14:textId="77A22A11" w:rsidR="00706C44" w:rsidRPr="002C0911" w:rsidRDefault="00706C44" w:rsidP="00396ED6">
            <w:pPr>
              <w:spacing w:line="288" w:lineRule="auto"/>
              <w:ind w:left="57" w:right="57"/>
              <w:rPr>
                <w:b/>
                <w:bCs/>
                <w:sz w:val="18"/>
                <w:szCs w:val="18"/>
              </w:rPr>
            </w:pPr>
            <w:r w:rsidRPr="00706C44">
              <w:rPr>
                <w:b/>
                <w:bCs/>
                <w:sz w:val="18"/>
                <w:szCs w:val="18"/>
              </w:rPr>
              <w:t>Verificar que existen procedimientos para prevenir y corregir el conflicto de intereses de acuerdo con lo previsto en la normativa comunitaria y nacional aplicable.</w:t>
            </w:r>
          </w:p>
        </w:tc>
      </w:tr>
      <w:tr w:rsidR="00706C44" w:rsidRPr="00CB7F45" w14:paraId="394EDFDC" w14:textId="77777777" w:rsidTr="00F734B5">
        <w:trPr>
          <w:trHeight w:val="538"/>
        </w:trPr>
        <w:tc>
          <w:tcPr>
            <w:tcW w:w="2166" w:type="pct"/>
            <w:vAlign w:val="center"/>
          </w:tcPr>
          <w:p w14:paraId="1341818D" w14:textId="1BFF5413" w:rsidR="00706C44" w:rsidRPr="00CB7F45" w:rsidRDefault="00706C44" w:rsidP="00396ED6">
            <w:pPr>
              <w:spacing w:line="288" w:lineRule="auto"/>
              <w:ind w:left="57" w:right="57"/>
              <w:rPr>
                <w:sz w:val="18"/>
                <w:szCs w:val="18"/>
              </w:rPr>
            </w:pPr>
            <w:r w:rsidRPr="00706C44">
              <w:rPr>
                <w:sz w:val="18"/>
                <w:szCs w:val="18"/>
              </w:rPr>
              <w:t>Verificación de la existencia de un Procedimiento de Conflicto de Interés (incluido o no en el Plan de Medidas Antifraude).</w:t>
            </w:r>
          </w:p>
        </w:tc>
        <w:tc>
          <w:tcPr>
            <w:tcW w:w="448" w:type="pct"/>
            <w:vAlign w:val="center"/>
          </w:tcPr>
          <w:p w14:paraId="5313B7FE" w14:textId="6DDED383" w:rsidR="00706C44" w:rsidRPr="00CB7F45" w:rsidRDefault="00706C44" w:rsidP="00396ED6">
            <w:pPr>
              <w:spacing w:line="288" w:lineRule="auto"/>
              <w:ind w:left="57" w:right="57"/>
              <w:rPr>
                <w:b/>
                <w:bCs/>
                <w:sz w:val="18"/>
                <w:szCs w:val="18"/>
              </w:rPr>
            </w:pPr>
          </w:p>
        </w:tc>
        <w:tc>
          <w:tcPr>
            <w:tcW w:w="225" w:type="pct"/>
            <w:vAlign w:val="center"/>
          </w:tcPr>
          <w:p w14:paraId="368666D6" w14:textId="1B1E20D9" w:rsidR="00706C44" w:rsidRPr="00CB7F45" w:rsidRDefault="00706C44" w:rsidP="00396ED6">
            <w:pPr>
              <w:spacing w:line="288" w:lineRule="auto"/>
              <w:ind w:left="57" w:right="57"/>
              <w:rPr>
                <w:sz w:val="18"/>
                <w:szCs w:val="18"/>
              </w:rPr>
            </w:pPr>
          </w:p>
        </w:tc>
        <w:tc>
          <w:tcPr>
            <w:tcW w:w="240" w:type="pct"/>
            <w:gridSpan w:val="2"/>
            <w:vAlign w:val="center"/>
          </w:tcPr>
          <w:p w14:paraId="5D23F83B" w14:textId="64152AF7" w:rsidR="00706C44" w:rsidRPr="00CB7F45" w:rsidRDefault="00706C44" w:rsidP="00396ED6">
            <w:pPr>
              <w:spacing w:line="288" w:lineRule="auto"/>
              <w:ind w:left="57" w:right="57"/>
              <w:rPr>
                <w:sz w:val="18"/>
                <w:szCs w:val="18"/>
              </w:rPr>
            </w:pPr>
          </w:p>
        </w:tc>
        <w:tc>
          <w:tcPr>
            <w:tcW w:w="269" w:type="pct"/>
            <w:gridSpan w:val="2"/>
            <w:vAlign w:val="center"/>
          </w:tcPr>
          <w:p w14:paraId="47F6DD21" w14:textId="0EC2D940" w:rsidR="00706C44" w:rsidRPr="00CB7F45" w:rsidRDefault="00706C44" w:rsidP="00396ED6">
            <w:pPr>
              <w:spacing w:line="288" w:lineRule="auto"/>
              <w:ind w:left="57" w:right="57"/>
              <w:rPr>
                <w:sz w:val="18"/>
                <w:szCs w:val="18"/>
              </w:rPr>
            </w:pPr>
          </w:p>
        </w:tc>
        <w:tc>
          <w:tcPr>
            <w:tcW w:w="1652" w:type="pct"/>
            <w:vAlign w:val="center"/>
          </w:tcPr>
          <w:p w14:paraId="648E11D4" w14:textId="2080F850" w:rsidR="00706C44" w:rsidRPr="00CB7F45" w:rsidRDefault="00706C44" w:rsidP="00396ED6">
            <w:pPr>
              <w:spacing w:line="288" w:lineRule="auto"/>
              <w:ind w:left="57" w:right="57"/>
              <w:rPr>
                <w:sz w:val="18"/>
                <w:szCs w:val="18"/>
              </w:rPr>
            </w:pPr>
          </w:p>
        </w:tc>
      </w:tr>
      <w:tr w:rsidR="00706C44" w:rsidRPr="00CB7F45" w14:paraId="282BB5C9" w14:textId="77777777" w:rsidTr="00F734B5">
        <w:trPr>
          <w:trHeight w:val="999"/>
        </w:trPr>
        <w:tc>
          <w:tcPr>
            <w:tcW w:w="2166" w:type="pct"/>
            <w:vAlign w:val="center"/>
          </w:tcPr>
          <w:p w14:paraId="21EEDFB4" w14:textId="1813EB22" w:rsidR="00706C44" w:rsidRPr="002A15F8" w:rsidRDefault="00706C44" w:rsidP="00396ED6">
            <w:pPr>
              <w:spacing w:line="288" w:lineRule="auto"/>
              <w:ind w:left="57" w:right="57"/>
              <w:rPr>
                <w:sz w:val="18"/>
                <w:szCs w:val="18"/>
              </w:rPr>
            </w:pPr>
            <w:r w:rsidRPr="00706C44">
              <w:rPr>
                <w:sz w:val="18"/>
                <w:szCs w:val="18"/>
              </w:rPr>
              <w:t>Evidencia de la comunicación e información al personal de Entidad ejecutora sobre las distintas modalidades de conflicto de interés y las medidas a adoptar para evitarlo.</w:t>
            </w:r>
          </w:p>
        </w:tc>
        <w:tc>
          <w:tcPr>
            <w:tcW w:w="448" w:type="pct"/>
            <w:vAlign w:val="center"/>
          </w:tcPr>
          <w:p w14:paraId="6408BBA1" w14:textId="43F23807" w:rsidR="00706C44" w:rsidRPr="00CB7F45" w:rsidRDefault="00706C44" w:rsidP="00396ED6">
            <w:pPr>
              <w:spacing w:line="288" w:lineRule="auto"/>
              <w:ind w:left="57" w:right="57"/>
              <w:rPr>
                <w:b/>
                <w:bCs/>
                <w:sz w:val="18"/>
                <w:szCs w:val="18"/>
              </w:rPr>
            </w:pPr>
          </w:p>
        </w:tc>
        <w:tc>
          <w:tcPr>
            <w:tcW w:w="225" w:type="pct"/>
            <w:vAlign w:val="center"/>
          </w:tcPr>
          <w:p w14:paraId="3E12F504" w14:textId="6FFFD098" w:rsidR="00706C44" w:rsidRPr="00CB7F45" w:rsidRDefault="00706C44" w:rsidP="00396ED6">
            <w:pPr>
              <w:spacing w:line="288" w:lineRule="auto"/>
              <w:ind w:left="57" w:right="57"/>
              <w:rPr>
                <w:sz w:val="18"/>
                <w:szCs w:val="18"/>
              </w:rPr>
            </w:pPr>
          </w:p>
        </w:tc>
        <w:tc>
          <w:tcPr>
            <w:tcW w:w="240" w:type="pct"/>
            <w:gridSpan w:val="2"/>
            <w:vAlign w:val="center"/>
          </w:tcPr>
          <w:p w14:paraId="784E7902" w14:textId="3D43E047" w:rsidR="00706C44" w:rsidRPr="00CB7F45" w:rsidRDefault="00706C44" w:rsidP="00396ED6">
            <w:pPr>
              <w:spacing w:line="288" w:lineRule="auto"/>
              <w:ind w:left="57" w:right="57"/>
              <w:rPr>
                <w:sz w:val="18"/>
                <w:szCs w:val="18"/>
              </w:rPr>
            </w:pPr>
          </w:p>
        </w:tc>
        <w:tc>
          <w:tcPr>
            <w:tcW w:w="269" w:type="pct"/>
            <w:gridSpan w:val="2"/>
            <w:vAlign w:val="center"/>
          </w:tcPr>
          <w:p w14:paraId="75854AC4" w14:textId="4A01AC82" w:rsidR="00706C44" w:rsidRPr="00CB7F45" w:rsidRDefault="00706C44" w:rsidP="00396ED6">
            <w:pPr>
              <w:spacing w:line="288" w:lineRule="auto"/>
              <w:ind w:left="57" w:right="57"/>
              <w:rPr>
                <w:sz w:val="18"/>
                <w:szCs w:val="18"/>
              </w:rPr>
            </w:pPr>
          </w:p>
        </w:tc>
        <w:tc>
          <w:tcPr>
            <w:tcW w:w="1652" w:type="pct"/>
            <w:vAlign w:val="center"/>
          </w:tcPr>
          <w:p w14:paraId="159249F3" w14:textId="3E93DFE8" w:rsidR="00706C44" w:rsidRPr="00CB7F45" w:rsidRDefault="00706C44" w:rsidP="00396ED6">
            <w:pPr>
              <w:spacing w:line="288" w:lineRule="auto"/>
              <w:ind w:left="57" w:right="57"/>
              <w:rPr>
                <w:sz w:val="18"/>
                <w:szCs w:val="18"/>
              </w:rPr>
            </w:pPr>
          </w:p>
        </w:tc>
      </w:tr>
      <w:tr w:rsidR="00706C44" w:rsidRPr="00CB7F45" w14:paraId="5FCBA8B4" w14:textId="77777777" w:rsidTr="00F734B5">
        <w:trPr>
          <w:trHeight w:val="700"/>
        </w:trPr>
        <w:tc>
          <w:tcPr>
            <w:tcW w:w="2166" w:type="pct"/>
            <w:vAlign w:val="center"/>
          </w:tcPr>
          <w:p w14:paraId="2FE9B6F0" w14:textId="1E9E2ABA" w:rsidR="00706C44" w:rsidRPr="00CB7F45" w:rsidRDefault="00706C44" w:rsidP="00396ED6">
            <w:pPr>
              <w:spacing w:line="288" w:lineRule="auto"/>
              <w:ind w:left="57" w:right="57"/>
              <w:rPr>
                <w:sz w:val="18"/>
                <w:szCs w:val="18"/>
              </w:rPr>
            </w:pPr>
            <w:r w:rsidRPr="00706C44">
              <w:rPr>
                <w:sz w:val="18"/>
                <w:szCs w:val="18"/>
              </w:rPr>
              <w:t xml:space="preserve">Evidencia del uso de bases de datos que permitan identificar una situación de conflicto de intereses, de herramientas de prospección de datos ("data </w:t>
            </w:r>
            <w:proofErr w:type="spellStart"/>
            <w:r w:rsidRPr="00706C44">
              <w:rPr>
                <w:sz w:val="18"/>
                <w:szCs w:val="18"/>
              </w:rPr>
              <w:t>mining</w:t>
            </w:r>
            <w:proofErr w:type="spellEnd"/>
            <w:r w:rsidRPr="00706C44">
              <w:rPr>
                <w:sz w:val="18"/>
                <w:szCs w:val="18"/>
              </w:rPr>
              <w:t>") o de puntuación de riesgos.</w:t>
            </w:r>
          </w:p>
        </w:tc>
        <w:tc>
          <w:tcPr>
            <w:tcW w:w="448" w:type="pct"/>
            <w:vAlign w:val="center"/>
          </w:tcPr>
          <w:p w14:paraId="341BE3A3" w14:textId="14F59210" w:rsidR="00706C44" w:rsidRPr="00CB7F45" w:rsidRDefault="00706C44" w:rsidP="00396ED6">
            <w:pPr>
              <w:spacing w:line="288" w:lineRule="auto"/>
              <w:ind w:left="57" w:right="57"/>
              <w:rPr>
                <w:b/>
                <w:bCs/>
                <w:sz w:val="18"/>
                <w:szCs w:val="18"/>
              </w:rPr>
            </w:pPr>
          </w:p>
        </w:tc>
        <w:tc>
          <w:tcPr>
            <w:tcW w:w="225" w:type="pct"/>
            <w:vAlign w:val="center"/>
          </w:tcPr>
          <w:p w14:paraId="2CF8C4E0" w14:textId="0499A257" w:rsidR="00706C44" w:rsidRPr="00CB7F45" w:rsidRDefault="00706C44" w:rsidP="00396ED6">
            <w:pPr>
              <w:spacing w:line="288" w:lineRule="auto"/>
              <w:ind w:left="57" w:right="57"/>
              <w:rPr>
                <w:sz w:val="18"/>
                <w:szCs w:val="18"/>
              </w:rPr>
            </w:pPr>
          </w:p>
        </w:tc>
        <w:tc>
          <w:tcPr>
            <w:tcW w:w="240" w:type="pct"/>
            <w:gridSpan w:val="2"/>
            <w:vAlign w:val="center"/>
          </w:tcPr>
          <w:p w14:paraId="5EA584FD" w14:textId="36520BC0" w:rsidR="00706C44" w:rsidRPr="00CB7F45" w:rsidRDefault="00706C44" w:rsidP="00396ED6">
            <w:pPr>
              <w:spacing w:line="288" w:lineRule="auto"/>
              <w:ind w:left="57" w:right="57"/>
              <w:rPr>
                <w:sz w:val="18"/>
                <w:szCs w:val="18"/>
              </w:rPr>
            </w:pPr>
          </w:p>
        </w:tc>
        <w:tc>
          <w:tcPr>
            <w:tcW w:w="269" w:type="pct"/>
            <w:gridSpan w:val="2"/>
            <w:vAlign w:val="center"/>
          </w:tcPr>
          <w:p w14:paraId="0EEBBFEB" w14:textId="71FA9C7B" w:rsidR="00706C44" w:rsidRPr="00CB7F45" w:rsidRDefault="00706C44" w:rsidP="00396ED6">
            <w:pPr>
              <w:spacing w:line="288" w:lineRule="auto"/>
              <w:ind w:left="57" w:right="57"/>
              <w:rPr>
                <w:sz w:val="18"/>
                <w:szCs w:val="18"/>
              </w:rPr>
            </w:pPr>
          </w:p>
        </w:tc>
        <w:tc>
          <w:tcPr>
            <w:tcW w:w="1652" w:type="pct"/>
            <w:vAlign w:val="center"/>
          </w:tcPr>
          <w:p w14:paraId="052E6454" w14:textId="3E5C3218" w:rsidR="00706C44" w:rsidRPr="00CB7F45" w:rsidRDefault="00706C44" w:rsidP="00396ED6">
            <w:pPr>
              <w:spacing w:line="288" w:lineRule="auto"/>
              <w:ind w:left="57" w:right="57"/>
              <w:rPr>
                <w:sz w:val="18"/>
                <w:szCs w:val="18"/>
              </w:rPr>
            </w:pPr>
          </w:p>
        </w:tc>
      </w:tr>
      <w:tr w:rsidR="00706C44" w:rsidRPr="00CB7F45" w14:paraId="26271D3F" w14:textId="77777777" w:rsidTr="00706C44">
        <w:trPr>
          <w:trHeight w:val="883"/>
        </w:trPr>
        <w:tc>
          <w:tcPr>
            <w:tcW w:w="2166" w:type="pct"/>
            <w:vAlign w:val="center"/>
          </w:tcPr>
          <w:p w14:paraId="2313F874" w14:textId="6BC77551" w:rsidR="00706C44" w:rsidRPr="004B45F2" w:rsidRDefault="00706C44" w:rsidP="00396ED6">
            <w:pPr>
              <w:spacing w:line="288" w:lineRule="auto"/>
              <w:ind w:left="57" w:right="57"/>
              <w:rPr>
                <w:sz w:val="18"/>
                <w:szCs w:val="18"/>
              </w:rPr>
            </w:pPr>
            <w:r w:rsidRPr="00706C44">
              <w:rPr>
                <w:sz w:val="18"/>
                <w:szCs w:val="18"/>
              </w:rPr>
              <w:t>Cotejo de las Declaraciones de Ausencia de Conflicto de Interés (DACI) firmadas por todas aquellas personas identificadas en el Anexo de la Orden HFP/1030/2021.</w:t>
            </w:r>
          </w:p>
        </w:tc>
        <w:tc>
          <w:tcPr>
            <w:tcW w:w="448" w:type="pct"/>
            <w:vAlign w:val="center"/>
          </w:tcPr>
          <w:p w14:paraId="502F45AB" w14:textId="77777777" w:rsidR="00706C44" w:rsidRPr="00CB7F45" w:rsidRDefault="00706C44" w:rsidP="00396ED6">
            <w:pPr>
              <w:spacing w:line="288" w:lineRule="auto"/>
              <w:ind w:left="57" w:right="57"/>
              <w:rPr>
                <w:b/>
                <w:bCs/>
                <w:sz w:val="18"/>
                <w:szCs w:val="18"/>
              </w:rPr>
            </w:pPr>
          </w:p>
        </w:tc>
        <w:tc>
          <w:tcPr>
            <w:tcW w:w="225" w:type="pct"/>
            <w:vAlign w:val="center"/>
          </w:tcPr>
          <w:p w14:paraId="40908E8F" w14:textId="77777777" w:rsidR="00706C44" w:rsidRPr="00CB7F45" w:rsidRDefault="00706C44" w:rsidP="00396ED6">
            <w:pPr>
              <w:spacing w:line="288" w:lineRule="auto"/>
              <w:ind w:left="57" w:right="57"/>
              <w:rPr>
                <w:sz w:val="18"/>
                <w:szCs w:val="18"/>
              </w:rPr>
            </w:pPr>
          </w:p>
        </w:tc>
        <w:tc>
          <w:tcPr>
            <w:tcW w:w="240" w:type="pct"/>
            <w:gridSpan w:val="2"/>
            <w:vAlign w:val="center"/>
          </w:tcPr>
          <w:p w14:paraId="04B9CAD6" w14:textId="77777777" w:rsidR="00706C44" w:rsidRPr="00CB7F45" w:rsidRDefault="00706C44" w:rsidP="00396ED6">
            <w:pPr>
              <w:spacing w:line="288" w:lineRule="auto"/>
              <w:ind w:left="57" w:right="57"/>
              <w:rPr>
                <w:sz w:val="18"/>
                <w:szCs w:val="18"/>
              </w:rPr>
            </w:pPr>
          </w:p>
        </w:tc>
        <w:tc>
          <w:tcPr>
            <w:tcW w:w="269" w:type="pct"/>
            <w:gridSpan w:val="2"/>
            <w:vAlign w:val="center"/>
          </w:tcPr>
          <w:p w14:paraId="66A720C6" w14:textId="77777777" w:rsidR="00706C44" w:rsidRPr="00CB7F45" w:rsidRDefault="00706C44" w:rsidP="00396ED6">
            <w:pPr>
              <w:spacing w:line="288" w:lineRule="auto"/>
              <w:ind w:left="57" w:right="57"/>
              <w:rPr>
                <w:sz w:val="18"/>
                <w:szCs w:val="18"/>
              </w:rPr>
            </w:pPr>
          </w:p>
        </w:tc>
        <w:tc>
          <w:tcPr>
            <w:tcW w:w="1652" w:type="pct"/>
            <w:vAlign w:val="center"/>
          </w:tcPr>
          <w:p w14:paraId="34A12C23" w14:textId="77777777" w:rsidR="00706C44" w:rsidRPr="00CB7F45" w:rsidRDefault="00706C44" w:rsidP="00396ED6">
            <w:pPr>
              <w:spacing w:line="288" w:lineRule="auto"/>
              <w:ind w:left="57" w:right="57"/>
              <w:rPr>
                <w:sz w:val="18"/>
                <w:szCs w:val="18"/>
              </w:rPr>
            </w:pPr>
          </w:p>
        </w:tc>
      </w:tr>
      <w:tr w:rsidR="00706C44" w:rsidRPr="00CB7F45" w14:paraId="12970A23" w14:textId="77777777" w:rsidTr="00F734B5">
        <w:trPr>
          <w:trHeight w:val="981"/>
        </w:trPr>
        <w:tc>
          <w:tcPr>
            <w:tcW w:w="2166" w:type="pct"/>
            <w:vAlign w:val="center"/>
          </w:tcPr>
          <w:p w14:paraId="4599CE42" w14:textId="42334D91" w:rsidR="00706C44" w:rsidRPr="004B45F2" w:rsidRDefault="00706C44" w:rsidP="00396ED6">
            <w:pPr>
              <w:spacing w:line="288" w:lineRule="auto"/>
              <w:ind w:left="57" w:right="57"/>
              <w:rPr>
                <w:sz w:val="18"/>
                <w:szCs w:val="18"/>
              </w:rPr>
            </w:pPr>
            <w:r w:rsidRPr="00706C44">
              <w:rPr>
                <w:sz w:val="18"/>
                <w:szCs w:val="18"/>
              </w:rPr>
              <w:t>Evidencia de la relación de los casos en los que se haya detectado un posible conflicto de intereses, junto con la documentación soporte del análisis realizado, así como el tratamiento que se ha dado en cada caso.</w:t>
            </w:r>
          </w:p>
        </w:tc>
        <w:tc>
          <w:tcPr>
            <w:tcW w:w="448" w:type="pct"/>
            <w:vAlign w:val="center"/>
          </w:tcPr>
          <w:p w14:paraId="388A81AF" w14:textId="77777777" w:rsidR="00706C44" w:rsidRPr="00CB7F45" w:rsidRDefault="00706C44" w:rsidP="00396ED6">
            <w:pPr>
              <w:spacing w:line="288" w:lineRule="auto"/>
              <w:ind w:left="57" w:right="57"/>
              <w:rPr>
                <w:b/>
                <w:bCs/>
                <w:sz w:val="18"/>
                <w:szCs w:val="18"/>
              </w:rPr>
            </w:pPr>
          </w:p>
        </w:tc>
        <w:tc>
          <w:tcPr>
            <w:tcW w:w="225" w:type="pct"/>
            <w:vAlign w:val="center"/>
          </w:tcPr>
          <w:p w14:paraId="349DE9E5" w14:textId="77777777" w:rsidR="00706C44" w:rsidRPr="00CB7F45" w:rsidRDefault="00706C44" w:rsidP="00396ED6">
            <w:pPr>
              <w:spacing w:line="288" w:lineRule="auto"/>
              <w:ind w:left="57" w:right="57"/>
              <w:rPr>
                <w:sz w:val="18"/>
                <w:szCs w:val="18"/>
              </w:rPr>
            </w:pPr>
          </w:p>
        </w:tc>
        <w:tc>
          <w:tcPr>
            <w:tcW w:w="240" w:type="pct"/>
            <w:gridSpan w:val="2"/>
            <w:vAlign w:val="center"/>
          </w:tcPr>
          <w:p w14:paraId="2922CF6F" w14:textId="77777777" w:rsidR="00706C44" w:rsidRPr="00CB7F45" w:rsidRDefault="00706C44" w:rsidP="00396ED6">
            <w:pPr>
              <w:spacing w:line="288" w:lineRule="auto"/>
              <w:ind w:left="57" w:right="57"/>
              <w:rPr>
                <w:sz w:val="18"/>
                <w:szCs w:val="18"/>
              </w:rPr>
            </w:pPr>
          </w:p>
        </w:tc>
        <w:tc>
          <w:tcPr>
            <w:tcW w:w="269" w:type="pct"/>
            <w:gridSpan w:val="2"/>
            <w:vAlign w:val="center"/>
          </w:tcPr>
          <w:p w14:paraId="377C959D" w14:textId="77777777" w:rsidR="00706C44" w:rsidRPr="00CB7F45" w:rsidRDefault="00706C44" w:rsidP="00396ED6">
            <w:pPr>
              <w:spacing w:line="288" w:lineRule="auto"/>
              <w:ind w:left="57" w:right="57"/>
              <w:rPr>
                <w:sz w:val="18"/>
                <w:szCs w:val="18"/>
              </w:rPr>
            </w:pPr>
          </w:p>
        </w:tc>
        <w:tc>
          <w:tcPr>
            <w:tcW w:w="1652" w:type="pct"/>
            <w:vAlign w:val="center"/>
          </w:tcPr>
          <w:p w14:paraId="41847C08" w14:textId="77777777" w:rsidR="00706C44" w:rsidRPr="00CB7F45" w:rsidRDefault="00706C44" w:rsidP="00396ED6">
            <w:pPr>
              <w:spacing w:line="288" w:lineRule="auto"/>
              <w:ind w:left="57" w:right="57"/>
              <w:rPr>
                <w:sz w:val="18"/>
                <w:szCs w:val="18"/>
              </w:rPr>
            </w:pPr>
          </w:p>
        </w:tc>
      </w:tr>
      <w:tr w:rsidR="00706C44" w:rsidRPr="00CB7F45" w14:paraId="4A8A4DF0" w14:textId="77777777" w:rsidTr="00F734B5">
        <w:trPr>
          <w:trHeight w:val="1122"/>
        </w:trPr>
        <w:tc>
          <w:tcPr>
            <w:tcW w:w="2166" w:type="pct"/>
            <w:vAlign w:val="center"/>
          </w:tcPr>
          <w:p w14:paraId="476CA247" w14:textId="77777777" w:rsidR="00706C44" w:rsidRPr="00785695" w:rsidRDefault="00706C44" w:rsidP="00396ED6">
            <w:pPr>
              <w:spacing w:line="288" w:lineRule="auto"/>
              <w:ind w:left="57" w:right="57"/>
              <w:rPr>
                <w:sz w:val="18"/>
                <w:szCs w:val="18"/>
              </w:rPr>
            </w:pPr>
            <w:r w:rsidRPr="00706C44">
              <w:rPr>
                <w:sz w:val="18"/>
                <w:szCs w:val="18"/>
              </w:rPr>
              <w:t>Evidencia de la autoevaluación, al menos anual, del ANEXO II.B.5, Test conflicto de interés, prevención del fraude y la corrupción incluido en la Orden HFP/1030/2021.</w:t>
            </w:r>
          </w:p>
        </w:tc>
        <w:tc>
          <w:tcPr>
            <w:tcW w:w="448" w:type="pct"/>
            <w:vAlign w:val="center"/>
          </w:tcPr>
          <w:p w14:paraId="2D9A5529" w14:textId="77777777" w:rsidR="00706C44" w:rsidRPr="00CB7F45" w:rsidRDefault="00706C44" w:rsidP="00396ED6">
            <w:pPr>
              <w:spacing w:line="288" w:lineRule="auto"/>
              <w:ind w:left="57" w:right="57"/>
              <w:rPr>
                <w:b/>
                <w:bCs/>
                <w:sz w:val="18"/>
                <w:szCs w:val="18"/>
              </w:rPr>
            </w:pPr>
          </w:p>
        </w:tc>
        <w:tc>
          <w:tcPr>
            <w:tcW w:w="225" w:type="pct"/>
            <w:vAlign w:val="center"/>
          </w:tcPr>
          <w:p w14:paraId="14C1D7CB" w14:textId="77777777" w:rsidR="00706C44" w:rsidRPr="00CB7F45" w:rsidRDefault="00706C44" w:rsidP="00396ED6">
            <w:pPr>
              <w:spacing w:line="288" w:lineRule="auto"/>
              <w:ind w:left="57" w:right="57"/>
              <w:rPr>
                <w:sz w:val="18"/>
                <w:szCs w:val="18"/>
              </w:rPr>
            </w:pPr>
          </w:p>
        </w:tc>
        <w:tc>
          <w:tcPr>
            <w:tcW w:w="240" w:type="pct"/>
            <w:gridSpan w:val="2"/>
            <w:vAlign w:val="center"/>
          </w:tcPr>
          <w:p w14:paraId="6B804EAD" w14:textId="77777777" w:rsidR="00706C44" w:rsidRPr="00CB7F45" w:rsidRDefault="00706C44" w:rsidP="00396ED6">
            <w:pPr>
              <w:spacing w:line="288" w:lineRule="auto"/>
              <w:ind w:left="57" w:right="57"/>
              <w:rPr>
                <w:sz w:val="18"/>
                <w:szCs w:val="18"/>
              </w:rPr>
            </w:pPr>
          </w:p>
        </w:tc>
        <w:tc>
          <w:tcPr>
            <w:tcW w:w="269" w:type="pct"/>
            <w:gridSpan w:val="2"/>
            <w:vAlign w:val="center"/>
          </w:tcPr>
          <w:p w14:paraId="34572B13" w14:textId="77777777" w:rsidR="00706C44" w:rsidRPr="00CB7F45" w:rsidRDefault="00706C44" w:rsidP="00396ED6">
            <w:pPr>
              <w:spacing w:line="288" w:lineRule="auto"/>
              <w:ind w:left="57" w:right="57"/>
              <w:rPr>
                <w:sz w:val="18"/>
                <w:szCs w:val="18"/>
              </w:rPr>
            </w:pPr>
          </w:p>
        </w:tc>
        <w:tc>
          <w:tcPr>
            <w:tcW w:w="1652" w:type="pct"/>
            <w:vAlign w:val="center"/>
          </w:tcPr>
          <w:p w14:paraId="0F1C44DB" w14:textId="77777777" w:rsidR="00706C44" w:rsidRPr="00CB7F45" w:rsidRDefault="00706C44" w:rsidP="00396ED6">
            <w:pPr>
              <w:spacing w:line="288" w:lineRule="auto"/>
              <w:ind w:left="57" w:right="57"/>
              <w:rPr>
                <w:sz w:val="18"/>
                <w:szCs w:val="18"/>
              </w:rPr>
            </w:pPr>
          </w:p>
        </w:tc>
      </w:tr>
      <w:tr w:rsidR="00F734B5" w:rsidRPr="00CB7F45" w14:paraId="7CC1310B" w14:textId="77777777" w:rsidTr="00F734B5">
        <w:trPr>
          <w:trHeight w:val="699"/>
        </w:trPr>
        <w:tc>
          <w:tcPr>
            <w:tcW w:w="2166" w:type="pct"/>
            <w:vAlign w:val="center"/>
          </w:tcPr>
          <w:p w14:paraId="2665B076" w14:textId="419BECFB" w:rsidR="00F734B5" w:rsidRPr="00706C44" w:rsidRDefault="00F734B5" w:rsidP="00396ED6">
            <w:pPr>
              <w:spacing w:line="288" w:lineRule="auto"/>
              <w:ind w:left="57" w:right="57"/>
              <w:rPr>
                <w:sz w:val="18"/>
                <w:szCs w:val="18"/>
              </w:rPr>
            </w:pPr>
            <w:r w:rsidRPr="00F734B5">
              <w:rPr>
                <w:sz w:val="18"/>
                <w:szCs w:val="18"/>
              </w:rPr>
              <w:t>Aprobación de la autoevaluación por parte del Órgano Gestor (cotejo de la firma).</w:t>
            </w:r>
          </w:p>
        </w:tc>
        <w:tc>
          <w:tcPr>
            <w:tcW w:w="448" w:type="pct"/>
            <w:vAlign w:val="center"/>
          </w:tcPr>
          <w:p w14:paraId="262F5485" w14:textId="77777777" w:rsidR="00F734B5" w:rsidRPr="00CB7F45" w:rsidRDefault="00F734B5" w:rsidP="00396ED6">
            <w:pPr>
              <w:spacing w:line="288" w:lineRule="auto"/>
              <w:ind w:left="57" w:right="57"/>
              <w:rPr>
                <w:b/>
                <w:bCs/>
                <w:sz w:val="18"/>
                <w:szCs w:val="18"/>
              </w:rPr>
            </w:pPr>
          </w:p>
        </w:tc>
        <w:tc>
          <w:tcPr>
            <w:tcW w:w="225" w:type="pct"/>
            <w:vAlign w:val="center"/>
          </w:tcPr>
          <w:p w14:paraId="00CA27E5" w14:textId="77777777" w:rsidR="00F734B5" w:rsidRPr="00CB7F45" w:rsidRDefault="00F734B5" w:rsidP="00396ED6">
            <w:pPr>
              <w:spacing w:line="288" w:lineRule="auto"/>
              <w:ind w:left="57" w:right="57"/>
              <w:rPr>
                <w:sz w:val="18"/>
                <w:szCs w:val="18"/>
              </w:rPr>
            </w:pPr>
          </w:p>
        </w:tc>
        <w:tc>
          <w:tcPr>
            <w:tcW w:w="240" w:type="pct"/>
            <w:gridSpan w:val="2"/>
            <w:vAlign w:val="center"/>
          </w:tcPr>
          <w:p w14:paraId="66692ACB" w14:textId="77777777" w:rsidR="00F734B5" w:rsidRPr="00CB7F45" w:rsidRDefault="00F734B5" w:rsidP="00396ED6">
            <w:pPr>
              <w:spacing w:line="288" w:lineRule="auto"/>
              <w:ind w:left="57" w:right="57"/>
              <w:rPr>
                <w:sz w:val="18"/>
                <w:szCs w:val="18"/>
              </w:rPr>
            </w:pPr>
          </w:p>
        </w:tc>
        <w:tc>
          <w:tcPr>
            <w:tcW w:w="269" w:type="pct"/>
            <w:gridSpan w:val="2"/>
            <w:vAlign w:val="center"/>
          </w:tcPr>
          <w:p w14:paraId="6B9BAD33" w14:textId="77777777" w:rsidR="00F734B5" w:rsidRPr="00CB7F45" w:rsidRDefault="00F734B5" w:rsidP="00396ED6">
            <w:pPr>
              <w:spacing w:line="288" w:lineRule="auto"/>
              <w:ind w:left="57" w:right="57"/>
              <w:rPr>
                <w:sz w:val="18"/>
                <w:szCs w:val="18"/>
              </w:rPr>
            </w:pPr>
          </w:p>
        </w:tc>
        <w:tc>
          <w:tcPr>
            <w:tcW w:w="1652" w:type="pct"/>
            <w:vAlign w:val="center"/>
          </w:tcPr>
          <w:p w14:paraId="4E5061B5" w14:textId="77777777" w:rsidR="00F734B5" w:rsidRPr="00CB7F45" w:rsidRDefault="00F734B5" w:rsidP="00396ED6">
            <w:pPr>
              <w:spacing w:line="288" w:lineRule="auto"/>
              <w:ind w:left="57" w:right="57"/>
              <w:rPr>
                <w:sz w:val="18"/>
                <w:szCs w:val="18"/>
              </w:rPr>
            </w:pPr>
          </w:p>
        </w:tc>
      </w:tr>
      <w:tr w:rsidR="00F734B5" w:rsidRPr="00CB7F45" w14:paraId="2AFCCE9E" w14:textId="77777777" w:rsidTr="00F734B5">
        <w:trPr>
          <w:trHeight w:val="978"/>
        </w:trPr>
        <w:tc>
          <w:tcPr>
            <w:tcW w:w="2166" w:type="pct"/>
            <w:vAlign w:val="center"/>
          </w:tcPr>
          <w:p w14:paraId="0DB1DD84" w14:textId="09135893" w:rsidR="00F734B5" w:rsidRPr="00F734B5" w:rsidRDefault="00F734B5" w:rsidP="00396ED6">
            <w:pPr>
              <w:spacing w:line="288" w:lineRule="auto"/>
              <w:ind w:left="57" w:right="57"/>
              <w:rPr>
                <w:sz w:val="18"/>
                <w:szCs w:val="18"/>
              </w:rPr>
            </w:pPr>
            <w:r w:rsidRPr="00F734B5">
              <w:rPr>
                <w:sz w:val="18"/>
                <w:szCs w:val="18"/>
              </w:rPr>
              <w:t>Comprobación de que todos los instrumen</w:t>
            </w:r>
            <w:r>
              <w:rPr>
                <w:sz w:val="18"/>
                <w:szCs w:val="18"/>
              </w:rPr>
              <w:t>t</w:t>
            </w:r>
            <w:r w:rsidRPr="00F734B5">
              <w:rPr>
                <w:sz w:val="18"/>
                <w:szCs w:val="18"/>
              </w:rPr>
              <w:t>os jurídicos incluyen referencia al obligado cumplimiento de este principio</w:t>
            </w:r>
            <w:r>
              <w:rPr>
                <w:sz w:val="18"/>
                <w:szCs w:val="18"/>
              </w:rPr>
              <w:t>,</w:t>
            </w:r>
            <w:r w:rsidRPr="00F734B5">
              <w:rPr>
                <w:sz w:val="18"/>
                <w:szCs w:val="18"/>
              </w:rPr>
              <w:t xml:space="preserve"> así como otras clausulas adicionales previstas en esta materia.</w:t>
            </w:r>
          </w:p>
        </w:tc>
        <w:tc>
          <w:tcPr>
            <w:tcW w:w="448" w:type="pct"/>
            <w:vAlign w:val="center"/>
          </w:tcPr>
          <w:p w14:paraId="7B8BC1BA" w14:textId="77777777" w:rsidR="00F734B5" w:rsidRPr="00CB7F45" w:rsidRDefault="00F734B5" w:rsidP="00396ED6">
            <w:pPr>
              <w:spacing w:line="288" w:lineRule="auto"/>
              <w:ind w:left="57" w:right="57"/>
              <w:rPr>
                <w:b/>
                <w:bCs/>
                <w:sz w:val="18"/>
                <w:szCs w:val="18"/>
              </w:rPr>
            </w:pPr>
          </w:p>
        </w:tc>
        <w:tc>
          <w:tcPr>
            <w:tcW w:w="225" w:type="pct"/>
            <w:vAlign w:val="center"/>
          </w:tcPr>
          <w:p w14:paraId="3B94064A" w14:textId="77777777" w:rsidR="00F734B5" w:rsidRPr="00CB7F45" w:rsidRDefault="00F734B5" w:rsidP="00396ED6">
            <w:pPr>
              <w:spacing w:line="288" w:lineRule="auto"/>
              <w:ind w:left="57" w:right="57"/>
              <w:rPr>
                <w:sz w:val="18"/>
                <w:szCs w:val="18"/>
              </w:rPr>
            </w:pPr>
          </w:p>
        </w:tc>
        <w:tc>
          <w:tcPr>
            <w:tcW w:w="240" w:type="pct"/>
            <w:gridSpan w:val="2"/>
            <w:vAlign w:val="center"/>
          </w:tcPr>
          <w:p w14:paraId="38C21954" w14:textId="77777777" w:rsidR="00F734B5" w:rsidRPr="00CB7F45" w:rsidRDefault="00F734B5" w:rsidP="00396ED6">
            <w:pPr>
              <w:spacing w:line="288" w:lineRule="auto"/>
              <w:ind w:left="57" w:right="57"/>
              <w:rPr>
                <w:sz w:val="18"/>
                <w:szCs w:val="18"/>
              </w:rPr>
            </w:pPr>
          </w:p>
        </w:tc>
        <w:tc>
          <w:tcPr>
            <w:tcW w:w="269" w:type="pct"/>
            <w:gridSpan w:val="2"/>
            <w:vAlign w:val="center"/>
          </w:tcPr>
          <w:p w14:paraId="09527A32" w14:textId="77777777" w:rsidR="00F734B5" w:rsidRPr="00CB7F45" w:rsidRDefault="00F734B5" w:rsidP="00396ED6">
            <w:pPr>
              <w:spacing w:line="288" w:lineRule="auto"/>
              <w:ind w:left="57" w:right="57"/>
              <w:rPr>
                <w:sz w:val="18"/>
                <w:szCs w:val="18"/>
              </w:rPr>
            </w:pPr>
          </w:p>
        </w:tc>
        <w:tc>
          <w:tcPr>
            <w:tcW w:w="1652" w:type="pct"/>
            <w:vAlign w:val="center"/>
          </w:tcPr>
          <w:p w14:paraId="3C267900" w14:textId="77777777" w:rsidR="00F734B5" w:rsidRPr="00CB7F45" w:rsidRDefault="00F734B5" w:rsidP="00396ED6">
            <w:pPr>
              <w:spacing w:line="288" w:lineRule="auto"/>
              <w:ind w:left="57" w:right="57"/>
              <w:rPr>
                <w:sz w:val="18"/>
                <w:szCs w:val="18"/>
              </w:rPr>
            </w:pPr>
          </w:p>
        </w:tc>
      </w:tr>
    </w:tbl>
    <w:p w14:paraId="2FE22CC2" w14:textId="77777777" w:rsidR="00F734B5" w:rsidRDefault="00F734B5">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40"/>
        <w:gridCol w:w="1228"/>
        <w:gridCol w:w="617"/>
        <w:gridCol w:w="33"/>
        <w:gridCol w:w="625"/>
        <w:gridCol w:w="27"/>
        <w:gridCol w:w="710"/>
        <w:gridCol w:w="4529"/>
      </w:tblGrid>
      <w:tr w:rsidR="00F734B5" w:rsidRPr="00CB7F45" w14:paraId="22407956" w14:textId="77777777" w:rsidTr="00396ED6">
        <w:trPr>
          <w:trHeight w:val="425"/>
        </w:trPr>
        <w:tc>
          <w:tcPr>
            <w:tcW w:w="2166" w:type="pct"/>
            <w:vMerge w:val="restart"/>
            <w:shd w:val="clear" w:color="auto" w:fill="D3113F"/>
            <w:vAlign w:val="center"/>
          </w:tcPr>
          <w:p w14:paraId="469F9852" w14:textId="35CF3978" w:rsidR="00F734B5" w:rsidRPr="002C0911" w:rsidRDefault="00F734B5" w:rsidP="00396ED6">
            <w:pPr>
              <w:spacing w:line="288" w:lineRule="auto"/>
              <w:ind w:left="57" w:right="57"/>
              <w:jc w:val="center"/>
              <w:rPr>
                <w:b/>
                <w:bCs/>
                <w:color w:val="FFFFFF" w:themeColor="background1"/>
                <w:sz w:val="18"/>
                <w:szCs w:val="18"/>
              </w:rPr>
            </w:pPr>
            <w:r w:rsidRPr="00F734B5">
              <w:rPr>
                <w:b/>
                <w:bCs/>
                <w:color w:val="FFFFFF" w:themeColor="background1"/>
                <w:sz w:val="18"/>
                <w:szCs w:val="18"/>
              </w:rPr>
              <w:t>Verificar la efectiva implantación de ayudas de estado y doble financiación</w:t>
            </w:r>
          </w:p>
        </w:tc>
        <w:tc>
          <w:tcPr>
            <w:tcW w:w="448" w:type="pct"/>
            <w:vMerge w:val="restart"/>
            <w:shd w:val="clear" w:color="auto" w:fill="D3113F"/>
            <w:vAlign w:val="center"/>
            <w:hideMark/>
          </w:tcPr>
          <w:p w14:paraId="73A34F4D"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5"/>
            <w:shd w:val="clear" w:color="auto" w:fill="D3113F"/>
            <w:vAlign w:val="center"/>
            <w:hideMark/>
          </w:tcPr>
          <w:p w14:paraId="5B262678"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619EC034"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F734B5" w:rsidRPr="00CB7F45" w14:paraId="7AA4E799" w14:textId="77777777" w:rsidTr="00396ED6">
        <w:trPr>
          <w:trHeight w:val="70"/>
        </w:trPr>
        <w:tc>
          <w:tcPr>
            <w:tcW w:w="2166" w:type="pct"/>
            <w:vMerge/>
            <w:vAlign w:val="center"/>
          </w:tcPr>
          <w:p w14:paraId="1E7BA80B" w14:textId="77777777" w:rsidR="00F734B5" w:rsidRPr="00CB7F45" w:rsidRDefault="00F734B5" w:rsidP="00396ED6">
            <w:pPr>
              <w:spacing w:line="288" w:lineRule="auto"/>
              <w:ind w:left="57" w:right="57"/>
              <w:rPr>
                <w:b/>
                <w:bCs/>
                <w:sz w:val="18"/>
                <w:szCs w:val="18"/>
              </w:rPr>
            </w:pPr>
          </w:p>
        </w:tc>
        <w:tc>
          <w:tcPr>
            <w:tcW w:w="448" w:type="pct"/>
            <w:vMerge/>
            <w:vAlign w:val="center"/>
            <w:hideMark/>
          </w:tcPr>
          <w:p w14:paraId="08EA72A2" w14:textId="77777777" w:rsidR="00F734B5" w:rsidRPr="00CB7F45" w:rsidRDefault="00F734B5" w:rsidP="00396ED6">
            <w:pPr>
              <w:spacing w:line="288" w:lineRule="auto"/>
              <w:ind w:left="57" w:right="57"/>
              <w:rPr>
                <w:b/>
                <w:bCs/>
                <w:sz w:val="18"/>
                <w:szCs w:val="18"/>
              </w:rPr>
            </w:pPr>
          </w:p>
        </w:tc>
        <w:tc>
          <w:tcPr>
            <w:tcW w:w="237" w:type="pct"/>
            <w:gridSpan w:val="2"/>
            <w:shd w:val="clear" w:color="auto" w:fill="D3113F"/>
            <w:vAlign w:val="center"/>
            <w:hideMark/>
          </w:tcPr>
          <w:p w14:paraId="253C7304"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38" w:type="pct"/>
            <w:gridSpan w:val="2"/>
            <w:shd w:val="clear" w:color="auto" w:fill="D3113F"/>
            <w:vAlign w:val="center"/>
            <w:hideMark/>
          </w:tcPr>
          <w:p w14:paraId="1B1522D8"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59" w:type="pct"/>
            <w:shd w:val="clear" w:color="auto" w:fill="D3113F"/>
            <w:vAlign w:val="center"/>
            <w:hideMark/>
          </w:tcPr>
          <w:p w14:paraId="14E66966"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666638FB" w14:textId="77777777" w:rsidR="00F734B5" w:rsidRPr="00CB7F45" w:rsidRDefault="00F734B5" w:rsidP="00396ED6">
            <w:pPr>
              <w:spacing w:line="288" w:lineRule="auto"/>
              <w:ind w:left="57" w:right="57"/>
              <w:rPr>
                <w:b/>
                <w:bCs/>
                <w:sz w:val="18"/>
                <w:szCs w:val="18"/>
              </w:rPr>
            </w:pPr>
          </w:p>
        </w:tc>
      </w:tr>
      <w:tr w:rsidR="00F734B5" w:rsidRPr="00CB7F45" w14:paraId="2BC432E0" w14:textId="77777777" w:rsidTr="00396ED6">
        <w:trPr>
          <w:trHeight w:val="567"/>
        </w:trPr>
        <w:tc>
          <w:tcPr>
            <w:tcW w:w="5000" w:type="pct"/>
            <w:gridSpan w:val="8"/>
            <w:shd w:val="clear" w:color="auto" w:fill="D9D9D9" w:themeFill="background1" w:themeFillShade="D9"/>
            <w:vAlign w:val="center"/>
          </w:tcPr>
          <w:p w14:paraId="2355C06F" w14:textId="57FEEB44" w:rsidR="00F734B5" w:rsidRPr="002C0911" w:rsidRDefault="00F734B5" w:rsidP="00396ED6">
            <w:pPr>
              <w:spacing w:line="288" w:lineRule="auto"/>
              <w:ind w:left="57" w:right="57"/>
              <w:rPr>
                <w:b/>
                <w:bCs/>
                <w:sz w:val="18"/>
                <w:szCs w:val="18"/>
              </w:rPr>
            </w:pPr>
            <w:r w:rsidRPr="00F734B5">
              <w:rPr>
                <w:b/>
                <w:bCs/>
                <w:sz w:val="18"/>
                <w:szCs w:val="18"/>
              </w:rPr>
              <w:t>Verificar que no existe doble financiación sobre un mismo coste en cumplimiento de lo previsto en la normativa comunitaria y nacional aplicable.</w:t>
            </w:r>
          </w:p>
        </w:tc>
      </w:tr>
      <w:tr w:rsidR="00F734B5" w:rsidRPr="00CB7F45" w14:paraId="6148BA6D" w14:textId="77777777" w:rsidTr="00F734B5">
        <w:trPr>
          <w:trHeight w:val="1105"/>
        </w:trPr>
        <w:tc>
          <w:tcPr>
            <w:tcW w:w="2166" w:type="pct"/>
            <w:vAlign w:val="center"/>
          </w:tcPr>
          <w:p w14:paraId="20E078F8" w14:textId="5E3C6C10" w:rsidR="00F734B5" w:rsidRPr="00CB7F45" w:rsidRDefault="00F734B5" w:rsidP="00396ED6">
            <w:pPr>
              <w:spacing w:line="288" w:lineRule="auto"/>
              <w:ind w:left="57" w:right="57"/>
              <w:rPr>
                <w:sz w:val="18"/>
                <w:szCs w:val="18"/>
              </w:rPr>
            </w:pPr>
            <w:r w:rsidRPr="00F734B5">
              <w:rPr>
                <w:sz w:val="18"/>
                <w:szCs w:val="18"/>
              </w:rPr>
              <w:t>Evidencia del análisis realizado para las convocatorias de subvenciones o procedimientos de contratación financiados con el MRR, para acreditar que los procedentes de otros instrumentos no han sido utilizados para cubrir los mismos costes que los financiados con el MRR.</w:t>
            </w:r>
          </w:p>
        </w:tc>
        <w:tc>
          <w:tcPr>
            <w:tcW w:w="448" w:type="pct"/>
            <w:vAlign w:val="center"/>
          </w:tcPr>
          <w:p w14:paraId="5E8D8168" w14:textId="5E331BBA" w:rsidR="00F734B5" w:rsidRPr="00CB7F45" w:rsidRDefault="00F734B5" w:rsidP="00396ED6">
            <w:pPr>
              <w:spacing w:line="288" w:lineRule="auto"/>
              <w:ind w:left="57" w:right="57"/>
              <w:rPr>
                <w:b/>
                <w:bCs/>
                <w:sz w:val="18"/>
                <w:szCs w:val="18"/>
              </w:rPr>
            </w:pPr>
          </w:p>
        </w:tc>
        <w:tc>
          <w:tcPr>
            <w:tcW w:w="225" w:type="pct"/>
            <w:vAlign w:val="center"/>
          </w:tcPr>
          <w:p w14:paraId="75AA5F46" w14:textId="01275D4E" w:rsidR="00F734B5" w:rsidRPr="00CB7F45" w:rsidRDefault="00F734B5" w:rsidP="00396ED6">
            <w:pPr>
              <w:spacing w:line="288" w:lineRule="auto"/>
              <w:ind w:left="57" w:right="57"/>
              <w:rPr>
                <w:sz w:val="18"/>
                <w:szCs w:val="18"/>
              </w:rPr>
            </w:pPr>
          </w:p>
        </w:tc>
        <w:tc>
          <w:tcPr>
            <w:tcW w:w="240" w:type="pct"/>
            <w:gridSpan w:val="2"/>
            <w:vAlign w:val="center"/>
          </w:tcPr>
          <w:p w14:paraId="2416013C" w14:textId="0F13AED8" w:rsidR="00F734B5" w:rsidRPr="00CB7F45" w:rsidRDefault="00F734B5" w:rsidP="00396ED6">
            <w:pPr>
              <w:spacing w:line="288" w:lineRule="auto"/>
              <w:ind w:left="57" w:right="57"/>
              <w:rPr>
                <w:sz w:val="18"/>
                <w:szCs w:val="18"/>
              </w:rPr>
            </w:pPr>
          </w:p>
        </w:tc>
        <w:tc>
          <w:tcPr>
            <w:tcW w:w="269" w:type="pct"/>
            <w:gridSpan w:val="2"/>
            <w:vAlign w:val="center"/>
          </w:tcPr>
          <w:p w14:paraId="7B3A178F" w14:textId="43F7A8CE" w:rsidR="00F734B5" w:rsidRPr="00CB7F45" w:rsidRDefault="00F734B5" w:rsidP="00396ED6">
            <w:pPr>
              <w:spacing w:line="288" w:lineRule="auto"/>
              <w:ind w:left="57" w:right="57"/>
              <w:rPr>
                <w:sz w:val="18"/>
                <w:szCs w:val="18"/>
              </w:rPr>
            </w:pPr>
          </w:p>
        </w:tc>
        <w:tc>
          <w:tcPr>
            <w:tcW w:w="1652" w:type="pct"/>
            <w:vAlign w:val="center"/>
          </w:tcPr>
          <w:p w14:paraId="7EA6D510" w14:textId="2157E4F7" w:rsidR="00F734B5" w:rsidRPr="00CB7F45" w:rsidRDefault="00F734B5" w:rsidP="00396ED6">
            <w:pPr>
              <w:spacing w:line="288" w:lineRule="auto"/>
              <w:ind w:left="57" w:right="57"/>
              <w:rPr>
                <w:sz w:val="18"/>
                <w:szCs w:val="18"/>
              </w:rPr>
            </w:pPr>
          </w:p>
        </w:tc>
      </w:tr>
      <w:tr w:rsidR="00F734B5" w:rsidRPr="00CB7F45" w14:paraId="291E01CF" w14:textId="77777777" w:rsidTr="00F734B5">
        <w:trPr>
          <w:trHeight w:val="1418"/>
        </w:trPr>
        <w:tc>
          <w:tcPr>
            <w:tcW w:w="2166" w:type="pct"/>
            <w:vAlign w:val="center"/>
          </w:tcPr>
          <w:p w14:paraId="3E24CBED" w14:textId="3ED52ADE" w:rsidR="00F734B5" w:rsidRPr="002A15F8" w:rsidRDefault="00F734B5" w:rsidP="00396ED6">
            <w:pPr>
              <w:spacing w:line="288" w:lineRule="auto"/>
              <w:ind w:left="57" w:right="57"/>
              <w:rPr>
                <w:sz w:val="18"/>
                <w:szCs w:val="18"/>
              </w:rPr>
            </w:pPr>
            <w:r w:rsidRPr="00F734B5">
              <w:rPr>
                <w:sz w:val="18"/>
                <w:szCs w:val="18"/>
              </w:rPr>
              <w:t>Evidencia de que las actuaciones financiadas con fondos MRR y las financiadas con otros instrumentos han quedado reflejadas en el correspondiente sistema operativo de gestión (por ejemplo, la Base de Datos Nacional de Subvenciones o la Plataforma de Contratación del Sector Público) o en otra base de datos con funciones de seguimiento y control</w:t>
            </w:r>
            <w:r>
              <w:rPr>
                <w:sz w:val="18"/>
                <w:szCs w:val="18"/>
              </w:rPr>
              <w:t>.</w:t>
            </w:r>
          </w:p>
        </w:tc>
        <w:tc>
          <w:tcPr>
            <w:tcW w:w="448" w:type="pct"/>
            <w:vAlign w:val="center"/>
          </w:tcPr>
          <w:p w14:paraId="24B02541" w14:textId="7B03A0F6" w:rsidR="00F734B5" w:rsidRPr="00CB7F45" w:rsidRDefault="00F734B5" w:rsidP="00396ED6">
            <w:pPr>
              <w:spacing w:line="288" w:lineRule="auto"/>
              <w:ind w:left="57" w:right="57"/>
              <w:rPr>
                <w:b/>
                <w:bCs/>
                <w:sz w:val="18"/>
                <w:szCs w:val="18"/>
              </w:rPr>
            </w:pPr>
          </w:p>
        </w:tc>
        <w:tc>
          <w:tcPr>
            <w:tcW w:w="225" w:type="pct"/>
            <w:vAlign w:val="center"/>
          </w:tcPr>
          <w:p w14:paraId="14920682" w14:textId="021F04B1" w:rsidR="00F734B5" w:rsidRPr="00CB7F45" w:rsidRDefault="00F734B5" w:rsidP="00396ED6">
            <w:pPr>
              <w:spacing w:line="288" w:lineRule="auto"/>
              <w:ind w:left="57" w:right="57"/>
              <w:rPr>
                <w:sz w:val="18"/>
                <w:szCs w:val="18"/>
              </w:rPr>
            </w:pPr>
          </w:p>
        </w:tc>
        <w:tc>
          <w:tcPr>
            <w:tcW w:w="240" w:type="pct"/>
            <w:gridSpan w:val="2"/>
            <w:vAlign w:val="center"/>
          </w:tcPr>
          <w:p w14:paraId="41105F2D" w14:textId="52F0FCCC" w:rsidR="00F734B5" w:rsidRPr="00CB7F45" w:rsidRDefault="00F734B5" w:rsidP="00396ED6">
            <w:pPr>
              <w:spacing w:line="288" w:lineRule="auto"/>
              <w:ind w:left="57" w:right="57"/>
              <w:rPr>
                <w:sz w:val="18"/>
                <w:szCs w:val="18"/>
              </w:rPr>
            </w:pPr>
          </w:p>
        </w:tc>
        <w:tc>
          <w:tcPr>
            <w:tcW w:w="269" w:type="pct"/>
            <w:gridSpan w:val="2"/>
            <w:vAlign w:val="center"/>
          </w:tcPr>
          <w:p w14:paraId="2C2012CC" w14:textId="6A8D89EB" w:rsidR="00F734B5" w:rsidRPr="00CB7F45" w:rsidRDefault="00F734B5" w:rsidP="00396ED6">
            <w:pPr>
              <w:spacing w:line="288" w:lineRule="auto"/>
              <w:ind w:left="57" w:right="57"/>
              <w:rPr>
                <w:sz w:val="18"/>
                <w:szCs w:val="18"/>
              </w:rPr>
            </w:pPr>
          </w:p>
        </w:tc>
        <w:tc>
          <w:tcPr>
            <w:tcW w:w="1652" w:type="pct"/>
            <w:vAlign w:val="center"/>
          </w:tcPr>
          <w:p w14:paraId="657DE098" w14:textId="21F90DA7" w:rsidR="00F734B5" w:rsidRPr="00CB7F45" w:rsidRDefault="00F734B5" w:rsidP="00396ED6">
            <w:pPr>
              <w:spacing w:line="288" w:lineRule="auto"/>
              <w:ind w:left="57" w:right="57"/>
              <w:rPr>
                <w:sz w:val="18"/>
                <w:szCs w:val="18"/>
              </w:rPr>
            </w:pPr>
          </w:p>
        </w:tc>
      </w:tr>
      <w:tr w:rsidR="00F734B5" w:rsidRPr="00CB7F45" w14:paraId="5F777D3C" w14:textId="77777777" w:rsidTr="00F734B5">
        <w:trPr>
          <w:trHeight w:val="700"/>
        </w:trPr>
        <w:tc>
          <w:tcPr>
            <w:tcW w:w="2166" w:type="pct"/>
            <w:vAlign w:val="center"/>
          </w:tcPr>
          <w:p w14:paraId="7F382CD3" w14:textId="528D9C3B" w:rsidR="00F734B5" w:rsidRPr="00CB7F45" w:rsidRDefault="00F734B5" w:rsidP="00396ED6">
            <w:pPr>
              <w:spacing w:line="288" w:lineRule="auto"/>
              <w:ind w:left="57" w:right="57"/>
              <w:rPr>
                <w:sz w:val="18"/>
                <w:szCs w:val="18"/>
              </w:rPr>
            </w:pPr>
            <w:r w:rsidRPr="00F734B5">
              <w:rPr>
                <w:sz w:val="18"/>
                <w:szCs w:val="18"/>
              </w:rPr>
              <w:t>Documentación que acredite que los subproyectos cuentan con su propio código identificativo único, conforme a lo establecido en el artícul</w:t>
            </w:r>
            <w:r>
              <w:rPr>
                <w:sz w:val="18"/>
                <w:szCs w:val="18"/>
              </w:rPr>
              <w:t>o</w:t>
            </w:r>
            <w:r w:rsidRPr="00F734B5">
              <w:rPr>
                <w:sz w:val="18"/>
                <w:szCs w:val="18"/>
              </w:rPr>
              <w:t xml:space="preserve"> 42.f) de la Orden HFP/1030/2021.</w:t>
            </w:r>
          </w:p>
        </w:tc>
        <w:tc>
          <w:tcPr>
            <w:tcW w:w="448" w:type="pct"/>
            <w:vAlign w:val="center"/>
          </w:tcPr>
          <w:p w14:paraId="291C978F" w14:textId="404B36C5" w:rsidR="00F734B5" w:rsidRPr="00CB7F45" w:rsidRDefault="00F734B5" w:rsidP="00396ED6">
            <w:pPr>
              <w:spacing w:line="288" w:lineRule="auto"/>
              <w:ind w:left="57" w:right="57"/>
              <w:rPr>
                <w:b/>
                <w:bCs/>
                <w:sz w:val="18"/>
                <w:szCs w:val="18"/>
              </w:rPr>
            </w:pPr>
          </w:p>
        </w:tc>
        <w:tc>
          <w:tcPr>
            <w:tcW w:w="225" w:type="pct"/>
            <w:vAlign w:val="center"/>
          </w:tcPr>
          <w:p w14:paraId="48EF1AFF" w14:textId="73CDFC0B" w:rsidR="00F734B5" w:rsidRPr="00CB7F45" w:rsidRDefault="00F734B5" w:rsidP="00396ED6">
            <w:pPr>
              <w:spacing w:line="288" w:lineRule="auto"/>
              <w:ind w:left="57" w:right="57"/>
              <w:rPr>
                <w:sz w:val="18"/>
                <w:szCs w:val="18"/>
              </w:rPr>
            </w:pPr>
          </w:p>
        </w:tc>
        <w:tc>
          <w:tcPr>
            <w:tcW w:w="240" w:type="pct"/>
            <w:gridSpan w:val="2"/>
            <w:vAlign w:val="center"/>
          </w:tcPr>
          <w:p w14:paraId="17EB7E82" w14:textId="44CC7C6B" w:rsidR="00F734B5" w:rsidRPr="00CB7F45" w:rsidRDefault="00F734B5" w:rsidP="00396ED6">
            <w:pPr>
              <w:spacing w:line="288" w:lineRule="auto"/>
              <w:ind w:left="57" w:right="57"/>
              <w:rPr>
                <w:sz w:val="18"/>
                <w:szCs w:val="18"/>
              </w:rPr>
            </w:pPr>
          </w:p>
        </w:tc>
        <w:tc>
          <w:tcPr>
            <w:tcW w:w="269" w:type="pct"/>
            <w:gridSpan w:val="2"/>
            <w:vAlign w:val="center"/>
          </w:tcPr>
          <w:p w14:paraId="4060FAD9" w14:textId="2FD9778F" w:rsidR="00F734B5" w:rsidRPr="00CB7F45" w:rsidRDefault="00F734B5" w:rsidP="00396ED6">
            <w:pPr>
              <w:spacing w:line="288" w:lineRule="auto"/>
              <w:ind w:left="57" w:right="57"/>
              <w:rPr>
                <w:sz w:val="18"/>
                <w:szCs w:val="18"/>
              </w:rPr>
            </w:pPr>
          </w:p>
        </w:tc>
        <w:tc>
          <w:tcPr>
            <w:tcW w:w="1652" w:type="pct"/>
            <w:vAlign w:val="center"/>
          </w:tcPr>
          <w:p w14:paraId="63842475" w14:textId="1EA15F80" w:rsidR="00F734B5" w:rsidRPr="00CB7F45" w:rsidRDefault="00F734B5" w:rsidP="00396ED6">
            <w:pPr>
              <w:spacing w:line="288" w:lineRule="auto"/>
              <w:ind w:left="57" w:right="57"/>
              <w:rPr>
                <w:sz w:val="18"/>
                <w:szCs w:val="18"/>
              </w:rPr>
            </w:pPr>
          </w:p>
        </w:tc>
      </w:tr>
      <w:tr w:rsidR="00F734B5" w:rsidRPr="00CB7F45" w14:paraId="49E42F8D" w14:textId="77777777" w:rsidTr="00F734B5">
        <w:trPr>
          <w:trHeight w:val="1166"/>
        </w:trPr>
        <w:tc>
          <w:tcPr>
            <w:tcW w:w="2166" w:type="pct"/>
            <w:vAlign w:val="center"/>
          </w:tcPr>
          <w:p w14:paraId="060C53BF" w14:textId="70F4387F" w:rsidR="00F734B5" w:rsidRPr="004B45F2" w:rsidRDefault="00F734B5" w:rsidP="00396ED6">
            <w:pPr>
              <w:spacing w:line="288" w:lineRule="auto"/>
              <w:ind w:left="57" w:right="57"/>
              <w:rPr>
                <w:sz w:val="18"/>
                <w:szCs w:val="18"/>
              </w:rPr>
            </w:pPr>
            <w:r w:rsidRPr="00F734B5">
              <w:rPr>
                <w:sz w:val="18"/>
                <w:szCs w:val="18"/>
              </w:rPr>
              <w:t xml:space="preserve">Evidencia de la autoevaluación, al menos anual, del ANEXO II.B.6, Test compatibilidad régimen de ayudas de estado y evitar doble financiación incluido en la Orden HFP/1030/2021 y </w:t>
            </w:r>
            <w:proofErr w:type="spellStart"/>
            <w:r w:rsidRPr="00F734B5">
              <w:rPr>
                <w:sz w:val="18"/>
                <w:szCs w:val="18"/>
              </w:rPr>
              <w:t>Checklist</w:t>
            </w:r>
            <w:proofErr w:type="spellEnd"/>
            <w:r w:rsidRPr="00F734B5">
              <w:rPr>
                <w:sz w:val="18"/>
                <w:szCs w:val="18"/>
              </w:rPr>
              <w:t xml:space="preserve"> Ayudas de Estado y Doble Financiación Anexo III.D de la Orden HFP/1030/2021.</w:t>
            </w:r>
          </w:p>
        </w:tc>
        <w:tc>
          <w:tcPr>
            <w:tcW w:w="448" w:type="pct"/>
            <w:vAlign w:val="center"/>
          </w:tcPr>
          <w:p w14:paraId="21F57DE9" w14:textId="77777777" w:rsidR="00F734B5" w:rsidRPr="00CB7F45" w:rsidRDefault="00F734B5" w:rsidP="00396ED6">
            <w:pPr>
              <w:spacing w:line="288" w:lineRule="auto"/>
              <w:ind w:left="57" w:right="57"/>
              <w:rPr>
                <w:b/>
                <w:bCs/>
                <w:sz w:val="18"/>
                <w:szCs w:val="18"/>
              </w:rPr>
            </w:pPr>
          </w:p>
        </w:tc>
        <w:tc>
          <w:tcPr>
            <w:tcW w:w="225" w:type="pct"/>
            <w:vAlign w:val="center"/>
          </w:tcPr>
          <w:p w14:paraId="61EC1DF9" w14:textId="77777777" w:rsidR="00F734B5" w:rsidRPr="00CB7F45" w:rsidRDefault="00F734B5" w:rsidP="00396ED6">
            <w:pPr>
              <w:spacing w:line="288" w:lineRule="auto"/>
              <w:ind w:left="57" w:right="57"/>
              <w:rPr>
                <w:sz w:val="18"/>
                <w:szCs w:val="18"/>
              </w:rPr>
            </w:pPr>
          </w:p>
        </w:tc>
        <w:tc>
          <w:tcPr>
            <w:tcW w:w="240" w:type="pct"/>
            <w:gridSpan w:val="2"/>
            <w:vAlign w:val="center"/>
          </w:tcPr>
          <w:p w14:paraId="3A46BA7D" w14:textId="77777777" w:rsidR="00F734B5" w:rsidRPr="00CB7F45" w:rsidRDefault="00F734B5" w:rsidP="00396ED6">
            <w:pPr>
              <w:spacing w:line="288" w:lineRule="auto"/>
              <w:ind w:left="57" w:right="57"/>
              <w:rPr>
                <w:sz w:val="18"/>
                <w:szCs w:val="18"/>
              </w:rPr>
            </w:pPr>
          </w:p>
        </w:tc>
        <w:tc>
          <w:tcPr>
            <w:tcW w:w="269" w:type="pct"/>
            <w:gridSpan w:val="2"/>
            <w:vAlign w:val="center"/>
          </w:tcPr>
          <w:p w14:paraId="466D2FDE" w14:textId="77777777" w:rsidR="00F734B5" w:rsidRPr="00CB7F45" w:rsidRDefault="00F734B5" w:rsidP="00396ED6">
            <w:pPr>
              <w:spacing w:line="288" w:lineRule="auto"/>
              <w:ind w:left="57" w:right="57"/>
              <w:rPr>
                <w:sz w:val="18"/>
                <w:szCs w:val="18"/>
              </w:rPr>
            </w:pPr>
          </w:p>
        </w:tc>
        <w:tc>
          <w:tcPr>
            <w:tcW w:w="1652" w:type="pct"/>
            <w:vAlign w:val="center"/>
          </w:tcPr>
          <w:p w14:paraId="65D2250C" w14:textId="77777777" w:rsidR="00F734B5" w:rsidRPr="00CB7F45" w:rsidRDefault="00F734B5" w:rsidP="00396ED6">
            <w:pPr>
              <w:spacing w:line="288" w:lineRule="auto"/>
              <w:ind w:left="57" w:right="57"/>
              <w:rPr>
                <w:sz w:val="18"/>
                <w:szCs w:val="18"/>
              </w:rPr>
            </w:pPr>
          </w:p>
        </w:tc>
      </w:tr>
      <w:tr w:rsidR="00F734B5" w:rsidRPr="00CB7F45" w14:paraId="5C383978" w14:textId="77777777" w:rsidTr="00F734B5">
        <w:trPr>
          <w:trHeight w:val="843"/>
        </w:trPr>
        <w:tc>
          <w:tcPr>
            <w:tcW w:w="2166" w:type="pct"/>
            <w:vAlign w:val="center"/>
          </w:tcPr>
          <w:p w14:paraId="5201072B" w14:textId="762C7026" w:rsidR="00F734B5" w:rsidRPr="004B45F2" w:rsidRDefault="00F734B5" w:rsidP="00396ED6">
            <w:pPr>
              <w:spacing w:line="288" w:lineRule="auto"/>
              <w:ind w:left="57" w:right="57"/>
              <w:rPr>
                <w:sz w:val="18"/>
                <w:szCs w:val="18"/>
              </w:rPr>
            </w:pPr>
            <w:r w:rsidRPr="00F734B5">
              <w:rPr>
                <w:sz w:val="18"/>
                <w:szCs w:val="18"/>
              </w:rPr>
              <w:t>Aprobación de la autoevaluación por parte del Órgano Gestor (cotejo de la firma).</w:t>
            </w:r>
          </w:p>
        </w:tc>
        <w:tc>
          <w:tcPr>
            <w:tcW w:w="448" w:type="pct"/>
            <w:vAlign w:val="center"/>
          </w:tcPr>
          <w:p w14:paraId="0C7CD963" w14:textId="77777777" w:rsidR="00F734B5" w:rsidRPr="00CB7F45" w:rsidRDefault="00F734B5" w:rsidP="00396ED6">
            <w:pPr>
              <w:spacing w:line="288" w:lineRule="auto"/>
              <w:ind w:left="57" w:right="57"/>
              <w:rPr>
                <w:b/>
                <w:bCs/>
                <w:sz w:val="18"/>
                <w:szCs w:val="18"/>
              </w:rPr>
            </w:pPr>
          </w:p>
        </w:tc>
        <w:tc>
          <w:tcPr>
            <w:tcW w:w="225" w:type="pct"/>
            <w:vAlign w:val="center"/>
          </w:tcPr>
          <w:p w14:paraId="2CAC597F" w14:textId="77777777" w:rsidR="00F734B5" w:rsidRPr="00CB7F45" w:rsidRDefault="00F734B5" w:rsidP="00396ED6">
            <w:pPr>
              <w:spacing w:line="288" w:lineRule="auto"/>
              <w:ind w:left="57" w:right="57"/>
              <w:rPr>
                <w:sz w:val="18"/>
                <w:szCs w:val="18"/>
              </w:rPr>
            </w:pPr>
          </w:p>
        </w:tc>
        <w:tc>
          <w:tcPr>
            <w:tcW w:w="240" w:type="pct"/>
            <w:gridSpan w:val="2"/>
            <w:vAlign w:val="center"/>
          </w:tcPr>
          <w:p w14:paraId="6AF22F41" w14:textId="77777777" w:rsidR="00F734B5" w:rsidRPr="00CB7F45" w:rsidRDefault="00F734B5" w:rsidP="00396ED6">
            <w:pPr>
              <w:spacing w:line="288" w:lineRule="auto"/>
              <w:ind w:left="57" w:right="57"/>
              <w:rPr>
                <w:sz w:val="18"/>
                <w:szCs w:val="18"/>
              </w:rPr>
            </w:pPr>
          </w:p>
        </w:tc>
        <w:tc>
          <w:tcPr>
            <w:tcW w:w="269" w:type="pct"/>
            <w:gridSpan w:val="2"/>
            <w:vAlign w:val="center"/>
          </w:tcPr>
          <w:p w14:paraId="680BD3D0" w14:textId="77777777" w:rsidR="00F734B5" w:rsidRPr="00CB7F45" w:rsidRDefault="00F734B5" w:rsidP="00396ED6">
            <w:pPr>
              <w:spacing w:line="288" w:lineRule="auto"/>
              <w:ind w:left="57" w:right="57"/>
              <w:rPr>
                <w:sz w:val="18"/>
                <w:szCs w:val="18"/>
              </w:rPr>
            </w:pPr>
          </w:p>
        </w:tc>
        <w:tc>
          <w:tcPr>
            <w:tcW w:w="1652" w:type="pct"/>
            <w:vAlign w:val="center"/>
          </w:tcPr>
          <w:p w14:paraId="28C9AE80" w14:textId="77777777" w:rsidR="00F734B5" w:rsidRPr="00CB7F45" w:rsidRDefault="00F734B5" w:rsidP="00396ED6">
            <w:pPr>
              <w:spacing w:line="288" w:lineRule="auto"/>
              <w:ind w:left="57" w:right="57"/>
              <w:rPr>
                <w:sz w:val="18"/>
                <w:szCs w:val="18"/>
              </w:rPr>
            </w:pPr>
          </w:p>
        </w:tc>
      </w:tr>
      <w:tr w:rsidR="00F734B5" w:rsidRPr="00CB7F45" w14:paraId="54A14B7C" w14:textId="77777777" w:rsidTr="00396ED6">
        <w:trPr>
          <w:trHeight w:val="1122"/>
        </w:trPr>
        <w:tc>
          <w:tcPr>
            <w:tcW w:w="2166" w:type="pct"/>
            <w:vAlign w:val="center"/>
          </w:tcPr>
          <w:p w14:paraId="740189AE" w14:textId="672FA5E5" w:rsidR="00F734B5" w:rsidRPr="00785695" w:rsidRDefault="00F734B5" w:rsidP="00396ED6">
            <w:pPr>
              <w:spacing w:line="288" w:lineRule="auto"/>
              <w:ind w:left="57" w:right="57"/>
              <w:rPr>
                <w:sz w:val="18"/>
                <w:szCs w:val="18"/>
              </w:rPr>
            </w:pPr>
            <w:r w:rsidRPr="00F734B5">
              <w:rPr>
                <w:sz w:val="18"/>
                <w:szCs w:val="18"/>
              </w:rPr>
              <w:t>Comprobación de que todos los instrumen</w:t>
            </w:r>
            <w:r>
              <w:rPr>
                <w:sz w:val="18"/>
                <w:szCs w:val="18"/>
              </w:rPr>
              <w:t>t</w:t>
            </w:r>
            <w:r w:rsidRPr="00F734B5">
              <w:rPr>
                <w:sz w:val="18"/>
                <w:szCs w:val="18"/>
              </w:rPr>
              <w:t>os jurídicos incluyen referencia al obligado cumplimiento de este principio, así como otras clausulas adicionales previstas en esta materia.</w:t>
            </w:r>
          </w:p>
        </w:tc>
        <w:tc>
          <w:tcPr>
            <w:tcW w:w="448" w:type="pct"/>
            <w:vAlign w:val="center"/>
          </w:tcPr>
          <w:p w14:paraId="7A0BD749" w14:textId="77777777" w:rsidR="00F734B5" w:rsidRPr="00CB7F45" w:rsidRDefault="00F734B5" w:rsidP="00396ED6">
            <w:pPr>
              <w:spacing w:line="288" w:lineRule="auto"/>
              <w:ind w:left="57" w:right="57"/>
              <w:rPr>
                <w:b/>
                <w:bCs/>
                <w:sz w:val="18"/>
                <w:szCs w:val="18"/>
              </w:rPr>
            </w:pPr>
          </w:p>
        </w:tc>
        <w:tc>
          <w:tcPr>
            <w:tcW w:w="225" w:type="pct"/>
            <w:vAlign w:val="center"/>
          </w:tcPr>
          <w:p w14:paraId="334F0E1F" w14:textId="77777777" w:rsidR="00F734B5" w:rsidRPr="00CB7F45" w:rsidRDefault="00F734B5" w:rsidP="00396ED6">
            <w:pPr>
              <w:spacing w:line="288" w:lineRule="auto"/>
              <w:ind w:left="57" w:right="57"/>
              <w:rPr>
                <w:sz w:val="18"/>
                <w:szCs w:val="18"/>
              </w:rPr>
            </w:pPr>
          </w:p>
        </w:tc>
        <w:tc>
          <w:tcPr>
            <w:tcW w:w="240" w:type="pct"/>
            <w:gridSpan w:val="2"/>
            <w:vAlign w:val="center"/>
          </w:tcPr>
          <w:p w14:paraId="7ADD85D0" w14:textId="77777777" w:rsidR="00F734B5" w:rsidRPr="00CB7F45" w:rsidRDefault="00F734B5" w:rsidP="00396ED6">
            <w:pPr>
              <w:spacing w:line="288" w:lineRule="auto"/>
              <w:ind w:left="57" w:right="57"/>
              <w:rPr>
                <w:sz w:val="18"/>
                <w:szCs w:val="18"/>
              </w:rPr>
            </w:pPr>
          </w:p>
        </w:tc>
        <w:tc>
          <w:tcPr>
            <w:tcW w:w="269" w:type="pct"/>
            <w:gridSpan w:val="2"/>
            <w:vAlign w:val="center"/>
          </w:tcPr>
          <w:p w14:paraId="1F637281" w14:textId="77777777" w:rsidR="00F734B5" w:rsidRPr="00CB7F45" w:rsidRDefault="00F734B5" w:rsidP="00396ED6">
            <w:pPr>
              <w:spacing w:line="288" w:lineRule="auto"/>
              <w:ind w:left="57" w:right="57"/>
              <w:rPr>
                <w:sz w:val="18"/>
                <w:szCs w:val="18"/>
              </w:rPr>
            </w:pPr>
          </w:p>
        </w:tc>
        <w:tc>
          <w:tcPr>
            <w:tcW w:w="1652" w:type="pct"/>
            <w:vAlign w:val="center"/>
          </w:tcPr>
          <w:p w14:paraId="452C6EBE" w14:textId="77777777" w:rsidR="00F734B5" w:rsidRPr="00CB7F45" w:rsidRDefault="00F734B5" w:rsidP="00396ED6">
            <w:pPr>
              <w:spacing w:line="288" w:lineRule="auto"/>
              <w:ind w:left="57" w:right="57"/>
              <w:rPr>
                <w:sz w:val="18"/>
                <w:szCs w:val="18"/>
              </w:rPr>
            </w:pPr>
          </w:p>
        </w:tc>
      </w:tr>
    </w:tbl>
    <w:p w14:paraId="1B6EC2CB" w14:textId="77777777" w:rsidR="00F734B5" w:rsidRDefault="00F734B5">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39"/>
        <w:gridCol w:w="1228"/>
        <w:gridCol w:w="617"/>
        <w:gridCol w:w="658"/>
        <w:gridCol w:w="738"/>
        <w:gridCol w:w="4529"/>
      </w:tblGrid>
      <w:tr w:rsidR="00F734B5" w:rsidRPr="00CB7F45" w14:paraId="5F8253FF" w14:textId="77777777" w:rsidTr="00396ED6">
        <w:trPr>
          <w:trHeight w:val="425"/>
        </w:trPr>
        <w:tc>
          <w:tcPr>
            <w:tcW w:w="2166" w:type="pct"/>
            <w:vMerge w:val="restart"/>
            <w:shd w:val="clear" w:color="auto" w:fill="D3113F"/>
            <w:vAlign w:val="center"/>
          </w:tcPr>
          <w:p w14:paraId="4BB64D20" w14:textId="78DF6F30" w:rsidR="00F734B5" w:rsidRPr="002C0911" w:rsidRDefault="00F734B5" w:rsidP="00396ED6">
            <w:pPr>
              <w:spacing w:line="288" w:lineRule="auto"/>
              <w:ind w:left="57" w:right="57"/>
              <w:jc w:val="center"/>
              <w:rPr>
                <w:b/>
                <w:bCs/>
                <w:color w:val="FFFFFF" w:themeColor="background1"/>
                <w:sz w:val="18"/>
                <w:szCs w:val="18"/>
              </w:rPr>
            </w:pPr>
            <w:r w:rsidRPr="00F734B5">
              <w:rPr>
                <w:b/>
                <w:bCs/>
                <w:color w:val="FFFFFF" w:themeColor="background1"/>
                <w:sz w:val="18"/>
                <w:szCs w:val="18"/>
              </w:rPr>
              <w:t>Verificar la efectiva identificación del perceptor final de fondos</w:t>
            </w:r>
          </w:p>
        </w:tc>
        <w:tc>
          <w:tcPr>
            <w:tcW w:w="448" w:type="pct"/>
            <w:vMerge w:val="restart"/>
            <w:shd w:val="clear" w:color="auto" w:fill="D3113F"/>
            <w:vAlign w:val="center"/>
            <w:hideMark/>
          </w:tcPr>
          <w:p w14:paraId="2BB995A0"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hideMark/>
          </w:tcPr>
          <w:p w14:paraId="09ADDC2B"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6DE40435"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F734B5" w:rsidRPr="00CB7F45" w14:paraId="0959981B" w14:textId="77777777" w:rsidTr="003E078B">
        <w:trPr>
          <w:trHeight w:val="70"/>
        </w:trPr>
        <w:tc>
          <w:tcPr>
            <w:tcW w:w="2166" w:type="pct"/>
            <w:vMerge/>
            <w:vAlign w:val="center"/>
          </w:tcPr>
          <w:p w14:paraId="25DD4976" w14:textId="77777777" w:rsidR="00F734B5" w:rsidRPr="00CB7F45" w:rsidRDefault="00F734B5" w:rsidP="00396ED6">
            <w:pPr>
              <w:spacing w:line="288" w:lineRule="auto"/>
              <w:ind w:left="57" w:right="57"/>
              <w:rPr>
                <w:b/>
                <w:bCs/>
                <w:sz w:val="18"/>
                <w:szCs w:val="18"/>
              </w:rPr>
            </w:pPr>
          </w:p>
        </w:tc>
        <w:tc>
          <w:tcPr>
            <w:tcW w:w="448" w:type="pct"/>
            <w:vMerge/>
            <w:vAlign w:val="center"/>
            <w:hideMark/>
          </w:tcPr>
          <w:p w14:paraId="3557F5F4" w14:textId="77777777" w:rsidR="00F734B5" w:rsidRPr="00CB7F45" w:rsidRDefault="00F734B5" w:rsidP="00396ED6">
            <w:pPr>
              <w:spacing w:line="288" w:lineRule="auto"/>
              <w:ind w:left="57" w:right="57"/>
              <w:rPr>
                <w:b/>
                <w:bCs/>
                <w:sz w:val="18"/>
                <w:szCs w:val="18"/>
              </w:rPr>
            </w:pPr>
          </w:p>
        </w:tc>
        <w:tc>
          <w:tcPr>
            <w:tcW w:w="225" w:type="pct"/>
            <w:shd w:val="clear" w:color="auto" w:fill="D3113F"/>
            <w:vAlign w:val="center"/>
            <w:hideMark/>
          </w:tcPr>
          <w:p w14:paraId="0A83736D"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hideMark/>
          </w:tcPr>
          <w:p w14:paraId="6FEFD1A5"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hideMark/>
          </w:tcPr>
          <w:p w14:paraId="5E4A97DB" w14:textId="77777777" w:rsidR="00F734B5" w:rsidRPr="002C0911" w:rsidRDefault="00F734B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6EB0A291" w14:textId="77777777" w:rsidR="00F734B5" w:rsidRPr="00CB7F45" w:rsidRDefault="00F734B5" w:rsidP="00396ED6">
            <w:pPr>
              <w:spacing w:line="288" w:lineRule="auto"/>
              <w:ind w:left="57" w:right="57"/>
              <w:rPr>
                <w:b/>
                <w:bCs/>
                <w:sz w:val="18"/>
                <w:szCs w:val="18"/>
              </w:rPr>
            </w:pPr>
          </w:p>
        </w:tc>
      </w:tr>
      <w:tr w:rsidR="00F734B5" w:rsidRPr="00CB7F45" w14:paraId="4D51C294" w14:textId="77777777" w:rsidTr="003E078B">
        <w:trPr>
          <w:trHeight w:val="5945"/>
        </w:trPr>
        <w:tc>
          <w:tcPr>
            <w:tcW w:w="2166" w:type="pct"/>
            <w:vAlign w:val="center"/>
          </w:tcPr>
          <w:p w14:paraId="75996B8B" w14:textId="77777777" w:rsidR="003E078B" w:rsidRPr="003E078B" w:rsidRDefault="003E078B" w:rsidP="003E078B">
            <w:pPr>
              <w:spacing w:line="288" w:lineRule="auto"/>
              <w:ind w:left="57" w:right="57"/>
              <w:rPr>
                <w:sz w:val="18"/>
                <w:szCs w:val="18"/>
              </w:rPr>
            </w:pPr>
            <w:r w:rsidRPr="003E078B">
              <w:rPr>
                <w:sz w:val="18"/>
                <w:szCs w:val="18"/>
              </w:rPr>
              <w:t xml:space="preserve">Conforme a lo indicado en la Orden HFP/1030/2021, se debe cotejar que, para todos los beneficiarios, contratistas, subcontratistas y, en general, perceptores de fondos, se dispone de la siguiente información: </w:t>
            </w:r>
          </w:p>
          <w:p w14:paraId="19BF973A" w14:textId="77777777" w:rsidR="003E078B" w:rsidRPr="003E078B" w:rsidRDefault="003E078B" w:rsidP="003E078B">
            <w:pPr>
              <w:spacing w:line="288" w:lineRule="auto"/>
              <w:ind w:left="57" w:right="57"/>
              <w:rPr>
                <w:sz w:val="18"/>
                <w:szCs w:val="18"/>
              </w:rPr>
            </w:pPr>
          </w:p>
          <w:p w14:paraId="66195CEA" w14:textId="77777777" w:rsidR="003E078B" w:rsidRPr="003E078B" w:rsidRDefault="003E078B" w:rsidP="003E078B">
            <w:pPr>
              <w:spacing w:line="288" w:lineRule="auto"/>
              <w:ind w:left="57" w:right="57"/>
              <w:rPr>
                <w:sz w:val="18"/>
                <w:szCs w:val="18"/>
              </w:rPr>
            </w:pPr>
            <w:r w:rsidRPr="003E078B">
              <w:rPr>
                <w:sz w:val="18"/>
                <w:szCs w:val="18"/>
              </w:rPr>
              <w:t>i.</w:t>
            </w:r>
            <w:r w:rsidRPr="003E078B">
              <w:rPr>
                <w:sz w:val="18"/>
                <w:szCs w:val="18"/>
              </w:rPr>
              <w:tab/>
              <w:t xml:space="preserve">NIF del perceptor de fondos. </w:t>
            </w:r>
          </w:p>
          <w:p w14:paraId="760E7CD5" w14:textId="77777777" w:rsidR="003E078B" w:rsidRPr="003E078B" w:rsidRDefault="003E078B" w:rsidP="003E078B">
            <w:pPr>
              <w:spacing w:line="288" w:lineRule="auto"/>
              <w:ind w:left="57" w:right="57"/>
              <w:rPr>
                <w:sz w:val="18"/>
                <w:szCs w:val="18"/>
              </w:rPr>
            </w:pPr>
            <w:proofErr w:type="spellStart"/>
            <w:r w:rsidRPr="003E078B">
              <w:rPr>
                <w:sz w:val="18"/>
                <w:szCs w:val="18"/>
              </w:rPr>
              <w:t>ii</w:t>
            </w:r>
            <w:proofErr w:type="spellEnd"/>
            <w:r w:rsidRPr="003E078B">
              <w:rPr>
                <w:sz w:val="18"/>
                <w:szCs w:val="18"/>
              </w:rPr>
              <w:t>.</w:t>
            </w:r>
            <w:r w:rsidRPr="003E078B">
              <w:rPr>
                <w:sz w:val="18"/>
                <w:szCs w:val="18"/>
              </w:rPr>
              <w:tab/>
              <w:t>Nombre o razón social.</w:t>
            </w:r>
          </w:p>
          <w:p w14:paraId="24D7F2F0" w14:textId="77777777" w:rsidR="003E078B" w:rsidRPr="003E078B" w:rsidRDefault="003E078B" w:rsidP="003E078B">
            <w:pPr>
              <w:spacing w:line="288" w:lineRule="auto"/>
              <w:ind w:left="57" w:right="57"/>
              <w:rPr>
                <w:sz w:val="18"/>
                <w:szCs w:val="18"/>
              </w:rPr>
            </w:pPr>
            <w:proofErr w:type="spellStart"/>
            <w:r w:rsidRPr="003E078B">
              <w:rPr>
                <w:sz w:val="18"/>
                <w:szCs w:val="18"/>
              </w:rPr>
              <w:t>iii</w:t>
            </w:r>
            <w:proofErr w:type="spellEnd"/>
            <w:r w:rsidRPr="003E078B">
              <w:rPr>
                <w:sz w:val="18"/>
                <w:szCs w:val="18"/>
              </w:rPr>
              <w:t>.</w:t>
            </w:r>
            <w:r w:rsidRPr="003E078B">
              <w:rPr>
                <w:sz w:val="18"/>
                <w:szCs w:val="18"/>
              </w:rPr>
              <w:tab/>
              <w:t>Domicilio fiscal del perceptor de fondos.</w:t>
            </w:r>
          </w:p>
          <w:p w14:paraId="0B8FA8E6" w14:textId="77777777" w:rsidR="003E078B" w:rsidRPr="003E078B" w:rsidRDefault="003E078B" w:rsidP="003E078B">
            <w:pPr>
              <w:spacing w:line="288" w:lineRule="auto"/>
              <w:ind w:left="57" w:right="57"/>
              <w:rPr>
                <w:sz w:val="18"/>
                <w:szCs w:val="18"/>
              </w:rPr>
            </w:pPr>
            <w:proofErr w:type="spellStart"/>
            <w:r w:rsidRPr="003E078B">
              <w:rPr>
                <w:sz w:val="18"/>
                <w:szCs w:val="18"/>
              </w:rPr>
              <w:t>iv</w:t>
            </w:r>
            <w:proofErr w:type="spellEnd"/>
            <w:r w:rsidRPr="003E078B">
              <w:rPr>
                <w:sz w:val="18"/>
                <w:szCs w:val="18"/>
              </w:rPr>
              <w:t>.</w:t>
            </w:r>
            <w:r w:rsidRPr="003E078B">
              <w:rPr>
                <w:sz w:val="18"/>
                <w:szCs w:val="18"/>
              </w:rPr>
              <w:tab/>
              <w:t xml:space="preserve">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tanto de la Orden Ministerial como del presente documento). </w:t>
            </w:r>
          </w:p>
          <w:p w14:paraId="214F2C84" w14:textId="77777777" w:rsidR="003E078B" w:rsidRPr="003E078B" w:rsidRDefault="003E078B" w:rsidP="003E078B">
            <w:pPr>
              <w:spacing w:line="288" w:lineRule="auto"/>
              <w:ind w:left="57" w:right="57"/>
              <w:rPr>
                <w:sz w:val="18"/>
                <w:szCs w:val="18"/>
              </w:rPr>
            </w:pPr>
            <w:r w:rsidRPr="003E078B">
              <w:rPr>
                <w:sz w:val="18"/>
                <w:szCs w:val="18"/>
              </w:rPr>
              <w:t>v.</w:t>
            </w:r>
            <w:r w:rsidRPr="003E078B">
              <w:rPr>
                <w:sz w:val="18"/>
                <w:szCs w:val="18"/>
              </w:rPr>
              <w:tab/>
              <w:t>Declaración responsable relativa al compromiso de cumplimiento de los principios transversales establecidos en el PRTR y que pudieran afectar al ámbito objeto de gestión (Modelo anexo IV.C tanto de la Orden HFP/1030/2021).</w:t>
            </w:r>
          </w:p>
          <w:p w14:paraId="2D0E387F" w14:textId="756B76D4" w:rsidR="00F734B5" w:rsidRPr="00CB7F45" w:rsidRDefault="003E078B" w:rsidP="003E078B">
            <w:pPr>
              <w:spacing w:line="288" w:lineRule="auto"/>
              <w:ind w:left="57" w:right="57"/>
              <w:rPr>
                <w:sz w:val="18"/>
                <w:szCs w:val="18"/>
              </w:rPr>
            </w:pPr>
            <w:r w:rsidRPr="003E078B">
              <w:rPr>
                <w:sz w:val="18"/>
                <w:szCs w:val="18"/>
              </w:rPr>
              <w:t>vi.</w:t>
            </w:r>
            <w:r w:rsidRPr="003E078B">
              <w:rPr>
                <w:sz w:val="18"/>
                <w:szCs w:val="18"/>
              </w:rPr>
              <w:tab/>
              <w:t>Los perceptores de fondos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tc>
        <w:tc>
          <w:tcPr>
            <w:tcW w:w="448" w:type="pct"/>
            <w:vAlign w:val="center"/>
          </w:tcPr>
          <w:p w14:paraId="159A2EAA" w14:textId="2130BC90" w:rsidR="00F734B5" w:rsidRPr="00CB7F45" w:rsidRDefault="00F734B5" w:rsidP="00396ED6">
            <w:pPr>
              <w:spacing w:line="288" w:lineRule="auto"/>
              <w:ind w:left="57" w:right="57"/>
              <w:rPr>
                <w:b/>
                <w:bCs/>
                <w:sz w:val="18"/>
                <w:szCs w:val="18"/>
              </w:rPr>
            </w:pPr>
          </w:p>
        </w:tc>
        <w:tc>
          <w:tcPr>
            <w:tcW w:w="225" w:type="pct"/>
            <w:vAlign w:val="center"/>
            <w:hideMark/>
          </w:tcPr>
          <w:p w14:paraId="56FCF105" w14:textId="3866D66C" w:rsidR="00F734B5" w:rsidRPr="00CB7F45" w:rsidRDefault="00F734B5" w:rsidP="00396ED6">
            <w:pPr>
              <w:spacing w:line="288" w:lineRule="auto"/>
              <w:ind w:left="57" w:right="57"/>
              <w:rPr>
                <w:sz w:val="18"/>
                <w:szCs w:val="18"/>
              </w:rPr>
            </w:pPr>
          </w:p>
        </w:tc>
        <w:tc>
          <w:tcPr>
            <w:tcW w:w="240" w:type="pct"/>
            <w:vAlign w:val="center"/>
          </w:tcPr>
          <w:p w14:paraId="40B72EAC" w14:textId="28A60E85" w:rsidR="00F734B5" w:rsidRPr="00CB7F45" w:rsidRDefault="00F734B5" w:rsidP="00396ED6">
            <w:pPr>
              <w:spacing w:line="288" w:lineRule="auto"/>
              <w:ind w:left="57" w:right="57"/>
              <w:rPr>
                <w:sz w:val="18"/>
                <w:szCs w:val="18"/>
              </w:rPr>
            </w:pPr>
          </w:p>
        </w:tc>
        <w:tc>
          <w:tcPr>
            <w:tcW w:w="269" w:type="pct"/>
            <w:vAlign w:val="center"/>
          </w:tcPr>
          <w:p w14:paraId="4E865EDD" w14:textId="5E4C1A9E" w:rsidR="00F734B5" w:rsidRPr="00CB7F45" w:rsidRDefault="00F734B5" w:rsidP="00396ED6">
            <w:pPr>
              <w:spacing w:line="288" w:lineRule="auto"/>
              <w:ind w:left="57" w:right="57"/>
              <w:rPr>
                <w:sz w:val="18"/>
                <w:szCs w:val="18"/>
              </w:rPr>
            </w:pPr>
          </w:p>
        </w:tc>
        <w:tc>
          <w:tcPr>
            <w:tcW w:w="1652" w:type="pct"/>
            <w:vAlign w:val="center"/>
          </w:tcPr>
          <w:p w14:paraId="13F23116" w14:textId="65BEA851" w:rsidR="00F734B5" w:rsidRPr="00CB7F45" w:rsidRDefault="00F734B5" w:rsidP="00396ED6">
            <w:pPr>
              <w:spacing w:line="288" w:lineRule="auto"/>
              <w:ind w:left="57" w:right="57"/>
              <w:rPr>
                <w:sz w:val="18"/>
                <w:szCs w:val="18"/>
              </w:rPr>
            </w:pPr>
          </w:p>
        </w:tc>
      </w:tr>
      <w:tr w:rsidR="003E078B" w:rsidRPr="00CB7F45" w14:paraId="2FA9D167" w14:textId="77777777" w:rsidTr="003E078B">
        <w:trPr>
          <w:trHeight w:val="1975"/>
        </w:trPr>
        <w:tc>
          <w:tcPr>
            <w:tcW w:w="2166" w:type="pct"/>
            <w:vAlign w:val="center"/>
          </w:tcPr>
          <w:p w14:paraId="54A27A56" w14:textId="253B2A11" w:rsidR="00F734B5" w:rsidRPr="002A15F8" w:rsidRDefault="00F734B5" w:rsidP="00396ED6">
            <w:pPr>
              <w:spacing w:line="288" w:lineRule="auto"/>
              <w:ind w:left="57" w:right="57"/>
              <w:rPr>
                <w:sz w:val="18"/>
                <w:szCs w:val="18"/>
              </w:rPr>
            </w:pPr>
            <w:r w:rsidRPr="00F734B5">
              <w:rPr>
                <w:sz w:val="18"/>
                <w:szCs w:val="18"/>
              </w:rPr>
              <w:t>Evidencia de que la entidad aporta la información incluida en el apartado anterior (conforme a lo indicado en la Orden HFP/1030/2021), al menos trimestralmente, con el formato y procedimiento que defina la Oficina de Informática Presupuestaria de la Intervención General de la Administración del Estado, con el objetivo de tener actualizada la Base de Datos de los beneficiarios de las ayudas, de contratistas y subcontratistas y que, por tanto, permita el seguimiento e identificación de perceptores.</w:t>
            </w:r>
          </w:p>
        </w:tc>
        <w:tc>
          <w:tcPr>
            <w:tcW w:w="448" w:type="pct"/>
            <w:vAlign w:val="center"/>
          </w:tcPr>
          <w:p w14:paraId="783C1586" w14:textId="19F3B6E3" w:rsidR="00F734B5" w:rsidRPr="00CB7F45" w:rsidRDefault="00F734B5" w:rsidP="00396ED6">
            <w:pPr>
              <w:spacing w:line="288" w:lineRule="auto"/>
              <w:ind w:left="57" w:right="57"/>
              <w:rPr>
                <w:b/>
                <w:bCs/>
                <w:sz w:val="18"/>
                <w:szCs w:val="18"/>
              </w:rPr>
            </w:pPr>
          </w:p>
        </w:tc>
        <w:tc>
          <w:tcPr>
            <w:tcW w:w="225" w:type="pct"/>
            <w:vAlign w:val="center"/>
            <w:hideMark/>
          </w:tcPr>
          <w:p w14:paraId="34129F2E" w14:textId="5C3CBE28" w:rsidR="00F734B5" w:rsidRPr="00CB7F45" w:rsidRDefault="00F734B5" w:rsidP="00396ED6">
            <w:pPr>
              <w:spacing w:line="288" w:lineRule="auto"/>
              <w:ind w:left="57" w:right="57"/>
              <w:rPr>
                <w:sz w:val="18"/>
                <w:szCs w:val="18"/>
              </w:rPr>
            </w:pPr>
          </w:p>
        </w:tc>
        <w:tc>
          <w:tcPr>
            <w:tcW w:w="240" w:type="pct"/>
            <w:vAlign w:val="center"/>
          </w:tcPr>
          <w:p w14:paraId="497177F5" w14:textId="22401B38" w:rsidR="00F734B5" w:rsidRPr="00CB7F45" w:rsidRDefault="00F734B5" w:rsidP="00396ED6">
            <w:pPr>
              <w:spacing w:line="288" w:lineRule="auto"/>
              <w:ind w:left="57" w:right="57"/>
              <w:rPr>
                <w:sz w:val="18"/>
                <w:szCs w:val="18"/>
              </w:rPr>
            </w:pPr>
          </w:p>
        </w:tc>
        <w:tc>
          <w:tcPr>
            <w:tcW w:w="269" w:type="pct"/>
            <w:vAlign w:val="center"/>
          </w:tcPr>
          <w:p w14:paraId="2113E073" w14:textId="17F4B7E9" w:rsidR="00F734B5" w:rsidRPr="00CB7F45" w:rsidRDefault="00F734B5" w:rsidP="00396ED6">
            <w:pPr>
              <w:spacing w:line="288" w:lineRule="auto"/>
              <w:ind w:left="57" w:right="57"/>
              <w:rPr>
                <w:sz w:val="18"/>
                <w:szCs w:val="18"/>
              </w:rPr>
            </w:pPr>
          </w:p>
        </w:tc>
        <w:tc>
          <w:tcPr>
            <w:tcW w:w="1652" w:type="pct"/>
            <w:vAlign w:val="center"/>
          </w:tcPr>
          <w:p w14:paraId="12966B94" w14:textId="6FAB414A" w:rsidR="00F734B5" w:rsidRPr="00CB7F45" w:rsidRDefault="00F734B5" w:rsidP="00396ED6">
            <w:pPr>
              <w:spacing w:line="288" w:lineRule="auto"/>
              <w:ind w:left="57" w:right="57"/>
              <w:rPr>
                <w:sz w:val="18"/>
                <w:szCs w:val="18"/>
              </w:rPr>
            </w:pPr>
          </w:p>
        </w:tc>
      </w:tr>
      <w:tr w:rsidR="003E078B" w:rsidRPr="00CB7F45" w14:paraId="6D64EE04" w14:textId="77777777" w:rsidTr="003E078B">
        <w:trPr>
          <w:trHeight w:val="425"/>
        </w:trPr>
        <w:tc>
          <w:tcPr>
            <w:tcW w:w="2166" w:type="pct"/>
            <w:vMerge w:val="restart"/>
            <w:shd w:val="clear" w:color="auto" w:fill="D3113F"/>
            <w:vAlign w:val="center"/>
          </w:tcPr>
          <w:p w14:paraId="5AE6F550" w14:textId="7582250D" w:rsidR="003E078B" w:rsidRPr="003E078B" w:rsidRDefault="003E078B" w:rsidP="003E078B">
            <w:pPr>
              <w:spacing w:line="288" w:lineRule="auto"/>
              <w:ind w:left="57" w:right="57"/>
              <w:jc w:val="center"/>
              <w:rPr>
                <w:b/>
                <w:bCs/>
                <w:color w:val="FFFFFF" w:themeColor="background1"/>
                <w:sz w:val="18"/>
                <w:szCs w:val="18"/>
              </w:rPr>
            </w:pPr>
            <w:r w:rsidRPr="00F734B5">
              <w:rPr>
                <w:b/>
                <w:bCs/>
                <w:color w:val="FFFFFF" w:themeColor="background1"/>
                <w:sz w:val="18"/>
                <w:szCs w:val="18"/>
              </w:rPr>
              <w:t>Verificar la efectiva identificación del perceptor final de fondos</w:t>
            </w:r>
          </w:p>
        </w:tc>
        <w:tc>
          <w:tcPr>
            <w:tcW w:w="448" w:type="pct"/>
            <w:vMerge w:val="restart"/>
            <w:shd w:val="clear" w:color="auto" w:fill="D3113F"/>
            <w:vAlign w:val="center"/>
          </w:tcPr>
          <w:p w14:paraId="695DDA12" w14:textId="1CD45A90" w:rsidR="003E078B" w:rsidRPr="003E078B" w:rsidRDefault="003E078B" w:rsidP="003E078B">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5CB900FE" w14:textId="19A2FD16" w:rsidR="003E078B" w:rsidRPr="003E078B" w:rsidRDefault="003E078B" w:rsidP="003E078B">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4067E910" w14:textId="1CD4065E" w:rsidR="003E078B" w:rsidRPr="003E078B" w:rsidRDefault="003E078B" w:rsidP="003E078B">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3E078B">
              <w:rPr>
                <w:b/>
                <w:bCs/>
                <w:color w:val="FFFFFF" w:themeColor="background1"/>
                <w:sz w:val="18"/>
                <w:szCs w:val="18"/>
              </w:rPr>
              <w:t>(En caso de que el resultado sea desfavorable)</w:t>
            </w:r>
          </w:p>
        </w:tc>
      </w:tr>
      <w:tr w:rsidR="003E078B" w:rsidRPr="00CB7F45" w14:paraId="50024C1F" w14:textId="77777777" w:rsidTr="003E078B">
        <w:trPr>
          <w:trHeight w:val="68"/>
        </w:trPr>
        <w:tc>
          <w:tcPr>
            <w:tcW w:w="2166" w:type="pct"/>
            <w:vMerge/>
            <w:vAlign w:val="center"/>
          </w:tcPr>
          <w:p w14:paraId="00951325" w14:textId="77777777" w:rsidR="003E078B" w:rsidRPr="00F734B5" w:rsidRDefault="003E078B" w:rsidP="003E078B">
            <w:pPr>
              <w:spacing w:line="288" w:lineRule="auto"/>
              <w:ind w:left="57" w:right="57"/>
              <w:rPr>
                <w:sz w:val="18"/>
                <w:szCs w:val="18"/>
              </w:rPr>
            </w:pPr>
          </w:p>
        </w:tc>
        <w:tc>
          <w:tcPr>
            <w:tcW w:w="448" w:type="pct"/>
            <w:vMerge/>
            <w:vAlign w:val="center"/>
          </w:tcPr>
          <w:p w14:paraId="720C14D5" w14:textId="77777777" w:rsidR="003E078B" w:rsidRPr="00CB7F45" w:rsidRDefault="003E078B" w:rsidP="003E078B">
            <w:pPr>
              <w:spacing w:line="288" w:lineRule="auto"/>
              <w:ind w:left="57" w:right="57"/>
              <w:rPr>
                <w:b/>
                <w:bCs/>
                <w:sz w:val="18"/>
                <w:szCs w:val="18"/>
              </w:rPr>
            </w:pPr>
          </w:p>
        </w:tc>
        <w:tc>
          <w:tcPr>
            <w:tcW w:w="225" w:type="pct"/>
            <w:shd w:val="clear" w:color="auto" w:fill="D3113F"/>
            <w:vAlign w:val="center"/>
          </w:tcPr>
          <w:p w14:paraId="54881788" w14:textId="02C64B42" w:rsidR="003E078B" w:rsidRPr="003E078B" w:rsidRDefault="003E078B" w:rsidP="003E078B">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03FB8DDB" w14:textId="0C41D003" w:rsidR="003E078B" w:rsidRPr="003E078B" w:rsidRDefault="003E078B" w:rsidP="003E078B">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647DCF0B" w14:textId="53D5BCF0" w:rsidR="003E078B" w:rsidRPr="003E078B" w:rsidRDefault="003E078B" w:rsidP="003E078B">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497CB396" w14:textId="77777777" w:rsidR="003E078B" w:rsidRPr="00CB7F45" w:rsidRDefault="003E078B" w:rsidP="003E078B">
            <w:pPr>
              <w:spacing w:line="288" w:lineRule="auto"/>
              <w:ind w:left="57" w:right="57"/>
              <w:rPr>
                <w:sz w:val="18"/>
                <w:szCs w:val="18"/>
              </w:rPr>
            </w:pPr>
          </w:p>
        </w:tc>
      </w:tr>
      <w:tr w:rsidR="003E078B" w:rsidRPr="00CB7F45" w14:paraId="5735C3E2" w14:textId="77777777" w:rsidTr="003E078B">
        <w:trPr>
          <w:trHeight w:val="700"/>
        </w:trPr>
        <w:tc>
          <w:tcPr>
            <w:tcW w:w="2166" w:type="pct"/>
            <w:vAlign w:val="center"/>
          </w:tcPr>
          <w:p w14:paraId="20D31E95" w14:textId="7DC9E3C8" w:rsidR="003E078B" w:rsidRPr="00CB7F45" w:rsidRDefault="003E078B" w:rsidP="003E078B">
            <w:pPr>
              <w:spacing w:line="288" w:lineRule="auto"/>
              <w:ind w:left="57" w:right="57"/>
              <w:rPr>
                <w:sz w:val="18"/>
                <w:szCs w:val="18"/>
              </w:rPr>
            </w:pPr>
            <w:r w:rsidRPr="00F734B5">
              <w:rPr>
                <w:sz w:val="18"/>
                <w:szCs w:val="18"/>
              </w:rPr>
              <w:t>Comprobación de que todos los instrumen</w:t>
            </w:r>
            <w:r>
              <w:rPr>
                <w:sz w:val="18"/>
                <w:szCs w:val="18"/>
              </w:rPr>
              <w:t>t</w:t>
            </w:r>
            <w:r w:rsidRPr="00F734B5">
              <w:rPr>
                <w:sz w:val="18"/>
                <w:szCs w:val="18"/>
              </w:rPr>
              <w:t>os jurídicos incluyen referencia al obligado cumplimiento de este principio</w:t>
            </w:r>
            <w:r>
              <w:rPr>
                <w:sz w:val="18"/>
                <w:szCs w:val="18"/>
              </w:rPr>
              <w:t>,</w:t>
            </w:r>
            <w:r w:rsidRPr="00F734B5">
              <w:rPr>
                <w:sz w:val="18"/>
                <w:szCs w:val="18"/>
              </w:rPr>
              <w:t xml:space="preserve"> así como otras clausulas adicionales previstas en esta materia.</w:t>
            </w:r>
          </w:p>
        </w:tc>
        <w:tc>
          <w:tcPr>
            <w:tcW w:w="448" w:type="pct"/>
            <w:vAlign w:val="center"/>
          </w:tcPr>
          <w:p w14:paraId="5E48FC84" w14:textId="347CF243" w:rsidR="003E078B" w:rsidRPr="00CB7F45" w:rsidRDefault="003E078B" w:rsidP="003E078B">
            <w:pPr>
              <w:spacing w:line="288" w:lineRule="auto"/>
              <w:ind w:left="57" w:right="57"/>
              <w:rPr>
                <w:b/>
                <w:bCs/>
                <w:sz w:val="18"/>
                <w:szCs w:val="18"/>
              </w:rPr>
            </w:pPr>
          </w:p>
        </w:tc>
        <w:tc>
          <w:tcPr>
            <w:tcW w:w="225" w:type="pct"/>
            <w:vAlign w:val="center"/>
          </w:tcPr>
          <w:p w14:paraId="310C2B3F" w14:textId="2D29B7CD" w:rsidR="003E078B" w:rsidRPr="00CB7F45" w:rsidRDefault="003E078B" w:rsidP="003E078B">
            <w:pPr>
              <w:spacing w:line="288" w:lineRule="auto"/>
              <w:ind w:left="57" w:right="57"/>
              <w:rPr>
                <w:sz w:val="18"/>
                <w:szCs w:val="18"/>
              </w:rPr>
            </w:pPr>
          </w:p>
        </w:tc>
        <w:tc>
          <w:tcPr>
            <w:tcW w:w="240" w:type="pct"/>
            <w:vAlign w:val="center"/>
          </w:tcPr>
          <w:p w14:paraId="3AE3DAD1" w14:textId="4FDEB099" w:rsidR="003E078B" w:rsidRPr="00CB7F45" w:rsidRDefault="003E078B" w:rsidP="003E078B">
            <w:pPr>
              <w:spacing w:line="288" w:lineRule="auto"/>
              <w:ind w:left="57" w:right="57"/>
              <w:rPr>
                <w:sz w:val="18"/>
                <w:szCs w:val="18"/>
              </w:rPr>
            </w:pPr>
          </w:p>
        </w:tc>
        <w:tc>
          <w:tcPr>
            <w:tcW w:w="269" w:type="pct"/>
            <w:vAlign w:val="center"/>
          </w:tcPr>
          <w:p w14:paraId="524E4FFA" w14:textId="02674C17" w:rsidR="003E078B" w:rsidRPr="00CB7F45" w:rsidRDefault="003E078B" w:rsidP="003E078B">
            <w:pPr>
              <w:spacing w:line="288" w:lineRule="auto"/>
              <w:ind w:left="57" w:right="57"/>
              <w:rPr>
                <w:sz w:val="18"/>
                <w:szCs w:val="18"/>
              </w:rPr>
            </w:pPr>
          </w:p>
        </w:tc>
        <w:tc>
          <w:tcPr>
            <w:tcW w:w="1652" w:type="pct"/>
            <w:vAlign w:val="center"/>
          </w:tcPr>
          <w:p w14:paraId="215F11AC" w14:textId="35BBD857" w:rsidR="003E078B" w:rsidRPr="00CB7F45" w:rsidRDefault="003E078B" w:rsidP="003E078B">
            <w:pPr>
              <w:spacing w:line="288" w:lineRule="auto"/>
              <w:ind w:left="57" w:right="57"/>
              <w:rPr>
                <w:sz w:val="18"/>
                <w:szCs w:val="18"/>
              </w:rPr>
            </w:pPr>
          </w:p>
        </w:tc>
      </w:tr>
    </w:tbl>
    <w:p w14:paraId="292F6BCD" w14:textId="1D74FB77" w:rsidR="00AE37CE" w:rsidRDefault="00AE37CE" w:rsidP="00415346">
      <w:pPr>
        <w:jc w:val="both"/>
        <w:rPr>
          <w:rFonts w:cstheme="minorHAnsi"/>
        </w:rPr>
      </w:pPr>
    </w:p>
    <w:tbl>
      <w:tblPr>
        <w:tblStyle w:val="Tablaconcuadrcula"/>
        <w:tblW w:w="5000" w:type="pct"/>
        <w:tblLook w:val="04A0" w:firstRow="1" w:lastRow="0" w:firstColumn="1" w:lastColumn="0" w:noHBand="0" w:noVBand="1"/>
      </w:tblPr>
      <w:tblGrid>
        <w:gridCol w:w="5939"/>
        <w:gridCol w:w="1228"/>
        <w:gridCol w:w="617"/>
        <w:gridCol w:w="658"/>
        <w:gridCol w:w="738"/>
        <w:gridCol w:w="4529"/>
      </w:tblGrid>
      <w:tr w:rsidR="002D4C15" w:rsidRPr="00CB7F45" w14:paraId="38FC9165" w14:textId="77777777" w:rsidTr="00396ED6">
        <w:trPr>
          <w:trHeight w:val="425"/>
        </w:trPr>
        <w:tc>
          <w:tcPr>
            <w:tcW w:w="2166" w:type="pct"/>
            <w:vMerge w:val="restart"/>
            <w:shd w:val="clear" w:color="auto" w:fill="D3113F"/>
            <w:vAlign w:val="center"/>
          </w:tcPr>
          <w:p w14:paraId="5470897E" w14:textId="14AEDD46" w:rsidR="002D4C15" w:rsidRPr="002C0911" w:rsidRDefault="002D4C15" w:rsidP="00396ED6">
            <w:pPr>
              <w:spacing w:line="288" w:lineRule="auto"/>
              <w:ind w:left="57" w:right="57"/>
              <w:jc w:val="center"/>
              <w:rPr>
                <w:b/>
                <w:bCs/>
                <w:color w:val="FFFFFF" w:themeColor="background1"/>
                <w:sz w:val="18"/>
                <w:szCs w:val="18"/>
              </w:rPr>
            </w:pPr>
            <w:r w:rsidRPr="002D4C15">
              <w:rPr>
                <w:b/>
                <w:bCs/>
                <w:color w:val="FFFFFF" w:themeColor="background1"/>
                <w:sz w:val="18"/>
                <w:szCs w:val="18"/>
              </w:rPr>
              <w:t>Verificar el cumplimiento del principio de comunicación</w:t>
            </w:r>
          </w:p>
        </w:tc>
        <w:tc>
          <w:tcPr>
            <w:tcW w:w="448" w:type="pct"/>
            <w:vMerge w:val="restart"/>
            <w:shd w:val="clear" w:color="auto" w:fill="D3113F"/>
            <w:vAlign w:val="center"/>
            <w:hideMark/>
          </w:tcPr>
          <w:p w14:paraId="7C57907E" w14:textId="77777777" w:rsidR="002D4C15" w:rsidRPr="002C0911"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hideMark/>
          </w:tcPr>
          <w:p w14:paraId="464F3D4A" w14:textId="77777777" w:rsidR="002D4C15" w:rsidRPr="002C0911"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68EF221D" w14:textId="77777777" w:rsidR="002D4C15" w:rsidRPr="002C0911"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2D4C15" w:rsidRPr="00CB7F45" w14:paraId="2E5FE355" w14:textId="77777777" w:rsidTr="00396ED6">
        <w:trPr>
          <w:trHeight w:val="70"/>
        </w:trPr>
        <w:tc>
          <w:tcPr>
            <w:tcW w:w="2166" w:type="pct"/>
            <w:vMerge/>
            <w:vAlign w:val="center"/>
          </w:tcPr>
          <w:p w14:paraId="4C62A7E2" w14:textId="77777777" w:rsidR="002D4C15" w:rsidRPr="00CB7F45" w:rsidRDefault="002D4C15" w:rsidP="00396ED6">
            <w:pPr>
              <w:spacing w:line="288" w:lineRule="auto"/>
              <w:ind w:left="57" w:right="57"/>
              <w:rPr>
                <w:b/>
                <w:bCs/>
                <w:sz w:val="18"/>
                <w:szCs w:val="18"/>
              </w:rPr>
            </w:pPr>
          </w:p>
        </w:tc>
        <w:tc>
          <w:tcPr>
            <w:tcW w:w="448" w:type="pct"/>
            <w:vMerge/>
            <w:vAlign w:val="center"/>
            <w:hideMark/>
          </w:tcPr>
          <w:p w14:paraId="7FCF5AEB" w14:textId="77777777" w:rsidR="002D4C15" w:rsidRPr="00CB7F45" w:rsidRDefault="002D4C15" w:rsidP="00396ED6">
            <w:pPr>
              <w:spacing w:line="288" w:lineRule="auto"/>
              <w:ind w:left="57" w:right="57"/>
              <w:rPr>
                <w:b/>
                <w:bCs/>
                <w:sz w:val="18"/>
                <w:szCs w:val="18"/>
              </w:rPr>
            </w:pPr>
          </w:p>
        </w:tc>
        <w:tc>
          <w:tcPr>
            <w:tcW w:w="225" w:type="pct"/>
            <w:shd w:val="clear" w:color="auto" w:fill="D3113F"/>
            <w:vAlign w:val="center"/>
            <w:hideMark/>
          </w:tcPr>
          <w:p w14:paraId="50DFF70F" w14:textId="77777777" w:rsidR="002D4C15" w:rsidRPr="002C0911"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hideMark/>
          </w:tcPr>
          <w:p w14:paraId="3B15E6DF" w14:textId="77777777" w:rsidR="002D4C15" w:rsidRPr="002C0911"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hideMark/>
          </w:tcPr>
          <w:p w14:paraId="5246CC7B" w14:textId="77777777" w:rsidR="002D4C15" w:rsidRPr="002C0911"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011F71DD" w14:textId="77777777" w:rsidR="002D4C15" w:rsidRPr="00CB7F45" w:rsidRDefault="002D4C15" w:rsidP="00396ED6">
            <w:pPr>
              <w:spacing w:line="288" w:lineRule="auto"/>
              <w:ind w:left="57" w:right="57"/>
              <w:rPr>
                <w:b/>
                <w:bCs/>
                <w:sz w:val="18"/>
                <w:szCs w:val="18"/>
              </w:rPr>
            </w:pPr>
          </w:p>
        </w:tc>
      </w:tr>
      <w:tr w:rsidR="002D4C15" w:rsidRPr="00CB7F45" w14:paraId="37B2D960" w14:textId="77777777" w:rsidTr="002D4C15">
        <w:trPr>
          <w:trHeight w:val="567"/>
        </w:trPr>
        <w:tc>
          <w:tcPr>
            <w:tcW w:w="5000" w:type="pct"/>
            <w:gridSpan w:val="6"/>
            <w:shd w:val="clear" w:color="auto" w:fill="D9D9D9" w:themeFill="background1" w:themeFillShade="D9"/>
            <w:vAlign w:val="center"/>
          </w:tcPr>
          <w:p w14:paraId="1EDA4C6E" w14:textId="0A745990" w:rsidR="002D4C15" w:rsidRPr="00CB7F45" w:rsidRDefault="002D4C15" w:rsidP="00396ED6">
            <w:pPr>
              <w:spacing w:line="288" w:lineRule="auto"/>
              <w:ind w:left="57" w:right="57"/>
              <w:rPr>
                <w:b/>
                <w:bCs/>
                <w:sz w:val="18"/>
                <w:szCs w:val="18"/>
              </w:rPr>
            </w:pPr>
            <w:proofErr w:type="gramStart"/>
            <w:r w:rsidRPr="002D4C15">
              <w:rPr>
                <w:b/>
                <w:bCs/>
                <w:sz w:val="18"/>
                <w:szCs w:val="18"/>
              </w:rPr>
              <w:t>Asegurar</w:t>
            </w:r>
            <w:proofErr w:type="gramEnd"/>
            <w:r w:rsidRPr="002D4C15">
              <w:rPr>
                <w:b/>
                <w:bCs/>
                <w:sz w:val="18"/>
                <w:szCs w:val="18"/>
              </w:rPr>
              <w:t xml:space="preserve"> que se han realizado actividades de comunicación para garantizar la visibilidad de la financiación de la Unión Europea correspondiente al PRTR.</w:t>
            </w:r>
          </w:p>
        </w:tc>
      </w:tr>
      <w:tr w:rsidR="002D4C15" w:rsidRPr="00CB7F45" w14:paraId="00E89A6C" w14:textId="77777777" w:rsidTr="002D4C15">
        <w:trPr>
          <w:trHeight w:val="1273"/>
        </w:trPr>
        <w:tc>
          <w:tcPr>
            <w:tcW w:w="2166" w:type="pct"/>
            <w:vAlign w:val="center"/>
          </w:tcPr>
          <w:p w14:paraId="2979CA20" w14:textId="3F947E1B" w:rsidR="002D4C15" w:rsidRPr="00CB7F45" w:rsidRDefault="002D4C15" w:rsidP="00396ED6">
            <w:pPr>
              <w:spacing w:line="288" w:lineRule="auto"/>
              <w:ind w:left="57" w:right="57"/>
              <w:rPr>
                <w:sz w:val="18"/>
                <w:szCs w:val="18"/>
              </w:rPr>
            </w:pPr>
            <w:r w:rsidRPr="002D4C15">
              <w:rPr>
                <w:sz w:val="18"/>
                <w:szCs w:val="18"/>
              </w:rPr>
              <w:t>En caso de que se haya designado, persona responsable de comunicación para asegurar el cumplimiento de las exigencias en materia de comunicación y, evidencia de la asunción y aceptación de dichas responsabilidades y funciones.</w:t>
            </w:r>
          </w:p>
        </w:tc>
        <w:tc>
          <w:tcPr>
            <w:tcW w:w="448" w:type="pct"/>
            <w:vAlign w:val="center"/>
          </w:tcPr>
          <w:p w14:paraId="404BEC0A" w14:textId="77777777" w:rsidR="002D4C15" w:rsidRPr="00CB7F45" w:rsidRDefault="002D4C15" w:rsidP="00396ED6">
            <w:pPr>
              <w:spacing w:line="288" w:lineRule="auto"/>
              <w:ind w:left="57" w:right="57"/>
              <w:rPr>
                <w:b/>
                <w:bCs/>
                <w:sz w:val="18"/>
                <w:szCs w:val="18"/>
              </w:rPr>
            </w:pPr>
          </w:p>
        </w:tc>
        <w:tc>
          <w:tcPr>
            <w:tcW w:w="225" w:type="pct"/>
            <w:vAlign w:val="center"/>
            <w:hideMark/>
          </w:tcPr>
          <w:p w14:paraId="3BAB213C" w14:textId="77777777" w:rsidR="002D4C15" w:rsidRPr="00CB7F45" w:rsidRDefault="002D4C15" w:rsidP="00396ED6">
            <w:pPr>
              <w:spacing w:line="288" w:lineRule="auto"/>
              <w:ind w:left="57" w:right="57"/>
              <w:rPr>
                <w:sz w:val="18"/>
                <w:szCs w:val="18"/>
              </w:rPr>
            </w:pPr>
          </w:p>
        </w:tc>
        <w:tc>
          <w:tcPr>
            <w:tcW w:w="240" w:type="pct"/>
            <w:vAlign w:val="center"/>
          </w:tcPr>
          <w:p w14:paraId="2F26E053" w14:textId="77777777" w:rsidR="002D4C15" w:rsidRPr="00CB7F45" w:rsidRDefault="002D4C15" w:rsidP="00396ED6">
            <w:pPr>
              <w:spacing w:line="288" w:lineRule="auto"/>
              <w:ind w:left="57" w:right="57"/>
              <w:rPr>
                <w:sz w:val="18"/>
                <w:szCs w:val="18"/>
              </w:rPr>
            </w:pPr>
          </w:p>
        </w:tc>
        <w:tc>
          <w:tcPr>
            <w:tcW w:w="269" w:type="pct"/>
            <w:vAlign w:val="center"/>
          </w:tcPr>
          <w:p w14:paraId="0178AEB7" w14:textId="77777777" w:rsidR="002D4C15" w:rsidRPr="00CB7F45" w:rsidRDefault="002D4C15" w:rsidP="00396ED6">
            <w:pPr>
              <w:spacing w:line="288" w:lineRule="auto"/>
              <w:ind w:left="57" w:right="57"/>
              <w:rPr>
                <w:sz w:val="18"/>
                <w:szCs w:val="18"/>
              </w:rPr>
            </w:pPr>
          </w:p>
        </w:tc>
        <w:tc>
          <w:tcPr>
            <w:tcW w:w="1652" w:type="pct"/>
            <w:vAlign w:val="center"/>
          </w:tcPr>
          <w:p w14:paraId="0DD35ECD" w14:textId="77777777" w:rsidR="002D4C15" w:rsidRPr="00CB7F45" w:rsidRDefault="002D4C15" w:rsidP="00396ED6">
            <w:pPr>
              <w:spacing w:line="288" w:lineRule="auto"/>
              <w:ind w:left="57" w:right="57"/>
              <w:rPr>
                <w:sz w:val="18"/>
                <w:szCs w:val="18"/>
              </w:rPr>
            </w:pPr>
          </w:p>
        </w:tc>
      </w:tr>
      <w:tr w:rsidR="002D4C15" w:rsidRPr="00CB7F45" w14:paraId="057CA9DF" w14:textId="77777777" w:rsidTr="002D4C15">
        <w:trPr>
          <w:trHeight w:val="839"/>
        </w:trPr>
        <w:tc>
          <w:tcPr>
            <w:tcW w:w="2166" w:type="pct"/>
            <w:vAlign w:val="center"/>
          </w:tcPr>
          <w:p w14:paraId="7678C5D5" w14:textId="404D859D" w:rsidR="002D4C15" w:rsidRPr="002A15F8" w:rsidRDefault="002D4C15" w:rsidP="00396ED6">
            <w:pPr>
              <w:spacing w:line="288" w:lineRule="auto"/>
              <w:ind w:left="57" w:right="57"/>
              <w:rPr>
                <w:sz w:val="18"/>
                <w:szCs w:val="18"/>
              </w:rPr>
            </w:pPr>
            <w:r w:rsidRPr="002D4C15">
              <w:rPr>
                <w:sz w:val="18"/>
                <w:szCs w:val="18"/>
              </w:rPr>
              <w:t>Evidencia de las instrucciones enviadas a los participantes en la gestión del PRTR sobre las acciones en materia de información y publicidad que deben llevar a cabo en el ámbito de sus funciones.</w:t>
            </w:r>
          </w:p>
        </w:tc>
        <w:tc>
          <w:tcPr>
            <w:tcW w:w="448" w:type="pct"/>
            <w:vAlign w:val="center"/>
          </w:tcPr>
          <w:p w14:paraId="124A8577" w14:textId="77777777" w:rsidR="002D4C15" w:rsidRPr="00CB7F45" w:rsidRDefault="002D4C15" w:rsidP="00396ED6">
            <w:pPr>
              <w:spacing w:line="288" w:lineRule="auto"/>
              <w:ind w:left="57" w:right="57"/>
              <w:rPr>
                <w:b/>
                <w:bCs/>
                <w:sz w:val="18"/>
                <w:szCs w:val="18"/>
              </w:rPr>
            </w:pPr>
          </w:p>
        </w:tc>
        <w:tc>
          <w:tcPr>
            <w:tcW w:w="225" w:type="pct"/>
            <w:vAlign w:val="center"/>
            <w:hideMark/>
          </w:tcPr>
          <w:p w14:paraId="4FEEDE0D" w14:textId="77777777" w:rsidR="002D4C15" w:rsidRPr="00CB7F45" w:rsidRDefault="002D4C15" w:rsidP="00396ED6">
            <w:pPr>
              <w:spacing w:line="288" w:lineRule="auto"/>
              <w:ind w:left="57" w:right="57"/>
              <w:rPr>
                <w:sz w:val="18"/>
                <w:szCs w:val="18"/>
              </w:rPr>
            </w:pPr>
          </w:p>
        </w:tc>
        <w:tc>
          <w:tcPr>
            <w:tcW w:w="240" w:type="pct"/>
            <w:vAlign w:val="center"/>
          </w:tcPr>
          <w:p w14:paraId="19C97EED" w14:textId="77777777" w:rsidR="002D4C15" w:rsidRPr="00CB7F45" w:rsidRDefault="002D4C15" w:rsidP="00396ED6">
            <w:pPr>
              <w:spacing w:line="288" w:lineRule="auto"/>
              <w:ind w:left="57" w:right="57"/>
              <w:rPr>
                <w:sz w:val="18"/>
                <w:szCs w:val="18"/>
              </w:rPr>
            </w:pPr>
          </w:p>
        </w:tc>
        <w:tc>
          <w:tcPr>
            <w:tcW w:w="269" w:type="pct"/>
            <w:vAlign w:val="center"/>
          </w:tcPr>
          <w:p w14:paraId="62171AA5" w14:textId="77777777" w:rsidR="002D4C15" w:rsidRPr="00CB7F45" w:rsidRDefault="002D4C15" w:rsidP="00396ED6">
            <w:pPr>
              <w:spacing w:line="288" w:lineRule="auto"/>
              <w:ind w:left="57" w:right="57"/>
              <w:rPr>
                <w:sz w:val="18"/>
                <w:szCs w:val="18"/>
              </w:rPr>
            </w:pPr>
          </w:p>
        </w:tc>
        <w:tc>
          <w:tcPr>
            <w:tcW w:w="1652" w:type="pct"/>
            <w:vAlign w:val="center"/>
          </w:tcPr>
          <w:p w14:paraId="2B660FE6" w14:textId="77777777" w:rsidR="002D4C15" w:rsidRPr="00CB7F45" w:rsidRDefault="002D4C15" w:rsidP="00396ED6">
            <w:pPr>
              <w:spacing w:line="288" w:lineRule="auto"/>
              <w:ind w:left="57" w:right="57"/>
              <w:rPr>
                <w:sz w:val="18"/>
                <w:szCs w:val="18"/>
              </w:rPr>
            </w:pPr>
          </w:p>
        </w:tc>
      </w:tr>
      <w:tr w:rsidR="002D4C15" w:rsidRPr="00CB7F45" w14:paraId="0612490B" w14:textId="77777777" w:rsidTr="002D4C15">
        <w:trPr>
          <w:trHeight w:val="1120"/>
        </w:trPr>
        <w:tc>
          <w:tcPr>
            <w:tcW w:w="2166" w:type="pct"/>
            <w:vAlign w:val="center"/>
          </w:tcPr>
          <w:p w14:paraId="1AAA6A6D" w14:textId="7BB508B1" w:rsidR="002D4C15" w:rsidRPr="002D4C15" w:rsidRDefault="002D4C15" w:rsidP="00396ED6">
            <w:pPr>
              <w:spacing w:line="288" w:lineRule="auto"/>
              <w:ind w:left="57" w:right="57"/>
              <w:rPr>
                <w:sz w:val="18"/>
                <w:szCs w:val="18"/>
              </w:rPr>
            </w:pPr>
            <w:r w:rsidRPr="002D4C15">
              <w:rPr>
                <w:sz w:val="18"/>
                <w:szCs w:val="18"/>
              </w:rPr>
              <w:t>En caso de que no se hayan enviado las instrucciones anteriores, detallar las acciones en materia de información y publicidad realizadas por los participantes en la gestión del PRTR, en aplicación de la normativa comunitaria y de la Estrategia de Comunicación de España.</w:t>
            </w:r>
          </w:p>
        </w:tc>
        <w:tc>
          <w:tcPr>
            <w:tcW w:w="448" w:type="pct"/>
            <w:vAlign w:val="center"/>
          </w:tcPr>
          <w:p w14:paraId="16C19ABC" w14:textId="77777777" w:rsidR="002D4C15" w:rsidRPr="00CB7F45" w:rsidRDefault="002D4C15" w:rsidP="00396ED6">
            <w:pPr>
              <w:spacing w:line="288" w:lineRule="auto"/>
              <w:ind w:left="57" w:right="57"/>
              <w:rPr>
                <w:b/>
                <w:bCs/>
                <w:sz w:val="18"/>
                <w:szCs w:val="18"/>
              </w:rPr>
            </w:pPr>
          </w:p>
        </w:tc>
        <w:tc>
          <w:tcPr>
            <w:tcW w:w="225" w:type="pct"/>
            <w:vAlign w:val="center"/>
          </w:tcPr>
          <w:p w14:paraId="1C59EE8C" w14:textId="77777777" w:rsidR="002D4C15" w:rsidRPr="00CB7F45" w:rsidRDefault="002D4C15" w:rsidP="00396ED6">
            <w:pPr>
              <w:spacing w:line="288" w:lineRule="auto"/>
              <w:ind w:left="57" w:right="57"/>
              <w:rPr>
                <w:sz w:val="18"/>
                <w:szCs w:val="18"/>
              </w:rPr>
            </w:pPr>
          </w:p>
        </w:tc>
        <w:tc>
          <w:tcPr>
            <w:tcW w:w="240" w:type="pct"/>
            <w:vAlign w:val="center"/>
          </w:tcPr>
          <w:p w14:paraId="412138F1" w14:textId="77777777" w:rsidR="002D4C15" w:rsidRPr="00CB7F45" w:rsidRDefault="002D4C15" w:rsidP="00396ED6">
            <w:pPr>
              <w:spacing w:line="288" w:lineRule="auto"/>
              <w:ind w:left="57" w:right="57"/>
              <w:rPr>
                <w:sz w:val="18"/>
                <w:szCs w:val="18"/>
              </w:rPr>
            </w:pPr>
          </w:p>
        </w:tc>
        <w:tc>
          <w:tcPr>
            <w:tcW w:w="269" w:type="pct"/>
            <w:vAlign w:val="center"/>
          </w:tcPr>
          <w:p w14:paraId="3292455A" w14:textId="77777777" w:rsidR="002D4C15" w:rsidRPr="00CB7F45" w:rsidRDefault="002D4C15" w:rsidP="00396ED6">
            <w:pPr>
              <w:spacing w:line="288" w:lineRule="auto"/>
              <w:ind w:left="57" w:right="57"/>
              <w:rPr>
                <w:sz w:val="18"/>
                <w:szCs w:val="18"/>
              </w:rPr>
            </w:pPr>
          </w:p>
        </w:tc>
        <w:tc>
          <w:tcPr>
            <w:tcW w:w="1652" w:type="pct"/>
            <w:vAlign w:val="center"/>
          </w:tcPr>
          <w:p w14:paraId="307B5255" w14:textId="77777777" w:rsidR="002D4C15" w:rsidRPr="00CB7F45" w:rsidRDefault="002D4C15" w:rsidP="00396ED6">
            <w:pPr>
              <w:spacing w:line="288" w:lineRule="auto"/>
              <w:ind w:left="57" w:right="57"/>
              <w:rPr>
                <w:sz w:val="18"/>
                <w:szCs w:val="18"/>
              </w:rPr>
            </w:pPr>
          </w:p>
        </w:tc>
      </w:tr>
      <w:tr w:rsidR="002D4C15" w:rsidRPr="00CB7F45" w14:paraId="3938878C" w14:textId="77777777" w:rsidTr="002D4C15">
        <w:trPr>
          <w:trHeight w:val="1120"/>
        </w:trPr>
        <w:tc>
          <w:tcPr>
            <w:tcW w:w="2166" w:type="pct"/>
            <w:vAlign w:val="center"/>
          </w:tcPr>
          <w:p w14:paraId="47FBBE5B" w14:textId="51824838" w:rsidR="002D4C15" w:rsidRPr="002D4C15" w:rsidRDefault="002D4C15" w:rsidP="00396ED6">
            <w:pPr>
              <w:spacing w:line="288" w:lineRule="auto"/>
              <w:ind w:left="57" w:right="57"/>
              <w:rPr>
                <w:sz w:val="18"/>
                <w:szCs w:val="18"/>
              </w:rPr>
            </w:pPr>
            <w:r w:rsidRPr="002D4C15">
              <w:rPr>
                <w:sz w:val="18"/>
                <w:szCs w:val="18"/>
              </w:rPr>
              <w:t xml:space="preserve">Evidencia (pantallazo) de que la Generalitat Valenciana y/ o, en su caso, las entidades ejecutoras disponen de un espacio web único que proporciona información sobre el MRR y los proyectos relacionados. En </w:t>
            </w:r>
            <w:r w:rsidR="004C3DB8">
              <w:rPr>
                <w:sz w:val="18"/>
                <w:szCs w:val="18"/>
              </w:rPr>
              <w:t>el enlace</w:t>
            </w:r>
            <w:r w:rsidRPr="002D4C15">
              <w:rPr>
                <w:sz w:val="18"/>
                <w:szCs w:val="18"/>
              </w:rPr>
              <w:t xml:space="preserve"> web es comunicado a todos los intervinientes del proceso, así como a las entidades ejecutoras (Direcciones Generales, entre otras) que sea de aplicación. Este espacio web debe de ser actualizado cada vez que se considere necesario y, como mínimo semestralmente, cotejar que se encuentra actualizada.</w:t>
            </w:r>
          </w:p>
        </w:tc>
        <w:tc>
          <w:tcPr>
            <w:tcW w:w="448" w:type="pct"/>
            <w:vAlign w:val="center"/>
          </w:tcPr>
          <w:p w14:paraId="1FC27770" w14:textId="77777777" w:rsidR="002D4C15" w:rsidRPr="00CB7F45" w:rsidRDefault="002D4C15" w:rsidP="00396ED6">
            <w:pPr>
              <w:spacing w:line="288" w:lineRule="auto"/>
              <w:ind w:left="57" w:right="57"/>
              <w:rPr>
                <w:b/>
                <w:bCs/>
                <w:sz w:val="18"/>
                <w:szCs w:val="18"/>
              </w:rPr>
            </w:pPr>
          </w:p>
        </w:tc>
        <w:tc>
          <w:tcPr>
            <w:tcW w:w="225" w:type="pct"/>
            <w:vAlign w:val="center"/>
          </w:tcPr>
          <w:p w14:paraId="026CB704" w14:textId="77777777" w:rsidR="002D4C15" w:rsidRPr="00CB7F45" w:rsidRDefault="002D4C15" w:rsidP="00396ED6">
            <w:pPr>
              <w:spacing w:line="288" w:lineRule="auto"/>
              <w:ind w:left="57" w:right="57"/>
              <w:rPr>
                <w:sz w:val="18"/>
                <w:szCs w:val="18"/>
              </w:rPr>
            </w:pPr>
          </w:p>
        </w:tc>
        <w:tc>
          <w:tcPr>
            <w:tcW w:w="240" w:type="pct"/>
            <w:vAlign w:val="center"/>
          </w:tcPr>
          <w:p w14:paraId="1FB5D831" w14:textId="77777777" w:rsidR="002D4C15" w:rsidRPr="00CB7F45" w:rsidRDefault="002D4C15" w:rsidP="00396ED6">
            <w:pPr>
              <w:spacing w:line="288" w:lineRule="auto"/>
              <w:ind w:left="57" w:right="57"/>
              <w:rPr>
                <w:sz w:val="18"/>
                <w:szCs w:val="18"/>
              </w:rPr>
            </w:pPr>
          </w:p>
        </w:tc>
        <w:tc>
          <w:tcPr>
            <w:tcW w:w="269" w:type="pct"/>
            <w:vAlign w:val="center"/>
          </w:tcPr>
          <w:p w14:paraId="1E338B13" w14:textId="77777777" w:rsidR="002D4C15" w:rsidRPr="00CB7F45" w:rsidRDefault="002D4C15" w:rsidP="00396ED6">
            <w:pPr>
              <w:spacing w:line="288" w:lineRule="auto"/>
              <w:ind w:left="57" w:right="57"/>
              <w:rPr>
                <w:sz w:val="18"/>
                <w:szCs w:val="18"/>
              </w:rPr>
            </w:pPr>
          </w:p>
        </w:tc>
        <w:tc>
          <w:tcPr>
            <w:tcW w:w="1652" w:type="pct"/>
            <w:vAlign w:val="center"/>
          </w:tcPr>
          <w:p w14:paraId="3A6B1605" w14:textId="77777777" w:rsidR="002D4C15" w:rsidRPr="00CB7F45" w:rsidRDefault="002D4C15" w:rsidP="00396ED6">
            <w:pPr>
              <w:spacing w:line="288" w:lineRule="auto"/>
              <w:ind w:left="57" w:right="57"/>
              <w:rPr>
                <w:sz w:val="18"/>
                <w:szCs w:val="18"/>
              </w:rPr>
            </w:pPr>
          </w:p>
        </w:tc>
      </w:tr>
      <w:tr w:rsidR="002D4C15" w:rsidRPr="00CB7F45" w14:paraId="16556DB5" w14:textId="77777777" w:rsidTr="00396ED6">
        <w:trPr>
          <w:trHeight w:val="425"/>
        </w:trPr>
        <w:tc>
          <w:tcPr>
            <w:tcW w:w="2166" w:type="pct"/>
            <w:vMerge w:val="restart"/>
            <w:shd w:val="clear" w:color="auto" w:fill="D3113F"/>
            <w:vAlign w:val="center"/>
          </w:tcPr>
          <w:p w14:paraId="1A8D9626" w14:textId="3C2EA300" w:rsidR="002D4C15" w:rsidRPr="003E078B" w:rsidRDefault="009508EC" w:rsidP="00396ED6">
            <w:pPr>
              <w:spacing w:line="288" w:lineRule="auto"/>
              <w:ind w:left="57" w:right="57"/>
              <w:jc w:val="center"/>
              <w:rPr>
                <w:b/>
                <w:bCs/>
                <w:color w:val="FFFFFF" w:themeColor="background1"/>
                <w:sz w:val="18"/>
                <w:szCs w:val="18"/>
              </w:rPr>
            </w:pPr>
            <w:r w:rsidRPr="002D4C15">
              <w:rPr>
                <w:b/>
                <w:bCs/>
                <w:color w:val="FFFFFF" w:themeColor="background1"/>
                <w:sz w:val="18"/>
                <w:szCs w:val="18"/>
              </w:rPr>
              <w:t>Verificar el cumplimiento del principio de comunicación</w:t>
            </w:r>
          </w:p>
        </w:tc>
        <w:tc>
          <w:tcPr>
            <w:tcW w:w="448" w:type="pct"/>
            <w:vMerge w:val="restart"/>
            <w:shd w:val="clear" w:color="auto" w:fill="D3113F"/>
            <w:vAlign w:val="center"/>
          </w:tcPr>
          <w:p w14:paraId="44C5E3E1" w14:textId="77777777" w:rsidR="002D4C15" w:rsidRPr="003E078B"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76C411CA" w14:textId="77777777" w:rsidR="002D4C15" w:rsidRPr="003E078B"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5AEB7787" w14:textId="77777777" w:rsidR="002D4C15" w:rsidRPr="003E078B"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3E078B">
              <w:rPr>
                <w:b/>
                <w:bCs/>
                <w:color w:val="FFFFFF" w:themeColor="background1"/>
                <w:sz w:val="18"/>
                <w:szCs w:val="18"/>
              </w:rPr>
              <w:t>(En caso de que el resultado sea desfavorable)</w:t>
            </w:r>
          </w:p>
        </w:tc>
      </w:tr>
      <w:tr w:rsidR="002D4C15" w:rsidRPr="00CB7F45" w14:paraId="463BBA3B" w14:textId="77777777" w:rsidTr="00396ED6">
        <w:trPr>
          <w:trHeight w:val="68"/>
        </w:trPr>
        <w:tc>
          <w:tcPr>
            <w:tcW w:w="2166" w:type="pct"/>
            <w:vMerge/>
            <w:vAlign w:val="center"/>
          </w:tcPr>
          <w:p w14:paraId="665E6F4D" w14:textId="77777777" w:rsidR="002D4C15" w:rsidRPr="00F734B5" w:rsidRDefault="002D4C15" w:rsidP="00396ED6">
            <w:pPr>
              <w:spacing w:line="288" w:lineRule="auto"/>
              <w:ind w:left="57" w:right="57"/>
              <w:rPr>
                <w:sz w:val="18"/>
                <w:szCs w:val="18"/>
              </w:rPr>
            </w:pPr>
          </w:p>
        </w:tc>
        <w:tc>
          <w:tcPr>
            <w:tcW w:w="448" w:type="pct"/>
            <w:vMerge/>
            <w:vAlign w:val="center"/>
          </w:tcPr>
          <w:p w14:paraId="4FE0BFCD" w14:textId="77777777" w:rsidR="002D4C15" w:rsidRPr="00CB7F45" w:rsidRDefault="002D4C15" w:rsidP="00396ED6">
            <w:pPr>
              <w:spacing w:line="288" w:lineRule="auto"/>
              <w:ind w:left="57" w:right="57"/>
              <w:rPr>
                <w:b/>
                <w:bCs/>
                <w:sz w:val="18"/>
                <w:szCs w:val="18"/>
              </w:rPr>
            </w:pPr>
          </w:p>
        </w:tc>
        <w:tc>
          <w:tcPr>
            <w:tcW w:w="225" w:type="pct"/>
            <w:shd w:val="clear" w:color="auto" w:fill="D3113F"/>
            <w:vAlign w:val="center"/>
          </w:tcPr>
          <w:p w14:paraId="7C2B0BB6" w14:textId="77777777" w:rsidR="002D4C15" w:rsidRPr="003E078B"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1A6D4912" w14:textId="77777777" w:rsidR="002D4C15" w:rsidRPr="003E078B"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6D98E611" w14:textId="77777777" w:rsidR="002D4C15" w:rsidRPr="003E078B" w:rsidRDefault="002D4C15"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1DBF12AA" w14:textId="77777777" w:rsidR="002D4C15" w:rsidRPr="00CB7F45" w:rsidRDefault="002D4C15" w:rsidP="00396ED6">
            <w:pPr>
              <w:spacing w:line="288" w:lineRule="auto"/>
              <w:ind w:left="57" w:right="57"/>
              <w:rPr>
                <w:sz w:val="18"/>
                <w:szCs w:val="18"/>
              </w:rPr>
            </w:pPr>
          </w:p>
        </w:tc>
      </w:tr>
      <w:tr w:rsidR="002D4C15" w:rsidRPr="00CB7F45" w14:paraId="057595A0" w14:textId="77777777" w:rsidTr="009508EC">
        <w:trPr>
          <w:trHeight w:val="842"/>
        </w:trPr>
        <w:tc>
          <w:tcPr>
            <w:tcW w:w="2166" w:type="pct"/>
            <w:vAlign w:val="center"/>
          </w:tcPr>
          <w:p w14:paraId="7C64454B" w14:textId="78E07F90" w:rsidR="002D4C15" w:rsidRPr="00CB7F45" w:rsidRDefault="009508EC" w:rsidP="00396ED6">
            <w:pPr>
              <w:spacing w:line="288" w:lineRule="auto"/>
              <w:ind w:left="57" w:right="57"/>
              <w:rPr>
                <w:sz w:val="18"/>
                <w:szCs w:val="18"/>
              </w:rPr>
            </w:pPr>
            <w:r w:rsidRPr="009508EC">
              <w:rPr>
                <w:sz w:val="18"/>
                <w:szCs w:val="18"/>
              </w:rPr>
              <w:t>Comprobación de que todos los documentos que se han generado en el marco del PRTR cumplen con el principio de comunicación y publicidad (marcas, logos, etc.).</w:t>
            </w:r>
          </w:p>
        </w:tc>
        <w:tc>
          <w:tcPr>
            <w:tcW w:w="448" w:type="pct"/>
            <w:vAlign w:val="center"/>
          </w:tcPr>
          <w:p w14:paraId="2DC3429C" w14:textId="77777777" w:rsidR="002D4C15" w:rsidRPr="00CB7F45" w:rsidRDefault="002D4C15" w:rsidP="00396ED6">
            <w:pPr>
              <w:spacing w:line="288" w:lineRule="auto"/>
              <w:ind w:left="57" w:right="57"/>
              <w:rPr>
                <w:b/>
                <w:bCs/>
                <w:sz w:val="18"/>
                <w:szCs w:val="18"/>
              </w:rPr>
            </w:pPr>
          </w:p>
        </w:tc>
        <w:tc>
          <w:tcPr>
            <w:tcW w:w="225" w:type="pct"/>
            <w:vAlign w:val="center"/>
          </w:tcPr>
          <w:p w14:paraId="36DF37F5" w14:textId="77777777" w:rsidR="002D4C15" w:rsidRPr="00CB7F45" w:rsidRDefault="002D4C15" w:rsidP="00396ED6">
            <w:pPr>
              <w:spacing w:line="288" w:lineRule="auto"/>
              <w:ind w:left="57" w:right="57"/>
              <w:rPr>
                <w:sz w:val="18"/>
                <w:szCs w:val="18"/>
              </w:rPr>
            </w:pPr>
          </w:p>
        </w:tc>
        <w:tc>
          <w:tcPr>
            <w:tcW w:w="240" w:type="pct"/>
            <w:vAlign w:val="center"/>
          </w:tcPr>
          <w:p w14:paraId="2C729150" w14:textId="77777777" w:rsidR="002D4C15" w:rsidRPr="00CB7F45" w:rsidRDefault="002D4C15" w:rsidP="00396ED6">
            <w:pPr>
              <w:spacing w:line="288" w:lineRule="auto"/>
              <w:ind w:left="57" w:right="57"/>
              <w:rPr>
                <w:sz w:val="18"/>
                <w:szCs w:val="18"/>
              </w:rPr>
            </w:pPr>
          </w:p>
        </w:tc>
        <w:tc>
          <w:tcPr>
            <w:tcW w:w="269" w:type="pct"/>
            <w:vAlign w:val="center"/>
          </w:tcPr>
          <w:p w14:paraId="423D85B3" w14:textId="77777777" w:rsidR="002D4C15" w:rsidRPr="00CB7F45" w:rsidRDefault="002D4C15" w:rsidP="00396ED6">
            <w:pPr>
              <w:spacing w:line="288" w:lineRule="auto"/>
              <w:ind w:left="57" w:right="57"/>
              <w:rPr>
                <w:sz w:val="18"/>
                <w:szCs w:val="18"/>
              </w:rPr>
            </w:pPr>
          </w:p>
        </w:tc>
        <w:tc>
          <w:tcPr>
            <w:tcW w:w="1652" w:type="pct"/>
            <w:vAlign w:val="center"/>
          </w:tcPr>
          <w:p w14:paraId="4D3F037C" w14:textId="77777777" w:rsidR="002D4C15" w:rsidRPr="00CB7F45" w:rsidRDefault="002D4C15" w:rsidP="00396ED6">
            <w:pPr>
              <w:spacing w:line="288" w:lineRule="auto"/>
              <w:ind w:left="57" w:right="57"/>
              <w:rPr>
                <w:sz w:val="18"/>
                <w:szCs w:val="18"/>
              </w:rPr>
            </w:pPr>
          </w:p>
        </w:tc>
      </w:tr>
      <w:tr w:rsidR="009508EC" w:rsidRPr="00CB7F45" w14:paraId="75D803A1" w14:textId="77777777" w:rsidTr="009508EC">
        <w:trPr>
          <w:trHeight w:val="839"/>
        </w:trPr>
        <w:tc>
          <w:tcPr>
            <w:tcW w:w="2166" w:type="pct"/>
            <w:vAlign w:val="center"/>
          </w:tcPr>
          <w:p w14:paraId="2D49AE10" w14:textId="1844FE19" w:rsidR="009508EC" w:rsidRPr="00CB7F45" w:rsidRDefault="009508EC" w:rsidP="00396ED6">
            <w:pPr>
              <w:spacing w:line="288" w:lineRule="auto"/>
              <w:ind w:left="57" w:right="57"/>
              <w:rPr>
                <w:sz w:val="18"/>
                <w:szCs w:val="18"/>
              </w:rPr>
            </w:pPr>
            <w:r w:rsidRPr="009508EC">
              <w:rPr>
                <w:sz w:val="18"/>
                <w:szCs w:val="18"/>
              </w:rPr>
              <w:t xml:space="preserve">Comprobación de que todos los instrumentos jurídicos incluyen referencia al obligado cumplimiento de este </w:t>
            </w:r>
            <w:r w:rsidR="006A11C8" w:rsidRPr="009508EC">
              <w:rPr>
                <w:sz w:val="18"/>
                <w:szCs w:val="18"/>
              </w:rPr>
              <w:t>principio,</w:t>
            </w:r>
            <w:r w:rsidRPr="009508EC">
              <w:rPr>
                <w:sz w:val="18"/>
                <w:szCs w:val="18"/>
              </w:rPr>
              <w:t xml:space="preserve"> así como otras clausulas adicionales previstas en esta materia.</w:t>
            </w:r>
          </w:p>
        </w:tc>
        <w:tc>
          <w:tcPr>
            <w:tcW w:w="448" w:type="pct"/>
            <w:vAlign w:val="center"/>
          </w:tcPr>
          <w:p w14:paraId="7EA76B75" w14:textId="77777777" w:rsidR="009508EC" w:rsidRPr="00CB7F45" w:rsidRDefault="009508EC" w:rsidP="00396ED6">
            <w:pPr>
              <w:spacing w:line="288" w:lineRule="auto"/>
              <w:ind w:left="57" w:right="57"/>
              <w:rPr>
                <w:b/>
                <w:bCs/>
                <w:sz w:val="18"/>
                <w:szCs w:val="18"/>
              </w:rPr>
            </w:pPr>
          </w:p>
        </w:tc>
        <w:tc>
          <w:tcPr>
            <w:tcW w:w="225" w:type="pct"/>
            <w:vAlign w:val="center"/>
          </w:tcPr>
          <w:p w14:paraId="77D26AED" w14:textId="77777777" w:rsidR="009508EC" w:rsidRPr="00CB7F45" w:rsidRDefault="009508EC" w:rsidP="00396ED6">
            <w:pPr>
              <w:spacing w:line="288" w:lineRule="auto"/>
              <w:ind w:left="57" w:right="57"/>
              <w:rPr>
                <w:sz w:val="18"/>
                <w:szCs w:val="18"/>
              </w:rPr>
            </w:pPr>
          </w:p>
        </w:tc>
        <w:tc>
          <w:tcPr>
            <w:tcW w:w="240" w:type="pct"/>
            <w:vAlign w:val="center"/>
          </w:tcPr>
          <w:p w14:paraId="5E5CF703" w14:textId="77777777" w:rsidR="009508EC" w:rsidRPr="00CB7F45" w:rsidRDefault="009508EC" w:rsidP="00396ED6">
            <w:pPr>
              <w:spacing w:line="288" w:lineRule="auto"/>
              <w:ind w:left="57" w:right="57"/>
              <w:rPr>
                <w:sz w:val="18"/>
                <w:szCs w:val="18"/>
              </w:rPr>
            </w:pPr>
          </w:p>
        </w:tc>
        <w:tc>
          <w:tcPr>
            <w:tcW w:w="269" w:type="pct"/>
            <w:vAlign w:val="center"/>
          </w:tcPr>
          <w:p w14:paraId="2F7D241A" w14:textId="77777777" w:rsidR="009508EC" w:rsidRPr="00CB7F45" w:rsidRDefault="009508EC" w:rsidP="00396ED6">
            <w:pPr>
              <w:spacing w:line="288" w:lineRule="auto"/>
              <w:ind w:left="57" w:right="57"/>
              <w:rPr>
                <w:sz w:val="18"/>
                <w:szCs w:val="18"/>
              </w:rPr>
            </w:pPr>
          </w:p>
        </w:tc>
        <w:tc>
          <w:tcPr>
            <w:tcW w:w="1652" w:type="pct"/>
            <w:vAlign w:val="center"/>
          </w:tcPr>
          <w:p w14:paraId="6EDED681" w14:textId="77777777" w:rsidR="009508EC" w:rsidRPr="00CB7F45" w:rsidRDefault="009508EC" w:rsidP="00396ED6">
            <w:pPr>
              <w:spacing w:line="288" w:lineRule="auto"/>
              <w:ind w:left="57" w:right="57"/>
              <w:rPr>
                <w:sz w:val="18"/>
                <w:szCs w:val="18"/>
              </w:rPr>
            </w:pPr>
          </w:p>
        </w:tc>
      </w:tr>
    </w:tbl>
    <w:p w14:paraId="2BDFB3F6" w14:textId="22C0FD53" w:rsidR="00BC49B7" w:rsidRDefault="00BC49B7" w:rsidP="00415346">
      <w:pPr>
        <w:jc w:val="both"/>
        <w:rPr>
          <w:rFonts w:cstheme="minorHAnsi"/>
        </w:rPr>
      </w:pPr>
    </w:p>
    <w:p w14:paraId="60C318C4" w14:textId="77777777" w:rsidR="00BC49B7" w:rsidRDefault="00BC49B7">
      <w:pPr>
        <w:rPr>
          <w:rFonts w:cstheme="minorHAnsi"/>
        </w:rPr>
      </w:pPr>
      <w:r>
        <w:rPr>
          <w:rFonts w:cstheme="minorHAnsi"/>
        </w:rPr>
        <w:br w:type="page"/>
      </w:r>
    </w:p>
    <w:p w14:paraId="3799F936" w14:textId="28242CE3" w:rsidR="00BC49B7" w:rsidRPr="006D0067" w:rsidRDefault="00BC49B7" w:rsidP="00BC49B7">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8" w:name="_Toc126837467"/>
      <w:r>
        <w:rPr>
          <w:rFonts w:asciiTheme="minorHAnsi" w:eastAsiaTheme="minorEastAsia" w:hAnsiTheme="minorHAnsi" w:cstheme="minorHAnsi"/>
          <w:b/>
          <w:bCs/>
          <w:color w:val="auto"/>
          <w:sz w:val="28"/>
          <w:szCs w:val="28"/>
          <w:lang w:val="es-ES_tradnl"/>
        </w:rPr>
        <w:t>4</w:t>
      </w:r>
      <w:r w:rsidRPr="006D0067">
        <w:rPr>
          <w:rFonts w:asciiTheme="minorHAnsi" w:eastAsiaTheme="minorEastAsia" w:hAnsiTheme="minorHAnsi" w:cstheme="minorHAnsi"/>
          <w:b/>
          <w:bCs/>
          <w:color w:val="auto"/>
          <w:sz w:val="28"/>
          <w:szCs w:val="28"/>
          <w:lang w:val="es-ES_tradnl"/>
        </w:rPr>
        <w:t>.</w:t>
      </w:r>
      <w:r>
        <w:rPr>
          <w:rFonts w:asciiTheme="minorHAnsi" w:eastAsiaTheme="minorEastAsia" w:hAnsiTheme="minorHAnsi" w:cstheme="minorHAnsi"/>
          <w:b/>
          <w:bCs/>
          <w:color w:val="auto"/>
          <w:sz w:val="28"/>
          <w:szCs w:val="28"/>
          <w:lang w:val="es-ES_tradnl"/>
        </w:rPr>
        <w:t>3</w:t>
      </w:r>
      <w:r w:rsidRPr="006D0067">
        <w:rPr>
          <w:rFonts w:asciiTheme="minorHAnsi" w:eastAsiaTheme="minorEastAsia" w:hAnsiTheme="minorHAnsi" w:cstheme="minorHAnsi"/>
          <w:b/>
          <w:bCs/>
          <w:color w:val="auto"/>
          <w:sz w:val="28"/>
          <w:szCs w:val="28"/>
          <w:lang w:val="es-ES_tradnl"/>
        </w:rPr>
        <w:t xml:space="preserve"> </w:t>
      </w:r>
      <w:r>
        <w:rPr>
          <w:rFonts w:asciiTheme="minorHAnsi" w:eastAsiaTheme="minorEastAsia" w:hAnsiTheme="minorHAnsi" w:cstheme="minorHAnsi"/>
          <w:b/>
          <w:bCs/>
          <w:color w:val="auto"/>
          <w:sz w:val="28"/>
          <w:szCs w:val="28"/>
          <w:lang w:val="es-ES_tradnl"/>
        </w:rPr>
        <w:t>CHECKLIST POR ACTUACIÓN</w:t>
      </w:r>
      <w:bookmarkEnd w:id="8"/>
    </w:p>
    <w:p w14:paraId="28FA5693" w14:textId="65A9B840" w:rsidR="00BC49B7" w:rsidRDefault="00BC49B7" w:rsidP="00BC49B7">
      <w:pPr>
        <w:jc w:val="both"/>
        <w:rPr>
          <w:rFonts w:cstheme="minorHAnsi"/>
        </w:rPr>
      </w:pPr>
      <w:r w:rsidRPr="00BC49B7">
        <w:rPr>
          <w:rFonts w:cstheme="minorHAnsi"/>
        </w:rPr>
        <w:t>Se presenta a continuación, una recopilación de los documentos vinculados y específicos al MRR que se deberán de archivar y custodiar por parte del Órgano Gestor de la Entidad Ejecutora ante una posible auditoría por cada método de gestión y por cada actuación financiada por MRR:</w:t>
      </w:r>
    </w:p>
    <w:tbl>
      <w:tblPr>
        <w:tblStyle w:val="Tablaconcuadrcula"/>
        <w:tblW w:w="5000" w:type="pct"/>
        <w:tblLook w:val="04A0" w:firstRow="1" w:lastRow="0" w:firstColumn="1" w:lastColumn="0" w:noHBand="0" w:noVBand="1"/>
      </w:tblPr>
      <w:tblGrid>
        <w:gridCol w:w="5939"/>
        <w:gridCol w:w="1228"/>
        <w:gridCol w:w="617"/>
        <w:gridCol w:w="658"/>
        <w:gridCol w:w="738"/>
        <w:gridCol w:w="4529"/>
      </w:tblGrid>
      <w:tr w:rsidR="003277C6" w:rsidRPr="00CB7F45" w14:paraId="271730D0" w14:textId="77777777" w:rsidTr="00396ED6">
        <w:trPr>
          <w:trHeight w:val="425"/>
        </w:trPr>
        <w:tc>
          <w:tcPr>
            <w:tcW w:w="2166" w:type="pct"/>
            <w:vMerge w:val="restart"/>
            <w:shd w:val="clear" w:color="auto" w:fill="D3113F"/>
            <w:vAlign w:val="center"/>
          </w:tcPr>
          <w:p w14:paraId="13A96218" w14:textId="10F6EEB4" w:rsidR="003277C6" w:rsidRPr="002C0911" w:rsidRDefault="003277C6" w:rsidP="00396ED6">
            <w:pPr>
              <w:spacing w:line="288" w:lineRule="auto"/>
              <w:ind w:left="57" w:right="57"/>
              <w:jc w:val="center"/>
              <w:rPr>
                <w:b/>
                <w:bCs/>
                <w:color w:val="FFFFFF" w:themeColor="background1"/>
                <w:sz w:val="18"/>
                <w:szCs w:val="18"/>
              </w:rPr>
            </w:pPr>
            <w:proofErr w:type="spellStart"/>
            <w:r w:rsidRPr="003277C6">
              <w:rPr>
                <w:b/>
                <w:bCs/>
                <w:color w:val="FFFFFF" w:themeColor="background1"/>
                <w:sz w:val="18"/>
                <w:szCs w:val="18"/>
              </w:rPr>
              <w:t>Checklist</w:t>
            </w:r>
            <w:proofErr w:type="spellEnd"/>
            <w:r w:rsidRPr="003277C6">
              <w:rPr>
                <w:b/>
                <w:bCs/>
                <w:color w:val="FFFFFF" w:themeColor="background1"/>
                <w:sz w:val="18"/>
                <w:szCs w:val="18"/>
              </w:rPr>
              <w:t xml:space="preserve"> de documentación a verificar de Contratación</w:t>
            </w:r>
          </w:p>
        </w:tc>
        <w:tc>
          <w:tcPr>
            <w:tcW w:w="448" w:type="pct"/>
            <w:vMerge w:val="restart"/>
            <w:shd w:val="clear" w:color="auto" w:fill="D3113F"/>
            <w:vAlign w:val="center"/>
            <w:hideMark/>
          </w:tcPr>
          <w:p w14:paraId="6425001E" w14:textId="77777777" w:rsidR="003277C6" w:rsidRPr="002C0911" w:rsidRDefault="003277C6"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hideMark/>
          </w:tcPr>
          <w:p w14:paraId="7A827116" w14:textId="77777777" w:rsidR="003277C6" w:rsidRPr="002C0911" w:rsidRDefault="003277C6"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7939524C" w14:textId="77777777" w:rsidR="003277C6" w:rsidRPr="002C0911" w:rsidRDefault="003277C6"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3277C6" w:rsidRPr="00CB7F45" w14:paraId="2381E48D" w14:textId="77777777" w:rsidTr="00396ED6">
        <w:trPr>
          <w:trHeight w:val="70"/>
        </w:trPr>
        <w:tc>
          <w:tcPr>
            <w:tcW w:w="2166" w:type="pct"/>
            <w:vMerge/>
            <w:vAlign w:val="center"/>
          </w:tcPr>
          <w:p w14:paraId="3FB85123" w14:textId="77777777" w:rsidR="003277C6" w:rsidRPr="00CB7F45" w:rsidRDefault="003277C6" w:rsidP="00396ED6">
            <w:pPr>
              <w:spacing w:line="288" w:lineRule="auto"/>
              <w:ind w:left="57" w:right="57"/>
              <w:rPr>
                <w:b/>
                <w:bCs/>
                <w:sz w:val="18"/>
                <w:szCs w:val="18"/>
              </w:rPr>
            </w:pPr>
          </w:p>
        </w:tc>
        <w:tc>
          <w:tcPr>
            <w:tcW w:w="448" w:type="pct"/>
            <w:vMerge/>
            <w:vAlign w:val="center"/>
            <w:hideMark/>
          </w:tcPr>
          <w:p w14:paraId="1D0D80B0" w14:textId="77777777" w:rsidR="003277C6" w:rsidRPr="00CB7F45" w:rsidRDefault="003277C6" w:rsidP="00396ED6">
            <w:pPr>
              <w:spacing w:line="288" w:lineRule="auto"/>
              <w:ind w:left="57" w:right="57"/>
              <w:rPr>
                <w:b/>
                <w:bCs/>
                <w:sz w:val="18"/>
                <w:szCs w:val="18"/>
              </w:rPr>
            </w:pPr>
          </w:p>
        </w:tc>
        <w:tc>
          <w:tcPr>
            <w:tcW w:w="225" w:type="pct"/>
            <w:shd w:val="clear" w:color="auto" w:fill="D3113F"/>
            <w:vAlign w:val="center"/>
            <w:hideMark/>
          </w:tcPr>
          <w:p w14:paraId="2A0E92AA" w14:textId="77777777" w:rsidR="003277C6" w:rsidRPr="002C0911" w:rsidRDefault="003277C6"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hideMark/>
          </w:tcPr>
          <w:p w14:paraId="0C1D5C7A" w14:textId="77777777" w:rsidR="003277C6" w:rsidRPr="002C0911" w:rsidRDefault="003277C6"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hideMark/>
          </w:tcPr>
          <w:p w14:paraId="5D716A31" w14:textId="77777777" w:rsidR="003277C6" w:rsidRPr="002C0911" w:rsidRDefault="003277C6"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6303CAA4" w14:textId="77777777" w:rsidR="003277C6" w:rsidRPr="00CB7F45" w:rsidRDefault="003277C6" w:rsidP="00396ED6">
            <w:pPr>
              <w:spacing w:line="288" w:lineRule="auto"/>
              <w:ind w:left="57" w:right="57"/>
              <w:rPr>
                <w:b/>
                <w:bCs/>
                <w:sz w:val="18"/>
                <w:szCs w:val="18"/>
              </w:rPr>
            </w:pPr>
          </w:p>
        </w:tc>
      </w:tr>
      <w:tr w:rsidR="003277C6" w:rsidRPr="00CB7F45" w14:paraId="52E6CBE1" w14:textId="77777777" w:rsidTr="003277C6">
        <w:trPr>
          <w:trHeight w:val="447"/>
        </w:trPr>
        <w:tc>
          <w:tcPr>
            <w:tcW w:w="2166" w:type="pct"/>
            <w:vAlign w:val="center"/>
          </w:tcPr>
          <w:p w14:paraId="0D0339E0" w14:textId="07845DD0" w:rsidR="003277C6" w:rsidRPr="00CB7F45" w:rsidRDefault="003277C6" w:rsidP="00396ED6">
            <w:pPr>
              <w:spacing w:line="288" w:lineRule="auto"/>
              <w:ind w:left="57" w:right="57"/>
              <w:rPr>
                <w:sz w:val="18"/>
                <w:szCs w:val="18"/>
              </w:rPr>
            </w:pPr>
            <w:r w:rsidRPr="003277C6">
              <w:rPr>
                <w:sz w:val="18"/>
                <w:szCs w:val="18"/>
              </w:rPr>
              <w:t>Soporte documental que acredite la inclusión de la Actuación en el PRTR</w:t>
            </w:r>
          </w:p>
        </w:tc>
        <w:tc>
          <w:tcPr>
            <w:tcW w:w="448" w:type="pct"/>
            <w:vAlign w:val="center"/>
          </w:tcPr>
          <w:p w14:paraId="4FCFF01C" w14:textId="77777777" w:rsidR="003277C6" w:rsidRPr="00CB7F45" w:rsidRDefault="003277C6" w:rsidP="00396ED6">
            <w:pPr>
              <w:spacing w:line="288" w:lineRule="auto"/>
              <w:ind w:left="57" w:right="57"/>
              <w:rPr>
                <w:b/>
                <w:bCs/>
                <w:sz w:val="18"/>
                <w:szCs w:val="18"/>
              </w:rPr>
            </w:pPr>
          </w:p>
        </w:tc>
        <w:tc>
          <w:tcPr>
            <w:tcW w:w="225" w:type="pct"/>
            <w:vAlign w:val="center"/>
            <w:hideMark/>
          </w:tcPr>
          <w:p w14:paraId="773B42AD" w14:textId="77777777" w:rsidR="003277C6" w:rsidRPr="00CB7F45" w:rsidRDefault="003277C6" w:rsidP="00396ED6">
            <w:pPr>
              <w:spacing w:line="288" w:lineRule="auto"/>
              <w:ind w:left="57" w:right="57"/>
              <w:rPr>
                <w:sz w:val="18"/>
                <w:szCs w:val="18"/>
              </w:rPr>
            </w:pPr>
          </w:p>
        </w:tc>
        <w:tc>
          <w:tcPr>
            <w:tcW w:w="240" w:type="pct"/>
            <w:vAlign w:val="center"/>
          </w:tcPr>
          <w:p w14:paraId="3779E541" w14:textId="77777777" w:rsidR="003277C6" w:rsidRPr="00CB7F45" w:rsidRDefault="003277C6" w:rsidP="00396ED6">
            <w:pPr>
              <w:spacing w:line="288" w:lineRule="auto"/>
              <w:ind w:left="57" w:right="57"/>
              <w:rPr>
                <w:sz w:val="18"/>
                <w:szCs w:val="18"/>
              </w:rPr>
            </w:pPr>
          </w:p>
        </w:tc>
        <w:tc>
          <w:tcPr>
            <w:tcW w:w="269" w:type="pct"/>
            <w:vAlign w:val="center"/>
          </w:tcPr>
          <w:p w14:paraId="5A5CB292" w14:textId="77777777" w:rsidR="003277C6" w:rsidRPr="00CB7F45" w:rsidRDefault="003277C6" w:rsidP="00396ED6">
            <w:pPr>
              <w:spacing w:line="288" w:lineRule="auto"/>
              <w:ind w:left="57" w:right="57"/>
              <w:rPr>
                <w:sz w:val="18"/>
                <w:szCs w:val="18"/>
              </w:rPr>
            </w:pPr>
          </w:p>
        </w:tc>
        <w:tc>
          <w:tcPr>
            <w:tcW w:w="1652" w:type="pct"/>
            <w:vAlign w:val="center"/>
          </w:tcPr>
          <w:p w14:paraId="313B8194" w14:textId="77777777" w:rsidR="003277C6" w:rsidRPr="00CB7F45" w:rsidRDefault="003277C6" w:rsidP="00396ED6">
            <w:pPr>
              <w:spacing w:line="288" w:lineRule="auto"/>
              <w:ind w:left="57" w:right="57"/>
              <w:rPr>
                <w:sz w:val="18"/>
                <w:szCs w:val="18"/>
              </w:rPr>
            </w:pPr>
          </w:p>
        </w:tc>
      </w:tr>
      <w:tr w:rsidR="003277C6" w:rsidRPr="00CB7F45" w14:paraId="4C58B1DD" w14:textId="77777777" w:rsidTr="003277C6">
        <w:trPr>
          <w:trHeight w:val="553"/>
        </w:trPr>
        <w:tc>
          <w:tcPr>
            <w:tcW w:w="2166" w:type="pct"/>
            <w:vAlign w:val="center"/>
          </w:tcPr>
          <w:p w14:paraId="7B284AA8" w14:textId="520E49F1" w:rsidR="003277C6" w:rsidRPr="002A15F8" w:rsidRDefault="003277C6" w:rsidP="00396ED6">
            <w:pPr>
              <w:spacing w:line="288" w:lineRule="auto"/>
              <w:ind w:left="57" w:right="57"/>
              <w:rPr>
                <w:sz w:val="18"/>
                <w:szCs w:val="18"/>
              </w:rPr>
            </w:pPr>
            <w:r w:rsidRPr="003277C6">
              <w:rPr>
                <w:sz w:val="18"/>
                <w:szCs w:val="18"/>
              </w:rPr>
              <w:t>Acuerdo o documento similar firmado por la Entidad Ejecutora por el que se incluye en el PRTR</w:t>
            </w:r>
          </w:p>
        </w:tc>
        <w:tc>
          <w:tcPr>
            <w:tcW w:w="448" w:type="pct"/>
            <w:vAlign w:val="center"/>
          </w:tcPr>
          <w:p w14:paraId="53C4F9A7" w14:textId="77777777" w:rsidR="003277C6" w:rsidRPr="00CB7F45" w:rsidRDefault="003277C6" w:rsidP="00396ED6">
            <w:pPr>
              <w:spacing w:line="288" w:lineRule="auto"/>
              <w:ind w:left="57" w:right="57"/>
              <w:rPr>
                <w:b/>
                <w:bCs/>
                <w:sz w:val="18"/>
                <w:szCs w:val="18"/>
              </w:rPr>
            </w:pPr>
          </w:p>
        </w:tc>
        <w:tc>
          <w:tcPr>
            <w:tcW w:w="225" w:type="pct"/>
            <w:vAlign w:val="center"/>
            <w:hideMark/>
          </w:tcPr>
          <w:p w14:paraId="46AA67CA" w14:textId="77777777" w:rsidR="003277C6" w:rsidRPr="00CB7F45" w:rsidRDefault="003277C6" w:rsidP="00396ED6">
            <w:pPr>
              <w:spacing w:line="288" w:lineRule="auto"/>
              <w:ind w:left="57" w:right="57"/>
              <w:rPr>
                <w:sz w:val="18"/>
                <w:szCs w:val="18"/>
              </w:rPr>
            </w:pPr>
          </w:p>
        </w:tc>
        <w:tc>
          <w:tcPr>
            <w:tcW w:w="240" w:type="pct"/>
            <w:vAlign w:val="center"/>
          </w:tcPr>
          <w:p w14:paraId="125C8E59" w14:textId="77777777" w:rsidR="003277C6" w:rsidRPr="00CB7F45" w:rsidRDefault="003277C6" w:rsidP="00396ED6">
            <w:pPr>
              <w:spacing w:line="288" w:lineRule="auto"/>
              <w:ind w:left="57" w:right="57"/>
              <w:rPr>
                <w:sz w:val="18"/>
                <w:szCs w:val="18"/>
              </w:rPr>
            </w:pPr>
          </w:p>
        </w:tc>
        <w:tc>
          <w:tcPr>
            <w:tcW w:w="269" w:type="pct"/>
            <w:vAlign w:val="center"/>
          </w:tcPr>
          <w:p w14:paraId="03CD9745" w14:textId="77777777" w:rsidR="003277C6" w:rsidRPr="00CB7F45" w:rsidRDefault="003277C6" w:rsidP="00396ED6">
            <w:pPr>
              <w:spacing w:line="288" w:lineRule="auto"/>
              <w:ind w:left="57" w:right="57"/>
              <w:rPr>
                <w:sz w:val="18"/>
                <w:szCs w:val="18"/>
              </w:rPr>
            </w:pPr>
          </w:p>
        </w:tc>
        <w:tc>
          <w:tcPr>
            <w:tcW w:w="1652" w:type="pct"/>
            <w:vAlign w:val="center"/>
          </w:tcPr>
          <w:p w14:paraId="0130E89E" w14:textId="77777777" w:rsidR="003277C6" w:rsidRPr="00CB7F45" w:rsidRDefault="003277C6" w:rsidP="00396ED6">
            <w:pPr>
              <w:spacing w:line="288" w:lineRule="auto"/>
              <w:ind w:left="57" w:right="57"/>
              <w:rPr>
                <w:sz w:val="18"/>
                <w:szCs w:val="18"/>
              </w:rPr>
            </w:pPr>
          </w:p>
        </w:tc>
      </w:tr>
      <w:tr w:rsidR="003277C6" w:rsidRPr="00CB7F45" w14:paraId="324E617D" w14:textId="77777777" w:rsidTr="003277C6">
        <w:trPr>
          <w:trHeight w:val="420"/>
        </w:trPr>
        <w:tc>
          <w:tcPr>
            <w:tcW w:w="2166" w:type="pct"/>
            <w:vAlign w:val="center"/>
          </w:tcPr>
          <w:p w14:paraId="01AC5B88" w14:textId="19E7E32E" w:rsidR="003277C6" w:rsidRPr="002D4C15" w:rsidRDefault="003277C6" w:rsidP="00396ED6">
            <w:pPr>
              <w:spacing w:line="288" w:lineRule="auto"/>
              <w:ind w:left="57" w:right="57"/>
              <w:rPr>
                <w:sz w:val="18"/>
                <w:szCs w:val="18"/>
              </w:rPr>
            </w:pPr>
            <w:r w:rsidRPr="003277C6">
              <w:rPr>
                <w:sz w:val="18"/>
                <w:szCs w:val="18"/>
              </w:rPr>
              <w:t>Informe de necesidad de la contratación</w:t>
            </w:r>
          </w:p>
        </w:tc>
        <w:tc>
          <w:tcPr>
            <w:tcW w:w="448" w:type="pct"/>
            <w:vAlign w:val="center"/>
          </w:tcPr>
          <w:p w14:paraId="4C403318" w14:textId="77777777" w:rsidR="003277C6" w:rsidRPr="00CB7F45" w:rsidRDefault="003277C6" w:rsidP="00396ED6">
            <w:pPr>
              <w:spacing w:line="288" w:lineRule="auto"/>
              <w:ind w:left="57" w:right="57"/>
              <w:rPr>
                <w:b/>
                <w:bCs/>
                <w:sz w:val="18"/>
                <w:szCs w:val="18"/>
              </w:rPr>
            </w:pPr>
          </w:p>
        </w:tc>
        <w:tc>
          <w:tcPr>
            <w:tcW w:w="225" w:type="pct"/>
            <w:vAlign w:val="center"/>
          </w:tcPr>
          <w:p w14:paraId="55F4EC86" w14:textId="77777777" w:rsidR="003277C6" w:rsidRPr="00CB7F45" w:rsidRDefault="003277C6" w:rsidP="00396ED6">
            <w:pPr>
              <w:spacing w:line="288" w:lineRule="auto"/>
              <w:ind w:left="57" w:right="57"/>
              <w:rPr>
                <w:sz w:val="18"/>
                <w:szCs w:val="18"/>
              </w:rPr>
            </w:pPr>
          </w:p>
        </w:tc>
        <w:tc>
          <w:tcPr>
            <w:tcW w:w="240" w:type="pct"/>
            <w:vAlign w:val="center"/>
          </w:tcPr>
          <w:p w14:paraId="3022A221" w14:textId="77777777" w:rsidR="003277C6" w:rsidRPr="00CB7F45" w:rsidRDefault="003277C6" w:rsidP="00396ED6">
            <w:pPr>
              <w:spacing w:line="288" w:lineRule="auto"/>
              <w:ind w:left="57" w:right="57"/>
              <w:rPr>
                <w:sz w:val="18"/>
                <w:szCs w:val="18"/>
              </w:rPr>
            </w:pPr>
          </w:p>
        </w:tc>
        <w:tc>
          <w:tcPr>
            <w:tcW w:w="269" w:type="pct"/>
            <w:vAlign w:val="center"/>
          </w:tcPr>
          <w:p w14:paraId="3BB29079" w14:textId="77777777" w:rsidR="003277C6" w:rsidRPr="00CB7F45" w:rsidRDefault="003277C6" w:rsidP="00396ED6">
            <w:pPr>
              <w:spacing w:line="288" w:lineRule="auto"/>
              <w:ind w:left="57" w:right="57"/>
              <w:rPr>
                <w:sz w:val="18"/>
                <w:szCs w:val="18"/>
              </w:rPr>
            </w:pPr>
          </w:p>
        </w:tc>
        <w:tc>
          <w:tcPr>
            <w:tcW w:w="1652" w:type="pct"/>
            <w:vAlign w:val="center"/>
          </w:tcPr>
          <w:p w14:paraId="4C5D4C8B" w14:textId="77777777" w:rsidR="003277C6" w:rsidRPr="00CB7F45" w:rsidRDefault="003277C6" w:rsidP="00396ED6">
            <w:pPr>
              <w:spacing w:line="288" w:lineRule="auto"/>
              <w:ind w:left="57" w:right="57"/>
              <w:rPr>
                <w:sz w:val="18"/>
                <w:szCs w:val="18"/>
              </w:rPr>
            </w:pPr>
          </w:p>
        </w:tc>
      </w:tr>
      <w:tr w:rsidR="003277C6" w:rsidRPr="00CB7F45" w14:paraId="027D2A2C" w14:textId="77777777" w:rsidTr="003277C6">
        <w:trPr>
          <w:trHeight w:val="420"/>
        </w:trPr>
        <w:tc>
          <w:tcPr>
            <w:tcW w:w="2166" w:type="pct"/>
            <w:vAlign w:val="center"/>
          </w:tcPr>
          <w:p w14:paraId="03A7D96A" w14:textId="331686AF" w:rsidR="003277C6" w:rsidRPr="003277C6" w:rsidRDefault="003277C6" w:rsidP="00396ED6">
            <w:pPr>
              <w:spacing w:line="288" w:lineRule="auto"/>
              <w:ind w:left="57" w:right="57"/>
              <w:rPr>
                <w:sz w:val="18"/>
                <w:szCs w:val="18"/>
              </w:rPr>
            </w:pPr>
            <w:r w:rsidRPr="003277C6">
              <w:rPr>
                <w:sz w:val="18"/>
                <w:szCs w:val="18"/>
              </w:rPr>
              <w:t>Memoria justificativa del contrato</w:t>
            </w:r>
          </w:p>
        </w:tc>
        <w:tc>
          <w:tcPr>
            <w:tcW w:w="448" w:type="pct"/>
            <w:vAlign w:val="center"/>
          </w:tcPr>
          <w:p w14:paraId="594C73E6" w14:textId="77777777" w:rsidR="003277C6" w:rsidRPr="00CB7F45" w:rsidRDefault="003277C6" w:rsidP="00396ED6">
            <w:pPr>
              <w:spacing w:line="288" w:lineRule="auto"/>
              <w:ind w:left="57" w:right="57"/>
              <w:rPr>
                <w:b/>
                <w:bCs/>
                <w:sz w:val="18"/>
                <w:szCs w:val="18"/>
              </w:rPr>
            </w:pPr>
          </w:p>
        </w:tc>
        <w:tc>
          <w:tcPr>
            <w:tcW w:w="225" w:type="pct"/>
            <w:vAlign w:val="center"/>
          </w:tcPr>
          <w:p w14:paraId="650727D4" w14:textId="77777777" w:rsidR="003277C6" w:rsidRPr="00CB7F45" w:rsidRDefault="003277C6" w:rsidP="00396ED6">
            <w:pPr>
              <w:spacing w:line="288" w:lineRule="auto"/>
              <w:ind w:left="57" w:right="57"/>
              <w:rPr>
                <w:sz w:val="18"/>
                <w:szCs w:val="18"/>
              </w:rPr>
            </w:pPr>
          </w:p>
        </w:tc>
        <w:tc>
          <w:tcPr>
            <w:tcW w:w="240" w:type="pct"/>
            <w:vAlign w:val="center"/>
          </w:tcPr>
          <w:p w14:paraId="5E8FD1B8" w14:textId="77777777" w:rsidR="003277C6" w:rsidRPr="00CB7F45" w:rsidRDefault="003277C6" w:rsidP="00396ED6">
            <w:pPr>
              <w:spacing w:line="288" w:lineRule="auto"/>
              <w:ind w:left="57" w:right="57"/>
              <w:rPr>
                <w:sz w:val="18"/>
                <w:szCs w:val="18"/>
              </w:rPr>
            </w:pPr>
          </w:p>
        </w:tc>
        <w:tc>
          <w:tcPr>
            <w:tcW w:w="269" w:type="pct"/>
            <w:vAlign w:val="center"/>
          </w:tcPr>
          <w:p w14:paraId="4E6D7AA7" w14:textId="77777777" w:rsidR="003277C6" w:rsidRPr="00CB7F45" w:rsidRDefault="003277C6" w:rsidP="00396ED6">
            <w:pPr>
              <w:spacing w:line="288" w:lineRule="auto"/>
              <w:ind w:left="57" w:right="57"/>
              <w:rPr>
                <w:sz w:val="18"/>
                <w:szCs w:val="18"/>
              </w:rPr>
            </w:pPr>
          </w:p>
        </w:tc>
        <w:tc>
          <w:tcPr>
            <w:tcW w:w="1652" w:type="pct"/>
            <w:vAlign w:val="center"/>
          </w:tcPr>
          <w:p w14:paraId="59072757" w14:textId="77777777" w:rsidR="003277C6" w:rsidRPr="00CB7F45" w:rsidRDefault="003277C6" w:rsidP="00396ED6">
            <w:pPr>
              <w:spacing w:line="288" w:lineRule="auto"/>
              <w:ind w:left="57" w:right="57"/>
              <w:rPr>
                <w:sz w:val="18"/>
                <w:szCs w:val="18"/>
              </w:rPr>
            </w:pPr>
          </w:p>
        </w:tc>
      </w:tr>
      <w:tr w:rsidR="003277C6" w:rsidRPr="00CB7F45" w14:paraId="2F6BACBE" w14:textId="77777777" w:rsidTr="003277C6">
        <w:trPr>
          <w:trHeight w:val="420"/>
        </w:trPr>
        <w:tc>
          <w:tcPr>
            <w:tcW w:w="2166" w:type="pct"/>
            <w:vAlign w:val="center"/>
          </w:tcPr>
          <w:p w14:paraId="16C78D3D" w14:textId="30DA44BA" w:rsidR="003277C6" w:rsidRPr="003277C6" w:rsidRDefault="003277C6" w:rsidP="00396ED6">
            <w:pPr>
              <w:spacing w:line="288" w:lineRule="auto"/>
              <w:ind w:left="57" w:right="57"/>
              <w:rPr>
                <w:sz w:val="18"/>
                <w:szCs w:val="18"/>
              </w:rPr>
            </w:pPr>
            <w:r w:rsidRPr="003277C6">
              <w:rPr>
                <w:sz w:val="18"/>
                <w:szCs w:val="18"/>
              </w:rPr>
              <w:t>En el caso de que el órgano de contratación no haya dividido el objeto del contrato en lotes, informe justificando debidamente los motivos</w:t>
            </w:r>
          </w:p>
        </w:tc>
        <w:tc>
          <w:tcPr>
            <w:tcW w:w="448" w:type="pct"/>
            <w:vAlign w:val="center"/>
          </w:tcPr>
          <w:p w14:paraId="008219EF" w14:textId="77777777" w:rsidR="003277C6" w:rsidRPr="00CB7F45" w:rsidRDefault="003277C6" w:rsidP="00396ED6">
            <w:pPr>
              <w:spacing w:line="288" w:lineRule="auto"/>
              <w:ind w:left="57" w:right="57"/>
              <w:rPr>
                <w:b/>
                <w:bCs/>
                <w:sz w:val="18"/>
                <w:szCs w:val="18"/>
              </w:rPr>
            </w:pPr>
          </w:p>
        </w:tc>
        <w:tc>
          <w:tcPr>
            <w:tcW w:w="225" w:type="pct"/>
            <w:vAlign w:val="center"/>
          </w:tcPr>
          <w:p w14:paraId="1A2995DB" w14:textId="77777777" w:rsidR="003277C6" w:rsidRPr="00CB7F45" w:rsidRDefault="003277C6" w:rsidP="00396ED6">
            <w:pPr>
              <w:spacing w:line="288" w:lineRule="auto"/>
              <w:ind w:left="57" w:right="57"/>
              <w:rPr>
                <w:sz w:val="18"/>
                <w:szCs w:val="18"/>
              </w:rPr>
            </w:pPr>
          </w:p>
        </w:tc>
        <w:tc>
          <w:tcPr>
            <w:tcW w:w="240" w:type="pct"/>
            <w:vAlign w:val="center"/>
          </w:tcPr>
          <w:p w14:paraId="4866B698" w14:textId="77777777" w:rsidR="003277C6" w:rsidRPr="00CB7F45" w:rsidRDefault="003277C6" w:rsidP="00396ED6">
            <w:pPr>
              <w:spacing w:line="288" w:lineRule="auto"/>
              <w:ind w:left="57" w:right="57"/>
              <w:rPr>
                <w:sz w:val="18"/>
                <w:szCs w:val="18"/>
              </w:rPr>
            </w:pPr>
          </w:p>
        </w:tc>
        <w:tc>
          <w:tcPr>
            <w:tcW w:w="269" w:type="pct"/>
            <w:vAlign w:val="center"/>
          </w:tcPr>
          <w:p w14:paraId="2777C7DD" w14:textId="77777777" w:rsidR="003277C6" w:rsidRPr="00CB7F45" w:rsidRDefault="003277C6" w:rsidP="00396ED6">
            <w:pPr>
              <w:spacing w:line="288" w:lineRule="auto"/>
              <w:ind w:left="57" w:right="57"/>
              <w:rPr>
                <w:sz w:val="18"/>
                <w:szCs w:val="18"/>
              </w:rPr>
            </w:pPr>
          </w:p>
        </w:tc>
        <w:tc>
          <w:tcPr>
            <w:tcW w:w="1652" w:type="pct"/>
            <w:vAlign w:val="center"/>
          </w:tcPr>
          <w:p w14:paraId="393B34F7" w14:textId="77777777" w:rsidR="003277C6" w:rsidRPr="00CB7F45" w:rsidRDefault="003277C6" w:rsidP="00396ED6">
            <w:pPr>
              <w:spacing w:line="288" w:lineRule="auto"/>
              <w:ind w:left="57" w:right="57"/>
              <w:rPr>
                <w:sz w:val="18"/>
                <w:szCs w:val="18"/>
              </w:rPr>
            </w:pPr>
          </w:p>
        </w:tc>
      </w:tr>
      <w:tr w:rsidR="003277C6" w:rsidRPr="00CB7F45" w14:paraId="267D53C3" w14:textId="77777777" w:rsidTr="003277C6">
        <w:trPr>
          <w:trHeight w:val="420"/>
        </w:trPr>
        <w:tc>
          <w:tcPr>
            <w:tcW w:w="2166" w:type="pct"/>
            <w:vAlign w:val="center"/>
          </w:tcPr>
          <w:p w14:paraId="50CEB3AA" w14:textId="1233D8CF" w:rsidR="003277C6" w:rsidRPr="003277C6" w:rsidRDefault="003277C6" w:rsidP="00396ED6">
            <w:pPr>
              <w:spacing w:line="288" w:lineRule="auto"/>
              <w:ind w:left="57" w:right="57"/>
              <w:rPr>
                <w:sz w:val="18"/>
                <w:szCs w:val="18"/>
              </w:rPr>
            </w:pPr>
            <w:r w:rsidRPr="003277C6">
              <w:rPr>
                <w:sz w:val="18"/>
                <w:szCs w:val="18"/>
              </w:rPr>
              <w:t>Informe de insuficiencia de medios (contrato de servicios)</w:t>
            </w:r>
          </w:p>
        </w:tc>
        <w:tc>
          <w:tcPr>
            <w:tcW w:w="448" w:type="pct"/>
            <w:vAlign w:val="center"/>
          </w:tcPr>
          <w:p w14:paraId="24CF54E7" w14:textId="77777777" w:rsidR="003277C6" w:rsidRPr="00CB7F45" w:rsidRDefault="003277C6" w:rsidP="00396ED6">
            <w:pPr>
              <w:spacing w:line="288" w:lineRule="auto"/>
              <w:ind w:left="57" w:right="57"/>
              <w:rPr>
                <w:b/>
                <w:bCs/>
                <w:sz w:val="18"/>
                <w:szCs w:val="18"/>
              </w:rPr>
            </w:pPr>
          </w:p>
        </w:tc>
        <w:tc>
          <w:tcPr>
            <w:tcW w:w="225" w:type="pct"/>
            <w:vAlign w:val="center"/>
          </w:tcPr>
          <w:p w14:paraId="40F8FB15" w14:textId="77777777" w:rsidR="003277C6" w:rsidRPr="00CB7F45" w:rsidRDefault="003277C6" w:rsidP="00396ED6">
            <w:pPr>
              <w:spacing w:line="288" w:lineRule="auto"/>
              <w:ind w:left="57" w:right="57"/>
              <w:rPr>
                <w:sz w:val="18"/>
                <w:szCs w:val="18"/>
              </w:rPr>
            </w:pPr>
          </w:p>
        </w:tc>
        <w:tc>
          <w:tcPr>
            <w:tcW w:w="240" w:type="pct"/>
            <w:vAlign w:val="center"/>
          </w:tcPr>
          <w:p w14:paraId="2AC53450" w14:textId="77777777" w:rsidR="003277C6" w:rsidRPr="00CB7F45" w:rsidRDefault="003277C6" w:rsidP="00396ED6">
            <w:pPr>
              <w:spacing w:line="288" w:lineRule="auto"/>
              <w:ind w:left="57" w:right="57"/>
              <w:rPr>
                <w:sz w:val="18"/>
                <w:szCs w:val="18"/>
              </w:rPr>
            </w:pPr>
          </w:p>
        </w:tc>
        <w:tc>
          <w:tcPr>
            <w:tcW w:w="269" w:type="pct"/>
            <w:vAlign w:val="center"/>
          </w:tcPr>
          <w:p w14:paraId="6A74B92D" w14:textId="77777777" w:rsidR="003277C6" w:rsidRPr="00CB7F45" w:rsidRDefault="003277C6" w:rsidP="00396ED6">
            <w:pPr>
              <w:spacing w:line="288" w:lineRule="auto"/>
              <w:ind w:left="57" w:right="57"/>
              <w:rPr>
                <w:sz w:val="18"/>
                <w:szCs w:val="18"/>
              </w:rPr>
            </w:pPr>
          </w:p>
        </w:tc>
        <w:tc>
          <w:tcPr>
            <w:tcW w:w="1652" w:type="pct"/>
            <w:vAlign w:val="center"/>
          </w:tcPr>
          <w:p w14:paraId="1AF0E491" w14:textId="77777777" w:rsidR="003277C6" w:rsidRPr="00CB7F45" w:rsidRDefault="003277C6" w:rsidP="00396ED6">
            <w:pPr>
              <w:spacing w:line="288" w:lineRule="auto"/>
              <w:ind w:left="57" w:right="57"/>
              <w:rPr>
                <w:sz w:val="18"/>
                <w:szCs w:val="18"/>
              </w:rPr>
            </w:pPr>
          </w:p>
        </w:tc>
      </w:tr>
      <w:tr w:rsidR="003277C6" w:rsidRPr="00CB7F45" w14:paraId="455CC5A0" w14:textId="77777777" w:rsidTr="003277C6">
        <w:trPr>
          <w:trHeight w:val="420"/>
        </w:trPr>
        <w:tc>
          <w:tcPr>
            <w:tcW w:w="2166" w:type="pct"/>
            <w:vAlign w:val="center"/>
          </w:tcPr>
          <w:p w14:paraId="63846088" w14:textId="161C1629" w:rsidR="003277C6" w:rsidRPr="003277C6" w:rsidRDefault="003277C6" w:rsidP="00396ED6">
            <w:pPr>
              <w:spacing w:line="288" w:lineRule="auto"/>
              <w:ind w:left="57" w:right="57"/>
              <w:rPr>
                <w:sz w:val="18"/>
                <w:szCs w:val="18"/>
              </w:rPr>
            </w:pPr>
            <w:r w:rsidRPr="003277C6">
              <w:rPr>
                <w:sz w:val="18"/>
                <w:szCs w:val="18"/>
              </w:rPr>
              <w:t>Proyecto de obras y Resolución de aprobación del mismo (contrato de obras)</w:t>
            </w:r>
          </w:p>
        </w:tc>
        <w:tc>
          <w:tcPr>
            <w:tcW w:w="448" w:type="pct"/>
            <w:vAlign w:val="center"/>
          </w:tcPr>
          <w:p w14:paraId="68783970" w14:textId="77777777" w:rsidR="003277C6" w:rsidRPr="00CB7F45" w:rsidRDefault="003277C6" w:rsidP="00396ED6">
            <w:pPr>
              <w:spacing w:line="288" w:lineRule="auto"/>
              <w:ind w:left="57" w:right="57"/>
              <w:rPr>
                <w:b/>
                <w:bCs/>
                <w:sz w:val="18"/>
                <w:szCs w:val="18"/>
              </w:rPr>
            </w:pPr>
          </w:p>
        </w:tc>
        <w:tc>
          <w:tcPr>
            <w:tcW w:w="225" w:type="pct"/>
            <w:vAlign w:val="center"/>
          </w:tcPr>
          <w:p w14:paraId="67407D70" w14:textId="77777777" w:rsidR="003277C6" w:rsidRPr="00CB7F45" w:rsidRDefault="003277C6" w:rsidP="00396ED6">
            <w:pPr>
              <w:spacing w:line="288" w:lineRule="auto"/>
              <w:ind w:left="57" w:right="57"/>
              <w:rPr>
                <w:sz w:val="18"/>
                <w:szCs w:val="18"/>
              </w:rPr>
            </w:pPr>
          </w:p>
        </w:tc>
        <w:tc>
          <w:tcPr>
            <w:tcW w:w="240" w:type="pct"/>
            <w:vAlign w:val="center"/>
          </w:tcPr>
          <w:p w14:paraId="30192647" w14:textId="77777777" w:rsidR="003277C6" w:rsidRPr="00CB7F45" w:rsidRDefault="003277C6" w:rsidP="00396ED6">
            <w:pPr>
              <w:spacing w:line="288" w:lineRule="auto"/>
              <w:ind w:left="57" w:right="57"/>
              <w:rPr>
                <w:sz w:val="18"/>
                <w:szCs w:val="18"/>
              </w:rPr>
            </w:pPr>
          </w:p>
        </w:tc>
        <w:tc>
          <w:tcPr>
            <w:tcW w:w="269" w:type="pct"/>
            <w:vAlign w:val="center"/>
          </w:tcPr>
          <w:p w14:paraId="4FDE3D8B" w14:textId="77777777" w:rsidR="003277C6" w:rsidRPr="00CB7F45" w:rsidRDefault="003277C6" w:rsidP="00396ED6">
            <w:pPr>
              <w:spacing w:line="288" w:lineRule="auto"/>
              <w:ind w:left="57" w:right="57"/>
              <w:rPr>
                <w:sz w:val="18"/>
                <w:szCs w:val="18"/>
              </w:rPr>
            </w:pPr>
          </w:p>
        </w:tc>
        <w:tc>
          <w:tcPr>
            <w:tcW w:w="1652" w:type="pct"/>
            <w:vAlign w:val="center"/>
          </w:tcPr>
          <w:p w14:paraId="1BEBEFD7" w14:textId="77777777" w:rsidR="003277C6" w:rsidRPr="00CB7F45" w:rsidRDefault="003277C6" w:rsidP="00396ED6">
            <w:pPr>
              <w:spacing w:line="288" w:lineRule="auto"/>
              <w:ind w:left="57" w:right="57"/>
              <w:rPr>
                <w:sz w:val="18"/>
                <w:szCs w:val="18"/>
              </w:rPr>
            </w:pPr>
          </w:p>
        </w:tc>
      </w:tr>
      <w:tr w:rsidR="003277C6" w:rsidRPr="00CB7F45" w14:paraId="4EE3B34A" w14:textId="77777777" w:rsidTr="003277C6">
        <w:trPr>
          <w:trHeight w:val="420"/>
        </w:trPr>
        <w:tc>
          <w:tcPr>
            <w:tcW w:w="2166" w:type="pct"/>
            <w:vAlign w:val="center"/>
          </w:tcPr>
          <w:p w14:paraId="13165FA6" w14:textId="0209A5B0" w:rsidR="003277C6" w:rsidRPr="003277C6" w:rsidRDefault="003277C6" w:rsidP="00396ED6">
            <w:pPr>
              <w:spacing w:line="288" w:lineRule="auto"/>
              <w:ind w:left="57" w:right="57"/>
              <w:rPr>
                <w:sz w:val="18"/>
                <w:szCs w:val="18"/>
              </w:rPr>
            </w:pPr>
            <w:r w:rsidRPr="003277C6">
              <w:rPr>
                <w:sz w:val="18"/>
                <w:szCs w:val="18"/>
              </w:rPr>
              <w:t>Informe de supervisión del proyecto (contrato de obras)</w:t>
            </w:r>
          </w:p>
        </w:tc>
        <w:tc>
          <w:tcPr>
            <w:tcW w:w="448" w:type="pct"/>
            <w:vAlign w:val="center"/>
          </w:tcPr>
          <w:p w14:paraId="5C601295" w14:textId="77777777" w:rsidR="003277C6" w:rsidRPr="00CB7F45" w:rsidRDefault="003277C6" w:rsidP="00396ED6">
            <w:pPr>
              <w:spacing w:line="288" w:lineRule="auto"/>
              <w:ind w:left="57" w:right="57"/>
              <w:rPr>
                <w:b/>
                <w:bCs/>
                <w:sz w:val="18"/>
                <w:szCs w:val="18"/>
              </w:rPr>
            </w:pPr>
          </w:p>
        </w:tc>
        <w:tc>
          <w:tcPr>
            <w:tcW w:w="225" w:type="pct"/>
            <w:vAlign w:val="center"/>
          </w:tcPr>
          <w:p w14:paraId="6CB5CF91" w14:textId="77777777" w:rsidR="003277C6" w:rsidRPr="00CB7F45" w:rsidRDefault="003277C6" w:rsidP="00396ED6">
            <w:pPr>
              <w:spacing w:line="288" w:lineRule="auto"/>
              <w:ind w:left="57" w:right="57"/>
              <w:rPr>
                <w:sz w:val="18"/>
                <w:szCs w:val="18"/>
              </w:rPr>
            </w:pPr>
          </w:p>
        </w:tc>
        <w:tc>
          <w:tcPr>
            <w:tcW w:w="240" w:type="pct"/>
            <w:vAlign w:val="center"/>
          </w:tcPr>
          <w:p w14:paraId="15E8EE08" w14:textId="77777777" w:rsidR="003277C6" w:rsidRPr="00CB7F45" w:rsidRDefault="003277C6" w:rsidP="00396ED6">
            <w:pPr>
              <w:spacing w:line="288" w:lineRule="auto"/>
              <w:ind w:left="57" w:right="57"/>
              <w:rPr>
                <w:sz w:val="18"/>
                <w:szCs w:val="18"/>
              </w:rPr>
            </w:pPr>
          </w:p>
        </w:tc>
        <w:tc>
          <w:tcPr>
            <w:tcW w:w="269" w:type="pct"/>
            <w:vAlign w:val="center"/>
          </w:tcPr>
          <w:p w14:paraId="2400623A" w14:textId="77777777" w:rsidR="003277C6" w:rsidRPr="00CB7F45" w:rsidRDefault="003277C6" w:rsidP="00396ED6">
            <w:pPr>
              <w:spacing w:line="288" w:lineRule="auto"/>
              <w:ind w:left="57" w:right="57"/>
              <w:rPr>
                <w:sz w:val="18"/>
                <w:szCs w:val="18"/>
              </w:rPr>
            </w:pPr>
          </w:p>
        </w:tc>
        <w:tc>
          <w:tcPr>
            <w:tcW w:w="1652" w:type="pct"/>
            <w:vAlign w:val="center"/>
          </w:tcPr>
          <w:p w14:paraId="3DC52330" w14:textId="77777777" w:rsidR="003277C6" w:rsidRPr="00CB7F45" w:rsidRDefault="003277C6" w:rsidP="00396ED6">
            <w:pPr>
              <w:spacing w:line="288" w:lineRule="auto"/>
              <w:ind w:left="57" w:right="57"/>
              <w:rPr>
                <w:sz w:val="18"/>
                <w:szCs w:val="18"/>
              </w:rPr>
            </w:pPr>
          </w:p>
        </w:tc>
      </w:tr>
      <w:tr w:rsidR="003277C6" w:rsidRPr="00CB7F45" w14:paraId="79D3ED9B" w14:textId="77777777" w:rsidTr="003277C6">
        <w:trPr>
          <w:trHeight w:val="420"/>
        </w:trPr>
        <w:tc>
          <w:tcPr>
            <w:tcW w:w="2166" w:type="pct"/>
            <w:vAlign w:val="center"/>
          </w:tcPr>
          <w:p w14:paraId="10620955" w14:textId="65A87A27" w:rsidR="003277C6" w:rsidRPr="003277C6" w:rsidRDefault="003277C6" w:rsidP="00396ED6">
            <w:pPr>
              <w:spacing w:line="288" w:lineRule="auto"/>
              <w:ind w:left="57" w:right="57"/>
              <w:rPr>
                <w:sz w:val="18"/>
                <w:szCs w:val="18"/>
              </w:rPr>
            </w:pPr>
            <w:r w:rsidRPr="003277C6">
              <w:rPr>
                <w:sz w:val="18"/>
                <w:szCs w:val="18"/>
              </w:rPr>
              <w:t>Resolución de aprobación del proyecto y autorización para la ejecución de las obras (contrato de obras)</w:t>
            </w:r>
          </w:p>
        </w:tc>
        <w:tc>
          <w:tcPr>
            <w:tcW w:w="448" w:type="pct"/>
            <w:vAlign w:val="center"/>
          </w:tcPr>
          <w:p w14:paraId="1C0CC77D" w14:textId="77777777" w:rsidR="003277C6" w:rsidRPr="00CB7F45" w:rsidRDefault="003277C6" w:rsidP="00396ED6">
            <w:pPr>
              <w:spacing w:line="288" w:lineRule="auto"/>
              <w:ind w:left="57" w:right="57"/>
              <w:rPr>
                <w:b/>
                <w:bCs/>
                <w:sz w:val="18"/>
                <w:szCs w:val="18"/>
              </w:rPr>
            </w:pPr>
          </w:p>
        </w:tc>
        <w:tc>
          <w:tcPr>
            <w:tcW w:w="225" w:type="pct"/>
            <w:vAlign w:val="center"/>
          </w:tcPr>
          <w:p w14:paraId="314DD66F" w14:textId="77777777" w:rsidR="003277C6" w:rsidRPr="00CB7F45" w:rsidRDefault="003277C6" w:rsidP="00396ED6">
            <w:pPr>
              <w:spacing w:line="288" w:lineRule="auto"/>
              <w:ind w:left="57" w:right="57"/>
              <w:rPr>
                <w:sz w:val="18"/>
                <w:szCs w:val="18"/>
              </w:rPr>
            </w:pPr>
          </w:p>
        </w:tc>
        <w:tc>
          <w:tcPr>
            <w:tcW w:w="240" w:type="pct"/>
            <w:vAlign w:val="center"/>
          </w:tcPr>
          <w:p w14:paraId="122839DE" w14:textId="77777777" w:rsidR="003277C6" w:rsidRPr="00CB7F45" w:rsidRDefault="003277C6" w:rsidP="00396ED6">
            <w:pPr>
              <w:spacing w:line="288" w:lineRule="auto"/>
              <w:ind w:left="57" w:right="57"/>
              <w:rPr>
                <w:sz w:val="18"/>
                <w:szCs w:val="18"/>
              </w:rPr>
            </w:pPr>
          </w:p>
        </w:tc>
        <w:tc>
          <w:tcPr>
            <w:tcW w:w="269" w:type="pct"/>
            <w:vAlign w:val="center"/>
          </w:tcPr>
          <w:p w14:paraId="2C40AF73" w14:textId="77777777" w:rsidR="003277C6" w:rsidRPr="00CB7F45" w:rsidRDefault="003277C6" w:rsidP="00396ED6">
            <w:pPr>
              <w:spacing w:line="288" w:lineRule="auto"/>
              <w:ind w:left="57" w:right="57"/>
              <w:rPr>
                <w:sz w:val="18"/>
                <w:szCs w:val="18"/>
              </w:rPr>
            </w:pPr>
          </w:p>
        </w:tc>
        <w:tc>
          <w:tcPr>
            <w:tcW w:w="1652" w:type="pct"/>
            <w:vAlign w:val="center"/>
          </w:tcPr>
          <w:p w14:paraId="4897924A" w14:textId="77777777" w:rsidR="003277C6" w:rsidRPr="00CB7F45" w:rsidRDefault="003277C6" w:rsidP="00396ED6">
            <w:pPr>
              <w:spacing w:line="288" w:lineRule="auto"/>
              <w:ind w:left="57" w:right="57"/>
              <w:rPr>
                <w:sz w:val="18"/>
                <w:szCs w:val="18"/>
              </w:rPr>
            </w:pPr>
          </w:p>
        </w:tc>
      </w:tr>
      <w:tr w:rsidR="003277C6" w:rsidRPr="00CB7F45" w14:paraId="38E1E2F2" w14:textId="77777777" w:rsidTr="003277C6">
        <w:trPr>
          <w:trHeight w:val="420"/>
        </w:trPr>
        <w:tc>
          <w:tcPr>
            <w:tcW w:w="2166" w:type="pct"/>
            <w:vAlign w:val="center"/>
          </w:tcPr>
          <w:p w14:paraId="524F5383" w14:textId="2A216B00" w:rsidR="003277C6" w:rsidRPr="003277C6" w:rsidRDefault="003277C6" w:rsidP="003277C6">
            <w:pPr>
              <w:spacing w:line="288" w:lineRule="auto"/>
              <w:ind w:left="57" w:right="57"/>
              <w:rPr>
                <w:sz w:val="18"/>
                <w:szCs w:val="18"/>
              </w:rPr>
            </w:pPr>
            <w:r w:rsidRPr="003277C6">
              <w:rPr>
                <w:sz w:val="18"/>
                <w:szCs w:val="18"/>
              </w:rPr>
              <w:t>Acta de replanteo previo del proyecto (contrato de obras)</w:t>
            </w:r>
          </w:p>
        </w:tc>
        <w:tc>
          <w:tcPr>
            <w:tcW w:w="448" w:type="pct"/>
            <w:vAlign w:val="center"/>
          </w:tcPr>
          <w:p w14:paraId="48439A56" w14:textId="77777777" w:rsidR="003277C6" w:rsidRPr="00CB7F45" w:rsidRDefault="003277C6" w:rsidP="003277C6">
            <w:pPr>
              <w:spacing w:line="288" w:lineRule="auto"/>
              <w:ind w:left="57" w:right="57"/>
              <w:rPr>
                <w:b/>
                <w:bCs/>
                <w:sz w:val="18"/>
                <w:szCs w:val="18"/>
              </w:rPr>
            </w:pPr>
          </w:p>
        </w:tc>
        <w:tc>
          <w:tcPr>
            <w:tcW w:w="225" w:type="pct"/>
            <w:vAlign w:val="center"/>
          </w:tcPr>
          <w:p w14:paraId="6484B599" w14:textId="77777777" w:rsidR="003277C6" w:rsidRPr="00CB7F45" w:rsidRDefault="003277C6" w:rsidP="003277C6">
            <w:pPr>
              <w:spacing w:line="288" w:lineRule="auto"/>
              <w:ind w:left="57" w:right="57"/>
              <w:rPr>
                <w:sz w:val="18"/>
                <w:szCs w:val="18"/>
              </w:rPr>
            </w:pPr>
          </w:p>
        </w:tc>
        <w:tc>
          <w:tcPr>
            <w:tcW w:w="240" w:type="pct"/>
            <w:vAlign w:val="center"/>
          </w:tcPr>
          <w:p w14:paraId="52379F0C" w14:textId="77777777" w:rsidR="003277C6" w:rsidRPr="00CB7F45" w:rsidRDefault="003277C6" w:rsidP="003277C6">
            <w:pPr>
              <w:spacing w:line="288" w:lineRule="auto"/>
              <w:ind w:left="57" w:right="57"/>
              <w:rPr>
                <w:sz w:val="18"/>
                <w:szCs w:val="18"/>
              </w:rPr>
            </w:pPr>
          </w:p>
        </w:tc>
        <w:tc>
          <w:tcPr>
            <w:tcW w:w="269" w:type="pct"/>
            <w:vAlign w:val="center"/>
          </w:tcPr>
          <w:p w14:paraId="3ADD81DA" w14:textId="77777777" w:rsidR="003277C6" w:rsidRPr="00CB7F45" w:rsidRDefault="003277C6" w:rsidP="003277C6">
            <w:pPr>
              <w:spacing w:line="288" w:lineRule="auto"/>
              <w:ind w:left="57" w:right="57"/>
              <w:rPr>
                <w:sz w:val="18"/>
                <w:szCs w:val="18"/>
              </w:rPr>
            </w:pPr>
          </w:p>
        </w:tc>
        <w:tc>
          <w:tcPr>
            <w:tcW w:w="1652" w:type="pct"/>
            <w:vAlign w:val="center"/>
          </w:tcPr>
          <w:p w14:paraId="5ECB50A6" w14:textId="77777777" w:rsidR="003277C6" w:rsidRPr="00CB7F45" w:rsidRDefault="003277C6" w:rsidP="003277C6">
            <w:pPr>
              <w:spacing w:line="288" w:lineRule="auto"/>
              <w:ind w:left="57" w:right="57"/>
              <w:rPr>
                <w:sz w:val="18"/>
                <w:szCs w:val="18"/>
              </w:rPr>
            </w:pPr>
          </w:p>
        </w:tc>
      </w:tr>
      <w:tr w:rsidR="003277C6" w:rsidRPr="00CB7F45" w14:paraId="1B2896C6" w14:textId="77777777" w:rsidTr="003277C6">
        <w:trPr>
          <w:trHeight w:val="420"/>
        </w:trPr>
        <w:tc>
          <w:tcPr>
            <w:tcW w:w="2166" w:type="pct"/>
            <w:vAlign w:val="center"/>
          </w:tcPr>
          <w:p w14:paraId="4CCC344E" w14:textId="5F12AFC5" w:rsidR="003277C6" w:rsidRPr="003277C6" w:rsidRDefault="003277C6" w:rsidP="003277C6">
            <w:pPr>
              <w:spacing w:line="288" w:lineRule="auto"/>
              <w:ind w:left="57" w:right="57"/>
              <w:rPr>
                <w:sz w:val="18"/>
                <w:szCs w:val="18"/>
              </w:rPr>
            </w:pPr>
            <w:r w:rsidRPr="003277C6">
              <w:rPr>
                <w:sz w:val="18"/>
                <w:szCs w:val="18"/>
              </w:rPr>
              <w:t xml:space="preserve">Obtención del código de referencia CRO generado por </w:t>
            </w:r>
            <w:proofErr w:type="spellStart"/>
            <w:r w:rsidRPr="003277C6">
              <w:rPr>
                <w:sz w:val="18"/>
                <w:szCs w:val="18"/>
              </w:rPr>
              <w:t>CoFFEE</w:t>
            </w:r>
            <w:proofErr w:type="spellEnd"/>
            <w:r w:rsidRPr="003277C6">
              <w:rPr>
                <w:sz w:val="18"/>
                <w:szCs w:val="18"/>
              </w:rPr>
              <w:t xml:space="preserve"> MRR</w:t>
            </w:r>
          </w:p>
        </w:tc>
        <w:tc>
          <w:tcPr>
            <w:tcW w:w="448" w:type="pct"/>
            <w:vAlign w:val="center"/>
          </w:tcPr>
          <w:p w14:paraId="50FF7EBC" w14:textId="77777777" w:rsidR="003277C6" w:rsidRPr="00CB7F45" w:rsidRDefault="003277C6" w:rsidP="003277C6">
            <w:pPr>
              <w:spacing w:line="288" w:lineRule="auto"/>
              <w:ind w:left="57" w:right="57"/>
              <w:rPr>
                <w:b/>
                <w:bCs/>
                <w:sz w:val="18"/>
                <w:szCs w:val="18"/>
              </w:rPr>
            </w:pPr>
          </w:p>
        </w:tc>
        <w:tc>
          <w:tcPr>
            <w:tcW w:w="225" w:type="pct"/>
            <w:vAlign w:val="center"/>
          </w:tcPr>
          <w:p w14:paraId="74ADC970" w14:textId="77777777" w:rsidR="003277C6" w:rsidRPr="00CB7F45" w:rsidRDefault="003277C6" w:rsidP="003277C6">
            <w:pPr>
              <w:spacing w:line="288" w:lineRule="auto"/>
              <w:ind w:left="57" w:right="57"/>
              <w:rPr>
                <w:sz w:val="18"/>
                <w:szCs w:val="18"/>
              </w:rPr>
            </w:pPr>
          </w:p>
        </w:tc>
        <w:tc>
          <w:tcPr>
            <w:tcW w:w="240" w:type="pct"/>
            <w:vAlign w:val="center"/>
          </w:tcPr>
          <w:p w14:paraId="4A15B10B" w14:textId="77777777" w:rsidR="003277C6" w:rsidRPr="00CB7F45" w:rsidRDefault="003277C6" w:rsidP="003277C6">
            <w:pPr>
              <w:spacing w:line="288" w:lineRule="auto"/>
              <w:ind w:left="57" w:right="57"/>
              <w:rPr>
                <w:sz w:val="18"/>
                <w:szCs w:val="18"/>
              </w:rPr>
            </w:pPr>
          </w:p>
        </w:tc>
        <w:tc>
          <w:tcPr>
            <w:tcW w:w="269" w:type="pct"/>
            <w:vAlign w:val="center"/>
          </w:tcPr>
          <w:p w14:paraId="3D35C771" w14:textId="77777777" w:rsidR="003277C6" w:rsidRPr="00CB7F45" w:rsidRDefault="003277C6" w:rsidP="003277C6">
            <w:pPr>
              <w:spacing w:line="288" w:lineRule="auto"/>
              <w:ind w:left="57" w:right="57"/>
              <w:rPr>
                <w:sz w:val="18"/>
                <w:szCs w:val="18"/>
              </w:rPr>
            </w:pPr>
          </w:p>
        </w:tc>
        <w:tc>
          <w:tcPr>
            <w:tcW w:w="1652" w:type="pct"/>
            <w:vAlign w:val="center"/>
          </w:tcPr>
          <w:p w14:paraId="533108BA" w14:textId="77777777" w:rsidR="003277C6" w:rsidRPr="00CB7F45" w:rsidRDefault="003277C6" w:rsidP="003277C6">
            <w:pPr>
              <w:spacing w:line="288" w:lineRule="auto"/>
              <w:ind w:left="57" w:right="57"/>
              <w:rPr>
                <w:sz w:val="18"/>
                <w:szCs w:val="18"/>
              </w:rPr>
            </w:pPr>
          </w:p>
        </w:tc>
      </w:tr>
      <w:tr w:rsidR="003277C6" w:rsidRPr="00CB7F45" w14:paraId="0AD00E97" w14:textId="77777777" w:rsidTr="003277C6">
        <w:trPr>
          <w:trHeight w:val="420"/>
        </w:trPr>
        <w:tc>
          <w:tcPr>
            <w:tcW w:w="2166" w:type="pct"/>
            <w:vAlign w:val="center"/>
          </w:tcPr>
          <w:p w14:paraId="7F2CDD2D" w14:textId="6AEE116C" w:rsidR="003277C6" w:rsidRPr="003277C6" w:rsidRDefault="003277C6" w:rsidP="003277C6">
            <w:pPr>
              <w:spacing w:line="288" w:lineRule="auto"/>
              <w:ind w:left="57" w:right="57"/>
              <w:rPr>
                <w:sz w:val="18"/>
                <w:szCs w:val="18"/>
              </w:rPr>
            </w:pPr>
            <w:r w:rsidRPr="003277C6">
              <w:rPr>
                <w:sz w:val="18"/>
                <w:szCs w:val="18"/>
              </w:rPr>
              <w:t>Resultado de análisis ex ante del Conflicto de Interés a través de Minerva</w:t>
            </w:r>
          </w:p>
        </w:tc>
        <w:tc>
          <w:tcPr>
            <w:tcW w:w="448" w:type="pct"/>
            <w:vAlign w:val="center"/>
          </w:tcPr>
          <w:p w14:paraId="772E10D7" w14:textId="77777777" w:rsidR="003277C6" w:rsidRPr="00CB7F45" w:rsidRDefault="003277C6" w:rsidP="003277C6">
            <w:pPr>
              <w:spacing w:line="288" w:lineRule="auto"/>
              <w:ind w:left="57" w:right="57"/>
              <w:rPr>
                <w:b/>
                <w:bCs/>
                <w:sz w:val="18"/>
                <w:szCs w:val="18"/>
              </w:rPr>
            </w:pPr>
          </w:p>
        </w:tc>
        <w:tc>
          <w:tcPr>
            <w:tcW w:w="225" w:type="pct"/>
            <w:vAlign w:val="center"/>
          </w:tcPr>
          <w:p w14:paraId="3D48EDEF" w14:textId="77777777" w:rsidR="003277C6" w:rsidRPr="00CB7F45" w:rsidRDefault="003277C6" w:rsidP="003277C6">
            <w:pPr>
              <w:spacing w:line="288" w:lineRule="auto"/>
              <w:ind w:left="57" w:right="57"/>
              <w:rPr>
                <w:sz w:val="18"/>
                <w:szCs w:val="18"/>
              </w:rPr>
            </w:pPr>
          </w:p>
        </w:tc>
        <w:tc>
          <w:tcPr>
            <w:tcW w:w="240" w:type="pct"/>
            <w:vAlign w:val="center"/>
          </w:tcPr>
          <w:p w14:paraId="31DCBDF8" w14:textId="77777777" w:rsidR="003277C6" w:rsidRPr="00CB7F45" w:rsidRDefault="003277C6" w:rsidP="003277C6">
            <w:pPr>
              <w:spacing w:line="288" w:lineRule="auto"/>
              <w:ind w:left="57" w:right="57"/>
              <w:rPr>
                <w:sz w:val="18"/>
                <w:szCs w:val="18"/>
              </w:rPr>
            </w:pPr>
          </w:p>
        </w:tc>
        <w:tc>
          <w:tcPr>
            <w:tcW w:w="269" w:type="pct"/>
            <w:vAlign w:val="center"/>
          </w:tcPr>
          <w:p w14:paraId="7C70AC41" w14:textId="77777777" w:rsidR="003277C6" w:rsidRPr="00CB7F45" w:rsidRDefault="003277C6" w:rsidP="003277C6">
            <w:pPr>
              <w:spacing w:line="288" w:lineRule="auto"/>
              <w:ind w:left="57" w:right="57"/>
              <w:rPr>
                <w:sz w:val="18"/>
                <w:szCs w:val="18"/>
              </w:rPr>
            </w:pPr>
          </w:p>
        </w:tc>
        <w:tc>
          <w:tcPr>
            <w:tcW w:w="1652" w:type="pct"/>
            <w:vAlign w:val="center"/>
          </w:tcPr>
          <w:p w14:paraId="098D3FAA" w14:textId="77777777" w:rsidR="003277C6" w:rsidRPr="00CB7F45" w:rsidRDefault="003277C6" w:rsidP="003277C6">
            <w:pPr>
              <w:spacing w:line="288" w:lineRule="auto"/>
              <w:ind w:left="57" w:right="57"/>
              <w:rPr>
                <w:sz w:val="18"/>
                <w:szCs w:val="18"/>
              </w:rPr>
            </w:pPr>
          </w:p>
        </w:tc>
      </w:tr>
      <w:tr w:rsidR="007200E9" w:rsidRPr="00CB7F45" w14:paraId="09929F28" w14:textId="77777777" w:rsidTr="007200E9">
        <w:trPr>
          <w:trHeight w:val="425"/>
        </w:trPr>
        <w:tc>
          <w:tcPr>
            <w:tcW w:w="2166" w:type="pct"/>
            <w:vMerge w:val="restart"/>
            <w:shd w:val="clear" w:color="auto" w:fill="D3113F"/>
            <w:vAlign w:val="center"/>
          </w:tcPr>
          <w:p w14:paraId="00641C1B" w14:textId="1F0BFB7A" w:rsidR="007200E9" w:rsidRPr="007200E9" w:rsidRDefault="007200E9" w:rsidP="007200E9">
            <w:pPr>
              <w:keepNext/>
              <w:keepLines/>
              <w:spacing w:line="288" w:lineRule="auto"/>
              <w:ind w:left="57" w:right="57"/>
              <w:jc w:val="center"/>
              <w:rPr>
                <w:b/>
                <w:bCs/>
                <w:color w:val="FFFFFF" w:themeColor="background1"/>
                <w:sz w:val="18"/>
                <w:szCs w:val="18"/>
              </w:rPr>
            </w:pPr>
            <w:proofErr w:type="spellStart"/>
            <w:r w:rsidRPr="003277C6">
              <w:rPr>
                <w:b/>
                <w:bCs/>
                <w:color w:val="FFFFFF" w:themeColor="background1"/>
                <w:sz w:val="18"/>
                <w:szCs w:val="18"/>
              </w:rPr>
              <w:t>Checklist</w:t>
            </w:r>
            <w:proofErr w:type="spellEnd"/>
            <w:r w:rsidRPr="003277C6">
              <w:rPr>
                <w:b/>
                <w:bCs/>
                <w:color w:val="FFFFFF" w:themeColor="background1"/>
                <w:sz w:val="18"/>
                <w:szCs w:val="18"/>
              </w:rPr>
              <w:t xml:space="preserve"> de documentación a verificar de Contratación</w:t>
            </w:r>
          </w:p>
        </w:tc>
        <w:tc>
          <w:tcPr>
            <w:tcW w:w="448" w:type="pct"/>
            <w:vMerge w:val="restart"/>
            <w:shd w:val="clear" w:color="auto" w:fill="D3113F"/>
            <w:vAlign w:val="center"/>
          </w:tcPr>
          <w:p w14:paraId="1B96E392" w14:textId="29BB3E34" w:rsidR="007200E9" w:rsidRPr="007200E9" w:rsidRDefault="007200E9" w:rsidP="007200E9">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4F8F7E4F" w14:textId="0F4E244A" w:rsidR="007200E9" w:rsidRPr="007200E9" w:rsidRDefault="007200E9" w:rsidP="007200E9">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4EED884C" w14:textId="43D2E4BA" w:rsidR="007200E9" w:rsidRPr="007200E9" w:rsidRDefault="007200E9" w:rsidP="007200E9">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610DF3">
              <w:rPr>
                <w:color w:val="FFFFFF" w:themeColor="background1"/>
                <w:sz w:val="18"/>
                <w:szCs w:val="18"/>
              </w:rPr>
              <w:t>(En caso de que el resultado sea desfavorable)</w:t>
            </w:r>
          </w:p>
        </w:tc>
      </w:tr>
      <w:tr w:rsidR="007200E9" w:rsidRPr="00CB7F45" w14:paraId="210DD4E9" w14:textId="77777777" w:rsidTr="007200E9">
        <w:trPr>
          <w:trHeight w:val="68"/>
        </w:trPr>
        <w:tc>
          <w:tcPr>
            <w:tcW w:w="2166" w:type="pct"/>
            <w:vMerge/>
            <w:vAlign w:val="center"/>
          </w:tcPr>
          <w:p w14:paraId="6049DC3D" w14:textId="77777777" w:rsidR="007200E9" w:rsidRPr="003277C6" w:rsidRDefault="007200E9" w:rsidP="007200E9">
            <w:pPr>
              <w:keepNext/>
              <w:keepLines/>
              <w:spacing w:line="288" w:lineRule="auto"/>
              <w:ind w:left="57" w:right="57"/>
              <w:rPr>
                <w:sz w:val="18"/>
                <w:szCs w:val="18"/>
              </w:rPr>
            </w:pPr>
          </w:p>
        </w:tc>
        <w:tc>
          <w:tcPr>
            <w:tcW w:w="448" w:type="pct"/>
            <w:vMerge/>
            <w:vAlign w:val="center"/>
          </w:tcPr>
          <w:p w14:paraId="0C92F04C" w14:textId="77777777" w:rsidR="007200E9" w:rsidRPr="00CB7F45" w:rsidRDefault="007200E9" w:rsidP="007200E9">
            <w:pPr>
              <w:keepNext/>
              <w:keepLines/>
              <w:spacing w:line="288" w:lineRule="auto"/>
              <w:ind w:left="57" w:right="57"/>
              <w:rPr>
                <w:b/>
                <w:bCs/>
                <w:sz w:val="18"/>
                <w:szCs w:val="18"/>
              </w:rPr>
            </w:pPr>
          </w:p>
        </w:tc>
        <w:tc>
          <w:tcPr>
            <w:tcW w:w="225" w:type="pct"/>
            <w:shd w:val="clear" w:color="auto" w:fill="D3113F"/>
            <w:vAlign w:val="center"/>
          </w:tcPr>
          <w:p w14:paraId="7C1948CE" w14:textId="23E58BAA" w:rsidR="007200E9" w:rsidRPr="007200E9" w:rsidRDefault="007200E9" w:rsidP="007200E9">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710B05B0" w14:textId="382BB706" w:rsidR="007200E9" w:rsidRPr="007200E9" w:rsidRDefault="007200E9" w:rsidP="007200E9">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4EE61EB5" w14:textId="001938DA" w:rsidR="007200E9" w:rsidRPr="007200E9" w:rsidRDefault="007200E9" w:rsidP="007200E9">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6D34E3A3" w14:textId="77777777" w:rsidR="007200E9" w:rsidRPr="00CB7F45" w:rsidRDefault="007200E9" w:rsidP="007200E9">
            <w:pPr>
              <w:keepNext/>
              <w:keepLines/>
              <w:spacing w:line="288" w:lineRule="auto"/>
              <w:ind w:left="57" w:right="57"/>
              <w:rPr>
                <w:sz w:val="18"/>
                <w:szCs w:val="18"/>
              </w:rPr>
            </w:pPr>
          </w:p>
        </w:tc>
      </w:tr>
      <w:tr w:rsidR="007200E9" w:rsidRPr="00CB7F45" w14:paraId="3106450F" w14:textId="77777777" w:rsidTr="003277C6">
        <w:trPr>
          <w:trHeight w:val="420"/>
        </w:trPr>
        <w:tc>
          <w:tcPr>
            <w:tcW w:w="2166" w:type="pct"/>
            <w:vAlign w:val="center"/>
          </w:tcPr>
          <w:p w14:paraId="42BE79B0" w14:textId="4A1F5BE9" w:rsidR="007200E9" w:rsidRPr="003277C6" w:rsidRDefault="007200E9" w:rsidP="00610DF3">
            <w:pPr>
              <w:spacing w:line="288" w:lineRule="auto"/>
              <w:ind w:left="57" w:right="57"/>
              <w:rPr>
                <w:sz w:val="18"/>
                <w:szCs w:val="18"/>
              </w:rPr>
            </w:pPr>
            <w:r w:rsidRPr="003277C6">
              <w:rPr>
                <w:sz w:val="18"/>
                <w:szCs w:val="18"/>
              </w:rPr>
              <w:t>Evidencia de la comunicación de los resultados obtenidos de Minerva al Órgano Gestor del Subproyecto y, en su caso, aplicación del procedimiento en caso de identificación del riesgo de conflicto de interés (art. 6 de la Orden HFO/55/2023) o procedimiento para entidades sin información de titularidad real en las bases de datos gestionadas por la AEAT (art. 7 de la citada Orden).</w:t>
            </w:r>
          </w:p>
        </w:tc>
        <w:tc>
          <w:tcPr>
            <w:tcW w:w="448" w:type="pct"/>
            <w:vAlign w:val="center"/>
          </w:tcPr>
          <w:p w14:paraId="204F1A19" w14:textId="77777777" w:rsidR="007200E9" w:rsidRPr="00CB7F45" w:rsidRDefault="007200E9" w:rsidP="007200E9">
            <w:pPr>
              <w:keepNext/>
              <w:keepLines/>
              <w:spacing w:line="288" w:lineRule="auto"/>
              <w:ind w:left="57" w:right="57"/>
              <w:rPr>
                <w:b/>
                <w:bCs/>
                <w:sz w:val="18"/>
                <w:szCs w:val="18"/>
              </w:rPr>
            </w:pPr>
          </w:p>
        </w:tc>
        <w:tc>
          <w:tcPr>
            <w:tcW w:w="225" w:type="pct"/>
            <w:vAlign w:val="center"/>
          </w:tcPr>
          <w:p w14:paraId="15A8FDA9" w14:textId="77777777" w:rsidR="007200E9" w:rsidRPr="00CB7F45" w:rsidRDefault="007200E9" w:rsidP="007200E9">
            <w:pPr>
              <w:keepNext/>
              <w:keepLines/>
              <w:spacing w:line="288" w:lineRule="auto"/>
              <w:ind w:left="57" w:right="57"/>
              <w:rPr>
                <w:sz w:val="18"/>
                <w:szCs w:val="18"/>
              </w:rPr>
            </w:pPr>
          </w:p>
        </w:tc>
        <w:tc>
          <w:tcPr>
            <w:tcW w:w="240" w:type="pct"/>
            <w:vAlign w:val="center"/>
          </w:tcPr>
          <w:p w14:paraId="0F18084D" w14:textId="77777777" w:rsidR="007200E9" w:rsidRPr="00CB7F45" w:rsidRDefault="007200E9" w:rsidP="007200E9">
            <w:pPr>
              <w:keepNext/>
              <w:keepLines/>
              <w:spacing w:line="288" w:lineRule="auto"/>
              <w:ind w:left="57" w:right="57"/>
              <w:rPr>
                <w:sz w:val="18"/>
                <w:szCs w:val="18"/>
              </w:rPr>
            </w:pPr>
          </w:p>
        </w:tc>
        <w:tc>
          <w:tcPr>
            <w:tcW w:w="269" w:type="pct"/>
            <w:vAlign w:val="center"/>
          </w:tcPr>
          <w:p w14:paraId="28032586" w14:textId="77777777" w:rsidR="007200E9" w:rsidRPr="00CB7F45" w:rsidRDefault="007200E9" w:rsidP="007200E9">
            <w:pPr>
              <w:keepNext/>
              <w:keepLines/>
              <w:spacing w:line="288" w:lineRule="auto"/>
              <w:ind w:left="57" w:right="57"/>
              <w:rPr>
                <w:sz w:val="18"/>
                <w:szCs w:val="18"/>
              </w:rPr>
            </w:pPr>
          </w:p>
        </w:tc>
        <w:tc>
          <w:tcPr>
            <w:tcW w:w="1652" w:type="pct"/>
            <w:vAlign w:val="center"/>
          </w:tcPr>
          <w:p w14:paraId="1BC35E53" w14:textId="77777777" w:rsidR="007200E9" w:rsidRPr="00CB7F45" w:rsidRDefault="007200E9" w:rsidP="007200E9">
            <w:pPr>
              <w:keepNext/>
              <w:keepLines/>
              <w:spacing w:line="288" w:lineRule="auto"/>
              <w:ind w:left="57" w:right="57"/>
              <w:rPr>
                <w:sz w:val="18"/>
                <w:szCs w:val="18"/>
              </w:rPr>
            </w:pPr>
          </w:p>
        </w:tc>
      </w:tr>
      <w:tr w:rsidR="007200E9" w:rsidRPr="00CB7F45" w14:paraId="06F0B24F" w14:textId="77777777" w:rsidTr="003277C6">
        <w:trPr>
          <w:trHeight w:val="420"/>
        </w:trPr>
        <w:tc>
          <w:tcPr>
            <w:tcW w:w="2166" w:type="pct"/>
            <w:vAlign w:val="center"/>
          </w:tcPr>
          <w:p w14:paraId="58941F0C" w14:textId="3015E744" w:rsidR="007200E9" w:rsidRPr="003277C6" w:rsidRDefault="007200E9" w:rsidP="007200E9">
            <w:pPr>
              <w:spacing w:line="288" w:lineRule="auto"/>
              <w:ind w:left="57" w:right="57"/>
              <w:rPr>
                <w:sz w:val="18"/>
                <w:szCs w:val="18"/>
              </w:rPr>
            </w:pPr>
            <w:r w:rsidRPr="003277C6">
              <w:rPr>
                <w:sz w:val="18"/>
                <w:szCs w:val="18"/>
              </w:rPr>
              <w:t>Pliegos y prescripciones técnicas y administrativas</w:t>
            </w:r>
          </w:p>
        </w:tc>
        <w:tc>
          <w:tcPr>
            <w:tcW w:w="448" w:type="pct"/>
            <w:vAlign w:val="center"/>
          </w:tcPr>
          <w:p w14:paraId="4577FDF4" w14:textId="77777777" w:rsidR="007200E9" w:rsidRPr="00CB7F45" w:rsidRDefault="007200E9" w:rsidP="007200E9">
            <w:pPr>
              <w:spacing w:line="288" w:lineRule="auto"/>
              <w:ind w:left="57" w:right="57"/>
              <w:rPr>
                <w:b/>
                <w:bCs/>
                <w:sz w:val="18"/>
                <w:szCs w:val="18"/>
              </w:rPr>
            </w:pPr>
          </w:p>
        </w:tc>
        <w:tc>
          <w:tcPr>
            <w:tcW w:w="225" w:type="pct"/>
            <w:vAlign w:val="center"/>
          </w:tcPr>
          <w:p w14:paraId="27565761" w14:textId="77777777" w:rsidR="007200E9" w:rsidRPr="00CB7F45" w:rsidRDefault="007200E9" w:rsidP="007200E9">
            <w:pPr>
              <w:spacing w:line="288" w:lineRule="auto"/>
              <w:ind w:left="57" w:right="57"/>
              <w:rPr>
                <w:sz w:val="18"/>
                <w:szCs w:val="18"/>
              </w:rPr>
            </w:pPr>
          </w:p>
        </w:tc>
        <w:tc>
          <w:tcPr>
            <w:tcW w:w="240" w:type="pct"/>
            <w:vAlign w:val="center"/>
          </w:tcPr>
          <w:p w14:paraId="3662E0A2" w14:textId="77777777" w:rsidR="007200E9" w:rsidRPr="00CB7F45" w:rsidRDefault="007200E9" w:rsidP="007200E9">
            <w:pPr>
              <w:spacing w:line="288" w:lineRule="auto"/>
              <w:ind w:left="57" w:right="57"/>
              <w:rPr>
                <w:sz w:val="18"/>
                <w:szCs w:val="18"/>
              </w:rPr>
            </w:pPr>
          </w:p>
        </w:tc>
        <w:tc>
          <w:tcPr>
            <w:tcW w:w="269" w:type="pct"/>
            <w:vAlign w:val="center"/>
          </w:tcPr>
          <w:p w14:paraId="0A5069C4" w14:textId="77777777" w:rsidR="007200E9" w:rsidRPr="00CB7F45" w:rsidRDefault="007200E9" w:rsidP="007200E9">
            <w:pPr>
              <w:spacing w:line="288" w:lineRule="auto"/>
              <w:ind w:left="57" w:right="57"/>
              <w:rPr>
                <w:sz w:val="18"/>
                <w:szCs w:val="18"/>
              </w:rPr>
            </w:pPr>
          </w:p>
        </w:tc>
        <w:tc>
          <w:tcPr>
            <w:tcW w:w="1652" w:type="pct"/>
            <w:vAlign w:val="center"/>
          </w:tcPr>
          <w:p w14:paraId="49F63F8C" w14:textId="77777777" w:rsidR="007200E9" w:rsidRPr="00CB7F45" w:rsidRDefault="007200E9" w:rsidP="007200E9">
            <w:pPr>
              <w:spacing w:line="288" w:lineRule="auto"/>
              <w:ind w:left="57" w:right="57"/>
              <w:rPr>
                <w:sz w:val="18"/>
                <w:szCs w:val="18"/>
              </w:rPr>
            </w:pPr>
          </w:p>
        </w:tc>
      </w:tr>
      <w:tr w:rsidR="007200E9" w:rsidRPr="00CB7F45" w14:paraId="1C76D9A1" w14:textId="77777777" w:rsidTr="003277C6">
        <w:trPr>
          <w:trHeight w:val="420"/>
        </w:trPr>
        <w:tc>
          <w:tcPr>
            <w:tcW w:w="2166" w:type="pct"/>
            <w:vAlign w:val="center"/>
          </w:tcPr>
          <w:p w14:paraId="5AF52902" w14:textId="5355EB93" w:rsidR="007200E9" w:rsidRPr="003277C6" w:rsidRDefault="007200E9" w:rsidP="007200E9">
            <w:pPr>
              <w:spacing w:line="288" w:lineRule="auto"/>
              <w:ind w:left="57" w:right="57"/>
              <w:rPr>
                <w:sz w:val="18"/>
                <w:szCs w:val="18"/>
              </w:rPr>
            </w:pPr>
            <w:r w:rsidRPr="003277C6">
              <w:rPr>
                <w:sz w:val="18"/>
                <w:szCs w:val="18"/>
              </w:rPr>
              <w:t>Informe favorable Servicio de Contratación</w:t>
            </w:r>
          </w:p>
        </w:tc>
        <w:tc>
          <w:tcPr>
            <w:tcW w:w="448" w:type="pct"/>
            <w:vAlign w:val="center"/>
          </w:tcPr>
          <w:p w14:paraId="0A33274B" w14:textId="77777777" w:rsidR="007200E9" w:rsidRPr="00CB7F45" w:rsidRDefault="007200E9" w:rsidP="007200E9">
            <w:pPr>
              <w:spacing w:line="288" w:lineRule="auto"/>
              <w:ind w:left="57" w:right="57"/>
              <w:rPr>
                <w:b/>
                <w:bCs/>
                <w:sz w:val="18"/>
                <w:szCs w:val="18"/>
              </w:rPr>
            </w:pPr>
          </w:p>
        </w:tc>
        <w:tc>
          <w:tcPr>
            <w:tcW w:w="225" w:type="pct"/>
            <w:vAlign w:val="center"/>
          </w:tcPr>
          <w:p w14:paraId="67771B7F" w14:textId="77777777" w:rsidR="007200E9" w:rsidRPr="00CB7F45" w:rsidRDefault="007200E9" w:rsidP="007200E9">
            <w:pPr>
              <w:spacing w:line="288" w:lineRule="auto"/>
              <w:ind w:left="57" w:right="57"/>
              <w:rPr>
                <w:sz w:val="18"/>
                <w:szCs w:val="18"/>
              </w:rPr>
            </w:pPr>
          </w:p>
        </w:tc>
        <w:tc>
          <w:tcPr>
            <w:tcW w:w="240" w:type="pct"/>
            <w:vAlign w:val="center"/>
          </w:tcPr>
          <w:p w14:paraId="5F66BA44" w14:textId="77777777" w:rsidR="007200E9" w:rsidRPr="00CB7F45" w:rsidRDefault="007200E9" w:rsidP="007200E9">
            <w:pPr>
              <w:spacing w:line="288" w:lineRule="auto"/>
              <w:ind w:left="57" w:right="57"/>
              <w:rPr>
                <w:sz w:val="18"/>
                <w:szCs w:val="18"/>
              </w:rPr>
            </w:pPr>
          </w:p>
        </w:tc>
        <w:tc>
          <w:tcPr>
            <w:tcW w:w="269" w:type="pct"/>
            <w:vAlign w:val="center"/>
          </w:tcPr>
          <w:p w14:paraId="0304A876" w14:textId="77777777" w:rsidR="007200E9" w:rsidRPr="00CB7F45" w:rsidRDefault="007200E9" w:rsidP="007200E9">
            <w:pPr>
              <w:spacing w:line="288" w:lineRule="auto"/>
              <w:ind w:left="57" w:right="57"/>
              <w:rPr>
                <w:sz w:val="18"/>
                <w:szCs w:val="18"/>
              </w:rPr>
            </w:pPr>
          </w:p>
        </w:tc>
        <w:tc>
          <w:tcPr>
            <w:tcW w:w="1652" w:type="pct"/>
            <w:vAlign w:val="center"/>
          </w:tcPr>
          <w:p w14:paraId="64BF5D9A" w14:textId="77777777" w:rsidR="007200E9" w:rsidRPr="00CB7F45" w:rsidRDefault="007200E9" w:rsidP="007200E9">
            <w:pPr>
              <w:spacing w:line="288" w:lineRule="auto"/>
              <w:ind w:left="57" w:right="57"/>
              <w:rPr>
                <w:sz w:val="18"/>
                <w:szCs w:val="18"/>
              </w:rPr>
            </w:pPr>
          </w:p>
        </w:tc>
      </w:tr>
      <w:tr w:rsidR="007200E9" w:rsidRPr="00CB7F45" w14:paraId="47372572" w14:textId="77777777" w:rsidTr="003277C6">
        <w:trPr>
          <w:trHeight w:val="420"/>
        </w:trPr>
        <w:tc>
          <w:tcPr>
            <w:tcW w:w="2166" w:type="pct"/>
            <w:vAlign w:val="center"/>
          </w:tcPr>
          <w:p w14:paraId="1687C990" w14:textId="223B585F" w:rsidR="007200E9" w:rsidRPr="003277C6" w:rsidRDefault="007200E9" w:rsidP="007200E9">
            <w:pPr>
              <w:spacing w:line="288" w:lineRule="auto"/>
              <w:ind w:left="57" w:right="57"/>
              <w:rPr>
                <w:sz w:val="18"/>
                <w:szCs w:val="18"/>
              </w:rPr>
            </w:pPr>
            <w:r w:rsidRPr="003277C6">
              <w:rPr>
                <w:sz w:val="18"/>
                <w:szCs w:val="18"/>
              </w:rPr>
              <w:t>Fiscalización previa de Intervención</w:t>
            </w:r>
          </w:p>
        </w:tc>
        <w:tc>
          <w:tcPr>
            <w:tcW w:w="448" w:type="pct"/>
            <w:vAlign w:val="center"/>
          </w:tcPr>
          <w:p w14:paraId="724C4525" w14:textId="77777777" w:rsidR="007200E9" w:rsidRPr="00CB7F45" w:rsidRDefault="007200E9" w:rsidP="007200E9">
            <w:pPr>
              <w:spacing w:line="288" w:lineRule="auto"/>
              <w:ind w:left="57" w:right="57"/>
              <w:rPr>
                <w:b/>
                <w:bCs/>
                <w:sz w:val="18"/>
                <w:szCs w:val="18"/>
              </w:rPr>
            </w:pPr>
          </w:p>
        </w:tc>
        <w:tc>
          <w:tcPr>
            <w:tcW w:w="225" w:type="pct"/>
            <w:vAlign w:val="center"/>
          </w:tcPr>
          <w:p w14:paraId="7305803E" w14:textId="77777777" w:rsidR="007200E9" w:rsidRPr="00CB7F45" w:rsidRDefault="007200E9" w:rsidP="007200E9">
            <w:pPr>
              <w:spacing w:line="288" w:lineRule="auto"/>
              <w:ind w:left="57" w:right="57"/>
              <w:rPr>
                <w:sz w:val="18"/>
                <w:szCs w:val="18"/>
              </w:rPr>
            </w:pPr>
          </w:p>
        </w:tc>
        <w:tc>
          <w:tcPr>
            <w:tcW w:w="240" w:type="pct"/>
            <w:vAlign w:val="center"/>
          </w:tcPr>
          <w:p w14:paraId="3515C8A1" w14:textId="77777777" w:rsidR="007200E9" w:rsidRPr="00CB7F45" w:rsidRDefault="007200E9" w:rsidP="007200E9">
            <w:pPr>
              <w:spacing w:line="288" w:lineRule="auto"/>
              <w:ind w:left="57" w:right="57"/>
              <w:rPr>
                <w:sz w:val="18"/>
                <w:szCs w:val="18"/>
              </w:rPr>
            </w:pPr>
          </w:p>
        </w:tc>
        <w:tc>
          <w:tcPr>
            <w:tcW w:w="269" w:type="pct"/>
            <w:vAlign w:val="center"/>
          </w:tcPr>
          <w:p w14:paraId="1FBE96F1" w14:textId="77777777" w:rsidR="007200E9" w:rsidRPr="00CB7F45" w:rsidRDefault="007200E9" w:rsidP="007200E9">
            <w:pPr>
              <w:spacing w:line="288" w:lineRule="auto"/>
              <w:ind w:left="57" w:right="57"/>
              <w:rPr>
                <w:sz w:val="18"/>
                <w:szCs w:val="18"/>
              </w:rPr>
            </w:pPr>
          </w:p>
        </w:tc>
        <w:tc>
          <w:tcPr>
            <w:tcW w:w="1652" w:type="pct"/>
            <w:vAlign w:val="center"/>
          </w:tcPr>
          <w:p w14:paraId="6DB155D8" w14:textId="77777777" w:rsidR="007200E9" w:rsidRPr="00CB7F45" w:rsidRDefault="007200E9" w:rsidP="007200E9">
            <w:pPr>
              <w:spacing w:line="288" w:lineRule="auto"/>
              <w:ind w:left="57" w:right="57"/>
              <w:rPr>
                <w:sz w:val="18"/>
                <w:szCs w:val="18"/>
              </w:rPr>
            </w:pPr>
          </w:p>
        </w:tc>
      </w:tr>
      <w:tr w:rsidR="007200E9" w:rsidRPr="00CB7F45" w14:paraId="7BC4CF95" w14:textId="77777777" w:rsidTr="003277C6">
        <w:trPr>
          <w:trHeight w:val="420"/>
        </w:trPr>
        <w:tc>
          <w:tcPr>
            <w:tcW w:w="2166" w:type="pct"/>
            <w:vAlign w:val="center"/>
          </w:tcPr>
          <w:p w14:paraId="29A4687F" w14:textId="59B9F28D" w:rsidR="007200E9" w:rsidRPr="003277C6" w:rsidRDefault="007200E9" w:rsidP="007200E9">
            <w:pPr>
              <w:spacing w:line="288" w:lineRule="auto"/>
              <w:ind w:left="57" w:right="57"/>
              <w:rPr>
                <w:sz w:val="18"/>
                <w:szCs w:val="18"/>
              </w:rPr>
            </w:pPr>
            <w:r w:rsidRPr="003277C6">
              <w:rPr>
                <w:sz w:val="18"/>
                <w:szCs w:val="18"/>
              </w:rPr>
              <w:t>Resolución de inicio del expediente</w:t>
            </w:r>
          </w:p>
        </w:tc>
        <w:tc>
          <w:tcPr>
            <w:tcW w:w="448" w:type="pct"/>
            <w:vAlign w:val="center"/>
          </w:tcPr>
          <w:p w14:paraId="2349A110" w14:textId="77777777" w:rsidR="007200E9" w:rsidRPr="00CB7F45" w:rsidRDefault="007200E9" w:rsidP="007200E9">
            <w:pPr>
              <w:spacing w:line="288" w:lineRule="auto"/>
              <w:ind w:left="57" w:right="57"/>
              <w:rPr>
                <w:b/>
                <w:bCs/>
                <w:sz w:val="18"/>
                <w:szCs w:val="18"/>
              </w:rPr>
            </w:pPr>
          </w:p>
        </w:tc>
        <w:tc>
          <w:tcPr>
            <w:tcW w:w="225" w:type="pct"/>
            <w:vAlign w:val="center"/>
          </w:tcPr>
          <w:p w14:paraId="5AB49CE1" w14:textId="77777777" w:rsidR="007200E9" w:rsidRPr="00CB7F45" w:rsidRDefault="007200E9" w:rsidP="007200E9">
            <w:pPr>
              <w:spacing w:line="288" w:lineRule="auto"/>
              <w:ind w:left="57" w:right="57"/>
              <w:rPr>
                <w:sz w:val="18"/>
                <w:szCs w:val="18"/>
              </w:rPr>
            </w:pPr>
          </w:p>
        </w:tc>
        <w:tc>
          <w:tcPr>
            <w:tcW w:w="240" w:type="pct"/>
            <w:vAlign w:val="center"/>
          </w:tcPr>
          <w:p w14:paraId="5DF35B2C" w14:textId="77777777" w:rsidR="007200E9" w:rsidRPr="00CB7F45" w:rsidRDefault="007200E9" w:rsidP="007200E9">
            <w:pPr>
              <w:spacing w:line="288" w:lineRule="auto"/>
              <w:ind w:left="57" w:right="57"/>
              <w:rPr>
                <w:sz w:val="18"/>
                <w:szCs w:val="18"/>
              </w:rPr>
            </w:pPr>
          </w:p>
        </w:tc>
        <w:tc>
          <w:tcPr>
            <w:tcW w:w="269" w:type="pct"/>
            <w:vAlign w:val="center"/>
          </w:tcPr>
          <w:p w14:paraId="5BFD955A" w14:textId="77777777" w:rsidR="007200E9" w:rsidRPr="00CB7F45" w:rsidRDefault="007200E9" w:rsidP="007200E9">
            <w:pPr>
              <w:spacing w:line="288" w:lineRule="auto"/>
              <w:ind w:left="57" w:right="57"/>
              <w:rPr>
                <w:sz w:val="18"/>
                <w:szCs w:val="18"/>
              </w:rPr>
            </w:pPr>
          </w:p>
        </w:tc>
        <w:tc>
          <w:tcPr>
            <w:tcW w:w="1652" w:type="pct"/>
            <w:vAlign w:val="center"/>
          </w:tcPr>
          <w:p w14:paraId="2A578CE4" w14:textId="77777777" w:rsidR="007200E9" w:rsidRPr="00CB7F45" w:rsidRDefault="007200E9" w:rsidP="007200E9">
            <w:pPr>
              <w:spacing w:line="288" w:lineRule="auto"/>
              <w:ind w:left="57" w:right="57"/>
              <w:rPr>
                <w:sz w:val="18"/>
                <w:szCs w:val="18"/>
              </w:rPr>
            </w:pPr>
          </w:p>
        </w:tc>
      </w:tr>
      <w:tr w:rsidR="007200E9" w:rsidRPr="00CB7F45" w14:paraId="31C1E3C8" w14:textId="77777777" w:rsidTr="003277C6">
        <w:trPr>
          <w:trHeight w:val="420"/>
        </w:trPr>
        <w:tc>
          <w:tcPr>
            <w:tcW w:w="2166" w:type="pct"/>
            <w:vAlign w:val="center"/>
          </w:tcPr>
          <w:p w14:paraId="485C6F47" w14:textId="4D9AF459" w:rsidR="007200E9" w:rsidRPr="003277C6" w:rsidRDefault="007200E9" w:rsidP="007200E9">
            <w:pPr>
              <w:spacing w:line="288" w:lineRule="auto"/>
              <w:ind w:left="57" w:right="57"/>
              <w:rPr>
                <w:sz w:val="18"/>
                <w:szCs w:val="18"/>
              </w:rPr>
            </w:pPr>
            <w:r w:rsidRPr="003277C6">
              <w:rPr>
                <w:sz w:val="18"/>
                <w:szCs w:val="18"/>
              </w:rPr>
              <w:t>Resolución de aprobación del expediente y del gasto</w:t>
            </w:r>
          </w:p>
        </w:tc>
        <w:tc>
          <w:tcPr>
            <w:tcW w:w="448" w:type="pct"/>
            <w:vAlign w:val="center"/>
          </w:tcPr>
          <w:p w14:paraId="1D25E337" w14:textId="77777777" w:rsidR="007200E9" w:rsidRPr="00CB7F45" w:rsidRDefault="007200E9" w:rsidP="007200E9">
            <w:pPr>
              <w:spacing w:line="288" w:lineRule="auto"/>
              <w:ind w:left="57" w:right="57"/>
              <w:rPr>
                <w:b/>
                <w:bCs/>
                <w:sz w:val="18"/>
                <w:szCs w:val="18"/>
              </w:rPr>
            </w:pPr>
          </w:p>
        </w:tc>
        <w:tc>
          <w:tcPr>
            <w:tcW w:w="225" w:type="pct"/>
            <w:vAlign w:val="center"/>
          </w:tcPr>
          <w:p w14:paraId="518A8873" w14:textId="77777777" w:rsidR="007200E9" w:rsidRPr="00CB7F45" w:rsidRDefault="007200E9" w:rsidP="007200E9">
            <w:pPr>
              <w:spacing w:line="288" w:lineRule="auto"/>
              <w:ind w:left="57" w:right="57"/>
              <w:rPr>
                <w:sz w:val="18"/>
                <w:szCs w:val="18"/>
              </w:rPr>
            </w:pPr>
          </w:p>
        </w:tc>
        <w:tc>
          <w:tcPr>
            <w:tcW w:w="240" w:type="pct"/>
            <w:vAlign w:val="center"/>
          </w:tcPr>
          <w:p w14:paraId="4AA18AF4" w14:textId="77777777" w:rsidR="007200E9" w:rsidRPr="00CB7F45" w:rsidRDefault="007200E9" w:rsidP="007200E9">
            <w:pPr>
              <w:spacing w:line="288" w:lineRule="auto"/>
              <w:ind w:left="57" w:right="57"/>
              <w:rPr>
                <w:sz w:val="18"/>
                <w:szCs w:val="18"/>
              </w:rPr>
            </w:pPr>
          </w:p>
        </w:tc>
        <w:tc>
          <w:tcPr>
            <w:tcW w:w="269" w:type="pct"/>
            <w:vAlign w:val="center"/>
          </w:tcPr>
          <w:p w14:paraId="325C910D" w14:textId="77777777" w:rsidR="007200E9" w:rsidRPr="00CB7F45" w:rsidRDefault="007200E9" w:rsidP="007200E9">
            <w:pPr>
              <w:spacing w:line="288" w:lineRule="auto"/>
              <w:ind w:left="57" w:right="57"/>
              <w:rPr>
                <w:sz w:val="18"/>
                <w:szCs w:val="18"/>
              </w:rPr>
            </w:pPr>
          </w:p>
        </w:tc>
        <w:tc>
          <w:tcPr>
            <w:tcW w:w="1652" w:type="pct"/>
            <w:vAlign w:val="center"/>
          </w:tcPr>
          <w:p w14:paraId="24357478" w14:textId="77777777" w:rsidR="007200E9" w:rsidRPr="00CB7F45" w:rsidRDefault="007200E9" w:rsidP="007200E9">
            <w:pPr>
              <w:spacing w:line="288" w:lineRule="auto"/>
              <w:ind w:left="57" w:right="57"/>
              <w:rPr>
                <w:sz w:val="18"/>
                <w:szCs w:val="18"/>
              </w:rPr>
            </w:pPr>
          </w:p>
        </w:tc>
      </w:tr>
      <w:tr w:rsidR="007200E9" w:rsidRPr="00CB7F45" w14:paraId="692D8183" w14:textId="77777777" w:rsidTr="003277C6">
        <w:trPr>
          <w:trHeight w:val="420"/>
        </w:trPr>
        <w:tc>
          <w:tcPr>
            <w:tcW w:w="2166" w:type="pct"/>
            <w:vAlign w:val="center"/>
          </w:tcPr>
          <w:p w14:paraId="764C2E5E" w14:textId="4C9CCE1A" w:rsidR="007200E9" w:rsidRPr="003277C6" w:rsidRDefault="007200E9" w:rsidP="007200E9">
            <w:pPr>
              <w:spacing w:line="288" w:lineRule="auto"/>
              <w:ind w:left="57" w:right="57"/>
              <w:rPr>
                <w:sz w:val="18"/>
                <w:szCs w:val="18"/>
              </w:rPr>
            </w:pPr>
            <w:r w:rsidRPr="003277C6">
              <w:rPr>
                <w:sz w:val="18"/>
                <w:szCs w:val="18"/>
              </w:rPr>
              <w:t>Evidencia de la constitución de la Mesa de contratación</w:t>
            </w:r>
          </w:p>
        </w:tc>
        <w:tc>
          <w:tcPr>
            <w:tcW w:w="448" w:type="pct"/>
            <w:vAlign w:val="center"/>
          </w:tcPr>
          <w:p w14:paraId="639BCD9F" w14:textId="77777777" w:rsidR="007200E9" w:rsidRPr="00CB7F45" w:rsidRDefault="007200E9" w:rsidP="007200E9">
            <w:pPr>
              <w:spacing w:line="288" w:lineRule="auto"/>
              <w:ind w:left="57" w:right="57"/>
              <w:rPr>
                <w:b/>
                <w:bCs/>
                <w:sz w:val="18"/>
                <w:szCs w:val="18"/>
              </w:rPr>
            </w:pPr>
          </w:p>
        </w:tc>
        <w:tc>
          <w:tcPr>
            <w:tcW w:w="225" w:type="pct"/>
            <w:vAlign w:val="center"/>
          </w:tcPr>
          <w:p w14:paraId="6B2C482B" w14:textId="77777777" w:rsidR="007200E9" w:rsidRPr="00CB7F45" w:rsidRDefault="007200E9" w:rsidP="007200E9">
            <w:pPr>
              <w:spacing w:line="288" w:lineRule="auto"/>
              <w:ind w:left="57" w:right="57"/>
              <w:rPr>
                <w:sz w:val="18"/>
                <w:szCs w:val="18"/>
              </w:rPr>
            </w:pPr>
          </w:p>
        </w:tc>
        <w:tc>
          <w:tcPr>
            <w:tcW w:w="240" w:type="pct"/>
            <w:vAlign w:val="center"/>
          </w:tcPr>
          <w:p w14:paraId="1CD979AF" w14:textId="77777777" w:rsidR="007200E9" w:rsidRPr="00CB7F45" w:rsidRDefault="007200E9" w:rsidP="007200E9">
            <w:pPr>
              <w:spacing w:line="288" w:lineRule="auto"/>
              <w:ind w:left="57" w:right="57"/>
              <w:rPr>
                <w:sz w:val="18"/>
                <w:szCs w:val="18"/>
              </w:rPr>
            </w:pPr>
          </w:p>
        </w:tc>
        <w:tc>
          <w:tcPr>
            <w:tcW w:w="269" w:type="pct"/>
            <w:vAlign w:val="center"/>
          </w:tcPr>
          <w:p w14:paraId="5E1DDCF4" w14:textId="77777777" w:rsidR="007200E9" w:rsidRPr="00CB7F45" w:rsidRDefault="007200E9" w:rsidP="007200E9">
            <w:pPr>
              <w:spacing w:line="288" w:lineRule="auto"/>
              <w:ind w:left="57" w:right="57"/>
              <w:rPr>
                <w:sz w:val="18"/>
                <w:szCs w:val="18"/>
              </w:rPr>
            </w:pPr>
          </w:p>
        </w:tc>
        <w:tc>
          <w:tcPr>
            <w:tcW w:w="1652" w:type="pct"/>
            <w:vAlign w:val="center"/>
          </w:tcPr>
          <w:p w14:paraId="3AB26730" w14:textId="77777777" w:rsidR="007200E9" w:rsidRPr="00CB7F45" w:rsidRDefault="007200E9" w:rsidP="007200E9">
            <w:pPr>
              <w:spacing w:line="288" w:lineRule="auto"/>
              <w:ind w:left="57" w:right="57"/>
              <w:rPr>
                <w:sz w:val="18"/>
                <w:szCs w:val="18"/>
              </w:rPr>
            </w:pPr>
          </w:p>
        </w:tc>
      </w:tr>
      <w:tr w:rsidR="007200E9" w:rsidRPr="00CB7F45" w14:paraId="7FDA1CC4" w14:textId="77777777" w:rsidTr="003277C6">
        <w:trPr>
          <w:trHeight w:val="420"/>
        </w:trPr>
        <w:tc>
          <w:tcPr>
            <w:tcW w:w="2166" w:type="pct"/>
            <w:vAlign w:val="center"/>
          </w:tcPr>
          <w:p w14:paraId="11CE8012" w14:textId="26E6A9DF" w:rsidR="007200E9" w:rsidRPr="003277C6" w:rsidRDefault="007200E9" w:rsidP="007200E9">
            <w:pPr>
              <w:spacing w:line="288" w:lineRule="auto"/>
              <w:ind w:left="57" w:right="57"/>
              <w:rPr>
                <w:sz w:val="18"/>
                <w:szCs w:val="18"/>
              </w:rPr>
            </w:pPr>
            <w:r w:rsidRPr="007200E9">
              <w:rPr>
                <w:sz w:val="18"/>
                <w:szCs w:val="18"/>
              </w:rPr>
              <w:t>Evidencia de divulgación y publicidad de la licitación (</w:t>
            </w:r>
            <w:proofErr w:type="gramStart"/>
            <w:r w:rsidRPr="007200E9">
              <w:rPr>
                <w:sz w:val="18"/>
                <w:szCs w:val="18"/>
              </w:rPr>
              <w:t>de acuerdo a</w:t>
            </w:r>
            <w:proofErr w:type="gramEnd"/>
            <w:r w:rsidRPr="007200E9">
              <w:rPr>
                <w:sz w:val="18"/>
                <w:szCs w:val="18"/>
              </w:rPr>
              <w:t xml:space="preserve"> lo que corresponda en virtud del umbral aplicable).</w:t>
            </w:r>
          </w:p>
        </w:tc>
        <w:tc>
          <w:tcPr>
            <w:tcW w:w="448" w:type="pct"/>
            <w:vAlign w:val="center"/>
          </w:tcPr>
          <w:p w14:paraId="3A13E138" w14:textId="77777777" w:rsidR="007200E9" w:rsidRPr="00CB7F45" w:rsidRDefault="007200E9" w:rsidP="007200E9">
            <w:pPr>
              <w:spacing w:line="288" w:lineRule="auto"/>
              <w:ind w:left="57" w:right="57"/>
              <w:rPr>
                <w:b/>
                <w:bCs/>
                <w:sz w:val="18"/>
                <w:szCs w:val="18"/>
              </w:rPr>
            </w:pPr>
          </w:p>
        </w:tc>
        <w:tc>
          <w:tcPr>
            <w:tcW w:w="225" w:type="pct"/>
            <w:vAlign w:val="center"/>
          </w:tcPr>
          <w:p w14:paraId="27B40167" w14:textId="77777777" w:rsidR="007200E9" w:rsidRPr="00CB7F45" w:rsidRDefault="007200E9" w:rsidP="007200E9">
            <w:pPr>
              <w:spacing w:line="288" w:lineRule="auto"/>
              <w:ind w:left="57" w:right="57"/>
              <w:rPr>
                <w:sz w:val="18"/>
                <w:szCs w:val="18"/>
              </w:rPr>
            </w:pPr>
          </w:p>
        </w:tc>
        <w:tc>
          <w:tcPr>
            <w:tcW w:w="240" w:type="pct"/>
            <w:vAlign w:val="center"/>
          </w:tcPr>
          <w:p w14:paraId="3FA6A103" w14:textId="77777777" w:rsidR="007200E9" w:rsidRPr="00CB7F45" w:rsidRDefault="007200E9" w:rsidP="007200E9">
            <w:pPr>
              <w:spacing w:line="288" w:lineRule="auto"/>
              <w:ind w:left="57" w:right="57"/>
              <w:rPr>
                <w:sz w:val="18"/>
                <w:szCs w:val="18"/>
              </w:rPr>
            </w:pPr>
          </w:p>
        </w:tc>
        <w:tc>
          <w:tcPr>
            <w:tcW w:w="269" w:type="pct"/>
            <w:vAlign w:val="center"/>
          </w:tcPr>
          <w:p w14:paraId="767BCCB3" w14:textId="77777777" w:rsidR="007200E9" w:rsidRPr="00CB7F45" w:rsidRDefault="007200E9" w:rsidP="007200E9">
            <w:pPr>
              <w:spacing w:line="288" w:lineRule="auto"/>
              <w:ind w:left="57" w:right="57"/>
              <w:rPr>
                <w:sz w:val="18"/>
                <w:szCs w:val="18"/>
              </w:rPr>
            </w:pPr>
          </w:p>
        </w:tc>
        <w:tc>
          <w:tcPr>
            <w:tcW w:w="1652" w:type="pct"/>
            <w:vAlign w:val="center"/>
          </w:tcPr>
          <w:p w14:paraId="0668DC5A" w14:textId="77777777" w:rsidR="007200E9" w:rsidRPr="00CB7F45" w:rsidRDefault="007200E9" w:rsidP="007200E9">
            <w:pPr>
              <w:spacing w:line="288" w:lineRule="auto"/>
              <w:ind w:left="57" w:right="57"/>
              <w:rPr>
                <w:sz w:val="18"/>
                <w:szCs w:val="18"/>
              </w:rPr>
            </w:pPr>
          </w:p>
        </w:tc>
      </w:tr>
      <w:tr w:rsidR="007200E9" w:rsidRPr="00CB7F45" w14:paraId="3770D595" w14:textId="77777777" w:rsidTr="003277C6">
        <w:trPr>
          <w:trHeight w:val="420"/>
        </w:trPr>
        <w:tc>
          <w:tcPr>
            <w:tcW w:w="2166" w:type="pct"/>
            <w:vAlign w:val="center"/>
          </w:tcPr>
          <w:p w14:paraId="6D8E949F" w14:textId="7A0F983E" w:rsidR="007200E9" w:rsidRPr="003277C6" w:rsidRDefault="007200E9" w:rsidP="007200E9">
            <w:pPr>
              <w:spacing w:line="288" w:lineRule="auto"/>
              <w:ind w:left="57" w:right="57"/>
              <w:rPr>
                <w:sz w:val="18"/>
                <w:szCs w:val="18"/>
              </w:rPr>
            </w:pPr>
            <w:r w:rsidRPr="007200E9">
              <w:rPr>
                <w:sz w:val="18"/>
                <w:szCs w:val="18"/>
              </w:rPr>
              <w:t>Documentación relacionada con cualquier requerimiento de información adicional que un interesado haya solicitado sobre los pliegos y demás documentación complementaria, así como la respuesta del órgano de contratación.</w:t>
            </w:r>
          </w:p>
        </w:tc>
        <w:tc>
          <w:tcPr>
            <w:tcW w:w="448" w:type="pct"/>
            <w:vAlign w:val="center"/>
          </w:tcPr>
          <w:p w14:paraId="11E876B3" w14:textId="77777777" w:rsidR="007200E9" w:rsidRPr="00CB7F45" w:rsidRDefault="007200E9" w:rsidP="007200E9">
            <w:pPr>
              <w:spacing w:line="288" w:lineRule="auto"/>
              <w:ind w:left="57" w:right="57"/>
              <w:rPr>
                <w:b/>
                <w:bCs/>
                <w:sz w:val="18"/>
                <w:szCs w:val="18"/>
              </w:rPr>
            </w:pPr>
          </w:p>
        </w:tc>
        <w:tc>
          <w:tcPr>
            <w:tcW w:w="225" w:type="pct"/>
            <w:vAlign w:val="center"/>
          </w:tcPr>
          <w:p w14:paraId="1E1E69E6" w14:textId="77777777" w:rsidR="007200E9" w:rsidRPr="00CB7F45" w:rsidRDefault="007200E9" w:rsidP="007200E9">
            <w:pPr>
              <w:spacing w:line="288" w:lineRule="auto"/>
              <w:ind w:left="57" w:right="57"/>
              <w:rPr>
                <w:sz w:val="18"/>
                <w:szCs w:val="18"/>
              </w:rPr>
            </w:pPr>
          </w:p>
        </w:tc>
        <w:tc>
          <w:tcPr>
            <w:tcW w:w="240" w:type="pct"/>
            <w:vAlign w:val="center"/>
          </w:tcPr>
          <w:p w14:paraId="0FD1713A" w14:textId="77777777" w:rsidR="007200E9" w:rsidRPr="00CB7F45" w:rsidRDefault="007200E9" w:rsidP="007200E9">
            <w:pPr>
              <w:spacing w:line="288" w:lineRule="auto"/>
              <w:ind w:left="57" w:right="57"/>
              <w:rPr>
                <w:sz w:val="18"/>
                <w:szCs w:val="18"/>
              </w:rPr>
            </w:pPr>
          </w:p>
        </w:tc>
        <w:tc>
          <w:tcPr>
            <w:tcW w:w="269" w:type="pct"/>
            <w:vAlign w:val="center"/>
          </w:tcPr>
          <w:p w14:paraId="70F17B49" w14:textId="77777777" w:rsidR="007200E9" w:rsidRPr="00CB7F45" w:rsidRDefault="007200E9" w:rsidP="007200E9">
            <w:pPr>
              <w:spacing w:line="288" w:lineRule="auto"/>
              <w:ind w:left="57" w:right="57"/>
              <w:rPr>
                <w:sz w:val="18"/>
                <w:szCs w:val="18"/>
              </w:rPr>
            </w:pPr>
          </w:p>
        </w:tc>
        <w:tc>
          <w:tcPr>
            <w:tcW w:w="1652" w:type="pct"/>
            <w:vAlign w:val="center"/>
          </w:tcPr>
          <w:p w14:paraId="7B1388B7" w14:textId="77777777" w:rsidR="007200E9" w:rsidRPr="00CB7F45" w:rsidRDefault="007200E9" w:rsidP="007200E9">
            <w:pPr>
              <w:spacing w:line="288" w:lineRule="auto"/>
              <w:ind w:left="57" w:right="57"/>
              <w:rPr>
                <w:sz w:val="18"/>
                <w:szCs w:val="18"/>
              </w:rPr>
            </w:pPr>
          </w:p>
        </w:tc>
      </w:tr>
      <w:tr w:rsidR="007200E9" w:rsidRPr="00CB7F45" w14:paraId="26B83AAD" w14:textId="77777777" w:rsidTr="003277C6">
        <w:trPr>
          <w:trHeight w:val="420"/>
        </w:trPr>
        <w:tc>
          <w:tcPr>
            <w:tcW w:w="2166" w:type="pct"/>
            <w:vAlign w:val="center"/>
          </w:tcPr>
          <w:p w14:paraId="7EBE8DC4" w14:textId="43506BC3" w:rsidR="007200E9" w:rsidRPr="003277C6" w:rsidRDefault="007200E9" w:rsidP="007200E9">
            <w:pPr>
              <w:spacing w:line="288" w:lineRule="auto"/>
              <w:ind w:left="57" w:right="57"/>
              <w:rPr>
                <w:sz w:val="18"/>
                <w:szCs w:val="18"/>
              </w:rPr>
            </w:pPr>
            <w:r w:rsidRPr="007200E9">
              <w:rPr>
                <w:sz w:val="18"/>
                <w:szCs w:val="18"/>
              </w:rPr>
              <w:t xml:space="preserve">Documentación con las ofertas presentadas por los licitadores (sobres A, B y C) </w:t>
            </w:r>
          </w:p>
        </w:tc>
        <w:tc>
          <w:tcPr>
            <w:tcW w:w="448" w:type="pct"/>
            <w:vAlign w:val="center"/>
          </w:tcPr>
          <w:p w14:paraId="6F5193D5" w14:textId="77777777" w:rsidR="007200E9" w:rsidRPr="00CB7F45" w:rsidRDefault="007200E9" w:rsidP="007200E9">
            <w:pPr>
              <w:spacing w:line="288" w:lineRule="auto"/>
              <w:ind w:left="57" w:right="57"/>
              <w:rPr>
                <w:b/>
                <w:bCs/>
                <w:sz w:val="18"/>
                <w:szCs w:val="18"/>
              </w:rPr>
            </w:pPr>
          </w:p>
        </w:tc>
        <w:tc>
          <w:tcPr>
            <w:tcW w:w="225" w:type="pct"/>
            <w:vAlign w:val="center"/>
          </w:tcPr>
          <w:p w14:paraId="27A1477E" w14:textId="77777777" w:rsidR="007200E9" w:rsidRPr="00CB7F45" w:rsidRDefault="007200E9" w:rsidP="007200E9">
            <w:pPr>
              <w:spacing w:line="288" w:lineRule="auto"/>
              <w:ind w:left="57" w:right="57"/>
              <w:rPr>
                <w:sz w:val="18"/>
                <w:szCs w:val="18"/>
              </w:rPr>
            </w:pPr>
          </w:p>
        </w:tc>
        <w:tc>
          <w:tcPr>
            <w:tcW w:w="240" w:type="pct"/>
            <w:vAlign w:val="center"/>
          </w:tcPr>
          <w:p w14:paraId="71408303" w14:textId="77777777" w:rsidR="007200E9" w:rsidRPr="00CB7F45" w:rsidRDefault="007200E9" w:rsidP="007200E9">
            <w:pPr>
              <w:spacing w:line="288" w:lineRule="auto"/>
              <w:ind w:left="57" w:right="57"/>
              <w:rPr>
                <w:sz w:val="18"/>
                <w:szCs w:val="18"/>
              </w:rPr>
            </w:pPr>
          </w:p>
        </w:tc>
        <w:tc>
          <w:tcPr>
            <w:tcW w:w="269" w:type="pct"/>
            <w:vAlign w:val="center"/>
          </w:tcPr>
          <w:p w14:paraId="52EF0CEA" w14:textId="77777777" w:rsidR="007200E9" w:rsidRPr="00CB7F45" w:rsidRDefault="007200E9" w:rsidP="007200E9">
            <w:pPr>
              <w:spacing w:line="288" w:lineRule="auto"/>
              <w:ind w:left="57" w:right="57"/>
              <w:rPr>
                <w:sz w:val="18"/>
                <w:szCs w:val="18"/>
              </w:rPr>
            </w:pPr>
          </w:p>
        </w:tc>
        <w:tc>
          <w:tcPr>
            <w:tcW w:w="1652" w:type="pct"/>
            <w:vAlign w:val="center"/>
          </w:tcPr>
          <w:p w14:paraId="37CF4C8B" w14:textId="77777777" w:rsidR="007200E9" w:rsidRPr="00CB7F45" w:rsidRDefault="007200E9" w:rsidP="007200E9">
            <w:pPr>
              <w:spacing w:line="288" w:lineRule="auto"/>
              <w:ind w:left="57" w:right="57"/>
              <w:rPr>
                <w:sz w:val="18"/>
                <w:szCs w:val="18"/>
              </w:rPr>
            </w:pPr>
          </w:p>
        </w:tc>
      </w:tr>
      <w:tr w:rsidR="007200E9" w:rsidRPr="00CB7F45" w14:paraId="0F358368" w14:textId="77777777" w:rsidTr="003277C6">
        <w:trPr>
          <w:trHeight w:val="420"/>
        </w:trPr>
        <w:tc>
          <w:tcPr>
            <w:tcW w:w="2166" w:type="pct"/>
            <w:vAlign w:val="center"/>
          </w:tcPr>
          <w:p w14:paraId="04AFD1F2" w14:textId="7F42E2FD" w:rsidR="007200E9" w:rsidRPr="003277C6" w:rsidRDefault="007200E9" w:rsidP="007200E9">
            <w:pPr>
              <w:spacing w:line="288" w:lineRule="auto"/>
              <w:ind w:left="57" w:right="57"/>
              <w:rPr>
                <w:sz w:val="18"/>
                <w:szCs w:val="18"/>
              </w:rPr>
            </w:pPr>
            <w:r w:rsidRPr="007200E9">
              <w:rPr>
                <w:sz w:val="18"/>
                <w:szCs w:val="18"/>
              </w:rPr>
              <w:t>Acta de la mesa de Contratación (u órgano equivalente) de revisión de documentación presentada por los licitadores (Sobre A)</w:t>
            </w:r>
          </w:p>
        </w:tc>
        <w:tc>
          <w:tcPr>
            <w:tcW w:w="448" w:type="pct"/>
            <w:vAlign w:val="center"/>
          </w:tcPr>
          <w:p w14:paraId="6815F53F" w14:textId="77777777" w:rsidR="007200E9" w:rsidRPr="00CB7F45" w:rsidRDefault="007200E9" w:rsidP="007200E9">
            <w:pPr>
              <w:spacing w:line="288" w:lineRule="auto"/>
              <w:ind w:left="57" w:right="57"/>
              <w:rPr>
                <w:b/>
                <w:bCs/>
                <w:sz w:val="18"/>
                <w:szCs w:val="18"/>
              </w:rPr>
            </w:pPr>
          </w:p>
        </w:tc>
        <w:tc>
          <w:tcPr>
            <w:tcW w:w="225" w:type="pct"/>
            <w:vAlign w:val="center"/>
          </w:tcPr>
          <w:p w14:paraId="2D6E64E7" w14:textId="77777777" w:rsidR="007200E9" w:rsidRPr="00CB7F45" w:rsidRDefault="007200E9" w:rsidP="007200E9">
            <w:pPr>
              <w:spacing w:line="288" w:lineRule="auto"/>
              <w:ind w:left="57" w:right="57"/>
              <w:rPr>
                <w:sz w:val="18"/>
                <w:szCs w:val="18"/>
              </w:rPr>
            </w:pPr>
          </w:p>
        </w:tc>
        <w:tc>
          <w:tcPr>
            <w:tcW w:w="240" w:type="pct"/>
            <w:vAlign w:val="center"/>
          </w:tcPr>
          <w:p w14:paraId="7F21C4C9" w14:textId="77777777" w:rsidR="007200E9" w:rsidRPr="00CB7F45" w:rsidRDefault="007200E9" w:rsidP="007200E9">
            <w:pPr>
              <w:spacing w:line="288" w:lineRule="auto"/>
              <w:ind w:left="57" w:right="57"/>
              <w:rPr>
                <w:sz w:val="18"/>
                <w:szCs w:val="18"/>
              </w:rPr>
            </w:pPr>
          </w:p>
        </w:tc>
        <w:tc>
          <w:tcPr>
            <w:tcW w:w="269" w:type="pct"/>
            <w:vAlign w:val="center"/>
          </w:tcPr>
          <w:p w14:paraId="4D874F2D" w14:textId="77777777" w:rsidR="007200E9" w:rsidRPr="00CB7F45" w:rsidRDefault="007200E9" w:rsidP="007200E9">
            <w:pPr>
              <w:spacing w:line="288" w:lineRule="auto"/>
              <w:ind w:left="57" w:right="57"/>
              <w:rPr>
                <w:sz w:val="18"/>
                <w:szCs w:val="18"/>
              </w:rPr>
            </w:pPr>
          </w:p>
        </w:tc>
        <w:tc>
          <w:tcPr>
            <w:tcW w:w="1652" w:type="pct"/>
            <w:vAlign w:val="center"/>
          </w:tcPr>
          <w:p w14:paraId="5AF54A70" w14:textId="77777777" w:rsidR="007200E9" w:rsidRPr="00CB7F45" w:rsidRDefault="007200E9" w:rsidP="007200E9">
            <w:pPr>
              <w:spacing w:line="288" w:lineRule="auto"/>
              <w:ind w:left="57" w:right="57"/>
              <w:rPr>
                <w:sz w:val="18"/>
                <w:szCs w:val="18"/>
              </w:rPr>
            </w:pPr>
          </w:p>
        </w:tc>
      </w:tr>
      <w:tr w:rsidR="007200E9" w:rsidRPr="00CB7F45" w14:paraId="19CE93A3" w14:textId="77777777" w:rsidTr="003277C6">
        <w:trPr>
          <w:trHeight w:val="420"/>
        </w:trPr>
        <w:tc>
          <w:tcPr>
            <w:tcW w:w="2166" w:type="pct"/>
            <w:vAlign w:val="center"/>
          </w:tcPr>
          <w:p w14:paraId="12FEE2A8" w14:textId="440B0B3B" w:rsidR="007200E9" w:rsidRPr="003277C6" w:rsidRDefault="007200E9" w:rsidP="007200E9">
            <w:pPr>
              <w:spacing w:line="288" w:lineRule="auto"/>
              <w:ind w:left="57" w:right="57"/>
              <w:rPr>
                <w:sz w:val="18"/>
                <w:szCs w:val="18"/>
              </w:rPr>
            </w:pPr>
            <w:r w:rsidRPr="007200E9">
              <w:rPr>
                <w:sz w:val="18"/>
                <w:szCs w:val="18"/>
              </w:rPr>
              <w:t>Acta de la mesa de contratación de apertura de los sobres que contienen los “criterios de valoración de las ofertas cuya aplicación requiere realizar un juicio de valor” (sobre C)</w:t>
            </w:r>
          </w:p>
        </w:tc>
        <w:tc>
          <w:tcPr>
            <w:tcW w:w="448" w:type="pct"/>
            <w:vAlign w:val="center"/>
          </w:tcPr>
          <w:p w14:paraId="574A1182" w14:textId="77777777" w:rsidR="007200E9" w:rsidRPr="00CB7F45" w:rsidRDefault="007200E9" w:rsidP="007200E9">
            <w:pPr>
              <w:spacing w:line="288" w:lineRule="auto"/>
              <w:ind w:left="57" w:right="57"/>
              <w:rPr>
                <w:b/>
                <w:bCs/>
                <w:sz w:val="18"/>
                <w:szCs w:val="18"/>
              </w:rPr>
            </w:pPr>
          </w:p>
        </w:tc>
        <w:tc>
          <w:tcPr>
            <w:tcW w:w="225" w:type="pct"/>
            <w:vAlign w:val="center"/>
          </w:tcPr>
          <w:p w14:paraId="4F8E9732" w14:textId="77777777" w:rsidR="007200E9" w:rsidRPr="00CB7F45" w:rsidRDefault="007200E9" w:rsidP="007200E9">
            <w:pPr>
              <w:spacing w:line="288" w:lineRule="auto"/>
              <w:ind w:left="57" w:right="57"/>
              <w:rPr>
                <w:sz w:val="18"/>
                <w:szCs w:val="18"/>
              </w:rPr>
            </w:pPr>
          </w:p>
        </w:tc>
        <w:tc>
          <w:tcPr>
            <w:tcW w:w="240" w:type="pct"/>
            <w:vAlign w:val="center"/>
          </w:tcPr>
          <w:p w14:paraId="2C4B3361" w14:textId="77777777" w:rsidR="007200E9" w:rsidRPr="00CB7F45" w:rsidRDefault="007200E9" w:rsidP="007200E9">
            <w:pPr>
              <w:spacing w:line="288" w:lineRule="auto"/>
              <w:ind w:left="57" w:right="57"/>
              <w:rPr>
                <w:sz w:val="18"/>
                <w:szCs w:val="18"/>
              </w:rPr>
            </w:pPr>
          </w:p>
        </w:tc>
        <w:tc>
          <w:tcPr>
            <w:tcW w:w="269" w:type="pct"/>
            <w:vAlign w:val="center"/>
          </w:tcPr>
          <w:p w14:paraId="5BFEDE63" w14:textId="77777777" w:rsidR="007200E9" w:rsidRPr="00CB7F45" w:rsidRDefault="007200E9" w:rsidP="007200E9">
            <w:pPr>
              <w:spacing w:line="288" w:lineRule="auto"/>
              <w:ind w:left="57" w:right="57"/>
              <w:rPr>
                <w:sz w:val="18"/>
                <w:szCs w:val="18"/>
              </w:rPr>
            </w:pPr>
          </w:p>
        </w:tc>
        <w:tc>
          <w:tcPr>
            <w:tcW w:w="1652" w:type="pct"/>
            <w:vAlign w:val="center"/>
          </w:tcPr>
          <w:p w14:paraId="5BA6671C" w14:textId="77777777" w:rsidR="007200E9" w:rsidRPr="00CB7F45" w:rsidRDefault="007200E9" w:rsidP="007200E9">
            <w:pPr>
              <w:spacing w:line="288" w:lineRule="auto"/>
              <w:ind w:left="57" w:right="57"/>
              <w:rPr>
                <w:sz w:val="18"/>
                <w:szCs w:val="18"/>
              </w:rPr>
            </w:pPr>
          </w:p>
        </w:tc>
      </w:tr>
      <w:tr w:rsidR="00610DF3" w:rsidRPr="00CB7F45" w14:paraId="69B4D4FD" w14:textId="77777777" w:rsidTr="00610DF3">
        <w:trPr>
          <w:trHeight w:val="425"/>
        </w:trPr>
        <w:tc>
          <w:tcPr>
            <w:tcW w:w="2166" w:type="pct"/>
            <w:vMerge w:val="restart"/>
            <w:shd w:val="clear" w:color="auto" w:fill="D3113F"/>
            <w:vAlign w:val="center"/>
          </w:tcPr>
          <w:p w14:paraId="5933D467" w14:textId="08B51CA6" w:rsidR="00610DF3" w:rsidRPr="00610DF3" w:rsidRDefault="00610DF3" w:rsidP="00610DF3">
            <w:pPr>
              <w:keepNext/>
              <w:keepLines/>
              <w:spacing w:line="288" w:lineRule="auto"/>
              <w:ind w:left="57" w:right="57"/>
              <w:jc w:val="center"/>
              <w:rPr>
                <w:b/>
                <w:bCs/>
                <w:color w:val="FFFFFF" w:themeColor="background1"/>
                <w:sz w:val="18"/>
                <w:szCs w:val="18"/>
              </w:rPr>
            </w:pPr>
            <w:proofErr w:type="spellStart"/>
            <w:r w:rsidRPr="003277C6">
              <w:rPr>
                <w:b/>
                <w:bCs/>
                <w:color w:val="FFFFFF" w:themeColor="background1"/>
                <w:sz w:val="18"/>
                <w:szCs w:val="18"/>
              </w:rPr>
              <w:t>Checklist</w:t>
            </w:r>
            <w:proofErr w:type="spellEnd"/>
            <w:r w:rsidRPr="003277C6">
              <w:rPr>
                <w:b/>
                <w:bCs/>
                <w:color w:val="FFFFFF" w:themeColor="background1"/>
                <w:sz w:val="18"/>
                <w:szCs w:val="18"/>
              </w:rPr>
              <w:t xml:space="preserve"> de documentación a verificar de Contratación</w:t>
            </w:r>
          </w:p>
        </w:tc>
        <w:tc>
          <w:tcPr>
            <w:tcW w:w="448" w:type="pct"/>
            <w:vMerge w:val="restart"/>
            <w:shd w:val="clear" w:color="auto" w:fill="D3113F"/>
            <w:vAlign w:val="center"/>
          </w:tcPr>
          <w:p w14:paraId="34686A2E" w14:textId="2718B6B7"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17093C29" w14:textId="7A265CF9"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5855AC03" w14:textId="2CC9BC23"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610DF3">
              <w:rPr>
                <w:color w:val="FFFFFF" w:themeColor="background1"/>
                <w:sz w:val="18"/>
                <w:szCs w:val="18"/>
              </w:rPr>
              <w:t>(En caso de que el resultado sea desfavorable)</w:t>
            </w:r>
          </w:p>
        </w:tc>
      </w:tr>
      <w:tr w:rsidR="00610DF3" w:rsidRPr="00CB7F45" w14:paraId="6D0AC170" w14:textId="77777777" w:rsidTr="00610DF3">
        <w:trPr>
          <w:trHeight w:val="68"/>
        </w:trPr>
        <w:tc>
          <w:tcPr>
            <w:tcW w:w="2166" w:type="pct"/>
            <w:vMerge/>
            <w:vAlign w:val="center"/>
          </w:tcPr>
          <w:p w14:paraId="3B8907FC" w14:textId="77777777" w:rsidR="00610DF3" w:rsidRPr="007200E9" w:rsidRDefault="00610DF3" w:rsidP="00610DF3">
            <w:pPr>
              <w:spacing w:line="288" w:lineRule="auto"/>
              <w:ind w:left="57" w:right="57"/>
              <w:rPr>
                <w:sz w:val="18"/>
                <w:szCs w:val="18"/>
              </w:rPr>
            </w:pPr>
          </w:p>
        </w:tc>
        <w:tc>
          <w:tcPr>
            <w:tcW w:w="448" w:type="pct"/>
            <w:vMerge/>
            <w:vAlign w:val="center"/>
          </w:tcPr>
          <w:p w14:paraId="13041C8D" w14:textId="77777777" w:rsidR="00610DF3" w:rsidRPr="00CB7F45" w:rsidRDefault="00610DF3" w:rsidP="00610DF3">
            <w:pPr>
              <w:spacing w:line="288" w:lineRule="auto"/>
              <w:ind w:left="57" w:right="57"/>
              <w:rPr>
                <w:b/>
                <w:bCs/>
                <w:sz w:val="18"/>
                <w:szCs w:val="18"/>
              </w:rPr>
            </w:pPr>
          </w:p>
        </w:tc>
        <w:tc>
          <w:tcPr>
            <w:tcW w:w="225" w:type="pct"/>
            <w:shd w:val="clear" w:color="auto" w:fill="D3113F"/>
            <w:vAlign w:val="center"/>
          </w:tcPr>
          <w:p w14:paraId="1FC80413" w14:textId="71405DAA"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5750FEE1" w14:textId="4D562E48"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594EDD7F" w14:textId="7E3A4CCE"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41943039" w14:textId="77777777" w:rsidR="00610DF3" w:rsidRPr="00CB7F45" w:rsidRDefault="00610DF3" w:rsidP="00610DF3">
            <w:pPr>
              <w:spacing w:line="288" w:lineRule="auto"/>
              <w:ind w:left="57" w:right="57"/>
              <w:rPr>
                <w:sz w:val="18"/>
                <w:szCs w:val="18"/>
              </w:rPr>
            </w:pPr>
          </w:p>
        </w:tc>
      </w:tr>
      <w:tr w:rsidR="00610DF3" w:rsidRPr="00CB7F45" w14:paraId="32F074A7" w14:textId="77777777" w:rsidTr="003277C6">
        <w:trPr>
          <w:trHeight w:val="420"/>
        </w:trPr>
        <w:tc>
          <w:tcPr>
            <w:tcW w:w="2166" w:type="pct"/>
            <w:vAlign w:val="center"/>
          </w:tcPr>
          <w:p w14:paraId="7B6A2E97" w14:textId="76BAB211" w:rsidR="00610DF3" w:rsidRPr="003277C6" w:rsidRDefault="00610DF3" w:rsidP="00610DF3">
            <w:pPr>
              <w:spacing w:line="288" w:lineRule="auto"/>
              <w:ind w:left="57" w:right="57"/>
              <w:rPr>
                <w:sz w:val="18"/>
                <w:szCs w:val="18"/>
              </w:rPr>
            </w:pPr>
            <w:r w:rsidRPr="007200E9">
              <w:rPr>
                <w:sz w:val="18"/>
                <w:szCs w:val="18"/>
              </w:rPr>
              <w:t xml:space="preserve">Evidencia de constitución de un Comité de valoración </w:t>
            </w:r>
          </w:p>
        </w:tc>
        <w:tc>
          <w:tcPr>
            <w:tcW w:w="448" w:type="pct"/>
            <w:vAlign w:val="center"/>
          </w:tcPr>
          <w:p w14:paraId="338A5DF4" w14:textId="77777777" w:rsidR="00610DF3" w:rsidRPr="00CB7F45" w:rsidRDefault="00610DF3" w:rsidP="00610DF3">
            <w:pPr>
              <w:spacing w:line="288" w:lineRule="auto"/>
              <w:ind w:left="57" w:right="57"/>
              <w:rPr>
                <w:b/>
                <w:bCs/>
                <w:sz w:val="18"/>
                <w:szCs w:val="18"/>
              </w:rPr>
            </w:pPr>
          </w:p>
        </w:tc>
        <w:tc>
          <w:tcPr>
            <w:tcW w:w="225" w:type="pct"/>
            <w:vAlign w:val="center"/>
          </w:tcPr>
          <w:p w14:paraId="5E43204C" w14:textId="77777777" w:rsidR="00610DF3" w:rsidRPr="00CB7F45" w:rsidRDefault="00610DF3" w:rsidP="00610DF3">
            <w:pPr>
              <w:spacing w:line="288" w:lineRule="auto"/>
              <w:ind w:left="57" w:right="57"/>
              <w:rPr>
                <w:sz w:val="18"/>
                <w:szCs w:val="18"/>
              </w:rPr>
            </w:pPr>
          </w:p>
        </w:tc>
        <w:tc>
          <w:tcPr>
            <w:tcW w:w="240" w:type="pct"/>
            <w:vAlign w:val="center"/>
          </w:tcPr>
          <w:p w14:paraId="503AE876" w14:textId="77777777" w:rsidR="00610DF3" w:rsidRPr="00CB7F45" w:rsidRDefault="00610DF3" w:rsidP="00610DF3">
            <w:pPr>
              <w:spacing w:line="288" w:lineRule="auto"/>
              <w:ind w:left="57" w:right="57"/>
              <w:rPr>
                <w:sz w:val="18"/>
                <w:szCs w:val="18"/>
              </w:rPr>
            </w:pPr>
          </w:p>
        </w:tc>
        <w:tc>
          <w:tcPr>
            <w:tcW w:w="269" w:type="pct"/>
            <w:vAlign w:val="center"/>
          </w:tcPr>
          <w:p w14:paraId="7EF4E36F" w14:textId="77777777" w:rsidR="00610DF3" w:rsidRPr="00CB7F45" w:rsidRDefault="00610DF3" w:rsidP="00610DF3">
            <w:pPr>
              <w:spacing w:line="288" w:lineRule="auto"/>
              <w:ind w:left="57" w:right="57"/>
              <w:rPr>
                <w:sz w:val="18"/>
                <w:szCs w:val="18"/>
              </w:rPr>
            </w:pPr>
          </w:p>
        </w:tc>
        <w:tc>
          <w:tcPr>
            <w:tcW w:w="1652" w:type="pct"/>
            <w:vAlign w:val="center"/>
          </w:tcPr>
          <w:p w14:paraId="13C62119" w14:textId="77777777" w:rsidR="00610DF3" w:rsidRPr="00CB7F45" w:rsidRDefault="00610DF3" w:rsidP="00610DF3">
            <w:pPr>
              <w:spacing w:line="288" w:lineRule="auto"/>
              <w:ind w:left="57" w:right="57"/>
              <w:rPr>
                <w:sz w:val="18"/>
                <w:szCs w:val="18"/>
              </w:rPr>
            </w:pPr>
          </w:p>
        </w:tc>
      </w:tr>
      <w:tr w:rsidR="00610DF3" w:rsidRPr="00CB7F45" w14:paraId="58C063FB" w14:textId="77777777" w:rsidTr="003277C6">
        <w:trPr>
          <w:trHeight w:val="420"/>
        </w:trPr>
        <w:tc>
          <w:tcPr>
            <w:tcW w:w="2166" w:type="pct"/>
            <w:vAlign w:val="center"/>
          </w:tcPr>
          <w:p w14:paraId="4DB809D4" w14:textId="734E3BFF" w:rsidR="00610DF3" w:rsidRPr="003277C6" w:rsidRDefault="00610DF3" w:rsidP="00610DF3">
            <w:pPr>
              <w:spacing w:line="288" w:lineRule="auto"/>
              <w:ind w:left="57" w:right="57"/>
              <w:rPr>
                <w:sz w:val="18"/>
                <w:szCs w:val="18"/>
              </w:rPr>
            </w:pPr>
            <w:r w:rsidRPr="007200E9">
              <w:rPr>
                <w:sz w:val="18"/>
                <w:szCs w:val="18"/>
              </w:rPr>
              <w:t>Informe técnico de valoración de ofertas</w:t>
            </w:r>
          </w:p>
        </w:tc>
        <w:tc>
          <w:tcPr>
            <w:tcW w:w="448" w:type="pct"/>
            <w:vAlign w:val="center"/>
          </w:tcPr>
          <w:p w14:paraId="285DD7B8" w14:textId="77777777" w:rsidR="00610DF3" w:rsidRPr="00CB7F45" w:rsidRDefault="00610DF3" w:rsidP="00610DF3">
            <w:pPr>
              <w:spacing w:line="288" w:lineRule="auto"/>
              <w:ind w:left="57" w:right="57"/>
              <w:rPr>
                <w:b/>
                <w:bCs/>
                <w:sz w:val="18"/>
                <w:szCs w:val="18"/>
              </w:rPr>
            </w:pPr>
          </w:p>
        </w:tc>
        <w:tc>
          <w:tcPr>
            <w:tcW w:w="225" w:type="pct"/>
            <w:vAlign w:val="center"/>
          </w:tcPr>
          <w:p w14:paraId="33296F2F" w14:textId="77777777" w:rsidR="00610DF3" w:rsidRPr="00CB7F45" w:rsidRDefault="00610DF3" w:rsidP="00610DF3">
            <w:pPr>
              <w:spacing w:line="288" w:lineRule="auto"/>
              <w:ind w:left="57" w:right="57"/>
              <w:rPr>
                <w:sz w:val="18"/>
                <w:szCs w:val="18"/>
              </w:rPr>
            </w:pPr>
          </w:p>
        </w:tc>
        <w:tc>
          <w:tcPr>
            <w:tcW w:w="240" w:type="pct"/>
            <w:vAlign w:val="center"/>
          </w:tcPr>
          <w:p w14:paraId="579B2089" w14:textId="77777777" w:rsidR="00610DF3" w:rsidRPr="00CB7F45" w:rsidRDefault="00610DF3" w:rsidP="00610DF3">
            <w:pPr>
              <w:spacing w:line="288" w:lineRule="auto"/>
              <w:ind w:left="57" w:right="57"/>
              <w:rPr>
                <w:sz w:val="18"/>
                <w:szCs w:val="18"/>
              </w:rPr>
            </w:pPr>
          </w:p>
        </w:tc>
        <w:tc>
          <w:tcPr>
            <w:tcW w:w="269" w:type="pct"/>
            <w:vAlign w:val="center"/>
          </w:tcPr>
          <w:p w14:paraId="753C0607" w14:textId="77777777" w:rsidR="00610DF3" w:rsidRPr="00CB7F45" w:rsidRDefault="00610DF3" w:rsidP="00610DF3">
            <w:pPr>
              <w:spacing w:line="288" w:lineRule="auto"/>
              <w:ind w:left="57" w:right="57"/>
              <w:rPr>
                <w:sz w:val="18"/>
                <w:szCs w:val="18"/>
              </w:rPr>
            </w:pPr>
          </w:p>
        </w:tc>
        <w:tc>
          <w:tcPr>
            <w:tcW w:w="1652" w:type="pct"/>
            <w:vAlign w:val="center"/>
          </w:tcPr>
          <w:p w14:paraId="1AC027B7" w14:textId="77777777" w:rsidR="00610DF3" w:rsidRPr="00CB7F45" w:rsidRDefault="00610DF3" w:rsidP="00610DF3">
            <w:pPr>
              <w:spacing w:line="288" w:lineRule="auto"/>
              <w:ind w:left="57" w:right="57"/>
              <w:rPr>
                <w:sz w:val="18"/>
                <w:szCs w:val="18"/>
              </w:rPr>
            </w:pPr>
          </w:p>
        </w:tc>
      </w:tr>
      <w:tr w:rsidR="00610DF3" w:rsidRPr="00CB7F45" w14:paraId="1ECB8AD3" w14:textId="77777777" w:rsidTr="003277C6">
        <w:trPr>
          <w:trHeight w:val="420"/>
        </w:trPr>
        <w:tc>
          <w:tcPr>
            <w:tcW w:w="2166" w:type="pct"/>
            <w:vAlign w:val="center"/>
          </w:tcPr>
          <w:p w14:paraId="67C87F7B" w14:textId="1B608F5D" w:rsidR="00610DF3" w:rsidRPr="003277C6" w:rsidRDefault="00610DF3" w:rsidP="00610DF3">
            <w:pPr>
              <w:spacing w:line="288" w:lineRule="auto"/>
              <w:ind w:left="57" w:right="57"/>
              <w:rPr>
                <w:sz w:val="18"/>
                <w:szCs w:val="18"/>
              </w:rPr>
            </w:pPr>
            <w:r w:rsidRPr="007200E9">
              <w:rPr>
                <w:sz w:val="18"/>
                <w:szCs w:val="18"/>
              </w:rPr>
              <w:t>Acta de la mesa de contratación de apertura de los sobres que contienen los “criterios evaluables mediante la aplicación de fórmulas” (sobre B)</w:t>
            </w:r>
          </w:p>
        </w:tc>
        <w:tc>
          <w:tcPr>
            <w:tcW w:w="448" w:type="pct"/>
            <w:vAlign w:val="center"/>
          </w:tcPr>
          <w:p w14:paraId="11CF6FB9" w14:textId="77777777" w:rsidR="00610DF3" w:rsidRPr="00CB7F45" w:rsidRDefault="00610DF3" w:rsidP="00610DF3">
            <w:pPr>
              <w:spacing w:line="288" w:lineRule="auto"/>
              <w:ind w:left="57" w:right="57"/>
              <w:rPr>
                <w:b/>
                <w:bCs/>
                <w:sz w:val="18"/>
                <w:szCs w:val="18"/>
              </w:rPr>
            </w:pPr>
          </w:p>
        </w:tc>
        <w:tc>
          <w:tcPr>
            <w:tcW w:w="225" w:type="pct"/>
            <w:vAlign w:val="center"/>
          </w:tcPr>
          <w:p w14:paraId="5DFDBE1C" w14:textId="77777777" w:rsidR="00610DF3" w:rsidRPr="00CB7F45" w:rsidRDefault="00610DF3" w:rsidP="00610DF3">
            <w:pPr>
              <w:spacing w:line="288" w:lineRule="auto"/>
              <w:ind w:left="57" w:right="57"/>
              <w:rPr>
                <w:sz w:val="18"/>
                <w:szCs w:val="18"/>
              </w:rPr>
            </w:pPr>
          </w:p>
        </w:tc>
        <w:tc>
          <w:tcPr>
            <w:tcW w:w="240" w:type="pct"/>
            <w:vAlign w:val="center"/>
          </w:tcPr>
          <w:p w14:paraId="6A7310F6" w14:textId="77777777" w:rsidR="00610DF3" w:rsidRPr="00CB7F45" w:rsidRDefault="00610DF3" w:rsidP="00610DF3">
            <w:pPr>
              <w:spacing w:line="288" w:lineRule="auto"/>
              <w:ind w:left="57" w:right="57"/>
              <w:rPr>
                <w:sz w:val="18"/>
                <w:szCs w:val="18"/>
              </w:rPr>
            </w:pPr>
          </w:p>
        </w:tc>
        <w:tc>
          <w:tcPr>
            <w:tcW w:w="269" w:type="pct"/>
            <w:vAlign w:val="center"/>
          </w:tcPr>
          <w:p w14:paraId="5B5E9092" w14:textId="77777777" w:rsidR="00610DF3" w:rsidRPr="00CB7F45" w:rsidRDefault="00610DF3" w:rsidP="00610DF3">
            <w:pPr>
              <w:spacing w:line="288" w:lineRule="auto"/>
              <w:ind w:left="57" w:right="57"/>
              <w:rPr>
                <w:sz w:val="18"/>
                <w:szCs w:val="18"/>
              </w:rPr>
            </w:pPr>
          </w:p>
        </w:tc>
        <w:tc>
          <w:tcPr>
            <w:tcW w:w="1652" w:type="pct"/>
            <w:vAlign w:val="center"/>
          </w:tcPr>
          <w:p w14:paraId="55DD1DC2" w14:textId="77777777" w:rsidR="00610DF3" w:rsidRPr="00CB7F45" w:rsidRDefault="00610DF3" w:rsidP="00610DF3">
            <w:pPr>
              <w:spacing w:line="288" w:lineRule="auto"/>
              <w:ind w:left="57" w:right="57"/>
              <w:rPr>
                <w:sz w:val="18"/>
                <w:szCs w:val="18"/>
              </w:rPr>
            </w:pPr>
          </w:p>
        </w:tc>
      </w:tr>
      <w:tr w:rsidR="00610DF3" w:rsidRPr="00CB7F45" w14:paraId="711C3868" w14:textId="77777777" w:rsidTr="003277C6">
        <w:trPr>
          <w:trHeight w:val="420"/>
        </w:trPr>
        <w:tc>
          <w:tcPr>
            <w:tcW w:w="2166" w:type="pct"/>
            <w:vAlign w:val="center"/>
          </w:tcPr>
          <w:p w14:paraId="019970FC" w14:textId="6268A1A6" w:rsidR="00610DF3" w:rsidRPr="003277C6" w:rsidRDefault="00610DF3" w:rsidP="00610DF3">
            <w:pPr>
              <w:spacing w:line="288" w:lineRule="auto"/>
              <w:ind w:left="57" w:right="57"/>
              <w:rPr>
                <w:sz w:val="18"/>
                <w:szCs w:val="18"/>
              </w:rPr>
            </w:pPr>
            <w:r w:rsidRPr="007200E9">
              <w:rPr>
                <w:sz w:val="18"/>
                <w:szCs w:val="18"/>
              </w:rPr>
              <w:t>Informe de valoración de los criterios mediante utilización de fórmulas</w:t>
            </w:r>
          </w:p>
        </w:tc>
        <w:tc>
          <w:tcPr>
            <w:tcW w:w="448" w:type="pct"/>
            <w:vAlign w:val="center"/>
          </w:tcPr>
          <w:p w14:paraId="76902D17" w14:textId="77777777" w:rsidR="00610DF3" w:rsidRPr="00CB7F45" w:rsidRDefault="00610DF3" w:rsidP="00610DF3">
            <w:pPr>
              <w:spacing w:line="288" w:lineRule="auto"/>
              <w:ind w:left="57" w:right="57"/>
              <w:rPr>
                <w:b/>
                <w:bCs/>
                <w:sz w:val="18"/>
                <w:szCs w:val="18"/>
              </w:rPr>
            </w:pPr>
          </w:p>
        </w:tc>
        <w:tc>
          <w:tcPr>
            <w:tcW w:w="225" w:type="pct"/>
            <w:vAlign w:val="center"/>
          </w:tcPr>
          <w:p w14:paraId="141EB861" w14:textId="77777777" w:rsidR="00610DF3" w:rsidRPr="00CB7F45" w:rsidRDefault="00610DF3" w:rsidP="00610DF3">
            <w:pPr>
              <w:spacing w:line="288" w:lineRule="auto"/>
              <w:ind w:left="57" w:right="57"/>
              <w:rPr>
                <w:sz w:val="18"/>
                <w:szCs w:val="18"/>
              </w:rPr>
            </w:pPr>
          </w:p>
        </w:tc>
        <w:tc>
          <w:tcPr>
            <w:tcW w:w="240" w:type="pct"/>
            <w:vAlign w:val="center"/>
          </w:tcPr>
          <w:p w14:paraId="79942B57" w14:textId="77777777" w:rsidR="00610DF3" w:rsidRPr="00CB7F45" w:rsidRDefault="00610DF3" w:rsidP="00610DF3">
            <w:pPr>
              <w:spacing w:line="288" w:lineRule="auto"/>
              <w:ind w:left="57" w:right="57"/>
              <w:rPr>
                <w:sz w:val="18"/>
                <w:szCs w:val="18"/>
              </w:rPr>
            </w:pPr>
          </w:p>
        </w:tc>
        <w:tc>
          <w:tcPr>
            <w:tcW w:w="269" w:type="pct"/>
            <w:vAlign w:val="center"/>
          </w:tcPr>
          <w:p w14:paraId="444F9B19" w14:textId="77777777" w:rsidR="00610DF3" w:rsidRPr="00CB7F45" w:rsidRDefault="00610DF3" w:rsidP="00610DF3">
            <w:pPr>
              <w:spacing w:line="288" w:lineRule="auto"/>
              <w:ind w:left="57" w:right="57"/>
              <w:rPr>
                <w:sz w:val="18"/>
                <w:szCs w:val="18"/>
              </w:rPr>
            </w:pPr>
          </w:p>
        </w:tc>
        <w:tc>
          <w:tcPr>
            <w:tcW w:w="1652" w:type="pct"/>
            <w:vAlign w:val="center"/>
          </w:tcPr>
          <w:p w14:paraId="3CFDD68A" w14:textId="77777777" w:rsidR="00610DF3" w:rsidRPr="00CB7F45" w:rsidRDefault="00610DF3" w:rsidP="00610DF3">
            <w:pPr>
              <w:spacing w:line="288" w:lineRule="auto"/>
              <w:ind w:left="57" w:right="57"/>
              <w:rPr>
                <w:sz w:val="18"/>
                <w:szCs w:val="18"/>
              </w:rPr>
            </w:pPr>
          </w:p>
        </w:tc>
      </w:tr>
      <w:tr w:rsidR="00610DF3" w:rsidRPr="00CB7F45" w14:paraId="7E20870E" w14:textId="77777777" w:rsidTr="003277C6">
        <w:trPr>
          <w:trHeight w:val="420"/>
        </w:trPr>
        <w:tc>
          <w:tcPr>
            <w:tcW w:w="2166" w:type="pct"/>
            <w:vAlign w:val="center"/>
          </w:tcPr>
          <w:p w14:paraId="0557B4B3" w14:textId="630E465A" w:rsidR="00610DF3" w:rsidRPr="003277C6" w:rsidRDefault="00610DF3" w:rsidP="00610DF3">
            <w:pPr>
              <w:spacing w:line="288" w:lineRule="auto"/>
              <w:ind w:left="57" w:right="57"/>
              <w:rPr>
                <w:sz w:val="18"/>
                <w:szCs w:val="18"/>
              </w:rPr>
            </w:pPr>
            <w:r w:rsidRPr="007200E9">
              <w:rPr>
                <w:sz w:val="18"/>
                <w:szCs w:val="18"/>
              </w:rPr>
              <w:t>Acta de la mesa de contratación en la que se aprueba el informe emitido por el servicio promotor sobre la valoración de los criterios evaluables de forma automática, se clasifican las ofertas por orden decreciente de puntuación y se propone adjudicar el contrato.</w:t>
            </w:r>
          </w:p>
        </w:tc>
        <w:tc>
          <w:tcPr>
            <w:tcW w:w="448" w:type="pct"/>
            <w:vAlign w:val="center"/>
          </w:tcPr>
          <w:p w14:paraId="10BBF79E" w14:textId="77777777" w:rsidR="00610DF3" w:rsidRPr="00CB7F45" w:rsidRDefault="00610DF3" w:rsidP="00610DF3">
            <w:pPr>
              <w:spacing w:line="288" w:lineRule="auto"/>
              <w:ind w:left="57" w:right="57"/>
              <w:rPr>
                <w:b/>
                <w:bCs/>
                <w:sz w:val="18"/>
                <w:szCs w:val="18"/>
              </w:rPr>
            </w:pPr>
          </w:p>
        </w:tc>
        <w:tc>
          <w:tcPr>
            <w:tcW w:w="225" w:type="pct"/>
            <w:vAlign w:val="center"/>
          </w:tcPr>
          <w:p w14:paraId="161731E8" w14:textId="77777777" w:rsidR="00610DF3" w:rsidRPr="00CB7F45" w:rsidRDefault="00610DF3" w:rsidP="00610DF3">
            <w:pPr>
              <w:spacing w:line="288" w:lineRule="auto"/>
              <w:ind w:left="57" w:right="57"/>
              <w:rPr>
                <w:sz w:val="18"/>
                <w:szCs w:val="18"/>
              </w:rPr>
            </w:pPr>
          </w:p>
        </w:tc>
        <w:tc>
          <w:tcPr>
            <w:tcW w:w="240" w:type="pct"/>
            <w:vAlign w:val="center"/>
          </w:tcPr>
          <w:p w14:paraId="12E24C07" w14:textId="77777777" w:rsidR="00610DF3" w:rsidRPr="00CB7F45" w:rsidRDefault="00610DF3" w:rsidP="00610DF3">
            <w:pPr>
              <w:spacing w:line="288" w:lineRule="auto"/>
              <w:ind w:left="57" w:right="57"/>
              <w:rPr>
                <w:sz w:val="18"/>
                <w:szCs w:val="18"/>
              </w:rPr>
            </w:pPr>
          </w:p>
        </w:tc>
        <w:tc>
          <w:tcPr>
            <w:tcW w:w="269" w:type="pct"/>
            <w:vAlign w:val="center"/>
          </w:tcPr>
          <w:p w14:paraId="0E8B6B9B" w14:textId="77777777" w:rsidR="00610DF3" w:rsidRPr="00CB7F45" w:rsidRDefault="00610DF3" w:rsidP="00610DF3">
            <w:pPr>
              <w:spacing w:line="288" w:lineRule="auto"/>
              <w:ind w:left="57" w:right="57"/>
              <w:rPr>
                <w:sz w:val="18"/>
                <w:szCs w:val="18"/>
              </w:rPr>
            </w:pPr>
          </w:p>
        </w:tc>
        <w:tc>
          <w:tcPr>
            <w:tcW w:w="1652" w:type="pct"/>
            <w:vAlign w:val="center"/>
          </w:tcPr>
          <w:p w14:paraId="15ABE297" w14:textId="77777777" w:rsidR="00610DF3" w:rsidRPr="00CB7F45" w:rsidRDefault="00610DF3" w:rsidP="00610DF3">
            <w:pPr>
              <w:spacing w:line="288" w:lineRule="auto"/>
              <w:ind w:left="57" w:right="57"/>
              <w:rPr>
                <w:sz w:val="18"/>
                <w:szCs w:val="18"/>
              </w:rPr>
            </w:pPr>
          </w:p>
        </w:tc>
      </w:tr>
      <w:tr w:rsidR="00610DF3" w:rsidRPr="00CB7F45" w14:paraId="44F2FE68" w14:textId="77777777" w:rsidTr="003277C6">
        <w:trPr>
          <w:trHeight w:val="420"/>
        </w:trPr>
        <w:tc>
          <w:tcPr>
            <w:tcW w:w="2166" w:type="pct"/>
            <w:vAlign w:val="center"/>
          </w:tcPr>
          <w:p w14:paraId="40EA19E0" w14:textId="35ADDDDC" w:rsidR="00610DF3" w:rsidRPr="003277C6" w:rsidRDefault="00610DF3" w:rsidP="00610DF3">
            <w:pPr>
              <w:spacing w:line="288" w:lineRule="auto"/>
              <w:ind w:left="57" w:right="57"/>
              <w:rPr>
                <w:sz w:val="18"/>
                <w:szCs w:val="18"/>
              </w:rPr>
            </w:pPr>
            <w:r w:rsidRPr="007200E9">
              <w:rPr>
                <w:sz w:val="18"/>
                <w:szCs w:val="18"/>
              </w:rPr>
              <w:t>Documentación en caso de que se observen ofertas anormalmente bajas</w:t>
            </w:r>
          </w:p>
        </w:tc>
        <w:tc>
          <w:tcPr>
            <w:tcW w:w="448" w:type="pct"/>
            <w:vAlign w:val="center"/>
          </w:tcPr>
          <w:p w14:paraId="6FEF6E87" w14:textId="77777777" w:rsidR="00610DF3" w:rsidRPr="00CB7F45" w:rsidRDefault="00610DF3" w:rsidP="00610DF3">
            <w:pPr>
              <w:spacing w:line="288" w:lineRule="auto"/>
              <w:ind w:left="57" w:right="57"/>
              <w:rPr>
                <w:b/>
                <w:bCs/>
                <w:sz w:val="18"/>
                <w:szCs w:val="18"/>
              </w:rPr>
            </w:pPr>
          </w:p>
        </w:tc>
        <w:tc>
          <w:tcPr>
            <w:tcW w:w="225" w:type="pct"/>
            <w:vAlign w:val="center"/>
          </w:tcPr>
          <w:p w14:paraId="4F702E2C" w14:textId="77777777" w:rsidR="00610DF3" w:rsidRPr="00CB7F45" w:rsidRDefault="00610DF3" w:rsidP="00610DF3">
            <w:pPr>
              <w:spacing w:line="288" w:lineRule="auto"/>
              <w:ind w:left="57" w:right="57"/>
              <w:rPr>
                <w:sz w:val="18"/>
                <w:szCs w:val="18"/>
              </w:rPr>
            </w:pPr>
          </w:p>
        </w:tc>
        <w:tc>
          <w:tcPr>
            <w:tcW w:w="240" w:type="pct"/>
            <w:vAlign w:val="center"/>
          </w:tcPr>
          <w:p w14:paraId="1DA83503" w14:textId="77777777" w:rsidR="00610DF3" w:rsidRPr="00CB7F45" w:rsidRDefault="00610DF3" w:rsidP="00610DF3">
            <w:pPr>
              <w:spacing w:line="288" w:lineRule="auto"/>
              <w:ind w:left="57" w:right="57"/>
              <w:rPr>
                <w:sz w:val="18"/>
                <w:szCs w:val="18"/>
              </w:rPr>
            </w:pPr>
          </w:p>
        </w:tc>
        <w:tc>
          <w:tcPr>
            <w:tcW w:w="269" w:type="pct"/>
            <w:vAlign w:val="center"/>
          </w:tcPr>
          <w:p w14:paraId="59068490" w14:textId="77777777" w:rsidR="00610DF3" w:rsidRPr="00CB7F45" w:rsidRDefault="00610DF3" w:rsidP="00610DF3">
            <w:pPr>
              <w:spacing w:line="288" w:lineRule="auto"/>
              <w:ind w:left="57" w:right="57"/>
              <w:rPr>
                <w:sz w:val="18"/>
                <w:szCs w:val="18"/>
              </w:rPr>
            </w:pPr>
          </w:p>
        </w:tc>
        <w:tc>
          <w:tcPr>
            <w:tcW w:w="1652" w:type="pct"/>
            <w:vAlign w:val="center"/>
          </w:tcPr>
          <w:p w14:paraId="6A18654C" w14:textId="77777777" w:rsidR="00610DF3" w:rsidRPr="00CB7F45" w:rsidRDefault="00610DF3" w:rsidP="00610DF3">
            <w:pPr>
              <w:spacing w:line="288" w:lineRule="auto"/>
              <w:ind w:left="57" w:right="57"/>
              <w:rPr>
                <w:sz w:val="18"/>
                <w:szCs w:val="18"/>
              </w:rPr>
            </w:pPr>
          </w:p>
        </w:tc>
      </w:tr>
      <w:tr w:rsidR="00610DF3" w:rsidRPr="00CB7F45" w14:paraId="1200FA56" w14:textId="77777777" w:rsidTr="003277C6">
        <w:trPr>
          <w:trHeight w:val="420"/>
        </w:trPr>
        <w:tc>
          <w:tcPr>
            <w:tcW w:w="2166" w:type="pct"/>
            <w:vAlign w:val="center"/>
          </w:tcPr>
          <w:p w14:paraId="3916C7E7" w14:textId="6A2521BA" w:rsidR="00610DF3" w:rsidRPr="003277C6" w:rsidRDefault="00610DF3" w:rsidP="00610DF3">
            <w:pPr>
              <w:spacing w:line="288" w:lineRule="auto"/>
              <w:ind w:left="57" w:right="57"/>
              <w:rPr>
                <w:sz w:val="18"/>
                <w:szCs w:val="18"/>
              </w:rPr>
            </w:pPr>
            <w:r w:rsidRPr="007200E9">
              <w:rPr>
                <w:sz w:val="18"/>
                <w:szCs w:val="18"/>
              </w:rPr>
              <w:t>Requerimiento previo a la adjudicación del contrato</w:t>
            </w:r>
          </w:p>
        </w:tc>
        <w:tc>
          <w:tcPr>
            <w:tcW w:w="448" w:type="pct"/>
            <w:vAlign w:val="center"/>
          </w:tcPr>
          <w:p w14:paraId="39FFC6E1" w14:textId="77777777" w:rsidR="00610DF3" w:rsidRPr="00CB7F45" w:rsidRDefault="00610DF3" w:rsidP="00610DF3">
            <w:pPr>
              <w:spacing w:line="288" w:lineRule="auto"/>
              <w:ind w:left="57" w:right="57"/>
              <w:rPr>
                <w:b/>
                <w:bCs/>
                <w:sz w:val="18"/>
                <w:szCs w:val="18"/>
              </w:rPr>
            </w:pPr>
          </w:p>
        </w:tc>
        <w:tc>
          <w:tcPr>
            <w:tcW w:w="225" w:type="pct"/>
            <w:vAlign w:val="center"/>
          </w:tcPr>
          <w:p w14:paraId="247D770A" w14:textId="77777777" w:rsidR="00610DF3" w:rsidRPr="00CB7F45" w:rsidRDefault="00610DF3" w:rsidP="00610DF3">
            <w:pPr>
              <w:spacing w:line="288" w:lineRule="auto"/>
              <w:ind w:left="57" w:right="57"/>
              <w:rPr>
                <w:sz w:val="18"/>
                <w:szCs w:val="18"/>
              </w:rPr>
            </w:pPr>
          </w:p>
        </w:tc>
        <w:tc>
          <w:tcPr>
            <w:tcW w:w="240" w:type="pct"/>
            <w:vAlign w:val="center"/>
          </w:tcPr>
          <w:p w14:paraId="7C4C712D" w14:textId="77777777" w:rsidR="00610DF3" w:rsidRPr="00CB7F45" w:rsidRDefault="00610DF3" w:rsidP="00610DF3">
            <w:pPr>
              <w:spacing w:line="288" w:lineRule="auto"/>
              <w:ind w:left="57" w:right="57"/>
              <w:rPr>
                <w:sz w:val="18"/>
                <w:szCs w:val="18"/>
              </w:rPr>
            </w:pPr>
          </w:p>
        </w:tc>
        <w:tc>
          <w:tcPr>
            <w:tcW w:w="269" w:type="pct"/>
            <w:vAlign w:val="center"/>
          </w:tcPr>
          <w:p w14:paraId="1B9ED48B" w14:textId="77777777" w:rsidR="00610DF3" w:rsidRPr="00CB7F45" w:rsidRDefault="00610DF3" w:rsidP="00610DF3">
            <w:pPr>
              <w:spacing w:line="288" w:lineRule="auto"/>
              <w:ind w:left="57" w:right="57"/>
              <w:rPr>
                <w:sz w:val="18"/>
                <w:szCs w:val="18"/>
              </w:rPr>
            </w:pPr>
          </w:p>
        </w:tc>
        <w:tc>
          <w:tcPr>
            <w:tcW w:w="1652" w:type="pct"/>
            <w:vAlign w:val="center"/>
          </w:tcPr>
          <w:p w14:paraId="374CA274" w14:textId="77777777" w:rsidR="00610DF3" w:rsidRPr="00CB7F45" w:rsidRDefault="00610DF3" w:rsidP="00610DF3">
            <w:pPr>
              <w:spacing w:line="288" w:lineRule="auto"/>
              <w:ind w:left="57" w:right="57"/>
              <w:rPr>
                <w:sz w:val="18"/>
                <w:szCs w:val="18"/>
              </w:rPr>
            </w:pPr>
          </w:p>
        </w:tc>
      </w:tr>
      <w:tr w:rsidR="00610DF3" w:rsidRPr="00CB7F45" w14:paraId="28BA0F3E" w14:textId="77777777" w:rsidTr="003277C6">
        <w:trPr>
          <w:trHeight w:val="420"/>
        </w:trPr>
        <w:tc>
          <w:tcPr>
            <w:tcW w:w="2166" w:type="pct"/>
            <w:vAlign w:val="center"/>
          </w:tcPr>
          <w:p w14:paraId="4A905F94" w14:textId="2D8BD07C" w:rsidR="00610DF3" w:rsidRPr="003277C6" w:rsidRDefault="00610DF3" w:rsidP="00610DF3">
            <w:pPr>
              <w:spacing w:line="288" w:lineRule="auto"/>
              <w:ind w:left="57" w:right="57"/>
              <w:rPr>
                <w:sz w:val="18"/>
                <w:szCs w:val="18"/>
              </w:rPr>
            </w:pPr>
            <w:r w:rsidRPr="007200E9">
              <w:rPr>
                <w:sz w:val="18"/>
                <w:szCs w:val="18"/>
              </w:rPr>
              <w:t>Presentación de la documentación acreditativa del cumplimiento de los requisitos previos</w:t>
            </w:r>
          </w:p>
        </w:tc>
        <w:tc>
          <w:tcPr>
            <w:tcW w:w="448" w:type="pct"/>
            <w:vAlign w:val="center"/>
          </w:tcPr>
          <w:p w14:paraId="1FAF7C4C" w14:textId="77777777" w:rsidR="00610DF3" w:rsidRPr="00CB7F45" w:rsidRDefault="00610DF3" w:rsidP="00610DF3">
            <w:pPr>
              <w:spacing w:line="288" w:lineRule="auto"/>
              <w:ind w:left="57" w:right="57"/>
              <w:rPr>
                <w:b/>
                <w:bCs/>
                <w:sz w:val="18"/>
                <w:szCs w:val="18"/>
              </w:rPr>
            </w:pPr>
          </w:p>
        </w:tc>
        <w:tc>
          <w:tcPr>
            <w:tcW w:w="225" w:type="pct"/>
            <w:vAlign w:val="center"/>
          </w:tcPr>
          <w:p w14:paraId="2A4026AF" w14:textId="77777777" w:rsidR="00610DF3" w:rsidRPr="00CB7F45" w:rsidRDefault="00610DF3" w:rsidP="00610DF3">
            <w:pPr>
              <w:spacing w:line="288" w:lineRule="auto"/>
              <w:ind w:left="57" w:right="57"/>
              <w:rPr>
                <w:sz w:val="18"/>
                <w:szCs w:val="18"/>
              </w:rPr>
            </w:pPr>
          </w:p>
        </w:tc>
        <w:tc>
          <w:tcPr>
            <w:tcW w:w="240" w:type="pct"/>
            <w:vAlign w:val="center"/>
          </w:tcPr>
          <w:p w14:paraId="7A18CE74" w14:textId="77777777" w:rsidR="00610DF3" w:rsidRPr="00CB7F45" w:rsidRDefault="00610DF3" w:rsidP="00610DF3">
            <w:pPr>
              <w:spacing w:line="288" w:lineRule="auto"/>
              <w:ind w:left="57" w:right="57"/>
              <w:rPr>
                <w:sz w:val="18"/>
                <w:szCs w:val="18"/>
              </w:rPr>
            </w:pPr>
          </w:p>
        </w:tc>
        <w:tc>
          <w:tcPr>
            <w:tcW w:w="269" w:type="pct"/>
            <w:vAlign w:val="center"/>
          </w:tcPr>
          <w:p w14:paraId="24B531E7" w14:textId="77777777" w:rsidR="00610DF3" w:rsidRPr="00CB7F45" w:rsidRDefault="00610DF3" w:rsidP="00610DF3">
            <w:pPr>
              <w:spacing w:line="288" w:lineRule="auto"/>
              <w:ind w:left="57" w:right="57"/>
              <w:rPr>
                <w:sz w:val="18"/>
                <w:szCs w:val="18"/>
              </w:rPr>
            </w:pPr>
          </w:p>
        </w:tc>
        <w:tc>
          <w:tcPr>
            <w:tcW w:w="1652" w:type="pct"/>
            <w:vAlign w:val="center"/>
          </w:tcPr>
          <w:p w14:paraId="564824D6" w14:textId="77777777" w:rsidR="00610DF3" w:rsidRPr="00CB7F45" w:rsidRDefault="00610DF3" w:rsidP="00610DF3">
            <w:pPr>
              <w:spacing w:line="288" w:lineRule="auto"/>
              <w:ind w:left="57" w:right="57"/>
              <w:rPr>
                <w:sz w:val="18"/>
                <w:szCs w:val="18"/>
              </w:rPr>
            </w:pPr>
          </w:p>
        </w:tc>
      </w:tr>
      <w:tr w:rsidR="00610DF3" w:rsidRPr="00CB7F45" w14:paraId="065D4C90" w14:textId="77777777" w:rsidTr="003277C6">
        <w:trPr>
          <w:trHeight w:val="420"/>
        </w:trPr>
        <w:tc>
          <w:tcPr>
            <w:tcW w:w="2166" w:type="pct"/>
            <w:vAlign w:val="center"/>
          </w:tcPr>
          <w:p w14:paraId="04E78DC7" w14:textId="67C9FECF" w:rsidR="00610DF3" w:rsidRPr="003277C6" w:rsidRDefault="00610DF3" w:rsidP="00610DF3">
            <w:pPr>
              <w:spacing w:line="288" w:lineRule="auto"/>
              <w:ind w:left="57" w:right="57"/>
              <w:rPr>
                <w:sz w:val="18"/>
                <w:szCs w:val="18"/>
              </w:rPr>
            </w:pPr>
            <w:r w:rsidRPr="007200E9">
              <w:rPr>
                <w:sz w:val="18"/>
                <w:szCs w:val="18"/>
              </w:rPr>
              <w:t>Resolución de adjudicación del contrato</w:t>
            </w:r>
          </w:p>
        </w:tc>
        <w:tc>
          <w:tcPr>
            <w:tcW w:w="448" w:type="pct"/>
            <w:vAlign w:val="center"/>
          </w:tcPr>
          <w:p w14:paraId="4236AD03" w14:textId="77777777" w:rsidR="00610DF3" w:rsidRPr="00CB7F45" w:rsidRDefault="00610DF3" w:rsidP="00610DF3">
            <w:pPr>
              <w:spacing w:line="288" w:lineRule="auto"/>
              <w:ind w:left="57" w:right="57"/>
              <w:rPr>
                <w:b/>
                <w:bCs/>
                <w:sz w:val="18"/>
                <w:szCs w:val="18"/>
              </w:rPr>
            </w:pPr>
          </w:p>
        </w:tc>
        <w:tc>
          <w:tcPr>
            <w:tcW w:w="225" w:type="pct"/>
            <w:vAlign w:val="center"/>
          </w:tcPr>
          <w:p w14:paraId="46981BE3" w14:textId="77777777" w:rsidR="00610DF3" w:rsidRPr="00CB7F45" w:rsidRDefault="00610DF3" w:rsidP="00610DF3">
            <w:pPr>
              <w:spacing w:line="288" w:lineRule="auto"/>
              <w:ind w:left="57" w:right="57"/>
              <w:rPr>
                <w:sz w:val="18"/>
                <w:szCs w:val="18"/>
              </w:rPr>
            </w:pPr>
          </w:p>
        </w:tc>
        <w:tc>
          <w:tcPr>
            <w:tcW w:w="240" w:type="pct"/>
            <w:vAlign w:val="center"/>
          </w:tcPr>
          <w:p w14:paraId="5472BE76" w14:textId="77777777" w:rsidR="00610DF3" w:rsidRPr="00CB7F45" w:rsidRDefault="00610DF3" w:rsidP="00610DF3">
            <w:pPr>
              <w:spacing w:line="288" w:lineRule="auto"/>
              <w:ind w:left="57" w:right="57"/>
              <w:rPr>
                <w:sz w:val="18"/>
                <w:szCs w:val="18"/>
              </w:rPr>
            </w:pPr>
          </w:p>
        </w:tc>
        <w:tc>
          <w:tcPr>
            <w:tcW w:w="269" w:type="pct"/>
            <w:vAlign w:val="center"/>
          </w:tcPr>
          <w:p w14:paraId="51019D64" w14:textId="77777777" w:rsidR="00610DF3" w:rsidRPr="00CB7F45" w:rsidRDefault="00610DF3" w:rsidP="00610DF3">
            <w:pPr>
              <w:spacing w:line="288" w:lineRule="auto"/>
              <w:ind w:left="57" w:right="57"/>
              <w:rPr>
                <w:sz w:val="18"/>
                <w:szCs w:val="18"/>
              </w:rPr>
            </w:pPr>
          </w:p>
        </w:tc>
        <w:tc>
          <w:tcPr>
            <w:tcW w:w="1652" w:type="pct"/>
            <w:vAlign w:val="center"/>
          </w:tcPr>
          <w:p w14:paraId="45FFEE14" w14:textId="77777777" w:rsidR="00610DF3" w:rsidRPr="00CB7F45" w:rsidRDefault="00610DF3" w:rsidP="00610DF3">
            <w:pPr>
              <w:spacing w:line="288" w:lineRule="auto"/>
              <w:ind w:left="57" w:right="57"/>
              <w:rPr>
                <w:sz w:val="18"/>
                <w:szCs w:val="18"/>
              </w:rPr>
            </w:pPr>
          </w:p>
        </w:tc>
      </w:tr>
      <w:tr w:rsidR="00610DF3" w:rsidRPr="00CB7F45" w14:paraId="136C083D" w14:textId="77777777" w:rsidTr="003277C6">
        <w:trPr>
          <w:trHeight w:val="420"/>
        </w:trPr>
        <w:tc>
          <w:tcPr>
            <w:tcW w:w="2166" w:type="pct"/>
            <w:vAlign w:val="center"/>
          </w:tcPr>
          <w:p w14:paraId="444ED4E1" w14:textId="4B413C44" w:rsidR="00610DF3" w:rsidRPr="003277C6" w:rsidRDefault="00610DF3" w:rsidP="00610DF3">
            <w:pPr>
              <w:spacing w:line="288" w:lineRule="auto"/>
              <w:ind w:left="57" w:right="57"/>
              <w:rPr>
                <w:sz w:val="18"/>
                <w:szCs w:val="18"/>
              </w:rPr>
            </w:pPr>
            <w:r w:rsidRPr="007200E9">
              <w:rPr>
                <w:sz w:val="18"/>
                <w:szCs w:val="18"/>
              </w:rPr>
              <w:t>Notificación de la adjudicación a todos los licitadores</w:t>
            </w:r>
          </w:p>
        </w:tc>
        <w:tc>
          <w:tcPr>
            <w:tcW w:w="448" w:type="pct"/>
            <w:vAlign w:val="center"/>
          </w:tcPr>
          <w:p w14:paraId="1F4987CB" w14:textId="77777777" w:rsidR="00610DF3" w:rsidRPr="00CB7F45" w:rsidRDefault="00610DF3" w:rsidP="00610DF3">
            <w:pPr>
              <w:spacing w:line="288" w:lineRule="auto"/>
              <w:ind w:left="57" w:right="57"/>
              <w:rPr>
                <w:b/>
                <w:bCs/>
                <w:sz w:val="18"/>
                <w:szCs w:val="18"/>
              </w:rPr>
            </w:pPr>
          </w:p>
        </w:tc>
        <w:tc>
          <w:tcPr>
            <w:tcW w:w="225" w:type="pct"/>
            <w:vAlign w:val="center"/>
          </w:tcPr>
          <w:p w14:paraId="62EB383B" w14:textId="77777777" w:rsidR="00610DF3" w:rsidRPr="00CB7F45" w:rsidRDefault="00610DF3" w:rsidP="00610DF3">
            <w:pPr>
              <w:spacing w:line="288" w:lineRule="auto"/>
              <w:ind w:left="57" w:right="57"/>
              <w:rPr>
                <w:sz w:val="18"/>
                <w:szCs w:val="18"/>
              </w:rPr>
            </w:pPr>
          </w:p>
        </w:tc>
        <w:tc>
          <w:tcPr>
            <w:tcW w:w="240" w:type="pct"/>
            <w:vAlign w:val="center"/>
          </w:tcPr>
          <w:p w14:paraId="74D92631" w14:textId="77777777" w:rsidR="00610DF3" w:rsidRPr="00CB7F45" w:rsidRDefault="00610DF3" w:rsidP="00610DF3">
            <w:pPr>
              <w:spacing w:line="288" w:lineRule="auto"/>
              <w:ind w:left="57" w:right="57"/>
              <w:rPr>
                <w:sz w:val="18"/>
                <w:szCs w:val="18"/>
              </w:rPr>
            </w:pPr>
          </w:p>
        </w:tc>
        <w:tc>
          <w:tcPr>
            <w:tcW w:w="269" w:type="pct"/>
            <w:vAlign w:val="center"/>
          </w:tcPr>
          <w:p w14:paraId="499B222E" w14:textId="77777777" w:rsidR="00610DF3" w:rsidRPr="00CB7F45" w:rsidRDefault="00610DF3" w:rsidP="00610DF3">
            <w:pPr>
              <w:spacing w:line="288" w:lineRule="auto"/>
              <w:ind w:left="57" w:right="57"/>
              <w:rPr>
                <w:sz w:val="18"/>
                <w:szCs w:val="18"/>
              </w:rPr>
            </w:pPr>
          </w:p>
        </w:tc>
        <w:tc>
          <w:tcPr>
            <w:tcW w:w="1652" w:type="pct"/>
            <w:vAlign w:val="center"/>
          </w:tcPr>
          <w:p w14:paraId="5F7B2CA1" w14:textId="77777777" w:rsidR="00610DF3" w:rsidRPr="00CB7F45" w:rsidRDefault="00610DF3" w:rsidP="00610DF3">
            <w:pPr>
              <w:spacing w:line="288" w:lineRule="auto"/>
              <w:ind w:left="57" w:right="57"/>
              <w:rPr>
                <w:sz w:val="18"/>
                <w:szCs w:val="18"/>
              </w:rPr>
            </w:pPr>
          </w:p>
        </w:tc>
      </w:tr>
      <w:tr w:rsidR="00610DF3" w:rsidRPr="00CB7F45" w14:paraId="74749EDC" w14:textId="77777777" w:rsidTr="003277C6">
        <w:trPr>
          <w:trHeight w:val="420"/>
        </w:trPr>
        <w:tc>
          <w:tcPr>
            <w:tcW w:w="2166" w:type="pct"/>
            <w:vAlign w:val="center"/>
          </w:tcPr>
          <w:p w14:paraId="3284C748" w14:textId="20B1DA37" w:rsidR="00610DF3" w:rsidRPr="003277C6" w:rsidRDefault="00610DF3" w:rsidP="00610DF3">
            <w:pPr>
              <w:spacing w:line="288" w:lineRule="auto"/>
              <w:ind w:left="57" w:right="57"/>
              <w:rPr>
                <w:sz w:val="18"/>
                <w:szCs w:val="18"/>
              </w:rPr>
            </w:pPr>
            <w:r w:rsidRPr="007200E9">
              <w:rPr>
                <w:sz w:val="18"/>
                <w:szCs w:val="18"/>
              </w:rPr>
              <w:t>Anuncios publicados en el perfil del contratante y/o DOUE de la adjudicación del contrato</w:t>
            </w:r>
          </w:p>
        </w:tc>
        <w:tc>
          <w:tcPr>
            <w:tcW w:w="448" w:type="pct"/>
            <w:vAlign w:val="center"/>
          </w:tcPr>
          <w:p w14:paraId="2ADDD4B2" w14:textId="77777777" w:rsidR="00610DF3" w:rsidRPr="00CB7F45" w:rsidRDefault="00610DF3" w:rsidP="00610DF3">
            <w:pPr>
              <w:spacing w:line="288" w:lineRule="auto"/>
              <w:ind w:left="57" w:right="57"/>
              <w:rPr>
                <w:b/>
                <w:bCs/>
                <w:sz w:val="18"/>
                <w:szCs w:val="18"/>
              </w:rPr>
            </w:pPr>
          </w:p>
        </w:tc>
        <w:tc>
          <w:tcPr>
            <w:tcW w:w="225" w:type="pct"/>
            <w:vAlign w:val="center"/>
          </w:tcPr>
          <w:p w14:paraId="1B358BB4" w14:textId="77777777" w:rsidR="00610DF3" w:rsidRPr="00CB7F45" w:rsidRDefault="00610DF3" w:rsidP="00610DF3">
            <w:pPr>
              <w:spacing w:line="288" w:lineRule="auto"/>
              <w:ind w:left="57" w:right="57"/>
              <w:rPr>
                <w:sz w:val="18"/>
                <w:szCs w:val="18"/>
              </w:rPr>
            </w:pPr>
          </w:p>
        </w:tc>
        <w:tc>
          <w:tcPr>
            <w:tcW w:w="240" w:type="pct"/>
            <w:vAlign w:val="center"/>
          </w:tcPr>
          <w:p w14:paraId="703D4677" w14:textId="77777777" w:rsidR="00610DF3" w:rsidRPr="00CB7F45" w:rsidRDefault="00610DF3" w:rsidP="00610DF3">
            <w:pPr>
              <w:spacing w:line="288" w:lineRule="auto"/>
              <w:ind w:left="57" w:right="57"/>
              <w:rPr>
                <w:sz w:val="18"/>
                <w:szCs w:val="18"/>
              </w:rPr>
            </w:pPr>
          </w:p>
        </w:tc>
        <w:tc>
          <w:tcPr>
            <w:tcW w:w="269" w:type="pct"/>
            <w:vAlign w:val="center"/>
          </w:tcPr>
          <w:p w14:paraId="79C52768" w14:textId="77777777" w:rsidR="00610DF3" w:rsidRPr="00CB7F45" w:rsidRDefault="00610DF3" w:rsidP="00610DF3">
            <w:pPr>
              <w:spacing w:line="288" w:lineRule="auto"/>
              <w:ind w:left="57" w:right="57"/>
              <w:rPr>
                <w:sz w:val="18"/>
                <w:szCs w:val="18"/>
              </w:rPr>
            </w:pPr>
          </w:p>
        </w:tc>
        <w:tc>
          <w:tcPr>
            <w:tcW w:w="1652" w:type="pct"/>
            <w:vAlign w:val="center"/>
          </w:tcPr>
          <w:p w14:paraId="1B85BB71" w14:textId="77777777" w:rsidR="00610DF3" w:rsidRPr="00CB7F45" w:rsidRDefault="00610DF3" w:rsidP="00610DF3">
            <w:pPr>
              <w:spacing w:line="288" w:lineRule="auto"/>
              <w:ind w:left="57" w:right="57"/>
              <w:rPr>
                <w:sz w:val="18"/>
                <w:szCs w:val="18"/>
              </w:rPr>
            </w:pPr>
          </w:p>
        </w:tc>
      </w:tr>
      <w:tr w:rsidR="00610DF3" w:rsidRPr="00CB7F45" w14:paraId="73CF02CA" w14:textId="77777777" w:rsidTr="003277C6">
        <w:trPr>
          <w:trHeight w:val="420"/>
        </w:trPr>
        <w:tc>
          <w:tcPr>
            <w:tcW w:w="2166" w:type="pct"/>
            <w:vAlign w:val="center"/>
          </w:tcPr>
          <w:p w14:paraId="38FF62B2" w14:textId="620D3DD4" w:rsidR="00610DF3" w:rsidRPr="003277C6" w:rsidRDefault="00610DF3" w:rsidP="00610DF3">
            <w:pPr>
              <w:spacing w:line="288" w:lineRule="auto"/>
              <w:ind w:left="57" w:right="57"/>
              <w:rPr>
                <w:sz w:val="18"/>
                <w:szCs w:val="18"/>
              </w:rPr>
            </w:pPr>
            <w:r w:rsidRPr="007200E9">
              <w:rPr>
                <w:sz w:val="18"/>
                <w:szCs w:val="18"/>
              </w:rPr>
              <w:t>Contrato firmado por el adjudicatario</w:t>
            </w:r>
          </w:p>
        </w:tc>
        <w:tc>
          <w:tcPr>
            <w:tcW w:w="448" w:type="pct"/>
            <w:vAlign w:val="center"/>
          </w:tcPr>
          <w:p w14:paraId="387A1B69" w14:textId="77777777" w:rsidR="00610DF3" w:rsidRPr="00CB7F45" w:rsidRDefault="00610DF3" w:rsidP="00610DF3">
            <w:pPr>
              <w:spacing w:line="288" w:lineRule="auto"/>
              <w:ind w:left="57" w:right="57"/>
              <w:rPr>
                <w:b/>
                <w:bCs/>
                <w:sz w:val="18"/>
                <w:szCs w:val="18"/>
              </w:rPr>
            </w:pPr>
          </w:p>
        </w:tc>
        <w:tc>
          <w:tcPr>
            <w:tcW w:w="225" w:type="pct"/>
            <w:vAlign w:val="center"/>
          </w:tcPr>
          <w:p w14:paraId="3F7A4F54" w14:textId="77777777" w:rsidR="00610DF3" w:rsidRPr="00CB7F45" w:rsidRDefault="00610DF3" w:rsidP="00610DF3">
            <w:pPr>
              <w:spacing w:line="288" w:lineRule="auto"/>
              <w:ind w:left="57" w:right="57"/>
              <w:rPr>
                <w:sz w:val="18"/>
                <w:szCs w:val="18"/>
              </w:rPr>
            </w:pPr>
          </w:p>
        </w:tc>
        <w:tc>
          <w:tcPr>
            <w:tcW w:w="240" w:type="pct"/>
            <w:vAlign w:val="center"/>
          </w:tcPr>
          <w:p w14:paraId="52422E98" w14:textId="77777777" w:rsidR="00610DF3" w:rsidRPr="00CB7F45" w:rsidRDefault="00610DF3" w:rsidP="00610DF3">
            <w:pPr>
              <w:spacing w:line="288" w:lineRule="auto"/>
              <w:ind w:left="57" w:right="57"/>
              <w:rPr>
                <w:sz w:val="18"/>
                <w:szCs w:val="18"/>
              </w:rPr>
            </w:pPr>
          </w:p>
        </w:tc>
        <w:tc>
          <w:tcPr>
            <w:tcW w:w="269" w:type="pct"/>
            <w:vAlign w:val="center"/>
          </w:tcPr>
          <w:p w14:paraId="50025855" w14:textId="77777777" w:rsidR="00610DF3" w:rsidRPr="00CB7F45" w:rsidRDefault="00610DF3" w:rsidP="00610DF3">
            <w:pPr>
              <w:spacing w:line="288" w:lineRule="auto"/>
              <w:ind w:left="57" w:right="57"/>
              <w:rPr>
                <w:sz w:val="18"/>
                <w:szCs w:val="18"/>
              </w:rPr>
            </w:pPr>
          </w:p>
        </w:tc>
        <w:tc>
          <w:tcPr>
            <w:tcW w:w="1652" w:type="pct"/>
            <w:vAlign w:val="center"/>
          </w:tcPr>
          <w:p w14:paraId="050389ED" w14:textId="77777777" w:rsidR="00610DF3" w:rsidRPr="00CB7F45" w:rsidRDefault="00610DF3" w:rsidP="00610DF3">
            <w:pPr>
              <w:spacing w:line="288" w:lineRule="auto"/>
              <w:ind w:left="57" w:right="57"/>
              <w:rPr>
                <w:sz w:val="18"/>
                <w:szCs w:val="18"/>
              </w:rPr>
            </w:pPr>
          </w:p>
        </w:tc>
      </w:tr>
      <w:tr w:rsidR="00610DF3" w:rsidRPr="00CB7F45" w14:paraId="1B1DFFE2" w14:textId="77777777" w:rsidTr="003277C6">
        <w:trPr>
          <w:trHeight w:val="420"/>
        </w:trPr>
        <w:tc>
          <w:tcPr>
            <w:tcW w:w="2166" w:type="pct"/>
            <w:vAlign w:val="center"/>
          </w:tcPr>
          <w:p w14:paraId="67AAFA57" w14:textId="3109E3A7" w:rsidR="00610DF3" w:rsidRPr="003277C6" w:rsidRDefault="00610DF3" w:rsidP="00610DF3">
            <w:pPr>
              <w:spacing w:line="288" w:lineRule="auto"/>
              <w:ind w:left="57" w:right="57"/>
              <w:rPr>
                <w:sz w:val="18"/>
                <w:szCs w:val="18"/>
              </w:rPr>
            </w:pPr>
            <w:r w:rsidRPr="007200E9">
              <w:rPr>
                <w:sz w:val="18"/>
                <w:szCs w:val="18"/>
              </w:rPr>
              <w:t>Nombramiento de la Dirección de obra (contrato de obras)</w:t>
            </w:r>
          </w:p>
        </w:tc>
        <w:tc>
          <w:tcPr>
            <w:tcW w:w="448" w:type="pct"/>
            <w:vAlign w:val="center"/>
          </w:tcPr>
          <w:p w14:paraId="2552B84B" w14:textId="77777777" w:rsidR="00610DF3" w:rsidRPr="00CB7F45" w:rsidRDefault="00610DF3" w:rsidP="00610DF3">
            <w:pPr>
              <w:spacing w:line="288" w:lineRule="auto"/>
              <w:ind w:left="57" w:right="57"/>
              <w:rPr>
                <w:b/>
                <w:bCs/>
                <w:sz w:val="18"/>
                <w:szCs w:val="18"/>
              </w:rPr>
            </w:pPr>
          </w:p>
        </w:tc>
        <w:tc>
          <w:tcPr>
            <w:tcW w:w="225" w:type="pct"/>
            <w:vAlign w:val="center"/>
          </w:tcPr>
          <w:p w14:paraId="7174E32B" w14:textId="77777777" w:rsidR="00610DF3" w:rsidRPr="00CB7F45" w:rsidRDefault="00610DF3" w:rsidP="00610DF3">
            <w:pPr>
              <w:spacing w:line="288" w:lineRule="auto"/>
              <w:ind w:left="57" w:right="57"/>
              <w:rPr>
                <w:sz w:val="18"/>
                <w:szCs w:val="18"/>
              </w:rPr>
            </w:pPr>
          </w:p>
        </w:tc>
        <w:tc>
          <w:tcPr>
            <w:tcW w:w="240" w:type="pct"/>
            <w:vAlign w:val="center"/>
          </w:tcPr>
          <w:p w14:paraId="2C3BE53A" w14:textId="77777777" w:rsidR="00610DF3" w:rsidRPr="00CB7F45" w:rsidRDefault="00610DF3" w:rsidP="00610DF3">
            <w:pPr>
              <w:spacing w:line="288" w:lineRule="auto"/>
              <w:ind w:left="57" w:right="57"/>
              <w:rPr>
                <w:sz w:val="18"/>
                <w:szCs w:val="18"/>
              </w:rPr>
            </w:pPr>
          </w:p>
        </w:tc>
        <w:tc>
          <w:tcPr>
            <w:tcW w:w="269" w:type="pct"/>
            <w:vAlign w:val="center"/>
          </w:tcPr>
          <w:p w14:paraId="10D5BE9C" w14:textId="77777777" w:rsidR="00610DF3" w:rsidRPr="00CB7F45" w:rsidRDefault="00610DF3" w:rsidP="00610DF3">
            <w:pPr>
              <w:spacing w:line="288" w:lineRule="auto"/>
              <w:ind w:left="57" w:right="57"/>
              <w:rPr>
                <w:sz w:val="18"/>
                <w:szCs w:val="18"/>
              </w:rPr>
            </w:pPr>
          </w:p>
        </w:tc>
        <w:tc>
          <w:tcPr>
            <w:tcW w:w="1652" w:type="pct"/>
            <w:vAlign w:val="center"/>
          </w:tcPr>
          <w:p w14:paraId="72FE26A8" w14:textId="77777777" w:rsidR="00610DF3" w:rsidRPr="00CB7F45" w:rsidRDefault="00610DF3" w:rsidP="00610DF3">
            <w:pPr>
              <w:spacing w:line="288" w:lineRule="auto"/>
              <w:ind w:left="57" w:right="57"/>
              <w:rPr>
                <w:sz w:val="18"/>
                <w:szCs w:val="18"/>
              </w:rPr>
            </w:pPr>
          </w:p>
        </w:tc>
      </w:tr>
      <w:tr w:rsidR="00610DF3" w:rsidRPr="00CB7F45" w14:paraId="6EAAC1BB" w14:textId="77777777" w:rsidTr="003277C6">
        <w:trPr>
          <w:trHeight w:val="420"/>
        </w:trPr>
        <w:tc>
          <w:tcPr>
            <w:tcW w:w="2166" w:type="pct"/>
            <w:vAlign w:val="center"/>
          </w:tcPr>
          <w:p w14:paraId="62ACEA89" w14:textId="636F5E40" w:rsidR="00610DF3" w:rsidRPr="003277C6" w:rsidRDefault="00610DF3" w:rsidP="00610DF3">
            <w:pPr>
              <w:spacing w:line="288" w:lineRule="auto"/>
              <w:ind w:left="57" w:right="57"/>
              <w:rPr>
                <w:sz w:val="18"/>
                <w:szCs w:val="18"/>
              </w:rPr>
            </w:pPr>
            <w:r w:rsidRPr="007200E9">
              <w:rPr>
                <w:sz w:val="18"/>
                <w:szCs w:val="18"/>
              </w:rPr>
              <w:t>Acta de comprobación del replanteo (contrato de obras)</w:t>
            </w:r>
          </w:p>
        </w:tc>
        <w:tc>
          <w:tcPr>
            <w:tcW w:w="448" w:type="pct"/>
            <w:vAlign w:val="center"/>
          </w:tcPr>
          <w:p w14:paraId="1EAE743F" w14:textId="77777777" w:rsidR="00610DF3" w:rsidRPr="00CB7F45" w:rsidRDefault="00610DF3" w:rsidP="00610DF3">
            <w:pPr>
              <w:spacing w:line="288" w:lineRule="auto"/>
              <w:ind w:left="57" w:right="57"/>
              <w:rPr>
                <w:b/>
                <w:bCs/>
                <w:sz w:val="18"/>
                <w:szCs w:val="18"/>
              </w:rPr>
            </w:pPr>
          </w:p>
        </w:tc>
        <w:tc>
          <w:tcPr>
            <w:tcW w:w="225" w:type="pct"/>
            <w:vAlign w:val="center"/>
          </w:tcPr>
          <w:p w14:paraId="25AE4CA3" w14:textId="77777777" w:rsidR="00610DF3" w:rsidRPr="00CB7F45" w:rsidRDefault="00610DF3" w:rsidP="00610DF3">
            <w:pPr>
              <w:spacing w:line="288" w:lineRule="auto"/>
              <w:ind w:left="57" w:right="57"/>
              <w:rPr>
                <w:sz w:val="18"/>
                <w:szCs w:val="18"/>
              </w:rPr>
            </w:pPr>
          </w:p>
        </w:tc>
        <w:tc>
          <w:tcPr>
            <w:tcW w:w="240" w:type="pct"/>
            <w:vAlign w:val="center"/>
          </w:tcPr>
          <w:p w14:paraId="2ABEC216" w14:textId="77777777" w:rsidR="00610DF3" w:rsidRPr="00CB7F45" w:rsidRDefault="00610DF3" w:rsidP="00610DF3">
            <w:pPr>
              <w:spacing w:line="288" w:lineRule="auto"/>
              <w:ind w:left="57" w:right="57"/>
              <w:rPr>
                <w:sz w:val="18"/>
                <w:szCs w:val="18"/>
              </w:rPr>
            </w:pPr>
          </w:p>
        </w:tc>
        <w:tc>
          <w:tcPr>
            <w:tcW w:w="269" w:type="pct"/>
            <w:vAlign w:val="center"/>
          </w:tcPr>
          <w:p w14:paraId="73289AA9" w14:textId="77777777" w:rsidR="00610DF3" w:rsidRPr="00CB7F45" w:rsidRDefault="00610DF3" w:rsidP="00610DF3">
            <w:pPr>
              <w:spacing w:line="288" w:lineRule="auto"/>
              <w:ind w:left="57" w:right="57"/>
              <w:rPr>
                <w:sz w:val="18"/>
                <w:szCs w:val="18"/>
              </w:rPr>
            </w:pPr>
          </w:p>
        </w:tc>
        <w:tc>
          <w:tcPr>
            <w:tcW w:w="1652" w:type="pct"/>
            <w:vAlign w:val="center"/>
          </w:tcPr>
          <w:p w14:paraId="77C228F9" w14:textId="77777777" w:rsidR="00610DF3" w:rsidRPr="00CB7F45" w:rsidRDefault="00610DF3" w:rsidP="00610DF3">
            <w:pPr>
              <w:spacing w:line="288" w:lineRule="auto"/>
              <w:ind w:left="57" w:right="57"/>
              <w:rPr>
                <w:sz w:val="18"/>
                <w:szCs w:val="18"/>
              </w:rPr>
            </w:pPr>
          </w:p>
        </w:tc>
      </w:tr>
      <w:tr w:rsidR="00610DF3" w:rsidRPr="00CB7F45" w14:paraId="0DB9D963" w14:textId="77777777" w:rsidTr="003277C6">
        <w:trPr>
          <w:trHeight w:val="420"/>
        </w:trPr>
        <w:tc>
          <w:tcPr>
            <w:tcW w:w="2166" w:type="pct"/>
            <w:vAlign w:val="center"/>
          </w:tcPr>
          <w:p w14:paraId="36CDEEB7" w14:textId="427F9C42" w:rsidR="00610DF3" w:rsidRPr="003277C6" w:rsidRDefault="00610DF3" w:rsidP="00610DF3">
            <w:pPr>
              <w:spacing w:line="288" w:lineRule="auto"/>
              <w:ind w:left="57" w:right="57"/>
              <w:rPr>
                <w:sz w:val="18"/>
                <w:szCs w:val="18"/>
              </w:rPr>
            </w:pPr>
            <w:r w:rsidRPr="007200E9">
              <w:rPr>
                <w:sz w:val="18"/>
                <w:szCs w:val="18"/>
              </w:rPr>
              <w:t>Anuncios publicados en el perfil del contratante y/o DOUE de la formalización del contrato</w:t>
            </w:r>
          </w:p>
        </w:tc>
        <w:tc>
          <w:tcPr>
            <w:tcW w:w="448" w:type="pct"/>
            <w:vAlign w:val="center"/>
          </w:tcPr>
          <w:p w14:paraId="154BB98D" w14:textId="77777777" w:rsidR="00610DF3" w:rsidRPr="00CB7F45" w:rsidRDefault="00610DF3" w:rsidP="00610DF3">
            <w:pPr>
              <w:spacing w:line="288" w:lineRule="auto"/>
              <w:ind w:left="57" w:right="57"/>
              <w:rPr>
                <w:b/>
                <w:bCs/>
                <w:sz w:val="18"/>
                <w:szCs w:val="18"/>
              </w:rPr>
            </w:pPr>
          </w:p>
        </w:tc>
        <w:tc>
          <w:tcPr>
            <w:tcW w:w="225" w:type="pct"/>
            <w:vAlign w:val="center"/>
          </w:tcPr>
          <w:p w14:paraId="151A0C40" w14:textId="77777777" w:rsidR="00610DF3" w:rsidRPr="00CB7F45" w:rsidRDefault="00610DF3" w:rsidP="00610DF3">
            <w:pPr>
              <w:spacing w:line="288" w:lineRule="auto"/>
              <w:ind w:left="57" w:right="57"/>
              <w:rPr>
                <w:sz w:val="18"/>
                <w:szCs w:val="18"/>
              </w:rPr>
            </w:pPr>
          </w:p>
        </w:tc>
        <w:tc>
          <w:tcPr>
            <w:tcW w:w="240" w:type="pct"/>
            <w:vAlign w:val="center"/>
          </w:tcPr>
          <w:p w14:paraId="2354A54E" w14:textId="77777777" w:rsidR="00610DF3" w:rsidRPr="00CB7F45" w:rsidRDefault="00610DF3" w:rsidP="00610DF3">
            <w:pPr>
              <w:spacing w:line="288" w:lineRule="auto"/>
              <w:ind w:left="57" w:right="57"/>
              <w:rPr>
                <w:sz w:val="18"/>
                <w:szCs w:val="18"/>
              </w:rPr>
            </w:pPr>
          </w:p>
        </w:tc>
        <w:tc>
          <w:tcPr>
            <w:tcW w:w="269" w:type="pct"/>
            <w:vAlign w:val="center"/>
          </w:tcPr>
          <w:p w14:paraId="015661B4" w14:textId="77777777" w:rsidR="00610DF3" w:rsidRPr="00CB7F45" w:rsidRDefault="00610DF3" w:rsidP="00610DF3">
            <w:pPr>
              <w:spacing w:line="288" w:lineRule="auto"/>
              <w:ind w:left="57" w:right="57"/>
              <w:rPr>
                <w:sz w:val="18"/>
                <w:szCs w:val="18"/>
              </w:rPr>
            </w:pPr>
          </w:p>
        </w:tc>
        <w:tc>
          <w:tcPr>
            <w:tcW w:w="1652" w:type="pct"/>
            <w:vAlign w:val="center"/>
          </w:tcPr>
          <w:p w14:paraId="69EEEAFD" w14:textId="77777777" w:rsidR="00610DF3" w:rsidRPr="00CB7F45" w:rsidRDefault="00610DF3" w:rsidP="00610DF3">
            <w:pPr>
              <w:spacing w:line="288" w:lineRule="auto"/>
              <w:ind w:left="57" w:right="57"/>
              <w:rPr>
                <w:sz w:val="18"/>
                <w:szCs w:val="18"/>
              </w:rPr>
            </w:pPr>
          </w:p>
        </w:tc>
      </w:tr>
      <w:tr w:rsidR="00610DF3" w:rsidRPr="00CB7F45" w14:paraId="56672003" w14:textId="77777777" w:rsidTr="003277C6">
        <w:trPr>
          <w:trHeight w:val="420"/>
        </w:trPr>
        <w:tc>
          <w:tcPr>
            <w:tcW w:w="2166" w:type="pct"/>
            <w:vAlign w:val="center"/>
          </w:tcPr>
          <w:p w14:paraId="2DD55201" w14:textId="349A761B" w:rsidR="00610DF3" w:rsidRPr="003277C6" w:rsidRDefault="00610DF3" w:rsidP="00610DF3">
            <w:pPr>
              <w:spacing w:line="288" w:lineRule="auto"/>
              <w:ind w:left="57" w:right="57"/>
              <w:rPr>
                <w:sz w:val="18"/>
                <w:szCs w:val="18"/>
              </w:rPr>
            </w:pPr>
            <w:r w:rsidRPr="007200E9">
              <w:rPr>
                <w:sz w:val="18"/>
                <w:szCs w:val="18"/>
              </w:rPr>
              <w:t>Documentación relativa a posibles modificaciones del contrato</w:t>
            </w:r>
          </w:p>
        </w:tc>
        <w:tc>
          <w:tcPr>
            <w:tcW w:w="448" w:type="pct"/>
            <w:vAlign w:val="center"/>
          </w:tcPr>
          <w:p w14:paraId="6BB7BC30" w14:textId="77777777" w:rsidR="00610DF3" w:rsidRPr="00CB7F45" w:rsidRDefault="00610DF3" w:rsidP="00610DF3">
            <w:pPr>
              <w:spacing w:line="288" w:lineRule="auto"/>
              <w:ind w:left="57" w:right="57"/>
              <w:rPr>
                <w:b/>
                <w:bCs/>
                <w:sz w:val="18"/>
                <w:szCs w:val="18"/>
              </w:rPr>
            </w:pPr>
          </w:p>
        </w:tc>
        <w:tc>
          <w:tcPr>
            <w:tcW w:w="225" w:type="pct"/>
            <w:vAlign w:val="center"/>
          </w:tcPr>
          <w:p w14:paraId="02BB76C0" w14:textId="77777777" w:rsidR="00610DF3" w:rsidRPr="00CB7F45" w:rsidRDefault="00610DF3" w:rsidP="00610DF3">
            <w:pPr>
              <w:spacing w:line="288" w:lineRule="auto"/>
              <w:ind w:left="57" w:right="57"/>
              <w:rPr>
                <w:sz w:val="18"/>
                <w:szCs w:val="18"/>
              </w:rPr>
            </w:pPr>
          </w:p>
        </w:tc>
        <w:tc>
          <w:tcPr>
            <w:tcW w:w="240" w:type="pct"/>
            <w:vAlign w:val="center"/>
          </w:tcPr>
          <w:p w14:paraId="6CC75A38" w14:textId="77777777" w:rsidR="00610DF3" w:rsidRPr="00CB7F45" w:rsidRDefault="00610DF3" w:rsidP="00610DF3">
            <w:pPr>
              <w:spacing w:line="288" w:lineRule="auto"/>
              <w:ind w:left="57" w:right="57"/>
              <w:rPr>
                <w:sz w:val="18"/>
                <w:szCs w:val="18"/>
              </w:rPr>
            </w:pPr>
          </w:p>
        </w:tc>
        <w:tc>
          <w:tcPr>
            <w:tcW w:w="269" w:type="pct"/>
            <w:vAlign w:val="center"/>
          </w:tcPr>
          <w:p w14:paraId="36DD1893" w14:textId="77777777" w:rsidR="00610DF3" w:rsidRPr="00CB7F45" w:rsidRDefault="00610DF3" w:rsidP="00610DF3">
            <w:pPr>
              <w:spacing w:line="288" w:lineRule="auto"/>
              <w:ind w:left="57" w:right="57"/>
              <w:rPr>
                <w:sz w:val="18"/>
                <w:szCs w:val="18"/>
              </w:rPr>
            </w:pPr>
          </w:p>
        </w:tc>
        <w:tc>
          <w:tcPr>
            <w:tcW w:w="1652" w:type="pct"/>
            <w:vAlign w:val="center"/>
          </w:tcPr>
          <w:p w14:paraId="5B047E1E" w14:textId="77777777" w:rsidR="00610DF3" w:rsidRPr="00CB7F45" w:rsidRDefault="00610DF3" w:rsidP="00610DF3">
            <w:pPr>
              <w:spacing w:line="288" w:lineRule="auto"/>
              <w:ind w:left="57" w:right="57"/>
              <w:rPr>
                <w:sz w:val="18"/>
                <w:szCs w:val="18"/>
              </w:rPr>
            </w:pPr>
          </w:p>
        </w:tc>
      </w:tr>
      <w:tr w:rsidR="00610DF3" w:rsidRPr="00CB7F45" w14:paraId="177EE6D3" w14:textId="77777777" w:rsidTr="00610DF3">
        <w:trPr>
          <w:trHeight w:val="425"/>
        </w:trPr>
        <w:tc>
          <w:tcPr>
            <w:tcW w:w="2166" w:type="pct"/>
            <w:vMerge w:val="restart"/>
            <w:shd w:val="clear" w:color="auto" w:fill="D3113F"/>
            <w:vAlign w:val="center"/>
          </w:tcPr>
          <w:p w14:paraId="7A2A0741" w14:textId="401D7CAF" w:rsidR="00610DF3" w:rsidRPr="00610DF3" w:rsidRDefault="00610DF3" w:rsidP="00610DF3">
            <w:pPr>
              <w:keepNext/>
              <w:keepLines/>
              <w:spacing w:line="288" w:lineRule="auto"/>
              <w:ind w:left="57" w:right="57"/>
              <w:jc w:val="center"/>
              <w:rPr>
                <w:b/>
                <w:bCs/>
                <w:color w:val="FFFFFF" w:themeColor="background1"/>
                <w:sz w:val="18"/>
                <w:szCs w:val="18"/>
              </w:rPr>
            </w:pPr>
            <w:proofErr w:type="spellStart"/>
            <w:r w:rsidRPr="003277C6">
              <w:rPr>
                <w:b/>
                <w:bCs/>
                <w:color w:val="FFFFFF" w:themeColor="background1"/>
                <w:sz w:val="18"/>
                <w:szCs w:val="18"/>
              </w:rPr>
              <w:t>Checklist</w:t>
            </w:r>
            <w:proofErr w:type="spellEnd"/>
            <w:r w:rsidRPr="003277C6">
              <w:rPr>
                <w:b/>
                <w:bCs/>
                <w:color w:val="FFFFFF" w:themeColor="background1"/>
                <w:sz w:val="18"/>
                <w:szCs w:val="18"/>
              </w:rPr>
              <w:t xml:space="preserve"> de documentación a verificar de Contratación</w:t>
            </w:r>
          </w:p>
        </w:tc>
        <w:tc>
          <w:tcPr>
            <w:tcW w:w="448" w:type="pct"/>
            <w:vMerge w:val="restart"/>
            <w:shd w:val="clear" w:color="auto" w:fill="D3113F"/>
            <w:vAlign w:val="center"/>
          </w:tcPr>
          <w:p w14:paraId="39653D34" w14:textId="464527F4"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3D75136A" w14:textId="661AA86F"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4F76B15C" w14:textId="27BCA0A3"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610DF3">
              <w:rPr>
                <w:color w:val="FFFFFF" w:themeColor="background1"/>
                <w:sz w:val="18"/>
                <w:szCs w:val="18"/>
              </w:rPr>
              <w:t>(En caso de que el resultado sea desfavorable)</w:t>
            </w:r>
          </w:p>
        </w:tc>
      </w:tr>
      <w:tr w:rsidR="00610DF3" w:rsidRPr="00CB7F45" w14:paraId="3DDA6D85" w14:textId="77777777" w:rsidTr="00610DF3">
        <w:trPr>
          <w:trHeight w:val="68"/>
        </w:trPr>
        <w:tc>
          <w:tcPr>
            <w:tcW w:w="2166" w:type="pct"/>
            <w:vMerge/>
            <w:vAlign w:val="center"/>
          </w:tcPr>
          <w:p w14:paraId="6B9D5D76" w14:textId="77777777" w:rsidR="00610DF3" w:rsidRPr="007200E9" w:rsidRDefault="00610DF3" w:rsidP="00610DF3">
            <w:pPr>
              <w:spacing w:line="288" w:lineRule="auto"/>
              <w:ind w:left="57" w:right="57"/>
              <w:rPr>
                <w:sz w:val="18"/>
                <w:szCs w:val="18"/>
              </w:rPr>
            </w:pPr>
          </w:p>
        </w:tc>
        <w:tc>
          <w:tcPr>
            <w:tcW w:w="448" w:type="pct"/>
            <w:vMerge/>
            <w:vAlign w:val="center"/>
          </w:tcPr>
          <w:p w14:paraId="0F176411" w14:textId="77777777" w:rsidR="00610DF3" w:rsidRPr="00CB7F45" w:rsidRDefault="00610DF3" w:rsidP="00610DF3">
            <w:pPr>
              <w:spacing w:line="288" w:lineRule="auto"/>
              <w:ind w:left="57" w:right="57"/>
              <w:rPr>
                <w:b/>
                <w:bCs/>
                <w:sz w:val="18"/>
                <w:szCs w:val="18"/>
              </w:rPr>
            </w:pPr>
          </w:p>
        </w:tc>
        <w:tc>
          <w:tcPr>
            <w:tcW w:w="225" w:type="pct"/>
            <w:shd w:val="clear" w:color="auto" w:fill="D3113F"/>
            <w:vAlign w:val="center"/>
          </w:tcPr>
          <w:p w14:paraId="0F669EBF" w14:textId="16354904"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6EE4AC32" w14:textId="153ED95A"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55AEFDD0" w14:textId="2724FC55"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354BF3F2" w14:textId="77777777" w:rsidR="00610DF3" w:rsidRPr="00CB7F45" w:rsidRDefault="00610DF3" w:rsidP="00610DF3">
            <w:pPr>
              <w:spacing w:line="288" w:lineRule="auto"/>
              <w:ind w:left="57" w:right="57"/>
              <w:rPr>
                <w:sz w:val="18"/>
                <w:szCs w:val="18"/>
              </w:rPr>
            </w:pPr>
          </w:p>
        </w:tc>
      </w:tr>
      <w:tr w:rsidR="00610DF3" w:rsidRPr="00CB7F45" w14:paraId="64786203" w14:textId="77777777" w:rsidTr="003277C6">
        <w:trPr>
          <w:trHeight w:val="420"/>
        </w:trPr>
        <w:tc>
          <w:tcPr>
            <w:tcW w:w="2166" w:type="pct"/>
            <w:vAlign w:val="center"/>
          </w:tcPr>
          <w:p w14:paraId="4D43E822" w14:textId="7D2308A1" w:rsidR="00610DF3" w:rsidRPr="003277C6" w:rsidRDefault="00610DF3" w:rsidP="00610DF3">
            <w:pPr>
              <w:spacing w:line="288" w:lineRule="auto"/>
              <w:ind w:left="57" w:right="57"/>
              <w:rPr>
                <w:sz w:val="18"/>
                <w:szCs w:val="18"/>
              </w:rPr>
            </w:pPr>
            <w:r w:rsidRPr="007200E9">
              <w:rPr>
                <w:sz w:val="18"/>
                <w:szCs w:val="18"/>
              </w:rPr>
              <w:t xml:space="preserve">Evidencia de las Medidas adoptadas por el órgano de contratación para luchar contra el fraude, el favoritismo y la corrupción, y prevenir, detectar y solucionar de modo efectivo los conflictos de intereses (cualquier situación en la que el personal al servicio del órgano de contratación que participe en el desarrollo del procedimiento de licitación, tenga directa o indirectamente un interés financiero, económico o personal que pudiera comprometer su imparcialidad e independencia en el contexto del procedimiento de licitación). </w:t>
            </w:r>
          </w:p>
        </w:tc>
        <w:tc>
          <w:tcPr>
            <w:tcW w:w="448" w:type="pct"/>
            <w:vAlign w:val="center"/>
          </w:tcPr>
          <w:p w14:paraId="412D4069" w14:textId="77777777" w:rsidR="00610DF3" w:rsidRPr="00CB7F45" w:rsidRDefault="00610DF3" w:rsidP="00610DF3">
            <w:pPr>
              <w:spacing w:line="288" w:lineRule="auto"/>
              <w:ind w:left="57" w:right="57"/>
              <w:rPr>
                <w:b/>
                <w:bCs/>
                <w:sz w:val="18"/>
                <w:szCs w:val="18"/>
              </w:rPr>
            </w:pPr>
          </w:p>
        </w:tc>
        <w:tc>
          <w:tcPr>
            <w:tcW w:w="225" w:type="pct"/>
            <w:vAlign w:val="center"/>
          </w:tcPr>
          <w:p w14:paraId="000CD0BE" w14:textId="77777777" w:rsidR="00610DF3" w:rsidRPr="00CB7F45" w:rsidRDefault="00610DF3" w:rsidP="00610DF3">
            <w:pPr>
              <w:spacing w:line="288" w:lineRule="auto"/>
              <w:ind w:left="57" w:right="57"/>
              <w:rPr>
                <w:sz w:val="18"/>
                <w:szCs w:val="18"/>
              </w:rPr>
            </w:pPr>
          </w:p>
        </w:tc>
        <w:tc>
          <w:tcPr>
            <w:tcW w:w="240" w:type="pct"/>
            <w:vAlign w:val="center"/>
          </w:tcPr>
          <w:p w14:paraId="06B0BF46" w14:textId="77777777" w:rsidR="00610DF3" w:rsidRPr="00CB7F45" w:rsidRDefault="00610DF3" w:rsidP="00610DF3">
            <w:pPr>
              <w:spacing w:line="288" w:lineRule="auto"/>
              <w:ind w:left="57" w:right="57"/>
              <w:rPr>
                <w:sz w:val="18"/>
                <w:szCs w:val="18"/>
              </w:rPr>
            </w:pPr>
          </w:p>
        </w:tc>
        <w:tc>
          <w:tcPr>
            <w:tcW w:w="269" w:type="pct"/>
            <w:vAlign w:val="center"/>
          </w:tcPr>
          <w:p w14:paraId="45A6A763" w14:textId="77777777" w:rsidR="00610DF3" w:rsidRPr="00CB7F45" w:rsidRDefault="00610DF3" w:rsidP="00610DF3">
            <w:pPr>
              <w:spacing w:line="288" w:lineRule="auto"/>
              <w:ind w:left="57" w:right="57"/>
              <w:rPr>
                <w:sz w:val="18"/>
                <w:szCs w:val="18"/>
              </w:rPr>
            </w:pPr>
          </w:p>
        </w:tc>
        <w:tc>
          <w:tcPr>
            <w:tcW w:w="1652" w:type="pct"/>
            <w:vAlign w:val="center"/>
          </w:tcPr>
          <w:p w14:paraId="257068FC" w14:textId="77777777" w:rsidR="00610DF3" w:rsidRPr="00CB7F45" w:rsidRDefault="00610DF3" w:rsidP="00610DF3">
            <w:pPr>
              <w:spacing w:line="288" w:lineRule="auto"/>
              <w:ind w:left="57" w:right="57"/>
              <w:rPr>
                <w:sz w:val="18"/>
                <w:szCs w:val="18"/>
              </w:rPr>
            </w:pPr>
          </w:p>
        </w:tc>
      </w:tr>
      <w:tr w:rsidR="00610DF3" w:rsidRPr="00CB7F45" w14:paraId="766579C4" w14:textId="77777777" w:rsidTr="003277C6">
        <w:trPr>
          <w:trHeight w:val="420"/>
        </w:trPr>
        <w:tc>
          <w:tcPr>
            <w:tcW w:w="2166" w:type="pct"/>
            <w:vAlign w:val="center"/>
          </w:tcPr>
          <w:p w14:paraId="440F0E3C" w14:textId="630B30FC" w:rsidR="00610DF3" w:rsidRDefault="00610DF3" w:rsidP="00610DF3">
            <w:pPr>
              <w:spacing w:line="288" w:lineRule="auto"/>
              <w:ind w:left="57" w:right="57"/>
              <w:rPr>
                <w:sz w:val="18"/>
                <w:szCs w:val="18"/>
              </w:rPr>
            </w:pPr>
            <w:proofErr w:type="spellStart"/>
            <w:r w:rsidRPr="007200E9">
              <w:rPr>
                <w:sz w:val="18"/>
                <w:szCs w:val="18"/>
              </w:rPr>
              <w:t>DACIs</w:t>
            </w:r>
            <w:proofErr w:type="spellEnd"/>
            <w:r w:rsidRPr="007200E9">
              <w:rPr>
                <w:sz w:val="18"/>
                <w:szCs w:val="18"/>
              </w:rPr>
              <w:t xml:space="preserve"> firmadas de forma individualizada por todas y cada una de las personas involucradas en el procedimiento de licitación (confirmar el empleo de la DACI alineada con la Orden HFP/5572023).</w:t>
            </w:r>
          </w:p>
          <w:p w14:paraId="3F631122" w14:textId="77777777" w:rsidR="00610DF3" w:rsidRPr="007200E9" w:rsidRDefault="00610DF3" w:rsidP="00610DF3">
            <w:pPr>
              <w:spacing w:line="288" w:lineRule="auto"/>
              <w:ind w:left="57" w:right="57"/>
              <w:rPr>
                <w:sz w:val="18"/>
                <w:szCs w:val="18"/>
              </w:rPr>
            </w:pPr>
          </w:p>
          <w:p w14:paraId="7954FE74" w14:textId="10A1F67B" w:rsidR="00610DF3" w:rsidRPr="003277C6" w:rsidRDefault="00610DF3" w:rsidP="00610DF3">
            <w:pPr>
              <w:spacing w:line="288" w:lineRule="auto"/>
              <w:ind w:left="57" w:right="57"/>
              <w:rPr>
                <w:sz w:val="18"/>
                <w:szCs w:val="18"/>
              </w:rPr>
            </w:pPr>
            <w:r w:rsidRPr="007200E9">
              <w:rPr>
                <w:sz w:val="18"/>
                <w:szCs w:val="18"/>
              </w:rPr>
              <w:t>Se entiende que participan o pueden participar en el proceso de contratación la persona que decida la adjudicación del contrato, los miembros de la mesa de contratación, los responsables de redactar y aprobar los PPT y PCAP y, en su caso, los técnicos que asesoran a cualquiera de las personas anteriores.</w:t>
            </w:r>
          </w:p>
        </w:tc>
        <w:tc>
          <w:tcPr>
            <w:tcW w:w="448" w:type="pct"/>
            <w:vAlign w:val="center"/>
          </w:tcPr>
          <w:p w14:paraId="4CB2A186" w14:textId="77777777" w:rsidR="00610DF3" w:rsidRPr="00CB7F45" w:rsidRDefault="00610DF3" w:rsidP="00610DF3">
            <w:pPr>
              <w:spacing w:line="288" w:lineRule="auto"/>
              <w:ind w:left="57" w:right="57"/>
              <w:rPr>
                <w:b/>
                <w:bCs/>
                <w:sz w:val="18"/>
                <w:szCs w:val="18"/>
              </w:rPr>
            </w:pPr>
          </w:p>
        </w:tc>
        <w:tc>
          <w:tcPr>
            <w:tcW w:w="225" w:type="pct"/>
            <w:vAlign w:val="center"/>
          </w:tcPr>
          <w:p w14:paraId="7BEB7568" w14:textId="77777777" w:rsidR="00610DF3" w:rsidRPr="00CB7F45" w:rsidRDefault="00610DF3" w:rsidP="00610DF3">
            <w:pPr>
              <w:spacing w:line="288" w:lineRule="auto"/>
              <w:ind w:left="57" w:right="57"/>
              <w:rPr>
                <w:sz w:val="18"/>
                <w:szCs w:val="18"/>
              </w:rPr>
            </w:pPr>
          </w:p>
        </w:tc>
        <w:tc>
          <w:tcPr>
            <w:tcW w:w="240" w:type="pct"/>
            <w:vAlign w:val="center"/>
          </w:tcPr>
          <w:p w14:paraId="13040DEC" w14:textId="77777777" w:rsidR="00610DF3" w:rsidRPr="00CB7F45" w:rsidRDefault="00610DF3" w:rsidP="00610DF3">
            <w:pPr>
              <w:spacing w:line="288" w:lineRule="auto"/>
              <w:ind w:left="57" w:right="57"/>
              <w:rPr>
                <w:sz w:val="18"/>
                <w:szCs w:val="18"/>
              </w:rPr>
            </w:pPr>
          </w:p>
        </w:tc>
        <w:tc>
          <w:tcPr>
            <w:tcW w:w="269" w:type="pct"/>
            <w:vAlign w:val="center"/>
          </w:tcPr>
          <w:p w14:paraId="1D96C305" w14:textId="77777777" w:rsidR="00610DF3" w:rsidRPr="00CB7F45" w:rsidRDefault="00610DF3" w:rsidP="00610DF3">
            <w:pPr>
              <w:spacing w:line="288" w:lineRule="auto"/>
              <w:ind w:left="57" w:right="57"/>
              <w:rPr>
                <w:sz w:val="18"/>
                <w:szCs w:val="18"/>
              </w:rPr>
            </w:pPr>
          </w:p>
        </w:tc>
        <w:tc>
          <w:tcPr>
            <w:tcW w:w="1652" w:type="pct"/>
            <w:vAlign w:val="center"/>
          </w:tcPr>
          <w:p w14:paraId="3BC457B4" w14:textId="77777777" w:rsidR="00610DF3" w:rsidRPr="00CB7F45" w:rsidRDefault="00610DF3" w:rsidP="00610DF3">
            <w:pPr>
              <w:spacing w:line="288" w:lineRule="auto"/>
              <w:ind w:left="57" w:right="57"/>
              <w:rPr>
                <w:sz w:val="18"/>
                <w:szCs w:val="18"/>
              </w:rPr>
            </w:pPr>
          </w:p>
        </w:tc>
      </w:tr>
      <w:tr w:rsidR="00610DF3" w:rsidRPr="00CB7F45" w14:paraId="037AF460" w14:textId="77777777" w:rsidTr="003277C6">
        <w:trPr>
          <w:trHeight w:val="420"/>
        </w:trPr>
        <w:tc>
          <w:tcPr>
            <w:tcW w:w="2166" w:type="pct"/>
            <w:vAlign w:val="center"/>
          </w:tcPr>
          <w:p w14:paraId="2DFD4B31" w14:textId="307988A1" w:rsidR="00610DF3" w:rsidRPr="003277C6" w:rsidRDefault="00610DF3" w:rsidP="00610DF3">
            <w:pPr>
              <w:spacing w:line="288" w:lineRule="auto"/>
              <w:ind w:left="57" w:right="57"/>
              <w:rPr>
                <w:sz w:val="18"/>
                <w:szCs w:val="18"/>
              </w:rPr>
            </w:pPr>
            <w:r w:rsidRPr="007200E9">
              <w:rPr>
                <w:sz w:val="18"/>
                <w:szCs w:val="18"/>
              </w:rPr>
              <w:t xml:space="preserve">Pantallazos de las consultas realizadas a </w:t>
            </w:r>
            <w:proofErr w:type="spellStart"/>
            <w:r w:rsidRPr="007200E9">
              <w:rPr>
                <w:sz w:val="18"/>
                <w:szCs w:val="18"/>
              </w:rPr>
              <w:t>Arachne</w:t>
            </w:r>
            <w:proofErr w:type="spellEnd"/>
            <w:r w:rsidRPr="007200E9">
              <w:rPr>
                <w:sz w:val="18"/>
                <w:szCs w:val="18"/>
              </w:rPr>
              <w:t xml:space="preserve"> tanto para verificar la exactitud de las </w:t>
            </w:r>
            <w:proofErr w:type="spellStart"/>
            <w:r w:rsidRPr="007200E9">
              <w:rPr>
                <w:sz w:val="18"/>
                <w:szCs w:val="18"/>
              </w:rPr>
              <w:t>DACIs</w:t>
            </w:r>
            <w:proofErr w:type="spellEnd"/>
            <w:r w:rsidRPr="007200E9">
              <w:rPr>
                <w:sz w:val="18"/>
                <w:szCs w:val="18"/>
              </w:rPr>
              <w:t xml:space="preserve"> firmadas por el personal como cualquier otra verificación</w:t>
            </w:r>
          </w:p>
        </w:tc>
        <w:tc>
          <w:tcPr>
            <w:tcW w:w="448" w:type="pct"/>
            <w:vAlign w:val="center"/>
          </w:tcPr>
          <w:p w14:paraId="693A5B5C" w14:textId="77777777" w:rsidR="00610DF3" w:rsidRPr="00CB7F45" w:rsidRDefault="00610DF3" w:rsidP="00610DF3">
            <w:pPr>
              <w:spacing w:line="288" w:lineRule="auto"/>
              <w:ind w:left="57" w:right="57"/>
              <w:rPr>
                <w:b/>
                <w:bCs/>
                <w:sz w:val="18"/>
                <w:szCs w:val="18"/>
              </w:rPr>
            </w:pPr>
          </w:p>
        </w:tc>
        <w:tc>
          <w:tcPr>
            <w:tcW w:w="225" w:type="pct"/>
            <w:vAlign w:val="center"/>
          </w:tcPr>
          <w:p w14:paraId="7ECFB9FA" w14:textId="77777777" w:rsidR="00610DF3" w:rsidRPr="00CB7F45" w:rsidRDefault="00610DF3" w:rsidP="00610DF3">
            <w:pPr>
              <w:spacing w:line="288" w:lineRule="auto"/>
              <w:ind w:left="57" w:right="57"/>
              <w:rPr>
                <w:sz w:val="18"/>
                <w:szCs w:val="18"/>
              </w:rPr>
            </w:pPr>
          </w:p>
        </w:tc>
        <w:tc>
          <w:tcPr>
            <w:tcW w:w="240" w:type="pct"/>
            <w:vAlign w:val="center"/>
          </w:tcPr>
          <w:p w14:paraId="021E98B2" w14:textId="77777777" w:rsidR="00610DF3" w:rsidRPr="00CB7F45" w:rsidRDefault="00610DF3" w:rsidP="00610DF3">
            <w:pPr>
              <w:spacing w:line="288" w:lineRule="auto"/>
              <w:ind w:left="57" w:right="57"/>
              <w:rPr>
                <w:sz w:val="18"/>
                <w:szCs w:val="18"/>
              </w:rPr>
            </w:pPr>
          </w:p>
        </w:tc>
        <w:tc>
          <w:tcPr>
            <w:tcW w:w="269" w:type="pct"/>
            <w:vAlign w:val="center"/>
          </w:tcPr>
          <w:p w14:paraId="6AD4954A" w14:textId="77777777" w:rsidR="00610DF3" w:rsidRPr="00CB7F45" w:rsidRDefault="00610DF3" w:rsidP="00610DF3">
            <w:pPr>
              <w:spacing w:line="288" w:lineRule="auto"/>
              <w:ind w:left="57" w:right="57"/>
              <w:rPr>
                <w:sz w:val="18"/>
                <w:szCs w:val="18"/>
              </w:rPr>
            </w:pPr>
          </w:p>
        </w:tc>
        <w:tc>
          <w:tcPr>
            <w:tcW w:w="1652" w:type="pct"/>
            <w:vAlign w:val="center"/>
          </w:tcPr>
          <w:p w14:paraId="787033AA" w14:textId="77777777" w:rsidR="00610DF3" w:rsidRPr="00CB7F45" w:rsidRDefault="00610DF3" w:rsidP="00610DF3">
            <w:pPr>
              <w:spacing w:line="288" w:lineRule="auto"/>
              <w:ind w:left="57" w:right="57"/>
              <w:rPr>
                <w:sz w:val="18"/>
                <w:szCs w:val="18"/>
              </w:rPr>
            </w:pPr>
          </w:p>
        </w:tc>
      </w:tr>
      <w:tr w:rsidR="00610DF3" w:rsidRPr="00CB7F45" w14:paraId="321E70A9" w14:textId="77777777" w:rsidTr="003277C6">
        <w:trPr>
          <w:trHeight w:val="420"/>
        </w:trPr>
        <w:tc>
          <w:tcPr>
            <w:tcW w:w="2166" w:type="pct"/>
            <w:vAlign w:val="center"/>
          </w:tcPr>
          <w:p w14:paraId="1EFDC4D8" w14:textId="417B47F4" w:rsidR="00610DF3" w:rsidRPr="003277C6" w:rsidRDefault="00610DF3" w:rsidP="00610DF3">
            <w:pPr>
              <w:spacing w:line="288" w:lineRule="auto"/>
              <w:ind w:left="57" w:right="57"/>
              <w:rPr>
                <w:sz w:val="18"/>
                <w:szCs w:val="18"/>
              </w:rPr>
            </w:pPr>
            <w:r w:rsidRPr="007200E9">
              <w:rPr>
                <w:sz w:val="18"/>
                <w:szCs w:val="18"/>
              </w:rPr>
              <w:t>Pantallazos de las consultas realizadas a las bases de datos establecidas por el Órgano Gestor para verificar la no existencia de doble financiación</w:t>
            </w:r>
          </w:p>
        </w:tc>
        <w:tc>
          <w:tcPr>
            <w:tcW w:w="448" w:type="pct"/>
            <w:vAlign w:val="center"/>
          </w:tcPr>
          <w:p w14:paraId="08754E44" w14:textId="77777777" w:rsidR="00610DF3" w:rsidRPr="00CB7F45" w:rsidRDefault="00610DF3" w:rsidP="00610DF3">
            <w:pPr>
              <w:spacing w:line="288" w:lineRule="auto"/>
              <w:ind w:left="57" w:right="57"/>
              <w:rPr>
                <w:b/>
                <w:bCs/>
                <w:sz w:val="18"/>
                <w:szCs w:val="18"/>
              </w:rPr>
            </w:pPr>
          </w:p>
        </w:tc>
        <w:tc>
          <w:tcPr>
            <w:tcW w:w="225" w:type="pct"/>
            <w:vAlign w:val="center"/>
          </w:tcPr>
          <w:p w14:paraId="1748383C" w14:textId="77777777" w:rsidR="00610DF3" w:rsidRPr="00CB7F45" w:rsidRDefault="00610DF3" w:rsidP="00610DF3">
            <w:pPr>
              <w:spacing w:line="288" w:lineRule="auto"/>
              <w:ind w:left="57" w:right="57"/>
              <w:rPr>
                <w:sz w:val="18"/>
                <w:szCs w:val="18"/>
              </w:rPr>
            </w:pPr>
          </w:p>
        </w:tc>
        <w:tc>
          <w:tcPr>
            <w:tcW w:w="240" w:type="pct"/>
            <w:vAlign w:val="center"/>
          </w:tcPr>
          <w:p w14:paraId="48A20BBF" w14:textId="77777777" w:rsidR="00610DF3" w:rsidRPr="00CB7F45" w:rsidRDefault="00610DF3" w:rsidP="00610DF3">
            <w:pPr>
              <w:spacing w:line="288" w:lineRule="auto"/>
              <w:ind w:left="57" w:right="57"/>
              <w:rPr>
                <w:sz w:val="18"/>
                <w:szCs w:val="18"/>
              </w:rPr>
            </w:pPr>
          </w:p>
        </w:tc>
        <w:tc>
          <w:tcPr>
            <w:tcW w:w="269" w:type="pct"/>
            <w:vAlign w:val="center"/>
          </w:tcPr>
          <w:p w14:paraId="0BA96FD6" w14:textId="77777777" w:rsidR="00610DF3" w:rsidRPr="00CB7F45" w:rsidRDefault="00610DF3" w:rsidP="00610DF3">
            <w:pPr>
              <w:spacing w:line="288" w:lineRule="auto"/>
              <w:ind w:left="57" w:right="57"/>
              <w:rPr>
                <w:sz w:val="18"/>
                <w:szCs w:val="18"/>
              </w:rPr>
            </w:pPr>
          </w:p>
        </w:tc>
        <w:tc>
          <w:tcPr>
            <w:tcW w:w="1652" w:type="pct"/>
            <w:vAlign w:val="center"/>
          </w:tcPr>
          <w:p w14:paraId="7E342939" w14:textId="77777777" w:rsidR="00610DF3" w:rsidRPr="00CB7F45" w:rsidRDefault="00610DF3" w:rsidP="00610DF3">
            <w:pPr>
              <w:spacing w:line="288" w:lineRule="auto"/>
              <w:ind w:left="57" w:right="57"/>
              <w:rPr>
                <w:sz w:val="18"/>
                <w:szCs w:val="18"/>
              </w:rPr>
            </w:pPr>
          </w:p>
        </w:tc>
      </w:tr>
      <w:tr w:rsidR="00610DF3" w:rsidRPr="00CB7F45" w14:paraId="489AC057" w14:textId="77777777" w:rsidTr="003277C6">
        <w:trPr>
          <w:trHeight w:val="420"/>
        </w:trPr>
        <w:tc>
          <w:tcPr>
            <w:tcW w:w="2166" w:type="pct"/>
            <w:vAlign w:val="center"/>
          </w:tcPr>
          <w:p w14:paraId="54D4CE19" w14:textId="31842FB6" w:rsidR="00610DF3" w:rsidRPr="003277C6" w:rsidRDefault="00610DF3" w:rsidP="00610DF3">
            <w:pPr>
              <w:spacing w:line="288" w:lineRule="auto"/>
              <w:ind w:left="57" w:right="57"/>
              <w:rPr>
                <w:sz w:val="18"/>
                <w:szCs w:val="18"/>
              </w:rPr>
            </w:pPr>
            <w:r w:rsidRPr="007200E9">
              <w:rPr>
                <w:sz w:val="18"/>
                <w:szCs w:val="18"/>
              </w:rPr>
              <w:t>Declaración no incumplir el principio DNSH por parte del adjudicatario</w:t>
            </w:r>
          </w:p>
        </w:tc>
        <w:tc>
          <w:tcPr>
            <w:tcW w:w="448" w:type="pct"/>
            <w:vAlign w:val="center"/>
          </w:tcPr>
          <w:p w14:paraId="02F37299" w14:textId="77777777" w:rsidR="00610DF3" w:rsidRPr="00CB7F45" w:rsidRDefault="00610DF3" w:rsidP="00610DF3">
            <w:pPr>
              <w:spacing w:line="288" w:lineRule="auto"/>
              <w:ind w:left="57" w:right="57"/>
              <w:rPr>
                <w:b/>
                <w:bCs/>
                <w:sz w:val="18"/>
                <w:szCs w:val="18"/>
              </w:rPr>
            </w:pPr>
          </w:p>
        </w:tc>
        <w:tc>
          <w:tcPr>
            <w:tcW w:w="225" w:type="pct"/>
            <w:vAlign w:val="center"/>
          </w:tcPr>
          <w:p w14:paraId="507FFF12" w14:textId="77777777" w:rsidR="00610DF3" w:rsidRPr="00CB7F45" w:rsidRDefault="00610DF3" w:rsidP="00610DF3">
            <w:pPr>
              <w:spacing w:line="288" w:lineRule="auto"/>
              <w:ind w:left="57" w:right="57"/>
              <w:rPr>
                <w:sz w:val="18"/>
                <w:szCs w:val="18"/>
              </w:rPr>
            </w:pPr>
          </w:p>
        </w:tc>
        <w:tc>
          <w:tcPr>
            <w:tcW w:w="240" w:type="pct"/>
            <w:vAlign w:val="center"/>
          </w:tcPr>
          <w:p w14:paraId="596924D0" w14:textId="77777777" w:rsidR="00610DF3" w:rsidRPr="00CB7F45" w:rsidRDefault="00610DF3" w:rsidP="00610DF3">
            <w:pPr>
              <w:spacing w:line="288" w:lineRule="auto"/>
              <w:ind w:left="57" w:right="57"/>
              <w:rPr>
                <w:sz w:val="18"/>
                <w:szCs w:val="18"/>
              </w:rPr>
            </w:pPr>
          </w:p>
        </w:tc>
        <w:tc>
          <w:tcPr>
            <w:tcW w:w="269" w:type="pct"/>
            <w:vAlign w:val="center"/>
          </w:tcPr>
          <w:p w14:paraId="31B63726" w14:textId="77777777" w:rsidR="00610DF3" w:rsidRPr="00CB7F45" w:rsidRDefault="00610DF3" w:rsidP="00610DF3">
            <w:pPr>
              <w:spacing w:line="288" w:lineRule="auto"/>
              <w:ind w:left="57" w:right="57"/>
              <w:rPr>
                <w:sz w:val="18"/>
                <w:szCs w:val="18"/>
              </w:rPr>
            </w:pPr>
          </w:p>
        </w:tc>
        <w:tc>
          <w:tcPr>
            <w:tcW w:w="1652" w:type="pct"/>
            <w:vAlign w:val="center"/>
          </w:tcPr>
          <w:p w14:paraId="366E82C0" w14:textId="77777777" w:rsidR="00610DF3" w:rsidRPr="00CB7F45" w:rsidRDefault="00610DF3" w:rsidP="00610DF3">
            <w:pPr>
              <w:spacing w:line="288" w:lineRule="auto"/>
              <w:ind w:left="57" w:right="57"/>
              <w:rPr>
                <w:sz w:val="18"/>
                <w:szCs w:val="18"/>
              </w:rPr>
            </w:pPr>
          </w:p>
        </w:tc>
      </w:tr>
      <w:tr w:rsidR="00610DF3" w:rsidRPr="00CB7F45" w14:paraId="42A6FCB5" w14:textId="77777777" w:rsidTr="003277C6">
        <w:trPr>
          <w:trHeight w:val="420"/>
        </w:trPr>
        <w:tc>
          <w:tcPr>
            <w:tcW w:w="2166" w:type="pct"/>
            <w:vAlign w:val="center"/>
          </w:tcPr>
          <w:p w14:paraId="73D1931B" w14:textId="37272B50" w:rsidR="00610DF3" w:rsidRPr="003277C6" w:rsidRDefault="00610DF3" w:rsidP="00610DF3">
            <w:pPr>
              <w:spacing w:line="288" w:lineRule="auto"/>
              <w:ind w:left="57" w:right="57"/>
              <w:rPr>
                <w:sz w:val="18"/>
                <w:szCs w:val="18"/>
              </w:rPr>
            </w:pPr>
            <w:r w:rsidRPr="007200E9">
              <w:rPr>
                <w:sz w:val="18"/>
                <w:szCs w:val="18"/>
              </w:rPr>
              <w:t>Declaración no incumplir el principio DNSH por parte de posibles subcontratistas</w:t>
            </w:r>
          </w:p>
        </w:tc>
        <w:tc>
          <w:tcPr>
            <w:tcW w:w="448" w:type="pct"/>
            <w:vAlign w:val="center"/>
          </w:tcPr>
          <w:p w14:paraId="4A057A47" w14:textId="77777777" w:rsidR="00610DF3" w:rsidRPr="00CB7F45" w:rsidRDefault="00610DF3" w:rsidP="00610DF3">
            <w:pPr>
              <w:spacing w:line="288" w:lineRule="auto"/>
              <w:ind w:left="57" w:right="57"/>
              <w:rPr>
                <w:b/>
                <w:bCs/>
                <w:sz w:val="18"/>
                <w:szCs w:val="18"/>
              </w:rPr>
            </w:pPr>
          </w:p>
        </w:tc>
        <w:tc>
          <w:tcPr>
            <w:tcW w:w="225" w:type="pct"/>
            <w:vAlign w:val="center"/>
          </w:tcPr>
          <w:p w14:paraId="4F30DF37" w14:textId="77777777" w:rsidR="00610DF3" w:rsidRPr="00CB7F45" w:rsidRDefault="00610DF3" w:rsidP="00610DF3">
            <w:pPr>
              <w:spacing w:line="288" w:lineRule="auto"/>
              <w:ind w:left="57" w:right="57"/>
              <w:rPr>
                <w:sz w:val="18"/>
                <w:szCs w:val="18"/>
              </w:rPr>
            </w:pPr>
          </w:p>
        </w:tc>
        <w:tc>
          <w:tcPr>
            <w:tcW w:w="240" w:type="pct"/>
            <w:vAlign w:val="center"/>
          </w:tcPr>
          <w:p w14:paraId="20F030A0" w14:textId="77777777" w:rsidR="00610DF3" w:rsidRPr="00CB7F45" w:rsidRDefault="00610DF3" w:rsidP="00610DF3">
            <w:pPr>
              <w:spacing w:line="288" w:lineRule="auto"/>
              <w:ind w:left="57" w:right="57"/>
              <w:rPr>
                <w:sz w:val="18"/>
                <w:szCs w:val="18"/>
              </w:rPr>
            </w:pPr>
          </w:p>
        </w:tc>
        <w:tc>
          <w:tcPr>
            <w:tcW w:w="269" w:type="pct"/>
            <w:vAlign w:val="center"/>
          </w:tcPr>
          <w:p w14:paraId="39863654" w14:textId="77777777" w:rsidR="00610DF3" w:rsidRPr="00CB7F45" w:rsidRDefault="00610DF3" w:rsidP="00610DF3">
            <w:pPr>
              <w:spacing w:line="288" w:lineRule="auto"/>
              <w:ind w:left="57" w:right="57"/>
              <w:rPr>
                <w:sz w:val="18"/>
                <w:szCs w:val="18"/>
              </w:rPr>
            </w:pPr>
          </w:p>
        </w:tc>
        <w:tc>
          <w:tcPr>
            <w:tcW w:w="1652" w:type="pct"/>
            <w:vAlign w:val="center"/>
          </w:tcPr>
          <w:p w14:paraId="6CDF03F0" w14:textId="77777777" w:rsidR="00610DF3" w:rsidRPr="00CB7F45" w:rsidRDefault="00610DF3" w:rsidP="00610DF3">
            <w:pPr>
              <w:spacing w:line="288" w:lineRule="auto"/>
              <w:ind w:left="57" w:right="57"/>
              <w:rPr>
                <w:sz w:val="18"/>
                <w:szCs w:val="18"/>
              </w:rPr>
            </w:pPr>
          </w:p>
        </w:tc>
      </w:tr>
      <w:tr w:rsidR="00610DF3" w:rsidRPr="00CB7F45" w14:paraId="5DB68DE9" w14:textId="77777777" w:rsidTr="003277C6">
        <w:trPr>
          <w:trHeight w:val="420"/>
        </w:trPr>
        <w:tc>
          <w:tcPr>
            <w:tcW w:w="2166" w:type="pct"/>
            <w:vAlign w:val="center"/>
          </w:tcPr>
          <w:p w14:paraId="1B398299" w14:textId="74B57FDD" w:rsidR="00610DF3" w:rsidRPr="003277C6" w:rsidRDefault="00610DF3" w:rsidP="00610DF3">
            <w:pPr>
              <w:spacing w:line="288" w:lineRule="auto"/>
              <w:ind w:left="57" w:right="57"/>
              <w:rPr>
                <w:sz w:val="18"/>
                <w:szCs w:val="18"/>
              </w:rPr>
            </w:pPr>
            <w:r w:rsidRPr="007200E9">
              <w:rPr>
                <w:sz w:val="18"/>
                <w:szCs w:val="18"/>
              </w:rPr>
              <w:t>Declaración de compromiso de cumplimiento de principios transversales por parte del adjudicatario</w:t>
            </w:r>
          </w:p>
        </w:tc>
        <w:tc>
          <w:tcPr>
            <w:tcW w:w="448" w:type="pct"/>
            <w:vAlign w:val="center"/>
          </w:tcPr>
          <w:p w14:paraId="0853EF11" w14:textId="77777777" w:rsidR="00610DF3" w:rsidRPr="00CB7F45" w:rsidRDefault="00610DF3" w:rsidP="00610DF3">
            <w:pPr>
              <w:spacing w:line="288" w:lineRule="auto"/>
              <w:ind w:left="57" w:right="57"/>
              <w:rPr>
                <w:b/>
                <w:bCs/>
                <w:sz w:val="18"/>
                <w:szCs w:val="18"/>
              </w:rPr>
            </w:pPr>
          </w:p>
        </w:tc>
        <w:tc>
          <w:tcPr>
            <w:tcW w:w="225" w:type="pct"/>
            <w:vAlign w:val="center"/>
          </w:tcPr>
          <w:p w14:paraId="17071D98" w14:textId="77777777" w:rsidR="00610DF3" w:rsidRPr="00CB7F45" w:rsidRDefault="00610DF3" w:rsidP="00610DF3">
            <w:pPr>
              <w:spacing w:line="288" w:lineRule="auto"/>
              <w:ind w:left="57" w:right="57"/>
              <w:rPr>
                <w:sz w:val="18"/>
                <w:szCs w:val="18"/>
              </w:rPr>
            </w:pPr>
          </w:p>
        </w:tc>
        <w:tc>
          <w:tcPr>
            <w:tcW w:w="240" w:type="pct"/>
            <w:vAlign w:val="center"/>
          </w:tcPr>
          <w:p w14:paraId="07070F76" w14:textId="77777777" w:rsidR="00610DF3" w:rsidRPr="00CB7F45" w:rsidRDefault="00610DF3" w:rsidP="00610DF3">
            <w:pPr>
              <w:spacing w:line="288" w:lineRule="auto"/>
              <w:ind w:left="57" w:right="57"/>
              <w:rPr>
                <w:sz w:val="18"/>
                <w:szCs w:val="18"/>
              </w:rPr>
            </w:pPr>
          </w:p>
        </w:tc>
        <w:tc>
          <w:tcPr>
            <w:tcW w:w="269" w:type="pct"/>
            <w:vAlign w:val="center"/>
          </w:tcPr>
          <w:p w14:paraId="34E8E108" w14:textId="77777777" w:rsidR="00610DF3" w:rsidRPr="00CB7F45" w:rsidRDefault="00610DF3" w:rsidP="00610DF3">
            <w:pPr>
              <w:spacing w:line="288" w:lineRule="auto"/>
              <w:ind w:left="57" w:right="57"/>
              <w:rPr>
                <w:sz w:val="18"/>
                <w:szCs w:val="18"/>
              </w:rPr>
            </w:pPr>
          </w:p>
        </w:tc>
        <w:tc>
          <w:tcPr>
            <w:tcW w:w="1652" w:type="pct"/>
            <w:vAlign w:val="center"/>
          </w:tcPr>
          <w:p w14:paraId="650DCE77" w14:textId="77777777" w:rsidR="00610DF3" w:rsidRPr="00CB7F45" w:rsidRDefault="00610DF3" w:rsidP="00610DF3">
            <w:pPr>
              <w:spacing w:line="288" w:lineRule="auto"/>
              <w:ind w:left="57" w:right="57"/>
              <w:rPr>
                <w:sz w:val="18"/>
                <w:szCs w:val="18"/>
              </w:rPr>
            </w:pPr>
          </w:p>
        </w:tc>
      </w:tr>
      <w:tr w:rsidR="00610DF3" w:rsidRPr="00CB7F45" w14:paraId="61335ACF" w14:textId="77777777" w:rsidTr="003277C6">
        <w:trPr>
          <w:trHeight w:val="420"/>
        </w:trPr>
        <w:tc>
          <w:tcPr>
            <w:tcW w:w="2166" w:type="pct"/>
            <w:vAlign w:val="center"/>
          </w:tcPr>
          <w:p w14:paraId="3F6F05F3" w14:textId="71F73F63" w:rsidR="00610DF3" w:rsidRPr="003277C6" w:rsidRDefault="00610DF3" w:rsidP="00610DF3">
            <w:pPr>
              <w:spacing w:line="288" w:lineRule="auto"/>
              <w:ind w:left="57" w:right="57"/>
              <w:rPr>
                <w:sz w:val="18"/>
                <w:szCs w:val="18"/>
              </w:rPr>
            </w:pPr>
            <w:r w:rsidRPr="007200E9">
              <w:rPr>
                <w:sz w:val="18"/>
                <w:szCs w:val="18"/>
              </w:rPr>
              <w:t>Declaración de compromiso de cumplimiento de principios transversales por parte de posibles subcontratistas</w:t>
            </w:r>
          </w:p>
        </w:tc>
        <w:tc>
          <w:tcPr>
            <w:tcW w:w="448" w:type="pct"/>
            <w:vAlign w:val="center"/>
          </w:tcPr>
          <w:p w14:paraId="2144211B" w14:textId="77777777" w:rsidR="00610DF3" w:rsidRPr="00CB7F45" w:rsidRDefault="00610DF3" w:rsidP="00610DF3">
            <w:pPr>
              <w:spacing w:line="288" w:lineRule="auto"/>
              <w:ind w:left="57" w:right="57"/>
              <w:rPr>
                <w:b/>
                <w:bCs/>
                <w:sz w:val="18"/>
                <w:szCs w:val="18"/>
              </w:rPr>
            </w:pPr>
          </w:p>
        </w:tc>
        <w:tc>
          <w:tcPr>
            <w:tcW w:w="225" w:type="pct"/>
            <w:vAlign w:val="center"/>
          </w:tcPr>
          <w:p w14:paraId="4DB6DCE1" w14:textId="77777777" w:rsidR="00610DF3" w:rsidRPr="00CB7F45" w:rsidRDefault="00610DF3" w:rsidP="00610DF3">
            <w:pPr>
              <w:spacing w:line="288" w:lineRule="auto"/>
              <w:ind w:left="57" w:right="57"/>
              <w:rPr>
                <w:sz w:val="18"/>
                <w:szCs w:val="18"/>
              </w:rPr>
            </w:pPr>
          </w:p>
        </w:tc>
        <w:tc>
          <w:tcPr>
            <w:tcW w:w="240" w:type="pct"/>
            <w:vAlign w:val="center"/>
          </w:tcPr>
          <w:p w14:paraId="7B4475EE" w14:textId="77777777" w:rsidR="00610DF3" w:rsidRPr="00CB7F45" w:rsidRDefault="00610DF3" w:rsidP="00610DF3">
            <w:pPr>
              <w:spacing w:line="288" w:lineRule="auto"/>
              <w:ind w:left="57" w:right="57"/>
              <w:rPr>
                <w:sz w:val="18"/>
                <w:szCs w:val="18"/>
              </w:rPr>
            </w:pPr>
          </w:p>
        </w:tc>
        <w:tc>
          <w:tcPr>
            <w:tcW w:w="269" w:type="pct"/>
            <w:vAlign w:val="center"/>
          </w:tcPr>
          <w:p w14:paraId="0C6D35A2" w14:textId="77777777" w:rsidR="00610DF3" w:rsidRPr="00CB7F45" w:rsidRDefault="00610DF3" w:rsidP="00610DF3">
            <w:pPr>
              <w:spacing w:line="288" w:lineRule="auto"/>
              <w:ind w:left="57" w:right="57"/>
              <w:rPr>
                <w:sz w:val="18"/>
                <w:szCs w:val="18"/>
              </w:rPr>
            </w:pPr>
          </w:p>
        </w:tc>
        <w:tc>
          <w:tcPr>
            <w:tcW w:w="1652" w:type="pct"/>
            <w:vAlign w:val="center"/>
          </w:tcPr>
          <w:p w14:paraId="54AF393A" w14:textId="77777777" w:rsidR="00610DF3" w:rsidRPr="00CB7F45" w:rsidRDefault="00610DF3" w:rsidP="00610DF3">
            <w:pPr>
              <w:spacing w:line="288" w:lineRule="auto"/>
              <w:ind w:left="57" w:right="57"/>
              <w:rPr>
                <w:sz w:val="18"/>
                <w:szCs w:val="18"/>
              </w:rPr>
            </w:pPr>
          </w:p>
        </w:tc>
      </w:tr>
      <w:tr w:rsidR="00610DF3" w:rsidRPr="00CB7F45" w14:paraId="63726972" w14:textId="77777777" w:rsidTr="00610DF3">
        <w:trPr>
          <w:trHeight w:val="425"/>
        </w:trPr>
        <w:tc>
          <w:tcPr>
            <w:tcW w:w="2166" w:type="pct"/>
            <w:vMerge w:val="restart"/>
            <w:shd w:val="clear" w:color="auto" w:fill="D3113F"/>
            <w:vAlign w:val="center"/>
          </w:tcPr>
          <w:p w14:paraId="6637D195" w14:textId="27044F72" w:rsidR="00610DF3" w:rsidRPr="00610DF3" w:rsidRDefault="00610DF3" w:rsidP="00610DF3">
            <w:pPr>
              <w:keepNext/>
              <w:keepLines/>
              <w:spacing w:line="288" w:lineRule="auto"/>
              <w:ind w:left="57" w:right="57"/>
              <w:jc w:val="center"/>
              <w:rPr>
                <w:b/>
                <w:bCs/>
                <w:color w:val="FFFFFF" w:themeColor="background1"/>
                <w:sz w:val="18"/>
                <w:szCs w:val="18"/>
              </w:rPr>
            </w:pPr>
            <w:proofErr w:type="spellStart"/>
            <w:r w:rsidRPr="003277C6">
              <w:rPr>
                <w:b/>
                <w:bCs/>
                <w:color w:val="FFFFFF" w:themeColor="background1"/>
                <w:sz w:val="18"/>
                <w:szCs w:val="18"/>
              </w:rPr>
              <w:t>Checklist</w:t>
            </w:r>
            <w:proofErr w:type="spellEnd"/>
            <w:r w:rsidRPr="003277C6">
              <w:rPr>
                <w:b/>
                <w:bCs/>
                <w:color w:val="FFFFFF" w:themeColor="background1"/>
                <w:sz w:val="18"/>
                <w:szCs w:val="18"/>
              </w:rPr>
              <w:t xml:space="preserve"> de documentación a verificar de Contratación</w:t>
            </w:r>
          </w:p>
        </w:tc>
        <w:tc>
          <w:tcPr>
            <w:tcW w:w="448" w:type="pct"/>
            <w:vMerge w:val="restart"/>
            <w:shd w:val="clear" w:color="auto" w:fill="D3113F"/>
            <w:vAlign w:val="center"/>
          </w:tcPr>
          <w:p w14:paraId="067023F7" w14:textId="6B688029"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719D1AC6" w14:textId="23098421"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33190F72" w14:textId="3F1EBABC"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610DF3">
              <w:rPr>
                <w:color w:val="FFFFFF" w:themeColor="background1"/>
                <w:sz w:val="18"/>
                <w:szCs w:val="18"/>
              </w:rPr>
              <w:t>(En caso de que el resultado sea desfavorable)</w:t>
            </w:r>
          </w:p>
        </w:tc>
      </w:tr>
      <w:tr w:rsidR="00610DF3" w:rsidRPr="00CB7F45" w14:paraId="15D72158" w14:textId="77777777" w:rsidTr="00610DF3">
        <w:trPr>
          <w:trHeight w:val="68"/>
        </w:trPr>
        <w:tc>
          <w:tcPr>
            <w:tcW w:w="2166" w:type="pct"/>
            <w:vMerge/>
            <w:vAlign w:val="center"/>
          </w:tcPr>
          <w:p w14:paraId="7E05245A" w14:textId="77777777" w:rsidR="00610DF3" w:rsidRPr="007200E9" w:rsidRDefault="00610DF3" w:rsidP="00610DF3">
            <w:pPr>
              <w:spacing w:line="288" w:lineRule="auto"/>
              <w:ind w:left="57" w:right="57"/>
              <w:rPr>
                <w:sz w:val="18"/>
                <w:szCs w:val="18"/>
              </w:rPr>
            </w:pPr>
          </w:p>
        </w:tc>
        <w:tc>
          <w:tcPr>
            <w:tcW w:w="448" w:type="pct"/>
            <w:vMerge/>
            <w:vAlign w:val="center"/>
          </w:tcPr>
          <w:p w14:paraId="265093E6" w14:textId="77777777" w:rsidR="00610DF3" w:rsidRPr="00CB7F45" w:rsidRDefault="00610DF3" w:rsidP="00610DF3">
            <w:pPr>
              <w:spacing w:line="288" w:lineRule="auto"/>
              <w:ind w:left="57" w:right="57"/>
              <w:rPr>
                <w:b/>
                <w:bCs/>
                <w:sz w:val="18"/>
                <w:szCs w:val="18"/>
              </w:rPr>
            </w:pPr>
          </w:p>
        </w:tc>
        <w:tc>
          <w:tcPr>
            <w:tcW w:w="225" w:type="pct"/>
            <w:shd w:val="clear" w:color="auto" w:fill="D3113F"/>
            <w:vAlign w:val="center"/>
          </w:tcPr>
          <w:p w14:paraId="7C469420" w14:textId="2276B692"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3AAD8AF5" w14:textId="3F46C10D"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2EB8B23F" w14:textId="1868EA8A"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7E9ADB2C" w14:textId="77777777" w:rsidR="00610DF3" w:rsidRPr="00CB7F45" w:rsidRDefault="00610DF3" w:rsidP="00610DF3">
            <w:pPr>
              <w:spacing w:line="288" w:lineRule="auto"/>
              <w:ind w:left="57" w:right="57"/>
              <w:rPr>
                <w:sz w:val="18"/>
                <w:szCs w:val="18"/>
              </w:rPr>
            </w:pPr>
          </w:p>
        </w:tc>
      </w:tr>
      <w:tr w:rsidR="00610DF3" w:rsidRPr="00CB7F45" w14:paraId="08E5A5B3" w14:textId="77777777" w:rsidTr="003277C6">
        <w:trPr>
          <w:trHeight w:val="420"/>
        </w:trPr>
        <w:tc>
          <w:tcPr>
            <w:tcW w:w="2166" w:type="pct"/>
            <w:vAlign w:val="center"/>
          </w:tcPr>
          <w:p w14:paraId="3547ADC7" w14:textId="77777777" w:rsidR="00610DF3" w:rsidRPr="007200E9" w:rsidRDefault="00610DF3" w:rsidP="00610DF3">
            <w:pPr>
              <w:spacing w:line="288" w:lineRule="auto"/>
              <w:ind w:left="57" w:right="57"/>
              <w:rPr>
                <w:sz w:val="18"/>
                <w:szCs w:val="18"/>
              </w:rPr>
            </w:pPr>
            <w:r w:rsidRPr="007200E9">
              <w:rPr>
                <w:sz w:val="18"/>
                <w:szCs w:val="18"/>
              </w:rPr>
              <w:t xml:space="preserve">Documento que incluya la siguiente información del adjudicatario y posibles contratistas o subcontratistas que hayan participado en la ejecución: </w:t>
            </w:r>
          </w:p>
          <w:p w14:paraId="19E28C07" w14:textId="77777777" w:rsidR="00610DF3" w:rsidRPr="007200E9" w:rsidRDefault="00610DF3" w:rsidP="00047C60">
            <w:pPr>
              <w:pStyle w:val="Prrafodelista"/>
              <w:numPr>
                <w:ilvl w:val="0"/>
                <w:numId w:val="20"/>
              </w:numPr>
              <w:spacing w:line="288" w:lineRule="auto"/>
              <w:ind w:right="57"/>
              <w:rPr>
                <w:sz w:val="18"/>
                <w:szCs w:val="18"/>
              </w:rPr>
            </w:pPr>
            <w:r w:rsidRPr="007200E9">
              <w:rPr>
                <w:sz w:val="18"/>
                <w:szCs w:val="18"/>
              </w:rPr>
              <w:t xml:space="preserve">NIF del adjudicatario, contratista o subcontratista. </w:t>
            </w:r>
          </w:p>
          <w:p w14:paraId="2322AF21" w14:textId="77777777" w:rsidR="00610DF3" w:rsidRPr="007200E9" w:rsidRDefault="00610DF3" w:rsidP="00047C60">
            <w:pPr>
              <w:pStyle w:val="Prrafodelista"/>
              <w:numPr>
                <w:ilvl w:val="0"/>
                <w:numId w:val="20"/>
              </w:numPr>
              <w:spacing w:line="288" w:lineRule="auto"/>
              <w:ind w:right="57"/>
              <w:rPr>
                <w:sz w:val="18"/>
                <w:szCs w:val="18"/>
              </w:rPr>
            </w:pPr>
            <w:r w:rsidRPr="007200E9">
              <w:rPr>
                <w:sz w:val="18"/>
                <w:szCs w:val="18"/>
              </w:rPr>
              <w:t xml:space="preserve">Nombre de la persona física o razón social de la persona jurídica (contratista o subcontratista). </w:t>
            </w:r>
          </w:p>
          <w:p w14:paraId="04A53C84" w14:textId="77777777" w:rsidR="00610DF3" w:rsidRPr="007200E9" w:rsidRDefault="00610DF3" w:rsidP="00047C60">
            <w:pPr>
              <w:pStyle w:val="Prrafodelista"/>
              <w:numPr>
                <w:ilvl w:val="0"/>
                <w:numId w:val="20"/>
              </w:numPr>
              <w:spacing w:line="288" w:lineRule="auto"/>
              <w:ind w:right="57"/>
              <w:rPr>
                <w:sz w:val="18"/>
                <w:szCs w:val="18"/>
              </w:rPr>
            </w:pPr>
            <w:r w:rsidRPr="007200E9">
              <w:rPr>
                <w:sz w:val="18"/>
                <w:szCs w:val="18"/>
              </w:rPr>
              <w:t>Domicilio fiscal de la persona física o jurídica (contratista o subcontratista).</w:t>
            </w:r>
          </w:p>
          <w:p w14:paraId="520F37EB" w14:textId="2254E2EA" w:rsidR="00610DF3" w:rsidRPr="007200E9" w:rsidRDefault="00610DF3" w:rsidP="00047C60">
            <w:pPr>
              <w:pStyle w:val="Prrafodelista"/>
              <w:numPr>
                <w:ilvl w:val="0"/>
                <w:numId w:val="20"/>
              </w:numPr>
              <w:spacing w:line="288" w:lineRule="auto"/>
              <w:ind w:right="57"/>
              <w:rPr>
                <w:sz w:val="18"/>
                <w:szCs w:val="18"/>
              </w:rPr>
            </w:pPr>
            <w:r w:rsidRPr="007200E9">
              <w:rPr>
                <w:sz w:val="18"/>
                <w:szCs w:val="18"/>
              </w:rPr>
              <w:t>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p>
          <w:p w14:paraId="2CE11368" w14:textId="77777777" w:rsidR="00610DF3" w:rsidRPr="007200E9" w:rsidRDefault="00610DF3" w:rsidP="00047C60">
            <w:pPr>
              <w:pStyle w:val="Prrafodelista"/>
              <w:numPr>
                <w:ilvl w:val="0"/>
                <w:numId w:val="20"/>
              </w:numPr>
              <w:spacing w:line="288" w:lineRule="auto"/>
              <w:ind w:right="57"/>
              <w:rPr>
                <w:sz w:val="18"/>
                <w:szCs w:val="18"/>
              </w:rPr>
            </w:pPr>
            <w:r w:rsidRPr="007200E9">
              <w:rPr>
                <w:sz w:val="18"/>
                <w:szCs w:val="18"/>
              </w:rPr>
              <w:t>Declaración responsable relativa al compromiso de cumplimiento de los principios transversales establecidos en el PRTR y que pudieran afectar al ámbito objeto de gestión</w:t>
            </w:r>
          </w:p>
          <w:p w14:paraId="0A2F90E4" w14:textId="51B238DF" w:rsidR="00610DF3" w:rsidRPr="007200E9" w:rsidRDefault="00610DF3" w:rsidP="00047C60">
            <w:pPr>
              <w:pStyle w:val="Prrafodelista"/>
              <w:numPr>
                <w:ilvl w:val="0"/>
                <w:numId w:val="20"/>
              </w:numPr>
              <w:spacing w:line="288" w:lineRule="auto"/>
              <w:ind w:right="57"/>
              <w:rPr>
                <w:sz w:val="18"/>
                <w:szCs w:val="18"/>
              </w:rPr>
            </w:pPr>
            <w:r w:rsidRPr="007200E9">
              <w:rPr>
                <w:sz w:val="18"/>
                <w:szCs w:val="18"/>
              </w:rPr>
              <w:t>Los adjudicatarios; así como contratistas o subcontratistas que desarrollen actividades económicas acreditarán la inscripción en el Censo de empresarios, profesionales y retenedores de la Agencia Estatal de Administración Tributaria o en el censo equivalente de la Administración Tributaria Foral, que debe reflejar la actividad económica efectivamente desarrollada en la fecha de participación en el procedimiento de licitación.</w:t>
            </w:r>
          </w:p>
        </w:tc>
        <w:tc>
          <w:tcPr>
            <w:tcW w:w="448" w:type="pct"/>
            <w:vAlign w:val="center"/>
          </w:tcPr>
          <w:p w14:paraId="5DD63E90" w14:textId="77777777" w:rsidR="00610DF3" w:rsidRPr="00CB7F45" w:rsidRDefault="00610DF3" w:rsidP="00610DF3">
            <w:pPr>
              <w:spacing w:line="288" w:lineRule="auto"/>
              <w:ind w:left="57" w:right="57"/>
              <w:rPr>
                <w:b/>
                <w:bCs/>
                <w:sz w:val="18"/>
                <w:szCs w:val="18"/>
              </w:rPr>
            </w:pPr>
          </w:p>
        </w:tc>
        <w:tc>
          <w:tcPr>
            <w:tcW w:w="225" w:type="pct"/>
            <w:vAlign w:val="center"/>
          </w:tcPr>
          <w:p w14:paraId="7F2AFBF1" w14:textId="77777777" w:rsidR="00610DF3" w:rsidRPr="00CB7F45" w:rsidRDefault="00610DF3" w:rsidP="00610DF3">
            <w:pPr>
              <w:spacing w:line="288" w:lineRule="auto"/>
              <w:ind w:left="57" w:right="57"/>
              <w:rPr>
                <w:sz w:val="18"/>
                <w:szCs w:val="18"/>
              </w:rPr>
            </w:pPr>
          </w:p>
        </w:tc>
        <w:tc>
          <w:tcPr>
            <w:tcW w:w="240" w:type="pct"/>
            <w:vAlign w:val="center"/>
          </w:tcPr>
          <w:p w14:paraId="2F104064" w14:textId="77777777" w:rsidR="00610DF3" w:rsidRPr="00CB7F45" w:rsidRDefault="00610DF3" w:rsidP="00610DF3">
            <w:pPr>
              <w:spacing w:line="288" w:lineRule="auto"/>
              <w:ind w:left="57" w:right="57"/>
              <w:rPr>
                <w:sz w:val="18"/>
                <w:szCs w:val="18"/>
              </w:rPr>
            </w:pPr>
          </w:p>
        </w:tc>
        <w:tc>
          <w:tcPr>
            <w:tcW w:w="269" w:type="pct"/>
            <w:vAlign w:val="center"/>
          </w:tcPr>
          <w:p w14:paraId="1D830F47" w14:textId="77777777" w:rsidR="00610DF3" w:rsidRPr="00CB7F45" w:rsidRDefault="00610DF3" w:rsidP="00610DF3">
            <w:pPr>
              <w:spacing w:line="288" w:lineRule="auto"/>
              <w:ind w:left="57" w:right="57"/>
              <w:rPr>
                <w:sz w:val="18"/>
                <w:szCs w:val="18"/>
              </w:rPr>
            </w:pPr>
          </w:p>
        </w:tc>
        <w:tc>
          <w:tcPr>
            <w:tcW w:w="1652" w:type="pct"/>
            <w:vAlign w:val="center"/>
          </w:tcPr>
          <w:p w14:paraId="47EDCD31" w14:textId="77777777" w:rsidR="00610DF3" w:rsidRPr="00CB7F45" w:rsidRDefault="00610DF3" w:rsidP="00610DF3">
            <w:pPr>
              <w:spacing w:line="288" w:lineRule="auto"/>
              <w:ind w:left="57" w:right="57"/>
              <w:rPr>
                <w:sz w:val="18"/>
                <w:szCs w:val="18"/>
              </w:rPr>
            </w:pPr>
          </w:p>
        </w:tc>
      </w:tr>
      <w:tr w:rsidR="00610DF3" w:rsidRPr="00CB7F45" w14:paraId="2898C566" w14:textId="77777777" w:rsidTr="003277C6">
        <w:trPr>
          <w:trHeight w:val="420"/>
        </w:trPr>
        <w:tc>
          <w:tcPr>
            <w:tcW w:w="2166" w:type="pct"/>
            <w:vAlign w:val="center"/>
          </w:tcPr>
          <w:p w14:paraId="6D126FC8" w14:textId="3D3CB6C7" w:rsidR="00610DF3" w:rsidRPr="003277C6" w:rsidRDefault="00610DF3" w:rsidP="00610DF3">
            <w:pPr>
              <w:spacing w:line="288" w:lineRule="auto"/>
              <w:ind w:left="57" w:right="57"/>
              <w:rPr>
                <w:sz w:val="18"/>
                <w:szCs w:val="18"/>
              </w:rPr>
            </w:pPr>
            <w:r w:rsidRPr="007200E9">
              <w:rPr>
                <w:sz w:val="18"/>
                <w:szCs w:val="18"/>
              </w:rPr>
              <w:t>Declaración de titularidad real del adjudicatario</w:t>
            </w:r>
          </w:p>
        </w:tc>
        <w:tc>
          <w:tcPr>
            <w:tcW w:w="448" w:type="pct"/>
            <w:vAlign w:val="center"/>
          </w:tcPr>
          <w:p w14:paraId="77574EDA" w14:textId="77777777" w:rsidR="00610DF3" w:rsidRPr="00CB7F45" w:rsidRDefault="00610DF3" w:rsidP="00610DF3">
            <w:pPr>
              <w:spacing w:line="288" w:lineRule="auto"/>
              <w:ind w:left="57" w:right="57"/>
              <w:rPr>
                <w:b/>
                <w:bCs/>
                <w:sz w:val="18"/>
                <w:szCs w:val="18"/>
              </w:rPr>
            </w:pPr>
          </w:p>
        </w:tc>
        <w:tc>
          <w:tcPr>
            <w:tcW w:w="225" w:type="pct"/>
            <w:vAlign w:val="center"/>
          </w:tcPr>
          <w:p w14:paraId="6B79037E" w14:textId="77777777" w:rsidR="00610DF3" w:rsidRPr="00CB7F45" w:rsidRDefault="00610DF3" w:rsidP="00610DF3">
            <w:pPr>
              <w:spacing w:line="288" w:lineRule="auto"/>
              <w:ind w:left="57" w:right="57"/>
              <w:rPr>
                <w:sz w:val="18"/>
                <w:szCs w:val="18"/>
              </w:rPr>
            </w:pPr>
          </w:p>
        </w:tc>
        <w:tc>
          <w:tcPr>
            <w:tcW w:w="240" w:type="pct"/>
            <w:vAlign w:val="center"/>
          </w:tcPr>
          <w:p w14:paraId="1C87F42F" w14:textId="77777777" w:rsidR="00610DF3" w:rsidRPr="00CB7F45" w:rsidRDefault="00610DF3" w:rsidP="00610DF3">
            <w:pPr>
              <w:spacing w:line="288" w:lineRule="auto"/>
              <w:ind w:left="57" w:right="57"/>
              <w:rPr>
                <w:sz w:val="18"/>
                <w:szCs w:val="18"/>
              </w:rPr>
            </w:pPr>
          </w:p>
        </w:tc>
        <w:tc>
          <w:tcPr>
            <w:tcW w:w="269" w:type="pct"/>
            <w:vAlign w:val="center"/>
          </w:tcPr>
          <w:p w14:paraId="26AF68D9" w14:textId="77777777" w:rsidR="00610DF3" w:rsidRPr="00CB7F45" w:rsidRDefault="00610DF3" w:rsidP="00610DF3">
            <w:pPr>
              <w:spacing w:line="288" w:lineRule="auto"/>
              <w:ind w:left="57" w:right="57"/>
              <w:rPr>
                <w:sz w:val="18"/>
                <w:szCs w:val="18"/>
              </w:rPr>
            </w:pPr>
          </w:p>
        </w:tc>
        <w:tc>
          <w:tcPr>
            <w:tcW w:w="1652" w:type="pct"/>
            <w:vAlign w:val="center"/>
          </w:tcPr>
          <w:p w14:paraId="32560208" w14:textId="77777777" w:rsidR="00610DF3" w:rsidRPr="00CB7F45" w:rsidRDefault="00610DF3" w:rsidP="00610DF3">
            <w:pPr>
              <w:spacing w:line="288" w:lineRule="auto"/>
              <w:ind w:left="57" w:right="57"/>
              <w:rPr>
                <w:sz w:val="18"/>
                <w:szCs w:val="18"/>
              </w:rPr>
            </w:pPr>
          </w:p>
        </w:tc>
      </w:tr>
      <w:tr w:rsidR="00610DF3" w:rsidRPr="00CB7F45" w14:paraId="03334376" w14:textId="77777777" w:rsidTr="003277C6">
        <w:trPr>
          <w:trHeight w:val="420"/>
        </w:trPr>
        <w:tc>
          <w:tcPr>
            <w:tcW w:w="2166" w:type="pct"/>
            <w:vAlign w:val="center"/>
          </w:tcPr>
          <w:p w14:paraId="07D9A164" w14:textId="5D3CBC1E" w:rsidR="00610DF3" w:rsidRPr="003277C6" w:rsidRDefault="00610DF3" w:rsidP="00610DF3">
            <w:pPr>
              <w:spacing w:line="288" w:lineRule="auto"/>
              <w:ind w:left="57" w:right="57"/>
              <w:rPr>
                <w:sz w:val="18"/>
                <w:szCs w:val="18"/>
              </w:rPr>
            </w:pPr>
            <w:r w:rsidRPr="007200E9">
              <w:rPr>
                <w:sz w:val="18"/>
                <w:szCs w:val="18"/>
              </w:rPr>
              <w:t xml:space="preserve">Declaración de titularidad real de los subcontratistas, en su caso. </w:t>
            </w:r>
          </w:p>
        </w:tc>
        <w:tc>
          <w:tcPr>
            <w:tcW w:w="448" w:type="pct"/>
            <w:vAlign w:val="center"/>
          </w:tcPr>
          <w:p w14:paraId="431129CF" w14:textId="77777777" w:rsidR="00610DF3" w:rsidRPr="00CB7F45" w:rsidRDefault="00610DF3" w:rsidP="00610DF3">
            <w:pPr>
              <w:spacing w:line="288" w:lineRule="auto"/>
              <w:ind w:left="57" w:right="57"/>
              <w:rPr>
                <w:b/>
                <w:bCs/>
                <w:sz w:val="18"/>
                <w:szCs w:val="18"/>
              </w:rPr>
            </w:pPr>
          </w:p>
        </w:tc>
        <w:tc>
          <w:tcPr>
            <w:tcW w:w="225" w:type="pct"/>
            <w:vAlign w:val="center"/>
          </w:tcPr>
          <w:p w14:paraId="047DB1AF" w14:textId="77777777" w:rsidR="00610DF3" w:rsidRPr="00CB7F45" w:rsidRDefault="00610DF3" w:rsidP="00610DF3">
            <w:pPr>
              <w:spacing w:line="288" w:lineRule="auto"/>
              <w:ind w:left="57" w:right="57"/>
              <w:rPr>
                <w:sz w:val="18"/>
                <w:szCs w:val="18"/>
              </w:rPr>
            </w:pPr>
          </w:p>
        </w:tc>
        <w:tc>
          <w:tcPr>
            <w:tcW w:w="240" w:type="pct"/>
            <w:vAlign w:val="center"/>
          </w:tcPr>
          <w:p w14:paraId="651644FD" w14:textId="77777777" w:rsidR="00610DF3" w:rsidRPr="00CB7F45" w:rsidRDefault="00610DF3" w:rsidP="00610DF3">
            <w:pPr>
              <w:spacing w:line="288" w:lineRule="auto"/>
              <w:ind w:left="57" w:right="57"/>
              <w:rPr>
                <w:sz w:val="18"/>
                <w:szCs w:val="18"/>
              </w:rPr>
            </w:pPr>
          </w:p>
        </w:tc>
        <w:tc>
          <w:tcPr>
            <w:tcW w:w="269" w:type="pct"/>
            <w:vAlign w:val="center"/>
          </w:tcPr>
          <w:p w14:paraId="22618384" w14:textId="77777777" w:rsidR="00610DF3" w:rsidRPr="00CB7F45" w:rsidRDefault="00610DF3" w:rsidP="00610DF3">
            <w:pPr>
              <w:spacing w:line="288" w:lineRule="auto"/>
              <w:ind w:left="57" w:right="57"/>
              <w:rPr>
                <w:sz w:val="18"/>
                <w:szCs w:val="18"/>
              </w:rPr>
            </w:pPr>
          </w:p>
        </w:tc>
        <w:tc>
          <w:tcPr>
            <w:tcW w:w="1652" w:type="pct"/>
            <w:vAlign w:val="center"/>
          </w:tcPr>
          <w:p w14:paraId="11FF1E1F" w14:textId="77777777" w:rsidR="00610DF3" w:rsidRPr="00CB7F45" w:rsidRDefault="00610DF3" w:rsidP="00610DF3">
            <w:pPr>
              <w:spacing w:line="288" w:lineRule="auto"/>
              <w:ind w:left="57" w:right="57"/>
              <w:rPr>
                <w:sz w:val="18"/>
                <w:szCs w:val="18"/>
              </w:rPr>
            </w:pPr>
          </w:p>
        </w:tc>
      </w:tr>
      <w:tr w:rsidR="00610DF3" w:rsidRPr="00CB7F45" w14:paraId="7CBE7A58" w14:textId="77777777" w:rsidTr="003277C6">
        <w:trPr>
          <w:trHeight w:val="420"/>
        </w:trPr>
        <w:tc>
          <w:tcPr>
            <w:tcW w:w="2166" w:type="pct"/>
            <w:vAlign w:val="center"/>
          </w:tcPr>
          <w:p w14:paraId="60AFC22F" w14:textId="7E09C434" w:rsidR="00610DF3" w:rsidRPr="003277C6" w:rsidRDefault="00610DF3" w:rsidP="00610DF3">
            <w:pPr>
              <w:spacing w:line="288" w:lineRule="auto"/>
              <w:ind w:left="57" w:right="57"/>
              <w:rPr>
                <w:sz w:val="18"/>
                <w:szCs w:val="18"/>
              </w:rPr>
            </w:pPr>
            <w:r w:rsidRPr="007200E9">
              <w:rPr>
                <w:sz w:val="18"/>
                <w:szCs w:val="18"/>
              </w:rPr>
              <w:t>Declaración del conocimiento y adhesión a la política antifraude del adjudicatario</w:t>
            </w:r>
          </w:p>
        </w:tc>
        <w:tc>
          <w:tcPr>
            <w:tcW w:w="448" w:type="pct"/>
            <w:vAlign w:val="center"/>
          </w:tcPr>
          <w:p w14:paraId="51B96762" w14:textId="77777777" w:rsidR="00610DF3" w:rsidRPr="00CB7F45" w:rsidRDefault="00610DF3" w:rsidP="00610DF3">
            <w:pPr>
              <w:spacing w:line="288" w:lineRule="auto"/>
              <w:ind w:left="57" w:right="57"/>
              <w:rPr>
                <w:b/>
                <w:bCs/>
                <w:sz w:val="18"/>
                <w:szCs w:val="18"/>
              </w:rPr>
            </w:pPr>
          </w:p>
        </w:tc>
        <w:tc>
          <w:tcPr>
            <w:tcW w:w="225" w:type="pct"/>
            <w:vAlign w:val="center"/>
          </w:tcPr>
          <w:p w14:paraId="50BFF111" w14:textId="77777777" w:rsidR="00610DF3" w:rsidRPr="00CB7F45" w:rsidRDefault="00610DF3" w:rsidP="00610DF3">
            <w:pPr>
              <w:spacing w:line="288" w:lineRule="auto"/>
              <w:ind w:left="57" w:right="57"/>
              <w:rPr>
                <w:sz w:val="18"/>
                <w:szCs w:val="18"/>
              </w:rPr>
            </w:pPr>
          </w:p>
        </w:tc>
        <w:tc>
          <w:tcPr>
            <w:tcW w:w="240" w:type="pct"/>
            <w:vAlign w:val="center"/>
          </w:tcPr>
          <w:p w14:paraId="6E900A8A" w14:textId="77777777" w:rsidR="00610DF3" w:rsidRPr="00CB7F45" w:rsidRDefault="00610DF3" w:rsidP="00610DF3">
            <w:pPr>
              <w:spacing w:line="288" w:lineRule="auto"/>
              <w:ind w:left="57" w:right="57"/>
              <w:rPr>
                <w:sz w:val="18"/>
                <w:szCs w:val="18"/>
              </w:rPr>
            </w:pPr>
          </w:p>
        </w:tc>
        <w:tc>
          <w:tcPr>
            <w:tcW w:w="269" w:type="pct"/>
            <w:vAlign w:val="center"/>
          </w:tcPr>
          <w:p w14:paraId="26F14985" w14:textId="77777777" w:rsidR="00610DF3" w:rsidRPr="00CB7F45" w:rsidRDefault="00610DF3" w:rsidP="00610DF3">
            <w:pPr>
              <w:spacing w:line="288" w:lineRule="auto"/>
              <w:ind w:left="57" w:right="57"/>
              <w:rPr>
                <w:sz w:val="18"/>
                <w:szCs w:val="18"/>
              </w:rPr>
            </w:pPr>
          </w:p>
        </w:tc>
        <w:tc>
          <w:tcPr>
            <w:tcW w:w="1652" w:type="pct"/>
            <w:vAlign w:val="center"/>
          </w:tcPr>
          <w:p w14:paraId="119E30B0" w14:textId="77777777" w:rsidR="00610DF3" w:rsidRPr="00CB7F45" w:rsidRDefault="00610DF3" w:rsidP="00610DF3">
            <w:pPr>
              <w:spacing w:line="288" w:lineRule="auto"/>
              <w:ind w:left="57" w:right="57"/>
              <w:rPr>
                <w:sz w:val="18"/>
                <w:szCs w:val="18"/>
              </w:rPr>
            </w:pPr>
          </w:p>
        </w:tc>
      </w:tr>
      <w:tr w:rsidR="00610DF3" w:rsidRPr="00CB7F45" w14:paraId="5D21F20D" w14:textId="77777777" w:rsidTr="003277C6">
        <w:trPr>
          <w:trHeight w:val="420"/>
        </w:trPr>
        <w:tc>
          <w:tcPr>
            <w:tcW w:w="2166" w:type="pct"/>
            <w:vAlign w:val="center"/>
          </w:tcPr>
          <w:p w14:paraId="32687AD4" w14:textId="57B90204" w:rsidR="00610DF3" w:rsidRPr="003277C6" w:rsidRDefault="00610DF3" w:rsidP="00610DF3">
            <w:pPr>
              <w:spacing w:line="288" w:lineRule="auto"/>
              <w:ind w:left="57" w:right="57"/>
              <w:rPr>
                <w:sz w:val="18"/>
                <w:szCs w:val="18"/>
              </w:rPr>
            </w:pPr>
            <w:r w:rsidRPr="007200E9">
              <w:rPr>
                <w:sz w:val="18"/>
                <w:szCs w:val="18"/>
              </w:rPr>
              <w:t>Declaración del conocimiento y adhesión a la política antifraude de subcontratistas, en su caso.</w:t>
            </w:r>
          </w:p>
        </w:tc>
        <w:tc>
          <w:tcPr>
            <w:tcW w:w="448" w:type="pct"/>
            <w:vAlign w:val="center"/>
          </w:tcPr>
          <w:p w14:paraId="6D3CF067" w14:textId="77777777" w:rsidR="00610DF3" w:rsidRPr="00CB7F45" w:rsidRDefault="00610DF3" w:rsidP="00610DF3">
            <w:pPr>
              <w:spacing w:line="288" w:lineRule="auto"/>
              <w:ind w:left="57" w:right="57"/>
              <w:rPr>
                <w:b/>
                <w:bCs/>
                <w:sz w:val="18"/>
                <w:szCs w:val="18"/>
              </w:rPr>
            </w:pPr>
          </w:p>
        </w:tc>
        <w:tc>
          <w:tcPr>
            <w:tcW w:w="225" w:type="pct"/>
            <w:vAlign w:val="center"/>
          </w:tcPr>
          <w:p w14:paraId="55DF9401" w14:textId="77777777" w:rsidR="00610DF3" w:rsidRPr="00CB7F45" w:rsidRDefault="00610DF3" w:rsidP="00610DF3">
            <w:pPr>
              <w:spacing w:line="288" w:lineRule="auto"/>
              <w:ind w:left="57" w:right="57"/>
              <w:rPr>
                <w:sz w:val="18"/>
                <w:szCs w:val="18"/>
              </w:rPr>
            </w:pPr>
          </w:p>
        </w:tc>
        <w:tc>
          <w:tcPr>
            <w:tcW w:w="240" w:type="pct"/>
            <w:vAlign w:val="center"/>
          </w:tcPr>
          <w:p w14:paraId="7D3DDC7A" w14:textId="77777777" w:rsidR="00610DF3" w:rsidRPr="00CB7F45" w:rsidRDefault="00610DF3" w:rsidP="00610DF3">
            <w:pPr>
              <w:spacing w:line="288" w:lineRule="auto"/>
              <w:ind w:left="57" w:right="57"/>
              <w:rPr>
                <w:sz w:val="18"/>
                <w:szCs w:val="18"/>
              </w:rPr>
            </w:pPr>
          </w:p>
        </w:tc>
        <w:tc>
          <w:tcPr>
            <w:tcW w:w="269" w:type="pct"/>
            <w:vAlign w:val="center"/>
          </w:tcPr>
          <w:p w14:paraId="494026A9" w14:textId="77777777" w:rsidR="00610DF3" w:rsidRPr="00CB7F45" w:rsidRDefault="00610DF3" w:rsidP="00610DF3">
            <w:pPr>
              <w:spacing w:line="288" w:lineRule="auto"/>
              <w:ind w:left="57" w:right="57"/>
              <w:rPr>
                <w:sz w:val="18"/>
                <w:szCs w:val="18"/>
              </w:rPr>
            </w:pPr>
          </w:p>
        </w:tc>
        <w:tc>
          <w:tcPr>
            <w:tcW w:w="1652" w:type="pct"/>
            <w:vAlign w:val="center"/>
          </w:tcPr>
          <w:p w14:paraId="3D18026D" w14:textId="77777777" w:rsidR="00610DF3" w:rsidRPr="00CB7F45" w:rsidRDefault="00610DF3" w:rsidP="00610DF3">
            <w:pPr>
              <w:spacing w:line="288" w:lineRule="auto"/>
              <w:ind w:left="57" w:right="57"/>
              <w:rPr>
                <w:sz w:val="18"/>
                <w:szCs w:val="18"/>
              </w:rPr>
            </w:pPr>
          </w:p>
        </w:tc>
      </w:tr>
      <w:tr w:rsidR="00610DF3" w:rsidRPr="00CB7F45" w14:paraId="1C561A4A" w14:textId="77777777" w:rsidTr="004221A4">
        <w:trPr>
          <w:trHeight w:val="425"/>
        </w:trPr>
        <w:tc>
          <w:tcPr>
            <w:tcW w:w="2166" w:type="pct"/>
            <w:vMerge w:val="restart"/>
            <w:shd w:val="clear" w:color="auto" w:fill="D3113F"/>
            <w:vAlign w:val="center"/>
          </w:tcPr>
          <w:p w14:paraId="12EEAD3C" w14:textId="669DDB56" w:rsidR="00610DF3" w:rsidRPr="00610DF3" w:rsidRDefault="00610DF3" w:rsidP="00610DF3">
            <w:pPr>
              <w:keepNext/>
              <w:keepLines/>
              <w:spacing w:line="288" w:lineRule="auto"/>
              <w:ind w:left="57" w:right="57"/>
              <w:jc w:val="center"/>
              <w:rPr>
                <w:b/>
                <w:bCs/>
                <w:color w:val="FFFFFF" w:themeColor="background1"/>
                <w:sz w:val="18"/>
                <w:szCs w:val="18"/>
              </w:rPr>
            </w:pPr>
            <w:proofErr w:type="spellStart"/>
            <w:r w:rsidRPr="003277C6">
              <w:rPr>
                <w:b/>
                <w:bCs/>
                <w:color w:val="FFFFFF" w:themeColor="background1"/>
                <w:sz w:val="18"/>
                <w:szCs w:val="18"/>
              </w:rPr>
              <w:t>Checklist</w:t>
            </w:r>
            <w:proofErr w:type="spellEnd"/>
            <w:r w:rsidRPr="003277C6">
              <w:rPr>
                <w:b/>
                <w:bCs/>
                <w:color w:val="FFFFFF" w:themeColor="background1"/>
                <w:sz w:val="18"/>
                <w:szCs w:val="18"/>
              </w:rPr>
              <w:t xml:space="preserve"> de documentación a verificar de Contratación</w:t>
            </w:r>
          </w:p>
        </w:tc>
        <w:tc>
          <w:tcPr>
            <w:tcW w:w="448" w:type="pct"/>
            <w:vMerge w:val="restart"/>
            <w:shd w:val="clear" w:color="auto" w:fill="D3113F"/>
            <w:vAlign w:val="center"/>
          </w:tcPr>
          <w:p w14:paraId="697881E1" w14:textId="50F45AD7"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5FDD8842" w14:textId="494DD9D3"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50C12285" w14:textId="4AAA46D3"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610DF3">
              <w:rPr>
                <w:color w:val="FFFFFF" w:themeColor="background1"/>
                <w:sz w:val="18"/>
                <w:szCs w:val="18"/>
              </w:rPr>
              <w:t>(En caso de que el resultado sea desfavorable)</w:t>
            </w:r>
          </w:p>
        </w:tc>
      </w:tr>
      <w:tr w:rsidR="00610DF3" w:rsidRPr="00CB7F45" w14:paraId="17D74661" w14:textId="77777777" w:rsidTr="004221A4">
        <w:trPr>
          <w:trHeight w:val="68"/>
        </w:trPr>
        <w:tc>
          <w:tcPr>
            <w:tcW w:w="2166" w:type="pct"/>
            <w:vMerge/>
            <w:vAlign w:val="center"/>
          </w:tcPr>
          <w:p w14:paraId="77F0A500" w14:textId="77777777" w:rsidR="00610DF3" w:rsidRPr="007200E9" w:rsidRDefault="00610DF3" w:rsidP="00610DF3">
            <w:pPr>
              <w:spacing w:line="288" w:lineRule="auto"/>
              <w:ind w:left="57" w:right="57"/>
              <w:rPr>
                <w:sz w:val="18"/>
                <w:szCs w:val="18"/>
              </w:rPr>
            </w:pPr>
          </w:p>
        </w:tc>
        <w:tc>
          <w:tcPr>
            <w:tcW w:w="448" w:type="pct"/>
            <w:vMerge/>
            <w:vAlign w:val="center"/>
          </w:tcPr>
          <w:p w14:paraId="65F6FA6B" w14:textId="77777777" w:rsidR="00610DF3" w:rsidRPr="00CB7F45" w:rsidRDefault="00610DF3" w:rsidP="00610DF3">
            <w:pPr>
              <w:spacing w:line="288" w:lineRule="auto"/>
              <w:ind w:left="57" w:right="57"/>
              <w:rPr>
                <w:b/>
                <w:bCs/>
                <w:sz w:val="18"/>
                <w:szCs w:val="18"/>
              </w:rPr>
            </w:pPr>
          </w:p>
        </w:tc>
        <w:tc>
          <w:tcPr>
            <w:tcW w:w="225" w:type="pct"/>
            <w:shd w:val="clear" w:color="auto" w:fill="D3113F"/>
            <w:vAlign w:val="center"/>
          </w:tcPr>
          <w:p w14:paraId="4EF1B9CE" w14:textId="537919BC"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2A71F2FF" w14:textId="67DD350F"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7083EE56" w14:textId="2C4972A4" w:rsidR="00610DF3" w:rsidRPr="00610DF3" w:rsidRDefault="00610DF3" w:rsidP="00610DF3">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105B40F2" w14:textId="77777777" w:rsidR="00610DF3" w:rsidRPr="00CB7F45" w:rsidRDefault="00610DF3" w:rsidP="00610DF3">
            <w:pPr>
              <w:spacing w:line="288" w:lineRule="auto"/>
              <w:ind w:left="57" w:right="57"/>
              <w:rPr>
                <w:sz w:val="18"/>
                <w:szCs w:val="18"/>
              </w:rPr>
            </w:pPr>
          </w:p>
        </w:tc>
      </w:tr>
      <w:tr w:rsidR="00610DF3" w:rsidRPr="00CB7F45" w14:paraId="54CC91C0" w14:textId="77777777" w:rsidTr="003277C6">
        <w:trPr>
          <w:trHeight w:val="420"/>
        </w:trPr>
        <w:tc>
          <w:tcPr>
            <w:tcW w:w="2166" w:type="pct"/>
            <w:vAlign w:val="center"/>
          </w:tcPr>
          <w:p w14:paraId="6F8F287F" w14:textId="77777777" w:rsidR="00610DF3" w:rsidRPr="007200E9" w:rsidRDefault="00610DF3" w:rsidP="00610DF3">
            <w:pPr>
              <w:spacing w:line="288" w:lineRule="auto"/>
              <w:ind w:left="57" w:right="57"/>
              <w:rPr>
                <w:sz w:val="18"/>
                <w:szCs w:val="18"/>
              </w:rPr>
            </w:pPr>
            <w:r w:rsidRPr="007200E9">
              <w:rPr>
                <w:sz w:val="18"/>
                <w:szCs w:val="18"/>
              </w:rPr>
              <w:t>Documentación durante la ejecución:</w:t>
            </w:r>
          </w:p>
          <w:p w14:paraId="62117031" w14:textId="77777777" w:rsidR="00610DF3" w:rsidRPr="00610DF3" w:rsidRDefault="00610DF3" w:rsidP="00047C60">
            <w:pPr>
              <w:pStyle w:val="Prrafodelista"/>
              <w:numPr>
                <w:ilvl w:val="0"/>
                <w:numId w:val="21"/>
              </w:numPr>
              <w:spacing w:line="288" w:lineRule="auto"/>
              <w:ind w:right="57"/>
              <w:rPr>
                <w:sz w:val="18"/>
                <w:szCs w:val="18"/>
              </w:rPr>
            </w:pPr>
            <w:r w:rsidRPr="00610DF3">
              <w:rPr>
                <w:sz w:val="18"/>
                <w:szCs w:val="18"/>
              </w:rPr>
              <w:t>Informe de seguimiento de Hitos y Objetivos y grado de avance del Subproyecto</w:t>
            </w:r>
          </w:p>
          <w:p w14:paraId="7A4FD07C" w14:textId="520A02E8" w:rsidR="00610DF3" w:rsidRPr="003277C6" w:rsidRDefault="00610DF3" w:rsidP="00610DF3">
            <w:pPr>
              <w:spacing w:line="288" w:lineRule="auto"/>
              <w:ind w:left="57" w:right="57"/>
              <w:rPr>
                <w:sz w:val="18"/>
                <w:szCs w:val="18"/>
              </w:rPr>
            </w:pPr>
            <w:r w:rsidRPr="007200E9">
              <w:rPr>
                <w:sz w:val="18"/>
                <w:szCs w:val="18"/>
              </w:rPr>
              <w:t>Informe de resultados finales de los Subproyectos</w:t>
            </w:r>
          </w:p>
        </w:tc>
        <w:tc>
          <w:tcPr>
            <w:tcW w:w="448" w:type="pct"/>
            <w:vAlign w:val="center"/>
          </w:tcPr>
          <w:p w14:paraId="62FE173C" w14:textId="77777777" w:rsidR="00610DF3" w:rsidRPr="00CB7F45" w:rsidRDefault="00610DF3" w:rsidP="00610DF3">
            <w:pPr>
              <w:spacing w:line="288" w:lineRule="auto"/>
              <w:ind w:left="57" w:right="57"/>
              <w:rPr>
                <w:b/>
                <w:bCs/>
                <w:sz w:val="18"/>
                <w:szCs w:val="18"/>
              </w:rPr>
            </w:pPr>
          </w:p>
        </w:tc>
        <w:tc>
          <w:tcPr>
            <w:tcW w:w="225" w:type="pct"/>
            <w:vAlign w:val="center"/>
          </w:tcPr>
          <w:p w14:paraId="48CE521B" w14:textId="77777777" w:rsidR="00610DF3" w:rsidRPr="00CB7F45" w:rsidRDefault="00610DF3" w:rsidP="00610DF3">
            <w:pPr>
              <w:spacing w:line="288" w:lineRule="auto"/>
              <w:ind w:left="57" w:right="57"/>
              <w:rPr>
                <w:sz w:val="18"/>
                <w:szCs w:val="18"/>
              </w:rPr>
            </w:pPr>
          </w:p>
        </w:tc>
        <w:tc>
          <w:tcPr>
            <w:tcW w:w="240" w:type="pct"/>
            <w:vAlign w:val="center"/>
          </w:tcPr>
          <w:p w14:paraId="2E30B292" w14:textId="77777777" w:rsidR="00610DF3" w:rsidRPr="00CB7F45" w:rsidRDefault="00610DF3" w:rsidP="00610DF3">
            <w:pPr>
              <w:spacing w:line="288" w:lineRule="auto"/>
              <w:ind w:left="57" w:right="57"/>
              <w:rPr>
                <w:sz w:val="18"/>
                <w:szCs w:val="18"/>
              </w:rPr>
            </w:pPr>
          </w:p>
        </w:tc>
        <w:tc>
          <w:tcPr>
            <w:tcW w:w="269" w:type="pct"/>
            <w:vAlign w:val="center"/>
          </w:tcPr>
          <w:p w14:paraId="1D3F5FEF" w14:textId="77777777" w:rsidR="00610DF3" w:rsidRPr="00CB7F45" w:rsidRDefault="00610DF3" w:rsidP="00610DF3">
            <w:pPr>
              <w:spacing w:line="288" w:lineRule="auto"/>
              <w:ind w:left="57" w:right="57"/>
              <w:rPr>
                <w:sz w:val="18"/>
                <w:szCs w:val="18"/>
              </w:rPr>
            </w:pPr>
          </w:p>
        </w:tc>
        <w:tc>
          <w:tcPr>
            <w:tcW w:w="1652" w:type="pct"/>
            <w:vAlign w:val="center"/>
          </w:tcPr>
          <w:p w14:paraId="235025F3" w14:textId="77777777" w:rsidR="00610DF3" w:rsidRPr="00CB7F45" w:rsidRDefault="00610DF3" w:rsidP="00610DF3">
            <w:pPr>
              <w:spacing w:line="288" w:lineRule="auto"/>
              <w:ind w:left="57" w:right="57"/>
              <w:rPr>
                <w:sz w:val="18"/>
                <w:szCs w:val="18"/>
              </w:rPr>
            </w:pPr>
          </w:p>
        </w:tc>
      </w:tr>
      <w:tr w:rsidR="00610DF3" w:rsidRPr="00CB7F45" w14:paraId="72B88E2A" w14:textId="77777777" w:rsidTr="003277C6">
        <w:trPr>
          <w:trHeight w:val="420"/>
        </w:trPr>
        <w:tc>
          <w:tcPr>
            <w:tcW w:w="2166" w:type="pct"/>
            <w:vAlign w:val="center"/>
          </w:tcPr>
          <w:p w14:paraId="651E68D4" w14:textId="77777777" w:rsidR="00610DF3" w:rsidRPr="007200E9" w:rsidRDefault="00610DF3" w:rsidP="00610DF3">
            <w:pPr>
              <w:spacing w:line="288" w:lineRule="auto"/>
              <w:ind w:left="57" w:right="57"/>
              <w:rPr>
                <w:sz w:val="18"/>
                <w:szCs w:val="18"/>
              </w:rPr>
            </w:pPr>
            <w:r w:rsidRPr="007200E9">
              <w:rPr>
                <w:sz w:val="18"/>
                <w:szCs w:val="18"/>
              </w:rPr>
              <w:t>Documentación de ejecución del contrato:</w:t>
            </w:r>
          </w:p>
          <w:p w14:paraId="5AA87218" w14:textId="77777777" w:rsidR="00610DF3" w:rsidRPr="00610DF3" w:rsidRDefault="00610DF3" w:rsidP="00047C60">
            <w:pPr>
              <w:pStyle w:val="Prrafodelista"/>
              <w:numPr>
                <w:ilvl w:val="0"/>
                <w:numId w:val="21"/>
              </w:numPr>
              <w:spacing w:line="288" w:lineRule="auto"/>
              <w:ind w:right="57"/>
              <w:rPr>
                <w:sz w:val="18"/>
                <w:szCs w:val="18"/>
              </w:rPr>
            </w:pPr>
            <w:r w:rsidRPr="00610DF3">
              <w:rPr>
                <w:sz w:val="18"/>
                <w:szCs w:val="18"/>
              </w:rPr>
              <w:t xml:space="preserve">Facturas emitidas </w:t>
            </w:r>
            <w:proofErr w:type="gramStart"/>
            <w:r w:rsidRPr="00610DF3">
              <w:rPr>
                <w:sz w:val="18"/>
                <w:szCs w:val="18"/>
              </w:rPr>
              <w:t>de acuerdo al</w:t>
            </w:r>
            <w:proofErr w:type="gramEnd"/>
            <w:r w:rsidRPr="00610DF3">
              <w:rPr>
                <w:sz w:val="18"/>
                <w:szCs w:val="18"/>
              </w:rPr>
              <w:t xml:space="preserve"> contrato.</w:t>
            </w:r>
          </w:p>
          <w:p w14:paraId="0B2DDDD6" w14:textId="77777777" w:rsidR="00610DF3" w:rsidRPr="00610DF3" w:rsidRDefault="00610DF3" w:rsidP="00047C60">
            <w:pPr>
              <w:pStyle w:val="Prrafodelista"/>
              <w:numPr>
                <w:ilvl w:val="0"/>
                <w:numId w:val="21"/>
              </w:numPr>
              <w:spacing w:line="288" w:lineRule="auto"/>
              <w:ind w:right="57"/>
              <w:rPr>
                <w:sz w:val="18"/>
                <w:szCs w:val="18"/>
              </w:rPr>
            </w:pPr>
            <w:r w:rsidRPr="00610DF3">
              <w:rPr>
                <w:sz w:val="18"/>
                <w:szCs w:val="18"/>
              </w:rPr>
              <w:t>Informe de conformidad respecto al producto/servicio prestado.</w:t>
            </w:r>
          </w:p>
          <w:p w14:paraId="79A4096B" w14:textId="77777777" w:rsidR="00610DF3" w:rsidRPr="00610DF3" w:rsidRDefault="00610DF3" w:rsidP="00047C60">
            <w:pPr>
              <w:pStyle w:val="Prrafodelista"/>
              <w:numPr>
                <w:ilvl w:val="0"/>
                <w:numId w:val="21"/>
              </w:numPr>
              <w:spacing w:line="288" w:lineRule="auto"/>
              <w:ind w:right="57"/>
              <w:rPr>
                <w:sz w:val="18"/>
                <w:szCs w:val="18"/>
              </w:rPr>
            </w:pPr>
            <w:r w:rsidRPr="00610DF3">
              <w:rPr>
                <w:sz w:val="18"/>
                <w:szCs w:val="18"/>
              </w:rPr>
              <w:t xml:space="preserve">Evidencias de la efectiva entrega del producto o ejecución de la actividad. </w:t>
            </w:r>
          </w:p>
          <w:p w14:paraId="47004E9D" w14:textId="250A544B" w:rsidR="00610DF3" w:rsidRPr="003277C6" w:rsidRDefault="00610DF3" w:rsidP="00610DF3">
            <w:pPr>
              <w:spacing w:line="288" w:lineRule="auto"/>
              <w:ind w:left="57" w:right="57"/>
              <w:rPr>
                <w:sz w:val="18"/>
                <w:szCs w:val="18"/>
              </w:rPr>
            </w:pPr>
            <w:r w:rsidRPr="007200E9">
              <w:rPr>
                <w:sz w:val="18"/>
                <w:szCs w:val="18"/>
              </w:rPr>
              <w:t>Evidencias de la publicidad de Next Gen</w:t>
            </w:r>
          </w:p>
        </w:tc>
        <w:tc>
          <w:tcPr>
            <w:tcW w:w="448" w:type="pct"/>
            <w:vAlign w:val="center"/>
          </w:tcPr>
          <w:p w14:paraId="71D4AB08" w14:textId="77777777" w:rsidR="00610DF3" w:rsidRPr="00CB7F45" w:rsidRDefault="00610DF3" w:rsidP="00610DF3">
            <w:pPr>
              <w:spacing w:line="288" w:lineRule="auto"/>
              <w:ind w:left="57" w:right="57"/>
              <w:rPr>
                <w:b/>
                <w:bCs/>
                <w:sz w:val="18"/>
                <w:szCs w:val="18"/>
              </w:rPr>
            </w:pPr>
          </w:p>
        </w:tc>
        <w:tc>
          <w:tcPr>
            <w:tcW w:w="225" w:type="pct"/>
            <w:vAlign w:val="center"/>
          </w:tcPr>
          <w:p w14:paraId="06B2557C" w14:textId="77777777" w:rsidR="00610DF3" w:rsidRPr="00CB7F45" w:rsidRDefault="00610DF3" w:rsidP="00610DF3">
            <w:pPr>
              <w:spacing w:line="288" w:lineRule="auto"/>
              <w:ind w:left="57" w:right="57"/>
              <w:rPr>
                <w:sz w:val="18"/>
                <w:szCs w:val="18"/>
              </w:rPr>
            </w:pPr>
          </w:p>
        </w:tc>
        <w:tc>
          <w:tcPr>
            <w:tcW w:w="240" w:type="pct"/>
            <w:vAlign w:val="center"/>
          </w:tcPr>
          <w:p w14:paraId="02862807" w14:textId="77777777" w:rsidR="00610DF3" w:rsidRPr="00CB7F45" w:rsidRDefault="00610DF3" w:rsidP="00610DF3">
            <w:pPr>
              <w:spacing w:line="288" w:lineRule="auto"/>
              <w:ind w:left="57" w:right="57"/>
              <w:rPr>
                <w:sz w:val="18"/>
                <w:szCs w:val="18"/>
              </w:rPr>
            </w:pPr>
          </w:p>
        </w:tc>
        <w:tc>
          <w:tcPr>
            <w:tcW w:w="269" w:type="pct"/>
            <w:vAlign w:val="center"/>
          </w:tcPr>
          <w:p w14:paraId="6FBA4DEF" w14:textId="77777777" w:rsidR="00610DF3" w:rsidRPr="00CB7F45" w:rsidRDefault="00610DF3" w:rsidP="00610DF3">
            <w:pPr>
              <w:spacing w:line="288" w:lineRule="auto"/>
              <w:ind w:left="57" w:right="57"/>
              <w:rPr>
                <w:sz w:val="18"/>
                <w:szCs w:val="18"/>
              </w:rPr>
            </w:pPr>
          </w:p>
        </w:tc>
        <w:tc>
          <w:tcPr>
            <w:tcW w:w="1652" w:type="pct"/>
            <w:vAlign w:val="center"/>
          </w:tcPr>
          <w:p w14:paraId="594CCF46" w14:textId="77777777" w:rsidR="00610DF3" w:rsidRPr="00CB7F45" w:rsidRDefault="00610DF3" w:rsidP="00610DF3">
            <w:pPr>
              <w:spacing w:line="288" w:lineRule="auto"/>
              <w:ind w:left="57" w:right="57"/>
              <w:rPr>
                <w:sz w:val="18"/>
                <w:szCs w:val="18"/>
              </w:rPr>
            </w:pPr>
          </w:p>
        </w:tc>
      </w:tr>
      <w:tr w:rsidR="00610DF3" w:rsidRPr="00CB7F45" w14:paraId="353A75E2" w14:textId="77777777" w:rsidTr="003277C6">
        <w:trPr>
          <w:trHeight w:val="420"/>
        </w:trPr>
        <w:tc>
          <w:tcPr>
            <w:tcW w:w="2166" w:type="pct"/>
            <w:vAlign w:val="center"/>
          </w:tcPr>
          <w:p w14:paraId="2D32C404" w14:textId="185095FE" w:rsidR="00610DF3" w:rsidRPr="003277C6" w:rsidRDefault="00610DF3" w:rsidP="00610DF3">
            <w:pPr>
              <w:spacing w:line="288" w:lineRule="auto"/>
              <w:ind w:left="57" w:right="57"/>
              <w:rPr>
                <w:sz w:val="18"/>
                <w:szCs w:val="18"/>
              </w:rPr>
            </w:pPr>
            <w:r w:rsidRPr="007200E9">
              <w:rPr>
                <w:sz w:val="18"/>
                <w:szCs w:val="18"/>
              </w:rPr>
              <w:t>Informe de conformidad respecto al producto/servicio prestado</w:t>
            </w:r>
          </w:p>
        </w:tc>
        <w:tc>
          <w:tcPr>
            <w:tcW w:w="448" w:type="pct"/>
            <w:vAlign w:val="center"/>
          </w:tcPr>
          <w:p w14:paraId="0F969084" w14:textId="77777777" w:rsidR="00610DF3" w:rsidRPr="00CB7F45" w:rsidRDefault="00610DF3" w:rsidP="00610DF3">
            <w:pPr>
              <w:spacing w:line="288" w:lineRule="auto"/>
              <w:ind w:left="57" w:right="57"/>
              <w:rPr>
                <w:b/>
                <w:bCs/>
                <w:sz w:val="18"/>
                <w:szCs w:val="18"/>
              </w:rPr>
            </w:pPr>
          </w:p>
        </w:tc>
        <w:tc>
          <w:tcPr>
            <w:tcW w:w="225" w:type="pct"/>
            <w:vAlign w:val="center"/>
          </w:tcPr>
          <w:p w14:paraId="1E32E13C" w14:textId="77777777" w:rsidR="00610DF3" w:rsidRPr="00CB7F45" w:rsidRDefault="00610DF3" w:rsidP="00610DF3">
            <w:pPr>
              <w:spacing w:line="288" w:lineRule="auto"/>
              <w:ind w:left="57" w:right="57"/>
              <w:rPr>
                <w:sz w:val="18"/>
                <w:szCs w:val="18"/>
              </w:rPr>
            </w:pPr>
          </w:p>
        </w:tc>
        <w:tc>
          <w:tcPr>
            <w:tcW w:w="240" w:type="pct"/>
            <w:vAlign w:val="center"/>
          </w:tcPr>
          <w:p w14:paraId="20F78700" w14:textId="77777777" w:rsidR="00610DF3" w:rsidRPr="00CB7F45" w:rsidRDefault="00610DF3" w:rsidP="00610DF3">
            <w:pPr>
              <w:spacing w:line="288" w:lineRule="auto"/>
              <w:ind w:left="57" w:right="57"/>
              <w:rPr>
                <w:sz w:val="18"/>
                <w:szCs w:val="18"/>
              </w:rPr>
            </w:pPr>
          </w:p>
        </w:tc>
        <w:tc>
          <w:tcPr>
            <w:tcW w:w="269" w:type="pct"/>
            <w:vAlign w:val="center"/>
          </w:tcPr>
          <w:p w14:paraId="5302DA6C" w14:textId="77777777" w:rsidR="00610DF3" w:rsidRPr="00CB7F45" w:rsidRDefault="00610DF3" w:rsidP="00610DF3">
            <w:pPr>
              <w:spacing w:line="288" w:lineRule="auto"/>
              <w:ind w:left="57" w:right="57"/>
              <w:rPr>
                <w:sz w:val="18"/>
                <w:szCs w:val="18"/>
              </w:rPr>
            </w:pPr>
          </w:p>
        </w:tc>
        <w:tc>
          <w:tcPr>
            <w:tcW w:w="1652" w:type="pct"/>
            <w:vAlign w:val="center"/>
          </w:tcPr>
          <w:p w14:paraId="2F824FC1" w14:textId="77777777" w:rsidR="00610DF3" w:rsidRPr="00CB7F45" w:rsidRDefault="00610DF3" w:rsidP="00610DF3">
            <w:pPr>
              <w:spacing w:line="288" w:lineRule="auto"/>
              <w:ind w:left="57" w:right="57"/>
              <w:rPr>
                <w:sz w:val="18"/>
                <w:szCs w:val="18"/>
              </w:rPr>
            </w:pPr>
          </w:p>
        </w:tc>
      </w:tr>
      <w:tr w:rsidR="00610DF3" w:rsidRPr="00CB7F45" w14:paraId="4B8CB393" w14:textId="77777777" w:rsidTr="003277C6">
        <w:trPr>
          <w:trHeight w:val="420"/>
        </w:trPr>
        <w:tc>
          <w:tcPr>
            <w:tcW w:w="2166" w:type="pct"/>
            <w:vAlign w:val="center"/>
          </w:tcPr>
          <w:p w14:paraId="1EC91F9E" w14:textId="6696F575" w:rsidR="00610DF3" w:rsidRPr="003277C6" w:rsidRDefault="00610DF3" w:rsidP="00610DF3">
            <w:pPr>
              <w:spacing w:line="288" w:lineRule="auto"/>
              <w:ind w:left="57" w:right="57"/>
              <w:rPr>
                <w:sz w:val="18"/>
                <w:szCs w:val="18"/>
              </w:rPr>
            </w:pPr>
            <w:r w:rsidRPr="007200E9">
              <w:rPr>
                <w:sz w:val="18"/>
                <w:szCs w:val="18"/>
              </w:rPr>
              <w:t>Acta de recepción (contrato de obras)</w:t>
            </w:r>
          </w:p>
        </w:tc>
        <w:tc>
          <w:tcPr>
            <w:tcW w:w="448" w:type="pct"/>
            <w:vAlign w:val="center"/>
          </w:tcPr>
          <w:p w14:paraId="24CEB2F0" w14:textId="77777777" w:rsidR="00610DF3" w:rsidRPr="00CB7F45" w:rsidRDefault="00610DF3" w:rsidP="00610DF3">
            <w:pPr>
              <w:spacing w:line="288" w:lineRule="auto"/>
              <w:ind w:left="57" w:right="57"/>
              <w:rPr>
                <w:b/>
                <w:bCs/>
                <w:sz w:val="18"/>
                <w:szCs w:val="18"/>
              </w:rPr>
            </w:pPr>
          </w:p>
        </w:tc>
        <w:tc>
          <w:tcPr>
            <w:tcW w:w="225" w:type="pct"/>
            <w:vAlign w:val="center"/>
          </w:tcPr>
          <w:p w14:paraId="28B3600E" w14:textId="77777777" w:rsidR="00610DF3" w:rsidRPr="00CB7F45" w:rsidRDefault="00610DF3" w:rsidP="00610DF3">
            <w:pPr>
              <w:spacing w:line="288" w:lineRule="auto"/>
              <w:ind w:left="57" w:right="57"/>
              <w:rPr>
                <w:sz w:val="18"/>
                <w:szCs w:val="18"/>
              </w:rPr>
            </w:pPr>
          </w:p>
        </w:tc>
        <w:tc>
          <w:tcPr>
            <w:tcW w:w="240" w:type="pct"/>
            <w:vAlign w:val="center"/>
          </w:tcPr>
          <w:p w14:paraId="0478BBC7" w14:textId="77777777" w:rsidR="00610DF3" w:rsidRPr="00CB7F45" w:rsidRDefault="00610DF3" w:rsidP="00610DF3">
            <w:pPr>
              <w:spacing w:line="288" w:lineRule="auto"/>
              <w:ind w:left="57" w:right="57"/>
              <w:rPr>
                <w:sz w:val="18"/>
                <w:szCs w:val="18"/>
              </w:rPr>
            </w:pPr>
          </w:p>
        </w:tc>
        <w:tc>
          <w:tcPr>
            <w:tcW w:w="269" w:type="pct"/>
            <w:vAlign w:val="center"/>
          </w:tcPr>
          <w:p w14:paraId="26C867BC" w14:textId="77777777" w:rsidR="00610DF3" w:rsidRPr="00CB7F45" w:rsidRDefault="00610DF3" w:rsidP="00610DF3">
            <w:pPr>
              <w:spacing w:line="288" w:lineRule="auto"/>
              <w:ind w:left="57" w:right="57"/>
              <w:rPr>
                <w:sz w:val="18"/>
                <w:szCs w:val="18"/>
              </w:rPr>
            </w:pPr>
          </w:p>
        </w:tc>
        <w:tc>
          <w:tcPr>
            <w:tcW w:w="1652" w:type="pct"/>
            <w:vAlign w:val="center"/>
          </w:tcPr>
          <w:p w14:paraId="714051BD" w14:textId="77777777" w:rsidR="00610DF3" w:rsidRPr="00CB7F45" w:rsidRDefault="00610DF3" w:rsidP="00610DF3">
            <w:pPr>
              <w:spacing w:line="288" w:lineRule="auto"/>
              <w:ind w:left="57" w:right="57"/>
              <w:rPr>
                <w:sz w:val="18"/>
                <w:szCs w:val="18"/>
              </w:rPr>
            </w:pPr>
          </w:p>
        </w:tc>
      </w:tr>
      <w:tr w:rsidR="00610DF3" w:rsidRPr="00CB7F45" w14:paraId="1AB09497" w14:textId="77777777" w:rsidTr="003277C6">
        <w:trPr>
          <w:trHeight w:val="420"/>
        </w:trPr>
        <w:tc>
          <w:tcPr>
            <w:tcW w:w="2166" w:type="pct"/>
            <w:vAlign w:val="center"/>
          </w:tcPr>
          <w:p w14:paraId="578FD302" w14:textId="03412C91" w:rsidR="00610DF3" w:rsidRPr="007200E9" w:rsidRDefault="00610DF3" w:rsidP="00610DF3">
            <w:pPr>
              <w:spacing w:line="288" w:lineRule="auto"/>
              <w:ind w:left="57" w:right="57"/>
              <w:rPr>
                <w:sz w:val="18"/>
                <w:szCs w:val="18"/>
              </w:rPr>
            </w:pPr>
            <w:r w:rsidRPr="007200E9">
              <w:rPr>
                <w:sz w:val="18"/>
                <w:szCs w:val="18"/>
              </w:rPr>
              <w:t>Documentación relativa a la liquidación del contrato y abono del saldo restante</w:t>
            </w:r>
          </w:p>
        </w:tc>
        <w:tc>
          <w:tcPr>
            <w:tcW w:w="448" w:type="pct"/>
            <w:vAlign w:val="center"/>
          </w:tcPr>
          <w:p w14:paraId="439ECE17" w14:textId="77777777" w:rsidR="00610DF3" w:rsidRPr="00CB7F45" w:rsidRDefault="00610DF3" w:rsidP="00610DF3">
            <w:pPr>
              <w:spacing w:line="288" w:lineRule="auto"/>
              <w:ind w:left="57" w:right="57"/>
              <w:rPr>
                <w:b/>
                <w:bCs/>
                <w:sz w:val="18"/>
                <w:szCs w:val="18"/>
              </w:rPr>
            </w:pPr>
          </w:p>
        </w:tc>
        <w:tc>
          <w:tcPr>
            <w:tcW w:w="225" w:type="pct"/>
            <w:vAlign w:val="center"/>
          </w:tcPr>
          <w:p w14:paraId="3E552471" w14:textId="77777777" w:rsidR="00610DF3" w:rsidRPr="00CB7F45" w:rsidRDefault="00610DF3" w:rsidP="00610DF3">
            <w:pPr>
              <w:spacing w:line="288" w:lineRule="auto"/>
              <w:ind w:left="57" w:right="57"/>
              <w:rPr>
                <w:sz w:val="18"/>
                <w:szCs w:val="18"/>
              </w:rPr>
            </w:pPr>
          </w:p>
        </w:tc>
        <w:tc>
          <w:tcPr>
            <w:tcW w:w="240" w:type="pct"/>
            <w:vAlign w:val="center"/>
          </w:tcPr>
          <w:p w14:paraId="6363E5F4" w14:textId="77777777" w:rsidR="00610DF3" w:rsidRPr="00CB7F45" w:rsidRDefault="00610DF3" w:rsidP="00610DF3">
            <w:pPr>
              <w:spacing w:line="288" w:lineRule="auto"/>
              <w:ind w:left="57" w:right="57"/>
              <w:rPr>
                <w:sz w:val="18"/>
                <w:szCs w:val="18"/>
              </w:rPr>
            </w:pPr>
          </w:p>
        </w:tc>
        <w:tc>
          <w:tcPr>
            <w:tcW w:w="269" w:type="pct"/>
            <w:vAlign w:val="center"/>
          </w:tcPr>
          <w:p w14:paraId="0A79B8DB" w14:textId="77777777" w:rsidR="00610DF3" w:rsidRPr="00CB7F45" w:rsidRDefault="00610DF3" w:rsidP="00610DF3">
            <w:pPr>
              <w:spacing w:line="288" w:lineRule="auto"/>
              <w:ind w:left="57" w:right="57"/>
              <w:rPr>
                <w:sz w:val="18"/>
                <w:szCs w:val="18"/>
              </w:rPr>
            </w:pPr>
          </w:p>
        </w:tc>
        <w:tc>
          <w:tcPr>
            <w:tcW w:w="1652" w:type="pct"/>
            <w:vAlign w:val="center"/>
          </w:tcPr>
          <w:p w14:paraId="7AB55CA8" w14:textId="77777777" w:rsidR="00610DF3" w:rsidRPr="00CB7F45" w:rsidRDefault="00610DF3" w:rsidP="00610DF3">
            <w:pPr>
              <w:spacing w:line="288" w:lineRule="auto"/>
              <w:ind w:left="57" w:right="57"/>
              <w:rPr>
                <w:sz w:val="18"/>
                <w:szCs w:val="18"/>
              </w:rPr>
            </w:pPr>
          </w:p>
        </w:tc>
      </w:tr>
      <w:tr w:rsidR="00610DF3" w:rsidRPr="00CB7F45" w14:paraId="672C8547" w14:textId="77777777" w:rsidTr="003277C6">
        <w:trPr>
          <w:trHeight w:val="420"/>
        </w:trPr>
        <w:tc>
          <w:tcPr>
            <w:tcW w:w="2166" w:type="pct"/>
            <w:vAlign w:val="center"/>
          </w:tcPr>
          <w:p w14:paraId="19B40EE7" w14:textId="3201E93C" w:rsidR="00610DF3" w:rsidRPr="007200E9" w:rsidRDefault="00610DF3" w:rsidP="00610DF3">
            <w:pPr>
              <w:spacing w:line="288" w:lineRule="auto"/>
              <w:ind w:left="57" w:right="57"/>
              <w:rPr>
                <w:sz w:val="18"/>
                <w:szCs w:val="18"/>
              </w:rPr>
            </w:pPr>
            <w:r w:rsidRPr="007200E9">
              <w:rPr>
                <w:sz w:val="18"/>
                <w:szCs w:val="18"/>
              </w:rPr>
              <w:t>Acuerdo para la devolución de la garantía una vez finalizado el plazo de garantía</w:t>
            </w:r>
          </w:p>
        </w:tc>
        <w:tc>
          <w:tcPr>
            <w:tcW w:w="448" w:type="pct"/>
            <w:vAlign w:val="center"/>
          </w:tcPr>
          <w:p w14:paraId="2BAC6393" w14:textId="77777777" w:rsidR="00610DF3" w:rsidRPr="00CB7F45" w:rsidRDefault="00610DF3" w:rsidP="00610DF3">
            <w:pPr>
              <w:spacing w:line="288" w:lineRule="auto"/>
              <w:ind w:left="57" w:right="57"/>
              <w:rPr>
                <w:b/>
                <w:bCs/>
                <w:sz w:val="18"/>
                <w:szCs w:val="18"/>
              </w:rPr>
            </w:pPr>
          </w:p>
        </w:tc>
        <w:tc>
          <w:tcPr>
            <w:tcW w:w="225" w:type="pct"/>
            <w:vAlign w:val="center"/>
          </w:tcPr>
          <w:p w14:paraId="0F74C5F6" w14:textId="77777777" w:rsidR="00610DF3" w:rsidRPr="00CB7F45" w:rsidRDefault="00610DF3" w:rsidP="00610DF3">
            <w:pPr>
              <w:spacing w:line="288" w:lineRule="auto"/>
              <w:ind w:left="57" w:right="57"/>
              <w:rPr>
                <w:sz w:val="18"/>
                <w:szCs w:val="18"/>
              </w:rPr>
            </w:pPr>
          </w:p>
        </w:tc>
        <w:tc>
          <w:tcPr>
            <w:tcW w:w="240" w:type="pct"/>
            <w:vAlign w:val="center"/>
          </w:tcPr>
          <w:p w14:paraId="0DDB33C1" w14:textId="77777777" w:rsidR="00610DF3" w:rsidRPr="00CB7F45" w:rsidRDefault="00610DF3" w:rsidP="00610DF3">
            <w:pPr>
              <w:spacing w:line="288" w:lineRule="auto"/>
              <w:ind w:left="57" w:right="57"/>
              <w:rPr>
                <w:sz w:val="18"/>
                <w:szCs w:val="18"/>
              </w:rPr>
            </w:pPr>
          </w:p>
        </w:tc>
        <w:tc>
          <w:tcPr>
            <w:tcW w:w="269" w:type="pct"/>
            <w:vAlign w:val="center"/>
          </w:tcPr>
          <w:p w14:paraId="2D5D2E3C" w14:textId="77777777" w:rsidR="00610DF3" w:rsidRPr="00CB7F45" w:rsidRDefault="00610DF3" w:rsidP="00610DF3">
            <w:pPr>
              <w:spacing w:line="288" w:lineRule="auto"/>
              <w:ind w:left="57" w:right="57"/>
              <w:rPr>
                <w:sz w:val="18"/>
                <w:szCs w:val="18"/>
              </w:rPr>
            </w:pPr>
          </w:p>
        </w:tc>
        <w:tc>
          <w:tcPr>
            <w:tcW w:w="1652" w:type="pct"/>
            <w:vAlign w:val="center"/>
          </w:tcPr>
          <w:p w14:paraId="6AC37355" w14:textId="77777777" w:rsidR="00610DF3" w:rsidRPr="00CB7F45" w:rsidRDefault="00610DF3" w:rsidP="00610DF3">
            <w:pPr>
              <w:spacing w:line="288" w:lineRule="auto"/>
              <w:ind w:left="57" w:right="57"/>
              <w:rPr>
                <w:sz w:val="18"/>
                <w:szCs w:val="18"/>
              </w:rPr>
            </w:pPr>
          </w:p>
        </w:tc>
      </w:tr>
      <w:tr w:rsidR="00610DF3" w:rsidRPr="00CB7F45" w14:paraId="6DB020CC" w14:textId="77777777" w:rsidTr="003277C6">
        <w:trPr>
          <w:trHeight w:val="420"/>
        </w:trPr>
        <w:tc>
          <w:tcPr>
            <w:tcW w:w="2166" w:type="pct"/>
            <w:vAlign w:val="center"/>
          </w:tcPr>
          <w:p w14:paraId="5C96EA65" w14:textId="18E736A9" w:rsidR="00610DF3" w:rsidRPr="007200E9" w:rsidRDefault="00610DF3" w:rsidP="00610DF3">
            <w:pPr>
              <w:spacing w:line="288" w:lineRule="auto"/>
              <w:ind w:left="57" w:right="57"/>
              <w:rPr>
                <w:sz w:val="18"/>
                <w:szCs w:val="18"/>
              </w:rPr>
            </w:pPr>
            <w:r w:rsidRPr="007200E9">
              <w:rPr>
                <w:sz w:val="18"/>
                <w:szCs w:val="18"/>
              </w:rPr>
              <w:t>Notificación enviada al adjudicatario para la devolución de la garantía</w:t>
            </w:r>
          </w:p>
        </w:tc>
        <w:tc>
          <w:tcPr>
            <w:tcW w:w="448" w:type="pct"/>
            <w:vAlign w:val="center"/>
          </w:tcPr>
          <w:p w14:paraId="24AB128A" w14:textId="77777777" w:rsidR="00610DF3" w:rsidRPr="00CB7F45" w:rsidRDefault="00610DF3" w:rsidP="00610DF3">
            <w:pPr>
              <w:spacing w:line="288" w:lineRule="auto"/>
              <w:ind w:left="57" w:right="57"/>
              <w:rPr>
                <w:b/>
                <w:bCs/>
                <w:sz w:val="18"/>
                <w:szCs w:val="18"/>
              </w:rPr>
            </w:pPr>
          </w:p>
        </w:tc>
        <w:tc>
          <w:tcPr>
            <w:tcW w:w="225" w:type="pct"/>
            <w:vAlign w:val="center"/>
          </w:tcPr>
          <w:p w14:paraId="51F2F68C" w14:textId="77777777" w:rsidR="00610DF3" w:rsidRPr="00CB7F45" w:rsidRDefault="00610DF3" w:rsidP="00610DF3">
            <w:pPr>
              <w:spacing w:line="288" w:lineRule="auto"/>
              <w:ind w:left="57" w:right="57"/>
              <w:rPr>
                <w:sz w:val="18"/>
                <w:szCs w:val="18"/>
              </w:rPr>
            </w:pPr>
          </w:p>
        </w:tc>
        <w:tc>
          <w:tcPr>
            <w:tcW w:w="240" w:type="pct"/>
            <w:vAlign w:val="center"/>
          </w:tcPr>
          <w:p w14:paraId="70E93E76" w14:textId="77777777" w:rsidR="00610DF3" w:rsidRPr="00CB7F45" w:rsidRDefault="00610DF3" w:rsidP="00610DF3">
            <w:pPr>
              <w:spacing w:line="288" w:lineRule="auto"/>
              <w:ind w:left="57" w:right="57"/>
              <w:rPr>
                <w:sz w:val="18"/>
                <w:szCs w:val="18"/>
              </w:rPr>
            </w:pPr>
          </w:p>
        </w:tc>
        <w:tc>
          <w:tcPr>
            <w:tcW w:w="269" w:type="pct"/>
            <w:vAlign w:val="center"/>
          </w:tcPr>
          <w:p w14:paraId="3F0E1A65" w14:textId="77777777" w:rsidR="00610DF3" w:rsidRPr="00CB7F45" w:rsidRDefault="00610DF3" w:rsidP="00610DF3">
            <w:pPr>
              <w:spacing w:line="288" w:lineRule="auto"/>
              <w:ind w:left="57" w:right="57"/>
              <w:rPr>
                <w:sz w:val="18"/>
                <w:szCs w:val="18"/>
              </w:rPr>
            </w:pPr>
          </w:p>
        </w:tc>
        <w:tc>
          <w:tcPr>
            <w:tcW w:w="1652" w:type="pct"/>
            <w:vAlign w:val="center"/>
          </w:tcPr>
          <w:p w14:paraId="1B177354" w14:textId="77777777" w:rsidR="00610DF3" w:rsidRPr="00CB7F45" w:rsidRDefault="00610DF3" w:rsidP="00610DF3">
            <w:pPr>
              <w:spacing w:line="288" w:lineRule="auto"/>
              <w:ind w:left="57" w:right="57"/>
              <w:rPr>
                <w:sz w:val="18"/>
                <w:szCs w:val="18"/>
              </w:rPr>
            </w:pPr>
          </w:p>
        </w:tc>
      </w:tr>
      <w:tr w:rsidR="00610DF3" w:rsidRPr="00CB7F45" w14:paraId="2C2770AB" w14:textId="77777777" w:rsidTr="003277C6">
        <w:trPr>
          <w:trHeight w:val="420"/>
        </w:trPr>
        <w:tc>
          <w:tcPr>
            <w:tcW w:w="2166" w:type="pct"/>
            <w:vAlign w:val="center"/>
          </w:tcPr>
          <w:p w14:paraId="3212CB89" w14:textId="001A112A" w:rsidR="00610DF3" w:rsidRPr="007200E9" w:rsidRDefault="00610DF3" w:rsidP="00610DF3">
            <w:pPr>
              <w:spacing w:line="288" w:lineRule="auto"/>
              <w:ind w:left="57" w:right="57"/>
              <w:rPr>
                <w:sz w:val="18"/>
                <w:szCs w:val="18"/>
              </w:rPr>
            </w:pPr>
            <w:r w:rsidRPr="007200E9">
              <w:rPr>
                <w:sz w:val="18"/>
                <w:szCs w:val="18"/>
              </w:rPr>
              <w:t xml:space="preserve">Detalle del cumplimiento de los Objetivos planteados con el correspondiente soporte (base de datos). </w:t>
            </w:r>
          </w:p>
        </w:tc>
        <w:tc>
          <w:tcPr>
            <w:tcW w:w="448" w:type="pct"/>
            <w:vAlign w:val="center"/>
          </w:tcPr>
          <w:p w14:paraId="16170FD4" w14:textId="77777777" w:rsidR="00610DF3" w:rsidRPr="00CB7F45" w:rsidRDefault="00610DF3" w:rsidP="00610DF3">
            <w:pPr>
              <w:spacing w:line="288" w:lineRule="auto"/>
              <w:ind w:left="57" w:right="57"/>
              <w:rPr>
                <w:b/>
                <w:bCs/>
                <w:sz w:val="18"/>
                <w:szCs w:val="18"/>
              </w:rPr>
            </w:pPr>
          </w:p>
        </w:tc>
        <w:tc>
          <w:tcPr>
            <w:tcW w:w="225" w:type="pct"/>
            <w:vAlign w:val="center"/>
          </w:tcPr>
          <w:p w14:paraId="0DC70652" w14:textId="77777777" w:rsidR="00610DF3" w:rsidRPr="00CB7F45" w:rsidRDefault="00610DF3" w:rsidP="00610DF3">
            <w:pPr>
              <w:spacing w:line="288" w:lineRule="auto"/>
              <w:ind w:left="57" w:right="57"/>
              <w:rPr>
                <w:sz w:val="18"/>
                <w:szCs w:val="18"/>
              </w:rPr>
            </w:pPr>
          </w:p>
        </w:tc>
        <w:tc>
          <w:tcPr>
            <w:tcW w:w="240" w:type="pct"/>
            <w:vAlign w:val="center"/>
          </w:tcPr>
          <w:p w14:paraId="274A2426" w14:textId="77777777" w:rsidR="00610DF3" w:rsidRPr="00CB7F45" w:rsidRDefault="00610DF3" w:rsidP="00610DF3">
            <w:pPr>
              <w:spacing w:line="288" w:lineRule="auto"/>
              <w:ind w:left="57" w:right="57"/>
              <w:rPr>
                <w:sz w:val="18"/>
                <w:szCs w:val="18"/>
              </w:rPr>
            </w:pPr>
          </w:p>
        </w:tc>
        <w:tc>
          <w:tcPr>
            <w:tcW w:w="269" w:type="pct"/>
            <w:vAlign w:val="center"/>
          </w:tcPr>
          <w:p w14:paraId="62598DA9" w14:textId="77777777" w:rsidR="00610DF3" w:rsidRPr="00CB7F45" w:rsidRDefault="00610DF3" w:rsidP="00610DF3">
            <w:pPr>
              <w:spacing w:line="288" w:lineRule="auto"/>
              <w:ind w:left="57" w:right="57"/>
              <w:rPr>
                <w:sz w:val="18"/>
                <w:szCs w:val="18"/>
              </w:rPr>
            </w:pPr>
          </w:p>
        </w:tc>
        <w:tc>
          <w:tcPr>
            <w:tcW w:w="1652" w:type="pct"/>
            <w:vAlign w:val="center"/>
          </w:tcPr>
          <w:p w14:paraId="209C6DA7" w14:textId="77777777" w:rsidR="00610DF3" w:rsidRPr="00CB7F45" w:rsidRDefault="00610DF3" w:rsidP="00610DF3">
            <w:pPr>
              <w:spacing w:line="288" w:lineRule="auto"/>
              <w:ind w:left="57" w:right="57"/>
              <w:rPr>
                <w:sz w:val="18"/>
                <w:szCs w:val="18"/>
              </w:rPr>
            </w:pPr>
          </w:p>
        </w:tc>
      </w:tr>
      <w:tr w:rsidR="00610DF3" w:rsidRPr="00CB7F45" w14:paraId="000B8A4D" w14:textId="77777777" w:rsidTr="003277C6">
        <w:trPr>
          <w:trHeight w:val="420"/>
        </w:trPr>
        <w:tc>
          <w:tcPr>
            <w:tcW w:w="2166" w:type="pct"/>
            <w:vAlign w:val="center"/>
          </w:tcPr>
          <w:p w14:paraId="74D092A3" w14:textId="0012B39D" w:rsidR="00610DF3" w:rsidRPr="007200E9" w:rsidRDefault="00610DF3" w:rsidP="00610DF3">
            <w:pPr>
              <w:spacing w:line="288" w:lineRule="auto"/>
              <w:ind w:left="57" w:right="57"/>
              <w:rPr>
                <w:sz w:val="18"/>
                <w:szCs w:val="18"/>
              </w:rPr>
            </w:pPr>
            <w:r w:rsidRPr="007200E9">
              <w:rPr>
                <w:sz w:val="18"/>
                <w:szCs w:val="18"/>
              </w:rPr>
              <w:t>Evidencias del pago de las facturas al adjudicatario conforme al contrato</w:t>
            </w:r>
          </w:p>
        </w:tc>
        <w:tc>
          <w:tcPr>
            <w:tcW w:w="448" w:type="pct"/>
            <w:vAlign w:val="center"/>
          </w:tcPr>
          <w:p w14:paraId="009667B0" w14:textId="77777777" w:rsidR="00610DF3" w:rsidRPr="00CB7F45" w:rsidRDefault="00610DF3" w:rsidP="00610DF3">
            <w:pPr>
              <w:spacing w:line="288" w:lineRule="auto"/>
              <w:ind w:left="57" w:right="57"/>
              <w:rPr>
                <w:b/>
                <w:bCs/>
                <w:sz w:val="18"/>
                <w:szCs w:val="18"/>
              </w:rPr>
            </w:pPr>
          </w:p>
        </w:tc>
        <w:tc>
          <w:tcPr>
            <w:tcW w:w="225" w:type="pct"/>
            <w:vAlign w:val="center"/>
          </w:tcPr>
          <w:p w14:paraId="251470C7" w14:textId="77777777" w:rsidR="00610DF3" w:rsidRPr="00CB7F45" w:rsidRDefault="00610DF3" w:rsidP="00610DF3">
            <w:pPr>
              <w:spacing w:line="288" w:lineRule="auto"/>
              <w:ind w:left="57" w:right="57"/>
              <w:rPr>
                <w:sz w:val="18"/>
                <w:szCs w:val="18"/>
              </w:rPr>
            </w:pPr>
          </w:p>
        </w:tc>
        <w:tc>
          <w:tcPr>
            <w:tcW w:w="240" w:type="pct"/>
            <w:vAlign w:val="center"/>
          </w:tcPr>
          <w:p w14:paraId="1C3751B8" w14:textId="77777777" w:rsidR="00610DF3" w:rsidRPr="00CB7F45" w:rsidRDefault="00610DF3" w:rsidP="00610DF3">
            <w:pPr>
              <w:spacing w:line="288" w:lineRule="auto"/>
              <w:ind w:left="57" w:right="57"/>
              <w:rPr>
                <w:sz w:val="18"/>
                <w:szCs w:val="18"/>
              </w:rPr>
            </w:pPr>
          </w:p>
        </w:tc>
        <w:tc>
          <w:tcPr>
            <w:tcW w:w="269" w:type="pct"/>
            <w:vAlign w:val="center"/>
          </w:tcPr>
          <w:p w14:paraId="1146D381" w14:textId="77777777" w:rsidR="00610DF3" w:rsidRPr="00CB7F45" w:rsidRDefault="00610DF3" w:rsidP="00610DF3">
            <w:pPr>
              <w:spacing w:line="288" w:lineRule="auto"/>
              <w:ind w:left="57" w:right="57"/>
              <w:rPr>
                <w:sz w:val="18"/>
                <w:szCs w:val="18"/>
              </w:rPr>
            </w:pPr>
          </w:p>
        </w:tc>
        <w:tc>
          <w:tcPr>
            <w:tcW w:w="1652" w:type="pct"/>
            <w:vAlign w:val="center"/>
          </w:tcPr>
          <w:p w14:paraId="652CBAEA" w14:textId="77777777" w:rsidR="00610DF3" w:rsidRPr="00CB7F45" w:rsidRDefault="00610DF3" w:rsidP="00610DF3">
            <w:pPr>
              <w:spacing w:line="288" w:lineRule="auto"/>
              <w:ind w:left="57" w:right="57"/>
              <w:rPr>
                <w:sz w:val="18"/>
                <w:szCs w:val="18"/>
              </w:rPr>
            </w:pPr>
          </w:p>
        </w:tc>
      </w:tr>
    </w:tbl>
    <w:p w14:paraId="540D3991" w14:textId="77777777" w:rsidR="004221A4" w:rsidRDefault="004221A4">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39"/>
        <w:gridCol w:w="1228"/>
        <w:gridCol w:w="617"/>
        <w:gridCol w:w="658"/>
        <w:gridCol w:w="738"/>
        <w:gridCol w:w="4529"/>
      </w:tblGrid>
      <w:tr w:rsidR="004221A4" w:rsidRPr="00CB7F45" w14:paraId="0962B42B" w14:textId="77777777" w:rsidTr="00396ED6">
        <w:trPr>
          <w:trHeight w:val="425"/>
        </w:trPr>
        <w:tc>
          <w:tcPr>
            <w:tcW w:w="2166" w:type="pct"/>
            <w:vMerge w:val="restart"/>
            <w:shd w:val="clear" w:color="auto" w:fill="D3113F"/>
            <w:vAlign w:val="center"/>
          </w:tcPr>
          <w:p w14:paraId="74EAEE3B" w14:textId="6856F2EE" w:rsidR="004221A4" w:rsidRPr="002C0911" w:rsidRDefault="004221A4" w:rsidP="00396ED6">
            <w:pPr>
              <w:spacing w:line="288" w:lineRule="auto"/>
              <w:ind w:left="57" w:right="57"/>
              <w:jc w:val="center"/>
              <w:rPr>
                <w:b/>
                <w:bCs/>
                <w:color w:val="FFFFFF" w:themeColor="background1"/>
                <w:sz w:val="18"/>
                <w:szCs w:val="18"/>
              </w:rPr>
            </w:pPr>
            <w:proofErr w:type="spellStart"/>
            <w:r w:rsidRPr="004221A4">
              <w:rPr>
                <w:b/>
                <w:bCs/>
                <w:color w:val="FFFFFF" w:themeColor="background1"/>
                <w:sz w:val="18"/>
                <w:szCs w:val="18"/>
              </w:rPr>
              <w:t>Checklist</w:t>
            </w:r>
            <w:proofErr w:type="spellEnd"/>
            <w:r w:rsidRPr="004221A4">
              <w:rPr>
                <w:b/>
                <w:bCs/>
                <w:color w:val="FFFFFF" w:themeColor="background1"/>
                <w:sz w:val="18"/>
                <w:szCs w:val="18"/>
              </w:rPr>
              <w:t xml:space="preserve"> de documentación a verificar de Subvenciones</w:t>
            </w:r>
          </w:p>
        </w:tc>
        <w:tc>
          <w:tcPr>
            <w:tcW w:w="448" w:type="pct"/>
            <w:vMerge w:val="restart"/>
            <w:shd w:val="clear" w:color="auto" w:fill="D3113F"/>
            <w:vAlign w:val="center"/>
            <w:hideMark/>
          </w:tcPr>
          <w:p w14:paraId="73C23103" w14:textId="77777777" w:rsidR="004221A4" w:rsidRPr="002C0911" w:rsidRDefault="004221A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hideMark/>
          </w:tcPr>
          <w:p w14:paraId="7BDF295C" w14:textId="77777777" w:rsidR="004221A4" w:rsidRPr="002C0911" w:rsidRDefault="004221A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3B42B691" w14:textId="77777777" w:rsidR="004221A4" w:rsidRPr="002C0911" w:rsidRDefault="004221A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7B724E" w:rsidRPr="00CB7F45" w14:paraId="6D786A8A" w14:textId="77777777" w:rsidTr="00396ED6">
        <w:trPr>
          <w:trHeight w:val="70"/>
        </w:trPr>
        <w:tc>
          <w:tcPr>
            <w:tcW w:w="2166" w:type="pct"/>
            <w:vMerge/>
            <w:vAlign w:val="center"/>
          </w:tcPr>
          <w:p w14:paraId="2AA680C8" w14:textId="77777777" w:rsidR="004221A4" w:rsidRPr="00CB7F45" w:rsidRDefault="004221A4" w:rsidP="00396ED6">
            <w:pPr>
              <w:spacing w:line="288" w:lineRule="auto"/>
              <w:ind w:left="57" w:right="57"/>
              <w:rPr>
                <w:b/>
                <w:bCs/>
                <w:sz w:val="18"/>
                <w:szCs w:val="18"/>
              </w:rPr>
            </w:pPr>
          </w:p>
        </w:tc>
        <w:tc>
          <w:tcPr>
            <w:tcW w:w="448" w:type="pct"/>
            <w:vMerge/>
            <w:vAlign w:val="center"/>
            <w:hideMark/>
          </w:tcPr>
          <w:p w14:paraId="50A7441C" w14:textId="77777777" w:rsidR="004221A4" w:rsidRPr="00CB7F45" w:rsidRDefault="004221A4" w:rsidP="00396ED6">
            <w:pPr>
              <w:spacing w:line="288" w:lineRule="auto"/>
              <w:ind w:left="57" w:right="57"/>
              <w:rPr>
                <w:b/>
                <w:bCs/>
                <w:sz w:val="18"/>
                <w:szCs w:val="18"/>
              </w:rPr>
            </w:pPr>
          </w:p>
        </w:tc>
        <w:tc>
          <w:tcPr>
            <w:tcW w:w="225" w:type="pct"/>
            <w:shd w:val="clear" w:color="auto" w:fill="D3113F"/>
            <w:vAlign w:val="center"/>
            <w:hideMark/>
          </w:tcPr>
          <w:p w14:paraId="3BECBCA4" w14:textId="77777777" w:rsidR="004221A4" w:rsidRPr="002C0911" w:rsidRDefault="004221A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hideMark/>
          </w:tcPr>
          <w:p w14:paraId="040DAA96" w14:textId="77777777" w:rsidR="004221A4" w:rsidRPr="002C0911" w:rsidRDefault="004221A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hideMark/>
          </w:tcPr>
          <w:p w14:paraId="1B55E927" w14:textId="77777777" w:rsidR="004221A4" w:rsidRPr="002C0911" w:rsidRDefault="004221A4"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49DE3A89" w14:textId="77777777" w:rsidR="004221A4" w:rsidRPr="00CB7F45" w:rsidRDefault="004221A4" w:rsidP="00396ED6">
            <w:pPr>
              <w:spacing w:line="288" w:lineRule="auto"/>
              <w:ind w:left="57" w:right="57"/>
              <w:rPr>
                <w:b/>
                <w:bCs/>
                <w:sz w:val="18"/>
                <w:szCs w:val="18"/>
              </w:rPr>
            </w:pPr>
          </w:p>
        </w:tc>
      </w:tr>
      <w:tr w:rsidR="00D461F7" w:rsidRPr="00CB7F45" w14:paraId="187C546B" w14:textId="77777777" w:rsidTr="00D461F7">
        <w:trPr>
          <w:trHeight w:val="417"/>
        </w:trPr>
        <w:tc>
          <w:tcPr>
            <w:tcW w:w="2166" w:type="pct"/>
            <w:vAlign w:val="center"/>
          </w:tcPr>
          <w:p w14:paraId="3F9C28FE" w14:textId="6F6B68FB" w:rsidR="00D461F7" w:rsidRPr="00CB7F45" w:rsidRDefault="00D461F7" w:rsidP="00D461F7">
            <w:pPr>
              <w:spacing w:line="288" w:lineRule="auto"/>
              <w:ind w:left="57" w:right="57"/>
              <w:rPr>
                <w:sz w:val="18"/>
                <w:szCs w:val="18"/>
              </w:rPr>
            </w:pPr>
            <w:r w:rsidRPr="00D461F7">
              <w:rPr>
                <w:sz w:val="18"/>
                <w:szCs w:val="18"/>
              </w:rPr>
              <w:t xml:space="preserve">Soporte documental que acredite la inclusión de la Actuación en el PRTR </w:t>
            </w:r>
          </w:p>
        </w:tc>
        <w:tc>
          <w:tcPr>
            <w:tcW w:w="448" w:type="pct"/>
            <w:vAlign w:val="center"/>
          </w:tcPr>
          <w:p w14:paraId="64DD71A9" w14:textId="77777777" w:rsidR="00D461F7" w:rsidRPr="00CB7F45" w:rsidRDefault="00D461F7" w:rsidP="00D461F7">
            <w:pPr>
              <w:spacing w:line="288" w:lineRule="auto"/>
              <w:ind w:left="57" w:right="57"/>
              <w:rPr>
                <w:b/>
                <w:bCs/>
                <w:sz w:val="18"/>
                <w:szCs w:val="18"/>
              </w:rPr>
            </w:pPr>
          </w:p>
        </w:tc>
        <w:tc>
          <w:tcPr>
            <w:tcW w:w="225" w:type="pct"/>
            <w:vAlign w:val="center"/>
            <w:hideMark/>
          </w:tcPr>
          <w:p w14:paraId="1E5E54FC" w14:textId="77777777" w:rsidR="00D461F7" w:rsidRPr="00CB7F45" w:rsidRDefault="00D461F7" w:rsidP="00D461F7">
            <w:pPr>
              <w:spacing w:line="288" w:lineRule="auto"/>
              <w:ind w:left="57" w:right="57"/>
              <w:rPr>
                <w:sz w:val="18"/>
                <w:szCs w:val="18"/>
              </w:rPr>
            </w:pPr>
          </w:p>
        </w:tc>
        <w:tc>
          <w:tcPr>
            <w:tcW w:w="240" w:type="pct"/>
            <w:vAlign w:val="center"/>
          </w:tcPr>
          <w:p w14:paraId="23EF134D" w14:textId="77777777" w:rsidR="00D461F7" w:rsidRPr="00CB7F45" w:rsidRDefault="00D461F7" w:rsidP="00D461F7">
            <w:pPr>
              <w:spacing w:line="288" w:lineRule="auto"/>
              <w:ind w:left="57" w:right="57"/>
              <w:rPr>
                <w:sz w:val="18"/>
                <w:szCs w:val="18"/>
              </w:rPr>
            </w:pPr>
          </w:p>
        </w:tc>
        <w:tc>
          <w:tcPr>
            <w:tcW w:w="269" w:type="pct"/>
            <w:vAlign w:val="center"/>
          </w:tcPr>
          <w:p w14:paraId="25C43CF4" w14:textId="77777777" w:rsidR="00D461F7" w:rsidRPr="00CB7F45" w:rsidRDefault="00D461F7" w:rsidP="00D461F7">
            <w:pPr>
              <w:spacing w:line="288" w:lineRule="auto"/>
              <w:ind w:left="57" w:right="57"/>
              <w:rPr>
                <w:sz w:val="18"/>
                <w:szCs w:val="18"/>
              </w:rPr>
            </w:pPr>
          </w:p>
        </w:tc>
        <w:tc>
          <w:tcPr>
            <w:tcW w:w="1652" w:type="pct"/>
            <w:vAlign w:val="center"/>
          </w:tcPr>
          <w:p w14:paraId="74631728" w14:textId="77777777" w:rsidR="00D461F7" w:rsidRPr="00CB7F45" w:rsidRDefault="00D461F7" w:rsidP="00D461F7">
            <w:pPr>
              <w:spacing w:line="288" w:lineRule="auto"/>
              <w:ind w:left="57" w:right="57"/>
              <w:rPr>
                <w:sz w:val="18"/>
                <w:szCs w:val="18"/>
              </w:rPr>
            </w:pPr>
          </w:p>
        </w:tc>
      </w:tr>
      <w:tr w:rsidR="00D461F7" w:rsidRPr="00CB7F45" w14:paraId="71BD4706" w14:textId="77777777" w:rsidTr="00D461F7">
        <w:trPr>
          <w:trHeight w:val="553"/>
        </w:trPr>
        <w:tc>
          <w:tcPr>
            <w:tcW w:w="2166" w:type="pct"/>
            <w:vAlign w:val="center"/>
          </w:tcPr>
          <w:p w14:paraId="74BF3C26" w14:textId="06A750C9" w:rsidR="00D461F7" w:rsidRPr="002A15F8" w:rsidRDefault="00D461F7" w:rsidP="00D461F7">
            <w:pPr>
              <w:spacing w:line="288" w:lineRule="auto"/>
              <w:ind w:left="57" w:right="57"/>
              <w:rPr>
                <w:sz w:val="18"/>
                <w:szCs w:val="18"/>
              </w:rPr>
            </w:pPr>
            <w:r w:rsidRPr="00D461F7">
              <w:rPr>
                <w:sz w:val="18"/>
                <w:szCs w:val="18"/>
              </w:rPr>
              <w:t>Acuerdo o documento similar firmado por la Entidad Ejecutora por el que se incluye en el PRTR</w:t>
            </w:r>
          </w:p>
        </w:tc>
        <w:tc>
          <w:tcPr>
            <w:tcW w:w="448" w:type="pct"/>
            <w:vAlign w:val="center"/>
          </w:tcPr>
          <w:p w14:paraId="67736F3E" w14:textId="77777777" w:rsidR="00D461F7" w:rsidRPr="00CB7F45" w:rsidRDefault="00D461F7" w:rsidP="00D461F7">
            <w:pPr>
              <w:spacing w:line="288" w:lineRule="auto"/>
              <w:ind w:left="57" w:right="57"/>
              <w:rPr>
                <w:b/>
                <w:bCs/>
                <w:sz w:val="18"/>
                <w:szCs w:val="18"/>
              </w:rPr>
            </w:pPr>
          </w:p>
        </w:tc>
        <w:tc>
          <w:tcPr>
            <w:tcW w:w="225" w:type="pct"/>
            <w:vAlign w:val="center"/>
            <w:hideMark/>
          </w:tcPr>
          <w:p w14:paraId="527F9E06" w14:textId="77777777" w:rsidR="00D461F7" w:rsidRPr="00CB7F45" w:rsidRDefault="00D461F7" w:rsidP="00D461F7">
            <w:pPr>
              <w:spacing w:line="288" w:lineRule="auto"/>
              <w:ind w:left="57" w:right="57"/>
              <w:rPr>
                <w:sz w:val="18"/>
                <w:szCs w:val="18"/>
              </w:rPr>
            </w:pPr>
          </w:p>
        </w:tc>
        <w:tc>
          <w:tcPr>
            <w:tcW w:w="240" w:type="pct"/>
            <w:vAlign w:val="center"/>
          </w:tcPr>
          <w:p w14:paraId="04DE39BB" w14:textId="77777777" w:rsidR="00D461F7" w:rsidRPr="00CB7F45" w:rsidRDefault="00D461F7" w:rsidP="00D461F7">
            <w:pPr>
              <w:spacing w:line="288" w:lineRule="auto"/>
              <w:ind w:left="57" w:right="57"/>
              <w:rPr>
                <w:sz w:val="18"/>
                <w:szCs w:val="18"/>
              </w:rPr>
            </w:pPr>
          </w:p>
        </w:tc>
        <w:tc>
          <w:tcPr>
            <w:tcW w:w="269" w:type="pct"/>
            <w:vAlign w:val="center"/>
          </w:tcPr>
          <w:p w14:paraId="5C595D79" w14:textId="77777777" w:rsidR="00D461F7" w:rsidRPr="00CB7F45" w:rsidRDefault="00D461F7" w:rsidP="00D461F7">
            <w:pPr>
              <w:spacing w:line="288" w:lineRule="auto"/>
              <w:ind w:left="57" w:right="57"/>
              <w:rPr>
                <w:sz w:val="18"/>
                <w:szCs w:val="18"/>
              </w:rPr>
            </w:pPr>
          </w:p>
        </w:tc>
        <w:tc>
          <w:tcPr>
            <w:tcW w:w="1652" w:type="pct"/>
            <w:vAlign w:val="center"/>
          </w:tcPr>
          <w:p w14:paraId="6B63E10B" w14:textId="77777777" w:rsidR="00D461F7" w:rsidRPr="00CB7F45" w:rsidRDefault="00D461F7" w:rsidP="00D461F7">
            <w:pPr>
              <w:spacing w:line="288" w:lineRule="auto"/>
              <w:ind w:left="57" w:right="57"/>
              <w:rPr>
                <w:sz w:val="18"/>
                <w:szCs w:val="18"/>
              </w:rPr>
            </w:pPr>
          </w:p>
        </w:tc>
      </w:tr>
      <w:tr w:rsidR="00D461F7" w:rsidRPr="00CB7F45" w14:paraId="1DDA8093" w14:textId="77777777" w:rsidTr="00D461F7">
        <w:trPr>
          <w:trHeight w:val="420"/>
        </w:trPr>
        <w:tc>
          <w:tcPr>
            <w:tcW w:w="2166" w:type="pct"/>
            <w:vAlign w:val="center"/>
          </w:tcPr>
          <w:p w14:paraId="055A9DE8" w14:textId="5BD2DC33" w:rsidR="00D461F7" w:rsidRPr="002D4C15" w:rsidRDefault="00D461F7" w:rsidP="00D461F7">
            <w:pPr>
              <w:spacing w:line="288" w:lineRule="auto"/>
              <w:ind w:left="57" w:right="57"/>
              <w:rPr>
                <w:sz w:val="18"/>
                <w:szCs w:val="18"/>
              </w:rPr>
            </w:pPr>
            <w:r w:rsidRPr="00D461F7">
              <w:rPr>
                <w:sz w:val="18"/>
                <w:szCs w:val="18"/>
              </w:rPr>
              <w:t>Tramitación previa</w:t>
            </w:r>
          </w:p>
        </w:tc>
        <w:tc>
          <w:tcPr>
            <w:tcW w:w="448" w:type="pct"/>
            <w:vAlign w:val="center"/>
          </w:tcPr>
          <w:p w14:paraId="00686FFA" w14:textId="77777777" w:rsidR="00D461F7" w:rsidRPr="00CB7F45" w:rsidRDefault="00D461F7" w:rsidP="00D461F7">
            <w:pPr>
              <w:spacing w:line="288" w:lineRule="auto"/>
              <w:ind w:left="57" w:right="57"/>
              <w:rPr>
                <w:b/>
                <w:bCs/>
                <w:sz w:val="18"/>
                <w:szCs w:val="18"/>
              </w:rPr>
            </w:pPr>
          </w:p>
        </w:tc>
        <w:tc>
          <w:tcPr>
            <w:tcW w:w="225" w:type="pct"/>
            <w:vAlign w:val="center"/>
          </w:tcPr>
          <w:p w14:paraId="419C811E" w14:textId="77777777" w:rsidR="00D461F7" w:rsidRPr="00CB7F45" w:rsidRDefault="00D461F7" w:rsidP="00D461F7">
            <w:pPr>
              <w:spacing w:line="288" w:lineRule="auto"/>
              <w:ind w:left="57" w:right="57"/>
              <w:rPr>
                <w:sz w:val="18"/>
                <w:szCs w:val="18"/>
              </w:rPr>
            </w:pPr>
          </w:p>
        </w:tc>
        <w:tc>
          <w:tcPr>
            <w:tcW w:w="240" w:type="pct"/>
            <w:vAlign w:val="center"/>
          </w:tcPr>
          <w:p w14:paraId="2C1237B0" w14:textId="77777777" w:rsidR="00D461F7" w:rsidRPr="00CB7F45" w:rsidRDefault="00D461F7" w:rsidP="00D461F7">
            <w:pPr>
              <w:spacing w:line="288" w:lineRule="auto"/>
              <w:ind w:left="57" w:right="57"/>
              <w:rPr>
                <w:sz w:val="18"/>
                <w:szCs w:val="18"/>
              </w:rPr>
            </w:pPr>
          </w:p>
        </w:tc>
        <w:tc>
          <w:tcPr>
            <w:tcW w:w="269" w:type="pct"/>
            <w:vAlign w:val="center"/>
          </w:tcPr>
          <w:p w14:paraId="51EF305B" w14:textId="77777777" w:rsidR="00D461F7" w:rsidRPr="00CB7F45" w:rsidRDefault="00D461F7" w:rsidP="00D461F7">
            <w:pPr>
              <w:spacing w:line="288" w:lineRule="auto"/>
              <w:ind w:left="57" w:right="57"/>
              <w:rPr>
                <w:sz w:val="18"/>
                <w:szCs w:val="18"/>
              </w:rPr>
            </w:pPr>
          </w:p>
        </w:tc>
        <w:tc>
          <w:tcPr>
            <w:tcW w:w="1652" w:type="pct"/>
            <w:vAlign w:val="center"/>
          </w:tcPr>
          <w:p w14:paraId="601EEF98" w14:textId="77777777" w:rsidR="00D461F7" w:rsidRPr="00CB7F45" w:rsidRDefault="00D461F7" w:rsidP="00D461F7">
            <w:pPr>
              <w:spacing w:line="288" w:lineRule="auto"/>
              <w:ind w:left="57" w:right="57"/>
              <w:rPr>
                <w:sz w:val="18"/>
                <w:szCs w:val="18"/>
              </w:rPr>
            </w:pPr>
          </w:p>
        </w:tc>
      </w:tr>
      <w:tr w:rsidR="00D461F7" w:rsidRPr="00CB7F45" w14:paraId="1C6621CC" w14:textId="77777777" w:rsidTr="00D461F7">
        <w:trPr>
          <w:trHeight w:val="420"/>
        </w:trPr>
        <w:tc>
          <w:tcPr>
            <w:tcW w:w="2166" w:type="pct"/>
            <w:vAlign w:val="center"/>
          </w:tcPr>
          <w:p w14:paraId="62833F86" w14:textId="43567EAC" w:rsidR="00D461F7" w:rsidRPr="003277C6" w:rsidRDefault="00D461F7" w:rsidP="00D461F7">
            <w:pPr>
              <w:spacing w:line="288" w:lineRule="auto"/>
              <w:ind w:left="57" w:right="57"/>
              <w:rPr>
                <w:sz w:val="18"/>
                <w:szCs w:val="18"/>
              </w:rPr>
            </w:pPr>
            <w:r w:rsidRPr="00D461F7">
              <w:rPr>
                <w:sz w:val="18"/>
                <w:szCs w:val="18"/>
              </w:rPr>
              <w:t>Informe favorable Servicio Jurídico</w:t>
            </w:r>
          </w:p>
        </w:tc>
        <w:tc>
          <w:tcPr>
            <w:tcW w:w="448" w:type="pct"/>
            <w:vAlign w:val="center"/>
          </w:tcPr>
          <w:p w14:paraId="6028D364" w14:textId="77777777" w:rsidR="00D461F7" w:rsidRPr="00CB7F45" w:rsidRDefault="00D461F7" w:rsidP="00D461F7">
            <w:pPr>
              <w:spacing w:line="288" w:lineRule="auto"/>
              <w:ind w:left="57" w:right="57"/>
              <w:rPr>
                <w:b/>
                <w:bCs/>
                <w:sz w:val="18"/>
                <w:szCs w:val="18"/>
              </w:rPr>
            </w:pPr>
          </w:p>
        </w:tc>
        <w:tc>
          <w:tcPr>
            <w:tcW w:w="225" w:type="pct"/>
            <w:vAlign w:val="center"/>
          </w:tcPr>
          <w:p w14:paraId="194289C2" w14:textId="77777777" w:rsidR="00D461F7" w:rsidRPr="00CB7F45" w:rsidRDefault="00D461F7" w:rsidP="00D461F7">
            <w:pPr>
              <w:spacing w:line="288" w:lineRule="auto"/>
              <w:ind w:left="57" w:right="57"/>
              <w:rPr>
                <w:sz w:val="18"/>
                <w:szCs w:val="18"/>
              </w:rPr>
            </w:pPr>
          </w:p>
        </w:tc>
        <w:tc>
          <w:tcPr>
            <w:tcW w:w="240" w:type="pct"/>
            <w:vAlign w:val="center"/>
          </w:tcPr>
          <w:p w14:paraId="28AB9691" w14:textId="77777777" w:rsidR="00D461F7" w:rsidRPr="00CB7F45" w:rsidRDefault="00D461F7" w:rsidP="00D461F7">
            <w:pPr>
              <w:spacing w:line="288" w:lineRule="auto"/>
              <w:ind w:left="57" w:right="57"/>
              <w:rPr>
                <w:sz w:val="18"/>
                <w:szCs w:val="18"/>
              </w:rPr>
            </w:pPr>
          </w:p>
        </w:tc>
        <w:tc>
          <w:tcPr>
            <w:tcW w:w="269" w:type="pct"/>
            <w:vAlign w:val="center"/>
          </w:tcPr>
          <w:p w14:paraId="59BC1044" w14:textId="77777777" w:rsidR="00D461F7" w:rsidRPr="00CB7F45" w:rsidRDefault="00D461F7" w:rsidP="00D461F7">
            <w:pPr>
              <w:spacing w:line="288" w:lineRule="auto"/>
              <w:ind w:left="57" w:right="57"/>
              <w:rPr>
                <w:sz w:val="18"/>
                <w:szCs w:val="18"/>
              </w:rPr>
            </w:pPr>
          </w:p>
        </w:tc>
        <w:tc>
          <w:tcPr>
            <w:tcW w:w="1652" w:type="pct"/>
            <w:vAlign w:val="center"/>
          </w:tcPr>
          <w:p w14:paraId="1EC8E782" w14:textId="77777777" w:rsidR="00D461F7" w:rsidRPr="00CB7F45" w:rsidRDefault="00D461F7" w:rsidP="00D461F7">
            <w:pPr>
              <w:spacing w:line="288" w:lineRule="auto"/>
              <w:ind w:left="57" w:right="57"/>
              <w:rPr>
                <w:sz w:val="18"/>
                <w:szCs w:val="18"/>
              </w:rPr>
            </w:pPr>
          </w:p>
        </w:tc>
      </w:tr>
      <w:tr w:rsidR="00D461F7" w:rsidRPr="00CB7F45" w14:paraId="08DBC8DF" w14:textId="77777777" w:rsidTr="00D461F7">
        <w:trPr>
          <w:trHeight w:val="420"/>
        </w:trPr>
        <w:tc>
          <w:tcPr>
            <w:tcW w:w="2166" w:type="pct"/>
            <w:vAlign w:val="center"/>
          </w:tcPr>
          <w:p w14:paraId="152B5219" w14:textId="684666C5" w:rsidR="00D461F7" w:rsidRPr="003277C6" w:rsidRDefault="00D461F7" w:rsidP="00D461F7">
            <w:pPr>
              <w:spacing w:line="288" w:lineRule="auto"/>
              <w:ind w:left="57" w:right="57"/>
              <w:rPr>
                <w:sz w:val="18"/>
                <w:szCs w:val="18"/>
              </w:rPr>
            </w:pPr>
            <w:r w:rsidRPr="00D461F7">
              <w:rPr>
                <w:sz w:val="18"/>
                <w:szCs w:val="18"/>
              </w:rPr>
              <w:t>Tratamiento adecuado de la compatibilidad con el régimen de ayudas de Estado</w:t>
            </w:r>
          </w:p>
        </w:tc>
        <w:tc>
          <w:tcPr>
            <w:tcW w:w="448" w:type="pct"/>
            <w:vAlign w:val="center"/>
          </w:tcPr>
          <w:p w14:paraId="39F94B65" w14:textId="77777777" w:rsidR="00D461F7" w:rsidRPr="00CB7F45" w:rsidRDefault="00D461F7" w:rsidP="00D461F7">
            <w:pPr>
              <w:spacing w:line="288" w:lineRule="auto"/>
              <w:ind w:left="57" w:right="57"/>
              <w:rPr>
                <w:b/>
                <w:bCs/>
                <w:sz w:val="18"/>
                <w:szCs w:val="18"/>
              </w:rPr>
            </w:pPr>
          </w:p>
        </w:tc>
        <w:tc>
          <w:tcPr>
            <w:tcW w:w="225" w:type="pct"/>
            <w:vAlign w:val="center"/>
          </w:tcPr>
          <w:p w14:paraId="2BCE3204" w14:textId="77777777" w:rsidR="00D461F7" w:rsidRPr="00CB7F45" w:rsidRDefault="00D461F7" w:rsidP="00D461F7">
            <w:pPr>
              <w:spacing w:line="288" w:lineRule="auto"/>
              <w:ind w:left="57" w:right="57"/>
              <w:rPr>
                <w:sz w:val="18"/>
                <w:szCs w:val="18"/>
              </w:rPr>
            </w:pPr>
          </w:p>
        </w:tc>
        <w:tc>
          <w:tcPr>
            <w:tcW w:w="240" w:type="pct"/>
            <w:vAlign w:val="center"/>
          </w:tcPr>
          <w:p w14:paraId="20619281" w14:textId="77777777" w:rsidR="00D461F7" w:rsidRPr="00CB7F45" w:rsidRDefault="00D461F7" w:rsidP="00D461F7">
            <w:pPr>
              <w:spacing w:line="288" w:lineRule="auto"/>
              <w:ind w:left="57" w:right="57"/>
              <w:rPr>
                <w:sz w:val="18"/>
                <w:szCs w:val="18"/>
              </w:rPr>
            </w:pPr>
          </w:p>
        </w:tc>
        <w:tc>
          <w:tcPr>
            <w:tcW w:w="269" w:type="pct"/>
            <w:vAlign w:val="center"/>
          </w:tcPr>
          <w:p w14:paraId="5A3E2A8A" w14:textId="77777777" w:rsidR="00D461F7" w:rsidRPr="00CB7F45" w:rsidRDefault="00D461F7" w:rsidP="00D461F7">
            <w:pPr>
              <w:spacing w:line="288" w:lineRule="auto"/>
              <w:ind w:left="57" w:right="57"/>
              <w:rPr>
                <w:sz w:val="18"/>
                <w:szCs w:val="18"/>
              </w:rPr>
            </w:pPr>
          </w:p>
        </w:tc>
        <w:tc>
          <w:tcPr>
            <w:tcW w:w="1652" w:type="pct"/>
            <w:vAlign w:val="center"/>
          </w:tcPr>
          <w:p w14:paraId="1DF2DB82" w14:textId="77777777" w:rsidR="00D461F7" w:rsidRPr="00CB7F45" w:rsidRDefault="00D461F7" w:rsidP="00D461F7">
            <w:pPr>
              <w:spacing w:line="288" w:lineRule="auto"/>
              <w:ind w:left="57" w:right="57"/>
              <w:rPr>
                <w:sz w:val="18"/>
                <w:szCs w:val="18"/>
              </w:rPr>
            </w:pPr>
          </w:p>
        </w:tc>
      </w:tr>
      <w:tr w:rsidR="00D461F7" w:rsidRPr="00CB7F45" w14:paraId="4EE29D74" w14:textId="77777777" w:rsidTr="00D461F7">
        <w:trPr>
          <w:trHeight w:val="420"/>
        </w:trPr>
        <w:tc>
          <w:tcPr>
            <w:tcW w:w="2166" w:type="pct"/>
            <w:vAlign w:val="center"/>
          </w:tcPr>
          <w:p w14:paraId="72B5C0CA" w14:textId="6FE18F0C" w:rsidR="00D461F7" w:rsidRPr="003277C6" w:rsidRDefault="00D461F7" w:rsidP="00D461F7">
            <w:pPr>
              <w:spacing w:line="288" w:lineRule="auto"/>
              <w:ind w:left="57" w:right="57"/>
              <w:rPr>
                <w:sz w:val="18"/>
                <w:szCs w:val="18"/>
              </w:rPr>
            </w:pPr>
            <w:r w:rsidRPr="00D461F7">
              <w:rPr>
                <w:sz w:val="18"/>
                <w:szCs w:val="18"/>
              </w:rPr>
              <w:t>Adecuación de Plan Estratégico de Subvenciones incorporando la convocatoria correspondiente con la información agregada requerida</w:t>
            </w:r>
          </w:p>
        </w:tc>
        <w:tc>
          <w:tcPr>
            <w:tcW w:w="448" w:type="pct"/>
            <w:vAlign w:val="center"/>
          </w:tcPr>
          <w:p w14:paraId="41B204E9" w14:textId="77777777" w:rsidR="00D461F7" w:rsidRPr="00CB7F45" w:rsidRDefault="00D461F7" w:rsidP="00D461F7">
            <w:pPr>
              <w:spacing w:line="288" w:lineRule="auto"/>
              <w:ind w:left="57" w:right="57"/>
              <w:rPr>
                <w:b/>
                <w:bCs/>
                <w:sz w:val="18"/>
                <w:szCs w:val="18"/>
              </w:rPr>
            </w:pPr>
          </w:p>
        </w:tc>
        <w:tc>
          <w:tcPr>
            <w:tcW w:w="225" w:type="pct"/>
            <w:vAlign w:val="center"/>
          </w:tcPr>
          <w:p w14:paraId="65733E7A" w14:textId="77777777" w:rsidR="00D461F7" w:rsidRPr="00CB7F45" w:rsidRDefault="00D461F7" w:rsidP="00D461F7">
            <w:pPr>
              <w:spacing w:line="288" w:lineRule="auto"/>
              <w:ind w:left="57" w:right="57"/>
              <w:rPr>
                <w:sz w:val="18"/>
                <w:szCs w:val="18"/>
              </w:rPr>
            </w:pPr>
          </w:p>
        </w:tc>
        <w:tc>
          <w:tcPr>
            <w:tcW w:w="240" w:type="pct"/>
            <w:vAlign w:val="center"/>
          </w:tcPr>
          <w:p w14:paraId="1130B460" w14:textId="77777777" w:rsidR="00D461F7" w:rsidRPr="00CB7F45" w:rsidRDefault="00D461F7" w:rsidP="00D461F7">
            <w:pPr>
              <w:spacing w:line="288" w:lineRule="auto"/>
              <w:ind w:left="57" w:right="57"/>
              <w:rPr>
                <w:sz w:val="18"/>
                <w:szCs w:val="18"/>
              </w:rPr>
            </w:pPr>
          </w:p>
        </w:tc>
        <w:tc>
          <w:tcPr>
            <w:tcW w:w="269" w:type="pct"/>
            <w:vAlign w:val="center"/>
          </w:tcPr>
          <w:p w14:paraId="1484897D" w14:textId="77777777" w:rsidR="00D461F7" w:rsidRPr="00CB7F45" w:rsidRDefault="00D461F7" w:rsidP="00D461F7">
            <w:pPr>
              <w:spacing w:line="288" w:lineRule="auto"/>
              <w:ind w:left="57" w:right="57"/>
              <w:rPr>
                <w:sz w:val="18"/>
                <w:szCs w:val="18"/>
              </w:rPr>
            </w:pPr>
          </w:p>
        </w:tc>
        <w:tc>
          <w:tcPr>
            <w:tcW w:w="1652" w:type="pct"/>
            <w:vAlign w:val="center"/>
          </w:tcPr>
          <w:p w14:paraId="3B9B463E" w14:textId="77777777" w:rsidR="00D461F7" w:rsidRPr="00CB7F45" w:rsidRDefault="00D461F7" w:rsidP="00D461F7">
            <w:pPr>
              <w:spacing w:line="288" w:lineRule="auto"/>
              <w:ind w:left="57" w:right="57"/>
              <w:rPr>
                <w:sz w:val="18"/>
                <w:szCs w:val="18"/>
              </w:rPr>
            </w:pPr>
          </w:p>
        </w:tc>
      </w:tr>
      <w:tr w:rsidR="00D461F7" w:rsidRPr="00CB7F45" w14:paraId="3640DAA8" w14:textId="77777777" w:rsidTr="00D461F7">
        <w:trPr>
          <w:trHeight w:val="420"/>
        </w:trPr>
        <w:tc>
          <w:tcPr>
            <w:tcW w:w="2166" w:type="pct"/>
            <w:vAlign w:val="center"/>
          </w:tcPr>
          <w:p w14:paraId="66BF3851" w14:textId="3B39A663" w:rsidR="00D461F7" w:rsidRPr="003277C6" w:rsidRDefault="00D461F7" w:rsidP="00D461F7">
            <w:pPr>
              <w:spacing w:line="288" w:lineRule="auto"/>
              <w:ind w:left="57" w:right="57"/>
              <w:rPr>
                <w:sz w:val="18"/>
                <w:szCs w:val="18"/>
              </w:rPr>
            </w:pPr>
            <w:r w:rsidRPr="00D461F7">
              <w:rPr>
                <w:sz w:val="18"/>
                <w:szCs w:val="18"/>
              </w:rPr>
              <w:t xml:space="preserve">Medidas contempladas en las bases para evitar doble financiación (en Subproyectos de Inversión es posible siempre que no cubra el mismo coste). </w:t>
            </w:r>
          </w:p>
        </w:tc>
        <w:tc>
          <w:tcPr>
            <w:tcW w:w="448" w:type="pct"/>
            <w:vAlign w:val="center"/>
          </w:tcPr>
          <w:p w14:paraId="50E058B6" w14:textId="77777777" w:rsidR="00D461F7" w:rsidRPr="00CB7F45" w:rsidRDefault="00D461F7" w:rsidP="00D461F7">
            <w:pPr>
              <w:spacing w:line="288" w:lineRule="auto"/>
              <w:ind w:left="57" w:right="57"/>
              <w:rPr>
                <w:b/>
                <w:bCs/>
                <w:sz w:val="18"/>
                <w:szCs w:val="18"/>
              </w:rPr>
            </w:pPr>
          </w:p>
        </w:tc>
        <w:tc>
          <w:tcPr>
            <w:tcW w:w="225" w:type="pct"/>
            <w:vAlign w:val="center"/>
          </w:tcPr>
          <w:p w14:paraId="49B81D6D" w14:textId="77777777" w:rsidR="00D461F7" w:rsidRPr="00CB7F45" w:rsidRDefault="00D461F7" w:rsidP="00D461F7">
            <w:pPr>
              <w:spacing w:line="288" w:lineRule="auto"/>
              <w:ind w:left="57" w:right="57"/>
              <w:rPr>
                <w:sz w:val="18"/>
                <w:szCs w:val="18"/>
              </w:rPr>
            </w:pPr>
          </w:p>
        </w:tc>
        <w:tc>
          <w:tcPr>
            <w:tcW w:w="240" w:type="pct"/>
            <w:vAlign w:val="center"/>
          </w:tcPr>
          <w:p w14:paraId="374DBA3C" w14:textId="77777777" w:rsidR="00D461F7" w:rsidRPr="00CB7F45" w:rsidRDefault="00D461F7" w:rsidP="00D461F7">
            <w:pPr>
              <w:spacing w:line="288" w:lineRule="auto"/>
              <w:ind w:left="57" w:right="57"/>
              <w:rPr>
                <w:sz w:val="18"/>
                <w:szCs w:val="18"/>
              </w:rPr>
            </w:pPr>
          </w:p>
        </w:tc>
        <w:tc>
          <w:tcPr>
            <w:tcW w:w="269" w:type="pct"/>
            <w:vAlign w:val="center"/>
          </w:tcPr>
          <w:p w14:paraId="3BEE6F42" w14:textId="77777777" w:rsidR="00D461F7" w:rsidRPr="00CB7F45" w:rsidRDefault="00D461F7" w:rsidP="00D461F7">
            <w:pPr>
              <w:spacing w:line="288" w:lineRule="auto"/>
              <w:ind w:left="57" w:right="57"/>
              <w:rPr>
                <w:sz w:val="18"/>
                <w:szCs w:val="18"/>
              </w:rPr>
            </w:pPr>
          </w:p>
        </w:tc>
        <w:tc>
          <w:tcPr>
            <w:tcW w:w="1652" w:type="pct"/>
            <w:vAlign w:val="center"/>
          </w:tcPr>
          <w:p w14:paraId="452EFA30" w14:textId="77777777" w:rsidR="00D461F7" w:rsidRPr="00CB7F45" w:rsidRDefault="00D461F7" w:rsidP="00D461F7">
            <w:pPr>
              <w:spacing w:line="288" w:lineRule="auto"/>
              <w:ind w:left="57" w:right="57"/>
              <w:rPr>
                <w:sz w:val="18"/>
                <w:szCs w:val="18"/>
              </w:rPr>
            </w:pPr>
          </w:p>
        </w:tc>
      </w:tr>
      <w:tr w:rsidR="00D461F7" w:rsidRPr="00CB7F45" w14:paraId="1E2847A9" w14:textId="77777777" w:rsidTr="00D461F7">
        <w:trPr>
          <w:trHeight w:val="420"/>
        </w:trPr>
        <w:tc>
          <w:tcPr>
            <w:tcW w:w="2166" w:type="pct"/>
            <w:vAlign w:val="center"/>
          </w:tcPr>
          <w:p w14:paraId="711122FD" w14:textId="6845EE97" w:rsidR="00D461F7" w:rsidRPr="003277C6" w:rsidRDefault="00D461F7" w:rsidP="00D461F7">
            <w:pPr>
              <w:spacing w:line="288" w:lineRule="auto"/>
              <w:ind w:left="57" w:right="57"/>
              <w:rPr>
                <w:sz w:val="18"/>
                <w:szCs w:val="18"/>
              </w:rPr>
            </w:pPr>
            <w:r w:rsidRPr="00D461F7">
              <w:rPr>
                <w:sz w:val="18"/>
                <w:szCs w:val="18"/>
              </w:rPr>
              <w:t xml:space="preserve">Contribución adecuada al </w:t>
            </w:r>
            <w:r w:rsidR="004C3DB8">
              <w:rPr>
                <w:sz w:val="18"/>
                <w:szCs w:val="18"/>
              </w:rPr>
              <w:t>etiquetaje</w:t>
            </w:r>
            <w:r w:rsidRPr="00D461F7">
              <w:rPr>
                <w:sz w:val="18"/>
                <w:szCs w:val="18"/>
              </w:rPr>
              <w:t xml:space="preserve"> verde y digital en la Memoria del expediente</w:t>
            </w:r>
          </w:p>
        </w:tc>
        <w:tc>
          <w:tcPr>
            <w:tcW w:w="448" w:type="pct"/>
            <w:vAlign w:val="center"/>
          </w:tcPr>
          <w:p w14:paraId="39783A73" w14:textId="77777777" w:rsidR="00D461F7" w:rsidRPr="00CB7F45" w:rsidRDefault="00D461F7" w:rsidP="00D461F7">
            <w:pPr>
              <w:spacing w:line="288" w:lineRule="auto"/>
              <w:ind w:left="57" w:right="57"/>
              <w:rPr>
                <w:b/>
                <w:bCs/>
                <w:sz w:val="18"/>
                <w:szCs w:val="18"/>
              </w:rPr>
            </w:pPr>
          </w:p>
        </w:tc>
        <w:tc>
          <w:tcPr>
            <w:tcW w:w="225" w:type="pct"/>
            <w:vAlign w:val="center"/>
          </w:tcPr>
          <w:p w14:paraId="54670F0A" w14:textId="77777777" w:rsidR="00D461F7" w:rsidRPr="00CB7F45" w:rsidRDefault="00D461F7" w:rsidP="00D461F7">
            <w:pPr>
              <w:spacing w:line="288" w:lineRule="auto"/>
              <w:ind w:left="57" w:right="57"/>
              <w:rPr>
                <w:sz w:val="18"/>
                <w:szCs w:val="18"/>
              </w:rPr>
            </w:pPr>
          </w:p>
        </w:tc>
        <w:tc>
          <w:tcPr>
            <w:tcW w:w="240" w:type="pct"/>
            <w:vAlign w:val="center"/>
          </w:tcPr>
          <w:p w14:paraId="10B8D47E" w14:textId="77777777" w:rsidR="00D461F7" w:rsidRPr="00CB7F45" w:rsidRDefault="00D461F7" w:rsidP="00D461F7">
            <w:pPr>
              <w:spacing w:line="288" w:lineRule="auto"/>
              <w:ind w:left="57" w:right="57"/>
              <w:rPr>
                <w:sz w:val="18"/>
                <w:szCs w:val="18"/>
              </w:rPr>
            </w:pPr>
          </w:p>
        </w:tc>
        <w:tc>
          <w:tcPr>
            <w:tcW w:w="269" w:type="pct"/>
            <w:vAlign w:val="center"/>
          </w:tcPr>
          <w:p w14:paraId="1DBCA1CB" w14:textId="77777777" w:rsidR="00D461F7" w:rsidRPr="00CB7F45" w:rsidRDefault="00D461F7" w:rsidP="00D461F7">
            <w:pPr>
              <w:spacing w:line="288" w:lineRule="auto"/>
              <w:ind w:left="57" w:right="57"/>
              <w:rPr>
                <w:sz w:val="18"/>
                <w:szCs w:val="18"/>
              </w:rPr>
            </w:pPr>
          </w:p>
        </w:tc>
        <w:tc>
          <w:tcPr>
            <w:tcW w:w="1652" w:type="pct"/>
            <w:vAlign w:val="center"/>
          </w:tcPr>
          <w:p w14:paraId="6897AF2D" w14:textId="77777777" w:rsidR="00D461F7" w:rsidRPr="00CB7F45" w:rsidRDefault="00D461F7" w:rsidP="00D461F7">
            <w:pPr>
              <w:spacing w:line="288" w:lineRule="auto"/>
              <w:ind w:left="57" w:right="57"/>
              <w:rPr>
                <w:sz w:val="18"/>
                <w:szCs w:val="18"/>
              </w:rPr>
            </w:pPr>
          </w:p>
        </w:tc>
      </w:tr>
      <w:tr w:rsidR="00D461F7" w:rsidRPr="00CB7F45" w14:paraId="6BD4371F" w14:textId="77777777" w:rsidTr="00D461F7">
        <w:trPr>
          <w:trHeight w:val="420"/>
        </w:trPr>
        <w:tc>
          <w:tcPr>
            <w:tcW w:w="2166" w:type="pct"/>
            <w:vAlign w:val="center"/>
          </w:tcPr>
          <w:p w14:paraId="0A51F0F8" w14:textId="78A1298B" w:rsidR="00D461F7" w:rsidRPr="003277C6" w:rsidRDefault="00D461F7" w:rsidP="00D461F7">
            <w:pPr>
              <w:spacing w:line="288" w:lineRule="auto"/>
              <w:ind w:left="57" w:right="57"/>
              <w:rPr>
                <w:sz w:val="18"/>
                <w:szCs w:val="18"/>
              </w:rPr>
            </w:pPr>
            <w:r w:rsidRPr="00D461F7">
              <w:rPr>
                <w:sz w:val="18"/>
                <w:szCs w:val="18"/>
              </w:rPr>
              <w:t>Autorización del gasto</w:t>
            </w:r>
          </w:p>
        </w:tc>
        <w:tc>
          <w:tcPr>
            <w:tcW w:w="448" w:type="pct"/>
            <w:vAlign w:val="center"/>
          </w:tcPr>
          <w:p w14:paraId="04961404" w14:textId="77777777" w:rsidR="00D461F7" w:rsidRPr="00CB7F45" w:rsidRDefault="00D461F7" w:rsidP="00D461F7">
            <w:pPr>
              <w:spacing w:line="288" w:lineRule="auto"/>
              <w:ind w:left="57" w:right="57"/>
              <w:rPr>
                <w:b/>
                <w:bCs/>
                <w:sz w:val="18"/>
                <w:szCs w:val="18"/>
              </w:rPr>
            </w:pPr>
          </w:p>
        </w:tc>
        <w:tc>
          <w:tcPr>
            <w:tcW w:w="225" w:type="pct"/>
            <w:vAlign w:val="center"/>
          </w:tcPr>
          <w:p w14:paraId="0C8AA098" w14:textId="77777777" w:rsidR="00D461F7" w:rsidRPr="00CB7F45" w:rsidRDefault="00D461F7" w:rsidP="00D461F7">
            <w:pPr>
              <w:spacing w:line="288" w:lineRule="auto"/>
              <w:ind w:left="57" w:right="57"/>
              <w:rPr>
                <w:sz w:val="18"/>
                <w:szCs w:val="18"/>
              </w:rPr>
            </w:pPr>
          </w:p>
        </w:tc>
        <w:tc>
          <w:tcPr>
            <w:tcW w:w="240" w:type="pct"/>
            <w:vAlign w:val="center"/>
          </w:tcPr>
          <w:p w14:paraId="3D3F911B" w14:textId="77777777" w:rsidR="00D461F7" w:rsidRPr="00CB7F45" w:rsidRDefault="00D461F7" w:rsidP="00D461F7">
            <w:pPr>
              <w:spacing w:line="288" w:lineRule="auto"/>
              <w:ind w:left="57" w:right="57"/>
              <w:rPr>
                <w:sz w:val="18"/>
                <w:szCs w:val="18"/>
              </w:rPr>
            </w:pPr>
          </w:p>
        </w:tc>
        <w:tc>
          <w:tcPr>
            <w:tcW w:w="269" w:type="pct"/>
            <w:vAlign w:val="center"/>
          </w:tcPr>
          <w:p w14:paraId="4AAE80E4" w14:textId="77777777" w:rsidR="00D461F7" w:rsidRPr="00CB7F45" w:rsidRDefault="00D461F7" w:rsidP="00D461F7">
            <w:pPr>
              <w:spacing w:line="288" w:lineRule="auto"/>
              <w:ind w:left="57" w:right="57"/>
              <w:rPr>
                <w:sz w:val="18"/>
                <w:szCs w:val="18"/>
              </w:rPr>
            </w:pPr>
          </w:p>
        </w:tc>
        <w:tc>
          <w:tcPr>
            <w:tcW w:w="1652" w:type="pct"/>
            <w:vAlign w:val="center"/>
          </w:tcPr>
          <w:p w14:paraId="23937AA1" w14:textId="77777777" w:rsidR="00D461F7" w:rsidRPr="00CB7F45" w:rsidRDefault="00D461F7" w:rsidP="00D461F7">
            <w:pPr>
              <w:spacing w:line="288" w:lineRule="auto"/>
              <w:ind w:left="57" w:right="57"/>
              <w:rPr>
                <w:sz w:val="18"/>
                <w:szCs w:val="18"/>
              </w:rPr>
            </w:pPr>
          </w:p>
        </w:tc>
      </w:tr>
      <w:tr w:rsidR="00D461F7" w:rsidRPr="00CB7F45" w14:paraId="23B2422E" w14:textId="77777777" w:rsidTr="00D461F7">
        <w:trPr>
          <w:trHeight w:val="420"/>
        </w:trPr>
        <w:tc>
          <w:tcPr>
            <w:tcW w:w="2166" w:type="pct"/>
            <w:vAlign w:val="center"/>
          </w:tcPr>
          <w:p w14:paraId="475388C9" w14:textId="59C39F2C" w:rsidR="00D461F7" w:rsidRPr="003277C6" w:rsidRDefault="00D461F7" w:rsidP="00D461F7">
            <w:pPr>
              <w:spacing w:line="288" w:lineRule="auto"/>
              <w:ind w:left="57" w:right="57"/>
              <w:rPr>
                <w:sz w:val="18"/>
                <w:szCs w:val="18"/>
              </w:rPr>
            </w:pPr>
            <w:r w:rsidRPr="00D461F7">
              <w:rPr>
                <w:sz w:val="18"/>
                <w:szCs w:val="18"/>
              </w:rPr>
              <w:t xml:space="preserve">Obtención del código de referencia CRO generado por </w:t>
            </w:r>
            <w:proofErr w:type="spellStart"/>
            <w:r w:rsidRPr="00D461F7">
              <w:rPr>
                <w:sz w:val="18"/>
                <w:szCs w:val="18"/>
              </w:rPr>
              <w:t>CoFFEE</w:t>
            </w:r>
            <w:proofErr w:type="spellEnd"/>
            <w:r w:rsidRPr="00D461F7">
              <w:rPr>
                <w:sz w:val="18"/>
                <w:szCs w:val="18"/>
              </w:rPr>
              <w:t xml:space="preserve"> MRR</w:t>
            </w:r>
          </w:p>
        </w:tc>
        <w:tc>
          <w:tcPr>
            <w:tcW w:w="448" w:type="pct"/>
            <w:vAlign w:val="center"/>
          </w:tcPr>
          <w:p w14:paraId="6AB36FD8" w14:textId="77777777" w:rsidR="00D461F7" w:rsidRPr="00CB7F45" w:rsidRDefault="00D461F7" w:rsidP="00D461F7">
            <w:pPr>
              <w:spacing w:line="288" w:lineRule="auto"/>
              <w:ind w:left="57" w:right="57"/>
              <w:rPr>
                <w:b/>
                <w:bCs/>
                <w:sz w:val="18"/>
                <w:szCs w:val="18"/>
              </w:rPr>
            </w:pPr>
          </w:p>
        </w:tc>
        <w:tc>
          <w:tcPr>
            <w:tcW w:w="225" w:type="pct"/>
            <w:vAlign w:val="center"/>
          </w:tcPr>
          <w:p w14:paraId="00D68FBC" w14:textId="77777777" w:rsidR="00D461F7" w:rsidRPr="00CB7F45" w:rsidRDefault="00D461F7" w:rsidP="00D461F7">
            <w:pPr>
              <w:spacing w:line="288" w:lineRule="auto"/>
              <w:ind w:left="57" w:right="57"/>
              <w:rPr>
                <w:sz w:val="18"/>
                <w:szCs w:val="18"/>
              </w:rPr>
            </w:pPr>
          </w:p>
        </w:tc>
        <w:tc>
          <w:tcPr>
            <w:tcW w:w="240" w:type="pct"/>
            <w:vAlign w:val="center"/>
          </w:tcPr>
          <w:p w14:paraId="4254BFBE" w14:textId="77777777" w:rsidR="00D461F7" w:rsidRPr="00CB7F45" w:rsidRDefault="00D461F7" w:rsidP="00D461F7">
            <w:pPr>
              <w:spacing w:line="288" w:lineRule="auto"/>
              <w:ind w:left="57" w:right="57"/>
              <w:rPr>
                <w:sz w:val="18"/>
                <w:szCs w:val="18"/>
              </w:rPr>
            </w:pPr>
          </w:p>
        </w:tc>
        <w:tc>
          <w:tcPr>
            <w:tcW w:w="269" w:type="pct"/>
            <w:vAlign w:val="center"/>
          </w:tcPr>
          <w:p w14:paraId="484CA874" w14:textId="77777777" w:rsidR="00D461F7" w:rsidRPr="00CB7F45" w:rsidRDefault="00D461F7" w:rsidP="00D461F7">
            <w:pPr>
              <w:spacing w:line="288" w:lineRule="auto"/>
              <w:ind w:left="57" w:right="57"/>
              <w:rPr>
                <w:sz w:val="18"/>
                <w:szCs w:val="18"/>
              </w:rPr>
            </w:pPr>
          </w:p>
        </w:tc>
        <w:tc>
          <w:tcPr>
            <w:tcW w:w="1652" w:type="pct"/>
            <w:vAlign w:val="center"/>
          </w:tcPr>
          <w:p w14:paraId="3FE73392" w14:textId="77777777" w:rsidR="00D461F7" w:rsidRPr="00CB7F45" w:rsidRDefault="00D461F7" w:rsidP="00D461F7">
            <w:pPr>
              <w:spacing w:line="288" w:lineRule="auto"/>
              <w:ind w:left="57" w:right="57"/>
              <w:rPr>
                <w:sz w:val="18"/>
                <w:szCs w:val="18"/>
              </w:rPr>
            </w:pPr>
          </w:p>
        </w:tc>
      </w:tr>
      <w:tr w:rsidR="00D461F7" w:rsidRPr="00CB7F45" w14:paraId="6FA2B78D" w14:textId="77777777" w:rsidTr="00D461F7">
        <w:trPr>
          <w:trHeight w:val="420"/>
        </w:trPr>
        <w:tc>
          <w:tcPr>
            <w:tcW w:w="2166" w:type="pct"/>
            <w:vAlign w:val="center"/>
          </w:tcPr>
          <w:p w14:paraId="08A1A5E6" w14:textId="40BE478E" w:rsidR="00D461F7" w:rsidRPr="003277C6" w:rsidRDefault="00D461F7" w:rsidP="00D461F7">
            <w:pPr>
              <w:spacing w:line="288" w:lineRule="auto"/>
              <w:ind w:left="57" w:right="57"/>
              <w:rPr>
                <w:sz w:val="18"/>
                <w:szCs w:val="18"/>
              </w:rPr>
            </w:pPr>
            <w:r w:rsidRPr="00D461F7">
              <w:rPr>
                <w:sz w:val="18"/>
                <w:szCs w:val="18"/>
              </w:rPr>
              <w:t>Resultado de análisis ex ante del Conflicto de Interés a través de Minerva</w:t>
            </w:r>
          </w:p>
        </w:tc>
        <w:tc>
          <w:tcPr>
            <w:tcW w:w="448" w:type="pct"/>
            <w:vAlign w:val="center"/>
          </w:tcPr>
          <w:p w14:paraId="3C660B19" w14:textId="77777777" w:rsidR="00D461F7" w:rsidRPr="00CB7F45" w:rsidRDefault="00D461F7" w:rsidP="00D461F7">
            <w:pPr>
              <w:spacing w:line="288" w:lineRule="auto"/>
              <w:ind w:left="57" w:right="57"/>
              <w:rPr>
                <w:b/>
                <w:bCs/>
                <w:sz w:val="18"/>
                <w:szCs w:val="18"/>
              </w:rPr>
            </w:pPr>
          </w:p>
        </w:tc>
        <w:tc>
          <w:tcPr>
            <w:tcW w:w="225" w:type="pct"/>
            <w:vAlign w:val="center"/>
          </w:tcPr>
          <w:p w14:paraId="31C48DCF" w14:textId="77777777" w:rsidR="00D461F7" w:rsidRPr="00CB7F45" w:rsidRDefault="00D461F7" w:rsidP="00D461F7">
            <w:pPr>
              <w:spacing w:line="288" w:lineRule="auto"/>
              <w:ind w:left="57" w:right="57"/>
              <w:rPr>
                <w:sz w:val="18"/>
                <w:szCs w:val="18"/>
              </w:rPr>
            </w:pPr>
          </w:p>
        </w:tc>
        <w:tc>
          <w:tcPr>
            <w:tcW w:w="240" w:type="pct"/>
            <w:vAlign w:val="center"/>
          </w:tcPr>
          <w:p w14:paraId="5C80FBDD" w14:textId="77777777" w:rsidR="00D461F7" w:rsidRPr="00CB7F45" w:rsidRDefault="00D461F7" w:rsidP="00D461F7">
            <w:pPr>
              <w:spacing w:line="288" w:lineRule="auto"/>
              <w:ind w:left="57" w:right="57"/>
              <w:rPr>
                <w:sz w:val="18"/>
                <w:szCs w:val="18"/>
              </w:rPr>
            </w:pPr>
          </w:p>
        </w:tc>
        <w:tc>
          <w:tcPr>
            <w:tcW w:w="269" w:type="pct"/>
            <w:vAlign w:val="center"/>
          </w:tcPr>
          <w:p w14:paraId="5B4B39EE" w14:textId="77777777" w:rsidR="00D461F7" w:rsidRPr="00CB7F45" w:rsidRDefault="00D461F7" w:rsidP="00D461F7">
            <w:pPr>
              <w:spacing w:line="288" w:lineRule="auto"/>
              <w:ind w:left="57" w:right="57"/>
              <w:rPr>
                <w:sz w:val="18"/>
                <w:szCs w:val="18"/>
              </w:rPr>
            </w:pPr>
          </w:p>
        </w:tc>
        <w:tc>
          <w:tcPr>
            <w:tcW w:w="1652" w:type="pct"/>
            <w:vAlign w:val="center"/>
          </w:tcPr>
          <w:p w14:paraId="6FFA47D5" w14:textId="77777777" w:rsidR="00D461F7" w:rsidRPr="00CB7F45" w:rsidRDefault="00D461F7" w:rsidP="00D461F7">
            <w:pPr>
              <w:spacing w:line="288" w:lineRule="auto"/>
              <w:ind w:left="57" w:right="57"/>
              <w:rPr>
                <w:sz w:val="18"/>
                <w:szCs w:val="18"/>
              </w:rPr>
            </w:pPr>
          </w:p>
        </w:tc>
      </w:tr>
      <w:tr w:rsidR="00D461F7" w:rsidRPr="00CB7F45" w14:paraId="78532D88" w14:textId="77777777" w:rsidTr="00D461F7">
        <w:trPr>
          <w:trHeight w:val="420"/>
        </w:trPr>
        <w:tc>
          <w:tcPr>
            <w:tcW w:w="2166" w:type="pct"/>
            <w:vAlign w:val="center"/>
          </w:tcPr>
          <w:p w14:paraId="5068A21E" w14:textId="5ECBF3FE" w:rsidR="00D461F7" w:rsidRPr="003277C6" w:rsidRDefault="00D461F7" w:rsidP="00D461F7">
            <w:pPr>
              <w:spacing w:line="288" w:lineRule="auto"/>
              <w:ind w:left="57" w:right="57"/>
              <w:rPr>
                <w:sz w:val="18"/>
                <w:szCs w:val="18"/>
              </w:rPr>
            </w:pPr>
            <w:r w:rsidRPr="00D461F7">
              <w:rPr>
                <w:sz w:val="18"/>
                <w:szCs w:val="18"/>
              </w:rPr>
              <w:t>Evidencia de la comunicación de los resultados obtenidos de Minerva al Órgano Gestor del Subproyecto y, en su caso, aplicación del procedimiento en caso de identificación del riesgo de conflicto de interés (art. 6 de la Orden HFO/55/2023) o procedimiento para entidades sin información de titularidad real en las bases de datos gestionadas por la AEAT (art. 7 de la citada Orden).</w:t>
            </w:r>
          </w:p>
        </w:tc>
        <w:tc>
          <w:tcPr>
            <w:tcW w:w="448" w:type="pct"/>
            <w:vAlign w:val="center"/>
          </w:tcPr>
          <w:p w14:paraId="59204984" w14:textId="77777777" w:rsidR="00D461F7" w:rsidRPr="00CB7F45" w:rsidRDefault="00D461F7" w:rsidP="00D461F7">
            <w:pPr>
              <w:spacing w:line="288" w:lineRule="auto"/>
              <w:ind w:left="57" w:right="57"/>
              <w:rPr>
                <w:b/>
                <w:bCs/>
                <w:sz w:val="18"/>
                <w:szCs w:val="18"/>
              </w:rPr>
            </w:pPr>
          </w:p>
        </w:tc>
        <w:tc>
          <w:tcPr>
            <w:tcW w:w="225" w:type="pct"/>
            <w:vAlign w:val="center"/>
          </w:tcPr>
          <w:p w14:paraId="46B12704" w14:textId="77777777" w:rsidR="00D461F7" w:rsidRPr="00CB7F45" w:rsidRDefault="00D461F7" w:rsidP="00D461F7">
            <w:pPr>
              <w:spacing w:line="288" w:lineRule="auto"/>
              <w:ind w:left="57" w:right="57"/>
              <w:rPr>
                <w:sz w:val="18"/>
                <w:szCs w:val="18"/>
              </w:rPr>
            </w:pPr>
          </w:p>
        </w:tc>
        <w:tc>
          <w:tcPr>
            <w:tcW w:w="240" w:type="pct"/>
            <w:vAlign w:val="center"/>
          </w:tcPr>
          <w:p w14:paraId="1532AB08" w14:textId="77777777" w:rsidR="00D461F7" w:rsidRPr="00CB7F45" w:rsidRDefault="00D461F7" w:rsidP="00D461F7">
            <w:pPr>
              <w:spacing w:line="288" w:lineRule="auto"/>
              <w:ind w:left="57" w:right="57"/>
              <w:rPr>
                <w:sz w:val="18"/>
                <w:szCs w:val="18"/>
              </w:rPr>
            </w:pPr>
          </w:p>
        </w:tc>
        <w:tc>
          <w:tcPr>
            <w:tcW w:w="269" w:type="pct"/>
            <w:vAlign w:val="center"/>
          </w:tcPr>
          <w:p w14:paraId="53D81EEF" w14:textId="77777777" w:rsidR="00D461F7" w:rsidRPr="00CB7F45" w:rsidRDefault="00D461F7" w:rsidP="00D461F7">
            <w:pPr>
              <w:spacing w:line="288" w:lineRule="auto"/>
              <w:ind w:left="57" w:right="57"/>
              <w:rPr>
                <w:sz w:val="18"/>
                <w:szCs w:val="18"/>
              </w:rPr>
            </w:pPr>
          </w:p>
        </w:tc>
        <w:tc>
          <w:tcPr>
            <w:tcW w:w="1652" w:type="pct"/>
            <w:vAlign w:val="center"/>
          </w:tcPr>
          <w:p w14:paraId="2527862D" w14:textId="77777777" w:rsidR="00D461F7" w:rsidRPr="00CB7F45" w:rsidRDefault="00D461F7" w:rsidP="00D461F7">
            <w:pPr>
              <w:spacing w:line="288" w:lineRule="auto"/>
              <w:ind w:left="57" w:right="57"/>
              <w:rPr>
                <w:sz w:val="18"/>
                <w:szCs w:val="18"/>
              </w:rPr>
            </w:pPr>
          </w:p>
        </w:tc>
      </w:tr>
      <w:tr w:rsidR="00D461F7" w:rsidRPr="00CB7F45" w14:paraId="1E8E8CC2" w14:textId="77777777" w:rsidTr="00D461F7">
        <w:trPr>
          <w:trHeight w:val="420"/>
        </w:trPr>
        <w:tc>
          <w:tcPr>
            <w:tcW w:w="2166" w:type="pct"/>
            <w:vAlign w:val="center"/>
          </w:tcPr>
          <w:p w14:paraId="517A8986" w14:textId="5C5F79C0" w:rsidR="00D461F7" w:rsidRPr="00D461F7" w:rsidRDefault="00D461F7" w:rsidP="00D461F7">
            <w:pPr>
              <w:spacing w:line="288" w:lineRule="auto"/>
              <w:ind w:left="57" w:right="57"/>
              <w:rPr>
                <w:sz w:val="18"/>
                <w:szCs w:val="18"/>
              </w:rPr>
            </w:pPr>
            <w:r w:rsidRPr="00D461F7">
              <w:rPr>
                <w:sz w:val="18"/>
                <w:szCs w:val="18"/>
              </w:rPr>
              <w:t>Bases reguladoras y convocatoria publicadas</w:t>
            </w:r>
          </w:p>
        </w:tc>
        <w:tc>
          <w:tcPr>
            <w:tcW w:w="448" w:type="pct"/>
            <w:vAlign w:val="center"/>
          </w:tcPr>
          <w:p w14:paraId="64FAC580" w14:textId="77777777" w:rsidR="00D461F7" w:rsidRPr="00CB7F45" w:rsidRDefault="00D461F7" w:rsidP="00D461F7">
            <w:pPr>
              <w:spacing w:line="288" w:lineRule="auto"/>
              <w:ind w:left="57" w:right="57"/>
              <w:rPr>
                <w:b/>
                <w:bCs/>
                <w:sz w:val="18"/>
                <w:szCs w:val="18"/>
              </w:rPr>
            </w:pPr>
          </w:p>
        </w:tc>
        <w:tc>
          <w:tcPr>
            <w:tcW w:w="225" w:type="pct"/>
            <w:vAlign w:val="center"/>
          </w:tcPr>
          <w:p w14:paraId="0377A7F4" w14:textId="77777777" w:rsidR="00D461F7" w:rsidRPr="00CB7F45" w:rsidRDefault="00D461F7" w:rsidP="00D461F7">
            <w:pPr>
              <w:spacing w:line="288" w:lineRule="auto"/>
              <w:ind w:left="57" w:right="57"/>
              <w:rPr>
                <w:sz w:val="18"/>
                <w:szCs w:val="18"/>
              </w:rPr>
            </w:pPr>
          </w:p>
        </w:tc>
        <w:tc>
          <w:tcPr>
            <w:tcW w:w="240" w:type="pct"/>
            <w:vAlign w:val="center"/>
          </w:tcPr>
          <w:p w14:paraId="2072F710" w14:textId="77777777" w:rsidR="00D461F7" w:rsidRPr="00CB7F45" w:rsidRDefault="00D461F7" w:rsidP="00D461F7">
            <w:pPr>
              <w:spacing w:line="288" w:lineRule="auto"/>
              <w:ind w:left="57" w:right="57"/>
              <w:rPr>
                <w:sz w:val="18"/>
                <w:szCs w:val="18"/>
              </w:rPr>
            </w:pPr>
          </w:p>
        </w:tc>
        <w:tc>
          <w:tcPr>
            <w:tcW w:w="269" w:type="pct"/>
            <w:vAlign w:val="center"/>
          </w:tcPr>
          <w:p w14:paraId="757CD5DC" w14:textId="77777777" w:rsidR="00D461F7" w:rsidRPr="00CB7F45" w:rsidRDefault="00D461F7" w:rsidP="00D461F7">
            <w:pPr>
              <w:spacing w:line="288" w:lineRule="auto"/>
              <w:ind w:left="57" w:right="57"/>
              <w:rPr>
                <w:sz w:val="18"/>
                <w:szCs w:val="18"/>
              </w:rPr>
            </w:pPr>
          </w:p>
        </w:tc>
        <w:tc>
          <w:tcPr>
            <w:tcW w:w="1652" w:type="pct"/>
            <w:vAlign w:val="center"/>
          </w:tcPr>
          <w:p w14:paraId="512549D7" w14:textId="77777777" w:rsidR="00D461F7" w:rsidRPr="00CB7F45" w:rsidRDefault="00D461F7" w:rsidP="00D461F7">
            <w:pPr>
              <w:spacing w:line="288" w:lineRule="auto"/>
              <w:ind w:left="57" w:right="57"/>
              <w:rPr>
                <w:sz w:val="18"/>
                <w:szCs w:val="18"/>
              </w:rPr>
            </w:pPr>
          </w:p>
        </w:tc>
      </w:tr>
      <w:tr w:rsidR="00D461F7" w:rsidRPr="00CB7F45" w14:paraId="07FA7D5F" w14:textId="77777777" w:rsidTr="00D461F7">
        <w:trPr>
          <w:trHeight w:val="420"/>
        </w:trPr>
        <w:tc>
          <w:tcPr>
            <w:tcW w:w="2166" w:type="pct"/>
            <w:vAlign w:val="center"/>
          </w:tcPr>
          <w:p w14:paraId="522E61EE" w14:textId="2F193A52" w:rsidR="00D461F7" w:rsidRPr="00D461F7" w:rsidRDefault="00D461F7" w:rsidP="00D461F7">
            <w:pPr>
              <w:spacing w:line="288" w:lineRule="auto"/>
              <w:ind w:left="57" w:right="57"/>
              <w:rPr>
                <w:sz w:val="18"/>
                <w:szCs w:val="18"/>
              </w:rPr>
            </w:pPr>
            <w:r w:rsidRPr="00D461F7">
              <w:rPr>
                <w:rFonts w:cstheme="minorHAnsi"/>
                <w:sz w:val="18"/>
                <w:szCs w:val="18"/>
              </w:rPr>
              <w:t>Solicitudes presentadas por los beneficiarios junto con toda la documentación soporte</w:t>
            </w:r>
          </w:p>
        </w:tc>
        <w:tc>
          <w:tcPr>
            <w:tcW w:w="448" w:type="pct"/>
            <w:vAlign w:val="center"/>
          </w:tcPr>
          <w:p w14:paraId="586FD3A8" w14:textId="77777777" w:rsidR="00D461F7" w:rsidRPr="00CB7F45" w:rsidRDefault="00D461F7" w:rsidP="00D461F7">
            <w:pPr>
              <w:spacing w:line="288" w:lineRule="auto"/>
              <w:ind w:left="57" w:right="57"/>
              <w:rPr>
                <w:b/>
                <w:bCs/>
                <w:sz w:val="18"/>
                <w:szCs w:val="18"/>
              </w:rPr>
            </w:pPr>
          </w:p>
        </w:tc>
        <w:tc>
          <w:tcPr>
            <w:tcW w:w="225" w:type="pct"/>
            <w:vAlign w:val="center"/>
          </w:tcPr>
          <w:p w14:paraId="5517B8F5" w14:textId="77777777" w:rsidR="00D461F7" w:rsidRPr="00CB7F45" w:rsidRDefault="00D461F7" w:rsidP="00D461F7">
            <w:pPr>
              <w:spacing w:line="288" w:lineRule="auto"/>
              <w:ind w:left="57" w:right="57"/>
              <w:rPr>
                <w:sz w:val="18"/>
                <w:szCs w:val="18"/>
              </w:rPr>
            </w:pPr>
          </w:p>
        </w:tc>
        <w:tc>
          <w:tcPr>
            <w:tcW w:w="240" w:type="pct"/>
            <w:vAlign w:val="center"/>
          </w:tcPr>
          <w:p w14:paraId="0A1F828C" w14:textId="77777777" w:rsidR="00D461F7" w:rsidRPr="00CB7F45" w:rsidRDefault="00D461F7" w:rsidP="00D461F7">
            <w:pPr>
              <w:spacing w:line="288" w:lineRule="auto"/>
              <w:ind w:left="57" w:right="57"/>
              <w:rPr>
                <w:sz w:val="18"/>
                <w:szCs w:val="18"/>
              </w:rPr>
            </w:pPr>
          </w:p>
        </w:tc>
        <w:tc>
          <w:tcPr>
            <w:tcW w:w="269" w:type="pct"/>
            <w:vAlign w:val="center"/>
          </w:tcPr>
          <w:p w14:paraId="75DFEBC7" w14:textId="77777777" w:rsidR="00D461F7" w:rsidRPr="00CB7F45" w:rsidRDefault="00D461F7" w:rsidP="00D461F7">
            <w:pPr>
              <w:spacing w:line="288" w:lineRule="auto"/>
              <w:ind w:left="57" w:right="57"/>
              <w:rPr>
                <w:sz w:val="18"/>
                <w:szCs w:val="18"/>
              </w:rPr>
            </w:pPr>
          </w:p>
        </w:tc>
        <w:tc>
          <w:tcPr>
            <w:tcW w:w="1652" w:type="pct"/>
            <w:vAlign w:val="center"/>
          </w:tcPr>
          <w:p w14:paraId="2A6536F7" w14:textId="77777777" w:rsidR="00D461F7" w:rsidRPr="00CB7F45" w:rsidRDefault="00D461F7" w:rsidP="00D461F7">
            <w:pPr>
              <w:spacing w:line="288" w:lineRule="auto"/>
              <w:ind w:left="57" w:right="57"/>
              <w:rPr>
                <w:sz w:val="18"/>
                <w:szCs w:val="18"/>
              </w:rPr>
            </w:pPr>
          </w:p>
        </w:tc>
      </w:tr>
      <w:tr w:rsidR="00D461F7" w:rsidRPr="00CB7F45" w14:paraId="467F836D" w14:textId="77777777" w:rsidTr="00396ED6">
        <w:trPr>
          <w:trHeight w:val="425"/>
        </w:trPr>
        <w:tc>
          <w:tcPr>
            <w:tcW w:w="2166" w:type="pct"/>
            <w:vMerge w:val="restart"/>
            <w:shd w:val="clear" w:color="auto" w:fill="D3113F"/>
            <w:vAlign w:val="center"/>
          </w:tcPr>
          <w:p w14:paraId="2A06BBA9" w14:textId="6D257132" w:rsidR="00D461F7" w:rsidRPr="007200E9" w:rsidRDefault="00D461F7" w:rsidP="00D461F7">
            <w:pPr>
              <w:keepNext/>
              <w:keepLines/>
              <w:spacing w:line="288" w:lineRule="auto"/>
              <w:ind w:left="57" w:right="57"/>
              <w:jc w:val="center"/>
              <w:rPr>
                <w:b/>
                <w:bCs/>
                <w:color w:val="FFFFFF" w:themeColor="background1"/>
                <w:sz w:val="18"/>
                <w:szCs w:val="18"/>
              </w:rPr>
            </w:pPr>
            <w:proofErr w:type="spellStart"/>
            <w:r w:rsidRPr="004221A4">
              <w:rPr>
                <w:b/>
                <w:bCs/>
                <w:color w:val="FFFFFF" w:themeColor="background1"/>
                <w:sz w:val="18"/>
                <w:szCs w:val="18"/>
              </w:rPr>
              <w:t>Checklist</w:t>
            </w:r>
            <w:proofErr w:type="spellEnd"/>
            <w:r w:rsidRPr="004221A4">
              <w:rPr>
                <w:b/>
                <w:bCs/>
                <w:color w:val="FFFFFF" w:themeColor="background1"/>
                <w:sz w:val="18"/>
                <w:szCs w:val="18"/>
              </w:rPr>
              <w:t xml:space="preserve"> de documentación a verificar de Subvenciones</w:t>
            </w:r>
          </w:p>
        </w:tc>
        <w:tc>
          <w:tcPr>
            <w:tcW w:w="448" w:type="pct"/>
            <w:vMerge w:val="restart"/>
            <w:shd w:val="clear" w:color="auto" w:fill="D3113F"/>
            <w:vAlign w:val="center"/>
          </w:tcPr>
          <w:p w14:paraId="5F5A029B" w14:textId="77777777" w:rsidR="00D461F7" w:rsidRPr="007200E9"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1B22E7B3" w14:textId="77777777" w:rsidR="00D461F7" w:rsidRPr="007200E9"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251F8D61" w14:textId="77777777" w:rsidR="00D461F7" w:rsidRPr="007200E9"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610DF3">
              <w:rPr>
                <w:color w:val="FFFFFF" w:themeColor="background1"/>
                <w:sz w:val="18"/>
                <w:szCs w:val="18"/>
              </w:rPr>
              <w:t>(En caso de que el resultado sea desfavorable)</w:t>
            </w:r>
          </w:p>
        </w:tc>
      </w:tr>
      <w:tr w:rsidR="00D461F7" w:rsidRPr="00CB7F45" w14:paraId="4A6FCB4A" w14:textId="77777777" w:rsidTr="00396ED6">
        <w:trPr>
          <w:trHeight w:val="68"/>
        </w:trPr>
        <w:tc>
          <w:tcPr>
            <w:tcW w:w="2166" w:type="pct"/>
            <w:vMerge/>
            <w:vAlign w:val="center"/>
          </w:tcPr>
          <w:p w14:paraId="24E1C77D" w14:textId="77777777" w:rsidR="00D461F7" w:rsidRPr="003277C6" w:rsidRDefault="00D461F7" w:rsidP="00D461F7">
            <w:pPr>
              <w:keepNext/>
              <w:keepLines/>
              <w:spacing w:line="288" w:lineRule="auto"/>
              <w:ind w:left="57" w:right="57"/>
              <w:rPr>
                <w:sz w:val="18"/>
                <w:szCs w:val="18"/>
              </w:rPr>
            </w:pPr>
          </w:p>
        </w:tc>
        <w:tc>
          <w:tcPr>
            <w:tcW w:w="448" w:type="pct"/>
            <w:vMerge/>
            <w:vAlign w:val="center"/>
          </w:tcPr>
          <w:p w14:paraId="04AEC68D" w14:textId="77777777" w:rsidR="00D461F7" w:rsidRPr="00CB7F45" w:rsidRDefault="00D461F7" w:rsidP="00D461F7">
            <w:pPr>
              <w:keepNext/>
              <w:keepLines/>
              <w:spacing w:line="288" w:lineRule="auto"/>
              <w:ind w:left="57" w:right="57"/>
              <w:rPr>
                <w:b/>
                <w:bCs/>
                <w:sz w:val="18"/>
                <w:szCs w:val="18"/>
              </w:rPr>
            </w:pPr>
          </w:p>
        </w:tc>
        <w:tc>
          <w:tcPr>
            <w:tcW w:w="225" w:type="pct"/>
            <w:shd w:val="clear" w:color="auto" w:fill="D3113F"/>
            <w:vAlign w:val="center"/>
          </w:tcPr>
          <w:p w14:paraId="4003D548" w14:textId="77777777" w:rsidR="00D461F7" w:rsidRPr="007200E9"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6E19FEA0" w14:textId="77777777" w:rsidR="00D461F7" w:rsidRPr="007200E9"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764A274C" w14:textId="77777777" w:rsidR="00D461F7" w:rsidRPr="007200E9"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15D29376" w14:textId="77777777" w:rsidR="00D461F7" w:rsidRPr="00CB7F45" w:rsidRDefault="00D461F7" w:rsidP="00D461F7">
            <w:pPr>
              <w:keepNext/>
              <w:keepLines/>
              <w:spacing w:line="288" w:lineRule="auto"/>
              <w:ind w:left="57" w:right="57"/>
              <w:rPr>
                <w:sz w:val="18"/>
                <w:szCs w:val="18"/>
              </w:rPr>
            </w:pPr>
          </w:p>
        </w:tc>
      </w:tr>
      <w:tr w:rsidR="00D461F7" w:rsidRPr="00CB7F45" w14:paraId="5E6E0A1B" w14:textId="77777777" w:rsidTr="00D461F7">
        <w:trPr>
          <w:trHeight w:val="686"/>
        </w:trPr>
        <w:tc>
          <w:tcPr>
            <w:tcW w:w="2166" w:type="pct"/>
            <w:vAlign w:val="center"/>
          </w:tcPr>
          <w:p w14:paraId="3DD6C347" w14:textId="35E37DE7" w:rsidR="00D461F7" w:rsidRPr="00D461F7" w:rsidRDefault="00D461F7" w:rsidP="00D461F7">
            <w:pPr>
              <w:spacing w:line="288" w:lineRule="auto"/>
              <w:ind w:left="57" w:right="57"/>
              <w:rPr>
                <w:rFonts w:cstheme="minorHAnsi"/>
                <w:sz w:val="18"/>
                <w:szCs w:val="18"/>
              </w:rPr>
            </w:pPr>
            <w:r w:rsidRPr="00D461F7">
              <w:rPr>
                <w:rFonts w:cstheme="minorHAnsi"/>
                <w:sz w:val="18"/>
                <w:szCs w:val="18"/>
              </w:rPr>
              <w:t>Valoración individualizada de cada una de las solicitudes presentadas, en base a los criterios establecidos en las bases reguladoras</w:t>
            </w:r>
          </w:p>
        </w:tc>
        <w:tc>
          <w:tcPr>
            <w:tcW w:w="448" w:type="pct"/>
            <w:vAlign w:val="center"/>
          </w:tcPr>
          <w:p w14:paraId="730E5C1F" w14:textId="77777777" w:rsidR="00D461F7" w:rsidRPr="00CB7F45" w:rsidRDefault="00D461F7" w:rsidP="00D461F7">
            <w:pPr>
              <w:keepNext/>
              <w:keepLines/>
              <w:spacing w:line="288" w:lineRule="auto"/>
              <w:ind w:left="57" w:right="57"/>
              <w:rPr>
                <w:b/>
                <w:bCs/>
                <w:sz w:val="18"/>
                <w:szCs w:val="18"/>
              </w:rPr>
            </w:pPr>
          </w:p>
        </w:tc>
        <w:tc>
          <w:tcPr>
            <w:tcW w:w="225" w:type="pct"/>
            <w:vAlign w:val="center"/>
          </w:tcPr>
          <w:p w14:paraId="08F10F98" w14:textId="77777777" w:rsidR="00D461F7" w:rsidRPr="00CB7F45" w:rsidRDefault="00D461F7" w:rsidP="00D461F7">
            <w:pPr>
              <w:keepNext/>
              <w:keepLines/>
              <w:spacing w:line="288" w:lineRule="auto"/>
              <w:ind w:left="57" w:right="57"/>
              <w:rPr>
                <w:sz w:val="18"/>
                <w:szCs w:val="18"/>
              </w:rPr>
            </w:pPr>
          </w:p>
        </w:tc>
        <w:tc>
          <w:tcPr>
            <w:tcW w:w="240" w:type="pct"/>
            <w:vAlign w:val="center"/>
          </w:tcPr>
          <w:p w14:paraId="22EFF74A" w14:textId="77777777" w:rsidR="00D461F7" w:rsidRPr="00CB7F45" w:rsidRDefault="00D461F7" w:rsidP="00D461F7">
            <w:pPr>
              <w:keepNext/>
              <w:keepLines/>
              <w:spacing w:line="288" w:lineRule="auto"/>
              <w:ind w:left="57" w:right="57"/>
              <w:rPr>
                <w:sz w:val="18"/>
                <w:szCs w:val="18"/>
              </w:rPr>
            </w:pPr>
          </w:p>
        </w:tc>
        <w:tc>
          <w:tcPr>
            <w:tcW w:w="269" w:type="pct"/>
            <w:vAlign w:val="center"/>
          </w:tcPr>
          <w:p w14:paraId="6AEE86C8" w14:textId="77777777" w:rsidR="00D461F7" w:rsidRPr="00CB7F45" w:rsidRDefault="00D461F7" w:rsidP="00D461F7">
            <w:pPr>
              <w:keepNext/>
              <w:keepLines/>
              <w:spacing w:line="288" w:lineRule="auto"/>
              <w:ind w:left="57" w:right="57"/>
              <w:rPr>
                <w:sz w:val="18"/>
                <w:szCs w:val="18"/>
              </w:rPr>
            </w:pPr>
          </w:p>
        </w:tc>
        <w:tc>
          <w:tcPr>
            <w:tcW w:w="1652" w:type="pct"/>
            <w:vAlign w:val="center"/>
          </w:tcPr>
          <w:p w14:paraId="5BB589A3" w14:textId="77777777" w:rsidR="00D461F7" w:rsidRPr="00CB7F45" w:rsidRDefault="00D461F7" w:rsidP="00D461F7">
            <w:pPr>
              <w:keepNext/>
              <w:keepLines/>
              <w:spacing w:line="288" w:lineRule="auto"/>
              <w:ind w:left="57" w:right="57"/>
              <w:rPr>
                <w:sz w:val="18"/>
                <w:szCs w:val="18"/>
              </w:rPr>
            </w:pPr>
          </w:p>
        </w:tc>
      </w:tr>
      <w:tr w:rsidR="00D461F7" w:rsidRPr="00CB7F45" w14:paraId="3417ECA1" w14:textId="77777777" w:rsidTr="00D461F7">
        <w:trPr>
          <w:trHeight w:val="420"/>
        </w:trPr>
        <w:tc>
          <w:tcPr>
            <w:tcW w:w="2166" w:type="pct"/>
            <w:vAlign w:val="center"/>
          </w:tcPr>
          <w:p w14:paraId="3E868A1F" w14:textId="7361E4A7" w:rsidR="00D461F7" w:rsidRPr="00D461F7" w:rsidRDefault="00D461F7" w:rsidP="00D461F7">
            <w:pPr>
              <w:spacing w:line="288" w:lineRule="auto"/>
              <w:ind w:left="57" w:right="57"/>
              <w:rPr>
                <w:rFonts w:cstheme="minorHAnsi"/>
                <w:sz w:val="18"/>
                <w:szCs w:val="18"/>
              </w:rPr>
            </w:pPr>
            <w:r w:rsidRPr="00D461F7">
              <w:rPr>
                <w:rFonts w:cstheme="minorHAnsi"/>
                <w:sz w:val="18"/>
                <w:szCs w:val="18"/>
              </w:rPr>
              <w:t>Evidencia de constitución de un Comité de valoración si procede</w:t>
            </w:r>
          </w:p>
        </w:tc>
        <w:tc>
          <w:tcPr>
            <w:tcW w:w="448" w:type="pct"/>
            <w:vAlign w:val="center"/>
          </w:tcPr>
          <w:p w14:paraId="4A6D98B5" w14:textId="77777777" w:rsidR="00D461F7" w:rsidRPr="00CB7F45" w:rsidRDefault="00D461F7" w:rsidP="00D461F7">
            <w:pPr>
              <w:spacing w:line="288" w:lineRule="auto"/>
              <w:ind w:left="57" w:right="57"/>
              <w:rPr>
                <w:b/>
                <w:bCs/>
                <w:sz w:val="18"/>
                <w:szCs w:val="18"/>
              </w:rPr>
            </w:pPr>
          </w:p>
        </w:tc>
        <w:tc>
          <w:tcPr>
            <w:tcW w:w="225" w:type="pct"/>
            <w:vAlign w:val="center"/>
          </w:tcPr>
          <w:p w14:paraId="69884299" w14:textId="77777777" w:rsidR="00D461F7" w:rsidRPr="00CB7F45" w:rsidRDefault="00D461F7" w:rsidP="00D461F7">
            <w:pPr>
              <w:spacing w:line="288" w:lineRule="auto"/>
              <w:ind w:left="57" w:right="57"/>
              <w:rPr>
                <w:sz w:val="18"/>
                <w:szCs w:val="18"/>
              </w:rPr>
            </w:pPr>
          </w:p>
        </w:tc>
        <w:tc>
          <w:tcPr>
            <w:tcW w:w="240" w:type="pct"/>
            <w:vAlign w:val="center"/>
          </w:tcPr>
          <w:p w14:paraId="2B6FE889" w14:textId="77777777" w:rsidR="00D461F7" w:rsidRPr="00CB7F45" w:rsidRDefault="00D461F7" w:rsidP="00D461F7">
            <w:pPr>
              <w:spacing w:line="288" w:lineRule="auto"/>
              <w:ind w:left="57" w:right="57"/>
              <w:rPr>
                <w:sz w:val="18"/>
                <w:szCs w:val="18"/>
              </w:rPr>
            </w:pPr>
          </w:p>
        </w:tc>
        <w:tc>
          <w:tcPr>
            <w:tcW w:w="269" w:type="pct"/>
            <w:vAlign w:val="center"/>
          </w:tcPr>
          <w:p w14:paraId="7F389A65" w14:textId="77777777" w:rsidR="00D461F7" w:rsidRPr="00CB7F45" w:rsidRDefault="00D461F7" w:rsidP="00D461F7">
            <w:pPr>
              <w:spacing w:line="288" w:lineRule="auto"/>
              <w:ind w:left="57" w:right="57"/>
              <w:rPr>
                <w:sz w:val="18"/>
                <w:szCs w:val="18"/>
              </w:rPr>
            </w:pPr>
          </w:p>
        </w:tc>
        <w:tc>
          <w:tcPr>
            <w:tcW w:w="1652" w:type="pct"/>
            <w:vAlign w:val="center"/>
          </w:tcPr>
          <w:p w14:paraId="39881199" w14:textId="77777777" w:rsidR="00D461F7" w:rsidRPr="00CB7F45" w:rsidRDefault="00D461F7" w:rsidP="00D461F7">
            <w:pPr>
              <w:spacing w:line="288" w:lineRule="auto"/>
              <w:ind w:left="57" w:right="57"/>
              <w:rPr>
                <w:sz w:val="18"/>
                <w:szCs w:val="18"/>
              </w:rPr>
            </w:pPr>
          </w:p>
        </w:tc>
      </w:tr>
      <w:tr w:rsidR="00D461F7" w:rsidRPr="00CB7F45" w14:paraId="07FC0E02" w14:textId="77777777" w:rsidTr="00D461F7">
        <w:trPr>
          <w:trHeight w:val="420"/>
        </w:trPr>
        <w:tc>
          <w:tcPr>
            <w:tcW w:w="2166" w:type="pct"/>
            <w:vAlign w:val="center"/>
          </w:tcPr>
          <w:p w14:paraId="14DDB25C" w14:textId="0D8DBD6D" w:rsidR="00D461F7" w:rsidRPr="00D461F7" w:rsidRDefault="00D461F7" w:rsidP="00D461F7">
            <w:pPr>
              <w:spacing w:line="288" w:lineRule="auto"/>
              <w:ind w:left="57" w:right="57"/>
              <w:rPr>
                <w:rFonts w:cstheme="minorHAnsi"/>
                <w:sz w:val="18"/>
                <w:szCs w:val="18"/>
              </w:rPr>
            </w:pPr>
            <w:r w:rsidRPr="00D461F7">
              <w:rPr>
                <w:rFonts w:cstheme="minorHAnsi"/>
                <w:sz w:val="18"/>
                <w:szCs w:val="18"/>
              </w:rPr>
              <w:t>Actas de valoración de las solicitudes, o en su caso de verificación del cumplimiento de los requisitos (caso de convocatorias en otorgamiento sucesivo) en las que quede constancia de las solicitudes admitidas y denegadas, así como los motivos</w:t>
            </w:r>
          </w:p>
        </w:tc>
        <w:tc>
          <w:tcPr>
            <w:tcW w:w="448" w:type="pct"/>
            <w:vAlign w:val="center"/>
          </w:tcPr>
          <w:p w14:paraId="18102D0B" w14:textId="77777777" w:rsidR="00D461F7" w:rsidRPr="00CB7F45" w:rsidRDefault="00D461F7" w:rsidP="00D461F7">
            <w:pPr>
              <w:spacing w:line="288" w:lineRule="auto"/>
              <w:ind w:left="57" w:right="57"/>
              <w:rPr>
                <w:b/>
                <w:bCs/>
                <w:sz w:val="18"/>
                <w:szCs w:val="18"/>
              </w:rPr>
            </w:pPr>
          </w:p>
        </w:tc>
        <w:tc>
          <w:tcPr>
            <w:tcW w:w="225" w:type="pct"/>
            <w:vAlign w:val="center"/>
          </w:tcPr>
          <w:p w14:paraId="3F9CCC9F" w14:textId="77777777" w:rsidR="00D461F7" w:rsidRPr="00CB7F45" w:rsidRDefault="00D461F7" w:rsidP="00D461F7">
            <w:pPr>
              <w:spacing w:line="288" w:lineRule="auto"/>
              <w:ind w:left="57" w:right="57"/>
              <w:rPr>
                <w:sz w:val="18"/>
                <w:szCs w:val="18"/>
              </w:rPr>
            </w:pPr>
          </w:p>
        </w:tc>
        <w:tc>
          <w:tcPr>
            <w:tcW w:w="240" w:type="pct"/>
            <w:vAlign w:val="center"/>
          </w:tcPr>
          <w:p w14:paraId="7D62D07E" w14:textId="77777777" w:rsidR="00D461F7" w:rsidRPr="00CB7F45" w:rsidRDefault="00D461F7" w:rsidP="00D461F7">
            <w:pPr>
              <w:spacing w:line="288" w:lineRule="auto"/>
              <w:ind w:left="57" w:right="57"/>
              <w:rPr>
                <w:sz w:val="18"/>
                <w:szCs w:val="18"/>
              </w:rPr>
            </w:pPr>
          </w:p>
        </w:tc>
        <w:tc>
          <w:tcPr>
            <w:tcW w:w="269" w:type="pct"/>
            <w:vAlign w:val="center"/>
          </w:tcPr>
          <w:p w14:paraId="52E55EB8" w14:textId="77777777" w:rsidR="00D461F7" w:rsidRPr="00CB7F45" w:rsidRDefault="00D461F7" w:rsidP="00D461F7">
            <w:pPr>
              <w:spacing w:line="288" w:lineRule="auto"/>
              <w:ind w:left="57" w:right="57"/>
              <w:rPr>
                <w:sz w:val="18"/>
                <w:szCs w:val="18"/>
              </w:rPr>
            </w:pPr>
          </w:p>
        </w:tc>
        <w:tc>
          <w:tcPr>
            <w:tcW w:w="1652" w:type="pct"/>
            <w:vAlign w:val="center"/>
          </w:tcPr>
          <w:p w14:paraId="446F96E1" w14:textId="77777777" w:rsidR="00D461F7" w:rsidRPr="00CB7F45" w:rsidRDefault="00D461F7" w:rsidP="00D461F7">
            <w:pPr>
              <w:spacing w:line="288" w:lineRule="auto"/>
              <w:ind w:left="57" w:right="57"/>
              <w:rPr>
                <w:sz w:val="18"/>
                <w:szCs w:val="18"/>
              </w:rPr>
            </w:pPr>
          </w:p>
        </w:tc>
      </w:tr>
      <w:tr w:rsidR="00D461F7" w:rsidRPr="00CB7F45" w14:paraId="7CAFC4F0" w14:textId="77777777" w:rsidTr="00D461F7">
        <w:trPr>
          <w:trHeight w:val="420"/>
        </w:trPr>
        <w:tc>
          <w:tcPr>
            <w:tcW w:w="2166" w:type="pct"/>
            <w:vAlign w:val="center"/>
          </w:tcPr>
          <w:p w14:paraId="6BB21527" w14:textId="11A8C1A9" w:rsidR="00D461F7" w:rsidRPr="00D461F7" w:rsidRDefault="00D461F7" w:rsidP="00D461F7">
            <w:pPr>
              <w:spacing w:line="288" w:lineRule="auto"/>
              <w:ind w:left="57" w:right="57"/>
              <w:rPr>
                <w:rFonts w:cstheme="minorHAnsi"/>
                <w:sz w:val="18"/>
                <w:szCs w:val="18"/>
              </w:rPr>
            </w:pPr>
            <w:r w:rsidRPr="00D461F7">
              <w:rPr>
                <w:rFonts w:cstheme="minorHAnsi"/>
                <w:sz w:val="18"/>
                <w:szCs w:val="18"/>
              </w:rPr>
              <w:t>Resolución de concesión</w:t>
            </w:r>
          </w:p>
        </w:tc>
        <w:tc>
          <w:tcPr>
            <w:tcW w:w="448" w:type="pct"/>
            <w:vAlign w:val="center"/>
          </w:tcPr>
          <w:p w14:paraId="29E25C60" w14:textId="77777777" w:rsidR="00D461F7" w:rsidRPr="00CB7F45" w:rsidRDefault="00D461F7" w:rsidP="00D461F7">
            <w:pPr>
              <w:spacing w:line="288" w:lineRule="auto"/>
              <w:ind w:left="57" w:right="57"/>
              <w:rPr>
                <w:b/>
                <w:bCs/>
                <w:sz w:val="18"/>
                <w:szCs w:val="18"/>
              </w:rPr>
            </w:pPr>
          </w:p>
        </w:tc>
        <w:tc>
          <w:tcPr>
            <w:tcW w:w="225" w:type="pct"/>
            <w:vAlign w:val="center"/>
          </w:tcPr>
          <w:p w14:paraId="6BFE953B" w14:textId="77777777" w:rsidR="00D461F7" w:rsidRPr="00CB7F45" w:rsidRDefault="00D461F7" w:rsidP="00D461F7">
            <w:pPr>
              <w:spacing w:line="288" w:lineRule="auto"/>
              <w:ind w:left="57" w:right="57"/>
              <w:rPr>
                <w:sz w:val="18"/>
                <w:szCs w:val="18"/>
              </w:rPr>
            </w:pPr>
          </w:p>
        </w:tc>
        <w:tc>
          <w:tcPr>
            <w:tcW w:w="240" w:type="pct"/>
            <w:vAlign w:val="center"/>
          </w:tcPr>
          <w:p w14:paraId="20AFE7C7" w14:textId="77777777" w:rsidR="00D461F7" w:rsidRPr="00CB7F45" w:rsidRDefault="00D461F7" w:rsidP="00D461F7">
            <w:pPr>
              <w:spacing w:line="288" w:lineRule="auto"/>
              <w:ind w:left="57" w:right="57"/>
              <w:rPr>
                <w:sz w:val="18"/>
                <w:szCs w:val="18"/>
              </w:rPr>
            </w:pPr>
          </w:p>
        </w:tc>
        <w:tc>
          <w:tcPr>
            <w:tcW w:w="269" w:type="pct"/>
            <w:vAlign w:val="center"/>
          </w:tcPr>
          <w:p w14:paraId="175B9423" w14:textId="77777777" w:rsidR="00D461F7" w:rsidRPr="00CB7F45" w:rsidRDefault="00D461F7" w:rsidP="00D461F7">
            <w:pPr>
              <w:spacing w:line="288" w:lineRule="auto"/>
              <w:ind w:left="57" w:right="57"/>
              <w:rPr>
                <w:sz w:val="18"/>
                <w:szCs w:val="18"/>
              </w:rPr>
            </w:pPr>
          </w:p>
        </w:tc>
        <w:tc>
          <w:tcPr>
            <w:tcW w:w="1652" w:type="pct"/>
            <w:vAlign w:val="center"/>
          </w:tcPr>
          <w:p w14:paraId="2F4ECA33" w14:textId="77777777" w:rsidR="00D461F7" w:rsidRPr="00CB7F45" w:rsidRDefault="00D461F7" w:rsidP="00D461F7">
            <w:pPr>
              <w:spacing w:line="288" w:lineRule="auto"/>
              <w:ind w:left="57" w:right="57"/>
              <w:rPr>
                <w:sz w:val="18"/>
                <w:szCs w:val="18"/>
              </w:rPr>
            </w:pPr>
          </w:p>
        </w:tc>
      </w:tr>
      <w:tr w:rsidR="00D461F7" w:rsidRPr="00CB7F45" w14:paraId="4DD234A1" w14:textId="77777777" w:rsidTr="00D461F7">
        <w:trPr>
          <w:trHeight w:val="420"/>
        </w:trPr>
        <w:tc>
          <w:tcPr>
            <w:tcW w:w="2166" w:type="pct"/>
            <w:vAlign w:val="center"/>
          </w:tcPr>
          <w:p w14:paraId="7E233726" w14:textId="1F320A15" w:rsidR="00D461F7" w:rsidRPr="00D461F7" w:rsidRDefault="00D461F7" w:rsidP="00D461F7">
            <w:pPr>
              <w:spacing w:line="288" w:lineRule="auto"/>
              <w:ind w:left="57" w:right="57"/>
              <w:rPr>
                <w:rFonts w:cstheme="minorHAnsi"/>
                <w:sz w:val="18"/>
                <w:szCs w:val="18"/>
              </w:rPr>
            </w:pPr>
            <w:r w:rsidRPr="00D461F7">
              <w:rPr>
                <w:rFonts w:cstheme="minorHAnsi"/>
                <w:sz w:val="18"/>
                <w:szCs w:val="18"/>
              </w:rPr>
              <w:t>Notificación de la Resolución de concesión al beneficiario</w:t>
            </w:r>
          </w:p>
        </w:tc>
        <w:tc>
          <w:tcPr>
            <w:tcW w:w="448" w:type="pct"/>
            <w:vAlign w:val="center"/>
          </w:tcPr>
          <w:p w14:paraId="2807B8B3" w14:textId="77777777" w:rsidR="00D461F7" w:rsidRPr="00CB7F45" w:rsidRDefault="00D461F7" w:rsidP="00D461F7">
            <w:pPr>
              <w:spacing w:line="288" w:lineRule="auto"/>
              <w:ind w:left="57" w:right="57"/>
              <w:rPr>
                <w:b/>
                <w:bCs/>
                <w:sz w:val="18"/>
                <w:szCs w:val="18"/>
              </w:rPr>
            </w:pPr>
          </w:p>
        </w:tc>
        <w:tc>
          <w:tcPr>
            <w:tcW w:w="225" w:type="pct"/>
            <w:vAlign w:val="center"/>
          </w:tcPr>
          <w:p w14:paraId="4B45634C" w14:textId="77777777" w:rsidR="00D461F7" w:rsidRPr="00CB7F45" w:rsidRDefault="00D461F7" w:rsidP="00D461F7">
            <w:pPr>
              <w:spacing w:line="288" w:lineRule="auto"/>
              <w:ind w:left="57" w:right="57"/>
              <w:rPr>
                <w:sz w:val="18"/>
                <w:szCs w:val="18"/>
              </w:rPr>
            </w:pPr>
          </w:p>
        </w:tc>
        <w:tc>
          <w:tcPr>
            <w:tcW w:w="240" w:type="pct"/>
            <w:vAlign w:val="center"/>
          </w:tcPr>
          <w:p w14:paraId="3FFF4442" w14:textId="77777777" w:rsidR="00D461F7" w:rsidRPr="00CB7F45" w:rsidRDefault="00D461F7" w:rsidP="00D461F7">
            <w:pPr>
              <w:spacing w:line="288" w:lineRule="auto"/>
              <w:ind w:left="57" w:right="57"/>
              <w:rPr>
                <w:sz w:val="18"/>
                <w:szCs w:val="18"/>
              </w:rPr>
            </w:pPr>
          </w:p>
        </w:tc>
        <w:tc>
          <w:tcPr>
            <w:tcW w:w="269" w:type="pct"/>
            <w:vAlign w:val="center"/>
          </w:tcPr>
          <w:p w14:paraId="3EEA7629" w14:textId="77777777" w:rsidR="00D461F7" w:rsidRPr="00CB7F45" w:rsidRDefault="00D461F7" w:rsidP="00D461F7">
            <w:pPr>
              <w:spacing w:line="288" w:lineRule="auto"/>
              <w:ind w:left="57" w:right="57"/>
              <w:rPr>
                <w:sz w:val="18"/>
                <w:szCs w:val="18"/>
              </w:rPr>
            </w:pPr>
          </w:p>
        </w:tc>
        <w:tc>
          <w:tcPr>
            <w:tcW w:w="1652" w:type="pct"/>
            <w:vAlign w:val="center"/>
          </w:tcPr>
          <w:p w14:paraId="43C3E919" w14:textId="77777777" w:rsidR="00D461F7" w:rsidRPr="00CB7F45" w:rsidRDefault="00D461F7" w:rsidP="00D461F7">
            <w:pPr>
              <w:spacing w:line="288" w:lineRule="auto"/>
              <w:ind w:left="57" w:right="57"/>
              <w:rPr>
                <w:sz w:val="18"/>
                <w:szCs w:val="18"/>
              </w:rPr>
            </w:pPr>
          </w:p>
        </w:tc>
      </w:tr>
      <w:tr w:rsidR="00D461F7" w:rsidRPr="00CB7F45" w14:paraId="03B3534E" w14:textId="77777777" w:rsidTr="00D461F7">
        <w:trPr>
          <w:trHeight w:val="420"/>
        </w:trPr>
        <w:tc>
          <w:tcPr>
            <w:tcW w:w="2166" w:type="pct"/>
            <w:vAlign w:val="center"/>
          </w:tcPr>
          <w:p w14:paraId="1439E872" w14:textId="5DB97FD3" w:rsidR="00D461F7" w:rsidRPr="00D461F7" w:rsidRDefault="00D461F7" w:rsidP="00D461F7">
            <w:pPr>
              <w:spacing w:line="288" w:lineRule="auto"/>
              <w:ind w:left="57" w:right="57"/>
              <w:rPr>
                <w:rFonts w:cstheme="minorHAnsi"/>
                <w:sz w:val="18"/>
                <w:szCs w:val="18"/>
              </w:rPr>
            </w:pPr>
            <w:r w:rsidRPr="00D461F7">
              <w:rPr>
                <w:rFonts w:cstheme="minorHAnsi"/>
                <w:sz w:val="18"/>
                <w:szCs w:val="18"/>
              </w:rPr>
              <w:t>Proyecto aprobado</w:t>
            </w:r>
          </w:p>
        </w:tc>
        <w:tc>
          <w:tcPr>
            <w:tcW w:w="448" w:type="pct"/>
            <w:vAlign w:val="center"/>
          </w:tcPr>
          <w:p w14:paraId="0C971CBB" w14:textId="77777777" w:rsidR="00D461F7" w:rsidRPr="00CB7F45" w:rsidRDefault="00D461F7" w:rsidP="00D461F7">
            <w:pPr>
              <w:spacing w:line="288" w:lineRule="auto"/>
              <w:ind w:left="57" w:right="57"/>
              <w:rPr>
                <w:b/>
                <w:bCs/>
                <w:sz w:val="18"/>
                <w:szCs w:val="18"/>
              </w:rPr>
            </w:pPr>
          </w:p>
        </w:tc>
        <w:tc>
          <w:tcPr>
            <w:tcW w:w="225" w:type="pct"/>
            <w:vAlign w:val="center"/>
          </w:tcPr>
          <w:p w14:paraId="1C35F812" w14:textId="77777777" w:rsidR="00D461F7" w:rsidRPr="00CB7F45" w:rsidRDefault="00D461F7" w:rsidP="00D461F7">
            <w:pPr>
              <w:spacing w:line="288" w:lineRule="auto"/>
              <w:ind w:left="57" w:right="57"/>
              <w:rPr>
                <w:sz w:val="18"/>
                <w:szCs w:val="18"/>
              </w:rPr>
            </w:pPr>
          </w:p>
        </w:tc>
        <w:tc>
          <w:tcPr>
            <w:tcW w:w="240" w:type="pct"/>
            <w:vAlign w:val="center"/>
          </w:tcPr>
          <w:p w14:paraId="5D7A7E9D" w14:textId="77777777" w:rsidR="00D461F7" w:rsidRPr="00CB7F45" w:rsidRDefault="00D461F7" w:rsidP="00D461F7">
            <w:pPr>
              <w:spacing w:line="288" w:lineRule="auto"/>
              <w:ind w:left="57" w:right="57"/>
              <w:rPr>
                <w:sz w:val="18"/>
                <w:szCs w:val="18"/>
              </w:rPr>
            </w:pPr>
          </w:p>
        </w:tc>
        <w:tc>
          <w:tcPr>
            <w:tcW w:w="269" w:type="pct"/>
            <w:vAlign w:val="center"/>
          </w:tcPr>
          <w:p w14:paraId="3F583017" w14:textId="77777777" w:rsidR="00D461F7" w:rsidRPr="00CB7F45" w:rsidRDefault="00D461F7" w:rsidP="00D461F7">
            <w:pPr>
              <w:spacing w:line="288" w:lineRule="auto"/>
              <w:ind w:left="57" w:right="57"/>
              <w:rPr>
                <w:sz w:val="18"/>
                <w:szCs w:val="18"/>
              </w:rPr>
            </w:pPr>
          </w:p>
        </w:tc>
        <w:tc>
          <w:tcPr>
            <w:tcW w:w="1652" w:type="pct"/>
            <w:vAlign w:val="center"/>
          </w:tcPr>
          <w:p w14:paraId="3539C124" w14:textId="77777777" w:rsidR="00D461F7" w:rsidRPr="00CB7F45" w:rsidRDefault="00D461F7" w:rsidP="00D461F7">
            <w:pPr>
              <w:spacing w:line="288" w:lineRule="auto"/>
              <w:ind w:left="57" w:right="57"/>
              <w:rPr>
                <w:sz w:val="18"/>
                <w:szCs w:val="18"/>
              </w:rPr>
            </w:pPr>
          </w:p>
        </w:tc>
      </w:tr>
      <w:tr w:rsidR="00D461F7" w:rsidRPr="00CB7F45" w14:paraId="61798E86" w14:textId="77777777" w:rsidTr="00D461F7">
        <w:trPr>
          <w:trHeight w:val="420"/>
        </w:trPr>
        <w:tc>
          <w:tcPr>
            <w:tcW w:w="2166" w:type="pct"/>
            <w:vAlign w:val="center"/>
          </w:tcPr>
          <w:p w14:paraId="118F86EB" w14:textId="3069A456" w:rsidR="00D461F7" w:rsidRPr="00D461F7" w:rsidRDefault="00D461F7" w:rsidP="00D461F7">
            <w:pPr>
              <w:spacing w:line="288" w:lineRule="auto"/>
              <w:ind w:left="57" w:right="57"/>
              <w:rPr>
                <w:rFonts w:cstheme="minorHAnsi"/>
                <w:sz w:val="18"/>
                <w:szCs w:val="18"/>
              </w:rPr>
            </w:pPr>
            <w:r w:rsidRPr="00D461F7">
              <w:rPr>
                <w:rFonts w:cstheme="minorHAnsi"/>
                <w:sz w:val="18"/>
                <w:szCs w:val="18"/>
              </w:rPr>
              <w:t xml:space="preserve">Evidencia de las Medidas adoptadas por el Órgano Gestor para luchar contra el fraude, el favoritismo y la corrupción, y prevenir, detectar y solucionar de modo efectivo los conflictos de intereses (cualquier situación en la que el personal al servicio del órgano de contratación que participe en el desarrollo del procedimiento de licitación, tenga directa o indirectamente un interés financiero, económico o personal que pudiera comprometer su imparcialidad e independencia en el contexto del procedimiento de licitación). </w:t>
            </w:r>
          </w:p>
        </w:tc>
        <w:tc>
          <w:tcPr>
            <w:tcW w:w="448" w:type="pct"/>
            <w:vAlign w:val="center"/>
          </w:tcPr>
          <w:p w14:paraId="4A37A5F6" w14:textId="77777777" w:rsidR="00D461F7" w:rsidRPr="00CB7F45" w:rsidRDefault="00D461F7" w:rsidP="00D461F7">
            <w:pPr>
              <w:spacing w:line="288" w:lineRule="auto"/>
              <w:ind w:left="57" w:right="57"/>
              <w:rPr>
                <w:b/>
                <w:bCs/>
                <w:sz w:val="18"/>
                <w:szCs w:val="18"/>
              </w:rPr>
            </w:pPr>
          </w:p>
        </w:tc>
        <w:tc>
          <w:tcPr>
            <w:tcW w:w="225" w:type="pct"/>
            <w:vAlign w:val="center"/>
          </w:tcPr>
          <w:p w14:paraId="53E697DF" w14:textId="77777777" w:rsidR="00D461F7" w:rsidRPr="00CB7F45" w:rsidRDefault="00D461F7" w:rsidP="00D461F7">
            <w:pPr>
              <w:spacing w:line="288" w:lineRule="auto"/>
              <w:ind w:left="57" w:right="57"/>
              <w:rPr>
                <w:sz w:val="18"/>
                <w:szCs w:val="18"/>
              </w:rPr>
            </w:pPr>
          </w:p>
        </w:tc>
        <w:tc>
          <w:tcPr>
            <w:tcW w:w="240" w:type="pct"/>
            <w:vAlign w:val="center"/>
          </w:tcPr>
          <w:p w14:paraId="505D271E" w14:textId="77777777" w:rsidR="00D461F7" w:rsidRPr="00CB7F45" w:rsidRDefault="00D461F7" w:rsidP="00D461F7">
            <w:pPr>
              <w:spacing w:line="288" w:lineRule="auto"/>
              <w:ind w:left="57" w:right="57"/>
              <w:rPr>
                <w:sz w:val="18"/>
                <w:szCs w:val="18"/>
              </w:rPr>
            </w:pPr>
          </w:p>
        </w:tc>
        <w:tc>
          <w:tcPr>
            <w:tcW w:w="269" w:type="pct"/>
            <w:vAlign w:val="center"/>
          </w:tcPr>
          <w:p w14:paraId="20B29353" w14:textId="77777777" w:rsidR="00D461F7" w:rsidRPr="00CB7F45" w:rsidRDefault="00D461F7" w:rsidP="00D461F7">
            <w:pPr>
              <w:spacing w:line="288" w:lineRule="auto"/>
              <w:ind w:left="57" w:right="57"/>
              <w:rPr>
                <w:sz w:val="18"/>
                <w:szCs w:val="18"/>
              </w:rPr>
            </w:pPr>
          </w:p>
        </w:tc>
        <w:tc>
          <w:tcPr>
            <w:tcW w:w="1652" w:type="pct"/>
            <w:vAlign w:val="center"/>
          </w:tcPr>
          <w:p w14:paraId="7DCAA06E" w14:textId="77777777" w:rsidR="00D461F7" w:rsidRPr="00CB7F45" w:rsidRDefault="00D461F7" w:rsidP="00D461F7">
            <w:pPr>
              <w:spacing w:line="288" w:lineRule="auto"/>
              <w:ind w:left="57" w:right="57"/>
              <w:rPr>
                <w:sz w:val="18"/>
                <w:szCs w:val="18"/>
              </w:rPr>
            </w:pPr>
          </w:p>
        </w:tc>
      </w:tr>
      <w:tr w:rsidR="00D461F7" w:rsidRPr="00CB7F45" w14:paraId="2BEA7300" w14:textId="77777777" w:rsidTr="00D461F7">
        <w:trPr>
          <w:trHeight w:val="425"/>
        </w:trPr>
        <w:tc>
          <w:tcPr>
            <w:tcW w:w="2166" w:type="pct"/>
            <w:vMerge w:val="restart"/>
            <w:shd w:val="clear" w:color="auto" w:fill="D3113F"/>
            <w:vAlign w:val="center"/>
          </w:tcPr>
          <w:p w14:paraId="5F38FBE6" w14:textId="2B89E254" w:rsidR="00D461F7" w:rsidRPr="00D461F7" w:rsidRDefault="00D461F7" w:rsidP="00D461F7">
            <w:pPr>
              <w:keepNext/>
              <w:keepLines/>
              <w:spacing w:line="288" w:lineRule="auto"/>
              <w:ind w:left="57" w:right="57"/>
              <w:jc w:val="center"/>
              <w:rPr>
                <w:b/>
                <w:bCs/>
                <w:color w:val="FFFFFF" w:themeColor="background1"/>
                <w:sz w:val="18"/>
                <w:szCs w:val="18"/>
              </w:rPr>
            </w:pPr>
            <w:proofErr w:type="spellStart"/>
            <w:r w:rsidRPr="004221A4">
              <w:rPr>
                <w:b/>
                <w:bCs/>
                <w:color w:val="FFFFFF" w:themeColor="background1"/>
                <w:sz w:val="18"/>
                <w:szCs w:val="18"/>
              </w:rPr>
              <w:t>Checklist</w:t>
            </w:r>
            <w:proofErr w:type="spellEnd"/>
            <w:r w:rsidRPr="004221A4">
              <w:rPr>
                <w:b/>
                <w:bCs/>
                <w:color w:val="FFFFFF" w:themeColor="background1"/>
                <w:sz w:val="18"/>
                <w:szCs w:val="18"/>
              </w:rPr>
              <w:t xml:space="preserve"> de documentación a verificar de Subvenciones</w:t>
            </w:r>
          </w:p>
        </w:tc>
        <w:tc>
          <w:tcPr>
            <w:tcW w:w="448" w:type="pct"/>
            <w:vMerge w:val="restart"/>
            <w:shd w:val="clear" w:color="auto" w:fill="D3113F"/>
            <w:vAlign w:val="center"/>
          </w:tcPr>
          <w:p w14:paraId="28247CCD" w14:textId="63BC8AE1" w:rsidR="00D461F7" w:rsidRPr="00D461F7"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14229BD8" w14:textId="5328B5D3" w:rsidR="00D461F7" w:rsidRPr="00D461F7"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0EC16272" w14:textId="5BD4428E" w:rsidR="00D461F7" w:rsidRPr="00D461F7"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7B724E">
              <w:rPr>
                <w:color w:val="FFFFFF" w:themeColor="background1"/>
                <w:sz w:val="18"/>
                <w:szCs w:val="18"/>
              </w:rPr>
              <w:t>(En caso de que el resultado sea desfavorable)</w:t>
            </w:r>
          </w:p>
        </w:tc>
      </w:tr>
      <w:tr w:rsidR="00D461F7" w:rsidRPr="00CB7F45" w14:paraId="5AD52E26" w14:textId="77777777" w:rsidTr="00D461F7">
        <w:trPr>
          <w:trHeight w:val="68"/>
        </w:trPr>
        <w:tc>
          <w:tcPr>
            <w:tcW w:w="2166" w:type="pct"/>
            <w:vMerge/>
            <w:vAlign w:val="center"/>
          </w:tcPr>
          <w:p w14:paraId="03432065" w14:textId="77777777" w:rsidR="00D461F7" w:rsidRPr="00D461F7" w:rsidRDefault="00D461F7" w:rsidP="00D461F7">
            <w:pPr>
              <w:keepNext/>
              <w:keepLines/>
              <w:spacing w:line="288" w:lineRule="auto"/>
              <w:ind w:left="57" w:right="57"/>
              <w:rPr>
                <w:rFonts w:cstheme="minorHAnsi"/>
                <w:sz w:val="18"/>
                <w:szCs w:val="18"/>
              </w:rPr>
            </w:pPr>
          </w:p>
        </w:tc>
        <w:tc>
          <w:tcPr>
            <w:tcW w:w="448" w:type="pct"/>
            <w:vMerge/>
            <w:vAlign w:val="center"/>
          </w:tcPr>
          <w:p w14:paraId="413E8082" w14:textId="77777777" w:rsidR="00D461F7" w:rsidRPr="00CB7F45" w:rsidRDefault="00D461F7" w:rsidP="00D461F7">
            <w:pPr>
              <w:keepNext/>
              <w:keepLines/>
              <w:spacing w:line="288" w:lineRule="auto"/>
              <w:ind w:left="57" w:right="57"/>
              <w:rPr>
                <w:b/>
                <w:bCs/>
                <w:sz w:val="18"/>
                <w:szCs w:val="18"/>
              </w:rPr>
            </w:pPr>
          </w:p>
        </w:tc>
        <w:tc>
          <w:tcPr>
            <w:tcW w:w="225" w:type="pct"/>
            <w:shd w:val="clear" w:color="auto" w:fill="D3113F"/>
            <w:vAlign w:val="center"/>
          </w:tcPr>
          <w:p w14:paraId="15D4CF74" w14:textId="4E9C7974" w:rsidR="00D461F7" w:rsidRPr="00D461F7"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20273F8D" w14:textId="63EC3D0B" w:rsidR="00D461F7" w:rsidRPr="00D461F7"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1CBDD6B9" w14:textId="78EEAA08" w:rsidR="00D461F7" w:rsidRPr="00D461F7" w:rsidRDefault="00D461F7" w:rsidP="00D461F7">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39E32A29" w14:textId="77777777" w:rsidR="00D461F7" w:rsidRPr="00CB7F45" w:rsidRDefault="00D461F7" w:rsidP="00D461F7">
            <w:pPr>
              <w:keepNext/>
              <w:keepLines/>
              <w:spacing w:line="288" w:lineRule="auto"/>
              <w:ind w:left="57" w:right="57"/>
              <w:rPr>
                <w:sz w:val="18"/>
                <w:szCs w:val="18"/>
              </w:rPr>
            </w:pPr>
          </w:p>
        </w:tc>
      </w:tr>
      <w:tr w:rsidR="00D461F7" w:rsidRPr="00CB7F45" w14:paraId="4D0DA2DF" w14:textId="77777777" w:rsidTr="00D461F7">
        <w:trPr>
          <w:trHeight w:val="2670"/>
        </w:trPr>
        <w:tc>
          <w:tcPr>
            <w:tcW w:w="2166" w:type="pct"/>
            <w:vAlign w:val="center"/>
          </w:tcPr>
          <w:p w14:paraId="5FD2332F" w14:textId="5D6DFA08" w:rsidR="00D461F7" w:rsidRDefault="00D461F7" w:rsidP="00D461F7">
            <w:pPr>
              <w:keepNext/>
              <w:keepLines/>
              <w:spacing w:line="288" w:lineRule="auto"/>
              <w:ind w:left="57" w:right="57"/>
              <w:rPr>
                <w:rFonts w:cstheme="minorHAnsi"/>
                <w:sz w:val="18"/>
                <w:szCs w:val="18"/>
              </w:rPr>
            </w:pPr>
            <w:proofErr w:type="spellStart"/>
            <w:r w:rsidRPr="00D461F7">
              <w:rPr>
                <w:rFonts w:cstheme="minorHAnsi"/>
                <w:sz w:val="18"/>
                <w:szCs w:val="18"/>
              </w:rPr>
              <w:t>DACIs</w:t>
            </w:r>
            <w:proofErr w:type="spellEnd"/>
            <w:r w:rsidRPr="00D461F7">
              <w:rPr>
                <w:rFonts w:cstheme="minorHAnsi"/>
                <w:sz w:val="18"/>
                <w:szCs w:val="18"/>
              </w:rPr>
              <w:t xml:space="preserve"> firmadas de forma individualizada por todas y cada una de las personas involucradas en la tramitación del expediente de ayudas (confirmar el empleo de la DACI alineada con la Orden HFP/5572023).</w:t>
            </w:r>
          </w:p>
          <w:p w14:paraId="5F1DFBAB" w14:textId="77777777" w:rsidR="00D461F7" w:rsidRPr="00D461F7" w:rsidRDefault="00D461F7" w:rsidP="00D461F7">
            <w:pPr>
              <w:keepNext/>
              <w:keepLines/>
              <w:spacing w:line="288" w:lineRule="auto"/>
              <w:ind w:left="57" w:right="57"/>
              <w:rPr>
                <w:rFonts w:cstheme="minorHAnsi"/>
                <w:sz w:val="18"/>
                <w:szCs w:val="18"/>
              </w:rPr>
            </w:pPr>
          </w:p>
          <w:p w14:paraId="0F5DA08C" w14:textId="1E0277E7" w:rsidR="00D461F7" w:rsidRPr="00D461F7" w:rsidRDefault="00D461F7" w:rsidP="00D461F7">
            <w:pPr>
              <w:keepNext/>
              <w:keepLines/>
              <w:spacing w:line="288" w:lineRule="auto"/>
              <w:ind w:left="57" w:right="57"/>
              <w:rPr>
                <w:rFonts w:cstheme="minorHAnsi"/>
                <w:sz w:val="18"/>
                <w:szCs w:val="18"/>
              </w:rPr>
            </w:pPr>
            <w:r w:rsidRPr="00D461F7">
              <w:rPr>
                <w:rFonts w:cstheme="minorHAnsi"/>
                <w:sz w:val="18"/>
                <w:szCs w:val="18"/>
              </w:rPr>
              <w:t>Se entiende que participan o pueden participar en el procedimiento de evaluación y aprobación de las solicitudes de ayuda, el responsable del órgano de concesión de la subvención, el personal que redacte las bases y convocatorias, los expertos que evalúen las solicitudes, los órganos de los comités de evaluación de solicitudes y, en su caso, los técnicos que asesoran a cualquiera de las personas anteriores.</w:t>
            </w:r>
          </w:p>
        </w:tc>
        <w:tc>
          <w:tcPr>
            <w:tcW w:w="448" w:type="pct"/>
            <w:vAlign w:val="center"/>
          </w:tcPr>
          <w:p w14:paraId="15E4C3A0" w14:textId="77777777" w:rsidR="00D461F7" w:rsidRPr="00CB7F45" w:rsidRDefault="00D461F7" w:rsidP="00D461F7">
            <w:pPr>
              <w:keepNext/>
              <w:keepLines/>
              <w:spacing w:line="288" w:lineRule="auto"/>
              <w:ind w:left="57" w:right="57"/>
              <w:rPr>
                <w:b/>
                <w:bCs/>
                <w:sz w:val="18"/>
                <w:szCs w:val="18"/>
              </w:rPr>
            </w:pPr>
          </w:p>
        </w:tc>
        <w:tc>
          <w:tcPr>
            <w:tcW w:w="225" w:type="pct"/>
            <w:vAlign w:val="center"/>
          </w:tcPr>
          <w:p w14:paraId="04317D69" w14:textId="77777777" w:rsidR="00D461F7" w:rsidRPr="00CB7F45" w:rsidRDefault="00D461F7" w:rsidP="00D461F7">
            <w:pPr>
              <w:keepNext/>
              <w:keepLines/>
              <w:spacing w:line="288" w:lineRule="auto"/>
              <w:ind w:left="57" w:right="57"/>
              <w:rPr>
                <w:sz w:val="18"/>
                <w:szCs w:val="18"/>
              </w:rPr>
            </w:pPr>
          </w:p>
        </w:tc>
        <w:tc>
          <w:tcPr>
            <w:tcW w:w="240" w:type="pct"/>
            <w:vAlign w:val="center"/>
          </w:tcPr>
          <w:p w14:paraId="79A4E607" w14:textId="77777777" w:rsidR="00D461F7" w:rsidRPr="00CB7F45" w:rsidRDefault="00D461F7" w:rsidP="00D461F7">
            <w:pPr>
              <w:keepNext/>
              <w:keepLines/>
              <w:spacing w:line="288" w:lineRule="auto"/>
              <w:ind w:left="57" w:right="57"/>
              <w:rPr>
                <w:sz w:val="18"/>
                <w:szCs w:val="18"/>
              </w:rPr>
            </w:pPr>
          </w:p>
        </w:tc>
        <w:tc>
          <w:tcPr>
            <w:tcW w:w="269" w:type="pct"/>
            <w:vAlign w:val="center"/>
          </w:tcPr>
          <w:p w14:paraId="4619A649" w14:textId="77777777" w:rsidR="00D461F7" w:rsidRPr="00CB7F45" w:rsidRDefault="00D461F7" w:rsidP="00D461F7">
            <w:pPr>
              <w:keepNext/>
              <w:keepLines/>
              <w:spacing w:line="288" w:lineRule="auto"/>
              <w:ind w:left="57" w:right="57"/>
              <w:rPr>
                <w:sz w:val="18"/>
                <w:szCs w:val="18"/>
              </w:rPr>
            </w:pPr>
          </w:p>
        </w:tc>
        <w:tc>
          <w:tcPr>
            <w:tcW w:w="1652" w:type="pct"/>
            <w:vAlign w:val="center"/>
          </w:tcPr>
          <w:p w14:paraId="610D0F37" w14:textId="77777777" w:rsidR="00D461F7" w:rsidRPr="00CB7F45" w:rsidRDefault="00D461F7" w:rsidP="00D461F7">
            <w:pPr>
              <w:keepNext/>
              <w:keepLines/>
              <w:spacing w:line="288" w:lineRule="auto"/>
              <w:ind w:left="57" w:right="57"/>
              <w:rPr>
                <w:sz w:val="18"/>
                <w:szCs w:val="18"/>
              </w:rPr>
            </w:pPr>
          </w:p>
        </w:tc>
      </w:tr>
      <w:tr w:rsidR="00D461F7" w:rsidRPr="00CB7F45" w14:paraId="038B32F4" w14:textId="77777777" w:rsidTr="00D461F7">
        <w:trPr>
          <w:trHeight w:val="850"/>
        </w:trPr>
        <w:tc>
          <w:tcPr>
            <w:tcW w:w="2166" w:type="pct"/>
            <w:vAlign w:val="center"/>
          </w:tcPr>
          <w:p w14:paraId="1F2E2273" w14:textId="5FBEACFC" w:rsidR="00D461F7" w:rsidRPr="00D461F7" w:rsidRDefault="00D461F7" w:rsidP="00D461F7">
            <w:pPr>
              <w:keepNext/>
              <w:keepLines/>
              <w:spacing w:line="288" w:lineRule="auto"/>
              <w:ind w:left="57" w:right="57"/>
              <w:rPr>
                <w:rFonts w:cstheme="minorHAnsi"/>
                <w:sz w:val="18"/>
                <w:szCs w:val="18"/>
              </w:rPr>
            </w:pPr>
            <w:r w:rsidRPr="00D461F7">
              <w:rPr>
                <w:rFonts w:cstheme="minorHAnsi"/>
                <w:sz w:val="18"/>
                <w:szCs w:val="18"/>
              </w:rPr>
              <w:t xml:space="preserve">Pantallazos de las consultas realizadas a </w:t>
            </w:r>
            <w:proofErr w:type="spellStart"/>
            <w:r w:rsidRPr="00D461F7">
              <w:rPr>
                <w:rFonts w:cstheme="minorHAnsi"/>
                <w:sz w:val="18"/>
                <w:szCs w:val="18"/>
              </w:rPr>
              <w:t>Arachne</w:t>
            </w:r>
            <w:proofErr w:type="spellEnd"/>
            <w:r w:rsidRPr="00D461F7">
              <w:rPr>
                <w:rFonts w:cstheme="minorHAnsi"/>
                <w:sz w:val="18"/>
                <w:szCs w:val="18"/>
              </w:rPr>
              <w:t xml:space="preserve"> tanto para verificar la exactitud de las </w:t>
            </w:r>
            <w:proofErr w:type="spellStart"/>
            <w:r w:rsidRPr="00D461F7">
              <w:rPr>
                <w:rFonts w:cstheme="minorHAnsi"/>
                <w:sz w:val="18"/>
                <w:szCs w:val="18"/>
              </w:rPr>
              <w:t>DACIs</w:t>
            </w:r>
            <w:proofErr w:type="spellEnd"/>
            <w:r w:rsidRPr="00D461F7">
              <w:rPr>
                <w:rFonts w:cstheme="minorHAnsi"/>
                <w:sz w:val="18"/>
                <w:szCs w:val="18"/>
              </w:rPr>
              <w:t xml:space="preserve"> firmadas por el personal como cualquier otra verificación</w:t>
            </w:r>
          </w:p>
        </w:tc>
        <w:tc>
          <w:tcPr>
            <w:tcW w:w="448" w:type="pct"/>
            <w:vAlign w:val="center"/>
          </w:tcPr>
          <w:p w14:paraId="47EC5CA9" w14:textId="77777777" w:rsidR="00D461F7" w:rsidRPr="00CB7F45" w:rsidRDefault="00D461F7" w:rsidP="00D461F7">
            <w:pPr>
              <w:keepNext/>
              <w:keepLines/>
              <w:spacing w:line="288" w:lineRule="auto"/>
              <w:ind w:left="57" w:right="57"/>
              <w:rPr>
                <w:b/>
                <w:bCs/>
                <w:sz w:val="18"/>
                <w:szCs w:val="18"/>
              </w:rPr>
            </w:pPr>
          </w:p>
        </w:tc>
        <w:tc>
          <w:tcPr>
            <w:tcW w:w="225" w:type="pct"/>
            <w:vAlign w:val="center"/>
          </w:tcPr>
          <w:p w14:paraId="51AB92CA" w14:textId="77777777" w:rsidR="00D461F7" w:rsidRPr="00CB7F45" w:rsidRDefault="00D461F7" w:rsidP="00D461F7">
            <w:pPr>
              <w:keepNext/>
              <w:keepLines/>
              <w:spacing w:line="288" w:lineRule="auto"/>
              <w:ind w:left="57" w:right="57"/>
              <w:rPr>
                <w:sz w:val="18"/>
                <w:szCs w:val="18"/>
              </w:rPr>
            </w:pPr>
          </w:p>
        </w:tc>
        <w:tc>
          <w:tcPr>
            <w:tcW w:w="240" w:type="pct"/>
            <w:vAlign w:val="center"/>
          </w:tcPr>
          <w:p w14:paraId="3E2B2F97" w14:textId="77777777" w:rsidR="00D461F7" w:rsidRPr="00CB7F45" w:rsidRDefault="00D461F7" w:rsidP="00D461F7">
            <w:pPr>
              <w:keepNext/>
              <w:keepLines/>
              <w:spacing w:line="288" w:lineRule="auto"/>
              <w:ind w:left="57" w:right="57"/>
              <w:rPr>
                <w:sz w:val="18"/>
                <w:szCs w:val="18"/>
              </w:rPr>
            </w:pPr>
          </w:p>
        </w:tc>
        <w:tc>
          <w:tcPr>
            <w:tcW w:w="269" w:type="pct"/>
            <w:vAlign w:val="center"/>
          </w:tcPr>
          <w:p w14:paraId="19CD9664" w14:textId="77777777" w:rsidR="00D461F7" w:rsidRPr="00CB7F45" w:rsidRDefault="00D461F7" w:rsidP="00D461F7">
            <w:pPr>
              <w:keepNext/>
              <w:keepLines/>
              <w:spacing w:line="288" w:lineRule="auto"/>
              <w:ind w:left="57" w:right="57"/>
              <w:rPr>
                <w:sz w:val="18"/>
                <w:szCs w:val="18"/>
              </w:rPr>
            </w:pPr>
          </w:p>
        </w:tc>
        <w:tc>
          <w:tcPr>
            <w:tcW w:w="1652" w:type="pct"/>
            <w:vAlign w:val="center"/>
          </w:tcPr>
          <w:p w14:paraId="7F0F2855" w14:textId="77777777" w:rsidR="00D461F7" w:rsidRPr="00CB7F45" w:rsidRDefault="00D461F7" w:rsidP="00D461F7">
            <w:pPr>
              <w:keepNext/>
              <w:keepLines/>
              <w:spacing w:line="288" w:lineRule="auto"/>
              <w:ind w:left="57" w:right="57"/>
              <w:rPr>
                <w:sz w:val="18"/>
                <w:szCs w:val="18"/>
              </w:rPr>
            </w:pPr>
          </w:p>
        </w:tc>
      </w:tr>
      <w:tr w:rsidR="007B724E" w:rsidRPr="00CB7F45" w14:paraId="69014F8B" w14:textId="77777777" w:rsidTr="007B724E">
        <w:trPr>
          <w:trHeight w:val="420"/>
        </w:trPr>
        <w:tc>
          <w:tcPr>
            <w:tcW w:w="2166" w:type="pct"/>
            <w:vAlign w:val="center"/>
          </w:tcPr>
          <w:p w14:paraId="0E2E67AD" w14:textId="1227E8B9" w:rsidR="007B724E" w:rsidRPr="007B724E" w:rsidRDefault="007B724E" w:rsidP="007B724E">
            <w:pPr>
              <w:spacing w:line="288" w:lineRule="auto"/>
              <w:ind w:left="57" w:right="57"/>
              <w:rPr>
                <w:rFonts w:cstheme="minorHAnsi"/>
                <w:sz w:val="18"/>
                <w:szCs w:val="18"/>
              </w:rPr>
            </w:pPr>
            <w:r w:rsidRPr="007B724E">
              <w:rPr>
                <w:rFonts w:cstheme="minorHAnsi"/>
                <w:sz w:val="18"/>
                <w:szCs w:val="18"/>
              </w:rPr>
              <w:t>Pantallazos de las consultas realizadas a las bases de datos establecidas por el Órgano Gestor para verificar la no existencia de doble financiación</w:t>
            </w:r>
          </w:p>
        </w:tc>
        <w:tc>
          <w:tcPr>
            <w:tcW w:w="448" w:type="pct"/>
            <w:vAlign w:val="center"/>
          </w:tcPr>
          <w:p w14:paraId="254C11B2" w14:textId="77777777" w:rsidR="007B724E" w:rsidRPr="00CB7F45" w:rsidRDefault="007B724E" w:rsidP="007B724E">
            <w:pPr>
              <w:spacing w:line="288" w:lineRule="auto"/>
              <w:ind w:left="57" w:right="57"/>
              <w:rPr>
                <w:b/>
                <w:bCs/>
                <w:sz w:val="18"/>
                <w:szCs w:val="18"/>
              </w:rPr>
            </w:pPr>
          </w:p>
        </w:tc>
        <w:tc>
          <w:tcPr>
            <w:tcW w:w="225" w:type="pct"/>
            <w:vAlign w:val="center"/>
          </w:tcPr>
          <w:p w14:paraId="724F95D4" w14:textId="77777777" w:rsidR="007B724E" w:rsidRPr="00CB7F45" w:rsidRDefault="007B724E" w:rsidP="007B724E">
            <w:pPr>
              <w:spacing w:line="288" w:lineRule="auto"/>
              <w:ind w:left="57" w:right="57"/>
              <w:rPr>
                <w:sz w:val="18"/>
                <w:szCs w:val="18"/>
              </w:rPr>
            </w:pPr>
          </w:p>
        </w:tc>
        <w:tc>
          <w:tcPr>
            <w:tcW w:w="240" w:type="pct"/>
            <w:vAlign w:val="center"/>
          </w:tcPr>
          <w:p w14:paraId="7233E0BF" w14:textId="77777777" w:rsidR="007B724E" w:rsidRPr="00CB7F45" w:rsidRDefault="007B724E" w:rsidP="007B724E">
            <w:pPr>
              <w:spacing w:line="288" w:lineRule="auto"/>
              <w:ind w:left="57" w:right="57"/>
              <w:rPr>
                <w:sz w:val="18"/>
                <w:szCs w:val="18"/>
              </w:rPr>
            </w:pPr>
          </w:p>
        </w:tc>
        <w:tc>
          <w:tcPr>
            <w:tcW w:w="269" w:type="pct"/>
            <w:vAlign w:val="center"/>
          </w:tcPr>
          <w:p w14:paraId="4B41ED9B" w14:textId="77777777" w:rsidR="007B724E" w:rsidRPr="00CB7F45" w:rsidRDefault="007B724E" w:rsidP="007B724E">
            <w:pPr>
              <w:spacing w:line="288" w:lineRule="auto"/>
              <w:ind w:left="57" w:right="57"/>
              <w:rPr>
                <w:sz w:val="18"/>
                <w:szCs w:val="18"/>
              </w:rPr>
            </w:pPr>
          </w:p>
        </w:tc>
        <w:tc>
          <w:tcPr>
            <w:tcW w:w="1652" w:type="pct"/>
            <w:vAlign w:val="center"/>
          </w:tcPr>
          <w:p w14:paraId="3B4534A4" w14:textId="77777777" w:rsidR="007B724E" w:rsidRPr="00CB7F45" w:rsidRDefault="007B724E" w:rsidP="007B724E">
            <w:pPr>
              <w:spacing w:line="288" w:lineRule="auto"/>
              <w:ind w:left="57" w:right="57"/>
              <w:rPr>
                <w:sz w:val="18"/>
                <w:szCs w:val="18"/>
              </w:rPr>
            </w:pPr>
          </w:p>
        </w:tc>
      </w:tr>
      <w:tr w:rsidR="007B724E" w:rsidRPr="00CB7F45" w14:paraId="6323FD1B" w14:textId="77777777" w:rsidTr="007B724E">
        <w:trPr>
          <w:trHeight w:val="420"/>
        </w:trPr>
        <w:tc>
          <w:tcPr>
            <w:tcW w:w="2166" w:type="pct"/>
            <w:vAlign w:val="center"/>
          </w:tcPr>
          <w:p w14:paraId="72556AC6" w14:textId="2017BA88"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no incumplir el principio DNSH del beneficiario</w:t>
            </w:r>
          </w:p>
        </w:tc>
        <w:tc>
          <w:tcPr>
            <w:tcW w:w="448" w:type="pct"/>
            <w:vAlign w:val="center"/>
          </w:tcPr>
          <w:p w14:paraId="51EE219E" w14:textId="77777777" w:rsidR="007B724E" w:rsidRPr="00CB7F45" w:rsidRDefault="007B724E" w:rsidP="007B724E">
            <w:pPr>
              <w:spacing w:line="288" w:lineRule="auto"/>
              <w:ind w:left="57" w:right="57"/>
              <w:rPr>
                <w:b/>
                <w:bCs/>
                <w:sz w:val="18"/>
                <w:szCs w:val="18"/>
              </w:rPr>
            </w:pPr>
          </w:p>
        </w:tc>
        <w:tc>
          <w:tcPr>
            <w:tcW w:w="225" w:type="pct"/>
            <w:vAlign w:val="center"/>
          </w:tcPr>
          <w:p w14:paraId="378C959F" w14:textId="77777777" w:rsidR="007B724E" w:rsidRPr="00CB7F45" w:rsidRDefault="007B724E" w:rsidP="007B724E">
            <w:pPr>
              <w:spacing w:line="288" w:lineRule="auto"/>
              <w:ind w:left="57" w:right="57"/>
              <w:rPr>
                <w:sz w:val="18"/>
                <w:szCs w:val="18"/>
              </w:rPr>
            </w:pPr>
          </w:p>
        </w:tc>
        <w:tc>
          <w:tcPr>
            <w:tcW w:w="240" w:type="pct"/>
            <w:vAlign w:val="center"/>
          </w:tcPr>
          <w:p w14:paraId="2754CBD5" w14:textId="77777777" w:rsidR="007B724E" w:rsidRPr="00CB7F45" w:rsidRDefault="007B724E" w:rsidP="007B724E">
            <w:pPr>
              <w:spacing w:line="288" w:lineRule="auto"/>
              <w:ind w:left="57" w:right="57"/>
              <w:rPr>
                <w:sz w:val="18"/>
                <w:szCs w:val="18"/>
              </w:rPr>
            </w:pPr>
          </w:p>
        </w:tc>
        <w:tc>
          <w:tcPr>
            <w:tcW w:w="269" w:type="pct"/>
            <w:vAlign w:val="center"/>
          </w:tcPr>
          <w:p w14:paraId="7B1C6066" w14:textId="77777777" w:rsidR="007B724E" w:rsidRPr="00CB7F45" w:rsidRDefault="007B724E" w:rsidP="007B724E">
            <w:pPr>
              <w:spacing w:line="288" w:lineRule="auto"/>
              <w:ind w:left="57" w:right="57"/>
              <w:rPr>
                <w:sz w:val="18"/>
                <w:szCs w:val="18"/>
              </w:rPr>
            </w:pPr>
          </w:p>
        </w:tc>
        <w:tc>
          <w:tcPr>
            <w:tcW w:w="1652" w:type="pct"/>
            <w:vAlign w:val="center"/>
          </w:tcPr>
          <w:p w14:paraId="0AAB27D6" w14:textId="77777777" w:rsidR="007B724E" w:rsidRPr="00CB7F45" w:rsidRDefault="007B724E" w:rsidP="007B724E">
            <w:pPr>
              <w:spacing w:line="288" w:lineRule="auto"/>
              <w:ind w:left="57" w:right="57"/>
              <w:rPr>
                <w:sz w:val="18"/>
                <w:szCs w:val="18"/>
              </w:rPr>
            </w:pPr>
          </w:p>
        </w:tc>
      </w:tr>
      <w:tr w:rsidR="007B724E" w:rsidRPr="00CB7F45" w14:paraId="1C2D3025" w14:textId="77777777" w:rsidTr="007B724E">
        <w:trPr>
          <w:trHeight w:val="420"/>
        </w:trPr>
        <w:tc>
          <w:tcPr>
            <w:tcW w:w="2166" w:type="pct"/>
            <w:vAlign w:val="center"/>
          </w:tcPr>
          <w:p w14:paraId="76B1CFC5" w14:textId="495BA529"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no incumplir el principio DNSH de posibles contratistas.</w:t>
            </w:r>
          </w:p>
        </w:tc>
        <w:tc>
          <w:tcPr>
            <w:tcW w:w="448" w:type="pct"/>
            <w:vAlign w:val="center"/>
          </w:tcPr>
          <w:p w14:paraId="1E7CA60A" w14:textId="77777777" w:rsidR="007B724E" w:rsidRPr="00CB7F45" w:rsidRDefault="007B724E" w:rsidP="007B724E">
            <w:pPr>
              <w:spacing w:line="288" w:lineRule="auto"/>
              <w:ind w:left="57" w:right="57"/>
              <w:rPr>
                <w:b/>
                <w:bCs/>
                <w:sz w:val="18"/>
                <w:szCs w:val="18"/>
              </w:rPr>
            </w:pPr>
          </w:p>
        </w:tc>
        <w:tc>
          <w:tcPr>
            <w:tcW w:w="225" w:type="pct"/>
            <w:vAlign w:val="center"/>
          </w:tcPr>
          <w:p w14:paraId="2EFA8FA5" w14:textId="77777777" w:rsidR="007B724E" w:rsidRPr="00CB7F45" w:rsidRDefault="007B724E" w:rsidP="007B724E">
            <w:pPr>
              <w:spacing w:line="288" w:lineRule="auto"/>
              <w:ind w:left="57" w:right="57"/>
              <w:rPr>
                <w:sz w:val="18"/>
                <w:szCs w:val="18"/>
              </w:rPr>
            </w:pPr>
          </w:p>
        </w:tc>
        <w:tc>
          <w:tcPr>
            <w:tcW w:w="240" w:type="pct"/>
            <w:vAlign w:val="center"/>
          </w:tcPr>
          <w:p w14:paraId="5D6587C1" w14:textId="77777777" w:rsidR="007B724E" w:rsidRPr="00CB7F45" w:rsidRDefault="007B724E" w:rsidP="007B724E">
            <w:pPr>
              <w:spacing w:line="288" w:lineRule="auto"/>
              <w:ind w:left="57" w:right="57"/>
              <w:rPr>
                <w:sz w:val="18"/>
                <w:szCs w:val="18"/>
              </w:rPr>
            </w:pPr>
          </w:p>
        </w:tc>
        <w:tc>
          <w:tcPr>
            <w:tcW w:w="269" w:type="pct"/>
            <w:vAlign w:val="center"/>
          </w:tcPr>
          <w:p w14:paraId="1B15D6A6" w14:textId="77777777" w:rsidR="007B724E" w:rsidRPr="00CB7F45" w:rsidRDefault="007B724E" w:rsidP="007B724E">
            <w:pPr>
              <w:spacing w:line="288" w:lineRule="auto"/>
              <w:ind w:left="57" w:right="57"/>
              <w:rPr>
                <w:sz w:val="18"/>
                <w:szCs w:val="18"/>
              </w:rPr>
            </w:pPr>
          </w:p>
        </w:tc>
        <w:tc>
          <w:tcPr>
            <w:tcW w:w="1652" w:type="pct"/>
            <w:vAlign w:val="center"/>
          </w:tcPr>
          <w:p w14:paraId="2FD8687C" w14:textId="77777777" w:rsidR="007B724E" w:rsidRPr="00CB7F45" w:rsidRDefault="007B724E" w:rsidP="007B724E">
            <w:pPr>
              <w:spacing w:line="288" w:lineRule="auto"/>
              <w:ind w:left="57" w:right="57"/>
              <w:rPr>
                <w:sz w:val="18"/>
                <w:szCs w:val="18"/>
              </w:rPr>
            </w:pPr>
          </w:p>
        </w:tc>
      </w:tr>
      <w:tr w:rsidR="007B724E" w:rsidRPr="00CB7F45" w14:paraId="18A26E5F" w14:textId="77777777" w:rsidTr="007B724E">
        <w:trPr>
          <w:trHeight w:val="420"/>
        </w:trPr>
        <w:tc>
          <w:tcPr>
            <w:tcW w:w="2166" w:type="pct"/>
            <w:vAlign w:val="center"/>
          </w:tcPr>
          <w:p w14:paraId="501D002C" w14:textId="5BDBE0BF"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de compromiso de cumplimiento de principios transversales por parte del beneficiario</w:t>
            </w:r>
          </w:p>
        </w:tc>
        <w:tc>
          <w:tcPr>
            <w:tcW w:w="448" w:type="pct"/>
            <w:vAlign w:val="center"/>
          </w:tcPr>
          <w:p w14:paraId="039C883B" w14:textId="77777777" w:rsidR="007B724E" w:rsidRPr="00CB7F45" w:rsidRDefault="007B724E" w:rsidP="007B724E">
            <w:pPr>
              <w:spacing w:line="288" w:lineRule="auto"/>
              <w:ind w:left="57" w:right="57"/>
              <w:rPr>
                <w:b/>
                <w:bCs/>
                <w:sz w:val="18"/>
                <w:szCs w:val="18"/>
              </w:rPr>
            </w:pPr>
          </w:p>
        </w:tc>
        <w:tc>
          <w:tcPr>
            <w:tcW w:w="225" w:type="pct"/>
            <w:vAlign w:val="center"/>
          </w:tcPr>
          <w:p w14:paraId="2722F6A8" w14:textId="77777777" w:rsidR="007B724E" w:rsidRPr="00CB7F45" w:rsidRDefault="007B724E" w:rsidP="007B724E">
            <w:pPr>
              <w:spacing w:line="288" w:lineRule="auto"/>
              <w:ind w:left="57" w:right="57"/>
              <w:rPr>
                <w:sz w:val="18"/>
                <w:szCs w:val="18"/>
              </w:rPr>
            </w:pPr>
          </w:p>
        </w:tc>
        <w:tc>
          <w:tcPr>
            <w:tcW w:w="240" w:type="pct"/>
            <w:vAlign w:val="center"/>
          </w:tcPr>
          <w:p w14:paraId="035D5FDB" w14:textId="77777777" w:rsidR="007B724E" w:rsidRPr="00CB7F45" w:rsidRDefault="007B724E" w:rsidP="007B724E">
            <w:pPr>
              <w:spacing w:line="288" w:lineRule="auto"/>
              <w:ind w:left="57" w:right="57"/>
              <w:rPr>
                <w:sz w:val="18"/>
                <w:szCs w:val="18"/>
              </w:rPr>
            </w:pPr>
          </w:p>
        </w:tc>
        <w:tc>
          <w:tcPr>
            <w:tcW w:w="269" w:type="pct"/>
            <w:vAlign w:val="center"/>
          </w:tcPr>
          <w:p w14:paraId="3032F95A" w14:textId="77777777" w:rsidR="007B724E" w:rsidRPr="00CB7F45" w:rsidRDefault="007B724E" w:rsidP="007B724E">
            <w:pPr>
              <w:spacing w:line="288" w:lineRule="auto"/>
              <w:ind w:left="57" w:right="57"/>
              <w:rPr>
                <w:sz w:val="18"/>
                <w:szCs w:val="18"/>
              </w:rPr>
            </w:pPr>
          </w:p>
        </w:tc>
        <w:tc>
          <w:tcPr>
            <w:tcW w:w="1652" w:type="pct"/>
            <w:vAlign w:val="center"/>
          </w:tcPr>
          <w:p w14:paraId="2E94AC4A" w14:textId="77777777" w:rsidR="007B724E" w:rsidRPr="00CB7F45" w:rsidRDefault="007B724E" w:rsidP="007B724E">
            <w:pPr>
              <w:spacing w:line="288" w:lineRule="auto"/>
              <w:ind w:left="57" w:right="57"/>
              <w:rPr>
                <w:sz w:val="18"/>
                <w:szCs w:val="18"/>
              </w:rPr>
            </w:pPr>
          </w:p>
        </w:tc>
      </w:tr>
      <w:tr w:rsidR="007B724E" w:rsidRPr="00CB7F45" w14:paraId="6FA90BE3" w14:textId="77777777" w:rsidTr="007B724E">
        <w:trPr>
          <w:trHeight w:val="420"/>
        </w:trPr>
        <w:tc>
          <w:tcPr>
            <w:tcW w:w="2166" w:type="pct"/>
            <w:vAlign w:val="center"/>
          </w:tcPr>
          <w:p w14:paraId="2A710409" w14:textId="1D49EAD6"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de compromiso de cumplimiento de principios transversales por parte de posibles contratistas</w:t>
            </w:r>
          </w:p>
        </w:tc>
        <w:tc>
          <w:tcPr>
            <w:tcW w:w="448" w:type="pct"/>
            <w:vAlign w:val="center"/>
          </w:tcPr>
          <w:p w14:paraId="4CB498B9" w14:textId="77777777" w:rsidR="007B724E" w:rsidRPr="00CB7F45" w:rsidRDefault="007B724E" w:rsidP="007B724E">
            <w:pPr>
              <w:spacing w:line="288" w:lineRule="auto"/>
              <w:ind w:left="57" w:right="57"/>
              <w:rPr>
                <w:b/>
                <w:bCs/>
                <w:sz w:val="18"/>
                <w:szCs w:val="18"/>
              </w:rPr>
            </w:pPr>
          </w:p>
        </w:tc>
        <w:tc>
          <w:tcPr>
            <w:tcW w:w="225" w:type="pct"/>
            <w:vAlign w:val="center"/>
          </w:tcPr>
          <w:p w14:paraId="4753C7AD" w14:textId="77777777" w:rsidR="007B724E" w:rsidRPr="00CB7F45" w:rsidRDefault="007B724E" w:rsidP="007B724E">
            <w:pPr>
              <w:spacing w:line="288" w:lineRule="auto"/>
              <w:ind w:left="57" w:right="57"/>
              <w:rPr>
                <w:sz w:val="18"/>
                <w:szCs w:val="18"/>
              </w:rPr>
            </w:pPr>
          </w:p>
        </w:tc>
        <w:tc>
          <w:tcPr>
            <w:tcW w:w="240" w:type="pct"/>
            <w:vAlign w:val="center"/>
          </w:tcPr>
          <w:p w14:paraId="742002D9" w14:textId="77777777" w:rsidR="007B724E" w:rsidRPr="00CB7F45" w:rsidRDefault="007B724E" w:rsidP="007B724E">
            <w:pPr>
              <w:spacing w:line="288" w:lineRule="auto"/>
              <w:ind w:left="57" w:right="57"/>
              <w:rPr>
                <w:sz w:val="18"/>
                <w:szCs w:val="18"/>
              </w:rPr>
            </w:pPr>
          </w:p>
        </w:tc>
        <w:tc>
          <w:tcPr>
            <w:tcW w:w="269" w:type="pct"/>
            <w:vAlign w:val="center"/>
          </w:tcPr>
          <w:p w14:paraId="0B1A3838" w14:textId="77777777" w:rsidR="007B724E" w:rsidRPr="00CB7F45" w:rsidRDefault="007B724E" w:rsidP="007B724E">
            <w:pPr>
              <w:spacing w:line="288" w:lineRule="auto"/>
              <w:ind w:left="57" w:right="57"/>
              <w:rPr>
                <w:sz w:val="18"/>
                <w:szCs w:val="18"/>
              </w:rPr>
            </w:pPr>
          </w:p>
        </w:tc>
        <w:tc>
          <w:tcPr>
            <w:tcW w:w="1652" w:type="pct"/>
            <w:vAlign w:val="center"/>
          </w:tcPr>
          <w:p w14:paraId="07EB79B7" w14:textId="77777777" w:rsidR="007B724E" w:rsidRPr="00CB7F45" w:rsidRDefault="007B724E" w:rsidP="007B724E">
            <w:pPr>
              <w:spacing w:line="288" w:lineRule="auto"/>
              <w:ind w:left="57" w:right="57"/>
              <w:rPr>
                <w:sz w:val="18"/>
                <w:szCs w:val="18"/>
              </w:rPr>
            </w:pPr>
          </w:p>
        </w:tc>
      </w:tr>
      <w:tr w:rsidR="007B724E" w:rsidRPr="00CB7F45" w14:paraId="35C407B7" w14:textId="77777777" w:rsidTr="007B724E">
        <w:trPr>
          <w:trHeight w:val="1493"/>
        </w:trPr>
        <w:tc>
          <w:tcPr>
            <w:tcW w:w="2166" w:type="pct"/>
            <w:vAlign w:val="center"/>
          </w:tcPr>
          <w:p w14:paraId="4339FC53" w14:textId="37C2D95A" w:rsidR="007B724E" w:rsidRPr="007B724E" w:rsidRDefault="007B724E" w:rsidP="007B724E">
            <w:pPr>
              <w:spacing w:line="288" w:lineRule="auto"/>
              <w:ind w:left="57" w:right="57"/>
              <w:rPr>
                <w:rFonts w:cstheme="minorHAnsi"/>
                <w:sz w:val="18"/>
                <w:szCs w:val="18"/>
              </w:rPr>
            </w:pPr>
            <w:r w:rsidRPr="007B724E">
              <w:rPr>
                <w:rFonts w:cstheme="minorHAnsi"/>
                <w:sz w:val="18"/>
                <w:szCs w:val="18"/>
              </w:rPr>
              <w:t>Compromiso escrito de los beneficiarios y perceptores finales de reconocimiento del derecho de acceso y derechos que garanticen a la Comisión, la OLAF, el Tribunal de Cuentas Europeo, la Fiscalía Europea y las autoridades otorgantes del ejercicio de sus respectivas competencias de control y fiscalización</w:t>
            </w:r>
          </w:p>
        </w:tc>
        <w:tc>
          <w:tcPr>
            <w:tcW w:w="448" w:type="pct"/>
            <w:vAlign w:val="center"/>
          </w:tcPr>
          <w:p w14:paraId="2291D58B" w14:textId="77777777" w:rsidR="007B724E" w:rsidRPr="00CB7F45" w:rsidRDefault="007B724E" w:rsidP="007B724E">
            <w:pPr>
              <w:spacing w:line="288" w:lineRule="auto"/>
              <w:ind w:left="57" w:right="57"/>
              <w:rPr>
                <w:b/>
                <w:bCs/>
                <w:sz w:val="18"/>
                <w:szCs w:val="18"/>
              </w:rPr>
            </w:pPr>
          </w:p>
        </w:tc>
        <w:tc>
          <w:tcPr>
            <w:tcW w:w="225" w:type="pct"/>
            <w:vAlign w:val="center"/>
          </w:tcPr>
          <w:p w14:paraId="4FBA03B8" w14:textId="77777777" w:rsidR="007B724E" w:rsidRPr="00CB7F45" w:rsidRDefault="007B724E" w:rsidP="007B724E">
            <w:pPr>
              <w:spacing w:line="288" w:lineRule="auto"/>
              <w:ind w:left="57" w:right="57"/>
              <w:rPr>
                <w:sz w:val="18"/>
                <w:szCs w:val="18"/>
              </w:rPr>
            </w:pPr>
          </w:p>
        </w:tc>
        <w:tc>
          <w:tcPr>
            <w:tcW w:w="240" w:type="pct"/>
            <w:vAlign w:val="center"/>
          </w:tcPr>
          <w:p w14:paraId="2E2D9BF6" w14:textId="77777777" w:rsidR="007B724E" w:rsidRPr="00CB7F45" w:rsidRDefault="007B724E" w:rsidP="007B724E">
            <w:pPr>
              <w:spacing w:line="288" w:lineRule="auto"/>
              <w:ind w:left="57" w:right="57"/>
              <w:rPr>
                <w:sz w:val="18"/>
                <w:szCs w:val="18"/>
              </w:rPr>
            </w:pPr>
          </w:p>
        </w:tc>
        <w:tc>
          <w:tcPr>
            <w:tcW w:w="269" w:type="pct"/>
            <w:vAlign w:val="center"/>
          </w:tcPr>
          <w:p w14:paraId="26C4F859" w14:textId="77777777" w:rsidR="007B724E" w:rsidRPr="00CB7F45" w:rsidRDefault="007B724E" w:rsidP="007B724E">
            <w:pPr>
              <w:spacing w:line="288" w:lineRule="auto"/>
              <w:ind w:left="57" w:right="57"/>
              <w:rPr>
                <w:sz w:val="18"/>
                <w:szCs w:val="18"/>
              </w:rPr>
            </w:pPr>
          </w:p>
        </w:tc>
        <w:tc>
          <w:tcPr>
            <w:tcW w:w="1652" w:type="pct"/>
            <w:vAlign w:val="center"/>
          </w:tcPr>
          <w:p w14:paraId="6D7828D9" w14:textId="77777777" w:rsidR="007B724E" w:rsidRPr="00CB7F45" w:rsidRDefault="007B724E" w:rsidP="007B724E">
            <w:pPr>
              <w:spacing w:line="288" w:lineRule="auto"/>
              <w:ind w:left="57" w:right="57"/>
              <w:rPr>
                <w:sz w:val="18"/>
                <w:szCs w:val="18"/>
              </w:rPr>
            </w:pPr>
          </w:p>
        </w:tc>
      </w:tr>
      <w:tr w:rsidR="007B724E" w:rsidRPr="007B724E" w14:paraId="6732109A" w14:textId="77777777" w:rsidTr="007B724E">
        <w:trPr>
          <w:trHeight w:val="425"/>
        </w:trPr>
        <w:tc>
          <w:tcPr>
            <w:tcW w:w="2166" w:type="pct"/>
            <w:vMerge w:val="restart"/>
            <w:shd w:val="clear" w:color="auto" w:fill="D3113F"/>
            <w:vAlign w:val="center"/>
          </w:tcPr>
          <w:p w14:paraId="3C68CD20" w14:textId="0EB64938" w:rsidR="007B724E" w:rsidRPr="007B724E" w:rsidRDefault="007B724E" w:rsidP="007B724E">
            <w:pPr>
              <w:keepNext/>
              <w:keepLines/>
              <w:spacing w:line="288" w:lineRule="auto"/>
              <w:ind w:left="57" w:right="57"/>
              <w:jc w:val="center"/>
              <w:rPr>
                <w:b/>
                <w:bCs/>
                <w:color w:val="FFFFFF" w:themeColor="background1"/>
                <w:sz w:val="18"/>
                <w:szCs w:val="18"/>
              </w:rPr>
            </w:pPr>
            <w:proofErr w:type="spellStart"/>
            <w:r w:rsidRPr="004221A4">
              <w:rPr>
                <w:b/>
                <w:bCs/>
                <w:color w:val="FFFFFF" w:themeColor="background1"/>
                <w:sz w:val="18"/>
                <w:szCs w:val="18"/>
              </w:rPr>
              <w:t>Checklist</w:t>
            </w:r>
            <w:proofErr w:type="spellEnd"/>
            <w:r w:rsidRPr="004221A4">
              <w:rPr>
                <w:b/>
                <w:bCs/>
                <w:color w:val="FFFFFF" w:themeColor="background1"/>
                <w:sz w:val="18"/>
                <w:szCs w:val="18"/>
              </w:rPr>
              <w:t xml:space="preserve"> de documentación a verificar de Subvenciones</w:t>
            </w:r>
          </w:p>
        </w:tc>
        <w:tc>
          <w:tcPr>
            <w:tcW w:w="448" w:type="pct"/>
            <w:vMerge w:val="restart"/>
            <w:shd w:val="clear" w:color="auto" w:fill="D3113F"/>
            <w:vAlign w:val="center"/>
          </w:tcPr>
          <w:p w14:paraId="1B920FB5" w14:textId="70E14C80"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2E3013FB" w14:textId="0E40AB76"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057B5329" w14:textId="61FE8324"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7B724E">
              <w:rPr>
                <w:color w:val="FFFFFF" w:themeColor="background1"/>
                <w:sz w:val="18"/>
                <w:szCs w:val="18"/>
              </w:rPr>
              <w:t>(En caso de que el resultado sea desfavorable)</w:t>
            </w:r>
          </w:p>
        </w:tc>
      </w:tr>
      <w:tr w:rsidR="007B724E" w:rsidRPr="00CB7F45" w14:paraId="156DCD84" w14:textId="77777777" w:rsidTr="007B724E">
        <w:trPr>
          <w:trHeight w:val="68"/>
        </w:trPr>
        <w:tc>
          <w:tcPr>
            <w:tcW w:w="2166" w:type="pct"/>
            <w:vMerge/>
            <w:vAlign w:val="center"/>
          </w:tcPr>
          <w:p w14:paraId="06B3D371" w14:textId="4DCECB01" w:rsidR="007B724E" w:rsidRPr="003277C6" w:rsidRDefault="007B724E" w:rsidP="007B724E">
            <w:pPr>
              <w:spacing w:line="288" w:lineRule="auto"/>
              <w:ind w:left="57" w:right="57"/>
              <w:rPr>
                <w:sz w:val="18"/>
                <w:szCs w:val="18"/>
              </w:rPr>
            </w:pPr>
          </w:p>
        </w:tc>
        <w:tc>
          <w:tcPr>
            <w:tcW w:w="448" w:type="pct"/>
            <w:vMerge/>
            <w:vAlign w:val="center"/>
          </w:tcPr>
          <w:p w14:paraId="3BC35451" w14:textId="77777777" w:rsidR="007B724E" w:rsidRPr="00CB7F45" w:rsidRDefault="007B724E" w:rsidP="007B724E">
            <w:pPr>
              <w:spacing w:line="288" w:lineRule="auto"/>
              <w:ind w:left="57" w:right="57"/>
              <w:rPr>
                <w:b/>
                <w:bCs/>
                <w:sz w:val="18"/>
                <w:szCs w:val="18"/>
              </w:rPr>
            </w:pPr>
          </w:p>
        </w:tc>
        <w:tc>
          <w:tcPr>
            <w:tcW w:w="225" w:type="pct"/>
            <w:shd w:val="clear" w:color="auto" w:fill="D3113F"/>
            <w:vAlign w:val="center"/>
          </w:tcPr>
          <w:p w14:paraId="4F867F17" w14:textId="516029AC"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75C6831F" w14:textId="712B8D30"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5BA1406F" w14:textId="2ED4653F"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5431CC0C" w14:textId="77777777" w:rsidR="007B724E" w:rsidRPr="00CB7F45" w:rsidRDefault="007B724E" w:rsidP="007B724E">
            <w:pPr>
              <w:spacing w:line="288" w:lineRule="auto"/>
              <w:ind w:left="57" w:right="57"/>
              <w:rPr>
                <w:sz w:val="18"/>
                <w:szCs w:val="18"/>
              </w:rPr>
            </w:pPr>
          </w:p>
        </w:tc>
      </w:tr>
      <w:tr w:rsidR="007B724E" w:rsidRPr="00CB7F45" w14:paraId="059DD7FB" w14:textId="77777777" w:rsidTr="007B724E">
        <w:trPr>
          <w:trHeight w:val="420"/>
        </w:trPr>
        <w:tc>
          <w:tcPr>
            <w:tcW w:w="2166" w:type="pct"/>
            <w:vAlign w:val="center"/>
          </w:tcPr>
          <w:p w14:paraId="3C20D158" w14:textId="77777777" w:rsidR="007B724E" w:rsidRPr="007B724E" w:rsidRDefault="007B724E" w:rsidP="007B724E">
            <w:pPr>
              <w:spacing w:line="288" w:lineRule="auto"/>
              <w:ind w:left="57" w:right="57"/>
              <w:rPr>
                <w:rFonts w:cstheme="minorHAnsi"/>
                <w:sz w:val="18"/>
                <w:szCs w:val="18"/>
              </w:rPr>
            </w:pPr>
            <w:r w:rsidRPr="007B724E">
              <w:rPr>
                <w:rFonts w:cstheme="minorHAnsi"/>
                <w:sz w:val="18"/>
                <w:szCs w:val="18"/>
              </w:rPr>
              <w:t xml:space="preserve">Documento que incluya la siguiente información tanto del beneficiario como de los contratistas o subcontratistas que hayan participado en la ejecución: </w:t>
            </w:r>
          </w:p>
          <w:p w14:paraId="520BF04A" w14:textId="77777777" w:rsidR="007B724E" w:rsidRPr="007B724E" w:rsidRDefault="007B724E" w:rsidP="00047C60">
            <w:pPr>
              <w:pStyle w:val="Prrafodelista"/>
              <w:numPr>
                <w:ilvl w:val="0"/>
                <w:numId w:val="22"/>
              </w:numPr>
              <w:spacing w:line="288" w:lineRule="auto"/>
              <w:ind w:right="57"/>
              <w:rPr>
                <w:rFonts w:cstheme="minorHAnsi"/>
                <w:sz w:val="18"/>
                <w:szCs w:val="18"/>
              </w:rPr>
            </w:pPr>
            <w:r w:rsidRPr="007B724E">
              <w:rPr>
                <w:rFonts w:cstheme="minorHAnsi"/>
                <w:sz w:val="18"/>
                <w:szCs w:val="18"/>
              </w:rPr>
              <w:t xml:space="preserve">NIF del beneficiario/contratista o subcontratista. </w:t>
            </w:r>
          </w:p>
          <w:p w14:paraId="2F0E2020" w14:textId="77777777" w:rsidR="007B724E" w:rsidRPr="007B724E" w:rsidRDefault="007B724E" w:rsidP="00047C60">
            <w:pPr>
              <w:pStyle w:val="Prrafodelista"/>
              <w:numPr>
                <w:ilvl w:val="0"/>
                <w:numId w:val="22"/>
              </w:numPr>
              <w:spacing w:line="288" w:lineRule="auto"/>
              <w:ind w:right="57"/>
              <w:rPr>
                <w:rFonts w:cstheme="minorHAnsi"/>
                <w:sz w:val="18"/>
                <w:szCs w:val="18"/>
              </w:rPr>
            </w:pPr>
            <w:r w:rsidRPr="007B724E">
              <w:rPr>
                <w:rFonts w:cstheme="minorHAnsi"/>
                <w:sz w:val="18"/>
                <w:szCs w:val="18"/>
              </w:rPr>
              <w:t xml:space="preserve">Nombre de la persona física o razón social de la persona jurídica (beneficiario/contratista o subcontratista). </w:t>
            </w:r>
          </w:p>
          <w:p w14:paraId="4BF32BEA" w14:textId="77777777" w:rsidR="007B724E" w:rsidRPr="007B724E" w:rsidRDefault="007B724E" w:rsidP="00047C60">
            <w:pPr>
              <w:pStyle w:val="Prrafodelista"/>
              <w:numPr>
                <w:ilvl w:val="0"/>
                <w:numId w:val="22"/>
              </w:numPr>
              <w:spacing w:line="288" w:lineRule="auto"/>
              <w:ind w:right="57"/>
              <w:rPr>
                <w:rFonts w:cstheme="minorHAnsi"/>
                <w:sz w:val="18"/>
                <w:szCs w:val="18"/>
              </w:rPr>
            </w:pPr>
            <w:r w:rsidRPr="007B724E">
              <w:rPr>
                <w:rFonts w:cstheme="minorHAnsi"/>
                <w:sz w:val="18"/>
                <w:szCs w:val="18"/>
              </w:rPr>
              <w:t>Domicilio fiscal de la persona física o jurídica (beneficiario/contratista o subcontratista).</w:t>
            </w:r>
          </w:p>
          <w:p w14:paraId="4AE88401" w14:textId="77777777" w:rsidR="007B724E" w:rsidRPr="007B724E" w:rsidRDefault="007B724E" w:rsidP="00047C60">
            <w:pPr>
              <w:pStyle w:val="Prrafodelista"/>
              <w:numPr>
                <w:ilvl w:val="0"/>
                <w:numId w:val="22"/>
              </w:numPr>
              <w:spacing w:line="288" w:lineRule="auto"/>
              <w:ind w:right="57"/>
              <w:rPr>
                <w:rFonts w:cstheme="minorHAnsi"/>
                <w:sz w:val="18"/>
                <w:szCs w:val="18"/>
              </w:rPr>
            </w:pPr>
            <w:r w:rsidRPr="007B724E">
              <w:rPr>
                <w:rFonts w:cstheme="minorHAnsi"/>
                <w:sz w:val="18"/>
                <w:szCs w:val="18"/>
              </w:rPr>
              <w:t xml:space="preserve">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p>
          <w:p w14:paraId="551CE597" w14:textId="77777777" w:rsidR="007B724E" w:rsidRPr="007B724E" w:rsidRDefault="007B724E" w:rsidP="00047C60">
            <w:pPr>
              <w:pStyle w:val="Prrafodelista"/>
              <w:numPr>
                <w:ilvl w:val="0"/>
                <w:numId w:val="22"/>
              </w:numPr>
              <w:spacing w:line="288" w:lineRule="auto"/>
              <w:ind w:right="57"/>
              <w:rPr>
                <w:rFonts w:cstheme="minorHAnsi"/>
                <w:sz w:val="18"/>
                <w:szCs w:val="18"/>
              </w:rPr>
            </w:pPr>
            <w:r w:rsidRPr="007B724E">
              <w:rPr>
                <w:rFonts w:cstheme="minorHAnsi"/>
                <w:sz w:val="18"/>
                <w:szCs w:val="18"/>
              </w:rPr>
              <w:t>Declaración responsable relativa al compromiso de cumplimiento de los principios transversales establecidos en el PRTR y que pudieran afectar al ámbito objeto de gestión</w:t>
            </w:r>
          </w:p>
          <w:p w14:paraId="3071FCAC" w14:textId="50A0B9C8" w:rsidR="007B724E" w:rsidRPr="007B724E" w:rsidRDefault="007B724E" w:rsidP="00047C60">
            <w:pPr>
              <w:pStyle w:val="Prrafodelista"/>
              <w:numPr>
                <w:ilvl w:val="0"/>
                <w:numId w:val="22"/>
              </w:numPr>
              <w:spacing w:line="288" w:lineRule="auto"/>
              <w:ind w:right="57"/>
              <w:rPr>
                <w:rFonts w:cstheme="minorHAnsi"/>
                <w:sz w:val="18"/>
                <w:szCs w:val="18"/>
              </w:rPr>
            </w:pPr>
            <w:r w:rsidRPr="007B724E">
              <w:rPr>
                <w:rFonts w:cstheme="minorHAnsi"/>
                <w:sz w:val="18"/>
                <w:szCs w:val="18"/>
              </w:rPr>
              <w:t>Los beneficiarios, contratistas o subcontratistas que desarrollen actividades económicas acreditarán la inscripción en el Censo de empresarios, profesionales y retenedores de la Agencia Estatal de Administración Tributaria o en el censo equivalente de la Administración Tributaria Foral, que debe reflejar la actividad económica efectivamente desarrollada a la fecha de solicitud de la ayuda.</w:t>
            </w:r>
          </w:p>
        </w:tc>
        <w:tc>
          <w:tcPr>
            <w:tcW w:w="448" w:type="pct"/>
            <w:vAlign w:val="center"/>
          </w:tcPr>
          <w:p w14:paraId="1FF72369" w14:textId="77777777" w:rsidR="007B724E" w:rsidRPr="00CB7F45" w:rsidRDefault="007B724E" w:rsidP="007B724E">
            <w:pPr>
              <w:spacing w:line="288" w:lineRule="auto"/>
              <w:ind w:left="57" w:right="57"/>
              <w:rPr>
                <w:b/>
                <w:bCs/>
                <w:sz w:val="18"/>
                <w:szCs w:val="18"/>
              </w:rPr>
            </w:pPr>
          </w:p>
        </w:tc>
        <w:tc>
          <w:tcPr>
            <w:tcW w:w="225" w:type="pct"/>
            <w:vAlign w:val="center"/>
          </w:tcPr>
          <w:p w14:paraId="67162D36" w14:textId="77777777" w:rsidR="007B724E" w:rsidRPr="00CB7F45" w:rsidRDefault="007B724E" w:rsidP="007B724E">
            <w:pPr>
              <w:spacing w:line="288" w:lineRule="auto"/>
              <w:ind w:left="57" w:right="57"/>
              <w:rPr>
                <w:sz w:val="18"/>
                <w:szCs w:val="18"/>
              </w:rPr>
            </w:pPr>
          </w:p>
        </w:tc>
        <w:tc>
          <w:tcPr>
            <w:tcW w:w="240" w:type="pct"/>
            <w:vAlign w:val="center"/>
          </w:tcPr>
          <w:p w14:paraId="58D1680D" w14:textId="77777777" w:rsidR="007B724E" w:rsidRPr="00CB7F45" w:rsidRDefault="007B724E" w:rsidP="007B724E">
            <w:pPr>
              <w:spacing w:line="288" w:lineRule="auto"/>
              <w:ind w:left="57" w:right="57"/>
              <w:rPr>
                <w:sz w:val="18"/>
                <w:szCs w:val="18"/>
              </w:rPr>
            </w:pPr>
          </w:p>
        </w:tc>
        <w:tc>
          <w:tcPr>
            <w:tcW w:w="269" w:type="pct"/>
            <w:vAlign w:val="center"/>
          </w:tcPr>
          <w:p w14:paraId="7491A917" w14:textId="77777777" w:rsidR="007B724E" w:rsidRPr="00CB7F45" w:rsidRDefault="007B724E" w:rsidP="007B724E">
            <w:pPr>
              <w:spacing w:line="288" w:lineRule="auto"/>
              <w:ind w:left="57" w:right="57"/>
              <w:rPr>
                <w:sz w:val="18"/>
                <w:szCs w:val="18"/>
              </w:rPr>
            </w:pPr>
          </w:p>
        </w:tc>
        <w:tc>
          <w:tcPr>
            <w:tcW w:w="1652" w:type="pct"/>
            <w:vAlign w:val="center"/>
          </w:tcPr>
          <w:p w14:paraId="1310C68D" w14:textId="77777777" w:rsidR="007B724E" w:rsidRPr="00CB7F45" w:rsidRDefault="007B724E" w:rsidP="007B724E">
            <w:pPr>
              <w:spacing w:line="288" w:lineRule="auto"/>
              <w:ind w:left="57" w:right="57"/>
              <w:rPr>
                <w:sz w:val="18"/>
                <w:szCs w:val="18"/>
              </w:rPr>
            </w:pPr>
          </w:p>
        </w:tc>
      </w:tr>
      <w:tr w:rsidR="007B724E" w:rsidRPr="00CB7F45" w14:paraId="48DA503F" w14:textId="77777777" w:rsidTr="007B724E">
        <w:trPr>
          <w:trHeight w:val="420"/>
        </w:trPr>
        <w:tc>
          <w:tcPr>
            <w:tcW w:w="2166" w:type="pct"/>
            <w:vAlign w:val="center"/>
          </w:tcPr>
          <w:p w14:paraId="137379F9" w14:textId="41040506"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de titularidad real del beneficiario</w:t>
            </w:r>
          </w:p>
        </w:tc>
        <w:tc>
          <w:tcPr>
            <w:tcW w:w="448" w:type="pct"/>
            <w:vAlign w:val="center"/>
          </w:tcPr>
          <w:p w14:paraId="501B0B5D" w14:textId="77777777" w:rsidR="007B724E" w:rsidRPr="00CB7F45" w:rsidRDefault="007B724E" w:rsidP="007B724E">
            <w:pPr>
              <w:spacing w:line="288" w:lineRule="auto"/>
              <w:ind w:left="57" w:right="57"/>
              <w:rPr>
                <w:b/>
                <w:bCs/>
                <w:sz w:val="18"/>
                <w:szCs w:val="18"/>
              </w:rPr>
            </w:pPr>
          </w:p>
        </w:tc>
        <w:tc>
          <w:tcPr>
            <w:tcW w:w="225" w:type="pct"/>
            <w:vAlign w:val="center"/>
          </w:tcPr>
          <w:p w14:paraId="388FDAAF" w14:textId="77777777" w:rsidR="007B724E" w:rsidRPr="00CB7F45" w:rsidRDefault="007B724E" w:rsidP="007B724E">
            <w:pPr>
              <w:spacing w:line="288" w:lineRule="auto"/>
              <w:ind w:left="57" w:right="57"/>
              <w:rPr>
                <w:sz w:val="18"/>
                <w:szCs w:val="18"/>
              </w:rPr>
            </w:pPr>
          </w:p>
        </w:tc>
        <w:tc>
          <w:tcPr>
            <w:tcW w:w="240" w:type="pct"/>
            <w:vAlign w:val="center"/>
          </w:tcPr>
          <w:p w14:paraId="01C534A2" w14:textId="77777777" w:rsidR="007B724E" w:rsidRPr="00CB7F45" w:rsidRDefault="007B724E" w:rsidP="007B724E">
            <w:pPr>
              <w:spacing w:line="288" w:lineRule="auto"/>
              <w:ind w:left="57" w:right="57"/>
              <w:rPr>
                <w:sz w:val="18"/>
                <w:szCs w:val="18"/>
              </w:rPr>
            </w:pPr>
          </w:p>
        </w:tc>
        <w:tc>
          <w:tcPr>
            <w:tcW w:w="269" w:type="pct"/>
            <w:vAlign w:val="center"/>
          </w:tcPr>
          <w:p w14:paraId="0580E227" w14:textId="77777777" w:rsidR="007B724E" w:rsidRPr="00CB7F45" w:rsidRDefault="007B724E" w:rsidP="007B724E">
            <w:pPr>
              <w:spacing w:line="288" w:lineRule="auto"/>
              <w:ind w:left="57" w:right="57"/>
              <w:rPr>
                <w:sz w:val="18"/>
                <w:szCs w:val="18"/>
              </w:rPr>
            </w:pPr>
          </w:p>
        </w:tc>
        <w:tc>
          <w:tcPr>
            <w:tcW w:w="1652" w:type="pct"/>
            <w:vAlign w:val="center"/>
          </w:tcPr>
          <w:p w14:paraId="3C70A798" w14:textId="77777777" w:rsidR="007B724E" w:rsidRPr="00CB7F45" w:rsidRDefault="007B724E" w:rsidP="007B724E">
            <w:pPr>
              <w:spacing w:line="288" w:lineRule="auto"/>
              <w:ind w:left="57" w:right="57"/>
              <w:rPr>
                <w:sz w:val="18"/>
                <w:szCs w:val="18"/>
              </w:rPr>
            </w:pPr>
          </w:p>
        </w:tc>
      </w:tr>
      <w:tr w:rsidR="007B724E" w:rsidRPr="00CB7F45" w14:paraId="2A560487" w14:textId="77777777" w:rsidTr="007B724E">
        <w:trPr>
          <w:trHeight w:val="420"/>
        </w:trPr>
        <w:tc>
          <w:tcPr>
            <w:tcW w:w="2166" w:type="pct"/>
            <w:vAlign w:val="center"/>
          </w:tcPr>
          <w:p w14:paraId="7A4549DD" w14:textId="52418913"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de titularidad real de posibles contratistas</w:t>
            </w:r>
          </w:p>
        </w:tc>
        <w:tc>
          <w:tcPr>
            <w:tcW w:w="448" w:type="pct"/>
            <w:vAlign w:val="center"/>
          </w:tcPr>
          <w:p w14:paraId="4F2FA057" w14:textId="77777777" w:rsidR="007B724E" w:rsidRPr="00CB7F45" w:rsidRDefault="007B724E" w:rsidP="007B724E">
            <w:pPr>
              <w:spacing w:line="288" w:lineRule="auto"/>
              <w:ind w:left="57" w:right="57"/>
              <w:rPr>
                <w:b/>
                <w:bCs/>
                <w:sz w:val="18"/>
                <w:szCs w:val="18"/>
              </w:rPr>
            </w:pPr>
          </w:p>
        </w:tc>
        <w:tc>
          <w:tcPr>
            <w:tcW w:w="225" w:type="pct"/>
            <w:vAlign w:val="center"/>
          </w:tcPr>
          <w:p w14:paraId="71270996" w14:textId="77777777" w:rsidR="007B724E" w:rsidRPr="00CB7F45" w:rsidRDefault="007B724E" w:rsidP="007B724E">
            <w:pPr>
              <w:spacing w:line="288" w:lineRule="auto"/>
              <w:ind w:left="57" w:right="57"/>
              <w:rPr>
                <w:sz w:val="18"/>
                <w:szCs w:val="18"/>
              </w:rPr>
            </w:pPr>
          </w:p>
        </w:tc>
        <w:tc>
          <w:tcPr>
            <w:tcW w:w="240" w:type="pct"/>
            <w:vAlign w:val="center"/>
          </w:tcPr>
          <w:p w14:paraId="01A7B37C" w14:textId="77777777" w:rsidR="007B724E" w:rsidRPr="00CB7F45" w:rsidRDefault="007B724E" w:rsidP="007B724E">
            <w:pPr>
              <w:spacing w:line="288" w:lineRule="auto"/>
              <w:ind w:left="57" w:right="57"/>
              <w:rPr>
                <w:sz w:val="18"/>
                <w:szCs w:val="18"/>
              </w:rPr>
            </w:pPr>
          </w:p>
        </w:tc>
        <w:tc>
          <w:tcPr>
            <w:tcW w:w="269" w:type="pct"/>
            <w:vAlign w:val="center"/>
          </w:tcPr>
          <w:p w14:paraId="199D566B" w14:textId="77777777" w:rsidR="007B724E" w:rsidRPr="00CB7F45" w:rsidRDefault="007B724E" w:rsidP="007B724E">
            <w:pPr>
              <w:spacing w:line="288" w:lineRule="auto"/>
              <w:ind w:left="57" w:right="57"/>
              <w:rPr>
                <w:sz w:val="18"/>
                <w:szCs w:val="18"/>
              </w:rPr>
            </w:pPr>
          </w:p>
        </w:tc>
        <w:tc>
          <w:tcPr>
            <w:tcW w:w="1652" w:type="pct"/>
            <w:vAlign w:val="center"/>
          </w:tcPr>
          <w:p w14:paraId="44090D74" w14:textId="77777777" w:rsidR="007B724E" w:rsidRPr="00CB7F45" w:rsidRDefault="007B724E" w:rsidP="007B724E">
            <w:pPr>
              <w:spacing w:line="288" w:lineRule="auto"/>
              <w:ind w:left="57" w:right="57"/>
              <w:rPr>
                <w:sz w:val="18"/>
                <w:szCs w:val="18"/>
              </w:rPr>
            </w:pPr>
          </w:p>
        </w:tc>
      </w:tr>
      <w:tr w:rsidR="007B724E" w:rsidRPr="00CB7F45" w14:paraId="5ED5C49E" w14:textId="77777777" w:rsidTr="007B724E">
        <w:trPr>
          <w:trHeight w:val="420"/>
        </w:trPr>
        <w:tc>
          <w:tcPr>
            <w:tcW w:w="2166" w:type="pct"/>
            <w:vAlign w:val="center"/>
          </w:tcPr>
          <w:p w14:paraId="40F8880F" w14:textId="37348C33" w:rsidR="007B724E" w:rsidRPr="007B724E" w:rsidRDefault="007B724E" w:rsidP="007B724E">
            <w:pPr>
              <w:spacing w:line="288" w:lineRule="auto"/>
              <w:ind w:left="57" w:right="57"/>
              <w:rPr>
                <w:rFonts w:cstheme="minorHAnsi"/>
                <w:sz w:val="18"/>
                <w:szCs w:val="18"/>
              </w:rPr>
            </w:pPr>
            <w:r w:rsidRPr="007B724E">
              <w:rPr>
                <w:rFonts w:cstheme="minorHAnsi"/>
                <w:sz w:val="18"/>
                <w:szCs w:val="18"/>
              </w:rPr>
              <w:t>Declaración del conocimiento y adhesión a la política antifraude del beneficiario</w:t>
            </w:r>
          </w:p>
        </w:tc>
        <w:tc>
          <w:tcPr>
            <w:tcW w:w="448" w:type="pct"/>
            <w:vAlign w:val="center"/>
          </w:tcPr>
          <w:p w14:paraId="19887933" w14:textId="77777777" w:rsidR="007B724E" w:rsidRPr="00CB7F45" w:rsidRDefault="007B724E" w:rsidP="007B724E">
            <w:pPr>
              <w:spacing w:line="288" w:lineRule="auto"/>
              <w:ind w:left="57" w:right="57"/>
              <w:rPr>
                <w:b/>
                <w:bCs/>
                <w:sz w:val="18"/>
                <w:szCs w:val="18"/>
              </w:rPr>
            </w:pPr>
          </w:p>
        </w:tc>
        <w:tc>
          <w:tcPr>
            <w:tcW w:w="225" w:type="pct"/>
            <w:vAlign w:val="center"/>
          </w:tcPr>
          <w:p w14:paraId="239E5386" w14:textId="77777777" w:rsidR="007B724E" w:rsidRPr="00CB7F45" w:rsidRDefault="007B724E" w:rsidP="007B724E">
            <w:pPr>
              <w:spacing w:line="288" w:lineRule="auto"/>
              <w:ind w:left="57" w:right="57"/>
              <w:rPr>
                <w:sz w:val="18"/>
                <w:szCs w:val="18"/>
              </w:rPr>
            </w:pPr>
          </w:p>
        </w:tc>
        <w:tc>
          <w:tcPr>
            <w:tcW w:w="240" w:type="pct"/>
            <w:vAlign w:val="center"/>
          </w:tcPr>
          <w:p w14:paraId="0BF705CA" w14:textId="77777777" w:rsidR="007B724E" w:rsidRPr="00CB7F45" w:rsidRDefault="007B724E" w:rsidP="007B724E">
            <w:pPr>
              <w:spacing w:line="288" w:lineRule="auto"/>
              <w:ind w:left="57" w:right="57"/>
              <w:rPr>
                <w:sz w:val="18"/>
                <w:szCs w:val="18"/>
              </w:rPr>
            </w:pPr>
          </w:p>
        </w:tc>
        <w:tc>
          <w:tcPr>
            <w:tcW w:w="269" w:type="pct"/>
            <w:vAlign w:val="center"/>
          </w:tcPr>
          <w:p w14:paraId="1EA5BC26" w14:textId="77777777" w:rsidR="007B724E" w:rsidRPr="00CB7F45" w:rsidRDefault="007B724E" w:rsidP="007B724E">
            <w:pPr>
              <w:spacing w:line="288" w:lineRule="auto"/>
              <w:ind w:left="57" w:right="57"/>
              <w:rPr>
                <w:sz w:val="18"/>
                <w:szCs w:val="18"/>
              </w:rPr>
            </w:pPr>
          </w:p>
        </w:tc>
        <w:tc>
          <w:tcPr>
            <w:tcW w:w="1652" w:type="pct"/>
            <w:vAlign w:val="center"/>
          </w:tcPr>
          <w:p w14:paraId="572FC642" w14:textId="77777777" w:rsidR="007B724E" w:rsidRPr="00CB7F45" w:rsidRDefault="007B724E" w:rsidP="007B724E">
            <w:pPr>
              <w:spacing w:line="288" w:lineRule="auto"/>
              <w:ind w:left="57" w:right="57"/>
              <w:rPr>
                <w:sz w:val="18"/>
                <w:szCs w:val="18"/>
              </w:rPr>
            </w:pPr>
          </w:p>
        </w:tc>
      </w:tr>
      <w:tr w:rsidR="007B724E" w:rsidRPr="00CB7F45" w14:paraId="00415A1A" w14:textId="77777777" w:rsidTr="007B724E">
        <w:trPr>
          <w:trHeight w:val="420"/>
        </w:trPr>
        <w:tc>
          <w:tcPr>
            <w:tcW w:w="2166" w:type="pct"/>
            <w:vAlign w:val="center"/>
          </w:tcPr>
          <w:p w14:paraId="49E4B7CA" w14:textId="75F34263" w:rsidR="007B724E" w:rsidRPr="007B724E" w:rsidRDefault="007B724E" w:rsidP="007B724E">
            <w:pPr>
              <w:spacing w:line="288" w:lineRule="auto"/>
              <w:ind w:left="57" w:right="57"/>
              <w:rPr>
                <w:rFonts w:cstheme="minorHAnsi"/>
                <w:sz w:val="18"/>
                <w:szCs w:val="18"/>
              </w:rPr>
            </w:pPr>
            <w:r w:rsidRPr="007B724E">
              <w:rPr>
                <w:rFonts w:cstheme="minorHAnsi"/>
                <w:sz w:val="18"/>
                <w:szCs w:val="18"/>
              </w:rPr>
              <w:t xml:space="preserve">Declaración del conocimiento y adhesión a la política antifraude de posibles contratistas </w:t>
            </w:r>
          </w:p>
        </w:tc>
        <w:tc>
          <w:tcPr>
            <w:tcW w:w="448" w:type="pct"/>
            <w:vAlign w:val="center"/>
          </w:tcPr>
          <w:p w14:paraId="666BAAC7" w14:textId="77777777" w:rsidR="007B724E" w:rsidRPr="00CB7F45" w:rsidRDefault="007B724E" w:rsidP="007B724E">
            <w:pPr>
              <w:spacing w:line="288" w:lineRule="auto"/>
              <w:ind w:left="57" w:right="57"/>
              <w:rPr>
                <w:b/>
                <w:bCs/>
                <w:sz w:val="18"/>
                <w:szCs w:val="18"/>
              </w:rPr>
            </w:pPr>
          </w:p>
        </w:tc>
        <w:tc>
          <w:tcPr>
            <w:tcW w:w="225" w:type="pct"/>
            <w:vAlign w:val="center"/>
          </w:tcPr>
          <w:p w14:paraId="4B8391CC" w14:textId="77777777" w:rsidR="007B724E" w:rsidRPr="00CB7F45" w:rsidRDefault="007B724E" w:rsidP="007B724E">
            <w:pPr>
              <w:spacing w:line="288" w:lineRule="auto"/>
              <w:ind w:left="57" w:right="57"/>
              <w:rPr>
                <w:sz w:val="18"/>
                <w:szCs w:val="18"/>
              </w:rPr>
            </w:pPr>
          </w:p>
        </w:tc>
        <w:tc>
          <w:tcPr>
            <w:tcW w:w="240" w:type="pct"/>
            <w:vAlign w:val="center"/>
          </w:tcPr>
          <w:p w14:paraId="117D2278" w14:textId="77777777" w:rsidR="007B724E" w:rsidRPr="00CB7F45" w:rsidRDefault="007B724E" w:rsidP="007B724E">
            <w:pPr>
              <w:spacing w:line="288" w:lineRule="auto"/>
              <w:ind w:left="57" w:right="57"/>
              <w:rPr>
                <w:sz w:val="18"/>
                <w:szCs w:val="18"/>
              </w:rPr>
            </w:pPr>
          </w:p>
        </w:tc>
        <w:tc>
          <w:tcPr>
            <w:tcW w:w="269" w:type="pct"/>
            <w:vAlign w:val="center"/>
          </w:tcPr>
          <w:p w14:paraId="08A00387" w14:textId="77777777" w:rsidR="007B724E" w:rsidRPr="00CB7F45" w:rsidRDefault="007B724E" w:rsidP="007B724E">
            <w:pPr>
              <w:spacing w:line="288" w:lineRule="auto"/>
              <w:ind w:left="57" w:right="57"/>
              <w:rPr>
                <w:sz w:val="18"/>
                <w:szCs w:val="18"/>
              </w:rPr>
            </w:pPr>
          </w:p>
        </w:tc>
        <w:tc>
          <w:tcPr>
            <w:tcW w:w="1652" w:type="pct"/>
            <w:vAlign w:val="center"/>
          </w:tcPr>
          <w:p w14:paraId="7DB412C7" w14:textId="77777777" w:rsidR="007B724E" w:rsidRPr="00CB7F45" w:rsidRDefault="007B724E" w:rsidP="007B724E">
            <w:pPr>
              <w:spacing w:line="288" w:lineRule="auto"/>
              <w:ind w:left="57" w:right="57"/>
              <w:rPr>
                <w:sz w:val="18"/>
                <w:szCs w:val="18"/>
              </w:rPr>
            </w:pPr>
          </w:p>
        </w:tc>
      </w:tr>
      <w:tr w:rsidR="007B724E" w:rsidRPr="00CB7F45" w14:paraId="6534A6D4" w14:textId="77777777" w:rsidTr="007B724E">
        <w:trPr>
          <w:trHeight w:val="425"/>
        </w:trPr>
        <w:tc>
          <w:tcPr>
            <w:tcW w:w="2166" w:type="pct"/>
            <w:vMerge w:val="restart"/>
            <w:shd w:val="clear" w:color="auto" w:fill="D3113F"/>
            <w:vAlign w:val="center"/>
          </w:tcPr>
          <w:p w14:paraId="2FAC575E" w14:textId="2935EDC3" w:rsidR="007B724E" w:rsidRPr="007B724E" w:rsidRDefault="007B724E" w:rsidP="007B724E">
            <w:pPr>
              <w:keepNext/>
              <w:keepLines/>
              <w:spacing w:line="288" w:lineRule="auto"/>
              <w:ind w:left="57" w:right="57"/>
              <w:jc w:val="center"/>
              <w:rPr>
                <w:b/>
                <w:bCs/>
                <w:color w:val="FFFFFF" w:themeColor="background1"/>
                <w:sz w:val="18"/>
                <w:szCs w:val="18"/>
              </w:rPr>
            </w:pPr>
            <w:proofErr w:type="spellStart"/>
            <w:r w:rsidRPr="004221A4">
              <w:rPr>
                <w:b/>
                <w:bCs/>
                <w:color w:val="FFFFFF" w:themeColor="background1"/>
                <w:sz w:val="18"/>
                <w:szCs w:val="18"/>
              </w:rPr>
              <w:t>Checklist</w:t>
            </w:r>
            <w:proofErr w:type="spellEnd"/>
            <w:r w:rsidRPr="004221A4">
              <w:rPr>
                <w:b/>
                <w:bCs/>
                <w:color w:val="FFFFFF" w:themeColor="background1"/>
                <w:sz w:val="18"/>
                <w:szCs w:val="18"/>
              </w:rPr>
              <w:t xml:space="preserve"> de documentación a verificar de Subvenciones</w:t>
            </w:r>
          </w:p>
        </w:tc>
        <w:tc>
          <w:tcPr>
            <w:tcW w:w="448" w:type="pct"/>
            <w:vMerge w:val="restart"/>
            <w:shd w:val="clear" w:color="auto" w:fill="D3113F"/>
            <w:vAlign w:val="center"/>
          </w:tcPr>
          <w:p w14:paraId="01A0903D" w14:textId="14EF08B1"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1C4A943D" w14:textId="312D2047"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7425B243" w14:textId="2B3C238E"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7B724E">
              <w:rPr>
                <w:color w:val="FFFFFF" w:themeColor="background1"/>
                <w:sz w:val="18"/>
                <w:szCs w:val="18"/>
              </w:rPr>
              <w:t>(En caso de que el resultado sea desfavorable)</w:t>
            </w:r>
          </w:p>
        </w:tc>
      </w:tr>
      <w:tr w:rsidR="007B724E" w:rsidRPr="00CB7F45" w14:paraId="5EA6D5B6" w14:textId="77777777" w:rsidTr="007B724E">
        <w:trPr>
          <w:trHeight w:val="68"/>
        </w:trPr>
        <w:tc>
          <w:tcPr>
            <w:tcW w:w="2166" w:type="pct"/>
            <w:vMerge/>
            <w:vAlign w:val="center"/>
          </w:tcPr>
          <w:p w14:paraId="7B4452B9" w14:textId="77777777" w:rsidR="007B724E" w:rsidRPr="007B724E" w:rsidRDefault="007B724E" w:rsidP="007B724E">
            <w:pPr>
              <w:spacing w:line="288" w:lineRule="auto"/>
              <w:ind w:left="57" w:right="57"/>
              <w:rPr>
                <w:rFonts w:cstheme="minorHAnsi"/>
                <w:sz w:val="18"/>
                <w:szCs w:val="18"/>
              </w:rPr>
            </w:pPr>
          </w:p>
        </w:tc>
        <w:tc>
          <w:tcPr>
            <w:tcW w:w="448" w:type="pct"/>
            <w:vMerge/>
            <w:vAlign w:val="center"/>
          </w:tcPr>
          <w:p w14:paraId="07268908" w14:textId="77777777" w:rsidR="007B724E" w:rsidRPr="00CB7F45" w:rsidRDefault="007B724E" w:rsidP="007B724E">
            <w:pPr>
              <w:spacing w:line="288" w:lineRule="auto"/>
              <w:ind w:left="57" w:right="57"/>
              <w:rPr>
                <w:b/>
                <w:bCs/>
                <w:sz w:val="18"/>
                <w:szCs w:val="18"/>
              </w:rPr>
            </w:pPr>
          </w:p>
        </w:tc>
        <w:tc>
          <w:tcPr>
            <w:tcW w:w="225" w:type="pct"/>
            <w:shd w:val="clear" w:color="auto" w:fill="D3113F"/>
            <w:vAlign w:val="center"/>
          </w:tcPr>
          <w:p w14:paraId="6C63BB44" w14:textId="3D01BBE9"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491404DB" w14:textId="06929DE8"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200B27CB" w14:textId="41C092F7" w:rsidR="007B724E" w:rsidRPr="007B724E" w:rsidRDefault="007B724E" w:rsidP="007B724E">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67024F3D" w14:textId="77777777" w:rsidR="007B724E" w:rsidRPr="00CB7F45" w:rsidRDefault="007B724E" w:rsidP="007B724E">
            <w:pPr>
              <w:spacing w:line="288" w:lineRule="auto"/>
              <w:ind w:left="57" w:right="57"/>
              <w:rPr>
                <w:sz w:val="18"/>
                <w:szCs w:val="18"/>
              </w:rPr>
            </w:pPr>
          </w:p>
        </w:tc>
      </w:tr>
      <w:tr w:rsidR="007B724E" w:rsidRPr="00CB7F45" w14:paraId="3664EE7D" w14:textId="77777777" w:rsidTr="007B724E">
        <w:trPr>
          <w:trHeight w:val="420"/>
        </w:trPr>
        <w:tc>
          <w:tcPr>
            <w:tcW w:w="2166" w:type="pct"/>
            <w:vAlign w:val="center"/>
          </w:tcPr>
          <w:p w14:paraId="662AAF65" w14:textId="77777777" w:rsidR="007B724E" w:rsidRPr="007B724E" w:rsidRDefault="007B724E" w:rsidP="007B724E">
            <w:pPr>
              <w:spacing w:line="288" w:lineRule="auto"/>
              <w:ind w:left="57" w:right="57"/>
              <w:rPr>
                <w:rFonts w:cstheme="minorHAnsi"/>
                <w:sz w:val="18"/>
                <w:szCs w:val="18"/>
              </w:rPr>
            </w:pPr>
            <w:r w:rsidRPr="007B724E">
              <w:rPr>
                <w:rFonts w:cstheme="minorHAnsi"/>
                <w:sz w:val="18"/>
                <w:szCs w:val="18"/>
              </w:rPr>
              <w:t>Documentación de justificación:</w:t>
            </w:r>
          </w:p>
          <w:p w14:paraId="0E9795C1" w14:textId="77777777" w:rsidR="007B724E" w:rsidRPr="007B724E" w:rsidRDefault="007B724E" w:rsidP="00047C60">
            <w:pPr>
              <w:pStyle w:val="Prrafodelista"/>
              <w:numPr>
                <w:ilvl w:val="0"/>
                <w:numId w:val="23"/>
              </w:numPr>
              <w:spacing w:line="288" w:lineRule="auto"/>
              <w:ind w:right="57"/>
              <w:rPr>
                <w:rFonts w:cstheme="minorHAnsi"/>
                <w:sz w:val="18"/>
                <w:szCs w:val="18"/>
              </w:rPr>
            </w:pPr>
            <w:r w:rsidRPr="007B724E">
              <w:rPr>
                <w:rFonts w:cstheme="minorHAnsi"/>
                <w:sz w:val="18"/>
                <w:szCs w:val="18"/>
              </w:rPr>
              <w:t>Memoria económica</w:t>
            </w:r>
          </w:p>
          <w:p w14:paraId="6858BB58" w14:textId="77777777" w:rsidR="007B724E" w:rsidRPr="007B724E" w:rsidRDefault="007B724E" w:rsidP="00047C60">
            <w:pPr>
              <w:pStyle w:val="Prrafodelista"/>
              <w:numPr>
                <w:ilvl w:val="0"/>
                <w:numId w:val="23"/>
              </w:numPr>
              <w:spacing w:line="288" w:lineRule="auto"/>
              <w:ind w:right="57"/>
              <w:rPr>
                <w:rFonts w:cstheme="minorHAnsi"/>
                <w:sz w:val="18"/>
                <w:szCs w:val="18"/>
              </w:rPr>
            </w:pPr>
            <w:r w:rsidRPr="007B724E">
              <w:rPr>
                <w:rFonts w:cstheme="minorHAnsi"/>
                <w:sz w:val="18"/>
                <w:szCs w:val="18"/>
              </w:rPr>
              <w:t>Memoria técnica (incluyendo evidencias de publicidad Next Gen)</w:t>
            </w:r>
          </w:p>
          <w:p w14:paraId="2F17FB95" w14:textId="77777777" w:rsidR="007B724E" w:rsidRPr="007B724E" w:rsidRDefault="007B724E" w:rsidP="00047C60">
            <w:pPr>
              <w:pStyle w:val="Prrafodelista"/>
              <w:numPr>
                <w:ilvl w:val="0"/>
                <w:numId w:val="23"/>
              </w:numPr>
              <w:spacing w:line="288" w:lineRule="auto"/>
              <w:ind w:right="57"/>
              <w:rPr>
                <w:rFonts w:cstheme="minorHAnsi"/>
                <w:sz w:val="18"/>
                <w:szCs w:val="18"/>
              </w:rPr>
            </w:pPr>
            <w:r w:rsidRPr="007B724E">
              <w:rPr>
                <w:rFonts w:cstheme="minorHAnsi"/>
                <w:sz w:val="18"/>
                <w:szCs w:val="18"/>
              </w:rPr>
              <w:t>Documentos de gasto y pago</w:t>
            </w:r>
          </w:p>
          <w:p w14:paraId="461B4A16" w14:textId="77777777" w:rsidR="007B724E" w:rsidRPr="007B724E" w:rsidRDefault="007B724E" w:rsidP="00047C60">
            <w:pPr>
              <w:pStyle w:val="Prrafodelista"/>
              <w:numPr>
                <w:ilvl w:val="0"/>
                <w:numId w:val="23"/>
              </w:numPr>
              <w:spacing w:line="288" w:lineRule="auto"/>
              <w:ind w:right="57"/>
              <w:rPr>
                <w:rFonts w:cstheme="minorHAnsi"/>
                <w:sz w:val="18"/>
                <w:szCs w:val="18"/>
              </w:rPr>
            </w:pPr>
            <w:r w:rsidRPr="007B724E">
              <w:rPr>
                <w:rFonts w:cstheme="minorHAnsi"/>
                <w:sz w:val="18"/>
                <w:szCs w:val="18"/>
              </w:rPr>
              <w:t>Evidencias de la ejecución de la actividad</w:t>
            </w:r>
          </w:p>
          <w:p w14:paraId="662A4A05" w14:textId="1FF6085C" w:rsidR="007B724E" w:rsidRPr="007B724E" w:rsidRDefault="007B724E" w:rsidP="007B724E">
            <w:pPr>
              <w:spacing w:line="288" w:lineRule="auto"/>
              <w:ind w:left="57" w:right="57"/>
              <w:rPr>
                <w:rFonts w:cstheme="minorHAnsi"/>
                <w:sz w:val="18"/>
                <w:szCs w:val="18"/>
              </w:rPr>
            </w:pPr>
            <w:r w:rsidRPr="007B724E">
              <w:rPr>
                <w:rFonts w:cstheme="minorHAnsi"/>
                <w:sz w:val="18"/>
                <w:szCs w:val="18"/>
              </w:rPr>
              <w:t>Menciones acerca de la financiación y visualización de las leyendas acerca de tal financiación por la UE en los términos formalmente requeridos</w:t>
            </w:r>
          </w:p>
        </w:tc>
        <w:tc>
          <w:tcPr>
            <w:tcW w:w="448" w:type="pct"/>
            <w:vAlign w:val="center"/>
          </w:tcPr>
          <w:p w14:paraId="7F6692F5" w14:textId="77777777" w:rsidR="007B724E" w:rsidRPr="00CB7F45" w:rsidRDefault="007B724E" w:rsidP="007B724E">
            <w:pPr>
              <w:spacing w:line="288" w:lineRule="auto"/>
              <w:ind w:left="57" w:right="57"/>
              <w:rPr>
                <w:b/>
                <w:bCs/>
                <w:sz w:val="18"/>
                <w:szCs w:val="18"/>
              </w:rPr>
            </w:pPr>
          </w:p>
        </w:tc>
        <w:tc>
          <w:tcPr>
            <w:tcW w:w="225" w:type="pct"/>
            <w:vAlign w:val="center"/>
          </w:tcPr>
          <w:p w14:paraId="1D20B3DF" w14:textId="77777777" w:rsidR="007B724E" w:rsidRPr="00CB7F45" w:rsidRDefault="007B724E" w:rsidP="007B724E">
            <w:pPr>
              <w:spacing w:line="288" w:lineRule="auto"/>
              <w:ind w:left="57" w:right="57"/>
              <w:rPr>
                <w:sz w:val="18"/>
                <w:szCs w:val="18"/>
              </w:rPr>
            </w:pPr>
          </w:p>
        </w:tc>
        <w:tc>
          <w:tcPr>
            <w:tcW w:w="240" w:type="pct"/>
            <w:vAlign w:val="center"/>
          </w:tcPr>
          <w:p w14:paraId="0AA13706" w14:textId="77777777" w:rsidR="007B724E" w:rsidRPr="00CB7F45" w:rsidRDefault="007B724E" w:rsidP="007B724E">
            <w:pPr>
              <w:spacing w:line="288" w:lineRule="auto"/>
              <w:ind w:left="57" w:right="57"/>
              <w:rPr>
                <w:sz w:val="18"/>
                <w:szCs w:val="18"/>
              </w:rPr>
            </w:pPr>
          </w:p>
        </w:tc>
        <w:tc>
          <w:tcPr>
            <w:tcW w:w="269" w:type="pct"/>
            <w:vAlign w:val="center"/>
          </w:tcPr>
          <w:p w14:paraId="65C89FD1" w14:textId="77777777" w:rsidR="007B724E" w:rsidRPr="00CB7F45" w:rsidRDefault="007B724E" w:rsidP="007B724E">
            <w:pPr>
              <w:spacing w:line="288" w:lineRule="auto"/>
              <w:ind w:left="57" w:right="57"/>
              <w:rPr>
                <w:sz w:val="18"/>
                <w:szCs w:val="18"/>
              </w:rPr>
            </w:pPr>
          </w:p>
        </w:tc>
        <w:tc>
          <w:tcPr>
            <w:tcW w:w="1652" w:type="pct"/>
            <w:vAlign w:val="center"/>
          </w:tcPr>
          <w:p w14:paraId="5CA80F6F" w14:textId="77777777" w:rsidR="007B724E" w:rsidRPr="00CB7F45" w:rsidRDefault="007B724E" w:rsidP="007B724E">
            <w:pPr>
              <w:spacing w:line="288" w:lineRule="auto"/>
              <w:ind w:left="57" w:right="57"/>
              <w:rPr>
                <w:sz w:val="18"/>
                <w:szCs w:val="18"/>
              </w:rPr>
            </w:pPr>
          </w:p>
        </w:tc>
      </w:tr>
      <w:tr w:rsidR="007B724E" w:rsidRPr="00CB7F45" w14:paraId="24C4FDBF" w14:textId="77777777" w:rsidTr="007B724E">
        <w:trPr>
          <w:trHeight w:val="420"/>
        </w:trPr>
        <w:tc>
          <w:tcPr>
            <w:tcW w:w="2166" w:type="pct"/>
            <w:vAlign w:val="center"/>
          </w:tcPr>
          <w:p w14:paraId="591E1118" w14:textId="3CAB6725" w:rsidR="007B724E" w:rsidRPr="007B724E" w:rsidRDefault="007B724E" w:rsidP="007B724E">
            <w:pPr>
              <w:spacing w:line="288" w:lineRule="auto"/>
              <w:ind w:left="57" w:right="57"/>
              <w:rPr>
                <w:rFonts w:cstheme="minorHAnsi"/>
                <w:sz w:val="18"/>
                <w:szCs w:val="18"/>
              </w:rPr>
            </w:pPr>
            <w:r w:rsidRPr="007B724E">
              <w:rPr>
                <w:rFonts w:cstheme="minorHAnsi"/>
                <w:sz w:val="18"/>
                <w:szCs w:val="18"/>
              </w:rPr>
              <w:t>Resolución de aprobación de los gastos justificados por el beneficiario y de liquidación final de la ayuda</w:t>
            </w:r>
          </w:p>
        </w:tc>
        <w:tc>
          <w:tcPr>
            <w:tcW w:w="448" w:type="pct"/>
            <w:vAlign w:val="center"/>
          </w:tcPr>
          <w:p w14:paraId="71829DD5" w14:textId="77777777" w:rsidR="007B724E" w:rsidRPr="00CB7F45" w:rsidRDefault="007B724E" w:rsidP="007B724E">
            <w:pPr>
              <w:spacing w:line="288" w:lineRule="auto"/>
              <w:ind w:left="57" w:right="57"/>
              <w:rPr>
                <w:b/>
                <w:bCs/>
                <w:sz w:val="18"/>
                <w:szCs w:val="18"/>
              </w:rPr>
            </w:pPr>
          </w:p>
        </w:tc>
        <w:tc>
          <w:tcPr>
            <w:tcW w:w="225" w:type="pct"/>
            <w:vAlign w:val="center"/>
          </w:tcPr>
          <w:p w14:paraId="3AEDE599" w14:textId="77777777" w:rsidR="007B724E" w:rsidRPr="00CB7F45" w:rsidRDefault="007B724E" w:rsidP="007B724E">
            <w:pPr>
              <w:spacing w:line="288" w:lineRule="auto"/>
              <w:ind w:left="57" w:right="57"/>
              <w:rPr>
                <w:sz w:val="18"/>
                <w:szCs w:val="18"/>
              </w:rPr>
            </w:pPr>
          </w:p>
        </w:tc>
        <w:tc>
          <w:tcPr>
            <w:tcW w:w="240" w:type="pct"/>
            <w:vAlign w:val="center"/>
          </w:tcPr>
          <w:p w14:paraId="538DE3BD" w14:textId="77777777" w:rsidR="007B724E" w:rsidRPr="00CB7F45" w:rsidRDefault="007B724E" w:rsidP="007B724E">
            <w:pPr>
              <w:spacing w:line="288" w:lineRule="auto"/>
              <w:ind w:left="57" w:right="57"/>
              <w:rPr>
                <w:sz w:val="18"/>
                <w:szCs w:val="18"/>
              </w:rPr>
            </w:pPr>
          </w:p>
        </w:tc>
        <w:tc>
          <w:tcPr>
            <w:tcW w:w="269" w:type="pct"/>
            <w:vAlign w:val="center"/>
          </w:tcPr>
          <w:p w14:paraId="0566BC9B" w14:textId="77777777" w:rsidR="007B724E" w:rsidRPr="00CB7F45" w:rsidRDefault="007B724E" w:rsidP="007B724E">
            <w:pPr>
              <w:spacing w:line="288" w:lineRule="auto"/>
              <w:ind w:left="57" w:right="57"/>
              <w:rPr>
                <w:sz w:val="18"/>
                <w:szCs w:val="18"/>
              </w:rPr>
            </w:pPr>
          </w:p>
        </w:tc>
        <w:tc>
          <w:tcPr>
            <w:tcW w:w="1652" w:type="pct"/>
            <w:vAlign w:val="center"/>
          </w:tcPr>
          <w:p w14:paraId="515E2BD9" w14:textId="77777777" w:rsidR="007B724E" w:rsidRPr="00CB7F45" w:rsidRDefault="007B724E" w:rsidP="007B724E">
            <w:pPr>
              <w:spacing w:line="288" w:lineRule="auto"/>
              <w:ind w:left="57" w:right="57"/>
              <w:rPr>
                <w:sz w:val="18"/>
                <w:szCs w:val="18"/>
              </w:rPr>
            </w:pPr>
          </w:p>
        </w:tc>
      </w:tr>
      <w:tr w:rsidR="007B724E" w:rsidRPr="00CB7F45" w14:paraId="5570BD96" w14:textId="77777777" w:rsidTr="007B724E">
        <w:trPr>
          <w:trHeight w:val="420"/>
        </w:trPr>
        <w:tc>
          <w:tcPr>
            <w:tcW w:w="2166" w:type="pct"/>
            <w:vAlign w:val="center"/>
          </w:tcPr>
          <w:p w14:paraId="34476107" w14:textId="16A0D959" w:rsidR="007B724E" w:rsidRPr="007B724E" w:rsidRDefault="007B724E" w:rsidP="007B724E">
            <w:pPr>
              <w:spacing w:line="288" w:lineRule="auto"/>
              <w:ind w:left="57" w:right="57"/>
              <w:rPr>
                <w:rFonts w:cstheme="minorHAnsi"/>
                <w:sz w:val="18"/>
                <w:szCs w:val="18"/>
              </w:rPr>
            </w:pPr>
            <w:r w:rsidRPr="007B724E">
              <w:rPr>
                <w:rFonts w:cstheme="minorHAnsi"/>
                <w:sz w:val="18"/>
                <w:szCs w:val="18"/>
              </w:rPr>
              <w:t xml:space="preserve">Detalle del cumplimiento de los Objetivos planteados con el correspondiente soporte (base de datos). </w:t>
            </w:r>
          </w:p>
        </w:tc>
        <w:tc>
          <w:tcPr>
            <w:tcW w:w="448" w:type="pct"/>
            <w:vAlign w:val="center"/>
          </w:tcPr>
          <w:p w14:paraId="31621ED0" w14:textId="77777777" w:rsidR="007B724E" w:rsidRPr="00CB7F45" w:rsidRDefault="007B724E" w:rsidP="007B724E">
            <w:pPr>
              <w:spacing w:line="288" w:lineRule="auto"/>
              <w:ind w:left="57" w:right="57"/>
              <w:rPr>
                <w:b/>
                <w:bCs/>
                <w:sz w:val="18"/>
                <w:szCs w:val="18"/>
              </w:rPr>
            </w:pPr>
          </w:p>
        </w:tc>
        <w:tc>
          <w:tcPr>
            <w:tcW w:w="225" w:type="pct"/>
            <w:vAlign w:val="center"/>
          </w:tcPr>
          <w:p w14:paraId="1C44E02A" w14:textId="77777777" w:rsidR="007B724E" w:rsidRPr="00CB7F45" w:rsidRDefault="007B724E" w:rsidP="007B724E">
            <w:pPr>
              <w:spacing w:line="288" w:lineRule="auto"/>
              <w:ind w:left="57" w:right="57"/>
              <w:rPr>
                <w:sz w:val="18"/>
                <w:szCs w:val="18"/>
              </w:rPr>
            </w:pPr>
          </w:p>
        </w:tc>
        <w:tc>
          <w:tcPr>
            <w:tcW w:w="240" w:type="pct"/>
            <w:vAlign w:val="center"/>
          </w:tcPr>
          <w:p w14:paraId="1958737E" w14:textId="77777777" w:rsidR="007B724E" w:rsidRPr="00CB7F45" w:rsidRDefault="007B724E" w:rsidP="007B724E">
            <w:pPr>
              <w:spacing w:line="288" w:lineRule="auto"/>
              <w:ind w:left="57" w:right="57"/>
              <w:rPr>
                <w:sz w:val="18"/>
                <w:szCs w:val="18"/>
              </w:rPr>
            </w:pPr>
          </w:p>
        </w:tc>
        <w:tc>
          <w:tcPr>
            <w:tcW w:w="269" w:type="pct"/>
            <w:vAlign w:val="center"/>
          </w:tcPr>
          <w:p w14:paraId="71536025" w14:textId="77777777" w:rsidR="007B724E" w:rsidRPr="00CB7F45" w:rsidRDefault="007B724E" w:rsidP="007B724E">
            <w:pPr>
              <w:spacing w:line="288" w:lineRule="auto"/>
              <w:ind w:left="57" w:right="57"/>
              <w:rPr>
                <w:sz w:val="18"/>
                <w:szCs w:val="18"/>
              </w:rPr>
            </w:pPr>
          </w:p>
        </w:tc>
        <w:tc>
          <w:tcPr>
            <w:tcW w:w="1652" w:type="pct"/>
            <w:vAlign w:val="center"/>
          </w:tcPr>
          <w:p w14:paraId="269C4E33" w14:textId="77777777" w:rsidR="007B724E" w:rsidRPr="00CB7F45" w:rsidRDefault="007B724E" w:rsidP="007B724E">
            <w:pPr>
              <w:spacing w:line="288" w:lineRule="auto"/>
              <w:ind w:left="57" w:right="57"/>
              <w:rPr>
                <w:sz w:val="18"/>
                <w:szCs w:val="18"/>
              </w:rPr>
            </w:pPr>
          </w:p>
        </w:tc>
      </w:tr>
      <w:tr w:rsidR="007B724E" w:rsidRPr="00CB7F45" w14:paraId="4823023C" w14:textId="77777777" w:rsidTr="007B724E">
        <w:trPr>
          <w:trHeight w:val="420"/>
        </w:trPr>
        <w:tc>
          <w:tcPr>
            <w:tcW w:w="2166" w:type="pct"/>
            <w:vAlign w:val="center"/>
          </w:tcPr>
          <w:p w14:paraId="61261322" w14:textId="33BEFC2E" w:rsidR="007B724E" w:rsidRPr="007B724E" w:rsidRDefault="007B724E" w:rsidP="007B724E">
            <w:pPr>
              <w:spacing w:line="288" w:lineRule="auto"/>
              <w:ind w:left="57" w:right="57"/>
              <w:rPr>
                <w:rFonts w:cstheme="minorHAnsi"/>
                <w:sz w:val="18"/>
                <w:szCs w:val="18"/>
              </w:rPr>
            </w:pPr>
            <w:r w:rsidRPr="007B724E">
              <w:rPr>
                <w:rFonts w:cstheme="minorHAnsi"/>
                <w:sz w:val="18"/>
                <w:szCs w:val="18"/>
              </w:rPr>
              <w:t xml:space="preserve">Evidencias del pago al beneficiario (anticipo o pago final). </w:t>
            </w:r>
          </w:p>
        </w:tc>
        <w:tc>
          <w:tcPr>
            <w:tcW w:w="448" w:type="pct"/>
            <w:vAlign w:val="center"/>
          </w:tcPr>
          <w:p w14:paraId="0CB8F1EC" w14:textId="77777777" w:rsidR="007B724E" w:rsidRPr="00CB7F45" w:rsidRDefault="007B724E" w:rsidP="007B724E">
            <w:pPr>
              <w:spacing w:line="288" w:lineRule="auto"/>
              <w:ind w:left="57" w:right="57"/>
              <w:rPr>
                <w:b/>
                <w:bCs/>
                <w:sz w:val="18"/>
                <w:szCs w:val="18"/>
              </w:rPr>
            </w:pPr>
          </w:p>
        </w:tc>
        <w:tc>
          <w:tcPr>
            <w:tcW w:w="225" w:type="pct"/>
            <w:vAlign w:val="center"/>
          </w:tcPr>
          <w:p w14:paraId="2E2593CC" w14:textId="77777777" w:rsidR="007B724E" w:rsidRPr="00CB7F45" w:rsidRDefault="007B724E" w:rsidP="007B724E">
            <w:pPr>
              <w:spacing w:line="288" w:lineRule="auto"/>
              <w:ind w:left="57" w:right="57"/>
              <w:rPr>
                <w:sz w:val="18"/>
                <w:szCs w:val="18"/>
              </w:rPr>
            </w:pPr>
          </w:p>
        </w:tc>
        <w:tc>
          <w:tcPr>
            <w:tcW w:w="240" w:type="pct"/>
            <w:vAlign w:val="center"/>
          </w:tcPr>
          <w:p w14:paraId="72A3C143" w14:textId="77777777" w:rsidR="007B724E" w:rsidRPr="00CB7F45" w:rsidRDefault="007B724E" w:rsidP="007B724E">
            <w:pPr>
              <w:spacing w:line="288" w:lineRule="auto"/>
              <w:ind w:left="57" w:right="57"/>
              <w:rPr>
                <w:sz w:val="18"/>
                <w:szCs w:val="18"/>
              </w:rPr>
            </w:pPr>
          </w:p>
        </w:tc>
        <w:tc>
          <w:tcPr>
            <w:tcW w:w="269" w:type="pct"/>
            <w:vAlign w:val="center"/>
          </w:tcPr>
          <w:p w14:paraId="0F3A2479" w14:textId="77777777" w:rsidR="007B724E" w:rsidRPr="00CB7F45" w:rsidRDefault="007B724E" w:rsidP="007B724E">
            <w:pPr>
              <w:spacing w:line="288" w:lineRule="auto"/>
              <w:ind w:left="57" w:right="57"/>
              <w:rPr>
                <w:sz w:val="18"/>
                <w:szCs w:val="18"/>
              </w:rPr>
            </w:pPr>
          </w:p>
        </w:tc>
        <w:tc>
          <w:tcPr>
            <w:tcW w:w="1652" w:type="pct"/>
            <w:vAlign w:val="center"/>
          </w:tcPr>
          <w:p w14:paraId="4495F69F" w14:textId="77777777" w:rsidR="007B724E" w:rsidRPr="00CB7F45" w:rsidRDefault="007B724E" w:rsidP="007B724E">
            <w:pPr>
              <w:spacing w:line="288" w:lineRule="auto"/>
              <w:ind w:left="57" w:right="57"/>
              <w:rPr>
                <w:sz w:val="18"/>
                <w:szCs w:val="18"/>
              </w:rPr>
            </w:pPr>
          </w:p>
        </w:tc>
      </w:tr>
      <w:tr w:rsidR="007B724E" w:rsidRPr="00CB7F45" w14:paraId="5A4165E6" w14:textId="77777777" w:rsidTr="007B724E">
        <w:trPr>
          <w:trHeight w:val="420"/>
        </w:trPr>
        <w:tc>
          <w:tcPr>
            <w:tcW w:w="2166" w:type="pct"/>
            <w:vAlign w:val="center"/>
          </w:tcPr>
          <w:p w14:paraId="021994C9" w14:textId="40DD4A2D" w:rsidR="007B724E" w:rsidRPr="007B724E" w:rsidRDefault="007B724E" w:rsidP="007B724E">
            <w:pPr>
              <w:spacing w:line="288" w:lineRule="auto"/>
              <w:ind w:left="57" w:right="57"/>
              <w:rPr>
                <w:rFonts w:cstheme="minorHAnsi"/>
                <w:sz w:val="18"/>
                <w:szCs w:val="18"/>
              </w:rPr>
            </w:pPr>
            <w:r w:rsidRPr="007B724E">
              <w:rPr>
                <w:rFonts w:cstheme="minorHAnsi"/>
                <w:sz w:val="18"/>
                <w:szCs w:val="18"/>
              </w:rPr>
              <w:t>Documentación del reintegro, en su caso.</w:t>
            </w:r>
          </w:p>
        </w:tc>
        <w:tc>
          <w:tcPr>
            <w:tcW w:w="448" w:type="pct"/>
            <w:vAlign w:val="center"/>
          </w:tcPr>
          <w:p w14:paraId="2A6DA675" w14:textId="77777777" w:rsidR="007B724E" w:rsidRPr="00CB7F45" w:rsidRDefault="007B724E" w:rsidP="007B724E">
            <w:pPr>
              <w:spacing w:line="288" w:lineRule="auto"/>
              <w:ind w:left="57" w:right="57"/>
              <w:rPr>
                <w:b/>
                <w:bCs/>
                <w:sz w:val="18"/>
                <w:szCs w:val="18"/>
              </w:rPr>
            </w:pPr>
          </w:p>
        </w:tc>
        <w:tc>
          <w:tcPr>
            <w:tcW w:w="225" w:type="pct"/>
            <w:vAlign w:val="center"/>
          </w:tcPr>
          <w:p w14:paraId="4B979C44" w14:textId="77777777" w:rsidR="007B724E" w:rsidRPr="00CB7F45" w:rsidRDefault="007B724E" w:rsidP="007B724E">
            <w:pPr>
              <w:spacing w:line="288" w:lineRule="auto"/>
              <w:ind w:left="57" w:right="57"/>
              <w:rPr>
                <w:sz w:val="18"/>
                <w:szCs w:val="18"/>
              </w:rPr>
            </w:pPr>
          </w:p>
        </w:tc>
        <w:tc>
          <w:tcPr>
            <w:tcW w:w="240" w:type="pct"/>
            <w:vAlign w:val="center"/>
          </w:tcPr>
          <w:p w14:paraId="1252AB4E" w14:textId="77777777" w:rsidR="007B724E" w:rsidRPr="00CB7F45" w:rsidRDefault="007B724E" w:rsidP="007B724E">
            <w:pPr>
              <w:spacing w:line="288" w:lineRule="auto"/>
              <w:ind w:left="57" w:right="57"/>
              <w:rPr>
                <w:sz w:val="18"/>
                <w:szCs w:val="18"/>
              </w:rPr>
            </w:pPr>
          </w:p>
        </w:tc>
        <w:tc>
          <w:tcPr>
            <w:tcW w:w="269" w:type="pct"/>
            <w:vAlign w:val="center"/>
          </w:tcPr>
          <w:p w14:paraId="08829792" w14:textId="77777777" w:rsidR="007B724E" w:rsidRPr="00CB7F45" w:rsidRDefault="007B724E" w:rsidP="007B724E">
            <w:pPr>
              <w:spacing w:line="288" w:lineRule="auto"/>
              <w:ind w:left="57" w:right="57"/>
              <w:rPr>
                <w:sz w:val="18"/>
                <w:szCs w:val="18"/>
              </w:rPr>
            </w:pPr>
          </w:p>
        </w:tc>
        <w:tc>
          <w:tcPr>
            <w:tcW w:w="1652" w:type="pct"/>
            <w:vAlign w:val="center"/>
          </w:tcPr>
          <w:p w14:paraId="14FD736A" w14:textId="77777777" w:rsidR="007B724E" w:rsidRPr="00CB7F45" w:rsidRDefault="007B724E" w:rsidP="007B724E">
            <w:pPr>
              <w:spacing w:line="288" w:lineRule="auto"/>
              <w:ind w:left="57" w:right="57"/>
              <w:rPr>
                <w:sz w:val="18"/>
                <w:szCs w:val="18"/>
              </w:rPr>
            </w:pPr>
          </w:p>
        </w:tc>
      </w:tr>
    </w:tbl>
    <w:p w14:paraId="3210F018" w14:textId="77777777" w:rsidR="007B724E" w:rsidRDefault="007B724E">
      <w:pPr>
        <w:rPr>
          <w:rFonts w:cstheme="minorHAnsi"/>
        </w:rPr>
      </w:pPr>
      <w:r>
        <w:rPr>
          <w:rFonts w:cstheme="minorHAnsi"/>
        </w:rPr>
        <w:br w:type="page"/>
      </w:r>
    </w:p>
    <w:tbl>
      <w:tblPr>
        <w:tblStyle w:val="Tablaconcuadrcula"/>
        <w:tblW w:w="5000" w:type="pct"/>
        <w:tblLook w:val="04A0" w:firstRow="1" w:lastRow="0" w:firstColumn="1" w:lastColumn="0" w:noHBand="0" w:noVBand="1"/>
      </w:tblPr>
      <w:tblGrid>
        <w:gridCol w:w="5939"/>
        <w:gridCol w:w="1228"/>
        <w:gridCol w:w="617"/>
        <w:gridCol w:w="658"/>
        <w:gridCol w:w="738"/>
        <w:gridCol w:w="4529"/>
      </w:tblGrid>
      <w:tr w:rsidR="007B724E" w:rsidRPr="00CB7F45" w14:paraId="122ED640" w14:textId="77777777" w:rsidTr="00396ED6">
        <w:trPr>
          <w:trHeight w:val="425"/>
        </w:trPr>
        <w:tc>
          <w:tcPr>
            <w:tcW w:w="2166" w:type="pct"/>
            <w:vMerge w:val="restart"/>
            <w:shd w:val="clear" w:color="auto" w:fill="D3113F"/>
            <w:vAlign w:val="center"/>
          </w:tcPr>
          <w:p w14:paraId="04EC3BC6" w14:textId="0C7DCC98" w:rsidR="007B724E" w:rsidRPr="002C0911" w:rsidRDefault="007B724E" w:rsidP="00396ED6">
            <w:pPr>
              <w:spacing w:line="288" w:lineRule="auto"/>
              <w:ind w:left="57" w:right="57"/>
              <w:jc w:val="center"/>
              <w:rPr>
                <w:b/>
                <w:bCs/>
                <w:color w:val="FFFFFF" w:themeColor="background1"/>
                <w:sz w:val="18"/>
                <w:szCs w:val="18"/>
              </w:rPr>
            </w:pPr>
            <w:proofErr w:type="spellStart"/>
            <w:r w:rsidRPr="007B724E">
              <w:rPr>
                <w:b/>
                <w:bCs/>
                <w:color w:val="FFFFFF" w:themeColor="background1"/>
                <w:sz w:val="18"/>
                <w:szCs w:val="18"/>
              </w:rPr>
              <w:t>Checklist</w:t>
            </w:r>
            <w:proofErr w:type="spellEnd"/>
            <w:r w:rsidRPr="007B724E">
              <w:rPr>
                <w:b/>
                <w:bCs/>
                <w:color w:val="FFFFFF" w:themeColor="background1"/>
                <w:sz w:val="18"/>
                <w:szCs w:val="18"/>
              </w:rPr>
              <w:t xml:space="preserve"> de documentación a verificar de Encomiendas de Gestión / Convenio/ Encargo a medios propios</w:t>
            </w:r>
          </w:p>
        </w:tc>
        <w:tc>
          <w:tcPr>
            <w:tcW w:w="448" w:type="pct"/>
            <w:vMerge w:val="restart"/>
            <w:shd w:val="clear" w:color="auto" w:fill="D3113F"/>
            <w:vAlign w:val="center"/>
            <w:hideMark/>
          </w:tcPr>
          <w:p w14:paraId="75BDC975" w14:textId="77777777" w:rsidR="007B724E" w:rsidRPr="002C0911" w:rsidRDefault="007B724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hideMark/>
          </w:tcPr>
          <w:p w14:paraId="0CE685FE" w14:textId="77777777" w:rsidR="007B724E" w:rsidRPr="002C0911" w:rsidRDefault="007B724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hideMark/>
          </w:tcPr>
          <w:p w14:paraId="02AF17C0" w14:textId="77777777" w:rsidR="007B724E" w:rsidRPr="002C0911" w:rsidRDefault="007B724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2C0911">
              <w:rPr>
                <w:color w:val="FFFFFF" w:themeColor="background1"/>
                <w:sz w:val="18"/>
                <w:szCs w:val="18"/>
              </w:rPr>
              <w:t>(En caso de que el resultado sea desfavorable)</w:t>
            </w:r>
          </w:p>
        </w:tc>
      </w:tr>
      <w:tr w:rsidR="007B724E" w:rsidRPr="00CB7F45" w14:paraId="6F8EF55D" w14:textId="77777777" w:rsidTr="00396ED6">
        <w:trPr>
          <w:trHeight w:val="70"/>
        </w:trPr>
        <w:tc>
          <w:tcPr>
            <w:tcW w:w="2166" w:type="pct"/>
            <w:vMerge/>
            <w:vAlign w:val="center"/>
          </w:tcPr>
          <w:p w14:paraId="29DE2341" w14:textId="77777777" w:rsidR="007B724E" w:rsidRPr="00CB7F45" w:rsidRDefault="007B724E" w:rsidP="00396ED6">
            <w:pPr>
              <w:spacing w:line="288" w:lineRule="auto"/>
              <w:ind w:left="57" w:right="57"/>
              <w:rPr>
                <w:b/>
                <w:bCs/>
                <w:sz w:val="18"/>
                <w:szCs w:val="18"/>
              </w:rPr>
            </w:pPr>
          </w:p>
        </w:tc>
        <w:tc>
          <w:tcPr>
            <w:tcW w:w="448" w:type="pct"/>
            <w:vMerge/>
            <w:vAlign w:val="center"/>
            <w:hideMark/>
          </w:tcPr>
          <w:p w14:paraId="49FB4277" w14:textId="77777777" w:rsidR="007B724E" w:rsidRPr="00CB7F45" w:rsidRDefault="007B724E" w:rsidP="00396ED6">
            <w:pPr>
              <w:spacing w:line="288" w:lineRule="auto"/>
              <w:ind w:left="57" w:right="57"/>
              <w:rPr>
                <w:b/>
                <w:bCs/>
                <w:sz w:val="18"/>
                <w:szCs w:val="18"/>
              </w:rPr>
            </w:pPr>
          </w:p>
        </w:tc>
        <w:tc>
          <w:tcPr>
            <w:tcW w:w="225" w:type="pct"/>
            <w:shd w:val="clear" w:color="auto" w:fill="D3113F"/>
            <w:vAlign w:val="center"/>
            <w:hideMark/>
          </w:tcPr>
          <w:p w14:paraId="47319E81" w14:textId="77777777" w:rsidR="007B724E" w:rsidRPr="002C0911" w:rsidRDefault="007B724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hideMark/>
          </w:tcPr>
          <w:p w14:paraId="559A9B72" w14:textId="77777777" w:rsidR="007B724E" w:rsidRPr="002C0911" w:rsidRDefault="007B724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hideMark/>
          </w:tcPr>
          <w:p w14:paraId="274A436D" w14:textId="77777777" w:rsidR="007B724E" w:rsidRPr="002C0911" w:rsidRDefault="007B724E" w:rsidP="00396ED6">
            <w:pPr>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hideMark/>
          </w:tcPr>
          <w:p w14:paraId="67096C5C" w14:textId="77777777" w:rsidR="007B724E" w:rsidRPr="00CB7F45" w:rsidRDefault="007B724E" w:rsidP="00396ED6">
            <w:pPr>
              <w:spacing w:line="288" w:lineRule="auto"/>
              <w:ind w:left="57" w:right="57"/>
              <w:rPr>
                <w:b/>
                <w:bCs/>
                <w:sz w:val="18"/>
                <w:szCs w:val="18"/>
              </w:rPr>
            </w:pPr>
          </w:p>
        </w:tc>
      </w:tr>
      <w:tr w:rsidR="00047C60" w:rsidRPr="00CB7F45" w14:paraId="3B84B220" w14:textId="77777777" w:rsidTr="00047C60">
        <w:trPr>
          <w:trHeight w:val="417"/>
        </w:trPr>
        <w:tc>
          <w:tcPr>
            <w:tcW w:w="2166" w:type="pct"/>
            <w:vAlign w:val="center"/>
          </w:tcPr>
          <w:p w14:paraId="5A67D8DC" w14:textId="5E4D0E40" w:rsidR="00047C60" w:rsidRPr="00047C60" w:rsidRDefault="00047C60" w:rsidP="00047C60">
            <w:pPr>
              <w:spacing w:line="288" w:lineRule="auto"/>
              <w:ind w:left="57" w:right="57"/>
              <w:rPr>
                <w:rFonts w:cstheme="minorHAnsi"/>
                <w:sz w:val="18"/>
                <w:szCs w:val="18"/>
              </w:rPr>
            </w:pPr>
            <w:r w:rsidRPr="00047C60">
              <w:rPr>
                <w:rFonts w:cstheme="minorHAnsi"/>
                <w:sz w:val="18"/>
                <w:szCs w:val="18"/>
              </w:rPr>
              <w:t xml:space="preserve">Soporte documental que acredite la inclusión de la Actuación en el PRTR </w:t>
            </w:r>
          </w:p>
        </w:tc>
        <w:tc>
          <w:tcPr>
            <w:tcW w:w="448" w:type="pct"/>
            <w:vAlign w:val="center"/>
          </w:tcPr>
          <w:p w14:paraId="5CF7554C" w14:textId="77777777" w:rsidR="00047C60" w:rsidRPr="00CB7F45" w:rsidRDefault="00047C60" w:rsidP="00047C60">
            <w:pPr>
              <w:spacing w:line="288" w:lineRule="auto"/>
              <w:ind w:left="57" w:right="57"/>
              <w:rPr>
                <w:b/>
                <w:bCs/>
                <w:sz w:val="18"/>
                <w:szCs w:val="18"/>
              </w:rPr>
            </w:pPr>
          </w:p>
        </w:tc>
        <w:tc>
          <w:tcPr>
            <w:tcW w:w="225" w:type="pct"/>
            <w:vAlign w:val="center"/>
            <w:hideMark/>
          </w:tcPr>
          <w:p w14:paraId="17903B99" w14:textId="77777777" w:rsidR="00047C60" w:rsidRPr="00CB7F45" w:rsidRDefault="00047C60" w:rsidP="00047C60">
            <w:pPr>
              <w:spacing w:line="288" w:lineRule="auto"/>
              <w:ind w:left="57" w:right="57"/>
              <w:rPr>
                <w:sz w:val="18"/>
                <w:szCs w:val="18"/>
              </w:rPr>
            </w:pPr>
          </w:p>
        </w:tc>
        <w:tc>
          <w:tcPr>
            <w:tcW w:w="240" w:type="pct"/>
            <w:vAlign w:val="center"/>
          </w:tcPr>
          <w:p w14:paraId="134B2125" w14:textId="77777777" w:rsidR="00047C60" w:rsidRPr="00CB7F45" w:rsidRDefault="00047C60" w:rsidP="00047C60">
            <w:pPr>
              <w:spacing w:line="288" w:lineRule="auto"/>
              <w:ind w:left="57" w:right="57"/>
              <w:rPr>
                <w:sz w:val="18"/>
                <w:szCs w:val="18"/>
              </w:rPr>
            </w:pPr>
          </w:p>
        </w:tc>
        <w:tc>
          <w:tcPr>
            <w:tcW w:w="269" w:type="pct"/>
            <w:vAlign w:val="center"/>
          </w:tcPr>
          <w:p w14:paraId="444343A3" w14:textId="77777777" w:rsidR="00047C60" w:rsidRPr="00CB7F45" w:rsidRDefault="00047C60" w:rsidP="00047C60">
            <w:pPr>
              <w:spacing w:line="288" w:lineRule="auto"/>
              <w:ind w:left="57" w:right="57"/>
              <w:rPr>
                <w:sz w:val="18"/>
                <w:szCs w:val="18"/>
              </w:rPr>
            </w:pPr>
          </w:p>
        </w:tc>
        <w:tc>
          <w:tcPr>
            <w:tcW w:w="1652" w:type="pct"/>
            <w:vAlign w:val="center"/>
          </w:tcPr>
          <w:p w14:paraId="63868AB8" w14:textId="77777777" w:rsidR="00047C60" w:rsidRPr="00CB7F45" w:rsidRDefault="00047C60" w:rsidP="00047C60">
            <w:pPr>
              <w:spacing w:line="288" w:lineRule="auto"/>
              <w:ind w:left="57" w:right="57"/>
              <w:rPr>
                <w:sz w:val="18"/>
                <w:szCs w:val="18"/>
              </w:rPr>
            </w:pPr>
          </w:p>
        </w:tc>
      </w:tr>
      <w:tr w:rsidR="00047C60" w:rsidRPr="00CB7F45" w14:paraId="1C1CE5E9" w14:textId="77777777" w:rsidTr="00047C60">
        <w:trPr>
          <w:trHeight w:val="553"/>
        </w:trPr>
        <w:tc>
          <w:tcPr>
            <w:tcW w:w="2166" w:type="pct"/>
            <w:vAlign w:val="center"/>
          </w:tcPr>
          <w:p w14:paraId="6CB24413" w14:textId="4D28A4FC" w:rsidR="00047C60" w:rsidRPr="00047C60" w:rsidRDefault="00047C60" w:rsidP="00047C60">
            <w:pPr>
              <w:spacing w:line="288" w:lineRule="auto"/>
              <w:ind w:left="57" w:right="57"/>
              <w:rPr>
                <w:rFonts w:cstheme="minorHAnsi"/>
                <w:sz w:val="18"/>
                <w:szCs w:val="18"/>
              </w:rPr>
            </w:pPr>
            <w:r w:rsidRPr="00047C60">
              <w:rPr>
                <w:rFonts w:cstheme="minorHAnsi"/>
                <w:sz w:val="18"/>
                <w:szCs w:val="18"/>
              </w:rPr>
              <w:t xml:space="preserve">Informe de necesidad </w:t>
            </w:r>
          </w:p>
        </w:tc>
        <w:tc>
          <w:tcPr>
            <w:tcW w:w="448" w:type="pct"/>
            <w:vAlign w:val="center"/>
          </w:tcPr>
          <w:p w14:paraId="0DEA6D90" w14:textId="77777777" w:rsidR="00047C60" w:rsidRPr="00CB7F45" w:rsidRDefault="00047C60" w:rsidP="00047C60">
            <w:pPr>
              <w:spacing w:line="288" w:lineRule="auto"/>
              <w:ind w:left="57" w:right="57"/>
              <w:rPr>
                <w:b/>
                <w:bCs/>
                <w:sz w:val="18"/>
                <w:szCs w:val="18"/>
              </w:rPr>
            </w:pPr>
          </w:p>
        </w:tc>
        <w:tc>
          <w:tcPr>
            <w:tcW w:w="225" w:type="pct"/>
            <w:vAlign w:val="center"/>
            <w:hideMark/>
          </w:tcPr>
          <w:p w14:paraId="7579ED13" w14:textId="77777777" w:rsidR="00047C60" w:rsidRPr="00CB7F45" w:rsidRDefault="00047C60" w:rsidP="00047C60">
            <w:pPr>
              <w:spacing w:line="288" w:lineRule="auto"/>
              <w:ind w:left="57" w:right="57"/>
              <w:rPr>
                <w:sz w:val="18"/>
                <w:szCs w:val="18"/>
              </w:rPr>
            </w:pPr>
          </w:p>
        </w:tc>
        <w:tc>
          <w:tcPr>
            <w:tcW w:w="240" w:type="pct"/>
            <w:vAlign w:val="center"/>
          </w:tcPr>
          <w:p w14:paraId="6188E1D8" w14:textId="77777777" w:rsidR="00047C60" w:rsidRPr="00CB7F45" w:rsidRDefault="00047C60" w:rsidP="00047C60">
            <w:pPr>
              <w:spacing w:line="288" w:lineRule="auto"/>
              <w:ind w:left="57" w:right="57"/>
              <w:rPr>
                <w:sz w:val="18"/>
                <w:szCs w:val="18"/>
              </w:rPr>
            </w:pPr>
          </w:p>
        </w:tc>
        <w:tc>
          <w:tcPr>
            <w:tcW w:w="269" w:type="pct"/>
            <w:vAlign w:val="center"/>
          </w:tcPr>
          <w:p w14:paraId="5B4D03B1" w14:textId="77777777" w:rsidR="00047C60" w:rsidRPr="00CB7F45" w:rsidRDefault="00047C60" w:rsidP="00047C60">
            <w:pPr>
              <w:spacing w:line="288" w:lineRule="auto"/>
              <w:ind w:left="57" w:right="57"/>
              <w:rPr>
                <w:sz w:val="18"/>
                <w:szCs w:val="18"/>
              </w:rPr>
            </w:pPr>
          </w:p>
        </w:tc>
        <w:tc>
          <w:tcPr>
            <w:tcW w:w="1652" w:type="pct"/>
            <w:vAlign w:val="center"/>
          </w:tcPr>
          <w:p w14:paraId="3493908B" w14:textId="77777777" w:rsidR="00047C60" w:rsidRPr="00CB7F45" w:rsidRDefault="00047C60" w:rsidP="00047C60">
            <w:pPr>
              <w:spacing w:line="288" w:lineRule="auto"/>
              <w:ind w:left="57" w:right="57"/>
              <w:rPr>
                <w:sz w:val="18"/>
                <w:szCs w:val="18"/>
              </w:rPr>
            </w:pPr>
          </w:p>
        </w:tc>
      </w:tr>
      <w:tr w:rsidR="00047C60" w:rsidRPr="00CB7F45" w14:paraId="641DC96B" w14:textId="77777777" w:rsidTr="00047C60">
        <w:trPr>
          <w:trHeight w:val="420"/>
        </w:trPr>
        <w:tc>
          <w:tcPr>
            <w:tcW w:w="2166" w:type="pct"/>
            <w:vAlign w:val="center"/>
          </w:tcPr>
          <w:p w14:paraId="2B4E3B6E" w14:textId="7B036FC7" w:rsidR="00047C60" w:rsidRDefault="00047C60" w:rsidP="00047C60">
            <w:pPr>
              <w:spacing w:line="288" w:lineRule="auto"/>
              <w:ind w:left="57" w:right="57"/>
              <w:rPr>
                <w:rFonts w:cstheme="minorHAnsi"/>
                <w:sz w:val="18"/>
                <w:szCs w:val="18"/>
              </w:rPr>
            </w:pPr>
            <w:r w:rsidRPr="00047C60">
              <w:rPr>
                <w:rFonts w:cstheme="minorHAnsi"/>
                <w:sz w:val="18"/>
                <w:szCs w:val="18"/>
              </w:rPr>
              <w:t>Documento de la Encomienda de Gestión, Convenio o Encargo a Medio propio firmado entre el órgano que efectúa el encargo y la Entidad ejecutante del mismo, en el que se detallen las condiciones de los servicios o actividades a prestar y se recojan todas las obligaciones del órgano en el marco del PRTR.</w:t>
            </w:r>
          </w:p>
          <w:p w14:paraId="4DE41DED" w14:textId="77777777" w:rsidR="00047C60" w:rsidRPr="00047C60" w:rsidRDefault="00047C60" w:rsidP="00047C60">
            <w:pPr>
              <w:spacing w:line="288" w:lineRule="auto"/>
              <w:ind w:left="57" w:right="57"/>
              <w:rPr>
                <w:rFonts w:cstheme="minorHAnsi"/>
                <w:sz w:val="18"/>
                <w:szCs w:val="18"/>
              </w:rPr>
            </w:pPr>
          </w:p>
          <w:p w14:paraId="734AA34E" w14:textId="2A4A20C6" w:rsidR="00047C60" w:rsidRDefault="00047C60" w:rsidP="00047C60">
            <w:pPr>
              <w:spacing w:line="288" w:lineRule="auto"/>
              <w:ind w:left="57" w:right="57"/>
              <w:rPr>
                <w:rFonts w:cstheme="minorHAnsi"/>
                <w:sz w:val="18"/>
                <w:szCs w:val="18"/>
              </w:rPr>
            </w:pPr>
            <w:r w:rsidRPr="00047C60">
              <w:rPr>
                <w:rFonts w:cstheme="minorHAnsi"/>
                <w:sz w:val="18"/>
                <w:szCs w:val="18"/>
              </w:rPr>
              <w:t>En el texto del convenio, la encomienda o encargo debe incluirse la obligación de que en el caso de que se vaya a efectuar alguna contratación en el marco de dicha encomienda o encargo, el proceso de contratación debe cumplir con todos los aspectos propios del PRTR. (v</w:t>
            </w:r>
            <w:r w:rsidR="004C3DB8">
              <w:rPr>
                <w:rFonts w:cstheme="minorHAnsi"/>
                <w:sz w:val="18"/>
                <w:szCs w:val="18"/>
              </w:rPr>
              <w:t>éase</w:t>
            </w:r>
            <w:r w:rsidRPr="00047C60">
              <w:rPr>
                <w:rFonts w:cstheme="minorHAnsi"/>
                <w:sz w:val="18"/>
                <w:szCs w:val="18"/>
              </w:rPr>
              <w:t xml:space="preserve"> </w:t>
            </w:r>
            <w:proofErr w:type="spellStart"/>
            <w:r w:rsidRPr="00047C60">
              <w:rPr>
                <w:rFonts w:cstheme="minorHAnsi"/>
                <w:sz w:val="18"/>
                <w:szCs w:val="18"/>
              </w:rPr>
              <w:t>Checklist</w:t>
            </w:r>
            <w:proofErr w:type="spellEnd"/>
            <w:r w:rsidRPr="00047C60">
              <w:rPr>
                <w:rFonts w:cstheme="minorHAnsi"/>
                <w:sz w:val="18"/>
                <w:szCs w:val="18"/>
              </w:rPr>
              <w:t xml:space="preserve"> de contratación).</w:t>
            </w:r>
          </w:p>
          <w:p w14:paraId="60A3B95F" w14:textId="77777777" w:rsidR="00047C60" w:rsidRPr="00047C60" w:rsidRDefault="00047C60" w:rsidP="00047C60">
            <w:pPr>
              <w:spacing w:line="288" w:lineRule="auto"/>
              <w:ind w:left="57" w:right="57"/>
              <w:rPr>
                <w:rFonts w:cstheme="minorHAnsi"/>
                <w:sz w:val="18"/>
                <w:szCs w:val="18"/>
              </w:rPr>
            </w:pPr>
          </w:p>
          <w:p w14:paraId="1BACE514" w14:textId="1167D7F5" w:rsidR="00047C60" w:rsidRPr="00047C60" w:rsidRDefault="00047C60" w:rsidP="00047C60">
            <w:pPr>
              <w:spacing w:line="288" w:lineRule="auto"/>
              <w:ind w:left="57" w:right="57"/>
              <w:rPr>
                <w:rFonts w:cstheme="minorHAnsi"/>
                <w:sz w:val="18"/>
                <w:szCs w:val="18"/>
              </w:rPr>
            </w:pPr>
            <w:r w:rsidRPr="00047C60">
              <w:rPr>
                <w:rFonts w:cstheme="minorHAnsi"/>
                <w:sz w:val="18"/>
                <w:szCs w:val="18"/>
              </w:rPr>
              <w:t xml:space="preserve">Las evidencias de haber cumplido con esas obligaciones formarán parte también del expediente documental de la encomienda, generando expedientes Anexos por cada contrato que se licite. </w:t>
            </w:r>
          </w:p>
        </w:tc>
        <w:tc>
          <w:tcPr>
            <w:tcW w:w="448" w:type="pct"/>
            <w:vAlign w:val="center"/>
          </w:tcPr>
          <w:p w14:paraId="52DCE40A" w14:textId="77777777" w:rsidR="00047C60" w:rsidRPr="00CB7F45" w:rsidRDefault="00047C60" w:rsidP="00047C60">
            <w:pPr>
              <w:spacing w:line="288" w:lineRule="auto"/>
              <w:ind w:left="57" w:right="57"/>
              <w:rPr>
                <w:b/>
                <w:bCs/>
                <w:sz w:val="18"/>
                <w:szCs w:val="18"/>
              </w:rPr>
            </w:pPr>
          </w:p>
        </w:tc>
        <w:tc>
          <w:tcPr>
            <w:tcW w:w="225" w:type="pct"/>
            <w:vAlign w:val="center"/>
          </w:tcPr>
          <w:p w14:paraId="7F25412D" w14:textId="77777777" w:rsidR="00047C60" w:rsidRPr="00CB7F45" w:rsidRDefault="00047C60" w:rsidP="00047C60">
            <w:pPr>
              <w:spacing w:line="288" w:lineRule="auto"/>
              <w:ind w:left="57" w:right="57"/>
              <w:rPr>
                <w:sz w:val="18"/>
                <w:szCs w:val="18"/>
              </w:rPr>
            </w:pPr>
          </w:p>
        </w:tc>
        <w:tc>
          <w:tcPr>
            <w:tcW w:w="240" w:type="pct"/>
            <w:vAlign w:val="center"/>
          </w:tcPr>
          <w:p w14:paraId="53424A9E" w14:textId="77777777" w:rsidR="00047C60" w:rsidRPr="00CB7F45" w:rsidRDefault="00047C60" w:rsidP="00047C60">
            <w:pPr>
              <w:spacing w:line="288" w:lineRule="auto"/>
              <w:ind w:left="57" w:right="57"/>
              <w:rPr>
                <w:sz w:val="18"/>
                <w:szCs w:val="18"/>
              </w:rPr>
            </w:pPr>
          </w:p>
        </w:tc>
        <w:tc>
          <w:tcPr>
            <w:tcW w:w="269" w:type="pct"/>
            <w:vAlign w:val="center"/>
          </w:tcPr>
          <w:p w14:paraId="31355F33" w14:textId="77777777" w:rsidR="00047C60" w:rsidRPr="00CB7F45" w:rsidRDefault="00047C60" w:rsidP="00047C60">
            <w:pPr>
              <w:spacing w:line="288" w:lineRule="auto"/>
              <w:ind w:left="57" w:right="57"/>
              <w:rPr>
                <w:sz w:val="18"/>
                <w:szCs w:val="18"/>
              </w:rPr>
            </w:pPr>
          </w:p>
        </w:tc>
        <w:tc>
          <w:tcPr>
            <w:tcW w:w="1652" w:type="pct"/>
            <w:vAlign w:val="center"/>
          </w:tcPr>
          <w:p w14:paraId="6791EC29" w14:textId="77777777" w:rsidR="00047C60" w:rsidRPr="00CB7F45" w:rsidRDefault="00047C60" w:rsidP="00047C60">
            <w:pPr>
              <w:spacing w:line="288" w:lineRule="auto"/>
              <w:ind w:left="57" w:right="57"/>
              <w:rPr>
                <w:sz w:val="18"/>
                <w:szCs w:val="18"/>
              </w:rPr>
            </w:pPr>
          </w:p>
        </w:tc>
      </w:tr>
      <w:tr w:rsidR="00047C60" w:rsidRPr="00CB7F45" w14:paraId="2F00E7D5" w14:textId="77777777" w:rsidTr="00047C60">
        <w:trPr>
          <w:trHeight w:val="420"/>
        </w:trPr>
        <w:tc>
          <w:tcPr>
            <w:tcW w:w="2166" w:type="pct"/>
            <w:vAlign w:val="center"/>
          </w:tcPr>
          <w:p w14:paraId="65C4F69E" w14:textId="57D485C7" w:rsidR="00047C60" w:rsidRPr="00047C60" w:rsidRDefault="00047C60" w:rsidP="00047C60">
            <w:pPr>
              <w:spacing w:line="288" w:lineRule="auto"/>
              <w:ind w:left="57" w:right="57"/>
              <w:rPr>
                <w:rFonts w:cstheme="minorHAnsi"/>
                <w:sz w:val="18"/>
                <w:szCs w:val="18"/>
              </w:rPr>
            </w:pPr>
            <w:r w:rsidRPr="00047C60">
              <w:rPr>
                <w:rFonts w:cstheme="minorHAnsi"/>
                <w:sz w:val="18"/>
                <w:szCs w:val="18"/>
              </w:rPr>
              <w:t>DACI del personal del órgano que efectúa el convenio, la encomienda o el encargo y están vinculados a tareas de seguimiento del mismo.</w:t>
            </w:r>
          </w:p>
        </w:tc>
        <w:tc>
          <w:tcPr>
            <w:tcW w:w="448" w:type="pct"/>
            <w:vAlign w:val="center"/>
          </w:tcPr>
          <w:p w14:paraId="5036090D" w14:textId="77777777" w:rsidR="00047C60" w:rsidRPr="00CB7F45" w:rsidRDefault="00047C60" w:rsidP="00047C60">
            <w:pPr>
              <w:spacing w:line="288" w:lineRule="auto"/>
              <w:ind w:left="57" w:right="57"/>
              <w:rPr>
                <w:b/>
                <w:bCs/>
                <w:sz w:val="18"/>
                <w:szCs w:val="18"/>
              </w:rPr>
            </w:pPr>
          </w:p>
        </w:tc>
        <w:tc>
          <w:tcPr>
            <w:tcW w:w="225" w:type="pct"/>
            <w:vAlign w:val="center"/>
          </w:tcPr>
          <w:p w14:paraId="44062904" w14:textId="77777777" w:rsidR="00047C60" w:rsidRPr="00CB7F45" w:rsidRDefault="00047C60" w:rsidP="00047C60">
            <w:pPr>
              <w:spacing w:line="288" w:lineRule="auto"/>
              <w:ind w:left="57" w:right="57"/>
              <w:rPr>
                <w:sz w:val="18"/>
                <w:szCs w:val="18"/>
              </w:rPr>
            </w:pPr>
          </w:p>
        </w:tc>
        <w:tc>
          <w:tcPr>
            <w:tcW w:w="240" w:type="pct"/>
            <w:vAlign w:val="center"/>
          </w:tcPr>
          <w:p w14:paraId="3B604A82" w14:textId="77777777" w:rsidR="00047C60" w:rsidRPr="00CB7F45" w:rsidRDefault="00047C60" w:rsidP="00047C60">
            <w:pPr>
              <w:spacing w:line="288" w:lineRule="auto"/>
              <w:ind w:left="57" w:right="57"/>
              <w:rPr>
                <w:sz w:val="18"/>
                <w:szCs w:val="18"/>
              </w:rPr>
            </w:pPr>
          </w:p>
        </w:tc>
        <w:tc>
          <w:tcPr>
            <w:tcW w:w="269" w:type="pct"/>
            <w:vAlign w:val="center"/>
          </w:tcPr>
          <w:p w14:paraId="78171EB6" w14:textId="77777777" w:rsidR="00047C60" w:rsidRPr="00CB7F45" w:rsidRDefault="00047C60" w:rsidP="00047C60">
            <w:pPr>
              <w:spacing w:line="288" w:lineRule="auto"/>
              <w:ind w:left="57" w:right="57"/>
              <w:rPr>
                <w:sz w:val="18"/>
                <w:szCs w:val="18"/>
              </w:rPr>
            </w:pPr>
          </w:p>
        </w:tc>
        <w:tc>
          <w:tcPr>
            <w:tcW w:w="1652" w:type="pct"/>
            <w:vAlign w:val="center"/>
          </w:tcPr>
          <w:p w14:paraId="2A0222E1" w14:textId="77777777" w:rsidR="00047C60" w:rsidRPr="00CB7F45" w:rsidRDefault="00047C60" w:rsidP="00047C60">
            <w:pPr>
              <w:spacing w:line="288" w:lineRule="auto"/>
              <w:ind w:left="57" w:right="57"/>
              <w:rPr>
                <w:sz w:val="18"/>
                <w:szCs w:val="18"/>
              </w:rPr>
            </w:pPr>
          </w:p>
        </w:tc>
      </w:tr>
      <w:tr w:rsidR="00047C60" w:rsidRPr="00CB7F45" w14:paraId="40ECD048" w14:textId="77777777" w:rsidTr="00047C60">
        <w:trPr>
          <w:trHeight w:val="420"/>
        </w:trPr>
        <w:tc>
          <w:tcPr>
            <w:tcW w:w="2166" w:type="pct"/>
            <w:vAlign w:val="center"/>
          </w:tcPr>
          <w:p w14:paraId="50CAA4E7" w14:textId="0F1D10D7" w:rsidR="00047C60" w:rsidRPr="00047C60" w:rsidRDefault="00047C60" w:rsidP="00047C60">
            <w:pPr>
              <w:spacing w:line="288" w:lineRule="auto"/>
              <w:ind w:left="57" w:right="57"/>
              <w:rPr>
                <w:rFonts w:cstheme="minorHAnsi"/>
                <w:sz w:val="18"/>
                <w:szCs w:val="18"/>
              </w:rPr>
            </w:pPr>
            <w:r w:rsidRPr="00047C60">
              <w:rPr>
                <w:rFonts w:cstheme="minorHAnsi"/>
                <w:sz w:val="18"/>
                <w:szCs w:val="18"/>
              </w:rPr>
              <w:t xml:space="preserve">DACI del personal de la Entidad ejecutante del convenio, la encomienda o el encargo involucrado en la ejecución de las tareas encomendadas. </w:t>
            </w:r>
          </w:p>
        </w:tc>
        <w:tc>
          <w:tcPr>
            <w:tcW w:w="448" w:type="pct"/>
            <w:vAlign w:val="center"/>
          </w:tcPr>
          <w:p w14:paraId="0925198C" w14:textId="77777777" w:rsidR="00047C60" w:rsidRPr="00CB7F45" w:rsidRDefault="00047C60" w:rsidP="00047C60">
            <w:pPr>
              <w:spacing w:line="288" w:lineRule="auto"/>
              <w:ind w:left="57" w:right="57"/>
              <w:rPr>
                <w:b/>
                <w:bCs/>
                <w:sz w:val="18"/>
                <w:szCs w:val="18"/>
              </w:rPr>
            </w:pPr>
          </w:p>
        </w:tc>
        <w:tc>
          <w:tcPr>
            <w:tcW w:w="225" w:type="pct"/>
            <w:vAlign w:val="center"/>
          </w:tcPr>
          <w:p w14:paraId="6F51CB5A" w14:textId="77777777" w:rsidR="00047C60" w:rsidRPr="00CB7F45" w:rsidRDefault="00047C60" w:rsidP="00047C60">
            <w:pPr>
              <w:spacing w:line="288" w:lineRule="auto"/>
              <w:ind w:left="57" w:right="57"/>
              <w:rPr>
                <w:sz w:val="18"/>
                <w:szCs w:val="18"/>
              </w:rPr>
            </w:pPr>
          </w:p>
        </w:tc>
        <w:tc>
          <w:tcPr>
            <w:tcW w:w="240" w:type="pct"/>
            <w:vAlign w:val="center"/>
          </w:tcPr>
          <w:p w14:paraId="2FF31E14" w14:textId="77777777" w:rsidR="00047C60" w:rsidRPr="00CB7F45" w:rsidRDefault="00047C60" w:rsidP="00047C60">
            <w:pPr>
              <w:spacing w:line="288" w:lineRule="auto"/>
              <w:ind w:left="57" w:right="57"/>
              <w:rPr>
                <w:sz w:val="18"/>
                <w:szCs w:val="18"/>
              </w:rPr>
            </w:pPr>
          </w:p>
        </w:tc>
        <w:tc>
          <w:tcPr>
            <w:tcW w:w="269" w:type="pct"/>
            <w:vAlign w:val="center"/>
          </w:tcPr>
          <w:p w14:paraId="1CD5ABC7" w14:textId="77777777" w:rsidR="00047C60" w:rsidRPr="00CB7F45" w:rsidRDefault="00047C60" w:rsidP="00047C60">
            <w:pPr>
              <w:spacing w:line="288" w:lineRule="auto"/>
              <w:ind w:left="57" w:right="57"/>
              <w:rPr>
                <w:sz w:val="18"/>
                <w:szCs w:val="18"/>
              </w:rPr>
            </w:pPr>
          </w:p>
        </w:tc>
        <w:tc>
          <w:tcPr>
            <w:tcW w:w="1652" w:type="pct"/>
            <w:vAlign w:val="center"/>
          </w:tcPr>
          <w:p w14:paraId="4C2BA1D9" w14:textId="77777777" w:rsidR="00047C60" w:rsidRPr="00CB7F45" w:rsidRDefault="00047C60" w:rsidP="00047C60">
            <w:pPr>
              <w:spacing w:line="288" w:lineRule="auto"/>
              <w:ind w:left="57" w:right="57"/>
              <w:rPr>
                <w:sz w:val="18"/>
                <w:szCs w:val="18"/>
              </w:rPr>
            </w:pPr>
          </w:p>
        </w:tc>
      </w:tr>
      <w:tr w:rsidR="00047C60" w:rsidRPr="00CB7F45" w14:paraId="15D99A35" w14:textId="77777777" w:rsidTr="00047C60">
        <w:trPr>
          <w:trHeight w:val="420"/>
        </w:trPr>
        <w:tc>
          <w:tcPr>
            <w:tcW w:w="2166" w:type="pct"/>
            <w:vAlign w:val="center"/>
          </w:tcPr>
          <w:p w14:paraId="57FF3AD0" w14:textId="691BD102" w:rsidR="00047C60" w:rsidRPr="00047C60" w:rsidRDefault="00047C60" w:rsidP="00047C60">
            <w:pPr>
              <w:spacing w:line="288" w:lineRule="auto"/>
              <w:ind w:left="57" w:right="57"/>
              <w:rPr>
                <w:rFonts w:cstheme="minorHAnsi"/>
                <w:sz w:val="18"/>
                <w:szCs w:val="18"/>
              </w:rPr>
            </w:pPr>
            <w:r w:rsidRPr="00047C60">
              <w:rPr>
                <w:rFonts w:cstheme="minorHAnsi"/>
                <w:sz w:val="18"/>
                <w:szCs w:val="18"/>
              </w:rPr>
              <w:t>Declaración no incumplir el principio DNSH por parte la Entidad receptora del convenio, la encomienda o encargo</w:t>
            </w:r>
          </w:p>
        </w:tc>
        <w:tc>
          <w:tcPr>
            <w:tcW w:w="448" w:type="pct"/>
            <w:vAlign w:val="center"/>
          </w:tcPr>
          <w:p w14:paraId="75802389" w14:textId="77777777" w:rsidR="00047C60" w:rsidRPr="00CB7F45" w:rsidRDefault="00047C60" w:rsidP="00047C60">
            <w:pPr>
              <w:spacing w:line="288" w:lineRule="auto"/>
              <w:ind w:left="57" w:right="57"/>
              <w:rPr>
                <w:b/>
                <w:bCs/>
                <w:sz w:val="18"/>
                <w:szCs w:val="18"/>
              </w:rPr>
            </w:pPr>
          </w:p>
        </w:tc>
        <w:tc>
          <w:tcPr>
            <w:tcW w:w="225" w:type="pct"/>
            <w:vAlign w:val="center"/>
          </w:tcPr>
          <w:p w14:paraId="4FE04723" w14:textId="77777777" w:rsidR="00047C60" w:rsidRPr="00CB7F45" w:rsidRDefault="00047C60" w:rsidP="00047C60">
            <w:pPr>
              <w:spacing w:line="288" w:lineRule="auto"/>
              <w:ind w:left="57" w:right="57"/>
              <w:rPr>
                <w:sz w:val="18"/>
                <w:szCs w:val="18"/>
              </w:rPr>
            </w:pPr>
          </w:p>
        </w:tc>
        <w:tc>
          <w:tcPr>
            <w:tcW w:w="240" w:type="pct"/>
            <w:vAlign w:val="center"/>
          </w:tcPr>
          <w:p w14:paraId="6A15FA08" w14:textId="77777777" w:rsidR="00047C60" w:rsidRPr="00CB7F45" w:rsidRDefault="00047C60" w:rsidP="00047C60">
            <w:pPr>
              <w:spacing w:line="288" w:lineRule="auto"/>
              <w:ind w:left="57" w:right="57"/>
              <w:rPr>
                <w:sz w:val="18"/>
                <w:szCs w:val="18"/>
              </w:rPr>
            </w:pPr>
          </w:p>
        </w:tc>
        <w:tc>
          <w:tcPr>
            <w:tcW w:w="269" w:type="pct"/>
            <w:vAlign w:val="center"/>
          </w:tcPr>
          <w:p w14:paraId="6825E975" w14:textId="77777777" w:rsidR="00047C60" w:rsidRPr="00CB7F45" w:rsidRDefault="00047C60" w:rsidP="00047C60">
            <w:pPr>
              <w:spacing w:line="288" w:lineRule="auto"/>
              <w:ind w:left="57" w:right="57"/>
              <w:rPr>
                <w:sz w:val="18"/>
                <w:szCs w:val="18"/>
              </w:rPr>
            </w:pPr>
          </w:p>
        </w:tc>
        <w:tc>
          <w:tcPr>
            <w:tcW w:w="1652" w:type="pct"/>
            <w:vAlign w:val="center"/>
          </w:tcPr>
          <w:p w14:paraId="117A2491" w14:textId="77777777" w:rsidR="00047C60" w:rsidRPr="00CB7F45" w:rsidRDefault="00047C60" w:rsidP="00047C60">
            <w:pPr>
              <w:spacing w:line="288" w:lineRule="auto"/>
              <w:ind w:left="57" w:right="57"/>
              <w:rPr>
                <w:sz w:val="18"/>
                <w:szCs w:val="18"/>
              </w:rPr>
            </w:pPr>
          </w:p>
        </w:tc>
      </w:tr>
      <w:tr w:rsidR="00047C60" w:rsidRPr="00CB7F45" w14:paraId="3519B812" w14:textId="77777777" w:rsidTr="00047C60">
        <w:trPr>
          <w:trHeight w:val="420"/>
        </w:trPr>
        <w:tc>
          <w:tcPr>
            <w:tcW w:w="2166" w:type="pct"/>
            <w:vAlign w:val="center"/>
          </w:tcPr>
          <w:p w14:paraId="57FD9A53" w14:textId="6B2E2FD0" w:rsidR="00047C60" w:rsidRPr="00047C60" w:rsidRDefault="00047C60" w:rsidP="00047C60">
            <w:pPr>
              <w:spacing w:line="288" w:lineRule="auto"/>
              <w:ind w:left="57" w:right="57"/>
              <w:rPr>
                <w:rFonts w:cstheme="minorHAnsi"/>
                <w:sz w:val="18"/>
                <w:szCs w:val="18"/>
              </w:rPr>
            </w:pPr>
            <w:r w:rsidRPr="00047C60">
              <w:rPr>
                <w:rFonts w:cstheme="minorHAnsi"/>
                <w:sz w:val="18"/>
                <w:szCs w:val="18"/>
              </w:rPr>
              <w:t>Declaración no incumplir el principio DNSH por parte de posibles contratistas que pudieran participar en la ejecución de las actividades encomendadas.</w:t>
            </w:r>
          </w:p>
        </w:tc>
        <w:tc>
          <w:tcPr>
            <w:tcW w:w="448" w:type="pct"/>
            <w:vAlign w:val="center"/>
          </w:tcPr>
          <w:p w14:paraId="37164F66" w14:textId="77777777" w:rsidR="00047C60" w:rsidRPr="00CB7F45" w:rsidRDefault="00047C60" w:rsidP="00047C60">
            <w:pPr>
              <w:spacing w:line="288" w:lineRule="auto"/>
              <w:ind w:left="57" w:right="57"/>
              <w:rPr>
                <w:b/>
                <w:bCs/>
                <w:sz w:val="18"/>
                <w:szCs w:val="18"/>
              </w:rPr>
            </w:pPr>
          </w:p>
        </w:tc>
        <w:tc>
          <w:tcPr>
            <w:tcW w:w="225" w:type="pct"/>
            <w:vAlign w:val="center"/>
          </w:tcPr>
          <w:p w14:paraId="6DF0CF73" w14:textId="77777777" w:rsidR="00047C60" w:rsidRPr="00CB7F45" w:rsidRDefault="00047C60" w:rsidP="00047C60">
            <w:pPr>
              <w:spacing w:line="288" w:lineRule="auto"/>
              <w:ind w:left="57" w:right="57"/>
              <w:rPr>
                <w:sz w:val="18"/>
                <w:szCs w:val="18"/>
              </w:rPr>
            </w:pPr>
          </w:p>
        </w:tc>
        <w:tc>
          <w:tcPr>
            <w:tcW w:w="240" w:type="pct"/>
            <w:vAlign w:val="center"/>
          </w:tcPr>
          <w:p w14:paraId="4A534EFC" w14:textId="77777777" w:rsidR="00047C60" w:rsidRPr="00CB7F45" w:rsidRDefault="00047C60" w:rsidP="00047C60">
            <w:pPr>
              <w:spacing w:line="288" w:lineRule="auto"/>
              <w:ind w:left="57" w:right="57"/>
              <w:rPr>
                <w:sz w:val="18"/>
                <w:szCs w:val="18"/>
              </w:rPr>
            </w:pPr>
          </w:p>
        </w:tc>
        <w:tc>
          <w:tcPr>
            <w:tcW w:w="269" w:type="pct"/>
            <w:vAlign w:val="center"/>
          </w:tcPr>
          <w:p w14:paraId="7909FC13" w14:textId="77777777" w:rsidR="00047C60" w:rsidRPr="00CB7F45" w:rsidRDefault="00047C60" w:rsidP="00047C60">
            <w:pPr>
              <w:spacing w:line="288" w:lineRule="auto"/>
              <w:ind w:left="57" w:right="57"/>
              <w:rPr>
                <w:sz w:val="18"/>
                <w:szCs w:val="18"/>
              </w:rPr>
            </w:pPr>
          </w:p>
        </w:tc>
        <w:tc>
          <w:tcPr>
            <w:tcW w:w="1652" w:type="pct"/>
            <w:vAlign w:val="center"/>
          </w:tcPr>
          <w:p w14:paraId="0F185FA3" w14:textId="77777777" w:rsidR="00047C60" w:rsidRPr="00CB7F45" w:rsidRDefault="00047C60" w:rsidP="00047C60">
            <w:pPr>
              <w:spacing w:line="288" w:lineRule="auto"/>
              <w:ind w:left="57" w:right="57"/>
              <w:rPr>
                <w:sz w:val="18"/>
                <w:szCs w:val="18"/>
              </w:rPr>
            </w:pPr>
          </w:p>
        </w:tc>
      </w:tr>
      <w:tr w:rsidR="00047C60" w:rsidRPr="00CB7F45" w14:paraId="10B5F516" w14:textId="77777777" w:rsidTr="00047C60">
        <w:trPr>
          <w:trHeight w:val="420"/>
        </w:trPr>
        <w:tc>
          <w:tcPr>
            <w:tcW w:w="2166" w:type="pct"/>
            <w:vAlign w:val="center"/>
          </w:tcPr>
          <w:p w14:paraId="36B76BCC" w14:textId="65ED2297" w:rsidR="00047C60" w:rsidRPr="00047C60" w:rsidRDefault="00047C60" w:rsidP="00047C60">
            <w:pPr>
              <w:spacing w:line="288" w:lineRule="auto"/>
              <w:ind w:left="57" w:right="57"/>
              <w:rPr>
                <w:rFonts w:cstheme="minorHAnsi"/>
                <w:sz w:val="18"/>
                <w:szCs w:val="18"/>
              </w:rPr>
            </w:pPr>
            <w:r w:rsidRPr="00047C60">
              <w:rPr>
                <w:rFonts w:cstheme="minorHAnsi"/>
                <w:sz w:val="18"/>
                <w:szCs w:val="18"/>
              </w:rPr>
              <w:t>Declaración de compromiso de cumplimiento de principios transversales por parte la Entidad receptora del convenio, la encomienda o encargo</w:t>
            </w:r>
          </w:p>
        </w:tc>
        <w:tc>
          <w:tcPr>
            <w:tcW w:w="448" w:type="pct"/>
            <w:vAlign w:val="center"/>
          </w:tcPr>
          <w:p w14:paraId="35AF421C" w14:textId="77777777" w:rsidR="00047C60" w:rsidRPr="00CB7F45" w:rsidRDefault="00047C60" w:rsidP="00047C60">
            <w:pPr>
              <w:spacing w:line="288" w:lineRule="auto"/>
              <w:ind w:left="57" w:right="57"/>
              <w:rPr>
                <w:b/>
                <w:bCs/>
                <w:sz w:val="18"/>
                <w:szCs w:val="18"/>
              </w:rPr>
            </w:pPr>
          </w:p>
        </w:tc>
        <w:tc>
          <w:tcPr>
            <w:tcW w:w="225" w:type="pct"/>
            <w:vAlign w:val="center"/>
          </w:tcPr>
          <w:p w14:paraId="1F87ED36" w14:textId="77777777" w:rsidR="00047C60" w:rsidRPr="00CB7F45" w:rsidRDefault="00047C60" w:rsidP="00047C60">
            <w:pPr>
              <w:spacing w:line="288" w:lineRule="auto"/>
              <w:ind w:left="57" w:right="57"/>
              <w:rPr>
                <w:sz w:val="18"/>
                <w:szCs w:val="18"/>
              </w:rPr>
            </w:pPr>
          </w:p>
        </w:tc>
        <w:tc>
          <w:tcPr>
            <w:tcW w:w="240" w:type="pct"/>
            <w:vAlign w:val="center"/>
          </w:tcPr>
          <w:p w14:paraId="3CA3FD92" w14:textId="77777777" w:rsidR="00047C60" w:rsidRPr="00CB7F45" w:rsidRDefault="00047C60" w:rsidP="00047C60">
            <w:pPr>
              <w:spacing w:line="288" w:lineRule="auto"/>
              <w:ind w:left="57" w:right="57"/>
              <w:rPr>
                <w:sz w:val="18"/>
                <w:szCs w:val="18"/>
              </w:rPr>
            </w:pPr>
          </w:p>
        </w:tc>
        <w:tc>
          <w:tcPr>
            <w:tcW w:w="269" w:type="pct"/>
            <w:vAlign w:val="center"/>
          </w:tcPr>
          <w:p w14:paraId="7A43926B" w14:textId="77777777" w:rsidR="00047C60" w:rsidRPr="00CB7F45" w:rsidRDefault="00047C60" w:rsidP="00047C60">
            <w:pPr>
              <w:spacing w:line="288" w:lineRule="auto"/>
              <w:ind w:left="57" w:right="57"/>
              <w:rPr>
                <w:sz w:val="18"/>
                <w:szCs w:val="18"/>
              </w:rPr>
            </w:pPr>
          </w:p>
        </w:tc>
        <w:tc>
          <w:tcPr>
            <w:tcW w:w="1652" w:type="pct"/>
            <w:vAlign w:val="center"/>
          </w:tcPr>
          <w:p w14:paraId="0D54FE8C" w14:textId="77777777" w:rsidR="00047C60" w:rsidRPr="00CB7F45" w:rsidRDefault="00047C60" w:rsidP="00047C60">
            <w:pPr>
              <w:spacing w:line="288" w:lineRule="auto"/>
              <w:ind w:left="57" w:right="57"/>
              <w:rPr>
                <w:sz w:val="18"/>
                <w:szCs w:val="18"/>
              </w:rPr>
            </w:pPr>
          </w:p>
        </w:tc>
      </w:tr>
      <w:tr w:rsidR="00047C60" w:rsidRPr="00CB7F45" w14:paraId="6A6F1637" w14:textId="77777777" w:rsidTr="00047C60">
        <w:trPr>
          <w:trHeight w:val="425"/>
        </w:trPr>
        <w:tc>
          <w:tcPr>
            <w:tcW w:w="2166" w:type="pct"/>
            <w:vMerge w:val="restart"/>
            <w:shd w:val="clear" w:color="auto" w:fill="D3113F"/>
            <w:vAlign w:val="center"/>
          </w:tcPr>
          <w:p w14:paraId="48AD6E07" w14:textId="069A8C04" w:rsidR="00047C60" w:rsidRPr="00047C60" w:rsidRDefault="00047C60" w:rsidP="00047C60">
            <w:pPr>
              <w:keepNext/>
              <w:keepLines/>
              <w:spacing w:line="288" w:lineRule="auto"/>
              <w:ind w:left="57" w:right="57"/>
              <w:jc w:val="center"/>
              <w:rPr>
                <w:b/>
                <w:bCs/>
                <w:color w:val="FFFFFF" w:themeColor="background1"/>
                <w:sz w:val="18"/>
                <w:szCs w:val="18"/>
              </w:rPr>
            </w:pPr>
            <w:proofErr w:type="spellStart"/>
            <w:r w:rsidRPr="007B724E">
              <w:rPr>
                <w:b/>
                <w:bCs/>
                <w:color w:val="FFFFFF" w:themeColor="background1"/>
                <w:sz w:val="18"/>
                <w:szCs w:val="18"/>
              </w:rPr>
              <w:t>Checklist</w:t>
            </w:r>
            <w:proofErr w:type="spellEnd"/>
            <w:r w:rsidRPr="007B724E">
              <w:rPr>
                <w:b/>
                <w:bCs/>
                <w:color w:val="FFFFFF" w:themeColor="background1"/>
                <w:sz w:val="18"/>
                <w:szCs w:val="18"/>
              </w:rPr>
              <w:t xml:space="preserve"> de documentación a verificar de Encomiendas de Gestión / Convenio/ Encargo a medios propios</w:t>
            </w:r>
          </w:p>
        </w:tc>
        <w:tc>
          <w:tcPr>
            <w:tcW w:w="448" w:type="pct"/>
            <w:vMerge w:val="restart"/>
            <w:shd w:val="clear" w:color="auto" w:fill="D3113F"/>
            <w:vAlign w:val="center"/>
          </w:tcPr>
          <w:p w14:paraId="4062EA78" w14:textId="0B5FC7A6"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¿EVIDENCIA OBTENIDA?</w:t>
            </w:r>
          </w:p>
        </w:tc>
        <w:tc>
          <w:tcPr>
            <w:tcW w:w="734" w:type="pct"/>
            <w:gridSpan w:val="3"/>
            <w:shd w:val="clear" w:color="auto" w:fill="D3113F"/>
            <w:vAlign w:val="center"/>
          </w:tcPr>
          <w:p w14:paraId="7D18FFA2" w14:textId="747ADBDB"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RESULTADO</w:t>
            </w:r>
          </w:p>
        </w:tc>
        <w:tc>
          <w:tcPr>
            <w:tcW w:w="1652" w:type="pct"/>
            <w:vMerge w:val="restart"/>
            <w:shd w:val="clear" w:color="auto" w:fill="D3113F"/>
            <w:vAlign w:val="center"/>
          </w:tcPr>
          <w:p w14:paraId="4313D214" w14:textId="285163C0"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 xml:space="preserve">PLAN DE ACCIÓN </w:t>
            </w:r>
            <w:r w:rsidRPr="002C0911">
              <w:rPr>
                <w:b/>
                <w:bCs/>
                <w:color w:val="FFFFFF" w:themeColor="background1"/>
                <w:sz w:val="18"/>
                <w:szCs w:val="18"/>
              </w:rPr>
              <w:br/>
            </w:r>
            <w:r w:rsidRPr="00047C60">
              <w:rPr>
                <w:color w:val="FFFFFF" w:themeColor="background1"/>
                <w:sz w:val="18"/>
                <w:szCs w:val="18"/>
              </w:rPr>
              <w:t>(En caso de que el resultado sea desfavorable)</w:t>
            </w:r>
          </w:p>
        </w:tc>
      </w:tr>
      <w:tr w:rsidR="00047C60" w:rsidRPr="00CB7F45" w14:paraId="2E9892D0" w14:textId="77777777" w:rsidTr="00047C60">
        <w:trPr>
          <w:trHeight w:val="68"/>
        </w:trPr>
        <w:tc>
          <w:tcPr>
            <w:tcW w:w="2166" w:type="pct"/>
            <w:vMerge/>
            <w:vAlign w:val="center"/>
          </w:tcPr>
          <w:p w14:paraId="452F18AD" w14:textId="77777777" w:rsidR="00047C60" w:rsidRPr="00047C60" w:rsidRDefault="00047C60" w:rsidP="00047C60">
            <w:pPr>
              <w:spacing w:line="288" w:lineRule="auto"/>
              <w:ind w:left="57" w:right="57"/>
              <w:rPr>
                <w:rFonts w:cstheme="minorHAnsi"/>
                <w:sz w:val="18"/>
                <w:szCs w:val="18"/>
              </w:rPr>
            </w:pPr>
          </w:p>
        </w:tc>
        <w:tc>
          <w:tcPr>
            <w:tcW w:w="448" w:type="pct"/>
            <w:vMerge/>
            <w:vAlign w:val="center"/>
          </w:tcPr>
          <w:p w14:paraId="3AD27060" w14:textId="77777777" w:rsidR="00047C60" w:rsidRPr="00CB7F45" w:rsidRDefault="00047C60" w:rsidP="00047C60">
            <w:pPr>
              <w:spacing w:line="288" w:lineRule="auto"/>
              <w:ind w:left="57" w:right="57"/>
              <w:rPr>
                <w:b/>
                <w:bCs/>
                <w:sz w:val="18"/>
                <w:szCs w:val="18"/>
              </w:rPr>
            </w:pPr>
          </w:p>
        </w:tc>
        <w:tc>
          <w:tcPr>
            <w:tcW w:w="225" w:type="pct"/>
            <w:shd w:val="clear" w:color="auto" w:fill="D3113F"/>
            <w:vAlign w:val="center"/>
          </w:tcPr>
          <w:p w14:paraId="362DF050" w14:textId="4700262E"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1B68F3F2" w14:textId="6BC58C8C"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24635E50" w14:textId="14ADCEE6"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1325DCE9" w14:textId="77777777" w:rsidR="00047C60" w:rsidRPr="00CB7F45" w:rsidRDefault="00047C60" w:rsidP="00047C60">
            <w:pPr>
              <w:spacing w:line="288" w:lineRule="auto"/>
              <w:ind w:left="57" w:right="57"/>
              <w:rPr>
                <w:sz w:val="18"/>
                <w:szCs w:val="18"/>
              </w:rPr>
            </w:pPr>
          </w:p>
        </w:tc>
      </w:tr>
      <w:tr w:rsidR="00047C60" w:rsidRPr="00CB7F45" w14:paraId="3EE09AB2" w14:textId="77777777" w:rsidTr="00047C60">
        <w:trPr>
          <w:trHeight w:val="828"/>
        </w:trPr>
        <w:tc>
          <w:tcPr>
            <w:tcW w:w="2166" w:type="pct"/>
            <w:vAlign w:val="center"/>
          </w:tcPr>
          <w:p w14:paraId="2F88179F" w14:textId="5554E793" w:rsidR="00047C60" w:rsidRPr="00047C60" w:rsidRDefault="00047C60" w:rsidP="00047C60">
            <w:pPr>
              <w:spacing w:line="288" w:lineRule="auto"/>
              <w:ind w:left="57" w:right="57"/>
              <w:rPr>
                <w:rFonts w:cstheme="minorHAnsi"/>
                <w:sz w:val="18"/>
                <w:szCs w:val="18"/>
              </w:rPr>
            </w:pPr>
            <w:r w:rsidRPr="00047C60">
              <w:rPr>
                <w:rFonts w:cstheme="minorHAnsi"/>
                <w:sz w:val="18"/>
                <w:szCs w:val="18"/>
              </w:rPr>
              <w:t>Declaración de compromiso de cumplimiento de principios transversales por parte de posibles contratistas que pudieran participar en la ejecución de las actividades encomendadas.</w:t>
            </w:r>
          </w:p>
        </w:tc>
        <w:tc>
          <w:tcPr>
            <w:tcW w:w="448" w:type="pct"/>
            <w:vAlign w:val="center"/>
          </w:tcPr>
          <w:p w14:paraId="12FF054F" w14:textId="77777777" w:rsidR="00047C60" w:rsidRPr="00CB7F45" w:rsidRDefault="00047C60" w:rsidP="00047C60">
            <w:pPr>
              <w:spacing w:line="288" w:lineRule="auto"/>
              <w:ind w:left="57" w:right="57"/>
              <w:rPr>
                <w:b/>
                <w:bCs/>
                <w:sz w:val="18"/>
                <w:szCs w:val="18"/>
              </w:rPr>
            </w:pPr>
          </w:p>
        </w:tc>
        <w:tc>
          <w:tcPr>
            <w:tcW w:w="225" w:type="pct"/>
            <w:vAlign w:val="center"/>
          </w:tcPr>
          <w:p w14:paraId="5C7B534E" w14:textId="77777777" w:rsidR="00047C60" w:rsidRPr="00CB7F45" w:rsidRDefault="00047C60" w:rsidP="00047C60">
            <w:pPr>
              <w:spacing w:line="288" w:lineRule="auto"/>
              <w:ind w:left="57" w:right="57"/>
              <w:rPr>
                <w:sz w:val="18"/>
                <w:szCs w:val="18"/>
              </w:rPr>
            </w:pPr>
          </w:p>
        </w:tc>
        <w:tc>
          <w:tcPr>
            <w:tcW w:w="240" w:type="pct"/>
            <w:vAlign w:val="center"/>
          </w:tcPr>
          <w:p w14:paraId="0237CC9A" w14:textId="77777777" w:rsidR="00047C60" w:rsidRPr="00CB7F45" w:rsidRDefault="00047C60" w:rsidP="00047C60">
            <w:pPr>
              <w:spacing w:line="288" w:lineRule="auto"/>
              <w:ind w:left="57" w:right="57"/>
              <w:rPr>
                <w:sz w:val="18"/>
                <w:szCs w:val="18"/>
              </w:rPr>
            </w:pPr>
          </w:p>
        </w:tc>
        <w:tc>
          <w:tcPr>
            <w:tcW w:w="269" w:type="pct"/>
            <w:vAlign w:val="center"/>
          </w:tcPr>
          <w:p w14:paraId="31B0EDB0" w14:textId="77777777" w:rsidR="00047C60" w:rsidRPr="00CB7F45" w:rsidRDefault="00047C60" w:rsidP="00047C60">
            <w:pPr>
              <w:spacing w:line="288" w:lineRule="auto"/>
              <w:ind w:left="57" w:right="57"/>
              <w:rPr>
                <w:sz w:val="18"/>
                <w:szCs w:val="18"/>
              </w:rPr>
            </w:pPr>
          </w:p>
        </w:tc>
        <w:tc>
          <w:tcPr>
            <w:tcW w:w="1652" w:type="pct"/>
            <w:vAlign w:val="center"/>
          </w:tcPr>
          <w:p w14:paraId="6B9B4630" w14:textId="77777777" w:rsidR="00047C60" w:rsidRPr="00CB7F45" w:rsidRDefault="00047C60" w:rsidP="00047C60">
            <w:pPr>
              <w:spacing w:line="288" w:lineRule="auto"/>
              <w:ind w:left="57" w:right="57"/>
              <w:rPr>
                <w:sz w:val="18"/>
                <w:szCs w:val="18"/>
              </w:rPr>
            </w:pPr>
          </w:p>
        </w:tc>
      </w:tr>
      <w:tr w:rsidR="00047C60" w:rsidRPr="00CB7F45" w14:paraId="0DF75D4B" w14:textId="77777777" w:rsidTr="00047C60">
        <w:trPr>
          <w:trHeight w:val="5956"/>
        </w:trPr>
        <w:tc>
          <w:tcPr>
            <w:tcW w:w="2166" w:type="pct"/>
            <w:vAlign w:val="center"/>
          </w:tcPr>
          <w:p w14:paraId="420901BE" w14:textId="77777777" w:rsidR="00047C60" w:rsidRPr="00047C60" w:rsidRDefault="00047C60" w:rsidP="00047C60">
            <w:pPr>
              <w:spacing w:line="288" w:lineRule="auto"/>
              <w:ind w:left="57" w:right="57"/>
              <w:rPr>
                <w:rFonts w:cstheme="minorHAnsi"/>
                <w:sz w:val="18"/>
                <w:szCs w:val="18"/>
              </w:rPr>
            </w:pPr>
            <w:r w:rsidRPr="00047C60">
              <w:rPr>
                <w:rFonts w:cstheme="minorHAnsi"/>
                <w:sz w:val="18"/>
                <w:szCs w:val="18"/>
              </w:rPr>
              <w:t xml:space="preserve">Documento que incluya la siguiente información del posibles contratistas o subcontratistas que hayan participado en la ejecución: </w:t>
            </w:r>
          </w:p>
          <w:p w14:paraId="6E94B5DB" w14:textId="77777777" w:rsidR="00047C60" w:rsidRPr="00047C60" w:rsidRDefault="00047C60" w:rsidP="00047C60">
            <w:pPr>
              <w:pStyle w:val="Prrafodelista"/>
              <w:numPr>
                <w:ilvl w:val="0"/>
                <w:numId w:val="24"/>
              </w:numPr>
              <w:spacing w:line="288" w:lineRule="auto"/>
              <w:ind w:right="57"/>
              <w:rPr>
                <w:rFonts w:cstheme="minorHAnsi"/>
                <w:sz w:val="18"/>
                <w:szCs w:val="18"/>
              </w:rPr>
            </w:pPr>
            <w:r w:rsidRPr="00047C60">
              <w:rPr>
                <w:rFonts w:cstheme="minorHAnsi"/>
                <w:sz w:val="18"/>
                <w:szCs w:val="18"/>
              </w:rPr>
              <w:t xml:space="preserve">NIF del adjudicatario, contratista o subcontratista. </w:t>
            </w:r>
          </w:p>
          <w:p w14:paraId="5A11789C" w14:textId="77777777" w:rsidR="00047C60" w:rsidRPr="00047C60" w:rsidRDefault="00047C60" w:rsidP="00047C60">
            <w:pPr>
              <w:pStyle w:val="Prrafodelista"/>
              <w:numPr>
                <w:ilvl w:val="0"/>
                <w:numId w:val="24"/>
              </w:numPr>
              <w:spacing w:line="288" w:lineRule="auto"/>
              <w:ind w:right="57"/>
              <w:rPr>
                <w:rFonts w:cstheme="minorHAnsi"/>
                <w:sz w:val="18"/>
                <w:szCs w:val="18"/>
              </w:rPr>
            </w:pPr>
            <w:r w:rsidRPr="00047C60">
              <w:rPr>
                <w:rFonts w:cstheme="minorHAnsi"/>
                <w:sz w:val="18"/>
                <w:szCs w:val="18"/>
              </w:rPr>
              <w:t xml:space="preserve">Nombre de la persona física o razón social de la persona jurídica (contratista o subcontratista). </w:t>
            </w:r>
          </w:p>
          <w:p w14:paraId="6B4CE1CB" w14:textId="77777777" w:rsidR="00047C60" w:rsidRPr="00047C60" w:rsidRDefault="00047C60" w:rsidP="00047C60">
            <w:pPr>
              <w:pStyle w:val="Prrafodelista"/>
              <w:numPr>
                <w:ilvl w:val="0"/>
                <w:numId w:val="24"/>
              </w:numPr>
              <w:spacing w:line="288" w:lineRule="auto"/>
              <w:ind w:right="57"/>
              <w:rPr>
                <w:rFonts w:cstheme="minorHAnsi"/>
                <w:sz w:val="18"/>
                <w:szCs w:val="18"/>
              </w:rPr>
            </w:pPr>
            <w:r w:rsidRPr="00047C60">
              <w:rPr>
                <w:rFonts w:cstheme="minorHAnsi"/>
                <w:sz w:val="18"/>
                <w:szCs w:val="18"/>
              </w:rPr>
              <w:t>Domicilio fiscal de la persona física o jurídica (contratista o subcontratista).</w:t>
            </w:r>
          </w:p>
          <w:p w14:paraId="7F7F22E0" w14:textId="77777777" w:rsidR="00047C60" w:rsidRPr="00047C60" w:rsidRDefault="00047C60" w:rsidP="00047C60">
            <w:pPr>
              <w:pStyle w:val="Prrafodelista"/>
              <w:numPr>
                <w:ilvl w:val="0"/>
                <w:numId w:val="24"/>
              </w:numPr>
              <w:spacing w:line="288" w:lineRule="auto"/>
              <w:ind w:right="57"/>
              <w:rPr>
                <w:rFonts w:cstheme="minorHAnsi"/>
                <w:sz w:val="18"/>
                <w:szCs w:val="18"/>
              </w:rPr>
            </w:pPr>
            <w:r w:rsidRPr="00047C60">
              <w:rPr>
                <w:rFonts w:cstheme="minorHAnsi"/>
                <w:sz w:val="18"/>
                <w:szCs w:val="18"/>
              </w:rPr>
              <w:t xml:space="preserve">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p>
          <w:p w14:paraId="4B69EE93" w14:textId="77777777" w:rsidR="00047C60" w:rsidRPr="00047C60" w:rsidRDefault="00047C60" w:rsidP="00047C60">
            <w:pPr>
              <w:pStyle w:val="Prrafodelista"/>
              <w:numPr>
                <w:ilvl w:val="0"/>
                <w:numId w:val="24"/>
              </w:numPr>
              <w:spacing w:line="288" w:lineRule="auto"/>
              <w:ind w:right="57"/>
              <w:rPr>
                <w:rFonts w:cstheme="minorHAnsi"/>
                <w:sz w:val="18"/>
                <w:szCs w:val="18"/>
              </w:rPr>
            </w:pPr>
            <w:r w:rsidRPr="00047C60">
              <w:rPr>
                <w:rFonts w:cstheme="minorHAnsi"/>
                <w:sz w:val="18"/>
                <w:szCs w:val="18"/>
              </w:rPr>
              <w:t>Declaración responsable relativa al compromiso de cumplimiento de los principios transversales establecidos en el PRTR y que pudieran afectar al ámbito objeto de gestión</w:t>
            </w:r>
          </w:p>
          <w:p w14:paraId="499B70DC" w14:textId="39F25957" w:rsidR="00047C60" w:rsidRPr="00047C60" w:rsidRDefault="00047C60" w:rsidP="00047C60">
            <w:pPr>
              <w:pStyle w:val="Prrafodelista"/>
              <w:numPr>
                <w:ilvl w:val="0"/>
                <w:numId w:val="24"/>
              </w:numPr>
              <w:spacing w:line="288" w:lineRule="auto"/>
              <w:ind w:right="57"/>
              <w:rPr>
                <w:sz w:val="18"/>
                <w:szCs w:val="18"/>
              </w:rPr>
            </w:pPr>
            <w:r w:rsidRPr="00047C60">
              <w:rPr>
                <w:rFonts w:cstheme="minorHAnsi"/>
                <w:sz w:val="18"/>
                <w:szCs w:val="18"/>
              </w:rPr>
              <w:t>Los adjudicatarios; así como contratistas o subcontratistas que desarrollen actividades económicas acreditarán la inscripción en el Censo de empresarios, profesionales y retenedores de la Agencia Estatal de Administración Tributaria o en el censo equivalente de la Administración Tributaria Foral, que debe reflejar la actividad económica efectivamente desarrollada en la fecha de participación en el procedimiento de licitación.</w:t>
            </w:r>
          </w:p>
        </w:tc>
        <w:tc>
          <w:tcPr>
            <w:tcW w:w="448" w:type="pct"/>
            <w:vAlign w:val="center"/>
          </w:tcPr>
          <w:p w14:paraId="6B458BB9" w14:textId="77777777" w:rsidR="00047C60" w:rsidRPr="00CB7F45" w:rsidRDefault="00047C60" w:rsidP="00047C60">
            <w:pPr>
              <w:spacing w:line="288" w:lineRule="auto"/>
              <w:ind w:left="57" w:right="57"/>
              <w:rPr>
                <w:b/>
                <w:bCs/>
                <w:sz w:val="18"/>
                <w:szCs w:val="18"/>
              </w:rPr>
            </w:pPr>
          </w:p>
        </w:tc>
        <w:tc>
          <w:tcPr>
            <w:tcW w:w="225" w:type="pct"/>
            <w:vAlign w:val="center"/>
          </w:tcPr>
          <w:p w14:paraId="660E364F" w14:textId="77777777" w:rsidR="00047C60" w:rsidRPr="00CB7F45" w:rsidRDefault="00047C60" w:rsidP="00047C60">
            <w:pPr>
              <w:spacing w:line="288" w:lineRule="auto"/>
              <w:ind w:left="57" w:right="57"/>
              <w:rPr>
                <w:sz w:val="18"/>
                <w:szCs w:val="18"/>
              </w:rPr>
            </w:pPr>
          </w:p>
        </w:tc>
        <w:tc>
          <w:tcPr>
            <w:tcW w:w="240" w:type="pct"/>
            <w:vAlign w:val="center"/>
          </w:tcPr>
          <w:p w14:paraId="4A466983" w14:textId="77777777" w:rsidR="00047C60" w:rsidRPr="00CB7F45" w:rsidRDefault="00047C60" w:rsidP="00047C60">
            <w:pPr>
              <w:spacing w:line="288" w:lineRule="auto"/>
              <w:ind w:left="57" w:right="57"/>
              <w:rPr>
                <w:sz w:val="18"/>
                <w:szCs w:val="18"/>
              </w:rPr>
            </w:pPr>
          </w:p>
        </w:tc>
        <w:tc>
          <w:tcPr>
            <w:tcW w:w="269" w:type="pct"/>
            <w:vAlign w:val="center"/>
          </w:tcPr>
          <w:p w14:paraId="0A4AA740" w14:textId="77777777" w:rsidR="00047C60" w:rsidRPr="00CB7F45" w:rsidRDefault="00047C60" w:rsidP="00047C60">
            <w:pPr>
              <w:spacing w:line="288" w:lineRule="auto"/>
              <w:ind w:left="57" w:right="57"/>
              <w:rPr>
                <w:sz w:val="18"/>
                <w:szCs w:val="18"/>
              </w:rPr>
            </w:pPr>
          </w:p>
        </w:tc>
        <w:tc>
          <w:tcPr>
            <w:tcW w:w="1652" w:type="pct"/>
            <w:vAlign w:val="center"/>
          </w:tcPr>
          <w:p w14:paraId="6CFF01DD" w14:textId="77777777" w:rsidR="00047C60" w:rsidRPr="00CB7F45" w:rsidRDefault="00047C60" w:rsidP="00047C60">
            <w:pPr>
              <w:spacing w:line="288" w:lineRule="auto"/>
              <w:ind w:left="57" w:right="57"/>
              <w:rPr>
                <w:sz w:val="18"/>
                <w:szCs w:val="18"/>
              </w:rPr>
            </w:pPr>
          </w:p>
        </w:tc>
      </w:tr>
      <w:tr w:rsidR="00047C60" w:rsidRPr="00CB7F45" w14:paraId="7B77F9D9" w14:textId="77777777" w:rsidTr="00047C60">
        <w:trPr>
          <w:trHeight w:val="420"/>
        </w:trPr>
        <w:tc>
          <w:tcPr>
            <w:tcW w:w="2166" w:type="pct"/>
            <w:vAlign w:val="center"/>
          </w:tcPr>
          <w:p w14:paraId="65C2D033" w14:textId="215A3394" w:rsidR="00047C60" w:rsidRPr="00047C60" w:rsidRDefault="00047C60" w:rsidP="00047C60">
            <w:pPr>
              <w:spacing w:line="288" w:lineRule="auto"/>
              <w:ind w:left="57" w:right="57"/>
              <w:rPr>
                <w:rFonts w:cstheme="minorHAnsi"/>
                <w:sz w:val="18"/>
                <w:szCs w:val="18"/>
              </w:rPr>
            </w:pPr>
            <w:r w:rsidRPr="00047C60">
              <w:rPr>
                <w:rFonts w:cstheme="minorHAnsi"/>
                <w:sz w:val="18"/>
                <w:szCs w:val="18"/>
              </w:rPr>
              <w:t>Declaración de titularidad real de los contratistas que pudieran ser contratados por la Entidad encargada de ejecutar el convenio, la encomienda o encargo.</w:t>
            </w:r>
          </w:p>
        </w:tc>
        <w:tc>
          <w:tcPr>
            <w:tcW w:w="448" w:type="pct"/>
            <w:vAlign w:val="center"/>
          </w:tcPr>
          <w:p w14:paraId="7DBA1914" w14:textId="77777777" w:rsidR="00047C60" w:rsidRPr="00CB7F45" w:rsidRDefault="00047C60" w:rsidP="00047C60">
            <w:pPr>
              <w:spacing w:line="288" w:lineRule="auto"/>
              <w:ind w:left="57" w:right="57"/>
              <w:rPr>
                <w:b/>
                <w:bCs/>
                <w:sz w:val="18"/>
                <w:szCs w:val="18"/>
              </w:rPr>
            </w:pPr>
          </w:p>
        </w:tc>
        <w:tc>
          <w:tcPr>
            <w:tcW w:w="225" w:type="pct"/>
            <w:vAlign w:val="center"/>
          </w:tcPr>
          <w:p w14:paraId="67610B53" w14:textId="77777777" w:rsidR="00047C60" w:rsidRPr="00CB7F45" w:rsidRDefault="00047C60" w:rsidP="00047C60">
            <w:pPr>
              <w:spacing w:line="288" w:lineRule="auto"/>
              <w:ind w:left="57" w:right="57"/>
              <w:rPr>
                <w:sz w:val="18"/>
                <w:szCs w:val="18"/>
              </w:rPr>
            </w:pPr>
          </w:p>
        </w:tc>
        <w:tc>
          <w:tcPr>
            <w:tcW w:w="240" w:type="pct"/>
            <w:vAlign w:val="center"/>
          </w:tcPr>
          <w:p w14:paraId="10FC611F" w14:textId="77777777" w:rsidR="00047C60" w:rsidRPr="00CB7F45" w:rsidRDefault="00047C60" w:rsidP="00047C60">
            <w:pPr>
              <w:spacing w:line="288" w:lineRule="auto"/>
              <w:ind w:left="57" w:right="57"/>
              <w:rPr>
                <w:sz w:val="18"/>
                <w:szCs w:val="18"/>
              </w:rPr>
            </w:pPr>
          </w:p>
        </w:tc>
        <w:tc>
          <w:tcPr>
            <w:tcW w:w="269" w:type="pct"/>
            <w:vAlign w:val="center"/>
          </w:tcPr>
          <w:p w14:paraId="3D26A04E" w14:textId="77777777" w:rsidR="00047C60" w:rsidRPr="00CB7F45" w:rsidRDefault="00047C60" w:rsidP="00047C60">
            <w:pPr>
              <w:spacing w:line="288" w:lineRule="auto"/>
              <w:ind w:left="57" w:right="57"/>
              <w:rPr>
                <w:sz w:val="18"/>
                <w:szCs w:val="18"/>
              </w:rPr>
            </w:pPr>
          </w:p>
        </w:tc>
        <w:tc>
          <w:tcPr>
            <w:tcW w:w="1652" w:type="pct"/>
            <w:vAlign w:val="center"/>
          </w:tcPr>
          <w:p w14:paraId="0DE0931A" w14:textId="77777777" w:rsidR="00047C60" w:rsidRPr="00CB7F45" w:rsidRDefault="00047C60" w:rsidP="00047C60">
            <w:pPr>
              <w:spacing w:line="288" w:lineRule="auto"/>
              <w:ind w:left="57" w:right="57"/>
              <w:rPr>
                <w:sz w:val="18"/>
                <w:szCs w:val="18"/>
              </w:rPr>
            </w:pPr>
          </w:p>
        </w:tc>
      </w:tr>
      <w:tr w:rsidR="00047C60" w:rsidRPr="00CB7F45" w14:paraId="07ED2458" w14:textId="77777777" w:rsidTr="00047C60">
        <w:trPr>
          <w:trHeight w:val="425"/>
        </w:trPr>
        <w:tc>
          <w:tcPr>
            <w:tcW w:w="2166" w:type="pct"/>
            <w:vMerge w:val="restart"/>
            <w:shd w:val="clear" w:color="auto" w:fill="D3113F"/>
            <w:vAlign w:val="center"/>
          </w:tcPr>
          <w:p w14:paraId="4F45A154" w14:textId="17D68987" w:rsidR="00047C60" w:rsidRPr="00047C60" w:rsidRDefault="00047C60" w:rsidP="00047C60">
            <w:pPr>
              <w:keepNext/>
              <w:keepLines/>
              <w:spacing w:line="288" w:lineRule="auto"/>
              <w:ind w:left="57" w:right="57"/>
              <w:jc w:val="center"/>
              <w:rPr>
                <w:rFonts w:cstheme="minorHAnsi"/>
                <w:color w:val="FFFFFF" w:themeColor="background1"/>
                <w:sz w:val="18"/>
                <w:szCs w:val="18"/>
              </w:rPr>
            </w:pPr>
            <w:proofErr w:type="spellStart"/>
            <w:r w:rsidRPr="00047C60">
              <w:rPr>
                <w:b/>
                <w:bCs/>
                <w:color w:val="FFFFFF" w:themeColor="background1"/>
                <w:sz w:val="18"/>
                <w:szCs w:val="18"/>
              </w:rPr>
              <w:t>Checklist</w:t>
            </w:r>
            <w:proofErr w:type="spellEnd"/>
            <w:r w:rsidRPr="00047C60">
              <w:rPr>
                <w:b/>
                <w:bCs/>
                <w:color w:val="FFFFFF" w:themeColor="background1"/>
                <w:sz w:val="18"/>
                <w:szCs w:val="18"/>
              </w:rPr>
              <w:t xml:space="preserve"> de documentación a verificar de Encomiendas de Gestión / Convenio/ Encargo a medios propios</w:t>
            </w:r>
          </w:p>
        </w:tc>
        <w:tc>
          <w:tcPr>
            <w:tcW w:w="448" w:type="pct"/>
            <w:vMerge w:val="restart"/>
            <w:shd w:val="clear" w:color="auto" w:fill="D3113F"/>
            <w:vAlign w:val="center"/>
          </w:tcPr>
          <w:p w14:paraId="3D4AF200" w14:textId="1C66B745" w:rsidR="00047C60" w:rsidRPr="00047C60" w:rsidRDefault="00047C60" w:rsidP="00047C60">
            <w:pPr>
              <w:keepNext/>
              <w:keepLines/>
              <w:spacing w:line="288" w:lineRule="auto"/>
              <w:ind w:left="57" w:right="57"/>
              <w:jc w:val="center"/>
              <w:rPr>
                <w:b/>
                <w:bCs/>
                <w:color w:val="FFFFFF" w:themeColor="background1"/>
                <w:sz w:val="18"/>
                <w:szCs w:val="18"/>
              </w:rPr>
            </w:pPr>
            <w:r w:rsidRPr="00047C60">
              <w:rPr>
                <w:b/>
                <w:bCs/>
                <w:color w:val="FFFFFF" w:themeColor="background1"/>
                <w:sz w:val="18"/>
                <w:szCs w:val="18"/>
              </w:rPr>
              <w:t>¿EVIDENCIA OBTENIDA?</w:t>
            </w:r>
          </w:p>
        </w:tc>
        <w:tc>
          <w:tcPr>
            <w:tcW w:w="734" w:type="pct"/>
            <w:gridSpan w:val="3"/>
            <w:shd w:val="clear" w:color="auto" w:fill="D3113F"/>
            <w:vAlign w:val="center"/>
          </w:tcPr>
          <w:p w14:paraId="448F6306" w14:textId="2B918086" w:rsidR="00047C60" w:rsidRPr="00047C60" w:rsidRDefault="00047C60" w:rsidP="00047C60">
            <w:pPr>
              <w:keepNext/>
              <w:keepLines/>
              <w:spacing w:line="288" w:lineRule="auto"/>
              <w:ind w:left="57" w:right="57"/>
              <w:jc w:val="center"/>
              <w:rPr>
                <w:color w:val="FFFFFF" w:themeColor="background1"/>
                <w:sz w:val="18"/>
                <w:szCs w:val="18"/>
              </w:rPr>
            </w:pPr>
            <w:r w:rsidRPr="00047C60">
              <w:rPr>
                <w:b/>
                <w:bCs/>
                <w:color w:val="FFFFFF" w:themeColor="background1"/>
                <w:sz w:val="18"/>
                <w:szCs w:val="18"/>
              </w:rPr>
              <w:t>RESULTADO</w:t>
            </w:r>
          </w:p>
        </w:tc>
        <w:tc>
          <w:tcPr>
            <w:tcW w:w="1652" w:type="pct"/>
            <w:vMerge w:val="restart"/>
            <w:shd w:val="clear" w:color="auto" w:fill="D3113F"/>
            <w:vAlign w:val="center"/>
          </w:tcPr>
          <w:p w14:paraId="4BD6BBBD" w14:textId="07FC5FD6" w:rsidR="00047C60" w:rsidRPr="00047C60" w:rsidRDefault="00047C60" w:rsidP="00047C60">
            <w:pPr>
              <w:keepNext/>
              <w:keepLines/>
              <w:spacing w:line="288" w:lineRule="auto"/>
              <w:ind w:left="57" w:right="57"/>
              <w:jc w:val="center"/>
              <w:rPr>
                <w:color w:val="FFFFFF" w:themeColor="background1"/>
                <w:sz w:val="18"/>
                <w:szCs w:val="18"/>
              </w:rPr>
            </w:pPr>
            <w:r w:rsidRPr="00047C60">
              <w:rPr>
                <w:b/>
                <w:bCs/>
                <w:color w:val="FFFFFF" w:themeColor="background1"/>
                <w:sz w:val="18"/>
                <w:szCs w:val="18"/>
              </w:rPr>
              <w:t xml:space="preserve">PLAN DE ACCIÓN </w:t>
            </w:r>
            <w:r w:rsidRPr="00047C60">
              <w:rPr>
                <w:b/>
                <w:bCs/>
                <w:color w:val="FFFFFF" w:themeColor="background1"/>
                <w:sz w:val="18"/>
                <w:szCs w:val="18"/>
              </w:rPr>
              <w:br/>
            </w:r>
            <w:r w:rsidRPr="00047C60">
              <w:rPr>
                <w:color w:val="FFFFFF" w:themeColor="background1"/>
                <w:sz w:val="18"/>
                <w:szCs w:val="18"/>
              </w:rPr>
              <w:t>(En caso de que el resultado sea desfavorable)</w:t>
            </w:r>
          </w:p>
        </w:tc>
      </w:tr>
      <w:tr w:rsidR="00047C60" w:rsidRPr="00CB7F45" w14:paraId="7D3A54A1" w14:textId="77777777" w:rsidTr="00047C60">
        <w:trPr>
          <w:trHeight w:val="68"/>
        </w:trPr>
        <w:tc>
          <w:tcPr>
            <w:tcW w:w="2166" w:type="pct"/>
            <w:vMerge/>
            <w:vAlign w:val="center"/>
          </w:tcPr>
          <w:p w14:paraId="0B7FCDAB" w14:textId="77777777" w:rsidR="00047C60" w:rsidRPr="00047C60" w:rsidRDefault="00047C60" w:rsidP="00047C60">
            <w:pPr>
              <w:keepNext/>
              <w:keepLines/>
              <w:spacing w:line="288" w:lineRule="auto"/>
              <w:ind w:left="57" w:right="57"/>
              <w:rPr>
                <w:rFonts w:cstheme="minorHAnsi"/>
                <w:sz w:val="18"/>
                <w:szCs w:val="18"/>
              </w:rPr>
            </w:pPr>
          </w:p>
        </w:tc>
        <w:tc>
          <w:tcPr>
            <w:tcW w:w="448" w:type="pct"/>
            <w:vMerge/>
            <w:vAlign w:val="center"/>
          </w:tcPr>
          <w:p w14:paraId="4101D237" w14:textId="77777777" w:rsidR="00047C60" w:rsidRPr="00CB7F45" w:rsidRDefault="00047C60" w:rsidP="00047C60">
            <w:pPr>
              <w:keepNext/>
              <w:keepLines/>
              <w:spacing w:line="288" w:lineRule="auto"/>
              <w:ind w:left="57" w:right="57"/>
              <w:rPr>
                <w:b/>
                <w:bCs/>
                <w:sz w:val="18"/>
                <w:szCs w:val="18"/>
              </w:rPr>
            </w:pPr>
          </w:p>
        </w:tc>
        <w:tc>
          <w:tcPr>
            <w:tcW w:w="225" w:type="pct"/>
            <w:shd w:val="clear" w:color="auto" w:fill="D3113F"/>
            <w:vAlign w:val="center"/>
          </w:tcPr>
          <w:p w14:paraId="7DEA718D" w14:textId="0B2559A4"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SI</w:t>
            </w:r>
          </w:p>
        </w:tc>
        <w:tc>
          <w:tcPr>
            <w:tcW w:w="240" w:type="pct"/>
            <w:shd w:val="clear" w:color="auto" w:fill="D3113F"/>
            <w:vAlign w:val="center"/>
          </w:tcPr>
          <w:p w14:paraId="26132BCE" w14:textId="32ECADBD"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NO</w:t>
            </w:r>
          </w:p>
        </w:tc>
        <w:tc>
          <w:tcPr>
            <w:tcW w:w="269" w:type="pct"/>
            <w:shd w:val="clear" w:color="auto" w:fill="D3113F"/>
            <w:vAlign w:val="center"/>
          </w:tcPr>
          <w:p w14:paraId="488441CC" w14:textId="3CD1F83D" w:rsidR="00047C60" w:rsidRPr="00047C60" w:rsidRDefault="00047C60" w:rsidP="00047C60">
            <w:pPr>
              <w:keepNext/>
              <w:keepLines/>
              <w:spacing w:line="288" w:lineRule="auto"/>
              <w:ind w:left="57" w:right="57"/>
              <w:jc w:val="center"/>
              <w:rPr>
                <w:b/>
                <w:bCs/>
                <w:color w:val="FFFFFF" w:themeColor="background1"/>
                <w:sz w:val="18"/>
                <w:szCs w:val="18"/>
              </w:rPr>
            </w:pPr>
            <w:r w:rsidRPr="002C0911">
              <w:rPr>
                <w:b/>
                <w:bCs/>
                <w:color w:val="FFFFFF" w:themeColor="background1"/>
                <w:sz w:val="18"/>
                <w:szCs w:val="18"/>
              </w:rPr>
              <w:t>N/A</w:t>
            </w:r>
          </w:p>
        </w:tc>
        <w:tc>
          <w:tcPr>
            <w:tcW w:w="1652" w:type="pct"/>
            <w:vMerge/>
            <w:vAlign w:val="center"/>
          </w:tcPr>
          <w:p w14:paraId="14DCFF49" w14:textId="77777777" w:rsidR="00047C60" w:rsidRPr="00CB7F45" w:rsidRDefault="00047C60" w:rsidP="00047C60">
            <w:pPr>
              <w:keepNext/>
              <w:keepLines/>
              <w:spacing w:line="288" w:lineRule="auto"/>
              <w:ind w:left="57" w:right="57"/>
              <w:rPr>
                <w:sz w:val="18"/>
                <w:szCs w:val="18"/>
              </w:rPr>
            </w:pPr>
          </w:p>
        </w:tc>
      </w:tr>
      <w:tr w:rsidR="00047C60" w:rsidRPr="00CB7F45" w14:paraId="3B78F5CB" w14:textId="77777777" w:rsidTr="00047C60">
        <w:trPr>
          <w:trHeight w:val="832"/>
        </w:trPr>
        <w:tc>
          <w:tcPr>
            <w:tcW w:w="2166" w:type="pct"/>
            <w:vAlign w:val="center"/>
          </w:tcPr>
          <w:p w14:paraId="44B8FCE2" w14:textId="1C79677F" w:rsidR="00047C60" w:rsidRPr="00047C60" w:rsidRDefault="00047C60" w:rsidP="00047C60">
            <w:pPr>
              <w:keepNext/>
              <w:keepLines/>
              <w:spacing w:line="288" w:lineRule="auto"/>
              <w:ind w:left="57" w:right="57"/>
              <w:rPr>
                <w:rFonts w:cstheme="minorHAnsi"/>
                <w:sz w:val="18"/>
                <w:szCs w:val="18"/>
              </w:rPr>
            </w:pPr>
            <w:r w:rsidRPr="00047C60">
              <w:rPr>
                <w:rFonts w:cstheme="minorHAnsi"/>
                <w:sz w:val="18"/>
                <w:szCs w:val="18"/>
              </w:rPr>
              <w:t>Declaración por parte de la Entidad Ejecutora de la encomienda o encargo del conocimiento y adhesión a la política antifraude vigente del organismo que hace la encomienda o encargo</w:t>
            </w:r>
          </w:p>
        </w:tc>
        <w:tc>
          <w:tcPr>
            <w:tcW w:w="448" w:type="pct"/>
            <w:vAlign w:val="center"/>
          </w:tcPr>
          <w:p w14:paraId="07CA381B" w14:textId="77777777" w:rsidR="00047C60" w:rsidRPr="00CB7F45" w:rsidRDefault="00047C60" w:rsidP="00047C60">
            <w:pPr>
              <w:keepNext/>
              <w:keepLines/>
              <w:spacing w:line="288" w:lineRule="auto"/>
              <w:ind w:left="57" w:right="57"/>
              <w:rPr>
                <w:b/>
                <w:bCs/>
                <w:sz w:val="18"/>
                <w:szCs w:val="18"/>
              </w:rPr>
            </w:pPr>
          </w:p>
        </w:tc>
        <w:tc>
          <w:tcPr>
            <w:tcW w:w="225" w:type="pct"/>
            <w:vAlign w:val="center"/>
          </w:tcPr>
          <w:p w14:paraId="73D71AA7" w14:textId="77777777" w:rsidR="00047C60" w:rsidRPr="00CB7F45" w:rsidRDefault="00047C60" w:rsidP="00047C60">
            <w:pPr>
              <w:keepNext/>
              <w:keepLines/>
              <w:spacing w:line="288" w:lineRule="auto"/>
              <w:ind w:left="57" w:right="57"/>
              <w:rPr>
                <w:sz w:val="18"/>
                <w:szCs w:val="18"/>
              </w:rPr>
            </w:pPr>
          </w:p>
        </w:tc>
        <w:tc>
          <w:tcPr>
            <w:tcW w:w="240" w:type="pct"/>
            <w:vAlign w:val="center"/>
          </w:tcPr>
          <w:p w14:paraId="1E267760" w14:textId="77777777" w:rsidR="00047C60" w:rsidRPr="00CB7F45" w:rsidRDefault="00047C60" w:rsidP="00047C60">
            <w:pPr>
              <w:keepNext/>
              <w:keepLines/>
              <w:spacing w:line="288" w:lineRule="auto"/>
              <w:ind w:left="57" w:right="57"/>
              <w:rPr>
                <w:sz w:val="18"/>
                <w:szCs w:val="18"/>
              </w:rPr>
            </w:pPr>
          </w:p>
        </w:tc>
        <w:tc>
          <w:tcPr>
            <w:tcW w:w="269" w:type="pct"/>
            <w:vAlign w:val="center"/>
          </w:tcPr>
          <w:p w14:paraId="44BE5758" w14:textId="77777777" w:rsidR="00047C60" w:rsidRPr="00CB7F45" w:rsidRDefault="00047C60" w:rsidP="00047C60">
            <w:pPr>
              <w:keepNext/>
              <w:keepLines/>
              <w:spacing w:line="288" w:lineRule="auto"/>
              <w:ind w:left="57" w:right="57"/>
              <w:rPr>
                <w:sz w:val="18"/>
                <w:szCs w:val="18"/>
              </w:rPr>
            </w:pPr>
          </w:p>
        </w:tc>
        <w:tc>
          <w:tcPr>
            <w:tcW w:w="1652" w:type="pct"/>
            <w:vAlign w:val="center"/>
          </w:tcPr>
          <w:p w14:paraId="5529B105" w14:textId="77777777" w:rsidR="00047C60" w:rsidRPr="00CB7F45" w:rsidRDefault="00047C60" w:rsidP="00047C60">
            <w:pPr>
              <w:keepNext/>
              <w:keepLines/>
              <w:spacing w:line="288" w:lineRule="auto"/>
              <w:ind w:left="57" w:right="57"/>
              <w:rPr>
                <w:sz w:val="18"/>
                <w:szCs w:val="18"/>
              </w:rPr>
            </w:pPr>
          </w:p>
        </w:tc>
      </w:tr>
      <w:tr w:rsidR="00047C60" w:rsidRPr="00CB7F45" w14:paraId="006763A8" w14:textId="77777777" w:rsidTr="00047C60">
        <w:trPr>
          <w:trHeight w:val="420"/>
        </w:trPr>
        <w:tc>
          <w:tcPr>
            <w:tcW w:w="2166" w:type="pct"/>
            <w:vAlign w:val="center"/>
          </w:tcPr>
          <w:p w14:paraId="2A7A3295" w14:textId="7884257C" w:rsidR="00047C60" w:rsidRPr="00047C60" w:rsidRDefault="00047C60" w:rsidP="00047C60">
            <w:pPr>
              <w:spacing w:line="288" w:lineRule="auto"/>
              <w:ind w:left="57" w:right="57"/>
              <w:rPr>
                <w:rFonts w:cstheme="minorHAnsi"/>
                <w:sz w:val="18"/>
                <w:szCs w:val="18"/>
              </w:rPr>
            </w:pPr>
            <w:r w:rsidRPr="00047C60">
              <w:rPr>
                <w:rFonts w:cstheme="minorHAnsi"/>
                <w:sz w:val="18"/>
                <w:szCs w:val="18"/>
              </w:rPr>
              <w:t>Declaración del conocimiento y adhesión a la política antifraude vigente del organismo que hace el convenio, la encomienda o encargo por parte de los contratistas que pudieran haber ejecutado actividades dentro de la encomienda o encargo.</w:t>
            </w:r>
          </w:p>
        </w:tc>
        <w:tc>
          <w:tcPr>
            <w:tcW w:w="448" w:type="pct"/>
            <w:vAlign w:val="center"/>
          </w:tcPr>
          <w:p w14:paraId="2CF33CB2" w14:textId="77777777" w:rsidR="00047C60" w:rsidRPr="00CB7F45" w:rsidRDefault="00047C60" w:rsidP="00047C60">
            <w:pPr>
              <w:spacing w:line="288" w:lineRule="auto"/>
              <w:ind w:left="57" w:right="57"/>
              <w:rPr>
                <w:b/>
                <w:bCs/>
                <w:sz w:val="18"/>
                <w:szCs w:val="18"/>
              </w:rPr>
            </w:pPr>
          </w:p>
        </w:tc>
        <w:tc>
          <w:tcPr>
            <w:tcW w:w="225" w:type="pct"/>
            <w:vAlign w:val="center"/>
          </w:tcPr>
          <w:p w14:paraId="0A6C45D8" w14:textId="77777777" w:rsidR="00047C60" w:rsidRPr="00CB7F45" w:rsidRDefault="00047C60" w:rsidP="00047C60">
            <w:pPr>
              <w:spacing w:line="288" w:lineRule="auto"/>
              <w:ind w:left="57" w:right="57"/>
              <w:rPr>
                <w:sz w:val="18"/>
                <w:szCs w:val="18"/>
              </w:rPr>
            </w:pPr>
          </w:p>
        </w:tc>
        <w:tc>
          <w:tcPr>
            <w:tcW w:w="240" w:type="pct"/>
            <w:vAlign w:val="center"/>
          </w:tcPr>
          <w:p w14:paraId="76C02663" w14:textId="77777777" w:rsidR="00047C60" w:rsidRPr="00CB7F45" w:rsidRDefault="00047C60" w:rsidP="00047C60">
            <w:pPr>
              <w:spacing w:line="288" w:lineRule="auto"/>
              <w:ind w:left="57" w:right="57"/>
              <w:rPr>
                <w:sz w:val="18"/>
                <w:szCs w:val="18"/>
              </w:rPr>
            </w:pPr>
          </w:p>
        </w:tc>
        <w:tc>
          <w:tcPr>
            <w:tcW w:w="269" w:type="pct"/>
            <w:vAlign w:val="center"/>
          </w:tcPr>
          <w:p w14:paraId="448DA9A3" w14:textId="77777777" w:rsidR="00047C60" w:rsidRPr="00CB7F45" w:rsidRDefault="00047C60" w:rsidP="00047C60">
            <w:pPr>
              <w:spacing w:line="288" w:lineRule="auto"/>
              <w:ind w:left="57" w:right="57"/>
              <w:rPr>
                <w:sz w:val="18"/>
                <w:szCs w:val="18"/>
              </w:rPr>
            </w:pPr>
          </w:p>
        </w:tc>
        <w:tc>
          <w:tcPr>
            <w:tcW w:w="1652" w:type="pct"/>
            <w:vAlign w:val="center"/>
          </w:tcPr>
          <w:p w14:paraId="09B1ADDB" w14:textId="77777777" w:rsidR="00047C60" w:rsidRPr="00CB7F45" w:rsidRDefault="00047C60" w:rsidP="00047C60">
            <w:pPr>
              <w:spacing w:line="288" w:lineRule="auto"/>
              <w:ind w:left="57" w:right="57"/>
              <w:rPr>
                <w:sz w:val="18"/>
                <w:szCs w:val="18"/>
              </w:rPr>
            </w:pPr>
          </w:p>
        </w:tc>
      </w:tr>
      <w:tr w:rsidR="00047C60" w:rsidRPr="00CB7F45" w14:paraId="019A2354" w14:textId="77777777" w:rsidTr="00047C60">
        <w:trPr>
          <w:trHeight w:val="420"/>
        </w:trPr>
        <w:tc>
          <w:tcPr>
            <w:tcW w:w="2166" w:type="pct"/>
            <w:vAlign w:val="center"/>
          </w:tcPr>
          <w:p w14:paraId="009F08A7" w14:textId="77777777" w:rsidR="00047C60" w:rsidRPr="00047C60" w:rsidRDefault="00047C60" w:rsidP="00047C60">
            <w:pPr>
              <w:spacing w:line="288" w:lineRule="auto"/>
              <w:ind w:left="57" w:right="57"/>
              <w:rPr>
                <w:rFonts w:cstheme="minorHAnsi"/>
                <w:sz w:val="18"/>
                <w:szCs w:val="18"/>
              </w:rPr>
            </w:pPr>
            <w:r w:rsidRPr="00047C60">
              <w:rPr>
                <w:rFonts w:cstheme="minorHAnsi"/>
                <w:sz w:val="18"/>
                <w:szCs w:val="18"/>
              </w:rPr>
              <w:t>Documentación durante la ejecución:</w:t>
            </w:r>
          </w:p>
          <w:p w14:paraId="701B92DB" w14:textId="77777777" w:rsidR="00047C60" w:rsidRPr="00047C60" w:rsidRDefault="00047C60" w:rsidP="00047C60">
            <w:pPr>
              <w:pStyle w:val="Prrafodelista"/>
              <w:numPr>
                <w:ilvl w:val="0"/>
                <w:numId w:val="25"/>
              </w:numPr>
              <w:spacing w:line="288" w:lineRule="auto"/>
              <w:ind w:right="57"/>
              <w:rPr>
                <w:rFonts w:cstheme="minorHAnsi"/>
                <w:sz w:val="18"/>
                <w:szCs w:val="18"/>
              </w:rPr>
            </w:pPr>
            <w:r w:rsidRPr="00047C60">
              <w:rPr>
                <w:rFonts w:cstheme="minorHAnsi"/>
                <w:sz w:val="18"/>
                <w:szCs w:val="18"/>
              </w:rPr>
              <w:t>Informe de seguimiento de Hitos y Objetivos y grado de avance del Subproyecto</w:t>
            </w:r>
          </w:p>
          <w:p w14:paraId="1966E73F" w14:textId="6CDDD17F" w:rsidR="00047C60" w:rsidRPr="00047C60" w:rsidRDefault="00047C60" w:rsidP="00047C60">
            <w:pPr>
              <w:spacing w:line="288" w:lineRule="auto"/>
              <w:ind w:left="57" w:right="57"/>
              <w:rPr>
                <w:rFonts w:cstheme="minorHAnsi"/>
                <w:sz w:val="18"/>
                <w:szCs w:val="18"/>
              </w:rPr>
            </w:pPr>
            <w:r w:rsidRPr="00047C60">
              <w:rPr>
                <w:rFonts w:cstheme="minorHAnsi"/>
                <w:sz w:val="18"/>
                <w:szCs w:val="18"/>
              </w:rPr>
              <w:t>Informe de resultados finales de los Subproyectos</w:t>
            </w:r>
          </w:p>
        </w:tc>
        <w:tc>
          <w:tcPr>
            <w:tcW w:w="448" w:type="pct"/>
            <w:vAlign w:val="center"/>
          </w:tcPr>
          <w:p w14:paraId="1BC20CBE" w14:textId="77777777" w:rsidR="00047C60" w:rsidRPr="00CB7F45" w:rsidRDefault="00047C60" w:rsidP="00047C60">
            <w:pPr>
              <w:spacing w:line="288" w:lineRule="auto"/>
              <w:ind w:left="57" w:right="57"/>
              <w:rPr>
                <w:b/>
                <w:bCs/>
                <w:sz w:val="18"/>
                <w:szCs w:val="18"/>
              </w:rPr>
            </w:pPr>
          </w:p>
        </w:tc>
        <w:tc>
          <w:tcPr>
            <w:tcW w:w="225" w:type="pct"/>
            <w:vAlign w:val="center"/>
          </w:tcPr>
          <w:p w14:paraId="7E6FA759" w14:textId="77777777" w:rsidR="00047C60" w:rsidRPr="00CB7F45" w:rsidRDefault="00047C60" w:rsidP="00047C60">
            <w:pPr>
              <w:spacing w:line="288" w:lineRule="auto"/>
              <w:ind w:left="57" w:right="57"/>
              <w:rPr>
                <w:sz w:val="18"/>
                <w:szCs w:val="18"/>
              </w:rPr>
            </w:pPr>
          </w:p>
        </w:tc>
        <w:tc>
          <w:tcPr>
            <w:tcW w:w="240" w:type="pct"/>
            <w:vAlign w:val="center"/>
          </w:tcPr>
          <w:p w14:paraId="1C73FAF1" w14:textId="77777777" w:rsidR="00047C60" w:rsidRPr="00CB7F45" w:rsidRDefault="00047C60" w:rsidP="00047C60">
            <w:pPr>
              <w:spacing w:line="288" w:lineRule="auto"/>
              <w:ind w:left="57" w:right="57"/>
              <w:rPr>
                <w:sz w:val="18"/>
                <w:szCs w:val="18"/>
              </w:rPr>
            </w:pPr>
          </w:p>
        </w:tc>
        <w:tc>
          <w:tcPr>
            <w:tcW w:w="269" w:type="pct"/>
            <w:vAlign w:val="center"/>
          </w:tcPr>
          <w:p w14:paraId="286EC1E6" w14:textId="77777777" w:rsidR="00047C60" w:rsidRPr="00CB7F45" w:rsidRDefault="00047C60" w:rsidP="00047C60">
            <w:pPr>
              <w:spacing w:line="288" w:lineRule="auto"/>
              <w:ind w:left="57" w:right="57"/>
              <w:rPr>
                <w:sz w:val="18"/>
                <w:szCs w:val="18"/>
              </w:rPr>
            </w:pPr>
          </w:p>
        </w:tc>
        <w:tc>
          <w:tcPr>
            <w:tcW w:w="1652" w:type="pct"/>
            <w:vAlign w:val="center"/>
          </w:tcPr>
          <w:p w14:paraId="3C115FEF" w14:textId="77777777" w:rsidR="00047C60" w:rsidRPr="00CB7F45" w:rsidRDefault="00047C60" w:rsidP="00047C60">
            <w:pPr>
              <w:spacing w:line="288" w:lineRule="auto"/>
              <w:ind w:left="57" w:right="57"/>
              <w:rPr>
                <w:sz w:val="18"/>
                <w:szCs w:val="18"/>
              </w:rPr>
            </w:pPr>
          </w:p>
        </w:tc>
      </w:tr>
      <w:tr w:rsidR="00047C60" w:rsidRPr="00CB7F45" w14:paraId="618B4D82" w14:textId="77777777" w:rsidTr="00047C60">
        <w:trPr>
          <w:trHeight w:val="1156"/>
        </w:trPr>
        <w:tc>
          <w:tcPr>
            <w:tcW w:w="2166" w:type="pct"/>
            <w:vAlign w:val="center"/>
          </w:tcPr>
          <w:p w14:paraId="14BAD6C5" w14:textId="77777777" w:rsidR="00047C60" w:rsidRPr="00047C60" w:rsidRDefault="00047C60" w:rsidP="00047C60">
            <w:pPr>
              <w:spacing w:line="288" w:lineRule="auto"/>
              <w:ind w:left="57" w:right="57"/>
              <w:rPr>
                <w:rFonts w:cstheme="minorHAnsi"/>
                <w:sz w:val="18"/>
                <w:szCs w:val="18"/>
              </w:rPr>
            </w:pPr>
            <w:r w:rsidRPr="00047C60">
              <w:rPr>
                <w:rFonts w:cstheme="minorHAnsi"/>
                <w:sz w:val="18"/>
                <w:szCs w:val="18"/>
              </w:rPr>
              <w:t>Documentación de ejecución del convenio, la encomienda o encargo:</w:t>
            </w:r>
          </w:p>
          <w:p w14:paraId="5ECE111E" w14:textId="77777777" w:rsidR="00047C60" w:rsidRPr="00047C60" w:rsidRDefault="00047C60" w:rsidP="00047C60">
            <w:pPr>
              <w:pStyle w:val="Prrafodelista"/>
              <w:numPr>
                <w:ilvl w:val="0"/>
                <w:numId w:val="25"/>
              </w:numPr>
              <w:spacing w:line="288" w:lineRule="auto"/>
              <w:ind w:right="57"/>
              <w:rPr>
                <w:rFonts w:cstheme="minorHAnsi"/>
                <w:sz w:val="18"/>
                <w:szCs w:val="18"/>
              </w:rPr>
            </w:pPr>
            <w:r w:rsidRPr="00047C60">
              <w:rPr>
                <w:rFonts w:cstheme="minorHAnsi"/>
                <w:sz w:val="18"/>
                <w:szCs w:val="18"/>
              </w:rPr>
              <w:t>Memoria de la actividad (incluyendo evidencias de la publicidad Next Gen)</w:t>
            </w:r>
          </w:p>
          <w:p w14:paraId="56FA346B" w14:textId="227385AA" w:rsidR="00047C60" w:rsidRPr="00047C60" w:rsidRDefault="00047C60" w:rsidP="00047C60">
            <w:pPr>
              <w:pStyle w:val="Prrafodelista"/>
              <w:numPr>
                <w:ilvl w:val="0"/>
                <w:numId w:val="25"/>
              </w:numPr>
              <w:spacing w:line="288" w:lineRule="auto"/>
              <w:ind w:right="57"/>
              <w:rPr>
                <w:rFonts w:cstheme="minorHAnsi"/>
                <w:sz w:val="18"/>
                <w:szCs w:val="18"/>
              </w:rPr>
            </w:pPr>
            <w:r w:rsidRPr="00047C60">
              <w:rPr>
                <w:rFonts w:cstheme="minorHAnsi"/>
                <w:sz w:val="18"/>
                <w:szCs w:val="18"/>
              </w:rPr>
              <w:t>Facturas con detalles de la actividad (relación valorada)</w:t>
            </w:r>
          </w:p>
        </w:tc>
        <w:tc>
          <w:tcPr>
            <w:tcW w:w="448" w:type="pct"/>
            <w:vAlign w:val="center"/>
          </w:tcPr>
          <w:p w14:paraId="57B9CB81" w14:textId="77777777" w:rsidR="00047C60" w:rsidRPr="00CB7F45" w:rsidRDefault="00047C60" w:rsidP="00047C60">
            <w:pPr>
              <w:keepNext/>
              <w:keepLines/>
              <w:spacing w:line="288" w:lineRule="auto"/>
              <w:ind w:left="57" w:right="57"/>
              <w:rPr>
                <w:b/>
                <w:bCs/>
                <w:sz w:val="18"/>
                <w:szCs w:val="18"/>
              </w:rPr>
            </w:pPr>
          </w:p>
        </w:tc>
        <w:tc>
          <w:tcPr>
            <w:tcW w:w="225" w:type="pct"/>
            <w:vAlign w:val="center"/>
          </w:tcPr>
          <w:p w14:paraId="0DC0FD84" w14:textId="77777777" w:rsidR="00047C60" w:rsidRPr="00CB7F45" w:rsidRDefault="00047C60" w:rsidP="00047C60">
            <w:pPr>
              <w:keepNext/>
              <w:keepLines/>
              <w:spacing w:line="288" w:lineRule="auto"/>
              <w:ind w:left="57" w:right="57"/>
              <w:rPr>
                <w:sz w:val="18"/>
                <w:szCs w:val="18"/>
              </w:rPr>
            </w:pPr>
          </w:p>
        </w:tc>
        <w:tc>
          <w:tcPr>
            <w:tcW w:w="240" w:type="pct"/>
            <w:vAlign w:val="center"/>
          </w:tcPr>
          <w:p w14:paraId="3FCA68C6" w14:textId="77777777" w:rsidR="00047C60" w:rsidRPr="00CB7F45" w:rsidRDefault="00047C60" w:rsidP="00047C60">
            <w:pPr>
              <w:keepNext/>
              <w:keepLines/>
              <w:spacing w:line="288" w:lineRule="auto"/>
              <w:ind w:left="57" w:right="57"/>
              <w:rPr>
                <w:sz w:val="18"/>
                <w:szCs w:val="18"/>
              </w:rPr>
            </w:pPr>
          </w:p>
        </w:tc>
        <w:tc>
          <w:tcPr>
            <w:tcW w:w="269" w:type="pct"/>
            <w:vAlign w:val="center"/>
          </w:tcPr>
          <w:p w14:paraId="53225A22" w14:textId="77777777" w:rsidR="00047C60" w:rsidRPr="00CB7F45" w:rsidRDefault="00047C60" w:rsidP="00047C60">
            <w:pPr>
              <w:keepNext/>
              <w:keepLines/>
              <w:spacing w:line="288" w:lineRule="auto"/>
              <w:ind w:left="57" w:right="57"/>
              <w:rPr>
                <w:sz w:val="18"/>
                <w:szCs w:val="18"/>
              </w:rPr>
            </w:pPr>
          </w:p>
        </w:tc>
        <w:tc>
          <w:tcPr>
            <w:tcW w:w="1652" w:type="pct"/>
            <w:vAlign w:val="center"/>
          </w:tcPr>
          <w:p w14:paraId="67E89AE6" w14:textId="77777777" w:rsidR="00047C60" w:rsidRPr="00CB7F45" w:rsidRDefault="00047C60" w:rsidP="00047C60">
            <w:pPr>
              <w:keepNext/>
              <w:keepLines/>
              <w:spacing w:line="288" w:lineRule="auto"/>
              <w:ind w:left="57" w:right="57"/>
              <w:rPr>
                <w:sz w:val="18"/>
                <w:szCs w:val="18"/>
              </w:rPr>
            </w:pPr>
          </w:p>
        </w:tc>
      </w:tr>
      <w:tr w:rsidR="00047C60" w:rsidRPr="00CB7F45" w14:paraId="48ED104F" w14:textId="77777777" w:rsidTr="00047C60">
        <w:trPr>
          <w:trHeight w:val="420"/>
        </w:trPr>
        <w:tc>
          <w:tcPr>
            <w:tcW w:w="2166" w:type="pct"/>
            <w:vAlign w:val="center"/>
          </w:tcPr>
          <w:p w14:paraId="382959E8" w14:textId="44DB9576" w:rsidR="00047C60" w:rsidRPr="00D461F7" w:rsidRDefault="00047C60" w:rsidP="00047C60">
            <w:pPr>
              <w:spacing w:line="288" w:lineRule="auto"/>
              <w:ind w:left="57" w:right="57"/>
              <w:rPr>
                <w:rFonts w:cstheme="minorHAnsi"/>
                <w:sz w:val="18"/>
                <w:szCs w:val="18"/>
              </w:rPr>
            </w:pPr>
            <w:r w:rsidRPr="00047C60">
              <w:rPr>
                <w:rFonts w:cstheme="minorHAnsi"/>
                <w:sz w:val="18"/>
                <w:szCs w:val="18"/>
              </w:rPr>
              <w:t xml:space="preserve">Detalle del cumplimiento de los Objetivos planteados con el correspondiente soporte (base de datos). </w:t>
            </w:r>
          </w:p>
        </w:tc>
        <w:tc>
          <w:tcPr>
            <w:tcW w:w="448" w:type="pct"/>
            <w:vAlign w:val="center"/>
          </w:tcPr>
          <w:p w14:paraId="256ADF6B" w14:textId="77777777" w:rsidR="00047C60" w:rsidRPr="00CB7F45" w:rsidRDefault="00047C60" w:rsidP="00047C60">
            <w:pPr>
              <w:spacing w:line="288" w:lineRule="auto"/>
              <w:ind w:left="57" w:right="57"/>
              <w:rPr>
                <w:b/>
                <w:bCs/>
                <w:sz w:val="18"/>
                <w:szCs w:val="18"/>
              </w:rPr>
            </w:pPr>
          </w:p>
        </w:tc>
        <w:tc>
          <w:tcPr>
            <w:tcW w:w="225" w:type="pct"/>
            <w:vAlign w:val="center"/>
          </w:tcPr>
          <w:p w14:paraId="1009BFF3" w14:textId="77777777" w:rsidR="00047C60" w:rsidRPr="00CB7F45" w:rsidRDefault="00047C60" w:rsidP="00047C60">
            <w:pPr>
              <w:spacing w:line="288" w:lineRule="auto"/>
              <w:ind w:left="57" w:right="57"/>
              <w:rPr>
                <w:sz w:val="18"/>
                <w:szCs w:val="18"/>
              </w:rPr>
            </w:pPr>
          </w:p>
        </w:tc>
        <w:tc>
          <w:tcPr>
            <w:tcW w:w="240" w:type="pct"/>
            <w:vAlign w:val="center"/>
          </w:tcPr>
          <w:p w14:paraId="611589F8" w14:textId="77777777" w:rsidR="00047C60" w:rsidRPr="00CB7F45" w:rsidRDefault="00047C60" w:rsidP="00047C60">
            <w:pPr>
              <w:spacing w:line="288" w:lineRule="auto"/>
              <w:ind w:left="57" w:right="57"/>
              <w:rPr>
                <w:sz w:val="18"/>
                <w:szCs w:val="18"/>
              </w:rPr>
            </w:pPr>
          </w:p>
        </w:tc>
        <w:tc>
          <w:tcPr>
            <w:tcW w:w="269" w:type="pct"/>
            <w:vAlign w:val="center"/>
          </w:tcPr>
          <w:p w14:paraId="125ACDE2" w14:textId="77777777" w:rsidR="00047C60" w:rsidRPr="00CB7F45" w:rsidRDefault="00047C60" w:rsidP="00047C60">
            <w:pPr>
              <w:spacing w:line="288" w:lineRule="auto"/>
              <w:ind w:left="57" w:right="57"/>
              <w:rPr>
                <w:sz w:val="18"/>
                <w:szCs w:val="18"/>
              </w:rPr>
            </w:pPr>
          </w:p>
        </w:tc>
        <w:tc>
          <w:tcPr>
            <w:tcW w:w="1652" w:type="pct"/>
            <w:vAlign w:val="center"/>
          </w:tcPr>
          <w:p w14:paraId="409901F6" w14:textId="77777777" w:rsidR="00047C60" w:rsidRPr="00CB7F45" w:rsidRDefault="00047C60" w:rsidP="00047C60">
            <w:pPr>
              <w:spacing w:line="288" w:lineRule="auto"/>
              <w:ind w:left="57" w:right="57"/>
              <w:rPr>
                <w:sz w:val="18"/>
                <w:szCs w:val="18"/>
              </w:rPr>
            </w:pPr>
          </w:p>
        </w:tc>
      </w:tr>
      <w:tr w:rsidR="00047C60" w:rsidRPr="00CB7F45" w14:paraId="45367ACB" w14:textId="77777777" w:rsidTr="00047C60">
        <w:trPr>
          <w:trHeight w:val="420"/>
        </w:trPr>
        <w:tc>
          <w:tcPr>
            <w:tcW w:w="2166" w:type="pct"/>
            <w:vAlign w:val="center"/>
          </w:tcPr>
          <w:p w14:paraId="49978DA7" w14:textId="3701AD61" w:rsidR="00047C60" w:rsidRPr="00D461F7" w:rsidRDefault="00047C60" w:rsidP="00047C60">
            <w:pPr>
              <w:spacing w:line="288" w:lineRule="auto"/>
              <w:ind w:left="57" w:right="57"/>
              <w:rPr>
                <w:rFonts w:cstheme="minorHAnsi"/>
                <w:sz w:val="18"/>
                <w:szCs w:val="18"/>
              </w:rPr>
            </w:pPr>
            <w:r w:rsidRPr="00047C60">
              <w:rPr>
                <w:rFonts w:cstheme="minorHAnsi"/>
                <w:sz w:val="18"/>
                <w:szCs w:val="18"/>
              </w:rPr>
              <w:t>Evidencias del pago de las facturas de la Entidad Ejecutora del convenio, la encomienda o encargo.</w:t>
            </w:r>
          </w:p>
        </w:tc>
        <w:tc>
          <w:tcPr>
            <w:tcW w:w="448" w:type="pct"/>
            <w:vAlign w:val="center"/>
          </w:tcPr>
          <w:p w14:paraId="5622092C" w14:textId="77777777" w:rsidR="00047C60" w:rsidRPr="00CB7F45" w:rsidRDefault="00047C60" w:rsidP="00047C60">
            <w:pPr>
              <w:spacing w:line="288" w:lineRule="auto"/>
              <w:ind w:left="57" w:right="57"/>
              <w:rPr>
                <w:b/>
                <w:bCs/>
                <w:sz w:val="18"/>
                <w:szCs w:val="18"/>
              </w:rPr>
            </w:pPr>
          </w:p>
        </w:tc>
        <w:tc>
          <w:tcPr>
            <w:tcW w:w="225" w:type="pct"/>
            <w:vAlign w:val="center"/>
          </w:tcPr>
          <w:p w14:paraId="72C6BE17" w14:textId="77777777" w:rsidR="00047C60" w:rsidRPr="00CB7F45" w:rsidRDefault="00047C60" w:rsidP="00047C60">
            <w:pPr>
              <w:spacing w:line="288" w:lineRule="auto"/>
              <w:ind w:left="57" w:right="57"/>
              <w:rPr>
                <w:sz w:val="18"/>
                <w:szCs w:val="18"/>
              </w:rPr>
            </w:pPr>
          </w:p>
        </w:tc>
        <w:tc>
          <w:tcPr>
            <w:tcW w:w="240" w:type="pct"/>
            <w:vAlign w:val="center"/>
          </w:tcPr>
          <w:p w14:paraId="4D7761C7" w14:textId="77777777" w:rsidR="00047C60" w:rsidRPr="00CB7F45" w:rsidRDefault="00047C60" w:rsidP="00047C60">
            <w:pPr>
              <w:spacing w:line="288" w:lineRule="auto"/>
              <w:ind w:left="57" w:right="57"/>
              <w:rPr>
                <w:sz w:val="18"/>
                <w:szCs w:val="18"/>
              </w:rPr>
            </w:pPr>
          </w:p>
        </w:tc>
        <w:tc>
          <w:tcPr>
            <w:tcW w:w="269" w:type="pct"/>
            <w:vAlign w:val="center"/>
          </w:tcPr>
          <w:p w14:paraId="77EEFF02" w14:textId="77777777" w:rsidR="00047C60" w:rsidRPr="00CB7F45" w:rsidRDefault="00047C60" w:rsidP="00047C60">
            <w:pPr>
              <w:spacing w:line="288" w:lineRule="auto"/>
              <w:ind w:left="57" w:right="57"/>
              <w:rPr>
                <w:sz w:val="18"/>
                <w:szCs w:val="18"/>
              </w:rPr>
            </w:pPr>
          </w:p>
        </w:tc>
        <w:tc>
          <w:tcPr>
            <w:tcW w:w="1652" w:type="pct"/>
            <w:vAlign w:val="center"/>
          </w:tcPr>
          <w:p w14:paraId="26B9E943" w14:textId="77777777" w:rsidR="00047C60" w:rsidRPr="00CB7F45" w:rsidRDefault="00047C60" w:rsidP="00047C60">
            <w:pPr>
              <w:spacing w:line="288" w:lineRule="auto"/>
              <w:ind w:left="57" w:right="57"/>
              <w:rPr>
                <w:sz w:val="18"/>
                <w:szCs w:val="18"/>
              </w:rPr>
            </w:pPr>
          </w:p>
        </w:tc>
      </w:tr>
    </w:tbl>
    <w:p w14:paraId="5D5E300F" w14:textId="77777777" w:rsidR="00B86FF5" w:rsidRDefault="00B86FF5" w:rsidP="00415346">
      <w:pPr>
        <w:jc w:val="both"/>
        <w:rPr>
          <w:rFonts w:cstheme="minorHAnsi"/>
        </w:rPr>
        <w:sectPr w:rsidR="00B86FF5" w:rsidSect="00AD62A6">
          <w:pgSz w:w="16838" w:h="11906" w:orient="landscape" w:code="9"/>
          <w:pgMar w:top="1701" w:right="1985" w:bottom="1418" w:left="1134" w:header="567" w:footer="567" w:gutter="0"/>
          <w:cols w:space="708"/>
          <w:docGrid w:linePitch="360"/>
        </w:sectPr>
      </w:pPr>
    </w:p>
    <w:p w14:paraId="1BAC14BB" w14:textId="4A0FD854" w:rsidR="00B86FF5" w:rsidRPr="006D0067" w:rsidRDefault="00B86FF5" w:rsidP="00B86FF5">
      <w:pPr>
        <w:pStyle w:val="Ttulo1"/>
        <w:numPr>
          <w:ilvl w:val="0"/>
          <w:numId w:val="0"/>
        </w:numPr>
        <w:spacing w:before="240" w:line="360" w:lineRule="auto"/>
        <w:jc w:val="left"/>
        <w:rPr>
          <w:rFonts w:asciiTheme="minorHAnsi" w:eastAsiaTheme="majorEastAsia" w:hAnsiTheme="minorHAnsi" w:cstheme="minorHAnsi"/>
          <w:b/>
          <w:color w:val="auto"/>
          <w:sz w:val="32"/>
          <w:szCs w:val="32"/>
          <w:lang w:val="es-ES_tradnl"/>
        </w:rPr>
      </w:pPr>
      <w:bookmarkStart w:id="9" w:name="_Toc126837468"/>
      <w:r>
        <w:rPr>
          <w:rFonts w:asciiTheme="minorHAnsi" w:eastAsiaTheme="majorEastAsia" w:hAnsiTheme="minorHAnsi" w:cstheme="minorHAnsi"/>
          <w:b/>
          <w:color w:val="auto"/>
          <w:sz w:val="32"/>
          <w:szCs w:val="32"/>
          <w:lang w:val="es-ES_tradnl"/>
        </w:rPr>
        <w:t>5</w:t>
      </w:r>
      <w:r w:rsidRPr="006D0067">
        <w:rPr>
          <w:rFonts w:asciiTheme="minorHAnsi" w:eastAsiaTheme="majorEastAsia" w:hAnsiTheme="minorHAnsi" w:cstheme="minorHAnsi"/>
          <w:b/>
          <w:color w:val="auto"/>
          <w:sz w:val="32"/>
          <w:szCs w:val="32"/>
          <w:lang w:val="es-ES_tradnl"/>
        </w:rPr>
        <w:t xml:space="preserve">. </w:t>
      </w:r>
      <w:r>
        <w:rPr>
          <w:rFonts w:asciiTheme="minorHAnsi" w:eastAsiaTheme="majorEastAsia" w:hAnsiTheme="minorHAnsi" w:cstheme="minorHAnsi"/>
          <w:b/>
          <w:color w:val="auto"/>
          <w:sz w:val="32"/>
          <w:szCs w:val="32"/>
          <w:lang w:val="es-ES_tradnl"/>
        </w:rPr>
        <w:t>E</w:t>
      </w:r>
      <w:r w:rsidRPr="00B86FF5">
        <w:rPr>
          <w:rFonts w:asciiTheme="minorHAnsi" w:eastAsiaTheme="majorEastAsia" w:hAnsiTheme="minorHAnsi" w:cstheme="minorHAnsi"/>
          <w:b/>
          <w:color w:val="auto"/>
          <w:sz w:val="32"/>
          <w:szCs w:val="32"/>
          <w:lang w:val="es-ES_tradnl"/>
        </w:rPr>
        <w:t>JECUCIÓN DE LA PRUEBAS SUSTANTIVAS EN DETALLE DE LOS GASTOS EJECUTADOS A NIVEL ACTUACIÓN</w:t>
      </w:r>
      <w:bookmarkEnd w:id="9"/>
    </w:p>
    <w:p w14:paraId="5FCF0D26" w14:textId="45EC096D" w:rsidR="00DD6A99" w:rsidRPr="00762191" w:rsidRDefault="00DD6A99" w:rsidP="00DD6A99">
      <w:pPr>
        <w:jc w:val="both"/>
        <w:rPr>
          <w:rFonts w:cstheme="minorHAnsi"/>
        </w:rPr>
      </w:pPr>
      <w:r w:rsidRPr="00DD6A99">
        <w:rPr>
          <w:rFonts w:cstheme="minorHAnsi"/>
        </w:rPr>
        <w:t xml:space="preserve">En aquellos casos en los que el volumen de expedientes imposibilite la verificación del 100% de los gastos ejecutados y reportados durante el semestre en vigor, la </w:t>
      </w:r>
      <w:r>
        <w:rPr>
          <w:rFonts w:cstheme="minorHAnsi"/>
        </w:rPr>
        <w:t>GVA</w:t>
      </w:r>
      <w:r w:rsidRPr="00DD6A99">
        <w:rPr>
          <w:rFonts w:cstheme="minorHAnsi"/>
        </w:rPr>
        <w:t xml:space="preserve"> propone efectuar una selección de los mismos con el objetivo de concluir acerca de la razonabilidad, integridad y adecuación de los mismos.</w:t>
      </w:r>
    </w:p>
    <w:p w14:paraId="4DDD04CB" w14:textId="7C4CB388" w:rsidR="002D4C15" w:rsidRDefault="00DD6A99" w:rsidP="00415346">
      <w:pPr>
        <w:jc w:val="both"/>
        <w:rPr>
          <w:rFonts w:cstheme="minorHAnsi"/>
        </w:rPr>
      </w:pPr>
      <w:r w:rsidRPr="00DD6A99">
        <w:rPr>
          <w:rFonts w:cstheme="minorHAnsi"/>
        </w:rPr>
        <w:t xml:space="preserve">Con este objetivo, </w:t>
      </w:r>
      <w:r w:rsidR="0095709E">
        <w:rPr>
          <w:rFonts w:cstheme="minorHAnsi"/>
        </w:rPr>
        <w:t>los ejecutores del Plan de Control</w:t>
      </w:r>
      <w:r w:rsidRPr="00DD6A99">
        <w:rPr>
          <w:rFonts w:cstheme="minorHAnsi"/>
        </w:rPr>
        <w:t xml:space="preserve"> de cada </w:t>
      </w:r>
      <w:proofErr w:type="spellStart"/>
      <w:r>
        <w:rPr>
          <w:rFonts w:cstheme="minorHAnsi"/>
        </w:rPr>
        <w:t>Consellería</w:t>
      </w:r>
      <w:proofErr w:type="spellEnd"/>
      <w:r w:rsidRPr="00DD6A99">
        <w:rPr>
          <w:rFonts w:cstheme="minorHAnsi"/>
        </w:rPr>
        <w:t xml:space="preserve"> deberán de extraer o solicitar un listado de los expedientes gestionados por </w:t>
      </w:r>
      <w:proofErr w:type="spellStart"/>
      <w:r>
        <w:rPr>
          <w:rFonts w:cstheme="minorHAnsi"/>
        </w:rPr>
        <w:t>Consellería</w:t>
      </w:r>
      <w:proofErr w:type="spellEnd"/>
      <w:r w:rsidRPr="00DD6A99">
        <w:rPr>
          <w:rFonts w:cstheme="minorHAnsi"/>
        </w:rPr>
        <w:t xml:space="preserve"> para cada uno de los Componentes en los que se divide el PRTR y deberá de efectuar las siguientes pruebas:</w:t>
      </w:r>
    </w:p>
    <w:p w14:paraId="5CC3218A" w14:textId="1EFB84B1" w:rsidR="00DD6A99" w:rsidRPr="00DD6A99" w:rsidRDefault="00DD6A99" w:rsidP="0037019E">
      <w:pPr>
        <w:pStyle w:val="Prrafodelista"/>
        <w:numPr>
          <w:ilvl w:val="0"/>
          <w:numId w:val="26"/>
        </w:numPr>
        <w:jc w:val="both"/>
        <w:rPr>
          <w:rFonts w:cstheme="minorHAnsi"/>
        </w:rPr>
      </w:pPr>
      <w:r w:rsidRPr="00DD6A99">
        <w:rPr>
          <w:rFonts w:cstheme="minorHAnsi"/>
        </w:rPr>
        <w:t xml:space="preserve">Comprobar que el </w:t>
      </w:r>
      <w:r w:rsidRPr="00DD6A99">
        <w:rPr>
          <w:rFonts w:cstheme="minorHAnsi"/>
          <w:b/>
          <w:bCs/>
        </w:rPr>
        <w:t xml:space="preserve">total de gastos del listado por Componente y </w:t>
      </w:r>
      <w:proofErr w:type="spellStart"/>
      <w:r w:rsidR="00FC255C">
        <w:rPr>
          <w:rFonts w:cstheme="minorHAnsi"/>
          <w:b/>
          <w:bCs/>
        </w:rPr>
        <w:t>Consellería</w:t>
      </w:r>
      <w:proofErr w:type="spellEnd"/>
      <w:r w:rsidRPr="00DD6A99">
        <w:rPr>
          <w:rFonts w:cstheme="minorHAnsi"/>
          <w:b/>
          <w:bCs/>
        </w:rPr>
        <w:t xml:space="preserve"> ata con el total de gastos</w:t>
      </w:r>
      <w:r w:rsidRPr="00DD6A99">
        <w:rPr>
          <w:rFonts w:cstheme="minorHAnsi"/>
        </w:rPr>
        <w:t xml:space="preserve"> que se va a reportar a través del sistema </w:t>
      </w:r>
      <w:proofErr w:type="spellStart"/>
      <w:r w:rsidRPr="00DD6A99">
        <w:rPr>
          <w:rFonts w:cstheme="minorHAnsi"/>
        </w:rPr>
        <w:t>CoFFEE</w:t>
      </w:r>
      <w:proofErr w:type="spellEnd"/>
      <w:r w:rsidRPr="00DD6A99">
        <w:rPr>
          <w:rFonts w:cstheme="minorHAnsi"/>
        </w:rPr>
        <w:t xml:space="preserve">- MRR (véase información de esta plataforma, así como instrucciones de uso en el apartado </w:t>
      </w:r>
      <w:r>
        <w:rPr>
          <w:rFonts w:cstheme="minorHAnsi"/>
        </w:rPr>
        <w:t>7</w:t>
      </w:r>
      <w:r w:rsidRPr="00DD6A99">
        <w:rPr>
          <w:rFonts w:cstheme="minorHAnsi"/>
        </w:rPr>
        <w:t>.1) Concepto de hito y objetivo, así como los criterios para su seguimiento y acreditación del resultado de la Guía del Manual de Procedimientos de Control y Gestión). El objetivo es comprobar que la población total de gastos contemplada en el alcance del Plan de Control es coincidente con el total a reportar.</w:t>
      </w:r>
    </w:p>
    <w:p w14:paraId="44EA9DED" w14:textId="144A8B0F" w:rsidR="00DD6A99" w:rsidRPr="00DD6A99" w:rsidRDefault="00DD6A99" w:rsidP="0037019E">
      <w:pPr>
        <w:pStyle w:val="Prrafodelista"/>
        <w:numPr>
          <w:ilvl w:val="0"/>
          <w:numId w:val="26"/>
        </w:numPr>
        <w:jc w:val="both"/>
        <w:rPr>
          <w:rFonts w:cstheme="minorHAnsi"/>
        </w:rPr>
      </w:pPr>
      <w:r w:rsidRPr="00DD6A99">
        <w:rPr>
          <w:rFonts w:cstheme="minorHAnsi"/>
        </w:rPr>
        <w:t xml:space="preserve">Aplicar las </w:t>
      </w:r>
      <w:r w:rsidRPr="00DD6A99">
        <w:rPr>
          <w:rFonts w:cstheme="minorHAnsi"/>
          <w:b/>
          <w:bCs/>
        </w:rPr>
        <w:t>técnicas de selección de expedientes</w:t>
      </w:r>
      <w:r w:rsidRPr="00DD6A99">
        <w:rPr>
          <w:rFonts w:cstheme="minorHAnsi"/>
        </w:rPr>
        <w:t xml:space="preserve"> por cada uno de los Componentes que gestiona </w:t>
      </w:r>
      <w:r>
        <w:rPr>
          <w:rFonts w:cstheme="minorHAnsi"/>
        </w:rPr>
        <w:t xml:space="preserve">la </w:t>
      </w:r>
      <w:proofErr w:type="spellStart"/>
      <w:r>
        <w:rPr>
          <w:rFonts w:cstheme="minorHAnsi"/>
        </w:rPr>
        <w:t>Consellería</w:t>
      </w:r>
      <w:proofErr w:type="spellEnd"/>
      <w:r w:rsidRPr="00DD6A99">
        <w:rPr>
          <w:rFonts w:cstheme="minorHAnsi"/>
        </w:rPr>
        <w:t xml:space="preserve"> en cuestión, por lo que, se tendrá que aplicar la metodología de selección tantas veces como Componentes asignadas </w:t>
      </w:r>
      <w:r>
        <w:rPr>
          <w:rFonts w:cstheme="minorHAnsi"/>
        </w:rPr>
        <w:t xml:space="preserve">a la </w:t>
      </w:r>
      <w:proofErr w:type="spellStart"/>
      <w:r>
        <w:rPr>
          <w:rFonts w:cstheme="minorHAnsi"/>
        </w:rPr>
        <w:t>Consellería</w:t>
      </w:r>
      <w:proofErr w:type="spellEnd"/>
      <w:r w:rsidRPr="00DD6A99">
        <w:rPr>
          <w:rFonts w:cstheme="minorHAnsi"/>
        </w:rPr>
        <w:t>.</w:t>
      </w:r>
    </w:p>
    <w:p w14:paraId="77B96210" w14:textId="464CEAC0" w:rsidR="00DD6A99" w:rsidRDefault="00DD6A99" w:rsidP="0037019E">
      <w:pPr>
        <w:pStyle w:val="Prrafodelista"/>
        <w:numPr>
          <w:ilvl w:val="0"/>
          <w:numId w:val="26"/>
        </w:numPr>
        <w:spacing w:before="240"/>
        <w:jc w:val="both"/>
        <w:rPr>
          <w:rFonts w:cstheme="minorHAnsi"/>
        </w:rPr>
      </w:pPr>
      <w:r w:rsidRPr="00DD6A99">
        <w:rPr>
          <w:rFonts w:cstheme="minorHAnsi"/>
        </w:rPr>
        <w:t xml:space="preserve">Obtención de los </w:t>
      </w:r>
      <w:r w:rsidRPr="00DD6A99">
        <w:rPr>
          <w:rFonts w:cstheme="minorHAnsi"/>
          <w:b/>
          <w:bCs/>
        </w:rPr>
        <w:t>documentos acreditativos del gasto y del pago y análisis de los mismos</w:t>
      </w:r>
      <w:r w:rsidRPr="00DD6A99">
        <w:rPr>
          <w:rFonts w:cstheme="minorHAnsi"/>
        </w:rPr>
        <w:t>, empleando el cuadro modelo incluido en el apartado 5.2 del presente documento.</w:t>
      </w:r>
    </w:p>
    <w:p w14:paraId="58B0004D" w14:textId="5591D146" w:rsidR="00FB22DA" w:rsidRPr="00FB22DA" w:rsidRDefault="00FB22DA" w:rsidP="00FB22DA">
      <w:pPr>
        <w:jc w:val="both"/>
        <w:rPr>
          <w:rFonts w:cstheme="minorHAnsi"/>
        </w:rPr>
      </w:pPr>
      <w:proofErr w:type="gramStart"/>
      <w:r w:rsidRPr="00FB22DA">
        <w:rPr>
          <w:rFonts w:cstheme="minorHAnsi"/>
        </w:rPr>
        <w:t>En relación al</w:t>
      </w:r>
      <w:proofErr w:type="gramEnd"/>
      <w:r w:rsidRPr="00FB22DA">
        <w:rPr>
          <w:rFonts w:cstheme="minorHAnsi"/>
        </w:rPr>
        <w:t xml:space="preserve"> punto 2 mencionado anteriormente, no existe una única metodología de selección de muestras válida ni un tamaño muestral estándar, por lo que, a continuación, se proponen dos alternativas de selección de muestras que pueden ser empleadas indistintamente </w:t>
      </w:r>
      <w:r w:rsidR="0095709E">
        <w:rPr>
          <w:rFonts w:cstheme="minorHAnsi"/>
        </w:rPr>
        <w:t>por</w:t>
      </w:r>
      <w:r w:rsidRPr="00FB22DA">
        <w:rPr>
          <w:rFonts w:cstheme="minorHAnsi"/>
        </w:rPr>
        <w:t xml:space="preserve"> cada </w:t>
      </w:r>
      <w:proofErr w:type="spellStart"/>
      <w:r>
        <w:rPr>
          <w:rFonts w:cstheme="minorHAnsi"/>
        </w:rPr>
        <w:t>Consellería</w:t>
      </w:r>
      <w:proofErr w:type="spellEnd"/>
      <w:r w:rsidRPr="00FB22DA">
        <w:rPr>
          <w:rFonts w:cstheme="minorHAnsi"/>
        </w:rPr>
        <w:t xml:space="preserve">. Una vez elegida una metodología de selección para cada </w:t>
      </w:r>
      <w:proofErr w:type="spellStart"/>
      <w:r>
        <w:rPr>
          <w:rFonts w:cstheme="minorHAnsi"/>
        </w:rPr>
        <w:t>Consellería</w:t>
      </w:r>
      <w:proofErr w:type="spellEnd"/>
      <w:r w:rsidRPr="00FB22DA">
        <w:rPr>
          <w:rFonts w:cstheme="minorHAnsi"/>
        </w:rPr>
        <w:t>, se recomienda emplear permanentemente la misma para todos los periodos y Componentes, de tal forma que el criterio sea consistente, uniforme y homogéneo.</w:t>
      </w:r>
    </w:p>
    <w:p w14:paraId="730861A3" w14:textId="56164F22" w:rsidR="007F507A" w:rsidRDefault="00FB22DA" w:rsidP="00FB22DA">
      <w:pPr>
        <w:jc w:val="both"/>
        <w:rPr>
          <w:rFonts w:cstheme="minorHAnsi"/>
        </w:rPr>
      </w:pPr>
      <w:r w:rsidRPr="00FB22DA">
        <w:rPr>
          <w:rFonts w:cstheme="minorHAnsi"/>
        </w:rPr>
        <w:t>En caso de considerarse necesario efectuar un cambio de metodología por cualquier motivo, se propone incorporar la causa pertinente en el Informe de Resultados del periodo en el que se haya efectuado el cambio (véas</w:t>
      </w:r>
      <w:r>
        <w:rPr>
          <w:rFonts w:cstheme="minorHAnsi"/>
        </w:rPr>
        <w:t>e</w:t>
      </w:r>
      <w:r w:rsidRPr="00FB22DA">
        <w:rPr>
          <w:rFonts w:cstheme="minorHAnsi"/>
        </w:rPr>
        <w:t xml:space="preserve"> en el Anexo II del presente documento el Modelo propuesto de Informe de Resultados semestral).</w:t>
      </w:r>
    </w:p>
    <w:p w14:paraId="4C4FE1A1" w14:textId="085588B1" w:rsidR="007F507A" w:rsidRPr="006D0067" w:rsidRDefault="007F507A" w:rsidP="007F507A">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r>
        <w:rPr>
          <w:rFonts w:cstheme="minorHAnsi"/>
        </w:rPr>
        <w:br w:type="page"/>
      </w:r>
      <w:bookmarkStart w:id="10" w:name="_Toc126837469"/>
      <w:r>
        <w:rPr>
          <w:rFonts w:asciiTheme="minorHAnsi" w:eastAsiaTheme="minorEastAsia" w:hAnsiTheme="minorHAnsi" w:cstheme="minorHAnsi"/>
          <w:b/>
          <w:bCs/>
          <w:color w:val="auto"/>
          <w:sz w:val="28"/>
          <w:szCs w:val="28"/>
          <w:lang w:val="es-ES_tradnl"/>
        </w:rPr>
        <w:t>5</w:t>
      </w:r>
      <w:r w:rsidRPr="006D0067">
        <w:rPr>
          <w:rFonts w:asciiTheme="minorHAnsi" w:eastAsiaTheme="minorEastAsia" w:hAnsiTheme="minorHAnsi" w:cstheme="minorHAnsi"/>
          <w:b/>
          <w:bCs/>
          <w:color w:val="auto"/>
          <w:sz w:val="28"/>
          <w:szCs w:val="28"/>
          <w:lang w:val="es-ES_tradnl"/>
        </w:rPr>
        <w:t xml:space="preserve">.1 </w:t>
      </w:r>
      <w:r>
        <w:rPr>
          <w:rFonts w:asciiTheme="minorHAnsi" w:eastAsiaTheme="minorEastAsia" w:hAnsiTheme="minorHAnsi" w:cstheme="minorHAnsi"/>
          <w:b/>
          <w:bCs/>
          <w:color w:val="auto"/>
          <w:sz w:val="28"/>
          <w:szCs w:val="28"/>
          <w:lang w:val="es-ES_tradnl"/>
        </w:rPr>
        <w:t>METODOLOGÍA DE SELECCIÓN DE MUESTRAS</w:t>
      </w:r>
      <w:bookmarkEnd w:id="10"/>
    </w:p>
    <w:p w14:paraId="031521ED" w14:textId="66E6E489" w:rsidR="00DD6A99" w:rsidRDefault="00E626CF" w:rsidP="00E626CF">
      <w:pPr>
        <w:jc w:val="both"/>
        <w:rPr>
          <w:rFonts w:cstheme="minorHAnsi"/>
        </w:rPr>
      </w:pPr>
      <w:r w:rsidRPr="00E626CF">
        <w:rPr>
          <w:rFonts w:cstheme="minorHAnsi"/>
        </w:rPr>
        <w:t xml:space="preserve">A continuación, se presentan dos alternativas de metodología de selección de muestra en base a publicaciones del Tribunal de Cuentas, en primer lugar y de la IGAE, en segundo lugar, que deberán de ser comprendidas y elegidas por parte </w:t>
      </w:r>
      <w:r w:rsidR="0050683B">
        <w:rPr>
          <w:rFonts w:cstheme="minorHAnsi"/>
        </w:rPr>
        <w:t xml:space="preserve">de cada </w:t>
      </w:r>
      <w:proofErr w:type="spellStart"/>
      <w:r w:rsidR="0050683B">
        <w:rPr>
          <w:rFonts w:cstheme="minorHAnsi"/>
        </w:rPr>
        <w:t>Consellería</w:t>
      </w:r>
      <w:proofErr w:type="spellEnd"/>
      <w:r w:rsidRPr="00E626CF">
        <w:rPr>
          <w:rFonts w:cstheme="minorHAnsi"/>
        </w:rPr>
        <w:t xml:space="preserve"> con el objetivo de: 1) seleccionar la metodología a emplear en el marco del PRTR; 2) aplicar la metodología consistentemente en los expedientes de los Componentes que gestione </w:t>
      </w:r>
      <w:r>
        <w:rPr>
          <w:rFonts w:cstheme="minorHAnsi"/>
        </w:rPr>
        <w:t xml:space="preserve">la </w:t>
      </w:r>
      <w:proofErr w:type="spellStart"/>
      <w:r>
        <w:rPr>
          <w:rFonts w:cstheme="minorHAnsi"/>
        </w:rPr>
        <w:t>Consellería</w:t>
      </w:r>
      <w:proofErr w:type="spellEnd"/>
      <w:r>
        <w:rPr>
          <w:rFonts w:cstheme="minorHAnsi"/>
        </w:rPr>
        <w:t xml:space="preserve"> </w:t>
      </w:r>
      <w:r w:rsidRPr="00E626CF">
        <w:rPr>
          <w:rFonts w:cstheme="minorHAnsi"/>
        </w:rPr>
        <w:t>a</w:t>
      </w:r>
      <w:r>
        <w:rPr>
          <w:rFonts w:cstheme="minorHAnsi"/>
        </w:rPr>
        <w:t xml:space="preserve"> la</w:t>
      </w:r>
      <w:r w:rsidRPr="00E626CF">
        <w:rPr>
          <w:rFonts w:cstheme="minorHAnsi"/>
        </w:rPr>
        <w:t xml:space="preserve"> que pertenece:</w:t>
      </w:r>
    </w:p>
    <w:p w14:paraId="280F07D3" w14:textId="53CE9D61" w:rsidR="00E626CF" w:rsidRPr="006D0067" w:rsidRDefault="00E626CF" w:rsidP="00E626CF">
      <w:pPr>
        <w:pStyle w:val="Style3"/>
      </w:pPr>
      <w:bookmarkStart w:id="11" w:name="_Toc126688044"/>
      <w:bookmarkStart w:id="12" w:name="_Toc126837470"/>
      <w:r>
        <w:t>5</w:t>
      </w:r>
      <w:r w:rsidRPr="006D0067">
        <w:t xml:space="preserve">.1.1 </w:t>
      </w:r>
      <w:bookmarkEnd w:id="11"/>
      <w:r>
        <w:t>Metodología propuesta por el Tribunal de Cuentas</w:t>
      </w:r>
      <w:r w:rsidR="00926AF9">
        <w:rPr>
          <w:rStyle w:val="Refdenotaalpie"/>
        </w:rPr>
        <w:footnoteReference w:id="1"/>
      </w:r>
      <w:r w:rsidR="00926AF9">
        <w:rPr>
          <w:rStyle w:val="Refdenotaalpie"/>
        </w:rPr>
        <w:footnoteReference w:id="2"/>
      </w:r>
      <w:bookmarkEnd w:id="12"/>
    </w:p>
    <w:p w14:paraId="6ED97F7E" w14:textId="77777777" w:rsidR="00E626CF" w:rsidRPr="00E626CF" w:rsidRDefault="00E626CF" w:rsidP="00E626CF">
      <w:pPr>
        <w:jc w:val="both"/>
        <w:rPr>
          <w:rFonts w:cstheme="minorHAnsi"/>
        </w:rPr>
      </w:pPr>
      <w:r w:rsidRPr="00E626CF">
        <w:rPr>
          <w:rFonts w:cstheme="minorHAnsi"/>
        </w:rPr>
        <w:t>Para determinar el tamaño de la muestra en base a la metodología propuesta por el Tribunal de Cuentas, se debe tener en cuenta las siguientes variables: el nivel de confianza y el nivel de significación, el error tolerable o importancia relativa, el error esperado y el tamaño de la población. El nivel de confianza es el porcentaje de fiabilidad requerido por el equipo fiscalizador en los estados contables y en los sistemas y procedimientos de control interno de la entidad, actividad o programa a fiscalizar. El nivel de significación es el riesgo de detección determinado a partir de los valores otorgados a los riesgos inherentes y de control. El error tolerable o importancia relativa es el límite de error que puede existir en una población, superado el cual se puede concluir que las operaciones, actividades, procedimientos, saldos de cuentas y documentos en general objeto de fiscalización son materialmente incorrectos. El error esperado es la estimación que el equipo fiscalizador realiza del error total de la población. Este error se basa, a priori, en su criterio y experiencia y, a posteriori, en los resultados de las pruebas realizadas.</w:t>
      </w:r>
    </w:p>
    <w:p w14:paraId="4EA84294" w14:textId="10750E17" w:rsidR="00E626CF" w:rsidRDefault="00E626CF" w:rsidP="00E626CF">
      <w:pPr>
        <w:jc w:val="both"/>
        <w:rPr>
          <w:rFonts w:cstheme="minorHAnsi"/>
        </w:rPr>
      </w:pPr>
      <w:r w:rsidRPr="00E626CF">
        <w:rPr>
          <w:rFonts w:cstheme="minorHAnsi"/>
        </w:rPr>
        <w:t>Con carácter general, para calcular el tamaño de la muestra a seleccionar se podrán aplicar los valores de una distribución estadística normal. Como ya se ha señalado anteriormente, si los valores de la población están muy dispersos se estratificará y se obtendrá una muestra por cada subconjunto y si no están muy dispersos, se podrá calcular la muestra en su totalidad. Con un nivel de confianza del 95% (nivel de significación del 5%) y un nivel de confianza del 90% (nivel de significación del 10%), con un porcentaje de error tolerable del 10%, 5% y 2%, se detalla a continuación tanto la fórmula como la tabla muestral:</w:t>
      </w:r>
    </w:p>
    <w:p w14:paraId="1DF7355D" w14:textId="77777777" w:rsidR="00E626CF" w:rsidRPr="00E626CF" w:rsidRDefault="00E626CF" w:rsidP="00E626CF">
      <w:pPr>
        <w:jc w:val="both"/>
        <w:rPr>
          <w:rFonts w:cstheme="minorHAnsi"/>
        </w:rPr>
      </w:pPr>
      <w:proofErr w:type="gramStart"/>
      <w:r w:rsidRPr="00E626CF">
        <w:rPr>
          <w:rFonts w:cstheme="minorHAnsi"/>
        </w:rPr>
        <w:t>La fórmula a aplicar</w:t>
      </w:r>
      <w:proofErr w:type="gramEnd"/>
      <w:r w:rsidRPr="00E626CF">
        <w:rPr>
          <w:rFonts w:cstheme="minorHAnsi"/>
        </w:rPr>
        <w:t xml:space="preserve"> será la siguiente: </w:t>
      </w:r>
    </w:p>
    <w:p w14:paraId="75AA366F" w14:textId="73A5AD52" w:rsidR="00E626CF" w:rsidRDefault="00E626CF" w:rsidP="00E626CF">
      <w:pPr>
        <w:jc w:val="center"/>
        <w:rPr>
          <w:rFonts w:cstheme="minorHAnsi"/>
        </w:rPr>
      </w:pPr>
      <w:r>
        <w:rPr>
          <w:noProof/>
        </w:rPr>
        <w:drawing>
          <wp:inline distT="0" distB="0" distL="0" distR="0" wp14:anchorId="6E307838" wp14:editId="5480E159">
            <wp:extent cx="2287905" cy="638559"/>
            <wp:effectExtent l="0" t="0" r="0" b="9525"/>
            <wp:docPr id="2" name="Picture 16">
              <a:extLst xmlns:a="http://schemas.openxmlformats.org/drawingml/2006/main">
                <a:ext uri="{FF2B5EF4-FFF2-40B4-BE49-F238E27FC236}">
                  <a16:creationId xmlns:a16="http://schemas.microsoft.com/office/drawing/2014/main" id="{9EA31F53-9FC4-444F-9400-63EA51C8C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a:extLst>
                        <a:ext uri="{FF2B5EF4-FFF2-40B4-BE49-F238E27FC236}">
                          <a16:creationId xmlns:a16="http://schemas.microsoft.com/office/drawing/2014/main" id="{9EA31F53-9FC4-444F-9400-63EA51C8C6B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36640" t="12755" r="31286" b="64178"/>
                    <a:stretch/>
                  </pic:blipFill>
                  <pic:spPr bwMode="auto">
                    <a:xfrm>
                      <a:off x="0" y="0"/>
                      <a:ext cx="2287905" cy="638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4351DD8" w14:textId="77777777" w:rsidR="00926AF9" w:rsidRPr="00926AF9" w:rsidRDefault="00926AF9" w:rsidP="00926AF9">
      <w:pPr>
        <w:jc w:val="both"/>
        <w:rPr>
          <w:rFonts w:cstheme="minorHAnsi"/>
        </w:rPr>
      </w:pPr>
      <w:r w:rsidRPr="00926AF9">
        <w:rPr>
          <w:rFonts w:cstheme="minorHAnsi"/>
        </w:rPr>
        <w:t>n = tamaño de la muestra</w:t>
      </w:r>
    </w:p>
    <w:p w14:paraId="54C69433" w14:textId="77777777" w:rsidR="00926AF9" w:rsidRPr="00926AF9" w:rsidRDefault="00926AF9" w:rsidP="00926AF9">
      <w:pPr>
        <w:jc w:val="both"/>
        <w:rPr>
          <w:rFonts w:cstheme="minorHAnsi"/>
        </w:rPr>
      </w:pPr>
      <w:r w:rsidRPr="00926AF9">
        <w:rPr>
          <w:rFonts w:cstheme="minorHAnsi"/>
        </w:rPr>
        <w:t>k = valores de la función de densidad de la distribución norma N (0,1) correspondientes al nivel de significación elegido</w:t>
      </w:r>
    </w:p>
    <w:p w14:paraId="61305339" w14:textId="77777777" w:rsidR="00926AF9" w:rsidRPr="00926AF9" w:rsidRDefault="00926AF9" w:rsidP="00926AF9">
      <w:pPr>
        <w:jc w:val="both"/>
        <w:rPr>
          <w:rFonts w:cstheme="minorHAnsi"/>
        </w:rPr>
      </w:pPr>
      <w:r w:rsidRPr="00926AF9">
        <w:rPr>
          <w:rFonts w:cstheme="minorHAnsi"/>
        </w:rPr>
        <w:t>N = tamaño de la población</w:t>
      </w:r>
    </w:p>
    <w:p w14:paraId="15F5A4BA" w14:textId="77777777" w:rsidR="00926AF9" w:rsidRPr="00926AF9" w:rsidRDefault="00926AF9" w:rsidP="00926AF9">
      <w:pPr>
        <w:jc w:val="both"/>
        <w:rPr>
          <w:rFonts w:cstheme="minorHAnsi"/>
        </w:rPr>
      </w:pPr>
      <w:r w:rsidRPr="00926AF9">
        <w:rPr>
          <w:rFonts w:cstheme="minorHAnsi"/>
        </w:rPr>
        <w:t>p = nivel de significación o riesgo de detección</w:t>
      </w:r>
    </w:p>
    <w:p w14:paraId="0BBD2015" w14:textId="77777777" w:rsidR="00926AF9" w:rsidRPr="00926AF9" w:rsidRDefault="00926AF9" w:rsidP="00926AF9">
      <w:pPr>
        <w:jc w:val="both"/>
        <w:rPr>
          <w:rFonts w:cstheme="minorHAnsi"/>
        </w:rPr>
      </w:pPr>
      <w:r w:rsidRPr="00926AF9">
        <w:rPr>
          <w:rFonts w:cstheme="minorHAnsi"/>
        </w:rPr>
        <w:t>q = 1-p = nivel de confianza</w:t>
      </w:r>
    </w:p>
    <w:p w14:paraId="35F707CB" w14:textId="638B3BFA" w:rsidR="00926AF9" w:rsidRDefault="00926AF9" w:rsidP="00926AF9">
      <w:pPr>
        <w:jc w:val="both"/>
        <w:rPr>
          <w:rFonts w:cstheme="minorHAnsi"/>
        </w:rPr>
      </w:pPr>
      <w:r w:rsidRPr="00926AF9">
        <w:rPr>
          <w:rFonts w:cstheme="minorHAnsi"/>
        </w:rPr>
        <w:t>d = error tolerable o importancia relativa</w:t>
      </w:r>
    </w:p>
    <w:p w14:paraId="6D27A847" w14:textId="77777777" w:rsidR="00926AF9" w:rsidRDefault="00926AF9" w:rsidP="00926AF9">
      <w:pPr>
        <w:jc w:val="both"/>
        <w:rPr>
          <w:lang w:eastAsia="es-ES"/>
        </w:rPr>
      </w:pPr>
      <w:r w:rsidRPr="003442F8">
        <w:rPr>
          <w:lang w:eastAsia="es-ES"/>
        </w:rPr>
        <w:t>En la función normal estándar, el valor de la variable k definido en la fórmula, dependerá del nivel de confianza (1-p) y el nivel de significación (p) elegido, Así, por ejemplo:</w:t>
      </w:r>
    </w:p>
    <w:tbl>
      <w:tblPr>
        <w:tblStyle w:val="Tablaconcuadrcula"/>
        <w:tblW w:w="0" w:type="auto"/>
        <w:tblLook w:val="04A0" w:firstRow="1" w:lastRow="0" w:firstColumn="1" w:lastColumn="0" w:noHBand="0" w:noVBand="1"/>
      </w:tblPr>
      <w:tblGrid>
        <w:gridCol w:w="1148"/>
        <w:gridCol w:w="803"/>
        <w:gridCol w:w="929"/>
        <w:gridCol w:w="831"/>
        <w:gridCol w:w="742"/>
        <w:gridCol w:w="803"/>
        <w:gridCol w:w="803"/>
        <w:gridCol w:w="803"/>
        <w:gridCol w:w="967"/>
        <w:gridCol w:w="948"/>
      </w:tblGrid>
      <w:tr w:rsidR="00926AF9" w:rsidRPr="00FC255C" w14:paraId="7D2FC4EB" w14:textId="77777777" w:rsidTr="00FC255C">
        <w:trPr>
          <w:trHeight w:val="240"/>
        </w:trPr>
        <w:tc>
          <w:tcPr>
            <w:tcW w:w="1860" w:type="dxa"/>
            <w:vAlign w:val="center"/>
            <w:hideMark/>
          </w:tcPr>
          <w:p w14:paraId="05302158" w14:textId="77777777" w:rsidR="00926AF9" w:rsidRPr="00FC255C" w:rsidRDefault="00926AF9" w:rsidP="00FC255C">
            <w:pPr>
              <w:jc w:val="center"/>
              <w:rPr>
                <w:rFonts w:cstheme="minorHAnsi"/>
                <w:b/>
                <w:bCs/>
                <w:sz w:val="18"/>
                <w:szCs w:val="18"/>
                <w:lang w:eastAsia="es-ES"/>
              </w:rPr>
            </w:pPr>
            <w:r w:rsidRPr="00FC255C">
              <w:rPr>
                <w:rFonts w:cstheme="minorHAnsi"/>
                <w:b/>
                <w:bCs/>
                <w:sz w:val="18"/>
                <w:szCs w:val="18"/>
                <w:lang w:eastAsia="es-ES"/>
              </w:rPr>
              <w:t>Nivel de confianza</w:t>
            </w:r>
          </w:p>
        </w:tc>
        <w:tc>
          <w:tcPr>
            <w:tcW w:w="1080" w:type="dxa"/>
            <w:vAlign w:val="center"/>
            <w:hideMark/>
          </w:tcPr>
          <w:p w14:paraId="227BE192"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99%</w:t>
            </w:r>
          </w:p>
        </w:tc>
        <w:tc>
          <w:tcPr>
            <w:tcW w:w="1620" w:type="dxa"/>
            <w:vAlign w:val="center"/>
            <w:hideMark/>
          </w:tcPr>
          <w:p w14:paraId="05896526"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98%</w:t>
            </w:r>
          </w:p>
        </w:tc>
        <w:tc>
          <w:tcPr>
            <w:tcW w:w="1080" w:type="dxa"/>
            <w:vAlign w:val="center"/>
            <w:hideMark/>
          </w:tcPr>
          <w:p w14:paraId="02FA24BF"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95,50%</w:t>
            </w:r>
          </w:p>
        </w:tc>
        <w:tc>
          <w:tcPr>
            <w:tcW w:w="1420" w:type="dxa"/>
            <w:vAlign w:val="center"/>
            <w:hideMark/>
          </w:tcPr>
          <w:p w14:paraId="516060DE"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95%</w:t>
            </w:r>
          </w:p>
        </w:tc>
        <w:tc>
          <w:tcPr>
            <w:tcW w:w="1080" w:type="dxa"/>
            <w:vAlign w:val="center"/>
            <w:hideMark/>
          </w:tcPr>
          <w:p w14:paraId="7971084D"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90%</w:t>
            </w:r>
          </w:p>
        </w:tc>
        <w:tc>
          <w:tcPr>
            <w:tcW w:w="1080" w:type="dxa"/>
            <w:vAlign w:val="center"/>
            <w:hideMark/>
          </w:tcPr>
          <w:p w14:paraId="00587926"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85%</w:t>
            </w:r>
          </w:p>
        </w:tc>
        <w:tc>
          <w:tcPr>
            <w:tcW w:w="1080" w:type="dxa"/>
            <w:vAlign w:val="center"/>
            <w:hideMark/>
          </w:tcPr>
          <w:p w14:paraId="5D2C4DFE"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80%</w:t>
            </w:r>
          </w:p>
        </w:tc>
        <w:tc>
          <w:tcPr>
            <w:tcW w:w="1780" w:type="dxa"/>
            <w:vAlign w:val="center"/>
            <w:hideMark/>
          </w:tcPr>
          <w:p w14:paraId="07B8E30B"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75%</w:t>
            </w:r>
          </w:p>
        </w:tc>
        <w:tc>
          <w:tcPr>
            <w:tcW w:w="1700" w:type="dxa"/>
            <w:vAlign w:val="center"/>
            <w:hideMark/>
          </w:tcPr>
          <w:p w14:paraId="5AEACFB9"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70%</w:t>
            </w:r>
          </w:p>
        </w:tc>
      </w:tr>
      <w:tr w:rsidR="00926AF9" w:rsidRPr="00FC255C" w14:paraId="7CD8BF75" w14:textId="77777777" w:rsidTr="00FC255C">
        <w:trPr>
          <w:trHeight w:val="252"/>
        </w:trPr>
        <w:tc>
          <w:tcPr>
            <w:tcW w:w="1860" w:type="dxa"/>
            <w:vAlign w:val="center"/>
            <w:hideMark/>
          </w:tcPr>
          <w:p w14:paraId="2CA26DF9" w14:textId="77777777" w:rsidR="00926AF9" w:rsidRPr="00FC255C" w:rsidRDefault="00926AF9" w:rsidP="00FC255C">
            <w:pPr>
              <w:jc w:val="center"/>
              <w:rPr>
                <w:rFonts w:cstheme="minorHAnsi"/>
                <w:b/>
                <w:bCs/>
                <w:sz w:val="18"/>
                <w:szCs w:val="18"/>
                <w:lang w:eastAsia="es-ES"/>
              </w:rPr>
            </w:pPr>
            <w:r w:rsidRPr="00FC255C">
              <w:rPr>
                <w:rFonts w:cstheme="minorHAnsi"/>
                <w:b/>
                <w:bCs/>
                <w:sz w:val="18"/>
                <w:szCs w:val="18"/>
                <w:lang w:eastAsia="es-ES"/>
              </w:rPr>
              <w:t>Variable k</w:t>
            </w:r>
          </w:p>
        </w:tc>
        <w:tc>
          <w:tcPr>
            <w:tcW w:w="1080" w:type="dxa"/>
            <w:vAlign w:val="center"/>
            <w:hideMark/>
          </w:tcPr>
          <w:p w14:paraId="6E61B402"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2,5758</w:t>
            </w:r>
          </w:p>
        </w:tc>
        <w:tc>
          <w:tcPr>
            <w:tcW w:w="1620" w:type="dxa"/>
            <w:vAlign w:val="center"/>
            <w:hideMark/>
          </w:tcPr>
          <w:p w14:paraId="3543A6AA"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2,3263</w:t>
            </w:r>
          </w:p>
        </w:tc>
        <w:tc>
          <w:tcPr>
            <w:tcW w:w="1080" w:type="dxa"/>
            <w:vAlign w:val="center"/>
            <w:hideMark/>
          </w:tcPr>
          <w:p w14:paraId="7F5D9DFF"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2</w:t>
            </w:r>
          </w:p>
        </w:tc>
        <w:tc>
          <w:tcPr>
            <w:tcW w:w="1420" w:type="dxa"/>
            <w:vAlign w:val="center"/>
            <w:hideMark/>
          </w:tcPr>
          <w:p w14:paraId="45834276"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1,96</w:t>
            </w:r>
          </w:p>
        </w:tc>
        <w:tc>
          <w:tcPr>
            <w:tcW w:w="1080" w:type="dxa"/>
            <w:vAlign w:val="center"/>
            <w:hideMark/>
          </w:tcPr>
          <w:p w14:paraId="57998866"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1,6449</w:t>
            </w:r>
          </w:p>
        </w:tc>
        <w:tc>
          <w:tcPr>
            <w:tcW w:w="1080" w:type="dxa"/>
            <w:vAlign w:val="center"/>
            <w:hideMark/>
          </w:tcPr>
          <w:p w14:paraId="3812A199"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1,4395</w:t>
            </w:r>
          </w:p>
        </w:tc>
        <w:tc>
          <w:tcPr>
            <w:tcW w:w="1080" w:type="dxa"/>
            <w:vAlign w:val="center"/>
            <w:hideMark/>
          </w:tcPr>
          <w:p w14:paraId="3DCE3DAE"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1,2816</w:t>
            </w:r>
          </w:p>
        </w:tc>
        <w:tc>
          <w:tcPr>
            <w:tcW w:w="1780" w:type="dxa"/>
            <w:vAlign w:val="center"/>
            <w:hideMark/>
          </w:tcPr>
          <w:p w14:paraId="2C21008C"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1,1503</w:t>
            </w:r>
          </w:p>
        </w:tc>
        <w:tc>
          <w:tcPr>
            <w:tcW w:w="1700" w:type="dxa"/>
            <w:vAlign w:val="center"/>
            <w:hideMark/>
          </w:tcPr>
          <w:p w14:paraId="091EC784" w14:textId="77777777" w:rsidR="00926AF9" w:rsidRPr="00FC255C" w:rsidRDefault="00926AF9" w:rsidP="00FC255C">
            <w:pPr>
              <w:jc w:val="center"/>
              <w:rPr>
                <w:rFonts w:cstheme="minorHAnsi"/>
                <w:sz w:val="18"/>
                <w:szCs w:val="18"/>
                <w:lang w:eastAsia="es-ES"/>
              </w:rPr>
            </w:pPr>
            <w:r w:rsidRPr="00FC255C">
              <w:rPr>
                <w:rFonts w:cstheme="minorHAnsi"/>
                <w:sz w:val="18"/>
                <w:szCs w:val="18"/>
                <w:lang w:eastAsia="es-ES"/>
              </w:rPr>
              <w:t>1,0364</w:t>
            </w:r>
          </w:p>
        </w:tc>
      </w:tr>
    </w:tbl>
    <w:p w14:paraId="6F88C62D" w14:textId="6BD6C4BD" w:rsidR="00926AF9" w:rsidRPr="00FC255C" w:rsidRDefault="00926AF9" w:rsidP="00926AF9">
      <w:pPr>
        <w:jc w:val="both"/>
        <w:rPr>
          <w:rFonts w:cstheme="minorHAnsi"/>
          <w:sz w:val="18"/>
          <w:szCs w:val="18"/>
        </w:rPr>
      </w:pPr>
    </w:p>
    <w:tbl>
      <w:tblPr>
        <w:tblW w:w="5000" w:type="pct"/>
        <w:tblCellMar>
          <w:left w:w="70" w:type="dxa"/>
          <w:right w:w="70" w:type="dxa"/>
        </w:tblCellMar>
        <w:tblLook w:val="04A0" w:firstRow="1" w:lastRow="0" w:firstColumn="1" w:lastColumn="0" w:noHBand="0" w:noVBand="1"/>
      </w:tblPr>
      <w:tblGrid>
        <w:gridCol w:w="1772"/>
        <w:gridCol w:w="1028"/>
        <w:gridCol w:w="1541"/>
        <w:gridCol w:w="1027"/>
        <w:gridCol w:w="1350"/>
        <w:gridCol w:w="1027"/>
        <w:gridCol w:w="1022"/>
      </w:tblGrid>
      <w:tr w:rsidR="00FC255C" w:rsidRPr="00FC255C" w14:paraId="5C9C6690" w14:textId="77777777" w:rsidTr="00FC255C">
        <w:trPr>
          <w:trHeight w:val="492"/>
        </w:trPr>
        <w:tc>
          <w:tcPr>
            <w:tcW w:w="1010" w:type="pct"/>
            <w:tcBorders>
              <w:top w:val="single" w:sz="8" w:space="0" w:color="auto"/>
              <w:left w:val="single" w:sz="8" w:space="0" w:color="auto"/>
              <w:bottom w:val="nil"/>
              <w:right w:val="single" w:sz="8" w:space="0" w:color="auto"/>
            </w:tcBorders>
            <w:shd w:val="clear" w:color="000000" w:fill="FFFFFF"/>
            <w:vAlign w:val="center"/>
            <w:hideMark/>
          </w:tcPr>
          <w:p w14:paraId="6D9E9FDA" w14:textId="77777777" w:rsidR="00FC255C" w:rsidRPr="00FC255C" w:rsidRDefault="00FC255C" w:rsidP="00FC255C">
            <w:pPr>
              <w:spacing w:after="0" w:line="240" w:lineRule="auto"/>
              <w:jc w:val="center"/>
              <w:rPr>
                <w:rFonts w:eastAsia="Times New Roman" w:cstheme="minorHAnsi"/>
                <w:b/>
                <w:bCs/>
                <w:color w:val="000000"/>
                <w:sz w:val="18"/>
                <w:szCs w:val="18"/>
                <w:lang w:eastAsia="es-ES"/>
              </w:rPr>
            </w:pPr>
            <w:r w:rsidRPr="00FC255C">
              <w:rPr>
                <w:rFonts w:eastAsia="Times New Roman" w:cstheme="minorHAnsi"/>
                <w:b/>
                <w:bCs/>
                <w:color w:val="000000"/>
                <w:sz w:val="18"/>
                <w:szCs w:val="18"/>
                <w:lang w:eastAsia="es-ES"/>
              </w:rPr>
              <w:t>Nivel de confianza (g)</w:t>
            </w:r>
          </w:p>
        </w:tc>
        <w:tc>
          <w:tcPr>
            <w:tcW w:w="2051" w:type="pct"/>
            <w:gridSpan w:val="3"/>
            <w:tcBorders>
              <w:top w:val="single" w:sz="8" w:space="0" w:color="auto"/>
              <w:left w:val="nil"/>
              <w:bottom w:val="nil"/>
              <w:right w:val="single" w:sz="8" w:space="0" w:color="000000"/>
            </w:tcBorders>
            <w:shd w:val="clear" w:color="000000" w:fill="FFFFFF"/>
            <w:vAlign w:val="center"/>
            <w:hideMark/>
          </w:tcPr>
          <w:p w14:paraId="796772B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95%</w:t>
            </w:r>
          </w:p>
        </w:tc>
        <w:tc>
          <w:tcPr>
            <w:tcW w:w="1940" w:type="pct"/>
            <w:gridSpan w:val="3"/>
            <w:tcBorders>
              <w:top w:val="single" w:sz="8" w:space="0" w:color="auto"/>
              <w:left w:val="nil"/>
              <w:bottom w:val="nil"/>
              <w:right w:val="single" w:sz="8" w:space="0" w:color="000000"/>
            </w:tcBorders>
            <w:shd w:val="clear" w:color="000000" w:fill="FFFFFF"/>
            <w:vAlign w:val="center"/>
            <w:hideMark/>
          </w:tcPr>
          <w:p w14:paraId="10A9C94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90%</w:t>
            </w:r>
          </w:p>
        </w:tc>
      </w:tr>
      <w:tr w:rsidR="00FC255C" w:rsidRPr="00FC255C" w14:paraId="32AB8436" w14:textId="77777777" w:rsidTr="00FC255C">
        <w:trPr>
          <w:trHeight w:val="348"/>
        </w:trPr>
        <w:tc>
          <w:tcPr>
            <w:tcW w:w="101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717891C" w14:textId="77777777" w:rsidR="00FC255C" w:rsidRPr="00FC255C" w:rsidRDefault="00FC255C" w:rsidP="00FC255C">
            <w:pPr>
              <w:spacing w:after="0" w:line="240" w:lineRule="auto"/>
              <w:jc w:val="center"/>
              <w:rPr>
                <w:rFonts w:eastAsia="Times New Roman" w:cstheme="minorHAnsi"/>
                <w:b/>
                <w:bCs/>
                <w:color w:val="000000"/>
                <w:sz w:val="18"/>
                <w:szCs w:val="18"/>
                <w:lang w:eastAsia="es-ES"/>
              </w:rPr>
            </w:pPr>
            <w:r w:rsidRPr="00FC255C">
              <w:rPr>
                <w:rFonts w:eastAsia="Times New Roman" w:cstheme="minorHAnsi"/>
                <w:b/>
                <w:bCs/>
                <w:color w:val="000000"/>
                <w:sz w:val="18"/>
                <w:szCs w:val="18"/>
                <w:lang w:eastAsia="es-ES"/>
              </w:rPr>
              <w:t>Error tolerable (d)</w:t>
            </w:r>
          </w:p>
        </w:tc>
        <w:tc>
          <w:tcPr>
            <w:tcW w:w="586" w:type="pct"/>
            <w:tcBorders>
              <w:top w:val="single" w:sz="8" w:space="0" w:color="auto"/>
              <w:left w:val="nil"/>
              <w:bottom w:val="single" w:sz="8" w:space="0" w:color="auto"/>
              <w:right w:val="single" w:sz="4" w:space="0" w:color="auto"/>
            </w:tcBorders>
            <w:shd w:val="clear" w:color="000000" w:fill="FFFFFF"/>
            <w:vAlign w:val="center"/>
            <w:hideMark/>
          </w:tcPr>
          <w:p w14:paraId="5CF3FF7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w:t>
            </w:r>
          </w:p>
        </w:tc>
        <w:tc>
          <w:tcPr>
            <w:tcW w:w="879" w:type="pct"/>
            <w:tcBorders>
              <w:top w:val="single" w:sz="8" w:space="0" w:color="auto"/>
              <w:left w:val="nil"/>
              <w:bottom w:val="single" w:sz="8" w:space="0" w:color="auto"/>
              <w:right w:val="single" w:sz="4" w:space="0" w:color="auto"/>
            </w:tcBorders>
            <w:shd w:val="clear" w:color="000000" w:fill="FFFFFF"/>
            <w:vAlign w:val="center"/>
            <w:hideMark/>
          </w:tcPr>
          <w:p w14:paraId="179C61A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w:t>
            </w:r>
          </w:p>
        </w:tc>
        <w:tc>
          <w:tcPr>
            <w:tcW w:w="586" w:type="pct"/>
            <w:tcBorders>
              <w:top w:val="single" w:sz="8" w:space="0" w:color="auto"/>
              <w:left w:val="nil"/>
              <w:bottom w:val="single" w:sz="8" w:space="0" w:color="auto"/>
              <w:right w:val="single" w:sz="8" w:space="0" w:color="auto"/>
            </w:tcBorders>
            <w:shd w:val="clear" w:color="000000" w:fill="FFFFFF"/>
            <w:vAlign w:val="center"/>
            <w:hideMark/>
          </w:tcPr>
          <w:p w14:paraId="655B334F"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w:t>
            </w:r>
          </w:p>
        </w:tc>
        <w:tc>
          <w:tcPr>
            <w:tcW w:w="770" w:type="pct"/>
            <w:tcBorders>
              <w:top w:val="single" w:sz="8" w:space="0" w:color="auto"/>
              <w:left w:val="nil"/>
              <w:bottom w:val="single" w:sz="8" w:space="0" w:color="auto"/>
              <w:right w:val="single" w:sz="4" w:space="0" w:color="auto"/>
            </w:tcBorders>
            <w:shd w:val="clear" w:color="000000" w:fill="FFFFFF"/>
            <w:vAlign w:val="center"/>
            <w:hideMark/>
          </w:tcPr>
          <w:p w14:paraId="76CC504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w:t>
            </w:r>
          </w:p>
        </w:tc>
        <w:tc>
          <w:tcPr>
            <w:tcW w:w="586" w:type="pct"/>
            <w:tcBorders>
              <w:top w:val="single" w:sz="8" w:space="0" w:color="auto"/>
              <w:left w:val="nil"/>
              <w:bottom w:val="single" w:sz="8" w:space="0" w:color="auto"/>
              <w:right w:val="single" w:sz="4" w:space="0" w:color="auto"/>
            </w:tcBorders>
            <w:shd w:val="clear" w:color="000000" w:fill="FFFFFF"/>
            <w:vAlign w:val="center"/>
            <w:hideMark/>
          </w:tcPr>
          <w:p w14:paraId="1730102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w:t>
            </w:r>
          </w:p>
        </w:tc>
        <w:tc>
          <w:tcPr>
            <w:tcW w:w="584" w:type="pct"/>
            <w:tcBorders>
              <w:top w:val="single" w:sz="8" w:space="0" w:color="auto"/>
              <w:left w:val="nil"/>
              <w:bottom w:val="single" w:sz="8" w:space="0" w:color="auto"/>
              <w:right w:val="single" w:sz="8" w:space="0" w:color="auto"/>
            </w:tcBorders>
            <w:shd w:val="clear" w:color="000000" w:fill="FFFFFF"/>
            <w:vAlign w:val="center"/>
            <w:hideMark/>
          </w:tcPr>
          <w:p w14:paraId="29E78A2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w:t>
            </w:r>
          </w:p>
        </w:tc>
      </w:tr>
      <w:tr w:rsidR="00FC255C" w:rsidRPr="00FC255C" w14:paraId="2E5647B2" w14:textId="77777777" w:rsidTr="00FC255C">
        <w:trPr>
          <w:trHeight w:val="252"/>
        </w:trPr>
        <w:tc>
          <w:tcPr>
            <w:tcW w:w="1010" w:type="pct"/>
            <w:tcBorders>
              <w:top w:val="nil"/>
              <w:left w:val="single" w:sz="8" w:space="0" w:color="auto"/>
              <w:bottom w:val="single" w:sz="8" w:space="0" w:color="auto"/>
              <w:right w:val="single" w:sz="8" w:space="0" w:color="auto"/>
            </w:tcBorders>
            <w:shd w:val="clear" w:color="000000" w:fill="FFFFFF"/>
            <w:vAlign w:val="center"/>
            <w:hideMark/>
          </w:tcPr>
          <w:p w14:paraId="78FBCC21" w14:textId="77777777" w:rsidR="00FC255C" w:rsidRPr="00FC255C" w:rsidRDefault="00FC255C" w:rsidP="00FC255C">
            <w:pPr>
              <w:spacing w:after="0" w:line="240" w:lineRule="auto"/>
              <w:jc w:val="center"/>
              <w:rPr>
                <w:rFonts w:eastAsia="Times New Roman" w:cstheme="minorHAnsi"/>
                <w:b/>
                <w:bCs/>
                <w:color w:val="000000"/>
                <w:sz w:val="18"/>
                <w:szCs w:val="18"/>
                <w:lang w:eastAsia="es-ES"/>
              </w:rPr>
            </w:pPr>
            <w:r w:rsidRPr="00FC255C">
              <w:rPr>
                <w:rFonts w:eastAsia="Times New Roman" w:cstheme="minorHAnsi"/>
                <w:b/>
                <w:bCs/>
                <w:color w:val="000000"/>
                <w:sz w:val="18"/>
                <w:szCs w:val="18"/>
                <w:lang w:eastAsia="es-ES"/>
              </w:rPr>
              <w:t>Población (N)</w:t>
            </w:r>
          </w:p>
        </w:tc>
        <w:tc>
          <w:tcPr>
            <w:tcW w:w="3990" w:type="pct"/>
            <w:gridSpan w:val="6"/>
            <w:tcBorders>
              <w:top w:val="single" w:sz="8" w:space="0" w:color="auto"/>
              <w:left w:val="nil"/>
              <w:bottom w:val="single" w:sz="8" w:space="0" w:color="auto"/>
              <w:right w:val="single" w:sz="8" w:space="0" w:color="000000"/>
            </w:tcBorders>
            <w:shd w:val="clear" w:color="000000" w:fill="FFFFFF"/>
            <w:vAlign w:val="center"/>
            <w:hideMark/>
          </w:tcPr>
          <w:p w14:paraId="6ED2F6E3" w14:textId="77777777" w:rsidR="00FC255C" w:rsidRPr="00FC255C" w:rsidRDefault="00FC255C" w:rsidP="00FC255C">
            <w:pPr>
              <w:spacing w:after="0" w:line="240" w:lineRule="auto"/>
              <w:jc w:val="center"/>
              <w:rPr>
                <w:rFonts w:eastAsia="Times New Roman" w:cstheme="minorHAnsi"/>
                <w:b/>
                <w:bCs/>
                <w:color w:val="000000"/>
                <w:sz w:val="18"/>
                <w:szCs w:val="18"/>
                <w:lang w:eastAsia="es-ES"/>
              </w:rPr>
            </w:pPr>
            <w:r w:rsidRPr="00FC255C">
              <w:rPr>
                <w:rFonts w:eastAsia="Times New Roman" w:cstheme="minorHAnsi"/>
                <w:b/>
                <w:bCs/>
                <w:color w:val="000000"/>
                <w:sz w:val="18"/>
                <w:szCs w:val="18"/>
                <w:lang w:eastAsia="es-ES"/>
              </w:rPr>
              <w:t>Muestra resultante (elementos)</w:t>
            </w:r>
          </w:p>
        </w:tc>
      </w:tr>
      <w:tr w:rsidR="00FC255C" w:rsidRPr="00FC255C" w14:paraId="007E9FAD"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3F093A6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50</w:t>
            </w:r>
          </w:p>
        </w:tc>
        <w:tc>
          <w:tcPr>
            <w:tcW w:w="586" w:type="pct"/>
            <w:tcBorders>
              <w:top w:val="nil"/>
              <w:left w:val="nil"/>
              <w:bottom w:val="single" w:sz="4" w:space="0" w:color="auto"/>
              <w:right w:val="single" w:sz="4" w:space="0" w:color="auto"/>
            </w:tcBorders>
            <w:shd w:val="clear" w:color="000000" w:fill="FFFFFF"/>
            <w:vAlign w:val="center"/>
            <w:hideMark/>
          </w:tcPr>
          <w:p w14:paraId="60133B5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14</w:t>
            </w:r>
          </w:p>
        </w:tc>
        <w:tc>
          <w:tcPr>
            <w:tcW w:w="879" w:type="pct"/>
            <w:tcBorders>
              <w:top w:val="nil"/>
              <w:left w:val="nil"/>
              <w:bottom w:val="single" w:sz="4" w:space="0" w:color="auto"/>
              <w:right w:val="single" w:sz="4" w:space="0" w:color="auto"/>
            </w:tcBorders>
            <w:shd w:val="clear" w:color="000000" w:fill="FFFFFF"/>
            <w:vAlign w:val="center"/>
            <w:hideMark/>
          </w:tcPr>
          <w:p w14:paraId="5CD961D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30</w:t>
            </w:r>
          </w:p>
        </w:tc>
        <w:tc>
          <w:tcPr>
            <w:tcW w:w="586" w:type="pct"/>
            <w:tcBorders>
              <w:top w:val="nil"/>
              <w:left w:val="nil"/>
              <w:bottom w:val="single" w:sz="4" w:space="0" w:color="auto"/>
              <w:right w:val="single" w:sz="8" w:space="0" w:color="auto"/>
            </w:tcBorders>
            <w:shd w:val="clear" w:color="000000" w:fill="FFFFFF"/>
            <w:vAlign w:val="center"/>
            <w:hideMark/>
          </w:tcPr>
          <w:p w14:paraId="1A8B1CAC"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45</w:t>
            </w:r>
          </w:p>
        </w:tc>
        <w:tc>
          <w:tcPr>
            <w:tcW w:w="770" w:type="pct"/>
            <w:tcBorders>
              <w:top w:val="nil"/>
              <w:left w:val="nil"/>
              <w:bottom w:val="single" w:sz="4" w:space="0" w:color="auto"/>
              <w:right w:val="single" w:sz="4" w:space="0" w:color="auto"/>
            </w:tcBorders>
            <w:shd w:val="clear" w:color="000000" w:fill="FFFFFF"/>
            <w:vAlign w:val="center"/>
            <w:hideMark/>
          </w:tcPr>
          <w:p w14:paraId="65D7A25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w:t>
            </w:r>
          </w:p>
        </w:tc>
        <w:tc>
          <w:tcPr>
            <w:tcW w:w="586" w:type="pct"/>
            <w:tcBorders>
              <w:top w:val="nil"/>
              <w:left w:val="nil"/>
              <w:bottom w:val="single" w:sz="4" w:space="0" w:color="auto"/>
              <w:right w:val="single" w:sz="4" w:space="0" w:color="auto"/>
            </w:tcBorders>
            <w:shd w:val="clear" w:color="000000" w:fill="FFFFFF"/>
            <w:vAlign w:val="center"/>
            <w:hideMark/>
          </w:tcPr>
          <w:p w14:paraId="1C7CA64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26</w:t>
            </w:r>
          </w:p>
        </w:tc>
        <w:tc>
          <w:tcPr>
            <w:tcW w:w="584" w:type="pct"/>
            <w:tcBorders>
              <w:top w:val="nil"/>
              <w:left w:val="nil"/>
              <w:bottom w:val="single" w:sz="4" w:space="0" w:color="auto"/>
              <w:right w:val="single" w:sz="8" w:space="0" w:color="auto"/>
            </w:tcBorders>
            <w:shd w:val="clear" w:color="000000" w:fill="FFFFFF"/>
            <w:vAlign w:val="center"/>
            <w:hideMark/>
          </w:tcPr>
          <w:p w14:paraId="75029E4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43</w:t>
            </w:r>
          </w:p>
        </w:tc>
      </w:tr>
      <w:tr w:rsidR="00FC255C" w:rsidRPr="00FC255C" w14:paraId="46A4EEE7"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14C064D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100</w:t>
            </w:r>
          </w:p>
        </w:tc>
        <w:tc>
          <w:tcPr>
            <w:tcW w:w="586" w:type="pct"/>
            <w:tcBorders>
              <w:top w:val="nil"/>
              <w:left w:val="nil"/>
              <w:bottom w:val="single" w:sz="4" w:space="0" w:color="auto"/>
              <w:right w:val="single" w:sz="4" w:space="0" w:color="auto"/>
            </w:tcBorders>
            <w:shd w:val="clear" w:color="000000" w:fill="FFFFFF"/>
            <w:vAlign w:val="center"/>
            <w:hideMark/>
          </w:tcPr>
          <w:p w14:paraId="33E8B63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16</w:t>
            </w:r>
          </w:p>
        </w:tc>
        <w:tc>
          <w:tcPr>
            <w:tcW w:w="879" w:type="pct"/>
            <w:tcBorders>
              <w:top w:val="nil"/>
              <w:left w:val="nil"/>
              <w:bottom w:val="single" w:sz="4" w:space="0" w:color="auto"/>
              <w:right w:val="single" w:sz="4" w:space="0" w:color="auto"/>
            </w:tcBorders>
            <w:shd w:val="clear" w:color="000000" w:fill="FFFFFF"/>
            <w:vAlign w:val="center"/>
            <w:hideMark/>
          </w:tcPr>
          <w:p w14:paraId="01A4215C"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42</w:t>
            </w:r>
          </w:p>
        </w:tc>
        <w:tc>
          <w:tcPr>
            <w:tcW w:w="586" w:type="pct"/>
            <w:tcBorders>
              <w:top w:val="nil"/>
              <w:left w:val="nil"/>
              <w:bottom w:val="single" w:sz="4" w:space="0" w:color="auto"/>
              <w:right w:val="single" w:sz="8" w:space="0" w:color="auto"/>
            </w:tcBorders>
            <w:shd w:val="clear" w:color="000000" w:fill="FFFFFF"/>
            <w:vAlign w:val="center"/>
            <w:hideMark/>
          </w:tcPr>
          <w:p w14:paraId="10A0846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82</w:t>
            </w:r>
          </w:p>
        </w:tc>
        <w:tc>
          <w:tcPr>
            <w:tcW w:w="770" w:type="pct"/>
            <w:tcBorders>
              <w:top w:val="nil"/>
              <w:left w:val="nil"/>
              <w:bottom w:val="single" w:sz="4" w:space="0" w:color="auto"/>
              <w:right w:val="single" w:sz="4" w:space="0" w:color="auto"/>
            </w:tcBorders>
            <w:shd w:val="clear" w:color="000000" w:fill="FFFFFF"/>
            <w:vAlign w:val="center"/>
            <w:hideMark/>
          </w:tcPr>
          <w:p w14:paraId="79051C0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11</w:t>
            </w:r>
          </w:p>
        </w:tc>
        <w:tc>
          <w:tcPr>
            <w:tcW w:w="586" w:type="pct"/>
            <w:tcBorders>
              <w:top w:val="nil"/>
              <w:left w:val="nil"/>
              <w:bottom w:val="single" w:sz="4" w:space="0" w:color="auto"/>
              <w:right w:val="single" w:sz="4" w:space="0" w:color="auto"/>
            </w:tcBorders>
            <w:shd w:val="clear" w:color="000000" w:fill="FFFFFF"/>
            <w:vAlign w:val="center"/>
            <w:hideMark/>
          </w:tcPr>
          <w:p w14:paraId="54123999"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34</w:t>
            </w:r>
          </w:p>
        </w:tc>
        <w:tc>
          <w:tcPr>
            <w:tcW w:w="584" w:type="pct"/>
            <w:tcBorders>
              <w:top w:val="nil"/>
              <w:left w:val="nil"/>
              <w:bottom w:val="single" w:sz="4" w:space="0" w:color="auto"/>
              <w:right w:val="single" w:sz="8" w:space="0" w:color="auto"/>
            </w:tcBorders>
            <w:shd w:val="clear" w:color="000000" w:fill="FFFFFF"/>
            <w:vAlign w:val="center"/>
            <w:hideMark/>
          </w:tcPr>
          <w:p w14:paraId="5A388DC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76</w:t>
            </w:r>
          </w:p>
        </w:tc>
      </w:tr>
      <w:tr w:rsidR="00FC255C" w:rsidRPr="00FC255C" w14:paraId="68AEED98"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406DF04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150</w:t>
            </w:r>
          </w:p>
        </w:tc>
        <w:tc>
          <w:tcPr>
            <w:tcW w:w="586" w:type="pct"/>
            <w:tcBorders>
              <w:top w:val="nil"/>
              <w:left w:val="nil"/>
              <w:bottom w:val="single" w:sz="4" w:space="0" w:color="auto"/>
              <w:right w:val="single" w:sz="4" w:space="0" w:color="auto"/>
            </w:tcBorders>
            <w:shd w:val="clear" w:color="000000" w:fill="FFFFFF"/>
            <w:vAlign w:val="center"/>
            <w:hideMark/>
          </w:tcPr>
          <w:p w14:paraId="54A8B8C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16</w:t>
            </w:r>
          </w:p>
        </w:tc>
        <w:tc>
          <w:tcPr>
            <w:tcW w:w="879" w:type="pct"/>
            <w:tcBorders>
              <w:top w:val="nil"/>
              <w:left w:val="nil"/>
              <w:bottom w:val="single" w:sz="4" w:space="0" w:color="auto"/>
              <w:right w:val="single" w:sz="4" w:space="0" w:color="auto"/>
            </w:tcBorders>
            <w:shd w:val="clear" w:color="000000" w:fill="FFFFFF"/>
            <w:vAlign w:val="center"/>
            <w:hideMark/>
          </w:tcPr>
          <w:p w14:paraId="67C48479"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49</w:t>
            </w:r>
          </w:p>
        </w:tc>
        <w:tc>
          <w:tcPr>
            <w:tcW w:w="586" w:type="pct"/>
            <w:tcBorders>
              <w:top w:val="nil"/>
              <w:left w:val="nil"/>
              <w:bottom w:val="single" w:sz="4" w:space="0" w:color="auto"/>
              <w:right w:val="single" w:sz="8" w:space="0" w:color="auto"/>
            </w:tcBorders>
            <w:shd w:val="clear" w:color="000000" w:fill="FFFFFF"/>
            <w:vAlign w:val="center"/>
            <w:hideMark/>
          </w:tcPr>
          <w:p w14:paraId="791B174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113</w:t>
            </w:r>
          </w:p>
        </w:tc>
        <w:tc>
          <w:tcPr>
            <w:tcW w:w="770" w:type="pct"/>
            <w:tcBorders>
              <w:top w:val="nil"/>
              <w:left w:val="nil"/>
              <w:bottom w:val="single" w:sz="4" w:space="0" w:color="auto"/>
              <w:right w:val="single" w:sz="4" w:space="0" w:color="auto"/>
            </w:tcBorders>
            <w:shd w:val="clear" w:color="000000" w:fill="FFFFFF"/>
            <w:vAlign w:val="center"/>
            <w:hideMark/>
          </w:tcPr>
          <w:p w14:paraId="1F5912A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12</w:t>
            </w:r>
          </w:p>
        </w:tc>
        <w:tc>
          <w:tcPr>
            <w:tcW w:w="586" w:type="pct"/>
            <w:tcBorders>
              <w:top w:val="nil"/>
              <w:left w:val="nil"/>
              <w:bottom w:val="single" w:sz="4" w:space="0" w:color="auto"/>
              <w:right w:val="single" w:sz="4" w:space="0" w:color="auto"/>
            </w:tcBorders>
            <w:shd w:val="clear" w:color="000000" w:fill="FFFFFF"/>
            <w:vAlign w:val="center"/>
            <w:hideMark/>
          </w:tcPr>
          <w:p w14:paraId="372C6C8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38</w:t>
            </w:r>
          </w:p>
        </w:tc>
        <w:tc>
          <w:tcPr>
            <w:tcW w:w="584" w:type="pct"/>
            <w:tcBorders>
              <w:top w:val="nil"/>
              <w:left w:val="nil"/>
              <w:bottom w:val="single" w:sz="4" w:space="0" w:color="auto"/>
              <w:right w:val="single" w:sz="8" w:space="0" w:color="auto"/>
            </w:tcBorders>
            <w:shd w:val="clear" w:color="000000" w:fill="FFFFFF"/>
            <w:vAlign w:val="center"/>
            <w:hideMark/>
          </w:tcPr>
          <w:p w14:paraId="3E4B455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102</w:t>
            </w:r>
          </w:p>
        </w:tc>
      </w:tr>
      <w:tr w:rsidR="00FC255C" w:rsidRPr="00FC255C" w14:paraId="2EEACD48"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19DDD0C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200</w:t>
            </w:r>
          </w:p>
        </w:tc>
        <w:tc>
          <w:tcPr>
            <w:tcW w:w="586" w:type="pct"/>
            <w:tcBorders>
              <w:top w:val="nil"/>
              <w:left w:val="nil"/>
              <w:bottom w:val="single" w:sz="4" w:space="0" w:color="auto"/>
              <w:right w:val="single" w:sz="4" w:space="0" w:color="auto"/>
            </w:tcBorders>
            <w:shd w:val="clear" w:color="000000" w:fill="FFFFFF"/>
            <w:vAlign w:val="center"/>
            <w:hideMark/>
          </w:tcPr>
          <w:p w14:paraId="6D9E9BEF"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17</w:t>
            </w:r>
          </w:p>
        </w:tc>
        <w:tc>
          <w:tcPr>
            <w:tcW w:w="879" w:type="pct"/>
            <w:tcBorders>
              <w:top w:val="nil"/>
              <w:left w:val="nil"/>
              <w:bottom w:val="single" w:sz="4" w:space="0" w:color="auto"/>
              <w:right w:val="single" w:sz="4" w:space="0" w:color="auto"/>
            </w:tcBorders>
            <w:shd w:val="clear" w:color="000000" w:fill="FFFFFF"/>
            <w:vAlign w:val="center"/>
            <w:hideMark/>
          </w:tcPr>
          <w:p w14:paraId="78D10A8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54</w:t>
            </w:r>
          </w:p>
        </w:tc>
        <w:tc>
          <w:tcPr>
            <w:tcW w:w="586" w:type="pct"/>
            <w:tcBorders>
              <w:top w:val="nil"/>
              <w:left w:val="nil"/>
              <w:bottom w:val="single" w:sz="4" w:space="0" w:color="auto"/>
              <w:right w:val="single" w:sz="8" w:space="0" w:color="auto"/>
            </w:tcBorders>
            <w:shd w:val="clear" w:color="000000" w:fill="FFFFFF"/>
            <w:vAlign w:val="center"/>
            <w:hideMark/>
          </w:tcPr>
          <w:p w14:paraId="068D835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139</w:t>
            </w:r>
          </w:p>
        </w:tc>
        <w:tc>
          <w:tcPr>
            <w:tcW w:w="770" w:type="pct"/>
            <w:tcBorders>
              <w:top w:val="nil"/>
              <w:left w:val="nil"/>
              <w:bottom w:val="single" w:sz="4" w:space="0" w:color="auto"/>
              <w:right w:val="single" w:sz="4" w:space="0" w:color="auto"/>
            </w:tcBorders>
            <w:shd w:val="clear" w:color="000000" w:fill="FFFFFF"/>
            <w:vAlign w:val="center"/>
            <w:hideMark/>
          </w:tcPr>
          <w:p w14:paraId="7DF426D2"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12</w:t>
            </w:r>
          </w:p>
        </w:tc>
        <w:tc>
          <w:tcPr>
            <w:tcW w:w="586" w:type="pct"/>
            <w:tcBorders>
              <w:top w:val="nil"/>
              <w:left w:val="nil"/>
              <w:bottom w:val="single" w:sz="4" w:space="0" w:color="auto"/>
              <w:right w:val="single" w:sz="4" w:space="0" w:color="auto"/>
            </w:tcBorders>
            <w:shd w:val="clear" w:color="000000" w:fill="FFFFFF"/>
            <w:vAlign w:val="center"/>
            <w:hideMark/>
          </w:tcPr>
          <w:p w14:paraId="1A82496B"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41</w:t>
            </w:r>
          </w:p>
        </w:tc>
        <w:tc>
          <w:tcPr>
            <w:tcW w:w="584" w:type="pct"/>
            <w:tcBorders>
              <w:top w:val="nil"/>
              <w:left w:val="nil"/>
              <w:bottom w:val="single" w:sz="4" w:space="0" w:color="auto"/>
              <w:right w:val="single" w:sz="8" w:space="0" w:color="auto"/>
            </w:tcBorders>
            <w:shd w:val="clear" w:color="000000" w:fill="FFFFFF"/>
            <w:vAlign w:val="center"/>
            <w:hideMark/>
          </w:tcPr>
          <w:p w14:paraId="13473C8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124</w:t>
            </w:r>
          </w:p>
        </w:tc>
      </w:tr>
      <w:tr w:rsidR="00FC255C" w:rsidRPr="00FC255C" w14:paraId="3130B8AF"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00D217C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250</w:t>
            </w:r>
          </w:p>
        </w:tc>
        <w:tc>
          <w:tcPr>
            <w:tcW w:w="586" w:type="pct"/>
            <w:tcBorders>
              <w:top w:val="nil"/>
              <w:left w:val="nil"/>
              <w:bottom w:val="single" w:sz="4" w:space="0" w:color="auto"/>
              <w:right w:val="single" w:sz="4" w:space="0" w:color="auto"/>
            </w:tcBorders>
            <w:shd w:val="clear" w:color="000000" w:fill="FFFFFF"/>
            <w:vAlign w:val="center"/>
            <w:hideMark/>
          </w:tcPr>
          <w:p w14:paraId="16E5FD5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17</w:t>
            </w:r>
          </w:p>
        </w:tc>
        <w:tc>
          <w:tcPr>
            <w:tcW w:w="879" w:type="pct"/>
            <w:tcBorders>
              <w:top w:val="nil"/>
              <w:left w:val="nil"/>
              <w:bottom w:val="single" w:sz="4" w:space="0" w:color="auto"/>
              <w:right w:val="single" w:sz="4" w:space="0" w:color="auto"/>
            </w:tcBorders>
            <w:shd w:val="clear" w:color="000000" w:fill="FFFFFF"/>
            <w:vAlign w:val="center"/>
            <w:hideMark/>
          </w:tcPr>
          <w:p w14:paraId="10359FBF"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57</w:t>
            </w:r>
          </w:p>
        </w:tc>
        <w:tc>
          <w:tcPr>
            <w:tcW w:w="586" w:type="pct"/>
            <w:tcBorders>
              <w:top w:val="nil"/>
              <w:left w:val="nil"/>
              <w:bottom w:val="single" w:sz="4" w:space="0" w:color="auto"/>
              <w:right w:val="single" w:sz="8" w:space="0" w:color="auto"/>
            </w:tcBorders>
            <w:shd w:val="clear" w:color="000000" w:fill="FFFFFF"/>
            <w:vAlign w:val="center"/>
            <w:hideMark/>
          </w:tcPr>
          <w:p w14:paraId="743E21E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162</w:t>
            </w:r>
          </w:p>
        </w:tc>
        <w:tc>
          <w:tcPr>
            <w:tcW w:w="770" w:type="pct"/>
            <w:tcBorders>
              <w:top w:val="nil"/>
              <w:left w:val="nil"/>
              <w:bottom w:val="single" w:sz="4" w:space="0" w:color="auto"/>
              <w:right w:val="single" w:sz="4" w:space="0" w:color="auto"/>
            </w:tcBorders>
            <w:shd w:val="clear" w:color="000000" w:fill="FFFFFF"/>
            <w:vAlign w:val="center"/>
            <w:hideMark/>
          </w:tcPr>
          <w:p w14:paraId="0EA6EC3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12</w:t>
            </w:r>
          </w:p>
        </w:tc>
        <w:tc>
          <w:tcPr>
            <w:tcW w:w="586" w:type="pct"/>
            <w:tcBorders>
              <w:top w:val="nil"/>
              <w:left w:val="nil"/>
              <w:bottom w:val="single" w:sz="4" w:space="0" w:color="auto"/>
              <w:right w:val="single" w:sz="4" w:space="0" w:color="auto"/>
            </w:tcBorders>
            <w:shd w:val="clear" w:color="000000" w:fill="FFFFFF"/>
            <w:vAlign w:val="center"/>
            <w:hideMark/>
          </w:tcPr>
          <w:p w14:paraId="34C043F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43</w:t>
            </w:r>
          </w:p>
        </w:tc>
        <w:tc>
          <w:tcPr>
            <w:tcW w:w="584" w:type="pct"/>
            <w:tcBorders>
              <w:top w:val="nil"/>
              <w:left w:val="nil"/>
              <w:bottom w:val="single" w:sz="4" w:space="0" w:color="auto"/>
              <w:right w:val="single" w:sz="8" w:space="0" w:color="auto"/>
            </w:tcBorders>
            <w:shd w:val="clear" w:color="000000" w:fill="FFFFFF"/>
            <w:vAlign w:val="center"/>
            <w:hideMark/>
          </w:tcPr>
          <w:p w14:paraId="4EFBE94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141</w:t>
            </w:r>
          </w:p>
        </w:tc>
      </w:tr>
      <w:tr w:rsidR="00FC255C" w:rsidRPr="00FC255C" w14:paraId="6A5EF62D"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3529E96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300</w:t>
            </w:r>
          </w:p>
        </w:tc>
        <w:tc>
          <w:tcPr>
            <w:tcW w:w="586" w:type="pct"/>
            <w:tcBorders>
              <w:top w:val="nil"/>
              <w:left w:val="nil"/>
              <w:bottom w:val="single" w:sz="4" w:space="0" w:color="auto"/>
              <w:right w:val="single" w:sz="4" w:space="0" w:color="auto"/>
            </w:tcBorders>
            <w:shd w:val="clear" w:color="000000" w:fill="FFFFFF"/>
            <w:vAlign w:val="center"/>
            <w:hideMark/>
          </w:tcPr>
          <w:p w14:paraId="23EB76AC"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17</w:t>
            </w:r>
          </w:p>
        </w:tc>
        <w:tc>
          <w:tcPr>
            <w:tcW w:w="879" w:type="pct"/>
            <w:tcBorders>
              <w:top w:val="nil"/>
              <w:left w:val="nil"/>
              <w:bottom w:val="single" w:sz="4" w:space="0" w:color="auto"/>
              <w:right w:val="single" w:sz="4" w:space="0" w:color="auto"/>
            </w:tcBorders>
            <w:shd w:val="clear" w:color="000000" w:fill="FFFFFF"/>
            <w:vAlign w:val="center"/>
            <w:hideMark/>
          </w:tcPr>
          <w:p w14:paraId="1B347A0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59</w:t>
            </w:r>
          </w:p>
        </w:tc>
        <w:tc>
          <w:tcPr>
            <w:tcW w:w="586" w:type="pct"/>
            <w:tcBorders>
              <w:top w:val="nil"/>
              <w:left w:val="nil"/>
              <w:bottom w:val="single" w:sz="4" w:space="0" w:color="auto"/>
              <w:right w:val="single" w:sz="8" w:space="0" w:color="auto"/>
            </w:tcBorders>
            <w:shd w:val="clear" w:color="000000" w:fill="FFFFFF"/>
            <w:vAlign w:val="center"/>
            <w:hideMark/>
          </w:tcPr>
          <w:p w14:paraId="473B2F32"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181</w:t>
            </w:r>
          </w:p>
        </w:tc>
        <w:tc>
          <w:tcPr>
            <w:tcW w:w="770" w:type="pct"/>
            <w:tcBorders>
              <w:top w:val="nil"/>
              <w:left w:val="nil"/>
              <w:bottom w:val="single" w:sz="4" w:space="0" w:color="auto"/>
              <w:right w:val="single" w:sz="4" w:space="0" w:color="auto"/>
            </w:tcBorders>
            <w:shd w:val="clear" w:color="000000" w:fill="FFFFFF"/>
            <w:vAlign w:val="center"/>
            <w:hideMark/>
          </w:tcPr>
          <w:p w14:paraId="448E6F4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12</w:t>
            </w:r>
          </w:p>
        </w:tc>
        <w:tc>
          <w:tcPr>
            <w:tcW w:w="586" w:type="pct"/>
            <w:tcBorders>
              <w:top w:val="nil"/>
              <w:left w:val="nil"/>
              <w:bottom w:val="single" w:sz="4" w:space="0" w:color="auto"/>
              <w:right w:val="single" w:sz="4" w:space="0" w:color="auto"/>
            </w:tcBorders>
            <w:shd w:val="clear" w:color="000000" w:fill="FFFFFF"/>
            <w:vAlign w:val="center"/>
            <w:hideMark/>
          </w:tcPr>
          <w:p w14:paraId="274FAFAA"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44</w:t>
            </w:r>
          </w:p>
        </w:tc>
        <w:tc>
          <w:tcPr>
            <w:tcW w:w="584" w:type="pct"/>
            <w:tcBorders>
              <w:top w:val="nil"/>
              <w:left w:val="nil"/>
              <w:bottom w:val="single" w:sz="4" w:space="0" w:color="auto"/>
              <w:right w:val="single" w:sz="8" w:space="0" w:color="auto"/>
            </w:tcBorders>
            <w:shd w:val="clear" w:color="000000" w:fill="FFFFFF"/>
            <w:vAlign w:val="center"/>
            <w:hideMark/>
          </w:tcPr>
          <w:p w14:paraId="3712E16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155</w:t>
            </w:r>
          </w:p>
        </w:tc>
      </w:tr>
      <w:tr w:rsidR="00FC255C" w:rsidRPr="00FC255C" w14:paraId="0D5B8874"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5817058C"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400</w:t>
            </w:r>
          </w:p>
        </w:tc>
        <w:tc>
          <w:tcPr>
            <w:tcW w:w="586" w:type="pct"/>
            <w:tcBorders>
              <w:top w:val="nil"/>
              <w:left w:val="nil"/>
              <w:bottom w:val="single" w:sz="4" w:space="0" w:color="auto"/>
              <w:right w:val="single" w:sz="4" w:space="0" w:color="auto"/>
            </w:tcBorders>
            <w:shd w:val="clear" w:color="000000" w:fill="FFFFFF"/>
            <w:vAlign w:val="center"/>
            <w:hideMark/>
          </w:tcPr>
          <w:p w14:paraId="063CA69A"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17</w:t>
            </w:r>
          </w:p>
        </w:tc>
        <w:tc>
          <w:tcPr>
            <w:tcW w:w="879" w:type="pct"/>
            <w:tcBorders>
              <w:top w:val="nil"/>
              <w:left w:val="nil"/>
              <w:bottom w:val="single" w:sz="4" w:space="0" w:color="auto"/>
              <w:right w:val="single" w:sz="4" w:space="0" w:color="auto"/>
            </w:tcBorders>
            <w:shd w:val="clear" w:color="000000" w:fill="FFFFFF"/>
            <w:vAlign w:val="center"/>
            <w:hideMark/>
          </w:tcPr>
          <w:p w14:paraId="5FD0142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62</w:t>
            </w:r>
          </w:p>
        </w:tc>
        <w:tc>
          <w:tcPr>
            <w:tcW w:w="586" w:type="pct"/>
            <w:tcBorders>
              <w:top w:val="nil"/>
              <w:left w:val="nil"/>
              <w:bottom w:val="single" w:sz="4" w:space="0" w:color="auto"/>
              <w:right w:val="single" w:sz="8" w:space="0" w:color="auto"/>
            </w:tcBorders>
            <w:shd w:val="clear" w:color="000000" w:fill="FFFFFF"/>
            <w:vAlign w:val="center"/>
            <w:hideMark/>
          </w:tcPr>
          <w:p w14:paraId="4CA1C41B"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213</w:t>
            </w:r>
          </w:p>
        </w:tc>
        <w:tc>
          <w:tcPr>
            <w:tcW w:w="770" w:type="pct"/>
            <w:tcBorders>
              <w:top w:val="nil"/>
              <w:left w:val="nil"/>
              <w:bottom w:val="single" w:sz="4" w:space="0" w:color="auto"/>
              <w:right w:val="single" w:sz="4" w:space="0" w:color="auto"/>
            </w:tcBorders>
            <w:shd w:val="clear" w:color="000000" w:fill="FFFFFF"/>
            <w:vAlign w:val="center"/>
            <w:hideMark/>
          </w:tcPr>
          <w:p w14:paraId="74ED128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12</w:t>
            </w:r>
          </w:p>
        </w:tc>
        <w:tc>
          <w:tcPr>
            <w:tcW w:w="586" w:type="pct"/>
            <w:tcBorders>
              <w:top w:val="nil"/>
              <w:left w:val="nil"/>
              <w:bottom w:val="single" w:sz="4" w:space="0" w:color="auto"/>
              <w:right w:val="single" w:sz="4" w:space="0" w:color="auto"/>
            </w:tcBorders>
            <w:shd w:val="clear" w:color="000000" w:fill="FFFFFF"/>
            <w:vAlign w:val="center"/>
            <w:hideMark/>
          </w:tcPr>
          <w:p w14:paraId="45ECB34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46</w:t>
            </w:r>
          </w:p>
        </w:tc>
        <w:tc>
          <w:tcPr>
            <w:tcW w:w="584" w:type="pct"/>
            <w:tcBorders>
              <w:top w:val="nil"/>
              <w:left w:val="nil"/>
              <w:bottom w:val="single" w:sz="4" w:space="0" w:color="auto"/>
              <w:right w:val="single" w:sz="8" w:space="0" w:color="auto"/>
            </w:tcBorders>
            <w:shd w:val="clear" w:color="000000" w:fill="FFFFFF"/>
            <w:vAlign w:val="center"/>
            <w:hideMark/>
          </w:tcPr>
          <w:p w14:paraId="24A5F2AC"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178</w:t>
            </w:r>
          </w:p>
        </w:tc>
      </w:tr>
      <w:tr w:rsidR="00FC255C" w:rsidRPr="00FC255C" w14:paraId="374BE4B3"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0B8E871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500</w:t>
            </w:r>
          </w:p>
        </w:tc>
        <w:tc>
          <w:tcPr>
            <w:tcW w:w="586" w:type="pct"/>
            <w:tcBorders>
              <w:top w:val="nil"/>
              <w:left w:val="nil"/>
              <w:bottom w:val="single" w:sz="4" w:space="0" w:color="auto"/>
              <w:right w:val="single" w:sz="4" w:space="0" w:color="auto"/>
            </w:tcBorders>
            <w:shd w:val="clear" w:color="000000" w:fill="FFFFFF"/>
            <w:vAlign w:val="center"/>
            <w:hideMark/>
          </w:tcPr>
          <w:p w14:paraId="75E017C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30FCF22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64</w:t>
            </w:r>
          </w:p>
        </w:tc>
        <w:tc>
          <w:tcPr>
            <w:tcW w:w="586" w:type="pct"/>
            <w:tcBorders>
              <w:top w:val="nil"/>
              <w:left w:val="nil"/>
              <w:bottom w:val="single" w:sz="4" w:space="0" w:color="auto"/>
              <w:right w:val="single" w:sz="8" w:space="0" w:color="auto"/>
            </w:tcBorders>
            <w:shd w:val="clear" w:color="000000" w:fill="FFFFFF"/>
            <w:vAlign w:val="center"/>
            <w:hideMark/>
          </w:tcPr>
          <w:p w14:paraId="72E2994F"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239</w:t>
            </w:r>
          </w:p>
        </w:tc>
        <w:tc>
          <w:tcPr>
            <w:tcW w:w="770" w:type="pct"/>
            <w:tcBorders>
              <w:top w:val="nil"/>
              <w:left w:val="nil"/>
              <w:bottom w:val="single" w:sz="4" w:space="0" w:color="auto"/>
              <w:right w:val="single" w:sz="4" w:space="0" w:color="auto"/>
            </w:tcBorders>
            <w:shd w:val="clear" w:color="000000" w:fill="FFFFFF"/>
            <w:vAlign w:val="center"/>
            <w:hideMark/>
          </w:tcPr>
          <w:p w14:paraId="7A204F0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4485A08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47</w:t>
            </w:r>
          </w:p>
        </w:tc>
        <w:tc>
          <w:tcPr>
            <w:tcW w:w="584" w:type="pct"/>
            <w:tcBorders>
              <w:top w:val="nil"/>
              <w:left w:val="nil"/>
              <w:bottom w:val="single" w:sz="4" w:space="0" w:color="auto"/>
              <w:right w:val="single" w:sz="8" w:space="0" w:color="auto"/>
            </w:tcBorders>
            <w:shd w:val="clear" w:color="000000" w:fill="FFFFFF"/>
            <w:vAlign w:val="center"/>
            <w:hideMark/>
          </w:tcPr>
          <w:p w14:paraId="556C502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196</w:t>
            </w:r>
          </w:p>
        </w:tc>
      </w:tr>
      <w:tr w:rsidR="00FC255C" w:rsidRPr="00FC255C" w14:paraId="61171F94"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75917C8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700</w:t>
            </w:r>
          </w:p>
        </w:tc>
        <w:tc>
          <w:tcPr>
            <w:tcW w:w="586" w:type="pct"/>
            <w:tcBorders>
              <w:top w:val="nil"/>
              <w:left w:val="nil"/>
              <w:bottom w:val="single" w:sz="4" w:space="0" w:color="auto"/>
              <w:right w:val="single" w:sz="4" w:space="0" w:color="auto"/>
            </w:tcBorders>
            <w:shd w:val="clear" w:color="000000" w:fill="FFFFFF"/>
            <w:vAlign w:val="center"/>
            <w:hideMark/>
          </w:tcPr>
          <w:p w14:paraId="6962DDD2"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10E4A38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66</w:t>
            </w:r>
          </w:p>
        </w:tc>
        <w:tc>
          <w:tcPr>
            <w:tcW w:w="586" w:type="pct"/>
            <w:tcBorders>
              <w:top w:val="nil"/>
              <w:left w:val="nil"/>
              <w:bottom w:val="single" w:sz="4" w:space="0" w:color="auto"/>
              <w:right w:val="single" w:sz="8" w:space="0" w:color="auto"/>
            </w:tcBorders>
            <w:shd w:val="clear" w:color="000000" w:fill="FFFFFF"/>
            <w:vAlign w:val="center"/>
            <w:hideMark/>
          </w:tcPr>
          <w:p w14:paraId="2E62042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276</w:t>
            </w:r>
          </w:p>
        </w:tc>
        <w:tc>
          <w:tcPr>
            <w:tcW w:w="770" w:type="pct"/>
            <w:tcBorders>
              <w:top w:val="nil"/>
              <w:left w:val="nil"/>
              <w:bottom w:val="single" w:sz="4" w:space="0" w:color="auto"/>
              <w:right w:val="single" w:sz="4" w:space="0" w:color="auto"/>
            </w:tcBorders>
            <w:shd w:val="clear" w:color="000000" w:fill="FFFFFF"/>
            <w:vAlign w:val="center"/>
            <w:hideMark/>
          </w:tcPr>
          <w:p w14:paraId="01470A8B"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1D6C21F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48</w:t>
            </w:r>
          </w:p>
        </w:tc>
        <w:tc>
          <w:tcPr>
            <w:tcW w:w="584" w:type="pct"/>
            <w:tcBorders>
              <w:top w:val="nil"/>
              <w:left w:val="nil"/>
              <w:bottom w:val="single" w:sz="4" w:space="0" w:color="auto"/>
              <w:right w:val="single" w:sz="8" w:space="0" w:color="auto"/>
            </w:tcBorders>
            <w:shd w:val="clear" w:color="000000" w:fill="FFFFFF"/>
            <w:vAlign w:val="center"/>
            <w:hideMark/>
          </w:tcPr>
          <w:p w14:paraId="585F74F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220</w:t>
            </w:r>
          </w:p>
        </w:tc>
      </w:tr>
      <w:tr w:rsidR="00FC255C" w:rsidRPr="00FC255C" w14:paraId="58659CF6"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4F234BE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800</w:t>
            </w:r>
          </w:p>
        </w:tc>
        <w:tc>
          <w:tcPr>
            <w:tcW w:w="586" w:type="pct"/>
            <w:tcBorders>
              <w:top w:val="nil"/>
              <w:left w:val="nil"/>
              <w:bottom w:val="single" w:sz="4" w:space="0" w:color="auto"/>
              <w:right w:val="single" w:sz="4" w:space="0" w:color="auto"/>
            </w:tcBorders>
            <w:shd w:val="clear" w:color="000000" w:fill="FFFFFF"/>
            <w:vAlign w:val="center"/>
            <w:hideMark/>
          </w:tcPr>
          <w:p w14:paraId="1822CBC9"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09F097B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67</w:t>
            </w:r>
          </w:p>
        </w:tc>
        <w:tc>
          <w:tcPr>
            <w:tcW w:w="586" w:type="pct"/>
            <w:tcBorders>
              <w:top w:val="nil"/>
              <w:left w:val="nil"/>
              <w:bottom w:val="single" w:sz="4" w:space="0" w:color="auto"/>
              <w:right w:val="single" w:sz="8" w:space="0" w:color="auto"/>
            </w:tcBorders>
            <w:shd w:val="clear" w:color="000000" w:fill="FFFFFF"/>
            <w:vAlign w:val="center"/>
            <w:hideMark/>
          </w:tcPr>
          <w:p w14:paraId="6DF91C12"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291</w:t>
            </w:r>
          </w:p>
        </w:tc>
        <w:tc>
          <w:tcPr>
            <w:tcW w:w="770" w:type="pct"/>
            <w:tcBorders>
              <w:top w:val="nil"/>
              <w:left w:val="nil"/>
              <w:bottom w:val="single" w:sz="4" w:space="0" w:color="auto"/>
              <w:right w:val="single" w:sz="4" w:space="0" w:color="auto"/>
            </w:tcBorders>
            <w:shd w:val="clear" w:color="000000" w:fill="FFFFFF"/>
            <w:vAlign w:val="center"/>
            <w:hideMark/>
          </w:tcPr>
          <w:p w14:paraId="08B6E18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6AF64BE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48</w:t>
            </w:r>
          </w:p>
        </w:tc>
        <w:tc>
          <w:tcPr>
            <w:tcW w:w="584" w:type="pct"/>
            <w:tcBorders>
              <w:top w:val="nil"/>
              <w:left w:val="nil"/>
              <w:bottom w:val="single" w:sz="4" w:space="0" w:color="auto"/>
              <w:right w:val="single" w:sz="8" w:space="0" w:color="auto"/>
            </w:tcBorders>
            <w:shd w:val="clear" w:color="000000" w:fill="FFFFFF"/>
            <w:vAlign w:val="center"/>
            <w:hideMark/>
          </w:tcPr>
          <w:p w14:paraId="05CB040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229</w:t>
            </w:r>
          </w:p>
        </w:tc>
      </w:tr>
      <w:tr w:rsidR="00FC255C" w:rsidRPr="00FC255C" w14:paraId="17610B26"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4D437A3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1.000</w:t>
            </w:r>
          </w:p>
        </w:tc>
        <w:tc>
          <w:tcPr>
            <w:tcW w:w="586" w:type="pct"/>
            <w:tcBorders>
              <w:top w:val="nil"/>
              <w:left w:val="nil"/>
              <w:bottom w:val="single" w:sz="4" w:space="0" w:color="auto"/>
              <w:right w:val="single" w:sz="4" w:space="0" w:color="auto"/>
            </w:tcBorders>
            <w:shd w:val="clear" w:color="000000" w:fill="FFFFFF"/>
            <w:vAlign w:val="center"/>
            <w:hideMark/>
          </w:tcPr>
          <w:p w14:paraId="30B43239"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0BF78EED"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68</w:t>
            </w:r>
          </w:p>
        </w:tc>
        <w:tc>
          <w:tcPr>
            <w:tcW w:w="586" w:type="pct"/>
            <w:tcBorders>
              <w:top w:val="nil"/>
              <w:left w:val="nil"/>
              <w:bottom w:val="single" w:sz="4" w:space="0" w:color="auto"/>
              <w:right w:val="single" w:sz="8" w:space="0" w:color="auto"/>
            </w:tcBorders>
            <w:shd w:val="clear" w:color="000000" w:fill="FFFFFF"/>
            <w:vAlign w:val="center"/>
            <w:hideMark/>
          </w:tcPr>
          <w:p w14:paraId="3332C1E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313</w:t>
            </w:r>
          </w:p>
        </w:tc>
        <w:tc>
          <w:tcPr>
            <w:tcW w:w="770" w:type="pct"/>
            <w:tcBorders>
              <w:top w:val="nil"/>
              <w:left w:val="nil"/>
              <w:bottom w:val="single" w:sz="4" w:space="0" w:color="auto"/>
              <w:right w:val="single" w:sz="4" w:space="0" w:color="auto"/>
            </w:tcBorders>
            <w:shd w:val="clear" w:color="000000" w:fill="FFFFFF"/>
            <w:vAlign w:val="center"/>
            <w:hideMark/>
          </w:tcPr>
          <w:p w14:paraId="3D44E64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1741F55A"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49</w:t>
            </w:r>
          </w:p>
        </w:tc>
        <w:tc>
          <w:tcPr>
            <w:tcW w:w="584" w:type="pct"/>
            <w:tcBorders>
              <w:top w:val="nil"/>
              <w:left w:val="nil"/>
              <w:bottom w:val="single" w:sz="4" w:space="0" w:color="auto"/>
              <w:right w:val="single" w:sz="8" w:space="0" w:color="auto"/>
            </w:tcBorders>
            <w:shd w:val="clear" w:color="000000" w:fill="FFFFFF"/>
            <w:vAlign w:val="center"/>
            <w:hideMark/>
          </w:tcPr>
          <w:p w14:paraId="586E37D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243</w:t>
            </w:r>
          </w:p>
        </w:tc>
      </w:tr>
      <w:tr w:rsidR="00FC255C" w:rsidRPr="00FC255C" w14:paraId="6ED3AED1"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00F574B2"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1.500</w:t>
            </w:r>
          </w:p>
        </w:tc>
        <w:tc>
          <w:tcPr>
            <w:tcW w:w="586" w:type="pct"/>
            <w:tcBorders>
              <w:top w:val="nil"/>
              <w:left w:val="nil"/>
              <w:bottom w:val="single" w:sz="4" w:space="0" w:color="auto"/>
              <w:right w:val="single" w:sz="4" w:space="0" w:color="auto"/>
            </w:tcBorders>
            <w:shd w:val="clear" w:color="000000" w:fill="FFFFFF"/>
            <w:vAlign w:val="center"/>
            <w:hideMark/>
          </w:tcPr>
          <w:p w14:paraId="638A738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517E077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70</w:t>
            </w:r>
          </w:p>
        </w:tc>
        <w:tc>
          <w:tcPr>
            <w:tcW w:w="586" w:type="pct"/>
            <w:tcBorders>
              <w:top w:val="nil"/>
              <w:left w:val="nil"/>
              <w:bottom w:val="single" w:sz="4" w:space="0" w:color="auto"/>
              <w:right w:val="single" w:sz="8" w:space="0" w:color="auto"/>
            </w:tcBorders>
            <w:shd w:val="clear" w:color="000000" w:fill="FFFFFF"/>
            <w:vAlign w:val="center"/>
            <w:hideMark/>
          </w:tcPr>
          <w:p w14:paraId="6AF118E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350</w:t>
            </w:r>
          </w:p>
        </w:tc>
        <w:tc>
          <w:tcPr>
            <w:tcW w:w="770" w:type="pct"/>
            <w:tcBorders>
              <w:top w:val="nil"/>
              <w:left w:val="nil"/>
              <w:bottom w:val="single" w:sz="4" w:space="0" w:color="auto"/>
              <w:right w:val="single" w:sz="4" w:space="0" w:color="auto"/>
            </w:tcBorders>
            <w:shd w:val="clear" w:color="000000" w:fill="FFFFFF"/>
            <w:vAlign w:val="center"/>
            <w:hideMark/>
          </w:tcPr>
          <w:p w14:paraId="3E542F8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3EAF318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50</w:t>
            </w:r>
          </w:p>
        </w:tc>
        <w:tc>
          <w:tcPr>
            <w:tcW w:w="584" w:type="pct"/>
            <w:tcBorders>
              <w:top w:val="nil"/>
              <w:left w:val="nil"/>
              <w:bottom w:val="single" w:sz="4" w:space="0" w:color="auto"/>
              <w:right w:val="single" w:sz="8" w:space="0" w:color="auto"/>
            </w:tcBorders>
            <w:shd w:val="clear" w:color="000000" w:fill="FFFFFF"/>
            <w:vAlign w:val="center"/>
            <w:hideMark/>
          </w:tcPr>
          <w:p w14:paraId="620B83FF"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265</w:t>
            </w:r>
          </w:p>
        </w:tc>
      </w:tr>
      <w:tr w:rsidR="00FC255C" w:rsidRPr="00FC255C" w14:paraId="0972E036"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49E67851"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2.000</w:t>
            </w:r>
          </w:p>
        </w:tc>
        <w:tc>
          <w:tcPr>
            <w:tcW w:w="586" w:type="pct"/>
            <w:tcBorders>
              <w:top w:val="nil"/>
              <w:left w:val="nil"/>
              <w:bottom w:val="single" w:sz="4" w:space="0" w:color="auto"/>
              <w:right w:val="single" w:sz="4" w:space="0" w:color="auto"/>
            </w:tcBorders>
            <w:shd w:val="clear" w:color="000000" w:fill="FFFFFF"/>
            <w:vAlign w:val="center"/>
            <w:hideMark/>
          </w:tcPr>
          <w:p w14:paraId="29A2A6F3"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5FEB84DA"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70</w:t>
            </w:r>
          </w:p>
        </w:tc>
        <w:tc>
          <w:tcPr>
            <w:tcW w:w="586" w:type="pct"/>
            <w:tcBorders>
              <w:top w:val="nil"/>
              <w:left w:val="nil"/>
              <w:bottom w:val="single" w:sz="4" w:space="0" w:color="auto"/>
              <w:right w:val="single" w:sz="8" w:space="0" w:color="auto"/>
            </w:tcBorders>
            <w:shd w:val="clear" w:color="000000" w:fill="FFFFFF"/>
            <w:vAlign w:val="center"/>
            <w:hideMark/>
          </w:tcPr>
          <w:p w14:paraId="6954917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372</w:t>
            </w:r>
          </w:p>
        </w:tc>
        <w:tc>
          <w:tcPr>
            <w:tcW w:w="770" w:type="pct"/>
            <w:tcBorders>
              <w:top w:val="nil"/>
              <w:left w:val="nil"/>
              <w:bottom w:val="single" w:sz="4" w:space="0" w:color="auto"/>
              <w:right w:val="single" w:sz="4" w:space="0" w:color="auto"/>
            </w:tcBorders>
            <w:shd w:val="clear" w:color="000000" w:fill="FFFFFF"/>
            <w:vAlign w:val="center"/>
            <w:hideMark/>
          </w:tcPr>
          <w:p w14:paraId="6C5D35C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4EE5124C"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50</w:t>
            </w:r>
          </w:p>
        </w:tc>
        <w:tc>
          <w:tcPr>
            <w:tcW w:w="584" w:type="pct"/>
            <w:tcBorders>
              <w:top w:val="nil"/>
              <w:left w:val="nil"/>
              <w:bottom w:val="single" w:sz="4" w:space="0" w:color="auto"/>
              <w:right w:val="single" w:sz="8" w:space="0" w:color="auto"/>
            </w:tcBorders>
            <w:shd w:val="clear" w:color="000000" w:fill="FFFFFF"/>
            <w:vAlign w:val="center"/>
            <w:hideMark/>
          </w:tcPr>
          <w:p w14:paraId="44FBC2F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277</w:t>
            </w:r>
          </w:p>
        </w:tc>
      </w:tr>
      <w:tr w:rsidR="00FC255C" w:rsidRPr="00FC255C" w14:paraId="256E7D32"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17103BBB"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3.000</w:t>
            </w:r>
          </w:p>
        </w:tc>
        <w:tc>
          <w:tcPr>
            <w:tcW w:w="586" w:type="pct"/>
            <w:tcBorders>
              <w:top w:val="nil"/>
              <w:left w:val="nil"/>
              <w:bottom w:val="single" w:sz="4" w:space="0" w:color="auto"/>
              <w:right w:val="single" w:sz="4" w:space="0" w:color="auto"/>
            </w:tcBorders>
            <w:shd w:val="clear" w:color="000000" w:fill="FFFFFF"/>
            <w:vAlign w:val="center"/>
            <w:hideMark/>
          </w:tcPr>
          <w:p w14:paraId="64D02CA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214EEE72"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71</w:t>
            </w:r>
          </w:p>
        </w:tc>
        <w:tc>
          <w:tcPr>
            <w:tcW w:w="586" w:type="pct"/>
            <w:tcBorders>
              <w:top w:val="nil"/>
              <w:left w:val="nil"/>
              <w:bottom w:val="single" w:sz="4" w:space="0" w:color="auto"/>
              <w:right w:val="single" w:sz="8" w:space="0" w:color="auto"/>
            </w:tcBorders>
            <w:shd w:val="clear" w:color="000000" w:fill="FFFFFF"/>
            <w:vAlign w:val="center"/>
            <w:hideMark/>
          </w:tcPr>
          <w:p w14:paraId="6C1E601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396</w:t>
            </w:r>
          </w:p>
        </w:tc>
        <w:tc>
          <w:tcPr>
            <w:tcW w:w="770" w:type="pct"/>
            <w:tcBorders>
              <w:top w:val="nil"/>
              <w:left w:val="nil"/>
              <w:bottom w:val="single" w:sz="4" w:space="0" w:color="auto"/>
              <w:right w:val="single" w:sz="4" w:space="0" w:color="auto"/>
            </w:tcBorders>
            <w:shd w:val="clear" w:color="000000" w:fill="FFFFFF"/>
            <w:vAlign w:val="center"/>
            <w:hideMark/>
          </w:tcPr>
          <w:p w14:paraId="6458E93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41F77F8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51</w:t>
            </w:r>
          </w:p>
        </w:tc>
        <w:tc>
          <w:tcPr>
            <w:tcW w:w="584" w:type="pct"/>
            <w:tcBorders>
              <w:top w:val="nil"/>
              <w:left w:val="nil"/>
              <w:bottom w:val="single" w:sz="4" w:space="0" w:color="auto"/>
              <w:right w:val="single" w:sz="8" w:space="0" w:color="auto"/>
            </w:tcBorders>
            <w:shd w:val="clear" w:color="000000" w:fill="FFFFFF"/>
            <w:vAlign w:val="center"/>
            <w:hideMark/>
          </w:tcPr>
          <w:p w14:paraId="4EE43FC0"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290</w:t>
            </w:r>
          </w:p>
        </w:tc>
      </w:tr>
      <w:tr w:rsidR="00FC255C" w:rsidRPr="00FC255C" w14:paraId="0C18ABF3" w14:textId="77777777" w:rsidTr="00FC255C">
        <w:trPr>
          <w:trHeight w:val="228"/>
        </w:trPr>
        <w:tc>
          <w:tcPr>
            <w:tcW w:w="1010" w:type="pct"/>
            <w:tcBorders>
              <w:top w:val="nil"/>
              <w:left w:val="single" w:sz="8" w:space="0" w:color="auto"/>
              <w:bottom w:val="single" w:sz="4" w:space="0" w:color="auto"/>
              <w:right w:val="single" w:sz="8" w:space="0" w:color="auto"/>
            </w:tcBorders>
            <w:shd w:val="clear" w:color="000000" w:fill="FFFFFF"/>
            <w:vAlign w:val="center"/>
            <w:hideMark/>
          </w:tcPr>
          <w:p w14:paraId="1AC5B5D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5.000</w:t>
            </w:r>
          </w:p>
        </w:tc>
        <w:tc>
          <w:tcPr>
            <w:tcW w:w="586" w:type="pct"/>
            <w:tcBorders>
              <w:top w:val="nil"/>
              <w:left w:val="nil"/>
              <w:bottom w:val="single" w:sz="4" w:space="0" w:color="auto"/>
              <w:right w:val="single" w:sz="4" w:space="0" w:color="auto"/>
            </w:tcBorders>
            <w:shd w:val="clear" w:color="000000" w:fill="FFFFFF"/>
            <w:vAlign w:val="center"/>
            <w:hideMark/>
          </w:tcPr>
          <w:p w14:paraId="2DDDC84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4" w:space="0" w:color="auto"/>
              <w:right w:val="single" w:sz="4" w:space="0" w:color="auto"/>
            </w:tcBorders>
            <w:shd w:val="clear" w:color="000000" w:fill="FFFFFF"/>
            <w:vAlign w:val="center"/>
            <w:hideMark/>
          </w:tcPr>
          <w:p w14:paraId="305A31F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72</w:t>
            </w:r>
          </w:p>
        </w:tc>
        <w:tc>
          <w:tcPr>
            <w:tcW w:w="586" w:type="pct"/>
            <w:tcBorders>
              <w:top w:val="nil"/>
              <w:left w:val="nil"/>
              <w:bottom w:val="single" w:sz="4" w:space="0" w:color="auto"/>
              <w:right w:val="single" w:sz="8" w:space="0" w:color="auto"/>
            </w:tcBorders>
            <w:shd w:val="clear" w:color="000000" w:fill="FFFFFF"/>
            <w:vAlign w:val="center"/>
            <w:hideMark/>
          </w:tcPr>
          <w:p w14:paraId="0F3B1A69"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418</w:t>
            </w:r>
          </w:p>
        </w:tc>
        <w:tc>
          <w:tcPr>
            <w:tcW w:w="770" w:type="pct"/>
            <w:tcBorders>
              <w:top w:val="nil"/>
              <w:left w:val="nil"/>
              <w:bottom w:val="single" w:sz="4" w:space="0" w:color="auto"/>
              <w:right w:val="single" w:sz="4" w:space="0" w:color="auto"/>
            </w:tcBorders>
            <w:shd w:val="clear" w:color="000000" w:fill="FFFFFF"/>
            <w:vAlign w:val="center"/>
            <w:hideMark/>
          </w:tcPr>
          <w:p w14:paraId="6970ED88"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4" w:space="0" w:color="auto"/>
              <w:right w:val="single" w:sz="4" w:space="0" w:color="auto"/>
            </w:tcBorders>
            <w:shd w:val="clear" w:color="000000" w:fill="FFFFFF"/>
            <w:vAlign w:val="center"/>
            <w:hideMark/>
          </w:tcPr>
          <w:p w14:paraId="2C556DDF"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51</w:t>
            </w:r>
          </w:p>
        </w:tc>
        <w:tc>
          <w:tcPr>
            <w:tcW w:w="584" w:type="pct"/>
            <w:tcBorders>
              <w:top w:val="nil"/>
              <w:left w:val="nil"/>
              <w:bottom w:val="single" w:sz="4" w:space="0" w:color="auto"/>
              <w:right w:val="single" w:sz="8" w:space="0" w:color="auto"/>
            </w:tcBorders>
            <w:shd w:val="clear" w:color="000000" w:fill="FFFFFF"/>
            <w:vAlign w:val="center"/>
            <w:hideMark/>
          </w:tcPr>
          <w:p w14:paraId="6464DA54"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302</w:t>
            </w:r>
          </w:p>
        </w:tc>
      </w:tr>
      <w:tr w:rsidR="00FC255C" w:rsidRPr="00FC255C" w14:paraId="779B8DC6" w14:textId="77777777" w:rsidTr="00FC255C">
        <w:trPr>
          <w:trHeight w:val="240"/>
        </w:trPr>
        <w:tc>
          <w:tcPr>
            <w:tcW w:w="1010" w:type="pct"/>
            <w:tcBorders>
              <w:top w:val="nil"/>
              <w:left w:val="single" w:sz="8" w:space="0" w:color="auto"/>
              <w:bottom w:val="single" w:sz="8" w:space="0" w:color="auto"/>
              <w:right w:val="single" w:sz="8" w:space="0" w:color="auto"/>
            </w:tcBorders>
            <w:shd w:val="clear" w:color="000000" w:fill="FFFFFF"/>
            <w:vAlign w:val="center"/>
            <w:hideMark/>
          </w:tcPr>
          <w:p w14:paraId="29893E2E"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10.000</w:t>
            </w:r>
          </w:p>
        </w:tc>
        <w:tc>
          <w:tcPr>
            <w:tcW w:w="586" w:type="pct"/>
            <w:tcBorders>
              <w:top w:val="nil"/>
              <w:left w:val="nil"/>
              <w:bottom w:val="single" w:sz="8" w:space="0" w:color="auto"/>
              <w:right w:val="single" w:sz="4" w:space="0" w:color="auto"/>
            </w:tcBorders>
            <w:shd w:val="clear" w:color="000000" w:fill="FFFFFF"/>
            <w:vAlign w:val="center"/>
            <w:hideMark/>
          </w:tcPr>
          <w:p w14:paraId="11232755"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18</w:t>
            </w:r>
          </w:p>
        </w:tc>
        <w:tc>
          <w:tcPr>
            <w:tcW w:w="879" w:type="pct"/>
            <w:tcBorders>
              <w:top w:val="nil"/>
              <w:left w:val="nil"/>
              <w:bottom w:val="single" w:sz="8" w:space="0" w:color="auto"/>
              <w:right w:val="single" w:sz="4" w:space="0" w:color="auto"/>
            </w:tcBorders>
            <w:shd w:val="clear" w:color="000000" w:fill="FFFFFF"/>
            <w:vAlign w:val="center"/>
            <w:hideMark/>
          </w:tcPr>
          <w:p w14:paraId="0CA8995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72</w:t>
            </w:r>
          </w:p>
        </w:tc>
        <w:tc>
          <w:tcPr>
            <w:tcW w:w="586" w:type="pct"/>
            <w:tcBorders>
              <w:top w:val="nil"/>
              <w:left w:val="nil"/>
              <w:bottom w:val="single" w:sz="8" w:space="0" w:color="auto"/>
              <w:right w:val="single" w:sz="8" w:space="0" w:color="auto"/>
            </w:tcBorders>
            <w:shd w:val="clear" w:color="000000" w:fill="FFFFFF"/>
            <w:vAlign w:val="center"/>
            <w:hideMark/>
          </w:tcPr>
          <w:p w14:paraId="3B0F2739"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436</w:t>
            </w:r>
          </w:p>
        </w:tc>
        <w:tc>
          <w:tcPr>
            <w:tcW w:w="770" w:type="pct"/>
            <w:tcBorders>
              <w:top w:val="nil"/>
              <w:left w:val="nil"/>
              <w:bottom w:val="single" w:sz="8" w:space="0" w:color="auto"/>
              <w:right w:val="single" w:sz="4" w:space="0" w:color="auto"/>
            </w:tcBorders>
            <w:shd w:val="clear" w:color="000000" w:fill="FFFFFF"/>
            <w:vAlign w:val="center"/>
            <w:hideMark/>
          </w:tcPr>
          <w:p w14:paraId="4F608B46"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13</w:t>
            </w:r>
          </w:p>
        </w:tc>
        <w:tc>
          <w:tcPr>
            <w:tcW w:w="586" w:type="pct"/>
            <w:tcBorders>
              <w:top w:val="nil"/>
              <w:left w:val="nil"/>
              <w:bottom w:val="single" w:sz="8" w:space="0" w:color="auto"/>
              <w:right w:val="single" w:sz="4" w:space="0" w:color="auto"/>
            </w:tcBorders>
            <w:shd w:val="clear" w:color="000000" w:fill="FFFFFF"/>
            <w:vAlign w:val="center"/>
            <w:hideMark/>
          </w:tcPr>
          <w:p w14:paraId="45CBE6E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51</w:t>
            </w:r>
          </w:p>
        </w:tc>
        <w:tc>
          <w:tcPr>
            <w:tcW w:w="584" w:type="pct"/>
            <w:tcBorders>
              <w:top w:val="nil"/>
              <w:left w:val="nil"/>
              <w:bottom w:val="single" w:sz="8" w:space="0" w:color="auto"/>
              <w:right w:val="single" w:sz="8" w:space="0" w:color="auto"/>
            </w:tcBorders>
            <w:shd w:val="clear" w:color="000000" w:fill="FFFFFF"/>
            <w:vAlign w:val="center"/>
            <w:hideMark/>
          </w:tcPr>
          <w:p w14:paraId="3A660A07" w14:textId="77777777" w:rsidR="00FC255C" w:rsidRPr="00FC255C" w:rsidRDefault="00FC255C" w:rsidP="00FC255C">
            <w:pPr>
              <w:spacing w:after="0" w:line="240" w:lineRule="auto"/>
              <w:jc w:val="center"/>
              <w:rPr>
                <w:rFonts w:eastAsia="Times New Roman" w:cstheme="minorHAnsi"/>
                <w:color w:val="000000"/>
                <w:sz w:val="18"/>
                <w:szCs w:val="18"/>
                <w:lang w:eastAsia="es-ES"/>
              </w:rPr>
            </w:pPr>
            <w:r w:rsidRPr="00FC255C">
              <w:rPr>
                <w:rFonts w:eastAsia="Times New Roman" w:cstheme="minorHAnsi"/>
                <w:color w:val="000000"/>
                <w:sz w:val="18"/>
                <w:szCs w:val="18"/>
                <w:lang w:eastAsia="es-ES"/>
              </w:rPr>
              <w:t>311</w:t>
            </w:r>
          </w:p>
        </w:tc>
      </w:tr>
    </w:tbl>
    <w:p w14:paraId="2946769B" w14:textId="7C022805" w:rsidR="00FC255C" w:rsidRDefault="00FC255C" w:rsidP="00926AF9">
      <w:pPr>
        <w:jc w:val="both"/>
        <w:rPr>
          <w:rFonts w:cstheme="minorHAnsi"/>
        </w:rPr>
      </w:pPr>
    </w:p>
    <w:p w14:paraId="45DA042B" w14:textId="3EBC734D" w:rsidR="00FC255C" w:rsidRPr="00FC255C" w:rsidRDefault="00FC255C" w:rsidP="00FC255C">
      <w:pPr>
        <w:jc w:val="both"/>
        <w:rPr>
          <w:b/>
          <w:bCs/>
          <w:u w:val="single"/>
          <w:lang w:eastAsia="es-ES"/>
        </w:rPr>
      </w:pPr>
      <w:r w:rsidRPr="00FC255C">
        <w:rPr>
          <w:b/>
          <w:bCs/>
          <w:u w:val="single"/>
          <w:lang w:eastAsia="es-ES"/>
        </w:rPr>
        <w:t xml:space="preserve">Aplicación práctica para </w:t>
      </w:r>
      <w:r>
        <w:rPr>
          <w:b/>
          <w:bCs/>
          <w:u w:val="single"/>
          <w:lang w:eastAsia="es-ES"/>
        </w:rPr>
        <w:t>las Consellerías</w:t>
      </w:r>
      <w:r w:rsidRPr="00FC255C">
        <w:rPr>
          <w:b/>
          <w:bCs/>
          <w:u w:val="single"/>
          <w:lang w:eastAsia="es-ES"/>
        </w:rPr>
        <w:t xml:space="preserve"> de la GVA</w:t>
      </w:r>
    </w:p>
    <w:p w14:paraId="7CD54F9B" w14:textId="02EDC93A" w:rsidR="00FC255C" w:rsidRDefault="00FC255C" w:rsidP="00FC255C">
      <w:pPr>
        <w:jc w:val="both"/>
        <w:rPr>
          <w:lang w:eastAsia="es-ES"/>
        </w:rPr>
      </w:pPr>
      <w:r>
        <w:rPr>
          <w:lang w:eastAsia="es-ES"/>
        </w:rPr>
        <w:t xml:space="preserve">Con el objetivo de simplificar la aplicación de la metodología, la GVA ha elaborado un documento de trabajo que será entregado a cada </w:t>
      </w:r>
      <w:proofErr w:type="spellStart"/>
      <w:r>
        <w:rPr>
          <w:lang w:eastAsia="es-ES"/>
        </w:rPr>
        <w:t>Consellería</w:t>
      </w:r>
      <w:proofErr w:type="spellEnd"/>
      <w:r>
        <w:rPr>
          <w:lang w:eastAsia="es-ES"/>
        </w:rPr>
        <w:t xml:space="preserve"> en el que se encuentra una celda formulada, haciendo la asunción de que el </w:t>
      </w:r>
      <w:r w:rsidRPr="00FC255C">
        <w:rPr>
          <w:b/>
          <w:bCs/>
          <w:lang w:eastAsia="es-ES"/>
        </w:rPr>
        <w:t>nivel de confianza a emplear es el 95%</w:t>
      </w:r>
      <w:r>
        <w:rPr>
          <w:lang w:eastAsia="es-ES"/>
        </w:rPr>
        <w:t>.</w:t>
      </w:r>
    </w:p>
    <w:p w14:paraId="79C641DF" w14:textId="4C8043EB" w:rsidR="00FC255C" w:rsidRDefault="007644B9" w:rsidP="00926AF9">
      <w:pPr>
        <w:jc w:val="both"/>
        <w:rPr>
          <w:lang w:eastAsia="es-ES"/>
        </w:rPr>
      </w:pPr>
      <w:r w:rsidRPr="007644B9">
        <w:rPr>
          <w:lang w:eastAsia="es-ES"/>
        </w:rPr>
        <w:t xml:space="preserve">Por tanto, si este nivel de confianza es aprobado por cada </w:t>
      </w:r>
      <w:proofErr w:type="spellStart"/>
      <w:r>
        <w:rPr>
          <w:lang w:eastAsia="es-ES"/>
        </w:rPr>
        <w:t>Consellería</w:t>
      </w:r>
      <w:proofErr w:type="spellEnd"/>
      <w:r w:rsidRPr="007644B9">
        <w:rPr>
          <w:lang w:eastAsia="es-ES"/>
        </w:rPr>
        <w:t xml:space="preserve">, únicamente será necesario que, con carácter semestral incorporen el tamaño de la población, es decir, el importe del gasto total semestral por cada Componente en </w:t>
      </w:r>
      <w:r>
        <w:rPr>
          <w:lang w:eastAsia="es-ES"/>
        </w:rPr>
        <w:t xml:space="preserve">la </w:t>
      </w:r>
      <w:proofErr w:type="spellStart"/>
      <w:r>
        <w:rPr>
          <w:lang w:eastAsia="es-ES"/>
        </w:rPr>
        <w:t>Consellería</w:t>
      </w:r>
      <w:proofErr w:type="spellEnd"/>
      <w:r w:rsidRPr="007644B9">
        <w:rPr>
          <w:lang w:eastAsia="es-ES"/>
        </w:rPr>
        <w:t xml:space="preserve"> en la celda en blanco y, en la celda azul, se obtendrá directamente calculado el tamaño de la muestra.</w:t>
      </w:r>
    </w:p>
    <w:p w14:paraId="6821A731" w14:textId="248D15B4" w:rsidR="00672019" w:rsidRDefault="00D01369" w:rsidP="00D01369">
      <w:pPr>
        <w:jc w:val="both"/>
        <w:rPr>
          <w:lang w:eastAsia="es-ES"/>
        </w:rPr>
      </w:pPr>
      <w:r>
        <w:rPr>
          <w:lang w:eastAsia="es-ES"/>
        </w:rPr>
        <w:t>Una vez que el tamaño de la muestra está determinado, es necesario recurrir a la opción de Microsoft Excel de “</w:t>
      </w:r>
      <w:proofErr w:type="spellStart"/>
      <w:r>
        <w:rPr>
          <w:lang w:eastAsia="es-ES"/>
        </w:rPr>
        <w:t>Analytics</w:t>
      </w:r>
      <w:proofErr w:type="spellEnd"/>
      <w:r>
        <w:rPr>
          <w:lang w:eastAsia="es-ES"/>
        </w:rPr>
        <w:t>” -&gt; “</w:t>
      </w:r>
      <w:proofErr w:type="spellStart"/>
      <w:r>
        <w:rPr>
          <w:lang w:eastAsia="es-ES"/>
        </w:rPr>
        <w:t>Sample</w:t>
      </w:r>
      <w:proofErr w:type="spellEnd"/>
      <w:r>
        <w:rPr>
          <w:lang w:eastAsia="es-ES"/>
        </w:rPr>
        <w:t>” -&gt; “</w:t>
      </w:r>
      <w:proofErr w:type="spellStart"/>
      <w:r>
        <w:rPr>
          <w:lang w:eastAsia="es-ES"/>
        </w:rPr>
        <w:t>Random</w:t>
      </w:r>
      <w:proofErr w:type="spellEnd"/>
      <w:r>
        <w:rPr>
          <w:lang w:eastAsia="es-ES"/>
        </w:rPr>
        <w:t xml:space="preserve"> </w:t>
      </w:r>
      <w:proofErr w:type="spellStart"/>
      <w:r>
        <w:rPr>
          <w:lang w:eastAsia="es-ES"/>
        </w:rPr>
        <w:t>Sample</w:t>
      </w:r>
      <w:proofErr w:type="spellEnd"/>
      <w:r>
        <w:rPr>
          <w:lang w:eastAsia="es-ES"/>
        </w:rPr>
        <w:t>” -&gt; “</w:t>
      </w:r>
      <w:proofErr w:type="spellStart"/>
      <w:r>
        <w:rPr>
          <w:lang w:eastAsia="es-ES"/>
        </w:rPr>
        <w:t>Random</w:t>
      </w:r>
      <w:proofErr w:type="spellEnd"/>
      <w:r>
        <w:rPr>
          <w:lang w:eastAsia="es-ES"/>
        </w:rPr>
        <w:t xml:space="preserve"> </w:t>
      </w:r>
      <w:proofErr w:type="spellStart"/>
      <w:r>
        <w:rPr>
          <w:lang w:eastAsia="es-ES"/>
        </w:rPr>
        <w:t>Sample</w:t>
      </w:r>
      <w:proofErr w:type="spellEnd"/>
      <w:r>
        <w:rPr>
          <w:lang w:eastAsia="es-ES"/>
        </w:rPr>
        <w:t xml:space="preserve"> </w:t>
      </w:r>
      <w:proofErr w:type="spellStart"/>
      <w:r>
        <w:rPr>
          <w:lang w:eastAsia="es-ES"/>
        </w:rPr>
        <w:t>with</w:t>
      </w:r>
      <w:proofErr w:type="spellEnd"/>
      <w:r>
        <w:rPr>
          <w:lang w:eastAsia="es-ES"/>
        </w:rPr>
        <w:t xml:space="preserve"> </w:t>
      </w:r>
      <w:proofErr w:type="spellStart"/>
      <w:r>
        <w:rPr>
          <w:lang w:eastAsia="es-ES"/>
        </w:rPr>
        <w:t>determined</w:t>
      </w:r>
      <w:proofErr w:type="spellEnd"/>
      <w:r>
        <w:rPr>
          <w:lang w:eastAsia="es-ES"/>
        </w:rPr>
        <w:t xml:space="preserve"> </w:t>
      </w:r>
      <w:proofErr w:type="spellStart"/>
      <w:r>
        <w:rPr>
          <w:lang w:eastAsia="es-ES"/>
        </w:rPr>
        <w:t>Sample</w:t>
      </w:r>
      <w:proofErr w:type="spellEnd"/>
      <w:r>
        <w:rPr>
          <w:lang w:eastAsia="es-ES"/>
        </w:rPr>
        <w:t xml:space="preserve"> </w:t>
      </w:r>
      <w:proofErr w:type="spellStart"/>
      <w:r>
        <w:rPr>
          <w:lang w:eastAsia="es-ES"/>
        </w:rPr>
        <w:t>Size</w:t>
      </w:r>
      <w:proofErr w:type="spellEnd"/>
      <w:r>
        <w:rPr>
          <w:lang w:eastAsia="es-ES"/>
        </w:rPr>
        <w:t>” sobre el listado de gastos por Componente, para extraer el listado concreto de elementos a verificar.</w:t>
      </w:r>
    </w:p>
    <w:p w14:paraId="0E77CA00" w14:textId="2B497368" w:rsidR="00D01369" w:rsidRDefault="00672019" w:rsidP="00672019">
      <w:pPr>
        <w:rPr>
          <w:lang w:eastAsia="es-ES"/>
        </w:rPr>
      </w:pPr>
      <w:r>
        <w:rPr>
          <w:lang w:eastAsia="es-ES"/>
        </w:rPr>
        <w:br w:type="page"/>
      </w:r>
    </w:p>
    <w:p w14:paraId="785E3AED" w14:textId="77777777" w:rsidR="00D01369" w:rsidRDefault="00D01369" w:rsidP="00D01369">
      <w:pPr>
        <w:jc w:val="both"/>
        <w:rPr>
          <w:lang w:eastAsia="es-ES"/>
        </w:rPr>
      </w:pPr>
      <w:r>
        <w:rPr>
          <w:lang w:eastAsia="es-ES"/>
        </w:rPr>
        <w:t>A continuación, se incluye una ilustración de la opción de Microsoft Excel propuesta:</w:t>
      </w:r>
    </w:p>
    <w:p w14:paraId="6FBA6C8E" w14:textId="5C7490B3" w:rsidR="00D01369" w:rsidRDefault="00D01369" w:rsidP="00672019">
      <w:pPr>
        <w:spacing w:before="240"/>
        <w:jc w:val="center"/>
        <w:rPr>
          <w:lang w:eastAsia="es-ES"/>
        </w:rPr>
      </w:pPr>
      <w:r w:rsidRPr="007022DC">
        <w:rPr>
          <w:noProof/>
          <w:lang w:eastAsia="es-ES"/>
        </w:rPr>
        <w:drawing>
          <wp:inline distT="0" distB="0" distL="0" distR="0" wp14:anchorId="7EE01B5C" wp14:editId="61318B1B">
            <wp:extent cx="4341845" cy="162797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71327" cy="1639033"/>
                    </a:xfrm>
                    <a:prstGeom prst="rect">
                      <a:avLst/>
                    </a:prstGeom>
                  </pic:spPr>
                </pic:pic>
              </a:graphicData>
            </a:graphic>
          </wp:inline>
        </w:drawing>
      </w:r>
    </w:p>
    <w:p w14:paraId="1D1F36C8" w14:textId="33DB67C1" w:rsidR="00672019" w:rsidRPr="006D0067" w:rsidRDefault="00672019" w:rsidP="00672019">
      <w:pPr>
        <w:pStyle w:val="Style3"/>
      </w:pPr>
      <w:bookmarkStart w:id="13" w:name="_Toc126837471"/>
      <w:r>
        <w:t>5</w:t>
      </w:r>
      <w:r w:rsidRPr="006D0067">
        <w:t>.1.</w:t>
      </w:r>
      <w:r>
        <w:t>2</w:t>
      </w:r>
      <w:r w:rsidRPr="006D0067">
        <w:t xml:space="preserve"> </w:t>
      </w:r>
      <w:r>
        <w:t xml:space="preserve">Metodología propuesta por </w:t>
      </w:r>
      <w:r w:rsidR="004C3DB8">
        <w:t>la IGAE</w:t>
      </w:r>
      <w:r w:rsidR="00B72532">
        <w:rPr>
          <w:rStyle w:val="Refdenotaalpie"/>
        </w:rPr>
        <w:footnoteReference w:id="3"/>
      </w:r>
      <w:bookmarkEnd w:id="13"/>
    </w:p>
    <w:p w14:paraId="395CCF2C" w14:textId="764CE4C2" w:rsidR="00672019" w:rsidRPr="00672019" w:rsidRDefault="00672019" w:rsidP="00672019">
      <w:pPr>
        <w:jc w:val="both"/>
        <w:rPr>
          <w:rFonts w:cstheme="minorHAnsi"/>
        </w:rPr>
      </w:pPr>
      <w:r w:rsidRPr="00672019">
        <w:rPr>
          <w:rFonts w:cstheme="minorHAnsi"/>
        </w:rPr>
        <w:t>Para determinar la muestra en base a la metodología propuesta por la IGAE, se incluye a continuación las explicaciones incluidas por este organismo en la publicación de referencia</w:t>
      </w:r>
      <w:r w:rsidR="004C3DB8">
        <w:rPr>
          <w:rFonts w:cstheme="minorHAnsi"/>
        </w:rPr>
        <w:t>.</w:t>
      </w:r>
    </w:p>
    <w:p w14:paraId="1052258A" w14:textId="1EB8C2A3" w:rsidR="00D01369" w:rsidRDefault="00672019" w:rsidP="00672019">
      <w:pPr>
        <w:jc w:val="both"/>
        <w:rPr>
          <w:rFonts w:cstheme="minorHAnsi"/>
        </w:rPr>
      </w:pPr>
      <w:r w:rsidRPr="00672019">
        <w:rPr>
          <w:rFonts w:cstheme="minorHAnsi"/>
        </w:rPr>
        <w:t xml:space="preserve">El MUS </w:t>
      </w:r>
      <w:r w:rsidR="004C3DB8">
        <w:rPr>
          <w:rFonts w:cstheme="minorHAnsi"/>
        </w:rPr>
        <w:t>(</w:t>
      </w:r>
      <w:proofErr w:type="spellStart"/>
      <w:r w:rsidR="004C3DB8">
        <w:rPr>
          <w:lang w:eastAsia="es-ES"/>
        </w:rPr>
        <w:t>Monetary</w:t>
      </w:r>
      <w:proofErr w:type="spellEnd"/>
      <w:r w:rsidR="004C3DB8">
        <w:rPr>
          <w:lang w:eastAsia="es-ES"/>
        </w:rPr>
        <w:t xml:space="preserve"> </w:t>
      </w:r>
      <w:proofErr w:type="spellStart"/>
      <w:r w:rsidR="004C3DB8">
        <w:rPr>
          <w:lang w:eastAsia="es-ES"/>
        </w:rPr>
        <w:t>Unit</w:t>
      </w:r>
      <w:proofErr w:type="spellEnd"/>
      <w:r w:rsidR="004C3DB8">
        <w:rPr>
          <w:lang w:eastAsia="es-ES"/>
        </w:rPr>
        <w:t xml:space="preserve"> </w:t>
      </w:r>
      <w:proofErr w:type="spellStart"/>
      <w:r w:rsidR="004C3DB8">
        <w:rPr>
          <w:lang w:eastAsia="es-ES"/>
        </w:rPr>
        <w:t>Sampling</w:t>
      </w:r>
      <w:proofErr w:type="spellEnd"/>
      <w:r w:rsidR="004C3DB8">
        <w:rPr>
          <w:rFonts w:cstheme="minorHAnsi"/>
        </w:rPr>
        <w:t>)</w:t>
      </w:r>
      <w:r w:rsidR="00353F40">
        <w:rPr>
          <w:rFonts w:cstheme="minorHAnsi"/>
        </w:rPr>
        <w:t xml:space="preserve"> </w:t>
      </w:r>
      <w:r w:rsidRPr="00672019">
        <w:rPr>
          <w:rFonts w:cstheme="minorHAnsi"/>
        </w:rPr>
        <w:t>es el método más comúnmente utilizado para la selección de muestras en el caso de pruebas sustantivas de auditoría.</w:t>
      </w:r>
    </w:p>
    <w:p w14:paraId="5C668C16" w14:textId="4742B71D" w:rsidR="00B72532" w:rsidRPr="00B72532" w:rsidRDefault="00B72532" w:rsidP="00B72532">
      <w:pPr>
        <w:jc w:val="both"/>
        <w:rPr>
          <w:rFonts w:cstheme="minorHAnsi"/>
        </w:rPr>
      </w:pPr>
      <w:r w:rsidRPr="00B72532">
        <w:rPr>
          <w:rFonts w:cstheme="minorHAnsi"/>
        </w:rPr>
        <w:t>En este método la unidad de selección no es la factura, sino la unidad monetaria y la probabilidad de que una factura o justificante entre la muestra es directamente proporcional a su importe. Asimismo, se parte de la hipótesis de que los errores son sucesos raros, por lo que se sigue la distribución de probabilidad de Poisson que en principio exige que la tasa de error, en porcentaje, sea inferior al 10%, o al menos que la tasa de error multiplicado por el tamaño de la muestra sea inferior a 5. Asimismo, se exige que el error esperado sea igual al error tolerable.</w:t>
      </w:r>
    </w:p>
    <w:p w14:paraId="794EBAF0" w14:textId="7ED7E82A" w:rsidR="00B72532" w:rsidRDefault="00B72532" w:rsidP="00672019">
      <w:pPr>
        <w:jc w:val="both"/>
        <w:rPr>
          <w:rFonts w:cstheme="minorHAnsi"/>
        </w:rPr>
      </w:pPr>
      <w:r w:rsidRPr="00B72532">
        <w:rPr>
          <w:rFonts w:cstheme="minorHAnsi"/>
        </w:rPr>
        <w:t>Los parámetros técnicos del muestreo son el nivel de confianza, el error tolerable (la magnitud o naturaleza de un error u omisión que hace que la opinión sobre un estado financiero cambie de, por ejemplo, ser favorable, a ser desfavorable o con salvedades</w:t>
      </w:r>
      <w:r w:rsidR="00585154">
        <w:rPr>
          <w:rFonts w:cstheme="minorHAnsi"/>
        </w:rPr>
        <w:t>; s</w:t>
      </w:r>
      <w:r w:rsidRPr="00B72532">
        <w:rPr>
          <w:rFonts w:cstheme="minorHAnsi"/>
        </w:rPr>
        <w:t>e define también como el máximo de errores que permite concluir que, pese a ellos, la partida auditada es correcta) y el error esperado.</w:t>
      </w:r>
    </w:p>
    <w:p w14:paraId="0D8CB782" w14:textId="6343D0B8" w:rsidR="00B72532" w:rsidRDefault="00B72532" w:rsidP="00B72532">
      <w:pPr>
        <w:jc w:val="both"/>
        <w:rPr>
          <w:rFonts w:cstheme="minorHAnsi"/>
        </w:rPr>
      </w:pPr>
      <w:r w:rsidRPr="00B72532">
        <w:rPr>
          <w:rFonts w:cstheme="minorHAnsi"/>
        </w:rPr>
        <w:t xml:space="preserve">En cuanto a este último parámetro, el error esperado o tasa de error esperado, cabe destacar que: es la tasa que determina el auditor en función del riesgo inherente y el riesgo de control. Se suele utilizar, para su estimación, los resultados de los controles precedentes, si es que los hay. En ocasiones para estimarla, el auditor selecciona una muestra pequeña, a cuenta de la que finalmente deba seleccionar posteriormente, y de su análisis extrae su tasa de error, utilizándola como el parámetro correspondiente a la tasa de error esperada. Si el sistema de selección es el de muestreo por unidad monetaria, el método </w:t>
      </w:r>
      <w:proofErr w:type="spellStart"/>
      <w:r w:rsidRPr="00B72532">
        <w:rPr>
          <w:rFonts w:cstheme="minorHAnsi"/>
        </w:rPr>
        <w:t>m.u.m</w:t>
      </w:r>
      <w:proofErr w:type="spellEnd"/>
      <w:r w:rsidR="00585154">
        <w:rPr>
          <w:rFonts w:cstheme="minorHAnsi"/>
        </w:rPr>
        <w:t>.</w:t>
      </w:r>
      <w:r w:rsidRPr="00B72532">
        <w:rPr>
          <w:rFonts w:cstheme="minorHAnsi"/>
        </w:rPr>
        <w:t xml:space="preserve"> (</w:t>
      </w:r>
      <w:proofErr w:type="spellStart"/>
      <w:r w:rsidRPr="00B72532">
        <w:rPr>
          <w:rFonts w:cstheme="minorHAnsi"/>
        </w:rPr>
        <w:t>m.u.s</w:t>
      </w:r>
      <w:proofErr w:type="spellEnd"/>
      <w:r w:rsidR="00585154">
        <w:rPr>
          <w:rFonts w:cstheme="minorHAnsi"/>
        </w:rPr>
        <w:t>.</w:t>
      </w:r>
      <w:r w:rsidRPr="00B72532">
        <w:rPr>
          <w:rFonts w:cstheme="minorHAnsi"/>
        </w:rPr>
        <w:t>, en inglés) requiere que la tasa de error esperada sea inferior a la mitad de la tasa de error tolerable.</w:t>
      </w:r>
    </w:p>
    <w:p w14:paraId="6836A650" w14:textId="3BDA7238" w:rsidR="00B72532" w:rsidRPr="00B72532" w:rsidRDefault="00B72532" w:rsidP="00B72532">
      <w:pPr>
        <w:rPr>
          <w:rFonts w:cstheme="minorHAnsi"/>
        </w:rPr>
      </w:pPr>
      <w:r>
        <w:rPr>
          <w:rFonts w:cstheme="minorHAnsi"/>
        </w:rPr>
        <w:br w:type="page"/>
      </w:r>
    </w:p>
    <w:p w14:paraId="6ABECDBC" w14:textId="77777777" w:rsidR="00B72532" w:rsidRPr="00B72532" w:rsidRDefault="00B72532" w:rsidP="00B72532">
      <w:pPr>
        <w:jc w:val="both"/>
        <w:rPr>
          <w:rFonts w:cstheme="minorHAnsi"/>
        </w:rPr>
      </w:pPr>
      <w:r w:rsidRPr="00B72532">
        <w:rPr>
          <w:rFonts w:cstheme="minorHAnsi"/>
        </w:rPr>
        <w:t>Además, hay que incluir estos parámetros adicionales:</w:t>
      </w:r>
    </w:p>
    <w:p w14:paraId="34E783DB" w14:textId="4FDB132C" w:rsidR="00B72532" w:rsidRPr="00B72532" w:rsidRDefault="00B72532" w:rsidP="0037019E">
      <w:pPr>
        <w:pStyle w:val="Prrafodelista"/>
        <w:numPr>
          <w:ilvl w:val="0"/>
          <w:numId w:val="28"/>
        </w:numPr>
        <w:jc w:val="both"/>
        <w:rPr>
          <w:rFonts w:cstheme="minorHAnsi"/>
        </w:rPr>
      </w:pPr>
      <w:r w:rsidRPr="00B72532">
        <w:rPr>
          <w:rFonts w:cstheme="minorHAnsi"/>
        </w:rPr>
        <w:t>El factor de riesgo de Poisson o de confiabilidad. Así, para cero errores, el factor de confianza sería:</w:t>
      </w:r>
    </w:p>
    <w:tbl>
      <w:tblPr>
        <w:tblW w:w="5000" w:type="pct"/>
        <w:jc w:val="center"/>
        <w:tblCellMar>
          <w:left w:w="70" w:type="dxa"/>
          <w:right w:w="70" w:type="dxa"/>
        </w:tblCellMar>
        <w:tblLook w:val="04A0" w:firstRow="1" w:lastRow="0" w:firstColumn="1" w:lastColumn="0" w:noHBand="0" w:noVBand="1"/>
      </w:tblPr>
      <w:tblGrid>
        <w:gridCol w:w="2310"/>
        <w:gridCol w:w="1341"/>
        <w:gridCol w:w="2011"/>
        <w:gridCol w:w="1341"/>
        <w:gridCol w:w="1764"/>
      </w:tblGrid>
      <w:tr w:rsidR="00B72532" w:rsidRPr="003442F8" w14:paraId="174E7629" w14:textId="77777777" w:rsidTr="00396ED6">
        <w:trPr>
          <w:trHeight w:val="240"/>
          <w:jc w:val="center"/>
        </w:trPr>
        <w:tc>
          <w:tcPr>
            <w:tcW w:w="1317" w:type="pct"/>
            <w:tcBorders>
              <w:top w:val="single" w:sz="8" w:space="0" w:color="auto"/>
              <w:left w:val="single" w:sz="8" w:space="0" w:color="auto"/>
              <w:bottom w:val="single" w:sz="4" w:space="0" w:color="auto"/>
              <w:right w:val="single" w:sz="4" w:space="0" w:color="auto"/>
            </w:tcBorders>
            <w:shd w:val="clear" w:color="000000" w:fill="FFFFFF"/>
            <w:vAlign w:val="bottom"/>
            <w:hideMark/>
          </w:tcPr>
          <w:p w14:paraId="30BA4B3E" w14:textId="77777777" w:rsidR="00B72532" w:rsidRPr="003442F8" w:rsidRDefault="00B72532" w:rsidP="00396ED6">
            <w:pPr>
              <w:spacing w:after="0" w:line="240" w:lineRule="auto"/>
              <w:rPr>
                <w:rFonts w:eastAsia="Times New Roman"/>
                <w:b/>
                <w:bCs/>
                <w:color w:val="000000"/>
                <w:sz w:val="18"/>
                <w:szCs w:val="18"/>
                <w:lang w:eastAsia="es-ES"/>
              </w:rPr>
            </w:pPr>
            <w:r w:rsidRPr="003442F8">
              <w:rPr>
                <w:rFonts w:eastAsia="Times New Roman"/>
                <w:b/>
                <w:bCs/>
                <w:color w:val="000000"/>
                <w:sz w:val="18"/>
                <w:szCs w:val="18"/>
                <w:lang w:eastAsia="es-ES"/>
              </w:rPr>
              <w:t>Nivel de confianza</w:t>
            </w:r>
          </w:p>
        </w:tc>
        <w:tc>
          <w:tcPr>
            <w:tcW w:w="765" w:type="pct"/>
            <w:tcBorders>
              <w:top w:val="single" w:sz="8" w:space="0" w:color="auto"/>
              <w:left w:val="nil"/>
              <w:bottom w:val="single" w:sz="4" w:space="0" w:color="auto"/>
              <w:right w:val="single" w:sz="4" w:space="0" w:color="auto"/>
            </w:tcBorders>
            <w:shd w:val="clear" w:color="000000" w:fill="FFFFFF"/>
            <w:vAlign w:val="bottom"/>
            <w:hideMark/>
          </w:tcPr>
          <w:p w14:paraId="75E54577"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99%</w:t>
            </w:r>
          </w:p>
        </w:tc>
        <w:tc>
          <w:tcPr>
            <w:tcW w:w="1147" w:type="pct"/>
            <w:tcBorders>
              <w:top w:val="single" w:sz="8" w:space="0" w:color="auto"/>
              <w:left w:val="nil"/>
              <w:bottom w:val="single" w:sz="4" w:space="0" w:color="auto"/>
              <w:right w:val="single" w:sz="4" w:space="0" w:color="auto"/>
            </w:tcBorders>
            <w:shd w:val="clear" w:color="000000" w:fill="FFFFFF"/>
            <w:vAlign w:val="bottom"/>
            <w:hideMark/>
          </w:tcPr>
          <w:p w14:paraId="77A6CC0E"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95%</w:t>
            </w:r>
          </w:p>
        </w:tc>
        <w:tc>
          <w:tcPr>
            <w:tcW w:w="765" w:type="pct"/>
            <w:tcBorders>
              <w:top w:val="single" w:sz="8" w:space="0" w:color="auto"/>
              <w:left w:val="nil"/>
              <w:bottom w:val="single" w:sz="4" w:space="0" w:color="auto"/>
              <w:right w:val="single" w:sz="4" w:space="0" w:color="auto"/>
            </w:tcBorders>
            <w:shd w:val="clear" w:color="000000" w:fill="FFFFFF"/>
            <w:vAlign w:val="bottom"/>
            <w:hideMark/>
          </w:tcPr>
          <w:p w14:paraId="54EF2F98"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90%</w:t>
            </w:r>
          </w:p>
        </w:tc>
        <w:tc>
          <w:tcPr>
            <w:tcW w:w="1006" w:type="pct"/>
            <w:tcBorders>
              <w:top w:val="single" w:sz="8" w:space="0" w:color="auto"/>
              <w:left w:val="nil"/>
              <w:bottom w:val="single" w:sz="4" w:space="0" w:color="auto"/>
              <w:right w:val="single" w:sz="8" w:space="0" w:color="auto"/>
            </w:tcBorders>
            <w:shd w:val="clear" w:color="000000" w:fill="FFFFFF"/>
            <w:vAlign w:val="bottom"/>
            <w:hideMark/>
          </w:tcPr>
          <w:p w14:paraId="7701B375"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85%</w:t>
            </w:r>
          </w:p>
        </w:tc>
      </w:tr>
      <w:tr w:rsidR="00B72532" w:rsidRPr="003442F8" w14:paraId="38BA1BF5" w14:textId="77777777" w:rsidTr="00396ED6">
        <w:trPr>
          <w:trHeight w:val="252"/>
          <w:jc w:val="center"/>
        </w:trPr>
        <w:tc>
          <w:tcPr>
            <w:tcW w:w="1317" w:type="pct"/>
            <w:tcBorders>
              <w:top w:val="nil"/>
              <w:left w:val="single" w:sz="8" w:space="0" w:color="auto"/>
              <w:bottom w:val="single" w:sz="8" w:space="0" w:color="auto"/>
              <w:right w:val="single" w:sz="4" w:space="0" w:color="auto"/>
            </w:tcBorders>
            <w:shd w:val="clear" w:color="000000" w:fill="FFFFFF"/>
            <w:vAlign w:val="bottom"/>
            <w:hideMark/>
          </w:tcPr>
          <w:p w14:paraId="3817B0AD" w14:textId="77777777" w:rsidR="00B72532" w:rsidRPr="003442F8" w:rsidRDefault="00B72532" w:rsidP="00396ED6">
            <w:pPr>
              <w:spacing w:after="0" w:line="240" w:lineRule="auto"/>
              <w:rPr>
                <w:rFonts w:eastAsia="Times New Roman"/>
                <w:b/>
                <w:bCs/>
                <w:color w:val="000000"/>
                <w:sz w:val="18"/>
                <w:szCs w:val="18"/>
                <w:lang w:eastAsia="es-ES"/>
              </w:rPr>
            </w:pPr>
            <w:r w:rsidRPr="003442F8">
              <w:rPr>
                <w:rFonts w:eastAsia="Times New Roman"/>
                <w:b/>
                <w:bCs/>
                <w:color w:val="000000"/>
                <w:sz w:val="18"/>
                <w:szCs w:val="18"/>
                <w:lang w:eastAsia="es-ES"/>
              </w:rPr>
              <w:t>Factor de confianza</w:t>
            </w:r>
          </w:p>
        </w:tc>
        <w:tc>
          <w:tcPr>
            <w:tcW w:w="765" w:type="pct"/>
            <w:tcBorders>
              <w:top w:val="nil"/>
              <w:left w:val="nil"/>
              <w:bottom w:val="single" w:sz="8" w:space="0" w:color="auto"/>
              <w:right w:val="single" w:sz="4" w:space="0" w:color="auto"/>
            </w:tcBorders>
            <w:shd w:val="clear" w:color="000000" w:fill="FFFFFF"/>
            <w:vAlign w:val="bottom"/>
            <w:hideMark/>
          </w:tcPr>
          <w:p w14:paraId="7FE1B602"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4,61</w:t>
            </w:r>
          </w:p>
        </w:tc>
        <w:tc>
          <w:tcPr>
            <w:tcW w:w="1147" w:type="pct"/>
            <w:tcBorders>
              <w:top w:val="nil"/>
              <w:left w:val="nil"/>
              <w:bottom w:val="single" w:sz="8" w:space="0" w:color="auto"/>
              <w:right w:val="single" w:sz="4" w:space="0" w:color="auto"/>
            </w:tcBorders>
            <w:shd w:val="clear" w:color="000000" w:fill="FFFFFF"/>
            <w:vAlign w:val="bottom"/>
            <w:hideMark/>
          </w:tcPr>
          <w:p w14:paraId="111070C7"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3</w:t>
            </w:r>
          </w:p>
        </w:tc>
        <w:tc>
          <w:tcPr>
            <w:tcW w:w="765" w:type="pct"/>
            <w:tcBorders>
              <w:top w:val="nil"/>
              <w:left w:val="nil"/>
              <w:bottom w:val="single" w:sz="8" w:space="0" w:color="auto"/>
              <w:right w:val="single" w:sz="4" w:space="0" w:color="auto"/>
            </w:tcBorders>
            <w:shd w:val="clear" w:color="000000" w:fill="FFFFFF"/>
            <w:vAlign w:val="bottom"/>
            <w:hideMark/>
          </w:tcPr>
          <w:p w14:paraId="3EC3341F"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2,31</w:t>
            </w:r>
          </w:p>
        </w:tc>
        <w:tc>
          <w:tcPr>
            <w:tcW w:w="1006" w:type="pct"/>
            <w:tcBorders>
              <w:top w:val="nil"/>
              <w:left w:val="nil"/>
              <w:bottom w:val="single" w:sz="8" w:space="0" w:color="auto"/>
              <w:right w:val="single" w:sz="8" w:space="0" w:color="auto"/>
            </w:tcBorders>
            <w:shd w:val="clear" w:color="000000" w:fill="FFFFFF"/>
            <w:vAlign w:val="bottom"/>
            <w:hideMark/>
          </w:tcPr>
          <w:p w14:paraId="61B35B15" w14:textId="77777777" w:rsidR="00B72532" w:rsidRPr="003442F8" w:rsidRDefault="00B72532" w:rsidP="00396ED6">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1,9</w:t>
            </w:r>
          </w:p>
        </w:tc>
      </w:tr>
    </w:tbl>
    <w:p w14:paraId="69A2F569" w14:textId="135010DB" w:rsidR="00B72532" w:rsidRPr="00B72532" w:rsidRDefault="00B72532" w:rsidP="0037019E">
      <w:pPr>
        <w:pStyle w:val="Prrafodelista"/>
        <w:numPr>
          <w:ilvl w:val="0"/>
          <w:numId w:val="28"/>
        </w:numPr>
        <w:spacing w:before="240"/>
        <w:jc w:val="both"/>
        <w:rPr>
          <w:rFonts w:cstheme="minorHAnsi"/>
        </w:rPr>
      </w:pPr>
      <w:r w:rsidRPr="00B72532">
        <w:rPr>
          <w:rFonts w:cstheme="minorHAnsi"/>
        </w:rPr>
        <w:t>-El factor de expansión: presentaría los siguientes valores:</w:t>
      </w:r>
    </w:p>
    <w:tbl>
      <w:tblPr>
        <w:tblW w:w="5000" w:type="pct"/>
        <w:tblCellMar>
          <w:left w:w="70" w:type="dxa"/>
          <w:right w:w="70" w:type="dxa"/>
        </w:tblCellMar>
        <w:tblLook w:val="04A0" w:firstRow="1" w:lastRow="0" w:firstColumn="1" w:lastColumn="0" w:noHBand="0" w:noVBand="1"/>
      </w:tblPr>
      <w:tblGrid>
        <w:gridCol w:w="2231"/>
        <w:gridCol w:w="1384"/>
        <w:gridCol w:w="2009"/>
        <w:gridCol w:w="1484"/>
        <w:gridCol w:w="1674"/>
      </w:tblGrid>
      <w:tr w:rsidR="00B72532" w:rsidRPr="003442F8" w14:paraId="484CB181" w14:textId="77777777" w:rsidTr="00396ED6">
        <w:trPr>
          <w:trHeight w:val="228"/>
        </w:trPr>
        <w:tc>
          <w:tcPr>
            <w:tcW w:w="1270" w:type="pct"/>
            <w:tcBorders>
              <w:top w:val="nil"/>
              <w:left w:val="nil"/>
              <w:bottom w:val="nil"/>
              <w:right w:val="nil"/>
            </w:tcBorders>
            <w:shd w:val="clear" w:color="000000" w:fill="FFFFFF"/>
            <w:vAlign w:val="bottom"/>
            <w:hideMark/>
          </w:tcPr>
          <w:p w14:paraId="2BADA872" w14:textId="77777777" w:rsidR="00B72532" w:rsidRPr="003442F8" w:rsidRDefault="00B72532" w:rsidP="00396ED6">
            <w:pPr>
              <w:spacing w:after="0" w:line="240" w:lineRule="auto"/>
              <w:rPr>
                <w:rFonts w:eastAsia="Times New Roman"/>
                <w:color w:val="000000"/>
                <w:sz w:val="18"/>
                <w:szCs w:val="18"/>
                <w:lang w:eastAsia="es-ES"/>
              </w:rPr>
            </w:pPr>
            <w:r w:rsidRPr="003442F8">
              <w:rPr>
                <w:rFonts w:eastAsia="Times New Roman"/>
                <w:color w:val="000000"/>
                <w:sz w:val="18"/>
                <w:szCs w:val="18"/>
                <w:lang w:eastAsia="es-ES"/>
              </w:rPr>
              <w:t> </w:t>
            </w:r>
          </w:p>
        </w:tc>
        <w:tc>
          <w:tcPr>
            <w:tcW w:w="7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23D516"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w:t>
            </w:r>
          </w:p>
        </w:tc>
        <w:tc>
          <w:tcPr>
            <w:tcW w:w="1144" w:type="pct"/>
            <w:tcBorders>
              <w:top w:val="single" w:sz="4" w:space="0" w:color="auto"/>
              <w:left w:val="nil"/>
              <w:bottom w:val="single" w:sz="4" w:space="0" w:color="auto"/>
              <w:right w:val="single" w:sz="4" w:space="0" w:color="auto"/>
            </w:tcBorders>
            <w:shd w:val="clear" w:color="000000" w:fill="FFFFFF"/>
            <w:vAlign w:val="bottom"/>
            <w:hideMark/>
          </w:tcPr>
          <w:p w14:paraId="39B28542"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5%</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14:paraId="10AF0DC5"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10%</w:t>
            </w:r>
          </w:p>
        </w:tc>
        <w:tc>
          <w:tcPr>
            <w:tcW w:w="953" w:type="pct"/>
            <w:tcBorders>
              <w:top w:val="single" w:sz="4" w:space="0" w:color="auto"/>
              <w:left w:val="nil"/>
              <w:bottom w:val="single" w:sz="4" w:space="0" w:color="auto"/>
              <w:right w:val="single" w:sz="4" w:space="0" w:color="auto"/>
            </w:tcBorders>
            <w:shd w:val="clear" w:color="000000" w:fill="FFFFFF"/>
            <w:vAlign w:val="bottom"/>
            <w:hideMark/>
          </w:tcPr>
          <w:p w14:paraId="26AFFB69"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15%</w:t>
            </w:r>
          </w:p>
        </w:tc>
      </w:tr>
      <w:tr w:rsidR="00B72532" w:rsidRPr="003442F8" w14:paraId="4137DCB2" w14:textId="77777777" w:rsidTr="00396ED6">
        <w:trPr>
          <w:trHeight w:val="240"/>
        </w:trPr>
        <w:tc>
          <w:tcPr>
            <w:tcW w:w="12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426AD8" w14:textId="77777777" w:rsidR="00B72532" w:rsidRPr="003442F8" w:rsidRDefault="00B72532" w:rsidP="00396ED6">
            <w:pPr>
              <w:spacing w:after="0" w:line="240" w:lineRule="auto"/>
              <w:rPr>
                <w:rFonts w:eastAsia="Times New Roman"/>
                <w:b/>
                <w:bCs/>
                <w:color w:val="000000"/>
                <w:sz w:val="18"/>
                <w:szCs w:val="18"/>
                <w:lang w:eastAsia="es-ES"/>
              </w:rPr>
            </w:pPr>
            <w:r w:rsidRPr="003442F8">
              <w:rPr>
                <w:rFonts w:eastAsia="Times New Roman"/>
                <w:b/>
                <w:bCs/>
                <w:color w:val="000000"/>
                <w:sz w:val="18"/>
                <w:szCs w:val="18"/>
                <w:lang w:eastAsia="es-ES"/>
              </w:rPr>
              <w:t>Factor de expansión</w:t>
            </w:r>
          </w:p>
        </w:tc>
        <w:tc>
          <w:tcPr>
            <w:tcW w:w="788" w:type="pct"/>
            <w:tcBorders>
              <w:top w:val="nil"/>
              <w:left w:val="nil"/>
              <w:bottom w:val="single" w:sz="4" w:space="0" w:color="auto"/>
              <w:right w:val="single" w:sz="4" w:space="0" w:color="auto"/>
            </w:tcBorders>
            <w:shd w:val="clear" w:color="000000" w:fill="FFFFFF"/>
            <w:vAlign w:val="bottom"/>
            <w:hideMark/>
          </w:tcPr>
          <w:p w14:paraId="2C09B72A"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1,9</w:t>
            </w:r>
          </w:p>
        </w:tc>
        <w:tc>
          <w:tcPr>
            <w:tcW w:w="1144" w:type="pct"/>
            <w:tcBorders>
              <w:top w:val="nil"/>
              <w:left w:val="nil"/>
              <w:bottom w:val="single" w:sz="4" w:space="0" w:color="auto"/>
              <w:right w:val="single" w:sz="4" w:space="0" w:color="auto"/>
            </w:tcBorders>
            <w:shd w:val="clear" w:color="000000" w:fill="FFFFFF"/>
            <w:vAlign w:val="bottom"/>
            <w:hideMark/>
          </w:tcPr>
          <w:p w14:paraId="0BC47FCE"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1,6</w:t>
            </w:r>
          </w:p>
        </w:tc>
        <w:tc>
          <w:tcPr>
            <w:tcW w:w="845" w:type="pct"/>
            <w:tcBorders>
              <w:top w:val="nil"/>
              <w:left w:val="nil"/>
              <w:bottom w:val="single" w:sz="4" w:space="0" w:color="auto"/>
              <w:right w:val="single" w:sz="4" w:space="0" w:color="auto"/>
            </w:tcBorders>
            <w:shd w:val="clear" w:color="000000" w:fill="FFFFFF"/>
            <w:vAlign w:val="bottom"/>
            <w:hideMark/>
          </w:tcPr>
          <w:p w14:paraId="0C67C87F"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1,5</w:t>
            </w:r>
          </w:p>
        </w:tc>
        <w:tc>
          <w:tcPr>
            <w:tcW w:w="953" w:type="pct"/>
            <w:tcBorders>
              <w:top w:val="nil"/>
              <w:left w:val="nil"/>
              <w:bottom w:val="single" w:sz="4" w:space="0" w:color="auto"/>
              <w:right w:val="single" w:sz="4" w:space="0" w:color="auto"/>
            </w:tcBorders>
            <w:shd w:val="clear" w:color="000000" w:fill="FFFFFF"/>
            <w:vAlign w:val="bottom"/>
            <w:hideMark/>
          </w:tcPr>
          <w:p w14:paraId="04836EA2" w14:textId="77777777" w:rsidR="00B72532" w:rsidRPr="003442F8" w:rsidRDefault="00B72532" w:rsidP="00B72532">
            <w:pPr>
              <w:spacing w:after="0" w:line="240" w:lineRule="auto"/>
              <w:jc w:val="center"/>
              <w:rPr>
                <w:rFonts w:eastAsia="Times New Roman"/>
                <w:color w:val="000000"/>
                <w:sz w:val="18"/>
                <w:szCs w:val="18"/>
                <w:lang w:eastAsia="es-ES"/>
              </w:rPr>
            </w:pPr>
            <w:r w:rsidRPr="003442F8">
              <w:rPr>
                <w:rFonts w:eastAsia="Times New Roman"/>
                <w:color w:val="000000"/>
                <w:sz w:val="18"/>
                <w:szCs w:val="18"/>
                <w:lang w:eastAsia="es-ES"/>
              </w:rPr>
              <w:t>1,5</w:t>
            </w:r>
          </w:p>
        </w:tc>
      </w:tr>
      <w:tr w:rsidR="00B72532" w:rsidRPr="003442F8" w14:paraId="2C94E4C0" w14:textId="77777777" w:rsidTr="00396ED6">
        <w:trPr>
          <w:trHeight w:val="228"/>
        </w:trPr>
        <w:tc>
          <w:tcPr>
            <w:tcW w:w="1270" w:type="pct"/>
            <w:tcBorders>
              <w:top w:val="nil"/>
              <w:left w:val="nil"/>
              <w:bottom w:val="nil"/>
              <w:right w:val="nil"/>
            </w:tcBorders>
            <w:shd w:val="clear" w:color="000000" w:fill="FFFFFF"/>
            <w:vAlign w:val="bottom"/>
            <w:hideMark/>
          </w:tcPr>
          <w:p w14:paraId="171A7A13" w14:textId="77777777" w:rsidR="00B72532" w:rsidRPr="003442F8" w:rsidRDefault="00B72532" w:rsidP="00396ED6">
            <w:pPr>
              <w:spacing w:after="0" w:line="240" w:lineRule="auto"/>
              <w:rPr>
                <w:rFonts w:eastAsia="Times New Roman"/>
                <w:color w:val="000000"/>
                <w:sz w:val="18"/>
                <w:szCs w:val="18"/>
                <w:lang w:eastAsia="es-ES"/>
              </w:rPr>
            </w:pPr>
            <w:r w:rsidRPr="003442F8">
              <w:rPr>
                <w:rFonts w:eastAsia="Times New Roman"/>
                <w:color w:val="000000"/>
                <w:sz w:val="18"/>
                <w:szCs w:val="18"/>
                <w:lang w:eastAsia="es-ES"/>
              </w:rPr>
              <w:t> </w:t>
            </w:r>
          </w:p>
        </w:tc>
        <w:tc>
          <w:tcPr>
            <w:tcW w:w="2777" w:type="pct"/>
            <w:gridSpan w:val="3"/>
            <w:tcBorders>
              <w:top w:val="nil"/>
              <w:left w:val="nil"/>
              <w:bottom w:val="nil"/>
              <w:right w:val="nil"/>
            </w:tcBorders>
            <w:shd w:val="clear" w:color="000000" w:fill="FFFFFF"/>
            <w:noWrap/>
            <w:vAlign w:val="bottom"/>
            <w:hideMark/>
          </w:tcPr>
          <w:p w14:paraId="6DC9E379" w14:textId="77777777" w:rsidR="00B72532" w:rsidRPr="003442F8" w:rsidRDefault="00B72532" w:rsidP="00396ED6">
            <w:pPr>
              <w:spacing w:after="0" w:line="240" w:lineRule="auto"/>
              <w:rPr>
                <w:rFonts w:eastAsia="Times New Roman"/>
                <w:i/>
                <w:iCs/>
                <w:color w:val="000000"/>
                <w:sz w:val="16"/>
                <w:szCs w:val="16"/>
                <w:lang w:eastAsia="es-ES"/>
              </w:rPr>
            </w:pPr>
            <w:r w:rsidRPr="003442F8">
              <w:rPr>
                <w:rFonts w:eastAsia="Times New Roman"/>
                <w:i/>
                <w:iCs/>
                <w:color w:val="000000"/>
                <w:sz w:val="16"/>
                <w:szCs w:val="16"/>
                <w:lang w:eastAsia="es-ES"/>
              </w:rPr>
              <w:t>Cuadro 1. Riesgo de muestreo (1- Nivel de confianza)</w:t>
            </w:r>
          </w:p>
        </w:tc>
        <w:tc>
          <w:tcPr>
            <w:tcW w:w="953" w:type="pct"/>
            <w:tcBorders>
              <w:top w:val="nil"/>
              <w:left w:val="nil"/>
              <w:bottom w:val="nil"/>
              <w:right w:val="nil"/>
            </w:tcBorders>
            <w:shd w:val="clear" w:color="000000" w:fill="FFFFFF"/>
            <w:vAlign w:val="bottom"/>
            <w:hideMark/>
          </w:tcPr>
          <w:p w14:paraId="7528781D" w14:textId="77777777" w:rsidR="00B72532" w:rsidRPr="003442F8" w:rsidRDefault="00B72532" w:rsidP="00396ED6">
            <w:pPr>
              <w:spacing w:after="0" w:line="240" w:lineRule="auto"/>
              <w:rPr>
                <w:rFonts w:eastAsia="Times New Roman"/>
                <w:color w:val="000000"/>
                <w:sz w:val="18"/>
                <w:szCs w:val="18"/>
                <w:lang w:eastAsia="es-ES"/>
              </w:rPr>
            </w:pPr>
            <w:r w:rsidRPr="003442F8">
              <w:rPr>
                <w:rFonts w:eastAsia="Times New Roman"/>
                <w:color w:val="000000"/>
                <w:sz w:val="18"/>
                <w:szCs w:val="18"/>
                <w:lang w:eastAsia="es-ES"/>
              </w:rPr>
              <w:t> </w:t>
            </w:r>
          </w:p>
        </w:tc>
      </w:tr>
    </w:tbl>
    <w:p w14:paraId="27949B5F" w14:textId="77777777" w:rsidR="00B72532" w:rsidRDefault="00B72532" w:rsidP="00497CD6">
      <w:pPr>
        <w:spacing w:before="240"/>
        <w:jc w:val="both"/>
        <w:rPr>
          <w:lang w:eastAsia="es-ES"/>
        </w:rPr>
      </w:pPr>
    </w:p>
    <w:p w14:paraId="1957F9D0" w14:textId="0FA60DCF" w:rsidR="00497CD6" w:rsidRDefault="00A329B3" w:rsidP="00497CD6">
      <w:pPr>
        <w:jc w:val="both"/>
        <w:rPr>
          <w:rFonts w:cstheme="minorHAnsi"/>
        </w:rPr>
      </w:pPr>
      <w:r w:rsidRPr="00584007">
        <w:rPr>
          <w:rFonts w:cstheme="minorHAnsi"/>
          <w:noProof/>
          <w:sz w:val="18"/>
          <w:szCs w:val="18"/>
        </w:rPr>
        <w:drawing>
          <wp:anchor distT="0" distB="0" distL="114300" distR="114300" simplePos="0" relativeHeight="251658752" behindDoc="0" locked="0" layoutInCell="1" allowOverlap="1" wp14:anchorId="77E3A03D" wp14:editId="12B77074">
            <wp:simplePos x="0" y="0"/>
            <wp:positionH relativeFrom="margin">
              <wp:align>center</wp:align>
            </wp:positionH>
            <wp:positionV relativeFrom="paragraph">
              <wp:posOffset>287020</wp:posOffset>
            </wp:positionV>
            <wp:extent cx="6001053" cy="1796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01053" cy="179615"/>
                    </a:xfrm>
                    <a:prstGeom prst="rect">
                      <a:avLst/>
                    </a:prstGeom>
                  </pic:spPr>
                </pic:pic>
              </a:graphicData>
            </a:graphic>
            <wp14:sizeRelH relativeFrom="page">
              <wp14:pctWidth>0</wp14:pctWidth>
            </wp14:sizeRelH>
            <wp14:sizeRelV relativeFrom="page">
              <wp14:pctHeight>0</wp14:pctHeight>
            </wp14:sizeRelV>
          </wp:anchor>
        </w:drawing>
      </w:r>
      <w:r w:rsidR="00B72532" w:rsidRPr="00B72532">
        <w:rPr>
          <w:rFonts w:cstheme="minorHAnsi"/>
        </w:rPr>
        <w:t>De esta forma, el tamaño óptimo de la muestra (n) vendría dado por la siguiente fórmula:</w:t>
      </w:r>
    </w:p>
    <w:p w14:paraId="706C7378" w14:textId="77777777" w:rsidR="00497CD6" w:rsidRPr="00497CD6" w:rsidRDefault="00497CD6" w:rsidP="00497CD6">
      <w:pPr>
        <w:jc w:val="both"/>
        <w:rPr>
          <w:rFonts w:cstheme="minorHAnsi"/>
        </w:rPr>
      </w:pPr>
    </w:p>
    <w:p w14:paraId="29BC72CD" w14:textId="42DA50F5" w:rsidR="00497CD6" w:rsidRPr="00FC255C" w:rsidRDefault="00497CD6" w:rsidP="00497CD6">
      <w:pPr>
        <w:spacing w:before="240"/>
        <w:jc w:val="both"/>
        <w:rPr>
          <w:b/>
          <w:bCs/>
          <w:u w:val="single"/>
          <w:lang w:eastAsia="es-ES"/>
        </w:rPr>
      </w:pPr>
      <w:r w:rsidRPr="00FC255C">
        <w:rPr>
          <w:b/>
          <w:bCs/>
          <w:u w:val="single"/>
          <w:lang w:eastAsia="es-ES"/>
        </w:rPr>
        <w:t xml:space="preserve">Aplicación práctica para </w:t>
      </w:r>
      <w:r>
        <w:rPr>
          <w:b/>
          <w:bCs/>
          <w:u w:val="single"/>
          <w:lang w:eastAsia="es-ES"/>
        </w:rPr>
        <w:t>las Consellerías</w:t>
      </w:r>
      <w:r w:rsidRPr="00FC255C">
        <w:rPr>
          <w:b/>
          <w:bCs/>
          <w:u w:val="single"/>
          <w:lang w:eastAsia="es-ES"/>
        </w:rPr>
        <w:t xml:space="preserve"> de la GVA</w:t>
      </w:r>
    </w:p>
    <w:p w14:paraId="185199FA" w14:textId="1E226205" w:rsidR="00B72532" w:rsidRDefault="00497CD6" w:rsidP="00497CD6">
      <w:pPr>
        <w:jc w:val="both"/>
        <w:rPr>
          <w:rFonts w:cstheme="minorHAnsi"/>
        </w:rPr>
      </w:pPr>
      <w:r w:rsidRPr="00497CD6">
        <w:rPr>
          <w:rFonts w:cstheme="minorHAnsi"/>
        </w:rPr>
        <w:t>A continuación, se incluye el ejemplo ilustrativo planteado por la IGAE con el objetivo de facilitar la comprensión de la metodología empleada:</w:t>
      </w:r>
    </w:p>
    <w:p w14:paraId="1AF4FEED" w14:textId="77777777" w:rsidR="00497CD6" w:rsidRPr="00497CD6" w:rsidRDefault="00497CD6" w:rsidP="00497CD6">
      <w:pPr>
        <w:jc w:val="both"/>
        <w:rPr>
          <w:rFonts w:cstheme="minorHAnsi"/>
        </w:rPr>
      </w:pPr>
      <w:r w:rsidRPr="00497CD6">
        <w:rPr>
          <w:rFonts w:cstheme="minorHAnsi"/>
        </w:rPr>
        <w:t>Si estamos auditando el saldo de la cuenta de ventas de una empresa que asciende a 500.000 euros (con un total de 2.100 operaciones), si el error tolerable es del 5% (25.000 euros = 500.000x5%), el error esperado es de 10.000 euros (2% x 500.000), considerando que aceptamos un nivel de confianza del 95% resultará que tendríamos que analizar 56 justificantes:</w:t>
      </w:r>
    </w:p>
    <w:p w14:paraId="43E47B1A" w14:textId="6B984233" w:rsidR="00497CD6" w:rsidRPr="00497CD6" w:rsidRDefault="00497CD6" w:rsidP="00497CD6">
      <w:pPr>
        <w:jc w:val="center"/>
        <w:rPr>
          <w:rFonts w:cstheme="minorHAnsi"/>
        </w:rPr>
      </w:pPr>
      <w:r w:rsidRPr="00497CD6">
        <w:rPr>
          <w:rFonts w:cstheme="minorHAnsi"/>
        </w:rPr>
        <w:t>500.000 x 3/25.000 - (10.000 x 1,6) = 55,55 justificantes</w:t>
      </w:r>
    </w:p>
    <w:p w14:paraId="1F6F3126" w14:textId="0746607B" w:rsidR="005027D8" w:rsidRDefault="006E5EFE" w:rsidP="00497CD6">
      <w:pPr>
        <w:jc w:val="both"/>
        <w:rPr>
          <w:rFonts w:cstheme="minorHAnsi"/>
        </w:rPr>
      </w:pPr>
      <w:r w:rsidRPr="006E5EFE">
        <w:rPr>
          <w:rFonts w:cstheme="minorHAnsi"/>
        </w:rPr>
        <w:t>Otra opción, siguiendo la misma metodología de MUS que propone la IGAE, es utilizar la opción de Microsoft Excel de “</w:t>
      </w:r>
      <w:proofErr w:type="spellStart"/>
      <w:r w:rsidRPr="006E5EFE">
        <w:rPr>
          <w:rFonts w:cstheme="minorHAnsi"/>
        </w:rPr>
        <w:t>Analytics</w:t>
      </w:r>
      <w:proofErr w:type="spellEnd"/>
      <w:r w:rsidRPr="006E5EFE">
        <w:rPr>
          <w:rFonts w:cstheme="minorHAnsi"/>
        </w:rPr>
        <w:t>” -&gt; “</w:t>
      </w:r>
      <w:proofErr w:type="spellStart"/>
      <w:r w:rsidRPr="006E5EFE">
        <w:rPr>
          <w:rFonts w:cstheme="minorHAnsi"/>
        </w:rPr>
        <w:t>Sample</w:t>
      </w:r>
      <w:proofErr w:type="spellEnd"/>
      <w:r w:rsidRPr="006E5EFE">
        <w:rPr>
          <w:rFonts w:cstheme="minorHAnsi"/>
        </w:rPr>
        <w:t>” -&gt; “</w:t>
      </w:r>
      <w:proofErr w:type="spellStart"/>
      <w:r w:rsidRPr="006E5EFE">
        <w:rPr>
          <w:rFonts w:cstheme="minorHAnsi"/>
        </w:rPr>
        <w:t>Monetary</w:t>
      </w:r>
      <w:proofErr w:type="spellEnd"/>
      <w:r w:rsidRPr="006E5EFE">
        <w:rPr>
          <w:rFonts w:cstheme="minorHAnsi"/>
        </w:rPr>
        <w:t xml:space="preserve"> </w:t>
      </w:r>
      <w:proofErr w:type="spellStart"/>
      <w:r w:rsidRPr="006E5EFE">
        <w:rPr>
          <w:rFonts w:cstheme="minorHAnsi"/>
        </w:rPr>
        <w:t>Unit</w:t>
      </w:r>
      <w:proofErr w:type="spellEnd"/>
      <w:r w:rsidRPr="006E5EFE">
        <w:rPr>
          <w:rFonts w:cstheme="minorHAnsi"/>
        </w:rPr>
        <w:t xml:space="preserve"> </w:t>
      </w:r>
      <w:proofErr w:type="spellStart"/>
      <w:r w:rsidRPr="006E5EFE">
        <w:rPr>
          <w:rFonts w:cstheme="minorHAnsi"/>
        </w:rPr>
        <w:t>Sample</w:t>
      </w:r>
      <w:proofErr w:type="spellEnd"/>
      <w:r w:rsidRPr="006E5EFE">
        <w:rPr>
          <w:rFonts w:cstheme="minorHAnsi"/>
        </w:rPr>
        <w:t>” para efectuar la selección de los elementos concretos.</w:t>
      </w:r>
    </w:p>
    <w:p w14:paraId="31F00B14" w14:textId="378E1276" w:rsidR="006E5EFE" w:rsidRDefault="006E5EFE" w:rsidP="006E5EFE">
      <w:pPr>
        <w:jc w:val="center"/>
        <w:rPr>
          <w:rFonts w:cstheme="minorHAnsi"/>
        </w:rPr>
      </w:pPr>
      <w:r>
        <w:rPr>
          <w:noProof/>
        </w:rPr>
        <w:drawing>
          <wp:inline distT="0" distB="0" distL="0" distR="0" wp14:anchorId="606711E1" wp14:editId="6D25DCD9">
            <wp:extent cx="487680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76800" cy="2124075"/>
                    </a:xfrm>
                    <a:prstGeom prst="rect">
                      <a:avLst/>
                    </a:prstGeom>
                  </pic:spPr>
                </pic:pic>
              </a:graphicData>
            </a:graphic>
          </wp:inline>
        </w:drawing>
      </w:r>
    </w:p>
    <w:p w14:paraId="1D80F6EE" w14:textId="77777777" w:rsidR="006E5EFE" w:rsidRDefault="006E5EFE">
      <w:pPr>
        <w:rPr>
          <w:rFonts w:cstheme="minorHAnsi"/>
        </w:rPr>
      </w:pPr>
      <w:r>
        <w:rPr>
          <w:rFonts w:cstheme="minorHAnsi"/>
        </w:rPr>
        <w:br w:type="page"/>
      </w:r>
    </w:p>
    <w:p w14:paraId="4D218AF5" w14:textId="2DB896E1" w:rsidR="006E5EFE" w:rsidRDefault="006E5EFE" w:rsidP="00497CD6">
      <w:pPr>
        <w:jc w:val="both"/>
        <w:rPr>
          <w:rFonts w:cstheme="minorHAnsi"/>
        </w:rPr>
      </w:pPr>
      <w:r w:rsidRPr="006E5EFE">
        <w:rPr>
          <w:rFonts w:cstheme="minorHAnsi"/>
        </w:rPr>
        <w:t>Posteriormente, se abre una pantalla que requiere cumplimentar los siguientes campos adicionales:</w:t>
      </w:r>
    </w:p>
    <w:p w14:paraId="7650D461" w14:textId="15984B36" w:rsidR="006E5EFE" w:rsidRDefault="006E5EFE" w:rsidP="006E5EFE">
      <w:pPr>
        <w:jc w:val="center"/>
        <w:rPr>
          <w:rFonts w:cstheme="minorHAnsi"/>
        </w:rPr>
      </w:pPr>
      <w:r>
        <w:rPr>
          <w:noProof/>
        </w:rPr>
        <w:drawing>
          <wp:inline distT="0" distB="0" distL="0" distR="0" wp14:anchorId="4FCE5D44" wp14:editId="2A62139C">
            <wp:extent cx="5579745" cy="2758157"/>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9745" cy="2758157"/>
                    </a:xfrm>
                    <a:prstGeom prst="rect">
                      <a:avLst/>
                    </a:prstGeom>
                  </pic:spPr>
                </pic:pic>
              </a:graphicData>
            </a:graphic>
          </wp:inline>
        </w:drawing>
      </w:r>
    </w:p>
    <w:p w14:paraId="6D12B6E7" w14:textId="7E926BD0" w:rsidR="006E5EFE" w:rsidRDefault="006E5EFE" w:rsidP="006E5EFE">
      <w:pPr>
        <w:jc w:val="both"/>
        <w:rPr>
          <w:rFonts w:cstheme="minorHAnsi"/>
        </w:rPr>
      </w:pPr>
      <w:r w:rsidRPr="006E5EFE">
        <w:rPr>
          <w:rFonts w:cstheme="minorHAnsi"/>
        </w:rPr>
        <w:t>En la evaluación de riesgos, el primer campo a cumplimentar, consistente en un desplegable en donde se puede seleccionar la clasificación/ evaluación del riesgo de cada detalle de gastos que componen el Componente de</w:t>
      </w:r>
      <w:r>
        <w:rPr>
          <w:rFonts w:cstheme="minorHAnsi"/>
        </w:rPr>
        <w:t xml:space="preserve"> la </w:t>
      </w:r>
      <w:proofErr w:type="spellStart"/>
      <w:r>
        <w:rPr>
          <w:rFonts w:cstheme="minorHAnsi"/>
        </w:rPr>
        <w:t>Consellería</w:t>
      </w:r>
      <w:proofErr w:type="spellEnd"/>
      <w:r>
        <w:rPr>
          <w:rFonts w:cstheme="minorHAnsi"/>
        </w:rPr>
        <w:t xml:space="preserve"> </w:t>
      </w:r>
      <w:r w:rsidRPr="006E5EFE">
        <w:rPr>
          <w:rFonts w:cstheme="minorHAnsi"/>
        </w:rPr>
        <w:t>en cuestión.</w:t>
      </w:r>
    </w:p>
    <w:p w14:paraId="45F89B99" w14:textId="43581434" w:rsidR="006E5EFE" w:rsidRPr="006E5EFE" w:rsidRDefault="006E5EFE" w:rsidP="006E5EFE">
      <w:pPr>
        <w:jc w:val="both"/>
        <w:rPr>
          <w:rFonts w:cstheme="minorHAnsi"/>
        </w:rPr>
      </w:pPr>
      <w:r w:rsidRPr="00BB7EFB">
        <w:rPr>
          <w:lang w:eastAsia="es-ES"/>
        </w:rPr>
        <w:t>La celda “</w:t>
      </w:r>
      <w:proofErr w:type="spellStart"/>
      <w:r w:rsidRPr="00BB7EFB">
        <w:rPr>
          <w:lang w:eastAsia="es-ES"/>
        </w:rPr>
        <w:t>Amount</w:t>
      </w:r>
      <w:proofErr w:type="spellEnd"/>
      <w:r w:rsidRPr="00BB7EFB">
        <w:rPr>
          <w:lang w:eastAsia="es-ES"/>
        </w:rPr>
        <w:t xml:space="preserve"> </w:t>
      </w:r>
      <w:proofErr w:type="spellStart"/>
      <w:r w:rsidRPr="00BB7EFB">
        <w:rPr>
          <w:lang w:eastAsia="es-ES"/>
        </w:rPr>
        <w:t>Column</w:t>
      </w:r>
      <w:proofErr w:type="spellEnd"/>
      <w:r w:rsidRPr="00BB7EFB">
        <w:rPr>
          <w:lang w:eastAsia="es-ES"/>
        </w:rPr>
        <w:t>” se</w:t>
      </w:r>
      <w:r>
        <w:rPr>
          <w:lang w:eastAsia="es-ES"/>
        </w:rPr>
        <w:t xml:space="preserve"> rellena automáticamente la información cuantitativa de los gastos (importes) sobre los que se quiera hacer la selección</w:t>
      </w:r>
      <w:r>
        <w:rPr>
          <w:rStyle w:val="Refdenotaalpie"/>
          <w:lang w:eastAsia="es-ES"/>
        </w:rPr>
        <w:footnoteReference w:id="4"/>
      </w:r>
      <w:r>
        <w:rPr>
          <w:lang w:eastAsia="es-ES"/>
        </w:rPr>
        <w:t>.</w:t>
      </w:r>
    </w:p>
    <w:p w14:paraId="00ED0A1E" w14:textId="77777777" w:rsidR="006E5EFE" w:rsidRPr="006E5EFE" w:rsidRDefault="006E5EFE" w:rsidP="006E5EFE">
      <w:pPr>
        <w:jc w:val="both"/>
        <w:rPr>
          <w:rFonts w:cstheme="minorHAnsi"/>
        </w:rPr>
      </w:pPr>
      <w:r w:rsidRPr="006E5EFE">
        <w:rPr>
          <w:rFonts w:cstheme="minorHAnsi"/>
        </w:rPr>
        <w:t xml:space="preserve">Para cumplimentar la celda de “Performance </w:t>
      </w:r>
      <w:proofErr w:type="spellStart"/>
      <w:r w:rsidRPr="006E5EFE">
        <w:rPr>
          <w:rFonts w:cstheme="minorHAnsi"/>
        </w:rPr>
        <w:t>Materiality</w:t>
      </w:r>
      <w:proofErr w:type="spellEnd"/>
      <w:r w:rsidRPr="006E5EFE">
        <w:rPr>
          <w:rFonts w:cstheme="minorHAnsi"/>
        </w:rPr>
        <w:t xml:space="preserve">” es necesario calcular un importe respecto del total de gastos declarados en el semestre. A modo orientativo y de ejemplo, el Tribunal Europeo de Cuentas en las auditorías de fondos suele considerar el 2%, por lo que, continuando con el ejemplo de la IGAE, si estamos auditando el saldo de la cuenta de ventas de una empresa que asciende a 500.000 euros, la Performance </w:t>
      </w:r>
      <w:proofErr w:type="spellStart"/>
      <w:r w:rsidRPr="006E5EFE">
        <w:rPr>
          <w:rFonts w:cstheme="minorHAnsi"/>
        </w:rPr>
        <w:t>Materiality</w:t>
      </w:r>
      <w:proofErr w:type="spellEnd"/>
      <w:r w:rsidRPr="006E5EFE">
        <w:rPr>
          <w:rFonts w:cstheme="minorHAnsi"/>
        </w:rPr>
        <w:t xml:space="preserve"> (PM) es de 10.000 euros.</w:t>
      </w:r>
    </w:p>
    <w:p w14:paraId="0E8A1530" w14:textId="20A9D31A" w:rsidR="006E5EFE" w:rsidRDefault="006E5EFE" w:rsidP="006E5EFE">
      <w:pPr>
        <w:jc w:val="both"/>
        <w:rPr>
          <w:rFonts w:cstheme="minorHAnsi"/>
        </w:rPr>
      </w:pPr>
      <w:r w:rsidRPr="006E5EFE">
        <w:rPr>
          <w:rFonts w:cstheme="minorHAnsi"/>
        </w:rPr>
        <w:t xml:space="preserve">Con estas celdas cumplimentadas se pulsa en la celda central de “Determine </w:t>
      </w:r>
      <w:proofErr w:type="spellStart"/>
      <w:r w:rsidRPr="006E5EFE">
        <w:rPr>
          <w:rFonts w:cstheme="minorHAnsi"/>
        </w:rPr>
        <w:t>Sample</w:t>
      </w:r>
      <w:proofErr w:type="spellEnd"/>
      <w:r w:rsidRPr="006E5EFE">
        <w:rPr>
          <w:rFonts w:cstheme="minorHAnsi"/>
        </w:rPr>
        <w:t xml:space="preserve"> </w:t>
      </w:r>
      <w:proofErr w:type="spellStart"/>
      <w:r w:rsidRPr="006E5EFE">
        <w:rPr>
          <w:rFonts w:cstheme="minorHAnsi"/>
        </w:rPr>
        <w:t>Size</w:t>
      </w:r>
      <w:proofErr w:type="spellEnd"/>
      <w:r w:rsidRPr="006E5EFE">
        <w:rPr>
          <w:rFonts w:cstheme="minorHAnsi"/>
        </w:rPr>
        <w:t>”, después “</w:t>
      </w:r>
      <w:proofErr w:type="spellStart"/>
      <w:r w:rsidRPr="006E5EFE">
        <w:rPr>
          <w:rFonts w:cstheme="minorHAnsi"/>
        </w:rPr>
        <w:t>Extract</w:t>
      </w:r>
      <w:proofErr w:type="spellEnd"/>
      <w:r w:rsidRPr="006E5EFE">
        <w:rPr>
          <w:rFonts w:cstheme="minorHAnsi"/>
        </w:rPr>
        <w:t xml:space="preserve"> </w:t>
      </w:r>
      <w:proofErr w:type="spellStart"/>
      <w:r w:rsidRPr="006E5EFE">
        <w:rPr>
          <w:rFonts w:cstheme="minorHAnsi"/>
        </w:rPr>
        <w:t>Sample</w:t>
      </w:r>
      <w:proofErr w:type="spellEnd"/>
      <w:r w:rsidRPr="006E5EFE">
        <w:rPr>
          <w:rFonts w:cstheme="minorHAnsi"/>
        </w:rPr>
        <w:t>” y se obtiene la selección de los elementos a verificar automáticamente.</w:t>
      </w:r>
    </w:p>
    <w:p w14:paraId="022A4FB8" w14:textId="77777777" w:rsidR="006E5EFE" w:rsidRDefault="006E5EFE" w:rsidP="00497CD6">
      <w:pPr>
        <w:jc w:val="both"/>
        <w:rPr>
          <w:rFonts w:cstheme="minorHAnsi"/>
        </w:rPr>
      </w:pPr>
    </w:p>
    <w:p w14:paraId="6E3D82F0" w14:textId="07BD3F19" w:rsidR="006E5EFE" w:rsidRDefault="006E5EFE" w:rsidP="00497CD6">
      <w:pPr>
        <w:jc w:val="both"/>
        <w:rPr>
          <w:rFonts w:cstheme="minorHAnsi"/>
        </w:rPr>
        <w:sectPr w:rsidR="006E5EFE" w:rsidSect="00B86FF5">
          <w:pgSz w:w="11906" w:h="16838" w:code="9"/>
          <w:pgMar w:top="1985" w:right="1418" w:bottom="1134" w:left="1701" w:header="567" w:footer="567" w:gutter="0"/>
          <w:cols w:space="708"/>
          <w:docGrid w:linePitch="360"/>
        </w:sectPr>
      </w:pPr>
    </w:p>
    <w:p w14:paraId="714352C4" w14:textId="1DBDBC37" w:rsidR="006A6BA4" w:rsidRPr="00B67AF6" w:rsidRDefault="005027D8" w:rsidP="00B67AF6">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14" w:name="_Toc126837472"/>
      <w:r w:rsidRPr="00B67AF6">
        <w:rPr>
          <w:rFonts w:asciiTheme="minorHAnsi" w:eastAsiaTheme="minorEastAsia" w:hAnsiTheme="minorHAnsi" w:cstheme="minorHAnsi"/>
          <w:b/>
          <w:bCs/>
          <w:color w:val="auto"/>
          <w:sz w:val="28"/>
          <w:szCs w:val="28"/>
          <w:lang w:val="es-ES_tradnl"/>
        </w:rPr>
        <w:t>5.</w:t>
      </w:r>
      <w:r w:rsidR="00B67AF6" w:rsidRPr="00B67AF6">
        <w:rPr>
          <w:rFonts w:asciiTheme="minorHAnsi" w:eastAsiaTheme="minorEastAsia" w:hAnsiTheme="minorHAnsi" w:cstheme="minorHAnsi"/>
          <w:b/>
          <w:bCs/>
          <w:color w:val="auto"/>
          <w:sz w:val="28"/>
          <w:szCs w:val="28"/>
          <w:lang w:val="es-ES_tradnl"/>
        </w:rPr>
        <w:t>2</w:t>
      </w:r>
      <w:r w:rsidRPr="00B67AF6">
        <w:rPr>
          <w:rFonts w:asciiTheme="minorHAnsi" w:eastAsiaTheme="minorEastAsia" w:hAnsiTheme="minorHAnsi" w:cstheme="minorHAnsi"/>
          <w:b/>
          <w:bCs/>
          <w:color w:val="auto"/>
          <w:sz w:val="28"/>
          <w:szCs w:val="28"/>
          <w:lang w:val="es-ES_tradnl"/>
        </w:rPr>
        <w:t xml:space="preserve"> </w:t>
      </w:r>
      <w:r w:rsidR="006A6BA4" w:rsidRPr="00B67AF6">
        <w:rPr>
          <w:rFonts w:asciiTheme="minorHAnsi" w:eastAsiaTheme="minorEastAsia" w:hAnsiTheme="minorHAnsi" w:cstheme="minorHAnsi"/>
          <w:b/>
          <w:bCs/>
          <w:color w:val="auto"/>
          <w:sz w:val="28"/>
          <w:szCs w:val="28"/>
          <w:lang w:val="es-ES_tradnl"/>
        </w:rPr>
        <w:t>CUADRO MODELO DE VERIFICACIÓN DE GASTOS Y PAGOS</w:t>
      </w:r>
      <w:bookmarkEnd w:id="14"/>
    </w:p>
    <w:p w14:paraId="7D4D7BAF" w14:textId="00DE2FA0" w:rsidR="006A6BA4" w:rsidRDefault="006A6BA4" w:rsidP="00497CD6">
      <w:pPr>
        <w:jc w:val="both"/>
        <w:rPr>
          <w:rFonts w:cstheme="minorHAnsi"/>
        </w:rPr>
      </w:pPr>
      <w:r w:rsidRPr="006A6BA4">
        <w:rPr>
          <w:rFonts w:cstheme="minorHAnsi"/>
          <w:noProof/>
        </w:rPr>
        <w:drawing>
          <wp:anchor distT="0" distB="0" distL="114300" distR="114300" simplePos="0" relativeHeight="251659776" behindDoc="0" locked="0" layoutInCell="1" allowOverlap="1" wp14:anchorId="23E5771A" wp14:editId="3D4CAA2C">
            <wp:simplePos x="0" y="0"/>
            <wp:positionH relativeFrom="page">
              <wp:posOffset>97155</wp:posOffset>
            </wp:positionH>
            <wp:positionV relativeFrom="paragraph">
              <wp:posOffset>944938</wp:posOffset>
            </wp:positionV>
            <wp:extent cx="10497185" cy="9836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9718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BA4">
        <w:rPr>
          <w:rFonts w:cstheme="minorHAnsi"/>
        </w:rPr>
        <w:t>Una vez efectuada la muestra y obtenida la documentación soporte de los gastos incurridos, se propone un modelo de tabla en la que se vaya dejando constancia de las revisiones efectuadas con la documentación soporte. A continuación, se presenta una tabla a adaptar y modificar por cada entidad ejecutora con el objetivo de cotejar la razonabilidad de los gastos y pagos ejecutados en el marco del MRR. Nótese que, en función de la naturaleza del instrumento jurídico, así como del subproyecto en sí, la tipología de documentación soporte varía significativamente.</w:t>
      </w:r>
    </w:p>
    <w:p w14:paraId="5CA287D9" w14:textId="77777777" w:rsidR="00E772BC" w:rsidRDefault="00E772BC" w:rsidP="00497CD6">
      <w:pPr>
        <w:jc w:val="both"/>
        <w:rPr>
          <w:rFonts w:cstheme="minorHAnsi"/>
        </w:rPr>
        <w:sectPr w:rsidR="00E772BC" w:rsidSect="005027D8">
          <w:pgSz w:w="16838" w:h="11906" w:orient="landscape" w:code="9"/>
          <w:pgMar w:top="1701" w:right="1985" w:bottom="1418" w:left="1134" w:header="567" w:footer="567" w:gutter="0"/>
          <w:cols w:space="708"/>
          <w:docGrid w:linePitch="360"/>
        </w:sectPr>
      </w:pPr>
    </w:p>
    <w:p w14:paraId="469828ED" w14:textId="36E804A0" w:rsidR="00E772BC" w:rsidRDefault="00DC4AB8" w:rsidP="00497CD6">
      <w:pPr>
        <w:jc w:val="both"/>
        <w:rPr>
          <w:rFonts w:cstheme="minorHAnsi"/>
        </w:rPr>
      </w:pPr>
      <w:r w:rsidRPr="00DC4AB8">
        <w:rPr>
          <w:rFonts w:cstheme="minorHAnsi"/>
        </w:rPr>
        <w:t>Cada fila contendrá la información de cada uno de los elementos seleccionados, cotejando contra evidencia y/ o documentación soporte todos los campos considerados necesarios. Asimismo, se tendrá que cumplimentar las columnas en las que se concluye favorablemente o no acerca de los siguientes aspectos:</w:t>
      </w:r>
    </w:p>
    <w:p w14:paraId="6D207F38" w14:textId="7BDA5F84" w:rsidR="00DC4AB8" w:rsidRPr="00353F40" w:rsidRDefault="00DC4AB8" w:rsidP="00353F40">
      <w:pPr>
        <w:pStyle w:val="Prrafodelista"/>
        <w:numPr>
          <w:ilvl w:val="0"/>
          <w:numId w:val="45"/>
        </w:numPr>
        <w:jc w:val="both"/>
        <w:rPr>
          <w:rFonts w:cstheme="minorHAnsi"/>
        </w:rPr>
      </w:pPr>
      <w:r w:rsidRPr="00353F40">
        <w:rPr>
          <w:rFonts w:cstheme="minorHAnsi"/>
          <w:b/>
          <w:bCs/>
        </w:rPr>
        <w:t>Periodo de devengo</w:t>
      </w:r>
      <w:r w:rsidRPr="00353F40">
        <w:rPr>
          <w:rFonts w:cstheme="minorHAnsi"/>
        </w:rPr>
        <w:t>: el gasto se ha ejecutado en el semestre incluido en el alcance del Plan de Control.</w:t>
      </w:r>
    </w:p>
    <w:p w14:paraId="12BD84A0" w14:textId="7B00D57E" w:rsidR="00DC4AB8" w:rsidRPr="00353F40" w:rsidRDefault="00DC4AB8" w:rsidP="00353F40">
      <w:pPr>
        <w:pStyle w:val="Prrafodelista"/>
        <w:numPr>
          <w:ilvl w:val="0"/>
          <w:numId w:val="45"/>
        </w:numPr>
        <w:jc w:val="both"/>
        <w:rPr>
          <w:rFonts w:cstheme="minorHAnsi"/>
        </w:rPr>
      </w:pPr>
      <w:r w:rsidRPr="00353F40">
        <w:rPr>
          <w:rFonts w:cstheme="minorHAnsi"/>
          <w:b/>
          <w:bCs/>
        </w:rPr>
        <w:t>Importe ejecutado</w:t>
      </w:r>
      <w:r w:rsidRPr="00353F40">
        <w:rPr>
          <w:rFonts w:cstheme="minorHAnsi"/>
        </w:rPr>
        <w:t xml:space="preserve">: el importe que se extrae del documento acreditativo del gasto y pago es coincidente con el importe incluido en el listado desglosado por expediente, Componente y </w:t>
      </w:r>
      <w:proofErr w:type="spellStart"/>
      <w:r w:rsidRPr="00353F40">
        <w:rPr>
          <w:rFonts w:cstheme="minorHAnsi"/>
        </w:rPr>
        <w:t>Consellería</w:t>
      </w:r>
      <w:proofErr w:type="spellEnd"/>
      <w:r w:rsidRPr="00353F40">
        <w:rPr>
          <w:rFonts w:cstheme="minorHAnsi"/>
        </w:rPr>
        <w:t>, es decir, el que se ha empleado para la selección.</w:t>
      </w:r>
    </w:p>
    <w:p w14:paraId="0B95BC94" w14:textId="26681A9A" w:rsidR="00DC4AB8" w:rsidRPr="00353F40" w:rsidRDefault="00DC4AB8" w:rsidP="00353F40">
      <w:pPr>
        <w:pStyle w:val="Prrafodelista"/>
        <w:numPr>
          <w:ilvl w:val="0"/>
          <w:numId w:val="45"/>
        </w:numPr>
        <w:jc w:val="both"/>
        <w:rPr>
          <w:rFonts w:cstheme="minorHAnsi"/>
        </w:rPr>
      </w:pPr>
      <w:r w:rsidRPr="00353F40">
        <w:rPr>
          <w:rFonts w:cstheme="minorHAnsi"/>
        </w:rPr>
        <w:t xml:space="preserve">La </w:t>
      </w:r>
      <w:r w:rsidRPr="00353F40">
        <w:rPr>
          <w:rFonts w:cstheme="minorHAnsi"/>
          <w:b/>
          <w:bCs/>
        </w:rPr>
        <w:t>elegibilidad</w:t>
      </w:r>
      <w:r w:rsidRPr="00353F40">
        <w:rPr>
          <w:rFonts w:cstheme="minorHAnsi"/>
        </w:rPr>
        <w:t xml:space="preserve"> de los conceptos </w:t>
      </w:r>
      <w:r w:rsidRPr="00353F40">
        <w:rPr>
          <w:rFonts w:cstheme="minorHAnsi"/>
          <w:b/>
          <w:bCs/>
        </w:rPr>
        <w:t>de gasto</w:t>
      </w:r>
      <w:r w:rsidRPr="00353F40">
        <w:rPr>
          <w:rFonts w:cstheme="minorHAnsi"/>
        </w:rPr>
        <w:t xml:space="preserve"> incluidos</w:t>
      </w:r>
      <w:r>
        <w:rPr>
          <w:rStyle w:val="Refdenotaalpie"/>
          <w:rFonts w:cstheme="minorHAnsi"/>
        </w:rPr>
        <w:footnoteReference w:id="5"/>
      </w:r>
      <w:r w:rsidRPr="00353F40">
        <w:rPr>
          <w:rFonts w:cstheme="minorHAnsi"/>
        </w:rPr>
        <w:t xml:space="preserve"> en el listado y de acuerdo con los documentos acreditativos.</w:t>
      </w:r>
    </w:p>
    <w:p w14:paraId="0A703410" w14:textId="05DEB9BE" w:rsidR="00DC4AB8" w:rsidRPr="00353F40" w:rsidRDefault="00DC4AB8" w:rsidP="00353F40">
      <w:pPr>
        <w:pStyle w:val="Prrafodelista"/>
        <w:numPr>
          <w:ilvl w:val="0"/>
          <w:numId w:val="45"/>
        </w:numPr>
        <w:jc w:val="both"/>
        <w:rPr>
          <w:rFonts w:cstheme="minorHAnsi"/>
        </w:rPr>
      </w:pPr>
      <w:r w:rsidRPr="00353F40">
        <w:rPr>
          <w:rFonts w:cstheme="minorHAnsi"/>
        </w:rPr>
        <w:t xml:space="preserve">La </w:t>
      </w:r>
      <w:r w:rsidRPr="00353F40">
        <w:rPr>
          <w:rFonts w:cstheme="minorHAnsi"/>
          <w:b/>
          <w:bCs/>
        </w:rPr>
        <w:t>tipología de documentación acreditativa</w:t>
      </w:r>
      <w:r w:rsidRPr="00353F40">
        <w:rPr>
          <w:rFonts w:cstheme="minorHAnsi"/>
        </w:rPr>
        <w:t xml:space="preserve"> obtenida a modo de evidencia es coherente con la naturaleza del método de gestión y gasto: ejemplos: certificación de obra, nómina, contrato, factura, …</w:t>
      </w:r>
    </w:p>
    <w:p w14:paraId="7E063B26" w14:textId="0F1FC791" w:rsidR="00DC4AB8" w:rsidRPr="00353F40" w:rsidRDefault="00DC4AB8" w:rsidP="00353F40">
      <w:pPr>
        <w:pStyle w:val="Prrafodelista"/>
        <w:numPr>
          <w:ilvl w:val="0"/>
          <w:numId w:val="45"/>
        </w:numPr>
        <w:jc w:val="both"/>
        <w:rPr>
          <w:rFonts w:cstheme="minorHAnsi"/>
        </w:rPr>
      </w:pPr>
      <w:r w:rsidRPr="00353F40">
        <w:rPr>
          <w:rFonts w:cstheme="minorHAnsi"/>
        </w:rPr>
        <w:t xml:space="preserve">La documentación acreditativa y los pagos obtenidos disponen de las </w:t>
      </w:r>
      <w:r w:rsidRPr="00353F40">
        <w:rPr>
          <w:rFonts w:cstheme="minorHAnsi"/>
          <w:b/>
          <w:bCs/>
        </w:rPr>
        <w:t>aprobaciones e identificativos pertinentes</w:t>
      </w:r>
      <w:r w:rsidRPr="00353F40">
        <w:rPr>
          <w:rFonts w:cstheme="minorHAnsi"/>
        </w:rPr>
        <w:t>: firmas, sellos, …</w:t>
      </w:r>
    </w:p>
    <w:p w14:paraId="5E2259E9" w14:textId="77777777" w:rsidR="00DC4AB8" w:rsidRDefault="00DC4AB8">
      <w:pPr>
        <w:rPr>
          <w:rFonts w:cstheme="minorHAnsi"/>
        </w:rPr>
      </w:pPr>
      <w:r>
        <w:rPr>
          <w:rFonts w:cstheme="minorHAnsi"/>
        </w:rPr>
        <w:br w:type="page"/>
      </w:r>
    </w:p>
    <w:p w14:paraId="4856CEDC" w14:textId="07C75AD5" w:rsidR="00DC4AB8" w:rsidRPr="006D0067" w:rsidRDefault="00DC4AB8" w:rsidP="00DC4AB8">
      <w:pPr>
        <w:pStyle w:val="Ttulo1"/>
        <w:numPr>
          <w:ilvl w:val="0"/>
          <w:numId w:val="0"/>
        </w:numPr>
        <w:spacing w:before="240" w:line="360" w:lineRule="auto"/>
        <w:jc w:val="left"/>
        <w:rPr>
          <w:rFonts w:asciiTheme="minorHAnsi" w:eastAsiaTheme="majorEastAsia" w:hAnsiTheme="minorHAnsi" w:cstheme="minorHAnsi"/>
          <w:b/>
          <w:color w:val="auto"/>
          <w:sz w:val="32"/>
          <w:szCs w:val="32"/>
          <w:lang w:val="es-ES_tradnl"/>
        </w:rPr>
      </w:pPr>
      <w:bookmarkStart w:id="15" w:name="_Toc126837473"/>
      <w:r>
        <w:rPr>
          <w:rFonts w:asciiTheme="minorHAnsi" w:eastAsiaTheme="majorEastAsia" w:hAnsiTheme="minorHAnsi" w:cstheme="minorHAnsi"/>
          <w:b/>
          <w:color w:val="auto"/>
          <w:sz w:val="32"/>
          <w:szCs w:val="32"/>
          <w:lang w:val="es-ES_tradnl"/>
        </w:rPr>
        <w:t>6</w:t>
      </w:r>
      <w:r w:rsidRPr="006D0067">
        <w:rPr>
          <w:rFonts w:asciiTheme="minorHAnsi" w:eastAsiaTheme="majorEastAsia" w:hAnsiTheme="minorHAnsi" w:cstheme="minorHAnsi"/>
          <w:b/>
          <w:color w:val="auto"/>
          <w:sz w:val="32"/>
          <w:szCs w:val="32"/>
          <w:lang w:val="es-ES_tradnl"/>
        </w:rPr>
        <w:t xml:space="preserve">. </w:t>
      </w:r>
      <w:r w:rsidR="00585154">
        <w:rPr>
          <w:rFonts w:asciiTheme="minorHAnsi" w:eastAsiaTheme="majorEastAsia" w:hAnsiTheme="minorHAnsi" w:cstheme="minorHAnsi"/>
          <w:b/>
          <w:color w:val="auto"/>
          <w:sz w:val="32"/>
          <w:szCs w:val="32"/>
          <w:lang w:val="es-ES_tradnl"/>
        </w:rPr>
        <w:t>RESULTADOS OBTENIDOS</w:t>
      </w:r>
      <w:r>
        <w:rPr>
          <w:rFonts w:asciiTheme="minorHAnsi" w:eastAsiaTheme="majorEastAsia" w:hAnsiTheme="minorHAnsi" w:cstheme="minorHAnsi"/>
          <w:b/>
          <w:color w:val="auto"/>
          <w:sz w:val="32"/>
          <w:szCs w:val="32"/>
          <w:lang w:val="es-ES_tradnl"/>
        </w:rPr>
        <w:t xml:space="preserve"> Y COMUNICACIÓN DE</w:t>
      </w:r>
      <w:r w:rsidR="00585154">
        <w:rPr>
          <w:rFonts w:asciiTheme="minorHAnsi" w:eastAsiaTheme="majorEastAsia" w:hAnsiTheme="minorHAnsi" w:cstheme="minorHAnsi"/>
          <w:b/>
          <w:color w:val="auto"/>
          <w:sz w:val="32"/>
          <w:szCs w:val="32"/>
          <w:lang w:val="es-ES_tradnl"/>
        </w:rPr>
        <w:t>L PLAN DE ACCIÓN</w:t>
      </w:r>
      <w:bookmarkEnd w:id="15"/>
    </w:p>
    <w:p w14:paraId="3263D39B" w14:textId="77777777" w:rsidR="00DC4AB8" w:rsidRPr="00DC4AB8" w:rsidRDefault="00DC4AB8" w:rsidP="00DC4AB8">
      <w:pPr>
        <w:jc w:val="both"/>
        <w:rPr>
          <w:rFonts w:cstheme="minorHAnsi"/>
        </w:rPr>
      </w:pPr>
      <w:r w:rsidRPr="00DC4AB8">
        <w:rPr>
          <w:rFonts w:cstheme="minorHAnsi"/>
        </w:rPr>
        <w:t>Una vez concluidas las pruebas definidas para cada periodo, se deberá de elaborar un Informe de Resultados que contenga, al menos, los siguientes apartados:</w:t>
      </w:r>
    </w:p>
    <w:p w14:paraId="3AB9BF1F" w14:textId="77777777" w:rsidR="00DC4AB8" w:rsidRPr="00DC4AB8" w:rsidRDefault="00DC4AB8" w:rsidP="00DC4AB8">
      <w:pPr>
        <w:jc w:val="both"/>
        <w:rPr>
          <w:rFonts w:cstheme="minorHAnsi"/>
          <w:lang w:val="es-ES_tradnl"/>
        </w:rPr>
      </w:pPr>
      <w:r w:rsidRPr="00DC4AB8">
        <w:rPr>
          <w:rFonts w:cstheme="minorHAnsi"/>
          <w:lang w:val="es-ES_tradnl"/>
        </w:rPr>
        <w:t>1)</w:t>
      </w:r>
      <w:r w:rsidRPr="00DC4AB8">
        <w:rPr>
          <w:rFonts w:cstheme="minorHAnsi"/>
          <w:lang w:val="es-ES_tradnl"/>
        </w:rPr>
        <w:tab/>
        <w:t>Contexto, Objetivo y Alcance del Plan de Control</w:t>
      </w:r>
    </w:p>
    <w:p w14:paraId="02E5CBA0" w14:textId="77777777" w:rsidR="00DC4AB8" w:rsidRPr="00DC4AB8" w:rsidRDefault="00DC4AB8" w:rsidP="00DC4AB8">
      <w:pPr>
        <w:jc w:val="both"/>
        <w:rPr>
          <w:rFonts w:cstheme="minorHAnsi"/>
          <w:lang w:val="es-ES_tradnl"/>
        </w:rPr>
      </w:pPr>
      <w:r w:rsidRPr="00DC4AB8">
        <w:rPr>
          <w:rFonts w:cstheme="minorHAnsi"/>
          <w:lang w:val="es-ES_tradnl"/>
        </w:rPr>
        <w:t>2)</w:t>
      </w:r>
      <w:r w:rsidRPr="00DC4AB8">
        <w:rPr>
          <w:rFonts w:cstheme="minorHAnsi"/>
          <w:lang w:val="es-ES_tradnl"/>
        </w:rPr>
        <w:tab/>
        <w:t>Metodología empleada en el Plan de Control</w:t>
      </w:r>
    </w:p>
    <w:p w14:paraId="44C177EA" w14:textId="77777777" w:rsidR="00DC4AB8" w:rsidRPr="00DC4AB8" w:rsidRDefault="00DC4AB8" w:rsidP="00DC4AB8">
      <w:pPr>
        <w:jc w:val="both"/>
        <w:rPr>
          <w:rFonts w:cstheme="minorHAnsi"/>
          <w:lang w:val="es-ES_tradnl"/>
        </w:rPr>
      </w:pPr>
      <w:r w:rsidRPr="00DC4AB8">
        <w:rPr>
          <w:rFonts w:cstheme="minorHAnsi"/>
          <w:lang w:val="es-ES_tradnl"/>
        </w:rPr>
        <w:t>3)</w:t>
      </w:r>
      <w:r w:rsidRPr="00DC4AB8">
        <w:rPr>
          <w:rFonts w:cstheme="minorHAnsi"/>
          <w:lang w:val="es-ES_tradnl"/>
        </w:rPr>
        <w:tab/>
        <w:t>Enfoque y Resultados obtenidos en las pruebas efectuadas</w:t>
      </w:r>
    </w:p>
    <w:p w14:paraId="4D222E17" w14:textId="3BC52E0D" w:rsidR="00DC4AB8" w:rsidRPr="00DC4AB8" w:rsidRDefault="00DC4AB8" w:rsidP="00DC4AB8">
      <w:pPr>
        <w:jc w:val="both"/>
        <w:rPr>
          <w:rFonts w:cstheme="minorHAnsi"/>
          <w:lang w:val="es-ES_tradnl"/>
        </w:rPr>
      </w:pPr>
      <w:r w:rsidRPr="00DC4AB8">
        <w:rPr>
          <w:rFonts w:cstheme="minorHAnsi"/>
          <w:lang w:val="es-ES_tradnl"/>
        </w:rPr>
        <w:t>4)</w:t>
      </w:r>
      <w:r w:rsidRPr="00DC4AB8">
        <w:rPr>
          <w:rFonts w:cstheme="minorHAnsi"/>
          <w:lang w:val="es-ES_tradnl"/>
        </w:rPr>
        <w:tab/>
      </w:r>
      <w:r w:rsidR="00585154">
        <w:rPr>
          <w:rFonts w:cstheme="minorHAnsi"/>
          <w:lang w:val="es-ES_tradnl"/>
        </w:rPr>
        <w:t>Resultados obtenidos</w:t>
      </w:r>
      <w:r w:rsidRPr="00DC4AB8">
        <w:rPr>
          <w:rFonts w:cstheme="minorHAnsi"/>
          <w:lang w:val="es-ES_tradnl"/>
        </w:rPr>
        <w:t xml:space="preserve"> y Plan de Acción</w:t>
      </w:r>
    </w:p>
    <w:p w14:paraId="334F1048" w14:textId="56763276" w:rsidR="00DC4AB8" w:rsidRPr="00DC4AB8" w:rsidRDefault="00DC4AB8" w:rsidP="00DC4AB8">
      <w:pPr>
        <w:jc w:val="both"/>
        <w:rPr>
          <w:rFonts w:cstheme="minorHAnsi"/>
        </w:rPr>
      </w:pPr>
      <w:r w:rsidRPr="00DC4AB8">
        <w:rPr>
          <w:rFonts w:cstheme="minorHAnsi"/>
        </w:rPr>
        <w:t xml:space="preserve">Con el objetivo de facilitar la redacción del Informe de Resultados, se ha propuesto un modelo en el Anexo II del presente documento que debe de ser objeto de adaptación </w:t>
      </w:r>
      <w:r w:rsidR="00353F40">
        <w:rPr>
          <w:rFonts w:cstheme="minorHAnsi"/>
        </w:rPr>
        <w:t>por</w:t>
      </w:r>
      <w:r w:rsidRPr="00DC4AB8">
        <w:rPr>
          <w:rFonts w:cstheme="minorHAnsi"/>
        </w:rPr>
        <w:t xml:space="preserve"> cada </w:t>
      </w:r>
      <w:proofErr w:type="spellStart"/>
      <w:r>
        <w:rPr>
          <w:rFonts w:cstheme="minorHAnsi"/>
        </w:rPr>
        <w:t>Consellería</w:t>
      </w:r>
      <w:proofErr w:type="spellEnd"/>
      <w:r w:rsidRPr="00DC4AB8">
        <w:rPr>
          <w:rFonts w:cstheme="minorHAnsi"/>
        </w:rPr>
        <w:t>. Una vez concluido, éste debe de ser compartido con los responsables de control involucrados en la ejecución del control, tanto si los resultados han sido favorables como en caso contrario, siendo necesario en esta última casuística, la definición de un Plan de Acción que sea objeto de implementación en el próximo periodo.</w:t>
      </w:r>
    </w:p>
    <w:p w14:paraId="0BB39105" w14:textId="749CFB2C" w:rsidR="00A93C5B" w:rsidRDefault="00DC4AB8" w:rsidP="00DC4AB8">
      <w:pPr>
        <w:jc w:val="both"/>
        <w:rPr>
          <w:rFonts w:cstheme="minorHAnsi"/>
        </w:rPr>
      </w:pPr>
      <w:r w:rsidRPr="00DC4AB8">
        <w:rPr>
          <w:rFonts w:cstheme="minorHAnsi"/>
        </w:rPr>
        <w:t>Una vez revisado y compartido con el personal involucrado y, tal y como se planteaba en el apartado 3.1 del presente documento, se recomienda la aprobación del informe por parte del Órgano Gestor</w:t>
      </w:r>
      <w:r>
        <w:rPr>
          <w:rFonts w:cstheme="minorHAnsi"/>
        </w:rPr>
        <w:t>.</w:t>
      </w:r>
    </w:p>
    <w:p w14:paraId="455CB07C" w14:textId="77777777" w:rsidR="00A93C5B" w:rsidRDefault="00A93C5B">
      <w:pPr>
        <w:rPr>
          <w:rFonts w:cstheme="minorHAnsi"/>
        </w:rPr>
      </w:pPr>
      <w:r>
        <w:rPr>
          <w:rFonts w:cstheme="minorHAnsi"/>
        </w:rPr>
        <w:br w:type="page"/>
      </w:r>
    </w:p>
    <w:p w14:paraId="2C849035" w14:textId="72A3CD02" w:rsidR="00DC4AB8" w:rsidRPr="00B67AF6" w:rsidRDefault="00A93C5B" w:rsidP="00B67AF6">
      <w:pPr>
        <w:pStyle w:val="Ttulo1"/>
        <w:numPr>
          <w:ilvl w:val="0"/>
          <w:numId w:val="0"/>
        </w:numPr>
        <w:spacing w:before="240" w:line="360" w:lineRule="auto"/>
        <w:jc w:val="left"/>
        <w:rPr>
          <w:rFonts w:asciiTheme="minorHAnsi" w:eastAsiaTheme="majorEastAsia" w:hAnsiTheme="minorHAnsi" w:cstheme="minorHAnsi"/>
          <w:b/>
          <w:color w:val="auto"/>
          <w:sz w:val="32"/>
          <w:szCs w:val="32"/>
          <w:lang w:val="es-ES_tradnl"/>
        </w:rPr>
      </w:pPr>
      <w:bookmarkStart w:id="16" w:name="_Toc126837474"/>
      <w:r w:rsidRPr="00B67AF6">
        <w:rPr>
          <w:rFonts w:asciiTheme="minorHAnsi" w:eastAsiaTheme="majorEastAsia" w:hAnsiTheme="minorHAnsi" w:cstheme="minorHAnsi"/>
          <w:b/>
          <w:color w:val="auto"/>
          <w:sz w:val="32"/>
          <w:szCs w:val="32"/>
          <w:lang w:val="es-ES_tradnl"/>
        </w:rPr>
        <w:t>ANEXO I – REFERENCIAS NORMATIVAS Y DOCUMENTOS DE REFER</w:t>
      </w:r>
      <w:r w:rsidR="00375217">
        <w:rPr>
          <w:rFonts w:asciiTheme="minorHAnsi" w:eastAsiaTheme="majorEastAsia" w:hAnsiTheme="minorHAnsi" w:cstheme="minorHAnsi"/>
          <w:b/>
          <w:color w:val="auto"/>
          <w:sz w:val="32"/>
          <w:szCs w:val="32"/>
          <w:lang w:val="es-ES_tradnl"/>
        </w:rPr>
        <w:t>E</w:t>
      </w:r>
      <w:r w:rsidRPr="00B67AF6">
        <w:rPr>
          <w:rFonts w:asciiTheme="minorHAnsi" w:eastAsiaTheme="majorEastAsia" w:hAnsiTheme="minorHAnsi" w:cstheme="minorHAnsi"/>
          <w:b/>
          <w:color w:val="auto"/>
          <w:sz w:val="32"/>
          <w:szCs w:val="32"/>
          <w:lang w:val="es-ES_tradnl"/>
        </w:rPr>
        <w:t>NCIA</w:t>
      </w:r>
      <w:bookmarkEnd w:id="16"/>
    </w:p>
    <w:p w14:paraId="04B7A21B" w14:textId="17F97541" w:rsidR="00A93C5B" w:rsidRDefault="00A93C5B" w:rsidP="00DC4AB8">
      <w:pPr>
        <w:jc w:val="both"/>
        <w:rPr>
          <w:rFonts w:cstheme="minorHAnsi"/>
        </w:rPr>
      </w:pPr>
      <w:r w:rsidRPr="00A93C5B">
        <w:rPr>
          <w:rFonts w:cstheme="minorHAnsi"/>
        </w:rPr>
        <w:t xml:space="preserve">A continuación, con el objetivo de recopilar y facilitar la búsqueda y aplicación a las Entidades Ejecutoras de la </w:t>
      </w:r>
      <w:r>
        <w:rPr>
          <w:rFonts w:cstheme="minorHAnsi"/>
        </w:rPr>
        <w:t>GVA</w:t>
      </w:r>
      <w:r w:rsidRPr="00A93C5B">
        <w:rPr>
          <w:rFonts w:cstheme="minorHAnsi"/>
        </w:rPr>
        <w:t xml:space="preserve"> en el marco del PRTR, se presenta un detalle de las principales referencias normativas, así como de los múltiples manuales, guías y otros documentos vinculados por las Autoridades y Organismos intervinientes:</w:t>
      </w:r>
    </w:p>
    <w:p w14:paraId="0F18DB18" w14:textId="7A7798CA" w:rsidR="00A93C5B" w:rsidRPr="00B67AF6" w:rsidRDefault="00A93C5B" w:rsidP="00B67AF6">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17" w:name="_Toc126837475"/>
      <w:r w:rsidRPr="00B67AF6">
        <w:rPr>
          <w:rFonts w:asciiTheme="minorHAnsi" w:eastAsiaTheme="minorEastAsia" w:hAnsiTheme="minorHAnsi" w:cstheme="minorHAnsi"/>
          <w:b/>
          <w:bCs/>
          <w:color w:val="auto"/>
          <w:sz w:val="28"/>
          <w:szCs w:val="28"/>
          <w:lang w:val="es-ES_tradnl"/>
        </w:rPr>
        <w:t>REFERENCIAS NORMATIVAS DEL PRTR</w:t>
      </w:r>
      <w:bookmarkEnd w:id="17"/>
    </w:p>
    <w:p w14:paraId="06DAF72A" w14:textId="03B2F8CA"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 xml:space="preserve">Reglamento (UE, </w:t>
      </w:r>
      <w:proofErr w:type="spellStart"/>
      <w:r>
        <w:rPr>
          <w:rFonts w:cstheme="minorHAnsi"/>
          <w:lang w:val="es-ES_tradnl"/>
        </w:rPr>
        <w:t>Euratom</w:t>
      </w:r>
      <w:proofErr w:type="spellEnd"/>
      <w:r>
        <w:rPr>
          <w:rFonts w:cstheme="minorHAnsi"/>
          <w:lang w:val="es-ES_tradnl"/>
        </w:rPr>
        <w:t>) 2018/1046 del Parlamento Europeo y del Consejo, de 18 de julio, sobre las normas financieras aplicables al presupuesto general de la Unión (</w:t>
      </w:r>
      <w:r>
        <w:rPr>
          <w:rFonts w:cstheme="minorHAnsi"/>
          <w:i/>
          <w:iCs/>
          <w:lang w:val="es-ES_tradnl"/>
        </w:rPr>
        <w:t>Reglamento Financiero</w:t>
      </w:r>
      <w:r>
        <w:rPr>
          <w:rFonts w:cstheme="minorHAnsi"/>
          <w:lang w:val="es-ES_tradnl"/>
        </w:rPr>
        <w:t>)</w:t>
      </w:r>
      <w:r w:rsidR="00765C2A">
        <w:rPr>
          <w:rFonts w:cstheme="minorHAnsi"/>
          <w:lang w:val="es-ES_tradnl"/>
        </w:rPr>
        <w:t>.</w:t>
      </w:r>
    </w:p>
    <w:p w14:paraId="1948AB20"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22" w:history="1">
        <w:r w:rsidR="003C1466">
          <w:rPr>
            <w:rStyle w:val="Hipervnculo"/>
            <w:rFonts w:cstheme="minorHAnsi"/>
            <w:lang w:val="es-ES_tradnl"/>
          </w:rPr>
          <w:t>https://www.boe.es/doue/2018/193/L00001-00222.pdf</w:t>
        </w:r>
      </w:hyperlink>
    </w:p>
    <w:p w14:paraId="1553BCE4" w14:textId="77777777" w:rsidR="00765C2A"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Reglamento (UE) 2020/2094 del Consejo de 14 de diciembre de 2020 por el que se establece un Instrumento de Recuperación de la Unión Europea para apoyar la recuperación tras la crisis de la COVID-19</w:t>
      </w:r>
      <w:r w:rsidR="00765C2A">
        <w:rPr>
          <w:rFonts w:cstheme="minorHAnsi"/>
          <w:lang w:val="es-ES_tradnl"/>
        </w:rPr>
        <w:t>.</w:t>
      </w:r>
    </w:p>
    <w:p w14:paraId="13D9AC31" w14:textId="1039C25F" w:rsidR="003C1466" w:rsidRDefault="00000000" w:rsidP="00765C2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hyperlink r:id="rId23" w:history="1">
        <w:r w:rsidR="00765C2A" w:rsidRPr="009F6946">
          <w:rPr>
            <w:rStyle w:val="Hipervnculo"/>
            <w:rFonts w:cstheme="minorHAnsi"/>
            <w:lang w:val="es-ES_tradnl"/>
          </w:rPr>
          <w:t>https://www.boe.es/doue/2020/433/M00023-00027.pdf</w:t>
        </w:r>
      </w:hyperlink>
    </w:p>
    <w:p w14:paraId="20AF84CE"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Real Decreto-ley 36/2020, de 30 de diciembre, por el que se aprueban medidas urgentes para la modernización de la Administración Pública y para la ejecución del Plan de Recuperación, Transformación y Resiliencia.</w:t>
      </w:r>
    </w:p>
    <w:p w14:paraId="0886A4BC"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24" w:history="1">
        <w:r w:rsidR="003C1466">
          <w:rPr>
            <w:rStyle w:val="Hipervnculo"/>
            <w:rFonts w:cstheme="minorHAnsi"/>
            <w:lang w:val="es-ES_tradnl"/>
          </w:rPr>
          <w:t>https://www.boe.es/boe/dias/2020/12/31/pdfs/BOE-A-2020-17340.pdf</w:t>
        </w:r>
      </w:hyperlink>
    </w:p>
    <w:p w14:paraId="306A883B"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Reglamento del Mecanismo para la Recuperación y Resiliencia (MRR), «Reglamento (UE) 2021/241 del Parlamento Europeo y del Consejo, de 12 de febrero de 2021, por el que se establece el Mecanismo de Recuperación y Resiliencia».</w:t>
      </w:r>
    </w:p>
    <w:p w14:paraId="01F9014D"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25" w:history="1">
        <w:r w:rsidR="003C1466">
          <w:rPr>
            <w:rStyle w:val="Hipervnculo"/>
            <w:rFonts w:cstheme="minorHAnsi"/>
            <w:lang w:val="es-ES_tradnl"/>
          </w:rPr>
          <w:t>https://www.boe.es/doue/2021/057/L00017-00075.pdf</w:t>
        </w:r>
      </w:hyperlink>
    </w:p>
    <w:p w14:paraId="48B38D7C"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Plan de Recuperación Transformación y Resiliencia, Decisión de Ejecución del Consejo, de 16 de junio de 2021.</w:t>
      </w:r>
    </w:p>
    <w:p w14:paraId="2B47B5D4"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26" w:history="1">
        <w:r w:rsidR="003C1466">
          <w:rPr>
            <w:rStyle w:val="Hipervnculo"/>
            <w:rFonts w:cstheme="minorHAnsi"/>
            <w:lang w:val="es-ES_tradnl"/>
          </w:rPr>
          <w:t>https://www.boe.es/boe/dias/2021/09/30/pdfs/BOE-A-2021-15860.pdf</w:t>
        </w:r>
      </w:hyperlink>
    </w:p>
    <w:p w14:paraId="79174015"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Decisión de ejecución del Consejo relativa a la aprobación de la evaluación del Plan de Recuperación y Resiliencia de España. Bruselas, 6 de julio de 2021 (10150/21).</w:t>
      </w:r>
    </w:p>
    <w:p w14:paraId="0C025D11"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27" w:history="1">
        <w:r w:rsidR="003C1466">
          <w:rPr>
            <w:rStyle w:val="Hipervnculo"/>
            <w:rFonts w:cstheme="minorHAnsi"/>
            <w:lang w:val="es-ES_tradnl"/>
          </w:rPr>
          <w:t>https://ec.europa.eu/info/sites/default/files/com_322_1_es.pdf</w:t>
        </w:r>
      </w:hyperlink>
    </w:p>
    <w:p w14:paraId="51B91D55"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pPr>
      <w:r>
        <w:rPr>
          <w:rFonts w:cstheme="minorHAnsi"/>
          <w:lang w:val="es-ES_tradnl"/>
        </w:rPr>
        <w:t>Resolución de 29 de abril de 2021, de la Subsecretaría, por la que se publica el Acuerdo del Consejo de Ministros de 27 de abril de 2021, por el que aprueba el Plan de Recuperación, Transformación y Resiliencia.</w:t>
      </w:r>
    </w:p>
    <w:p w14:paraId="45A71CA5"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28" w:history="1">
        <w:r w:rsidR="003C1466">
          <w:rPr>
            <w:rStyle w:val="Hipervnculo"/>
            <w:rFonts w:cstheme="minorHAnsi"/>
            <w:lang w:val="es-ES_tradnl"/>
          </w:rPr>
          <w:t>https://www.boe.es/boe/dias/2021/04/30/pdfs/BOE-A-2021-7053.pdf</w:t>
        </w:r>
      </w:hyperlink>
    </w:p>
    <w:p w14:paraId="3702CCD2" w14:textId="03FF1728"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Acuerdo Operativo (“</w:t>
      </w:r>
      <w:proofErr w:type="spellStart"/>
      <w:r>
        <w:rPr>
          <w:rFonts w:cstheme="minorHAnsi"/>
          <w:lang w:val="es-ES_tradnl"/>
        </w:rPr>
        <w:t>Operational</w:t>
      </w:r>
      <w:proofErr w:type="spellEnd"/>
      <w:r>
        <w:rPr>
          <w:rFonts w:cstheme="minorHAnsi"/>
          <w:lang w:val="es-ES_tradnl"/>
        </w:rPr>
        <w:t xml:space="preserve"> </w:t>
      </w:r>
      <w:proofErr w:type="spellStart"/>
      <w:r>
        <w:rPr>
          <w:rFonts w:cstheme="minorHAnsi"/>
          <w:lang w:val="es-ES_tradnl"/>
        </w:rPr>
        <w:t>Arrangement</w:t>
      </w:r>
      <w:proofErr w:type="spellEnd"/>
      <w:r>
        <w:rPr>
          <w:rFonts w:cstheme="minorHAnsi"/>
          <w:lang w:val="es-ES_tradnl"/>
        </w:rPr>
        <w:t>”) entre la Comisión Europea y España conforme al Reglamento (UE) 2021/241</w:t>
      </w:r>
      <w:r w:rsidR="00765C2A">
        <w:rPr>
          <w:rFonts w:cstheme="minorHAnsi"/>
          <w:lang w:val="es-ES_tradnl"/>
        </w:rPr>
        <w:t>.</w:t>
      </w:r>
    </w:p>
    <w:p w14:paraId="017856D4"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29" w:anchor=":~:text=El%2030%20de%20abril%20de%202021%20Espa%C3%B1a%20present%C3%B3,se%20establece%20el%20Mecanismo%20de%20Recuperaci%C3%B3n%20y%20Resiliencia" w:history="1">
        <w:r w:rsidR="003C1466">
          <w:rPr>
            <w:rStyle w:val="Hipervnculo"/>
            <w:rFonts w:cstheme="minorHAnsi"/>
            <w:lang w:val="es-ES_tradnl"/>
          </w:rPr>
          <w:t>https://boe.es/diario_boe/txt.php?id=BOE-A-2021-20690#:~:text=El%2030%20de%20abril%20de%202021%20Espa%C3%B1a%20present%C3%B3,se%20establece%20el%20Mecanismo%20de%20Recuperaci%C3%B3n%20y%20Resiliencia</w:t>
        </w:r>
      </w:hyperlink>
      <w:r w:rsidR="003C1466">
        <w:rPr>
          <w:rFonts w:cstheme="minorHAnsi"/>
          <w:lang w:val="es-ES_tradnl"/>
        </w:rPr>
        <w:t>.</w:t>
      </w:r>
    </w:p>
    <w:p w14:paraId="00A7C1E2"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Real Decreto-ley 19/2021, de 5 de octubre, de medidas urgentes para impulsar la actividad de rehabilitación edificatoria en el contexto del Plan de Recuperación, Transformación y Resiliencia.</w:t>
      </w:r>
    </w:p>
    <w:p w14:paraId="3EC5BDCA"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30" w:history="1">
        <w:r w:rsidR="003C1466">
          <w:rPr>
            <w:rStyle w:val="Hipervnculo"/>
            <w:rFonts w:cstheme="minorHAnsi"/>
            <w:lang w:val="es-ES_tradnl"/>
          </w:rPr>
          <w:t>https://www.boe.es/boe/dias/2021/10/06/pdfs/BOE-A-2021-16230.pdf</w:t>
        </w:r>
      </w:hyperlink>
    </w:p>
    <w:p w14:paraId="430EC6AF"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Reglamento Delegado (UE) 2021/2106 de la Comisión, de 28 de septiembre de 2021, por el que se completa el Reglamento (UE) 2021/241 del Parlamento Europeo y del Consejo, por el que se establece el Mecanismo de Recuperación y Resiliencia, mediante el establecimiento de los indicadores comunes y los elementos detallados del cuadro de indicadores de recuperación y resiliencia.</w:t>
      </w:r>
    </w:p>
    <w:p w14:paraId="28E90011"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31" w:history="1">
        <w:r w:rsidR="003C1466">
          <w:rPr>
            <w:rStyle w:val="Hipervnculo"/>
            <w:rFonts w:cstheme="minorHAnsi"/>
            <w:lang w:val="es-ES_tradnl"/>
          </w:rPr>
          <w:t>https://eur-lex.europa.eu/legal-content/ES/TXT/PDF/?uri=CELEX:32021R2106</w:t>
        </w:r>
      </w:hyperlink>
    </w:p>
    <w:p w14:paraId="0DB45383" w14:textId="77777777" w:rsidR="003C1466" w:rsidRDefault="003C1466" w:rsidP="0037019E">
      <w:pPr>
        <w:pStyle w:val="Prrafodelista"/>
        <w:numPr>
          <w:ilvl w:val="0"/>
          <w:numId w:val="29"/>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Orden Ministerial HFP/1030/2021, de 29 de septiembre, por la que se configura el sistema de gestión del Plan de Recuperación, Transformación y Resiliencia.</w:t>
      </w:r>
    </w:p>
    <w:p w14:paraId="59F47911"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32" w:history="1">
        <w:r w:rsidR="003C1466">
          <w:rPr>
            <w:rStyle w:val="Hipervnculo"/>
            <w:rFonts w:cstheme="minorHAnsi"/>
            <w:lang w:val="es-ES_tradnl"/>
          </w:rPr>
          <w:t>https://www.boe.es/boe/dias/2021/09/30/pdfs/BOE-A-2021-15860.pdf</w:t>
        </w:r>
      </w:hyperlink>
    </w:p>
    <w:p w14:paraId="12D56F06" w14:textId="77777777" w:rsidR="003C1466" w:rsidRDefault="003C146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Orden Ministerial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2110F799"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33" w:history="1">
        <w:r w:rsidR="003C1466">
          <w:rPr>
            <w:rStyle w:val="Hipervnculo"/>
            <w:rFonts w:cstheme="minorHAnsi"/>
            <w:lang w:val="es-ES_tradnl"/>
          </w:rPr>
          <w:t>https://www.boe.es/boe/dias/2021/09/30/pdfs/BOE-A-2021-15861.pdf</w:t>
        </w:r>
      </w:hyperlink>
    </w:p>
    <w:p w14:paraId="22F767D3" w14:textId="77777777" w:rsidR="003C1466" w:rsidRDefault="003C146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pPr>
      <w:r>
        <w:rPr>
          <w:rFonts w:cstheme="minorHAnsi"/>
          <w:lang w:val="es-ES_tradnl"/>
        </w:rPr>
        <w:t>Orden HFP/168/2022, de 7 de marzo, por la que se regula el funcionamiento y estructura del Registro Estatal de las entidades interesadas en los Proyectos Estratégicos para la Recuperación y Transformación Económica.</w:t>
      </w:r>
    </w:p>
    <w:p w14:paraId="0856C8D2"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rPr>
      </w:pPr>
      <w:hyperlink r:id="rId34" w:history="1">
        <w:r w:rsidR="003C1466">
          <w:rPr>
            <w:rStyle w:val="Hipervnculo"/>
            <w:rFonts w:cstheme="minorHAnsi"/>
          </w:rPr>
          <w:t>https://www.boe.es/boe/dias/2022/03/10/pdfs/BOE-A-2022-3713.pdf</w:t>
        </w:r>
      </w:hyperlink>
    </w:p>
    <w:p w14:paraId="0462D87D" w14:textId="77777777" w:rsidR="003C1466" w:rsidRDefault="003C146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rPr>
      </w:pPr>
      <w:r>
        <w:rPr>
          <w:rFonts w:cstheme="minorHAnsi"/>
        </w:rPr>
        <w:t>Resolución 1/2022, de 12 de abril, de la Secretaria General de Fondos Europeos, por la que se establecen instrucciones a fin de clarificar la condición de entidad ejecutora, la designación de órganos responsables de medidas y órganos gestores de proyectos y subproyectos, en el marco del sistema de gestión del Plan de Recuperación, Transformación y Resiliencia.</w:t>
      </w:r>
    </w:p>
    <w:p w14:paraId="5F17EFBA"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rPr>
      </w:pPr>
      <w:hyperlink r:id="rId35" w:history="1">
        <w:r w:rsidR="003C1466">
          <w:rPr>
            <w:rStyle w:val="Hipervnculo"/>
            <w:rFonts w:cstheme="minorHAnsi"/>
          </w:rPr>
          <w:t>https://presidencia.gva.es/documents/173776288/0/Instruccin+ENTIDADES+EJECUTORAS+12+abril+2022_.pdf.xsig.pdf/35ee5ef0-bc29-c473-5e49-a5895ef18b27?t=1651145529531</w:t>
        </w:r>
      </w:hyperlink>
    </w:p>
    <w:p w14:paraId="345494E1" w14:textId="77777777" w:rsidR="003C1466" w:rsidRDefault="003C146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rPr>
      </w:pPr>
      <w:r>
        <w:rPr>
          <w:rFonts w:cstheme="minorHAnsi"/>
        </w:rPr>
        <w:t>Decreto-ley 6/2021, de 1 de abril, del Consell, de medidas urgentes en materia económico-administrativa para la ejecución de actuaciones financiadas por instrumentos europeos para apoyar la recuperación de la crisis consecuencia de la Covid-19.</w:t>
      </w:r>
    </w:p>
    <w:p w14:paraId="2BE03B34"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rPr>
      </w:pPr>
      <w:hyperlink r:id="rId36" w:history="1">
        <w:r w:rsidR="003C1466">
          <w:rPr>
            <w:rStyle w:val="Hipervnculo"/>
            <w:rFonts w:cstheme="minorHAnsi"/>
          </w:rPr>
          <w:t>https://www.boe.es/buscar/pdf/2021/DOGV-r-2021-90145-consolidado.pdf</w:t>
        </w:r>
      </w:hyperlink>
    </w:p>
    <w:p w14:paraId="544C0DF6" w14:textId="77777777" w:rsidR="003C1466" w:rsidRDefault="003C146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rPr>
      </w:pPr>
      <w:r>
        <w:rPr>
          <w:rFonts w:cstheme="minorHAnsi"/>
        </w:rPr>
        <w:t>DECRETO 121/2021, de 17 de septiembre, del Consell, de determinación de retribuciones de las direcciones de programas vinculados al Plan de recuperación, transformación y resiliencia.</w:t>
      </w:r>
    </w:p>
    <w:p w14:paraId="04C06891"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rPr>
      </w:pPr>
      <w:hyperlink r:id="rId37" w:history="1">
        <w:r w:rsidR="003C1466">
          <w:rPr>
            <w:rStyle w:val="Hipervnculo"/>
            <w:rFonts w:cstheme="minorHAnsi"/>
          </w:rPr>
          <w:t>https://dogv.gva.es/datos/2021/09/23/pdf/2021_9524.pdf</w:t>
        </w:r>
      </w:hyperlink>
    </w:p>
    <w:p w14:paraId="6478401D" w14:textId="77777777" w:rsidR="003C1466" w:rsidRDefault="003C146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rPr>
      </w:pPr>
      <w:r>
        <w:rPr>
          <w:rFonts w:cstheme="minorHAnsi"/>
        </w:rPr>
        <w:t>DECRETO 161/2021, de 8 de octubre, del Consell, de creación y regulación de los órganos de gobernanza de la Estrategia Valenciana para la Recuperación y de la gestión de los fondos Next Generation EU.</w:t>
      </w:r>
    </w:p>
    <w:p w14:paraId="744096A3" w14:textId="77777777" w:rsidR="003C1466" w:rsidRDefault="00000000" w:rsidP="003C146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38" w:history="1">
        <w:r w:rsidR="003C1466">
          <w:rPr>
            <w:rStyle w:val="Hipervnculo"/>
            <w:rFonts w:cstheme="minorHAnsi"/>
          </w:rPr>
          <w:t>https://presidencia.gva.es/documents/173776288/174659434/DOGV+Decreto+161_2021+%C3%B3rganos+gobernanza+EVR.pdf/700a5e80-fbfe-476f-b6ae-c034d31dd0ed</w:t>
        </w:r>
      </w:hyperlink>
    </w:p>
    <w:p w14:paraId="10AB5AA3" w14:textId="77777777" w:rsidR="00765C2A" w:rsidRPr="00765C2A" w:rsidRDefault="003C1466" w:rsidP="0037019E">
      <w:pPr>
        <w:pStyle w:val="Prrafodelista"/>
        <w:numPr>
          <w:ilvl w:val="0"/>
          <w:numId w:val="30"/>
        </w:numPr>
        <w:spacing w:line="256" w:lineRule="auto"/>
        <w:jc w:val="both"/>
        <w:rPr>
          <w:rFonts w:cstheme="minorHAnsi"/>
          <w:lang w:val="es-ES_tradnl"/>
        </w:rPr>
      </w:pPr>
      <w:r>
        <w:rPr>
          <w:rFonts w:cstheme="minorHAnsi"/>
          <w:lang w:val="es-ES_tradnl"/>
        </w:rPr>
        <w:t>Orden HFP/55/2023, de 24 de enero, relativa al análisis sistemático del riesgo de conflicto de interés en los procedimientos que ejecutan el Plan de Recuperación, Transformación y Resiliencia.</w:t>
      </w:r>
    </w:p>
    <w:p w14:paraId="55CACF85" w14:textId="78241C77" w:rsidR="00530BCA" w:rsidRDefault="00000000" w:rsidP="00765C2A">
      <w:pPr>
        <w:pStyle w:val="Prrafodelista"/>
        <w:spacing w:line="256" w:lineRule="auto"/>
        <w:rPr>
          <w:rFonts w:cstheme="minorHAnsi"/>
          <w:lang w:val="es-ES_tradnl"/>
        </w:rPr>
      </w:pPr>
      <w:hyperlink r:id="rId39" w:history="1">
        <w:r w:rsidR="00765C2A" w:rsidRPr="00765C2A">
          <w:rPr>
            <w:rStyle w:val="Hipervnculo"/>
            <w:rFonts w:cstheme="minorHAnsi"/>
            <w:lang w:val="es-ES_tradnl"/>
          </w:rPr>
          <w:t>https://www.boe.es/boe/dias/2023/01/25/pdfs/BOE-A-2023-2074.pdf</w:t>
        </w:r>
      </w:hyperlink>
    </w:p>
    <w:p w14:paraId="1C64FCDD" w14:textId="77777777" w:rsidR="00530BCA" w:rsidRDefault="00530BCA">
      <w:pPr>
        <w:rPr>
          <w:rFonts w:cstheme="minorHAnsi"/>
          <w:lang w:val="es-ES_tradnl"/>
        </w:rPr>
      </w:pPr>
      <w:r>
        <w:rPr>
          <w:rFonts w:cstheme="minorHAnsi"/>
          <w:lang w:val="es-ES_tradnl"/>
        </w:rPr>
        <w:br w:type="page"/>
      </w:r>
    </w:p>
    <w:p w14:paraId="6B97D882" w14:textId="77777777" w:rsidR="00530BCA" w:rsidRPr="00530BCA" w:rsidRDefault="00530BCA" w:rsidP="00530BCA">
      <w:pPr>
        <w:jc w:val="both"/>
        <w:rPr>
          <w:rFonts w:cstheme="minorHAnsi"/>
        </w:rPr>
      </w:pPr>
      <w:r w:rsidRPr="00530BCA">
        <w:rPr>
          <w:rFonts w:cstheme="minorHAnsi"/>
        </w:rPr>
        <w:t>Una vez se ha presentado la normativa común y de aplicación general, se identifica la normativa de aplicación por cada uno de los instrumentos jurídicos en los que se puede formalizar la ayuda:</w:t>
      </w:r>
    </w:p>
    <w:p w14:paraId="5AD9FF4D" w14:textId="6A7049BB" w:rsidR="003C1466" w:rsidRDefault="00530BCA" w:rsidP="00530BCA">
      <w:pPr>
        <w:jc w:val="both"/>
        <w:rPr>
          <w:rFonts w:cstheme="minorHAnsi"/>
          <w:color w:val="FF0000"/>
        </w:rPr>
      </w:pPr>
      <w:r w:rsidRPr="00530BCA">
        <w:rPr>
          <w:rFonts w:cstheme="minorHAnsi"/>
          <w:color w:val="FF0000"/>
        </w:rPr>
        <w:t>Contratación</w:t>
      </w:r>
    </w:p>
    <w:p w14:paraId="46B630EF" w14:textId="3D1FB53A"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Ley 9/2017, de 8 de noviembre, de Contratos del Sector Público, por la que se transponen al ordenamiento jurídico es2003añol las Directivas del Parlamento Europeo y del Consejo 2014/23/UE y 2014/24/UE, de 26 de febrero de 2014</w:t>
      </w:r>
      <w:r w:rsidR="00E844A7" w:rsidRPr="00E844A7">
        <w:rPr>
          <w:rFonts w:cstheme="minorHAnsi"/>
          <w:lang w:val="es-ES_tradnl"/>
        </w:rPr>
        <w:t xml:space="preserve"> </w:t>
      </w:r>
      <w:r w:rsidR="00E844A7">
        <w:rPr>
          <w:rFonts w:cstheme="minorHAnsi"/>
          <w:lang w:val="es-ES_tradnl"/>
        </w:rPr>
        <w:t>(</w:t>
      </w:r>
      <w:r w:rsidR="00E844A7" w:rsidRPr="00E844A7">
        <w:rPr>
          <w:rFonts w:cstheme="minorHAnsi"/>
          <w:lang w:val="es-ES_tradnl"/>
        </w:rPr>
        <w:t>BOE n.º 272, de 9 de noviembre de 2017</w:t>
      </w:r>
      <w:r w:rsidR="00E844A7">
        <w:rPr>
          <w:rFonts w:cstheme="minorHAnsi"/>
          <w:lang w:val="es-ES_tradnl"/>
        </w:rPr>
        <w:t>)</w:t>
      </w:r>
      <w:r>
        <w:rPr>
          <w:rFonts w:cstheme="minorHAnsi"/>
          <w:lang w:val="es-ES_tradnl"/>
        </w:rPr>
        <w:t>.</w:t>
      </w:r>
    </w:p>
    <w:p w14:paraId="56801A23"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0" w:history="1">
        <w:r w:rsidR="00530BCA">
          <w:rPr>
            <w:rStyle w:val="Hipervnculo"/>
            <w:rFonts w:cstheme="minorHAnsi"/>
            <w:lang w:val="es-ES_tradnl"/>
          </w:rPr>
          <w:t>https://www.boe.es/boe/dias/2017/11/09/pdfs/BOE-A-2017-12902.pdf</w:t>
        </w:r>
      </w:hyperlink>
    </w:p>
    <w:p w14:paraId="0B779E57" w14:textId="77777777"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 xml:space="preserve">Real Decreto 817/2009, de 8 de mayo, por el que se desarrolla parcialmente la Ley 30/2007, de 30 de octubre, de Contratos del Sector Público. </w:t>
      </w:r>
    </w:p>
    <w:p w14:paraId="0702191F"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1" w:history="1">
        <w:r w:rsidR="00530BCA">
          <w:rPr>
            <w:rStyle w:val="Hipervnculo"/>
            <w:rFonts w:cstheme="minorHAnsi"/>
            <w:lang w:val="es-ES_tradnl"/>
          </w:rPr>
          <w:t>https://www.boe.es/buscar/pdf/2009/BOE-A-2009-8053-consolidado.pdf</w:t>
        </w:r>
      </w:hyperlink>
    </w:p>
    <w:p w14:paraId="768A5F80" w14:textId="77777777"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 xml:space="preserve">Real Decreto 1098/2001, de 12 de octubre, por el que se aprueba el Reglamento General de la Ley de Contratos de las Administraciones Públicas. </w:t>
      </w:r>
    </w:p>
    <w:p w14:paraId="357E95E8"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2" w:history="1">
        <w:r w:rsidR="00530BCA">
          <w:rPr>
            <w:rStyle w:val="Hipervnculo"/>
            <w:rFonts w:cstheme="minorHAnsi"/>
            <w:lang w:val="es-ES_tradnl"/>
          </w:rPr>
          <w:t>https://www.boe.es/buscar/pdf/2001/BOE-A-2001-19995-consolidado.pdf</w:t>
        </w:r>
      </w:hyperlink>
    </w:p>
    <w:p w14:paraId="70C97062" w14:textId="4F9373B2" w:rsidR="00530BCA" w:rsidRDefault="00530BCA" w:rsidP="00530BCA">
      <w:pPr>
        <w:jc w:val="both"/>
        <w:rPr>
          <w:rFonts w:cstheme="minorHAnsi"/>
          <w:color w:val="FF0000"/>
        </w:rPr>
      </w:pPr>
      <w:r w:rsidRPr="00530BCA">
        <w:rPr>
          <w:rFonts w:cstheme="minorHAnsi"/>
          <w:color w:val="FF0000"/>
        </w:rPr>
        <w:t>Subvenciones</w:t>
      </w:r>
    </w:p>
    <w:p w14:paraId="3FD01D63" w14:textId="77777777"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Ley 38/2003, de 17 de noviembre, General de Subvenciones y su Reglamento, aprobado por Real Decreto 887/2006.</w:t>
      </w:r>
    </w:p>
    <w:p w14:paraId="2E04243D"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3" w:history="1">
        <w:r w:rsidR="00530BCA">
          <w:rPr>
            <w:rStyle w:val="Hipervnculo"/>
            <w:rFonts w:cstheme="minorHAnsi"/>
            <w:lang w:val="es-ES_tradnl"/>
          </w:rPr>
          <w:t>https://www.boe.es/buscar/pdf/2006/BOE-A-2006-13371-consolidado.pdf</w:t>
        </w:r>
      </w:hyperlink>
    </w:p>
    <w:p w14:paraId="6FEEFC0B" w14:textId="77777777"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Real Decreto 130/2019, de 8 de marzo, por el que se regula la Base de Datos Nacional de Subvenciones y la publicidad de las subvenciones y demás ayudas públicas.</w:t>
      </w:r>
    </w:p>
    <w:p w14:paraId="3E482191"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4" w:history="1">
        <w:r w:rsidR="00530BCA">
          <w:rPr>
            <w:rStyle w:val="Hipervnculo"/>
            <w:rFonts w:cstheme="minorHAnsi"/>
            <w:lang w:val="es-ES_tradnl"/>
          </w:rPr>
          <w:t>https://www.boe.es/boe/dias/2019/03/30/pdfs/BOE-A-2019-4671.pdf</w:t>
        </w:r>
      </w:hyperlink>
    </w:p>
    <w:p w14:paraId="66CA5A2A" w14:textId="10280A3A" w:rsidR="00530BCA" w:rsidRDefault="00530BCA" w:rsidP="00530BCA">
      <w:pPr>
        <w:jc w:val="both"/>
        <w:rPr>
          <w:rFonts w:cstheme="minorHAnsi"/>
          <w:color w:val="FF0000"/>
        </w:rPr>
      </w:pPr>
      <w:r w:rsidRPr="00530BCA">
        <w:rPr>
          <w:rFonts w:cstheme="minorHAnsi"/>
          <w:color w:val="FF0000"/>
        </w:rPr>
        <w:t>Convenio</w:t>
      </w:r>
    </w:p>
    <w:p w14:paraId="779ED32A" w14:textId="77777777"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Ley 40/2015, de 1 de octubre, de Régimen Jurídico del Sector Público.</w:t>
      </w:r>
    </w:p>
    <w:p w14:paraId="2317F310"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5" w:history="1">
        <w:r w:rsidR="00530BCA">
          <w:rPr>
            <w:rStyle w:val="Hipervnculo"/>
            <w:rFonts w:cstheme="minorHAnsi"/>
            <w:lang w:val="es-ES_tradnl"/>
          </w:rPr>
          <w:t>https://www.boe.es/buscar/pdf/2015/BOE-A-2015-10566-consolidado.pdf</w:t>
        </w:r>
      </w:hyperlink>
    </w:p>
    <w:p w14:paraId="6B1CFC5A" w14:textId="48841050" w:rsidR="00530BCA" w:rsidRDefault="00530BCA" w:rsidP="00530BCA">
      <w:pPr>
        <w:jc w:val="both"/>
        <w:rPr>
          <w:rFonts w:cstheme="minorHAnsi"/>
          <w:color w:val="FF0000"/>
        </w:rPr>
      </w:pPr>
      <w:r>
        <w:rPr>
          <w:rFonts w:cstheme="minorHAnsi"/>
          <w:color w:val="FF0000"/>
        </w:rPr>
        <w:t>Encargos a medios propios</w:t>
      </w:r>
    </w:p>
    <w:p w14:paraId="3DB3273F" w14:textId="6FA3ECAF" w:rsidR="00530BCA" w:rsidRDefault="00530BCA"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Ley 9/2017, de 8 de noviembre, de Contratos del Sector Público, por la que se transponen al ordenamiento jurídico es2003añol las Directivas del Parlamento Europeo y del Consejo 2014/23/UE y 2014/24/UE, de 26 de febrero de 2014</w:t>
      </w:r>
      <w:r w:rsidR="00E844A7" w:rsidRPr="00E844A7">
        <w:rPr>
          <w:rFonts w:cstheme="minorHAnsi"/>
          <w:lang w:val="es-ES_tradnl"/>
        </w:rPr>
        <w:t xml:space="preserve"> </w:t>
      </w:r>
      <w:r w:rsidR="00E844A7">
        <w:rPr>
          <w:rFonts w:cstheme="minorHAnsi"/>
          <w:lang w:val="es-ES_tradnl"/>
        </w:rPr>
        <w:t>(</w:t>
      </w:r>
      <w:r w:rsidR="00E844A7" w:rsidRPr="00E844A7">
        <w:rPr>
          <w:rFonts w:cstheme="minorHAnsi"/>
          <w:lang w:val="es-ES_tradnl"/>
        </w:rPr>
        <w:t>BOE n.º 272, de 9 de noviembre de 2017</w:t>
      </w:r>
      <w:r w:rsidR="00E844A7">
        <w:rPr>
          <w:rFonts w:cstheme="minorHAnsi"/>
          <w:lang w:val="es-ES_tradnl"/>
        </w:rPr>
        <w:t>)</w:t>
      </w:r>
      <w:r>
        <w:rPr>
          <w:rFonts w:cstheme="minorHAnsi"/>
          <w:lang w:val="es-ES_tradnl"/>
        </w:rPr>
        <w:t>, en concreto</w:t>
      </w:r>
      <w:r w:rsidR="00E844A7">
        <w:rPr>
          <w:rFonts w:cstheme="minorHAnsi"/>
          <w:lang w:val="es-ES_tradnl"/>
        </w:rPr>
        <w:t>,</w:t>
      </w:r>
      <w:r>
        <w:rPr>
          <w:rFonts w:cstheme="minorHAnsi"/>
          <w:lang w:val="es-ES_tradnl"/>
        </w:rPr>
        <w:t xml:space="preserve"> artículos 32 y siguientes.</w:t>
      </w:r>
    </w:p>
    <w:p w14:paraId="1CF56E4F" w14:textId="77777777" w:rsidR="00530BCA" w:rsidRDefault="00000000" w:rsidP="00530BCA">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46" w:history="1">
        <w:r w:rsidR="00530BCA">
          <w:rPr>
            <w:rStyle w:val="Hipervnculo"/>
            <w:rFonts w:cstheme="minorHAnsi"/>
            <w:lang w:val="es-ES_tradnl"/>
          </w:rPr>
          <w:t>https://www.boe.es/boe/dias/2017/11/09/pdfs/BOE-A-2017-12902.pdf</w:t>
        </w:r>
      </w:hyperlink>
    </w:p>
    <w:p w14:paraId="0D7295E5" w14:textId="32ADFF9E" w:rsidR="00530BCA" w:rsidRDefault="00E844A7" w:rsidP="00530BCA">
      <w:pPr>
        <w:jc w:val="both"/>
        <w:rPr>
          <w:rFonts w:cstheme="minorHAnsi"/>
          <w:color w:val="FF0000"/>
        </w:rPr>
      </w:pPr>
      <w:r w:rsidRPr="00E844A7">
        <w:rPr>
          <w:rFonts w:cstheme="minorHAnsi"/>
          <w:color w:val="FF0000"/>
        </w:rPr>
        <w:t>Encomiendas de gestión</w:t>
      </w:r>
    </w:p>
    <w:p w14:paraId="3C32241C" w14:textId="77777777" w:rsidR="00E844A7" w:rsidRDefault="00E844A7"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Ley 40/2015, de 1 de octubre, de Régimen Jurídico del Sector Público. En concreto, artículo 11 donde se regulan las encomiendas de gestión.</w:t>
      </w:r>
    </w:p>
    <w:p w14:paraId="6AA01645" w14:textId="77777777" w:rsidR="00E844A7" w:rsidRDefault="00000000" w:rsidP="00E844A7">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47" w:history="1">
        <w:r w:rsidR="00E844A7">
          <w:rPr>
            <w:rStyle w:val="Hipervnculo"/>
            <w:rFonts w:cstheme="minorHAnsi"/>
            <w:lang w:val="es-ES_tradnl"/>
          </w:rPr>
          <w:t>https://www.boe.es/buscar/pdf/2015/BOE-A-2015-10566-consolidado.pdf</w:t>
        </w:r>
      </w:hyperlink>
    </w:p>
    <w:p w14:paraId="5E2D62BD" w14:textId="2F8DD7FE" w:rsidR="00E844A7" w:rsidRDefault="00E844A7"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Ley 9/2017, de 8 de noviembre, de Contratos del Sector Público, por la que se transponen al ordenamiento jurídico español las Directivas del Parlamento Europeo y del Consejo 2014/23/UE y 2014/24/UE, de 26 de febrero de 2014 (</w:t>
      </w:r>
      <w:r w:rsidRPr="00E844A7">
        <w:rPr>
          <w:rFonts w:cstheme="minorHAnsi"/>
          <w:lang w:val="es-ES_tradnl"/>
        </w:rPr>
        <w:t>BOE n.º 272, de 9 de noviembre de 2017</w:t>
      </w:r>
      <w:r>
        <w:rPr>
          <w:rFonts w:cstheme="minorHAnsi"/>
          <w:lang w:val="es-ES_tradnl"/>
        </w:rPr>
        <w:t>), en concreto, artículo 6.</w:t>
      </w:r>
    </w:p>
    <w:p w14:paraId="0E31CAD9" w14:textId="4385998E" w:rsidR="00E844A7" w:rsidRDefault="00000000" w:rsidP="00E844A7">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hyperlink r:id="rId48" w:history="1">
        <w:r w:rsidR="00E844A7">
          <w:rPr>
            <w:rStyle w:val="Hipervnculo"/>
            <w:rFonts w:cstheme="minorHAnsi"/>
            <w:lang w:val="es-ES_tradnl"/>
          </w:rPr>
          <w:t>https://www.boe.es/boe/dias/2017/11/09/pdfs/BOE-A-2017-12902.pdf</w:t>
        </w:r>
      </w:hyperlink>
    </w:p>
    <w:p w14:paraId="1F68C8DB" w14:textId="77777777" w:rsidR="00192EFC" w:rsidRPr="00192EFC" w:rsidRDefault="00192EFC">
      <w:pPr>
        <w:rPr>
          <w:rFonts w:cstheme="minorHAnsi"/>
        </w:rPr>
      </w:pPr>
      <w:r>
        <w:rPr>
          <w:rFonts w:cstheme="minorHAnsi"/>
          <w:color w:val="FF0000"/>
        </w:rPr>
        <w:br w:type="page"/>
      </w:r>
    </w:p>
    <w:p w14:paraId="5389C2BA" w14:textId="40C9F92B" w:rsidR="00192EFC" w:rsidRDefault="00192EFC" w:rsidP="00192EFC">
      <w:pPr>
        <w:jc w:val="both"/>
        <w:rPr>
          <w:rFonts w:cstheme="minorHAnsi"/>
          <w:color w:val="FF0000"/>
        </w:rPr>
      </w:pPr>
      <w:r>
        <w:rPr>
          <w:rFonts w:cstheme="minorHAnsi"/>
          <w:color w:val="FF0000"/>
        </w:rPr>
        <w:t>Instrumentos de Colaboración Público-Privada</w:t>
      </w:r>
    </w:p>
    <w:p w14:paraId="2B29C6E8" w14:textId="77777777" w:rsidR="00192EFC" w:rsidRDefault="00192EFC"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Los Instrumento de colaboración público-privada, esto es, los Proyectos Estratégicos para la Recuperación y Transformación Económica (PERTE) que se realicen en el proceso de implementación de los programas financiados con Fondos Europeos del MEE – REACT UE, se regulará por el Real Decreto-ley 36/2020, de 30 de diciembre, por el que se aprueban medidas urgentes para la modernización de la Administración Pública y para la ejecución del Plan de Recuperación, Transformación y Resiliencia.</w:t>
      </w:r>
    </w:p>
    <w:p w14:paraId="583431F4" w14:textId="2BC77241" w:rsidR="00E844A7" w:rsidRDefault="00000000" w:rsidP="00192EFC">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hyperlink r:id="rId49" w:history="1">
        <w:r w:rsidR="00192EFC">
          <w:rPr>
            <w:rStyle w:val="Hipervnculo"/>
            <w:rFonts w:cstheme="minorHAnsi"/>
            <w:lang w:val="es-ES_tradnl"/>
          </w:rPr>
          <w:t>https://www.boe.es/boe/dias/2020/12/31/pdfs/BOE-A-2020-17340.pdf</w:t>
        </w:r>
      </w:hyperlink>
    </w:p>
    <w:p w14:paraId="36A8E45A" w14:textId="4501DDEE" w:rsidR="00192EFC" w:rsidRPr="00B67AF6" w:rsidRDefault="00192EFC" w:rsidP="00B67AF6">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18" w:name="_Toc126837476"/>
      <w:r w:rsidRPr="00B67AF6">
        <w:rPr>
          <w:rFonts w:asciiTheme="minorHAnsi" w:eastAsiaTheme="minorEastAsia" w:hAnsiTheme="minorHAnsi" w:cstheme="minorHAnsi"/>
          <w:b/>
          <w:bCs/>
          <w:color w:val="auto"/>
          <w:sz w:val="28"/>
          <w:szCs w:val="28"/>
          <w:lang w:val="es-ES_tradnl"/>
        </w:rPr>
        <w:t>MANUALES, GUÍAS Y OTROS DOCUMENTOS DEL PRTR</w:t>
      </w:r>
      <w:bookmarkEnd w:id="18"/>
    </w:p>
    <w:p w14:paraId="3C243DDF"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Manual de identidad visual del PRTR.</w:t>
      </w:r>
    </w:p>
    <w:p w14:paraId="55665A12"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50" w:history="1">
        <w:r w:rsidR="00B67AF6">
          <w:rPr>
            <w:rStyle w:val="Hipervnculo"/>
            <w:rFonts w:cstheme="minorHAnsi"/>
            <w:lang w:val="es-ES_tradnl"/>
          </w:rPr>
          <w:t>https://planderecuperacion.gob.es/sites/default/files/2021-12/Manual_marca_logos_Plan_de_Recuperacion.pdf</w:t>
        </w:r>
      </w:hyperlink>
    </w:p>
    <w:p w14:paraId="529A3802"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Manual de Comunicación para gestores y beneficiarios de fondos del Plan de Recuperación, Transformación y Resiliencia. (junio 2022).</w:t>
      </w:r>
    </w:p>
    <w:p w14:paraId="01638BE8"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51" w:history="1">
        <w:r w:rsidR="00B67AF6">
          <w:rPr>
            <w:rStyle w:val="Hipervnculo"/>
            <w:rFonts w:cstheme="minorHAnsi"/>
            <w:lang w:val="es-ES_tradnl"/>
          </w:rPr>
          <w:t>https://presidencia.gva.es/documents/173776288/0/MANUAL+DE+COMUNICACI%C3%93N+PARA+LOS+GESTORES+DEL+PLAN+2022+06+17+%285%29.pdf/14887dcc-2c1b-b9d3-4270-7c42f39597f6?t=1659088134933</w:t>
        </w:r>
      </w:hyperlink>
    </w:p>
    <w:p w14:paraId="62FAFB53"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Instrucción de 23 de diciembre de 2021 de la Junta Consultiva de Contratación Pública del Estado sobre aspectos a incorporar en los expedientes y en los pliegos rectores de los contratos que se vayan a financiar con fondos procedentes del PRTR.</w:t>
      </w:r>
    </w:p>
    <w:p w14:paraId="51889A43"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52" w:history="1">
        <w:r w:rsidR="00B67AF6">
          <w:rPr>
            <w:rStyle w:val="Hipervnculo"/>
            <w:rFonts w:cstheme="minorHAnsi"/>
            <w:lang w:val="es-ES_tradnl"/>
          </w:rPr>
          <w:t>https://www.hacienda.gob.es/DGPatrimonio/Junta%20Consultiva/informes/Informes2021/2021-075instruccionPRTR.pdf</w:t>
        </w:r>
      </w:hyperlink>
    </w:p>
    <w:p w14:paraId="0092CBFE"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pPr>
      <w:r>
        <w:rPr>
          <w:rFonts w:cstheme="minorHAnsi"/>
        </w:rPr>
        <w:t>Orientaciones relativas a aspectos a contemplar en las bases reguladoras de convocatorias de subvenciones financiadas por el Mecanismo de Recuperación y Resiliencia.</w:t>
      </w:r>
    </w:p>
    <w:p w14:paraId="1AA885F9"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53" w:history="1">
        <w:r w:rsidR="00B67AF6">
          <w:rPr>
            <w:rStyle w:val="Hipervnculo"/>
            <w:rFonts w:cstheme="minorHAnsi"/>
            <w:lang w:val="es-ES_tradnl"/>
          </w:rPr>
          <w:t>https://presidencia.gva.es/documents/173776288/174053765/Orientaciones+BBRR+Subvenciones+MRR.pdf/faa15f88-7faf-3ec8-6ca3-605a41f85adf?t=1644495344321</w:t>
        </w:r>
      </w:hyperlink>
    </w:p>
    <w:p w14:paraId="4E286BDD"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Comunicación de la Comisión sobre la Guía técnica sobre la aplicación del principio de &lt;&lt;no causar perjuicio significativo&gt;&gt; en virtud del Reglamento relativo al Mecanismo de Recuperación y Resiliencia.</w:t>
      </w:r>
    </w:p>
    <w:p w14:paraId="7FBECA6C"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54" w:history="1">
        <w:r w:rsidR="00B67AF6">
          <w:rPr>
            <w:rStyle w:val="Hipervnculo"/>
            <w:rFonts w:cstheme="minorHAnsi"/>
            <w:lang w:val="es-ES_tradnl"/>
          </w:rPr>
          <w:t>https://www.boe.es/buscar/doc.php?id=DOUE-Z-2021-70014</w:t>
        </w:r>
      </w:hyperlink>
    </w:p>
    <w:p w14:paraId="55687E2E"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 xml:space="preserve">Guía para el diseño y desarrollo de actuaciones acordes con el principio de no causar un perjuicio significativo al medio ambiente (DNSH), del MITECO. </w:t>
      </w:r>
    </w:p>
    <w:p w14:paraId="24BD88BF"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55" w:history="1">
        <w:r w:rsidR="00B67AF6">
          <w:rPr>
            <w:rStyle w:val="Hipervnculo"/>
            <w:rFonts w:cstheme="minorHAnsi"/>
            <w:lang w:val="es-ES_tradnl"/>
          </w:rPr>
          <w:t>https://www.miteco.gob.es/es/ministerio/recuperacion-transformacion-resiliencia/transicion-verde/guiadnshmitecov20_tcm30-528436.pdf</w:t>
        </w:r>
      </w:hyperlink>
    </w:p>
    <w:p w14:paraId="1633DFA8" w14:textId="0C720411"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pPr>
      <w:r w:rsidRPr="00B67AF6">
        <w:rPr>
          <w:rFonts w:cstheme="minorHAnsi"/>
          <w:lang w:val="es-ES_tradnl"/>
        </w:rPr>
        <w:t>Presentación "Impacto Medioambiental de las Políticas Públicas: Aplicación del PRINCIPIO DE NO CAUSAR DAÑO SIGNIFICATIVO AL MEDIOAMBIENTE (PRINCIPIO DNSH). Lucía Cobos Quintas. Vocal Asesora del Gabinete de la Subsecretaría del Ministerio para la Transición Ecológica y el reto Demográfico (junio 2022).</w:t>
      </w:r>
    </w:p>
    <w:p w14:paraId="5F17E275" w14:textId="5BA28305"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hyperlink r:id="rId56" w:history="1">
        <w:r w:rsidR="00B67AF6">
          <w:rPr>
            <w:rStyle w:val="Hipervnculo"/>
            <w:rFonts w:cstheme="minorHAnsi"/>
            <w:lang w:val="es-ES_tradnl"/>
          </w:rPr>
          <w:t>https://presidencia.gva.es/documents/173776288/0/220623+Curso+DNSH+Valencia+%281%29.pdf/e0b7e7be-6760-c666-3c95-693b411c4c6c?t=1658910481863</w:t>
        </w:r>
      </w:hyperlink>
    </w:p>
    <w:p w14:paraId="04893B99" w14:textId="77777777" w:rsidR="00B67AF6" w:rsidRDefault="00B67AF6" w:rsidP="00B67AF6">
      <w:r>
        <w:br w:type="page"/>
      </w:r>
    </w:p>
    <w:p w14:paraId="325785B6"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Metodología de gestión de Hitos y Objetivos del PRTR, de la Secretaría General de Fondos Europeos.</w:t>
      </w:r>
    </w:p>
    <w:p w14:paraId="62B15D79"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57" w:anchor=":~:text=Metodolog%C3%ADa%20de%20gesti%C3%B3n%20de%20Hitos%20y%20Objetivos%20El,las%20Reformas%20e%20Inversiones%20que%20integran%20el%20PRTR" w:history="1">
        <w:r w:rsidR="00B67AF6">
          <w:rPr>
            <w:rStyle w:val="Hipervnculo"/>
            <w:rFonts w:cstheme="minorHAnsi"/>
            <w:lang w:val="es-ES_tradnl"/>
          </w:rPr>
          <w:t>https://www.fondoseuropeos.hacienda.gob.es/sitios/dgpmrr/es-es/Paginas/CoFFEE.aspx#:~:text=Metodolog%C3%ADa%20de%20gesti%C3%B3n%20de%20Hitos%20y%20Objetivos%20El,las%20Reformas%20e%20Inversiones%20que%20integran%20el%20PRTR</w:t>
        </w:r>
      </w:hyperlink>
      <w:r w:rsidR="00B67AF6">
        <w:rPr>
          <w:rFonts w:cstheme="minorHAnsi"/>
          <w:lang w:val="es-ES_tradnl"/>
        </w:rPr>
        <w:t>.</w:t>
      </w:r>
    </w:p>
    <w:p w14:paraId="495BDA4D"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 xml:space="preserve">Manual de la Plataforma </w:t>
      </w:r>
      <w:proofErr w:type="spellStart"/>
      <w:r>
        <w:rPr>
          <w:rFonts w:cstheme="minorHAnsi"/>
          <w:lang w:val="es-ES_tradnl"/>
        </w:rPr>
        <w:t>CoFFEE</w:t>
      </w:r>
      <w:proofErr w:type="spellEnd"/>
      <w:r>
        <w:rPr>
          <w:rFonts w:cstheme="minorHAnsi"/>
          <w:lang w:val="es-ES_tradnl"/>
        </w:rPr>
        <w:t xml:space="preserve"> de la Secretaría General de Fondos Europeos.</w:t>
      </w:r>
    </w:p>
    <w:p w14:paraId="63D292AA"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58" w:anchor="_Toc96443501" w:history="1">
        <w:r w:rsidR="00B67AF6">
          <w:rPr>
            <w:rStyle w:val="Hipervnculo"/>
            <w:rFonts w:cstheme="minorHAnsi"/>
            <w:lang w:val="es-ES_tradnl"/>
          </w:rPr>
          <w:t>https://soportesgffee.zendesk.com/hc/es/articles/4550048111761-Manual-de-usuario-Coffee-MRR#_Toc96443501</w:t>
        </w:r>
      </w:hyperlink>
    </w:p>
    <w:p w14:paraId="205163AB"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hyperlink r:id="rId59" w:history="1">
        <w:r w:rsidR="00B67AF6">
          <w:rPr>
            <w:rStyle w:val="Hipervnculo"/>
            <w:rFonts w:cstheme="minorHAnsi"/>
            <w:lang w:val="es-ES_tradnl"/>
          </w:rPr>
          <w:t>https://www.fondoseuropeos.hacienda.gob.es/sitios/dgpmrr/es-es/Paginas/CoFFEE.aspx</w:t>
        </w:r>
      </w:hyperlink>
    </w:p>
    <w:p w14:paraId="6D695DC7" w14:textId="2255E6A9"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sidRPr="00B67AF6">
        <w:rPr>
          <w:rFonts w:cstheme="minorHAnsi"/>
          <w:lang w:val="es-ES_tradnl"/>
        </w:rPr>
        <w:t xml:space="preserve">Estructura de los permisos de los usuarios </w:t>
      </w:r>
      <w:proofErr w:type="spellStart"/>
      <w:r w:rsidRPr="00B67AF6">
        <w:rPr>
          <w:rFonts w:cstheme="minorHAnsi"/>
          <w:lang w:val="es-ES_tradnl"/>
        </w:rPr>
        <w:t>CoFFEE</w:t>
      </w:r>
      <w:proofErr w:type="spellEnd"/>
      <w:r w:rsidRPr="00B67AF6">
        <w:rPr>
          <w:rFonts w:cstheme="minorHAnsi"/>
          <w:lang w:val="es-ES_tradnl"/>
        </w:rPr>
        <w:t xml:space="preserve"> en el ámbito de la Comunitat Valenciana (abril 2022).</w:t>
      </w:r>
    </w:p>
    <w:p w14:paraId="7E3F8025"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60" w:history="1">
        <w:r w:rsidR="00B67AF6">
          <w:rPr>
            <w:rStyle w:val="Hipervnculo"/>
            <w:rFonts w:cstheme="minorHAnsi"/>
            <w:lang w:val="es-ES_tradnl"/>
          </w:rPr>
          <w:t>https://presidencia.gva.es/documents/173776288/0/ESTRUCTURA+DE+LOS+PERMISOS+DE+LOS+USUARIOS-V2+%281%29.pdf/91135e2b-ab03-139a-ba09-d3256c9dcb8b?t=1649854114691</w:t>
        </w:r>
      </w:hyperlink>
    </w:p>
    <w:p w14:paraId="6523F829" w14:textId="182794EB"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sidRPr="00B67AF6">
        <w:rPr>
          <w:rFonts w:cstheme="minorHAnsi"/>
          <w:lang w:val="es-ES_tradnl"/>
        </w:rPr>
        <w:t>Manual solicitud de acceso a los sistemas de la Administración Presupuestaria</w:t>
      </w:r>
      <w:r>
        <w:rPr>
          <w:rFonts w:cstheme="minorHAnsi"/>
          <w:lang w:val="es-ES_tradnl"/>
        </w:rPr>
        <w:t>.</w:t>
      </w:r>
    </w:p>
    <w:p w14:paraId="2FF42C50"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61" w:history="1">
        <w:r w:rsidR="00B67AF6">
          <w:rPr>
            <w:rStyle w:val="Hipervnculo"/>
            <w:rFonts w:cstheme="minorHAnsi"/>
            <w:lang w:val="es-ES_tradnl"/>
          </w:rPr>
          <w:t>https://presidencia.gva.es/documents/173776288/0/ESTRUCTURA+DE+LOS+PERMISOS+DE+LOS+USUARIOS-V2+%281%29.pdf/91135e2b-ab03-139a-ba09-d3256c9dcb8b?t=1649854114691</w:t>
        </w:r>
      </w:hyperlink>
    </w:p>
    <w:p w14:paraId="4554D6B9" w14:textId="34E1DE69"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sidRPr="00B67AF6">
        <w:rPr>
          <w:rFonts w:cstheme="minorHAnsi"/>
          <w:lang w:val="es-ES_tradnl"/>
        </w:rPr>
        <w:t>Sesión formativa sobre el sistema de gestión y seguimiento del Plan de Recuperación, COFFEE y COFFEE GVANEXT, impartida por la Dirección General de Coordinación de la Acción del Gobierno (06/04/2022)</w:t>
      </w:r>
      <w:r>
        <w:rPr>
          <w:rFonts w:cstheme="minorHAnsi"/>
          <w:lang w:val="es-ES_tradnl"/>
        </w:rPr>
        <w:t>.</w:t>
      </w:r>
    </w:p>
    <w:p w14:paraId="62BE52FE"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62" w:history="1">
        <w:r w:rsidR="00B67AF6">
          <w:rPr>
            <w:rStyle w:val="Hipervnculo"/>
            <w:rFonts w:cstheme="minorHAnsi"/>
            <w:lang w:val="es-ES_tradnl"/>
          </w:rPr>
          <w:t>https://presidencia.gva.es/documents/173776288/0/Sessi%C3%B3+formativa+CoFFEE+MRR+CoFFEE-MRR-GVA-NEXT+5-4-22.pdf/b850b3f9-ff78-9841-5ddf-ae0267cf5b2e?t=1649528711312</w:t>
        </w:r>
      </w:hyperlink>
    </w:p>
    <w:p w14:paraId="3A82C7AB"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Manual de Procedimiento para Entidades Ejecutoras y Órganos Gestores del Plan de Recuperación, Transformación y Resiliencia en la Generalitat Valenciana. (29 diciembre 2021).</w:t>
      </w:r>
    </w:p>
    <w:p w14:paraId="4632CC74"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63" w:history="1">
        <w:r w:rsidR="00B67AF6">
          <w:rPr>
            <w:rStyle w:val="Hipervnculo"/>
            <w:rFonts w:cstheme="minorHAnsi"/>
            <w:lang w:val="es-ES_tradnl"/>
          </w:rPr>
          <w:t>https://presidencia.gva.es/documents/173776288/174053765/MANUAL+%C3%B3rganos+gestores+PRTR+GVA+v1_291221.pdf/c115d20c-c5bc-41d4-9daf-a23609495a4e</w:t>
        </w:r>
      </w:hyperlink>
    </w:p>
    <w:p w14:paraId="25DA561C"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Pr>
          <w:rFonts w:cstheme="minorHAnsi"/>
          <w:lang w:val="es-ES_tradnl"/>
        </w:rPr>
        <w:t>Guía básica del Plan de Recuperación, Transformación y Resiliencia (Oficina Independiente de Regulación y Supervención de la Contratación.</w:t>
      </w:r>
    </w:p>
    <w:p w14:paraId="44262D17"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64" w:history="1">
        <w:r w:rsidR="00B67AF6">
          <w:rPr>
            <w:rStyle w:val="Hipervnculo"/>
            <w:rFonts w:cstheme="minorHAnsi"/>
            <w:lang w:val="es-ES_tradnl"/>
          </w:rPr>
          <w:t>https://www.hacienda.gob.es/RSC/OIReScon/estudios-guias-protocolos/guia-basica-plan-recuperacion.pdf</w:t>
        </w:r>
      </w:hyperlink>
    </w:p>
    <w:p w14:paraId="079C98AF" w14:textId="16CB53F1"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sidRPr="00B67AF6">
        <w:rPr>
          <w:rFonts w:cstheme="minorHAnsi"/>
          <w:lang w:val="es-ES_tradnl"/>
        </w:rPr>
        <w:t>Planes de Medidas Antifraude de las Consellerías</w:t>
      </w:r>
      <w:r>
        <w:rPr>
          <w:rFonts w:cstheme="minorHAnsi"/>
          <w:lang w:val="es-ES_tradnl"/>
        </w:rPr>
        <w:t>.</w:t>
      </w:r>
    </w:p>
    <w:p w14:paraId="1D9A3670"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Fonts w:cstheme="minorHAnsi"/>
          <w:lang w:val="es-ES_tradnl"/>
        </w:rPr>
      </w:pPr>
      <w:hyperlink r:id="rId65" w:history="1">
        <w:r w:rsidR="00B67AF6">
          <w:rPr>
            <w:rStyle w:val="Hipervnculo"/>
            <w:rFonts w:cstheme="minorHAnsi"/>
            <w:lang w:val="es-ES_tradnl"/>
          </w:rPr>
          <w:t>https://gvaoberta.gva.es/va/estrategia-valenciana-per-a-la-recuperacio</w:t>
        </w:r>
      </w:hyperlink>
    </w:p>
    <w:p w14:paraId="40271764" w14:textId="11559C75"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sidRPr="00B67AF6">
        <w:rPr>
          <w:rFonts w:cstheme="minorHAnsi"/>
          <w:lang w:val="es-ES_tradnl"/>
        </w:rPr>
        <w:t>Orientaciones para el Refuerzo de los mecanismos para la prevención, detección y corrección del fraude, la corrupción y los conflictos de intereses, referidos en el artículo 6 de la Orden Ministerial HFP 1030/2021, de 29 de septiembre, por</w:t>
      </w:r>
      <w:r>
        <w:rPr>
          <w:rFonts w:cstheme="minorHAnsi"/>
          <w:lang w:val="es-ES_tradnl"/>
        </w:rPr>
        <w:t xml:space="preserve"> </w:t>
      </w:r>
      <w:r w:rsidRPr="00B67AF6">
        <w:rPr>
          <w:rFonts w:cstheme="minorHAnsi"/>
          <w:lang w:val="es-ES_tradnl"/>
        </w:rPr>
        <w:t>el</w:t>
      </w:r>
      <w:r>
        <w:rPr>
          <w:rFonts w:cstheme="minorHAnsi"/>
          <w:lang w:val="es-ES_tradnl"/>
        </w:rPr>
        <w:t xml:space="preserve"> </w:t>
      </w:r>
      <w:r w:rsidRPr="00B67AF6">
        <w:rPr>
          <w:rFonts w:cstheme="minorHAnsi"/>
          <w:lang w:val="es-ES_tradnl"/>
        </w:rPr>
        <w:t xml:space="preserve">cual se configura el sistema de gestión del Plan de Recuperación, Transformación y Resiliencia. (enero 2022). </w:t>
      </w:r>
    </w:p>
    <w:p w14:paraId="36B933B7" w14:textId="306F7D1F" w:rsidR="00375217"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hyperlink r:id="rId66" w:history="1">
        <w:r w:rsidR="00B67AF6">
          <w:rPr>
            <w:rStyle w:val="Hipervnculo"/>
            <w:rFonts w:cstheme="minorHAnsi"/>
            <w:lang w:val="es-ES_tradnl"/>
          </w:rPr>
          <w:t>https://presidencia.gva.es/documents/173776288/174053765/Orientaciones+plan+antifraude+PRTR_SGFE_MHFP_enero+2022.pdf/36f9cbcb-081c-498d-ba1a-f5bb91a30f72</w:t>
        </w:r>
      </w:hyperlink>
    </w:p>
    <w:p w14:paraId="401FE8DA" w14:textId="77777777" w:rsidR="00375217" w:rsidRDefault="00375217">
      <w:r>
        <w:br w:type="page"/>
      </w:r>
    </w:p>
    <w:p w14:paraId="7A01CBE5" w14:textId="77777777"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rPr>
          <w:rFonts w:cstheme="minorHAnsi"/>
          <w:lang w:val="es-ES_tradnl"/>
        </w:rPr>
      </w:pPr>
      <w:r w:rsidRPr="00B67AF6">
        <w:rPr>
          <w:rFonts w:cstheme="minorHAnsi"/>
          <w:lang w:val="es-ES_tradnl"/>
        </w:rPr>
        <w:t>Guía para la aplicación de medidas antifraude en la ejecución del Plan de Recuperación, Transformación y Resiliencia, elaborada por la Intervención General de la Administración del Estado (formato pdf) (febrero 2022).</w:t>
      </w:r>
    </w:p>
    <w:p w14:paraId="31F7F6EB" w14:textId="77777777" w:rsidR="00B67AF6" w:rsidRDefault="00000000" w:rsidP="00B67AF6">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rPr>
          <w:rStyle w:val="Hipervnculo"/>
        </w:rPr>
      </w:pPr>
      <w:hyperlink r:id="rId67" w:history="1">
        <w:r w:rsidR="00B67AF6">
          <w:rPr>
            <w:rStyle w:val="Hipervnculo"/>
            <w:rFonts w:cstheme="minorHAnsi"/>
            <w:lang w:val="es-ES_tradnl"/>
          </w:rPr>
          <w:t>https://presidencia.gva.es/documents/173776288/0/20220224+Gu%C3%ADa+Medidas+Antifraude+%281%29.pdf/8d9e36fd-7dd7-97e1-85e8-454c3b54cbec?t=1648197368098</w:t>
        </w:r>
      </w:hyperlink>
    </w:p>
    <w:p w14:paraId="10C8706A" w14:textId="2A8A3623" w:rsidR="00B67AF6" w:rsidRDefault="00B67AF6" w:rsidP="0037019E">
      <w:pPr>
        <w:pStyle w:val="Prrafodelista"/>
        <w:numPr>
          <w:ilvl w:val="0"/>
          <w:numId w:val="30"/>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line="256" w:lineRule="auto"/>
        <w:jc w:val="both"/>
      </w:pPr>
      <w:r>
        <w:t>Manual de identidad corporativa GVNEXT</w:t>
      </w:r>
      <w:r w:rsidR="00375217">
        <w:t>.</w:t>
      </w:r>
    </w:p>
    <w:p w14:paraId="0D2AF9D3" w14:textId="505955A9" w:rsidR="00375217" w:rsidRDefault="00000000" w:rsidP="00375217">
      <w:pPr>
        <w:pStyle w:val="Prrafodelista"/>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hyperlink r:id="rId68" w:history="1">
        <w:r w:rsidR="00B67AF6">
          <w:rPr>
            <w:rStyle w:val="Hipervnculo"/>
            <w:rFonts w:cstheme="minorHAnsi"/>
            <w:lang w:val="es-ES_tradnl" w:eastAsia="es-ES"/>
          </w:rPr>
          <w:t>https://presidencia.gva.es/documents/173776288/0/Manual+GVA+NEXT+Rojo%2B+Aplicaciones+Estado+v5_DEFINITIVO.pdf/1686917e-4f83-6569-d655-6ba8846e6e71?t=1669885565679</w:t>
        </w:r>
      </w:hyperlink>
    </w:p>
    <w:p w14:paraId="0E382577" w14:textId="77777777" w:rsidR="00375217" w:rsidRDefault="00375217">
      <w:r>
        <w:br w:type="page"/>
      </w:r>
    </w:p>
    <w:p w14:paraId="1B020BC4" w14:textId="4B1D6229" w:rsidR="00375217" w:rsidRPr="00B67AF6" w:rsidRDefault="00375217" w:rsidP="00375217">
      <w:pPr>
        <w:pStyle w:val="Ttulo1"/>
        <w:numPr>
          <w:ilvl w:val="0"/>
          <w:numId w:val="0"/>
        </w:numPr>
        <w:spacing w:before="240" w:line="360" w:lineRule="auto"/>
        <w:jc w:val="left"/>
        <w:rPr>
          <w:rFonts w:asciiTheme="minorHAnsi" w:eastAsiaTheme="majorEastAsia" w:hAnsiTheme="minorHAnsi" w:cstheme="minorHAnsi"/>
          <w:b/>
          <w:color w:val="auto"/>
          <w:sz w:val="32"/>
          <w:szCs w:val="32"/>
          <w:lang w:val="es-ES_tradnl"/>
        </w:rPr>
      </w:pPr>
      <w:bookmarkStart w:id="19" w:name="_Toc126837477"/>
      <w:r w:rsidRPr="00B67AF6">
        <w:rPr>
          <w:rFonts w:asciiTheme="minorHAnsi" w:eastAsiaTheme="majorEastAsia" w:hAnsiTheme="minorHAnsi" w:cstheme="minorHAnsi"/>
          <w:b/>
          <w:color w:val="auto"/>
          <w:sz w:val="32"/>
          <w:szCs w:val="32"/>
          <w:lang w:val="es-ES_tradnl"/>
        </w:rPr>
        <w:t>ANEXO I</w:t>
      </w:r>
      <w:r>
        <w:rPr>
          <w:rFonts w:asciiTheme="minorHAnsi" w:eastAsiaTheme="majorEastAsia" w:hAnsiTheme="minorHAnsi" w:cstheme="minorHAnsi"/>
          <w:b/>
          <w:color w:val="auto"/>
          <w:sz w:val="32"/>
          <w:szCs w:val="32"/>
          <w:lang w:val="es-ES_tradnl"/>
        </w:rPr>
        <w:t>I</w:t>
      </w:r>
      <w:r w:rsidRPr="00B67AF6">
        <w:rPr>
          <w:rFonts w:asciiTheme="minorHAnsi" w:eastAsiaTheme="majorEastAsia" w:hAnsiTheme="minorHAnsi" w:cstheme="minorHAnsi"/>
          <w:b/>
          <w:color w:val="auto"/>
          <w:sz w:val="32"/>
          <w:szCs w:val="32"/>
          <w:lang w:val="es-ES_tradnl"/>
        </w:rPr>
        <w:t xml:space="preserve"> – </w:t>
      </w:r>
      <w:r>
        <w:rPr>
          <w:rFonts w:asciiTheme="minorHAnsi" w:eastAsiaTheme="majorEastAsia" w:hAnsiTheme="minorHAnsi" w:cstheme="minorHAnsi"/>
          <w:b/>
          <w:color w:val="auto"/>
          <w:sz w:val="32"/>
          <w:szCs w:val="32"/>
          <w:lang w:val="es-ES_tradnl"/>
        </w:rPr>
        <w:t>MODELO DE INFORME DE RESULTADOS SEMESTRAL</w:t>
      </w:r>
      <w:bookmarkEnd w:id="19"/>
    </w:p>
    <w:p w14:paraId="0E6E1C1B" w14:textId="5DFA158B" w:rsidR="00375217" w:rsidRDefault="00375217" w:rsidP="00375217">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20" w:name="_Toc126837478"/>
      <w:r>
        <w:rPr>
          <w:rFonts w:asciiTheme="minorHAnsi" w:eastAsiaTheme="minorEastAsia" w:hAnsiTheme="minorHAnsi" w:cstheme="minorHAnsi"/>
          <w:b/>
          <w:bCs/>
          <w:color w:val="auto"/>
          <w:sz w:val="28"/>
          <w:szCs w:val="28"/>
          <w:lang w:val="es-ES_tradnl"/>
        </w:rPr>
        <w:t>CONTEXTO, OBJETIVO Y ALCANCE DEL PLAN DE CONTROL</w:t>
      </w:r>
      <w:bookmarkEnd w:id="20"/>
    </w:p>
    <w:p w14:paraId="3DD8EDBD" w14:textId="3569619B" w:rsidR="001576DF" w:rsidRPr="006D0067" w:rsidRDefault="001576DF" w:rsidP="001576DF">
      <w:pPr>
        <w:pStyle w:val="Style3"/>
      </w:pPr>
      <w:bookmarkStart w:id="21" w:name="_Toc126837479"/>
      <w:r>
        <w:t>CONTEXTO</w:t>
      </w:r>
      <w:bookmarkEnd w:id="21"/>
    </w:p>
    <w:p w14:paraId="7748A41B" w14:textId="77777777" w:rsidR="001576DF" w:rsidRPr="001576DF" w:rsidRDefault="001576DF" w:rsidP="001576DF">
      <w:pPr>
        <w:jc w:val="both"/>
        <w:rPr>
          <w:rFonts w:cstheme="minorHAnsi"/>
        </w:rPr>
      </w:pPr>
      <w:r w:rsidRPr="001576DF">
        <w:rPr>
          <w:rFonts w:cstheme="minorHAnsi"/>
          <w:b/>
          <w:bCs/>
        </w:rPr>
        <w:t xml:space="preserve">Para hacer frente a las secuelas </w:t>
      </w:r>
      <w:r w:rsidRPr="001576DF">
        <w:rPr>
          <w:rFonts w:cstheme="minorHAnsi"/>
        </w:rPr>
        <w:t xml:space="preserve">socioeconómicas sufridas como consecuencia de la pandemia </w:t>
      </w:r>
      <w:r w:rsidRPr="001576DF">
        <w:rPr>
          <w:rFonts w:cstheme="minorHAnsi"/>
          <w:b/>
          <w:bCs/>
        </w:rPr>
        <w:t>de la COVID-19</w:t>
      </w:r>
      <w:r w:rsidRPr="001576DF">
        <w:rPr>
          <w:rFonts w:cstheme="minorHAnsi"/>
        </w:rPr>
        <w:t xml:space="preserve">, el Consejo Europeo aprobó el 21 de julio de 2020 el Instrumento de Recuperación de la Unión Europea, conocido como “Next Generation EU”. El eje central de este instrumento está constituido por el </w:t>
      </w:r>
      <w:r w:rsidRPr="001576DF">
        <w:rPr>
          <w:rFonts w:cstheme="minorHAnsi"/>
          <w:b/>
          <w:bCs/>
        </w:rPr>
        <w:t>Mecanismo de Recuperación y Resiliencia</w:t>
      </w:r>
      <w:r w:rsidRPr="001576DF">
        <w:rPr>
          <w:rFonts w:cstheme="minorHAnsi"/>
        </w:rPr>
        <w:t xml:space="preserve"> (en adelante, el Mecanismo o, por sus siglas, MRR), que está destinado a mitigar el impacto económico y social de la pandemia a través de un sistema de préstamos y subvenciones para apoyar las Reformas e Inversiones emprendidas por los Estados miembros de la Unión.</w:t>
      </w:r>
    </w:p>
    <w:p w14:paraId="7DF148A8" w14:textId="77777777" w:rsidR="001576DF" w:rsidRPr="001576DF" w:rsidRDefault="001576DF" w:rsidP="001576DF">
      <w:pPr>
        <w:jc w:val="both"/>
        <w:rPr>
          <w:rFonts w:cstheme="minorHAnsi"/>
        </w:rPr>
      </w:pPr>
      <w:r w:rsidRPr="001576DF">
        <w:rPr>
          <w:rFonts w:cstheme="minorHAnsi"/>
        </w:rPr>
        <w:t xml:space="preserve">Fruto de lo anterior, </w:t>
      </w:r>
      <w:r w:rsidRPr="001576DF">
        <w:rPr>
          <w:rFonts w:cstheme="minorHAnsi"/>
          <w:b/>
          <w:bCs/>
        </w:rPr>
        <w:t>el Consejo de Ministros</w:t>
      </w:r>
      <w:r w:rsidRPr="001576DF">
        <w:rPr>
          <w:rFonts w:cstheme="minorHAnsi"/>
        </w:rPr>
        <w:t xml:space="preserve"> en su reunión del 27 de abril de 2021, </w:t>
      </w:r>
      <w:r w:rsidRPr="001576DF">
        <w:rPr>
          <w:rFonts w:cstheme="minorHAnsi"/>
          <w:b/>
          <w:bCs/>
        </w:rPr>
        <w:t>aprobó el PRTR</w:t>
      </w:r>
      <w:r w:rsidRPr="001576DF">
        <w:rPr>
          <w:rFonts w:cstheme="minorHAnsi"/>
        </w:rPr>
        <w:t>, que define la estrategia española en el periodo 2021-2023 para canalizar los fondos destinados por la Unión Europea a reparar los daños provocados por la crisis del COVID-19 y, a través de Reformas e Inversiones, construir un futuro más sostenible.</w:t>
      </w:r>
    </w:p>
    <w:p w14:paraId="2C7D4C18" w14:textId="77777777" w:rsidR="001576DF" w:rsidRPr="001576DF" w:rsidRDefault="001576DF" w:rsidP="001576DF">
      <w:pPr>
        <w:jc w:val="both"/>
        <w:rPr>
          <w:rFonts w:cstheme="minorHAnsi"/>
        </w:rPr>
      </w:pPr>
      <w:r w:rsidRPr="001576DF">
        <w:rPr>
          <w:rFonts w:cstheme="minorHAnsi"/>
        </w:rPr>
        <w:t xml:space="preserve">Para hacer efectivas las iniciativas planteadas en el PRTR, las Administraciones Públicas deben adaptar </w:t>
      </w:r>
      <w:r w:rsidRPr="001576DF">
        <w:rPr>
          <w:rFonts w:cstheme="minorHAnsi"/>
          <w:b/>
          <w:bCs/>
        </w:rPr>
        <w:t>procedimientos de gestión y un modelo de control</w:t>
      </w:r>
      <w:r w:rsidRPr="001576DF">
        <w:rPr>
          <w:rFonts w:cstheme="minorHAnsi"/>
        </w:rPr>
        <w:t>. Algunas de estas medidas de agilización se establecieron mediante el Real Decreto-ley 36/2020, de 30 de diciembre, por el que se aprueban medidas urgentes para la modernización de la Administración Pública y para la ejecución del PRTR.</w:t>
      </w:r>
    </w:p>
    <w:p w14:paraId="004E211F" w14:textId="66BF54BB" w:rsidR="001576DF" w:rsidRDefault="001576DF" w:rsidP="001576DF">
      <w:pPr>
        <w:jc w:val="both"/>
        <w:rPr>
          <w:rFonts w:cstheme="minorHAnsi"/>
        </w:rPr>
      </w:pPr>
      <w:r w:rsidRPr="001576DF">
        <w:rPr>
          <w:rFonts w:cstheme="minorHAnsi"/>
        </w:rPr>
        <w:t xml:space="preserve">Adicionalmente, se considera necesaria la configuración y desarrollo de un </w:t>
      </w:r>
      <w:r w:rsidRPr="001576DF">
        <w:rPr>
          <w:rFonts w:cstheme="minorHAnsi"/>
          <w:b/>
          <w:bCs/>
        </w:rPr>
        <w:t>Sistema de Gestión</w:t>
      </w:r>
      <w:r w:rsidRPr="001576DF">
        <w:rPr>
          <w:rFonts w:cstheme="minorHAnsi"/>
        </w:rPr>
        <w:t xml:space="preserve"> que facilite la tramitación eficaz de las solicitudes de desembolso a los Servicios de la Comisión Europea. Con fecha 30 de septiembre de 2021, el Ministerio de Hacienda y Función Pública publicó tanto la </w:t>
      </w:r>
      <w:r w:rsidRPr="001576DF">
        <w:rPr>
          <w:rFonts w:cstheme="minorHAnsi"/>
          <w:b/>
          <w:bCs/>
        </w:rPr>
        <w:t>Orden HFP/1030/2021</w:t>
      </w:r>
      <w:r w:rsidRPr="001576DF">
        <w:rPr>
          <w:rFonts w:cstheme="minorHAnsi"/>
        </w:rPr>
        <w:t xml:space="preserve">, de 29 de septiembre, por la que se configura el sistema de gestión del Plan de Recuperación, Transformación y Resiliencia (en adelante, la Orden 1030/2021) como la </w:t>
      </w:r>
      <w:r w:rsidRPr="001576DF">
        <w:rPr>
          <w:rFonts w:cstheme="minorHAnsi"/>
          <w:b/>
          <w:bCs/>
        </w:rPr>
        <w:t>Orden HPF/1031/2021</w:t>
      </w:r>
      <w:r w:rsidRPr="001576DF">
        <w:rPr>
          <w:rFonts w:cstheme="minorHAnsi"/>
        </w:rPr>
        <w:t>,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55227D66" w14:textId="77777777" w:rsidR="001576DF" w:rsidRDefault="001576DF">
      <w:pPr>
        <w:rPr>
          <w:rFonts w:cstheme="minorHAnsi"/>
        </w:rPr>
      </w:pPr>
      <w:r>
        <w:rPr>
          <w:rFonts w:cstheme="minorHAnsi"/>
        </w:rPr>
        <w:br w:type="page"/>
      </w:r>
    </w:p>
    <w:p w14:paraId="27318860" w14:textId="4215BB46" w:rsidR="001576DF" w:rsidRPr="006D0067" w:rsidRDefault="001576DF" w:rsidP="001576DF">
      <w:pPr>
        <w:pStyle w:val="Style3"/>
      </w:pPr>
      <w:bookmarkStart w:id="22" w:name="_Toc126837480"/>
      <w:r>
        <w:t>OBJETIVO</w:t>
      </w:r>
      <w:bookmarkEnd w:id="22"/>
    </w:p>
    <w:p w14:paraId="5AACB407" w14:textId="7ED48AEE" w:rsidR="001576DF" w:rsidRPr="001576DF" w:rsidRDefault="001576DF" w:rsidP="001576DF">
      <w:pPr>
        <w:jc w:val="both"/>
        <w:rPr>
          <w:rFonts w:cstheme="minorHAnsi"/>
        </w:rPr>
      </w:pPr>
      <w:r>
        <w:rPr>
          <w:rFonts w:cstheme="minorHAnsi"/>
        </w:rPr>
        <w:t xml:space="preserve">La </w:t>
      </w:r>
      <w:proofErr w:type="spellStart"/>
      <w:r>
        <w:rPr>
          <w:rFonts w:cstheme="minorHAnsi"/>
        </w:rPr>
        <w:t>Consellería</w:t>
      </w:r>
      <w:proofErr w:type="spellEnd"/>
      <w:r w:rsidRPr="001576DF">
        <w:rPr>
          <w:rFonts w:cstheme="minorHAnsi"/>
        </w:rPr>
        <w:t xml:space="preserve"> </w:t>
      </w:r>
      <w:r w:rsidRPr="001576DF">
        <w:rPr>
          <w:rFonts w:cstheme="minorHAnsi"/>
          <w:u w:val="single"/>
        </w:rPr>
        <w:t>XXXXXXX</w:t>
      </w:r>
      <w:r w:rsidRPr="001576DF">
        <w:rPr>
          <w:rFonts w:cstheme="minorHAnsi"/>
        </w:rPr>
        <w:t xml:space="preserve"> de la </w:t>
      </w:r>
      <w:r>
        <w:rPr>
          <w:rFonts w:cstheme="minorHAnsi"/>
        </w:rPr>
        <w:t>Generalitat Valenciana</w:t>
      </w:r>
      <w:r w:rsidRPr="001576DF">
        <w:rPr>
          <w:rFonts w:cstheme="minorHAnsi"/>
        </w:rPr>
        <w:t xml:space="preserve"> (en adelante, “</w:t>
      </w:r>
      <w:r>
        <w:rPr>
          <w:rFonts w:cstheme="minorHAnsi"/>
        </w:rPr>
        <w:t>GVA</w:t>
      </w:r>
      <w:r w:rsidRPr="001576DF">
        <w:rPr>
          <w:rFonts w:cstheme="minorHAnsi"/>
        </w:rPr>
        <w:t>”) actúa como Entidad Ejecutora de fondos PRTR</w:t>
      </w:r>
      <w:r w:rsidR="008C3A9F">
        <w:rPr>
          <w:rStyle w:val="Refdenotaalpie"/>
          <w:rFonts w:cstheme="minorHAnsi"/>
        </w:rPr>
        <w:footnoteReference w:id="6"/>
      </w:r>
      <w:r w:rsidRPr="001576DF">
        <w:rPr>
          <w:rFonts w:cstheme="minorHAnsi"/>
        </w:rPr>
        <w:t xml:space="preserve">, siendo la </w:t>
      </w:r>
      <w:r w:rsidR="009649D3">
        <w:rPr>
          <w:rFonts w:cstheme="minorHAnsi"/>
        </w:rPr>
        <w:t>Subsecretaría o equivalente</w:t>
      </w:r>
      <w:r w:rsidRPr="001576DF">
        <w:rPr>
          <w:rFonts w:cstheme="minorHAnsi"/>
        </w:rPr>
        <w:t xml:space="preserve"> el Órgano Gestor de dicha Entidad, que asume la responsabilidad, además de definir los Subproyectos, de firmar semestralmente el Informe de Gestión recogido en la Orden HFP/1030/2021.</w:t>
      </w:r>
    </w:p>
    <w:p w14:paraId="2E835626" w14:textId="09BE9327" w:rsidR="001576DF" w:rsidRPr="001576DF" w:rsidRDefault="001576DF" w:rsidP="001576DF">
      <w:pPr>
        <w:jc w:val="both"/>
        <w:rPr>
          <w:rFonts w:cstheme="minorHAnsi"/>
        </w:rPr>
      </w:pPr>
      <w:r w:rsidRPr="001576DF">
        <w:rPr>
          <w:rFonts w:cstheme="minorHAnsi"/>
        </w:rPr>
        <w:t>En el citado Informe de Gestión, se exige a este Órgano Gestor que manifieste expresamente el cumplimiento de los principios que son de aplicación, la garantía del sistema de control y de gestión, la utilización de los fondos para los fines previstos, y la completitud, exactitud y fiabilidad de la información incluida en el Informe. A estos efectos, la declaración de cumplimiento que formalizará el Órgano Gestor de est</w:t>
      </w:r>
      <w:r w:rsidR="008C3A9F">
        <w:rPr>
          <w:rFonts w:cstheme="minorHAnsi"/>
        </w:rPr>
        <w:t xml:space="preserve">a </w:t>
      </w:r>
      <w:proofErr w:type="spellStart"/>
      <w:r w:rsidR="008C3A9F">
        <w:rPr>
          <w:rFonts w:cstheme="minorHAnsi"/>
        </w:rPr>
        <w:t>Consellería</w:t>
      </w:r>
      <w:proofErr w:type="spellEnd"/>
      <w:r w:rsidRPr="001576DF">
        <w:rPr>
          <w:rFonts w:cstheme="minorHAnsi"/>
        </w:rPr>
        <w:t xml:space="preserve"> de acuerdo con lo indicado en la Orden HFP/1030/2021, se expresará en los siguientes términos:</w:t>
      </w:r>
    </w:p>
    <w:p w14:paraId="7F8CAEF7" w14:textId="77777777" w:rsidR="001576DF" w:rsidRPr="008C3A9F" w:rsidRDefault="001576DF" w:rsidP="001576DF">
      <w:pPr>
        <w:jc w:val="both"/>
        <w:rPr>
          <w:rFonts w:cstheme="minorHAnsi"/>
          <w:i/>
          <w:iCs/>
        </w:rPr>
      </w:pPr>
      <w:r w:rsidRPr="008C3A9F">
        <w:rPr>
          <w:rFonts w:cstheme="minorHAnsi"/>
          <w:i/>
          <w:iCs/>
        </w:rPr>
        <w:t xml:space="preserve">  «En fecha XXXXXX, este Centro manifiesta que los fondos se han utilizado para los fines previstos y se han gestionado de </w:t>
      </w:r>
      <w:r w:rsidRPr="008C3A9F">
        <w:rPr>
          <w:rFonts w:cstheme="minorHAnsi"/>
          <w:b/>
          <w:bCs/>
          <w:i/>
          <w:iCs/>
        </w:rPr>
        <w:t>conformidad con todas las normas que resultan de aplicación</w:t>
      </w:r>
      <w:r w:rsidRPr="008C3A9F">
        <w:rPr>
          <w:rFonts w:cstheme="minorHAnsi"/>
          <w:i/>
          <w:iCs/>
        </w:rPr>
        <w:t xml:space="preserve">, en particular las normas relativas a la prevención de conflictos de intereses, del fraude, de la corrupción y de la doble financiación procedente del Mecanismo y de otros programas de la Unión y </w:t>
      </w:r>
      <w:r w:rsidRPr="008C3A9F">
        <w:rPr>
          <w:rFonts w:cstheme="minorHAnsi"/>
          <w:b/>
          <w:bCs/>
          <w:i/>
          <w:iCs/>
        </w:rPr>
        <w:t>de conformidad con el principio de buena gestión financiera</w:t>
      </w:r>
      <w:r w:rsidRPr="008C3A9F">
        <w:rPr>
          <w:rFonts w:cstheme="minorHAnsi"/>
          <w:i/>
          <w:iCs/>
        </w:rPr>
        <w:t xml:space="preserve">. Asimismo, manifiesta la veracidad de la información contenida en el informe en relación con el cumplimiento de hitos y objetivos, y confirma que no se han revocado medidas relacionadas con hitos y objetivos anteriormente cumplidos satisfactoriamente, atendiendo a lo establecido en el apartado 3 del artículo 24 del Reglamento (UE) 241/2021 del Parlamento Europeo y del Consejo, de 12 de febrero de 2021, por el que se establece el Mecanismo de Recuperación y Resiliencia.»” </w:t>
      </w:r>
    </w:p>
    <w:p w14:paraId="53213EA7" w14:textId="34CE7602" w:rsidR="001576DF" w:rsidRDefault="001576DF" w:rsidP="001576DF">
      <w:pPr>
        <w:jc w:val="both"/>
        <w:rPr>
          <w:rFonts w:cstheme="minorHAnsi"/>
        </w:rPr>
      </w:pPr>
      <w:r w:rsidRPr="001576DF">
        <w:rPr>
          <w:rFonts w:cstheme="minorHAnsi"/>
        </w:rPr>
        <w:t>Como consecuencia de esta declaración, el Órgano Gestor de</w:t>
      </w:r>
      <w:r w:rsidR="008C3A9F">
        <w:rPr>
          <w:rFonts w:cstheme="minorHAnsi"/>
        </w:rPr>
        <w:t xml:space="preserve"> la </w:t>
      </w:r>
      <w:proofErr w:type="spellStart"/>
      <w:r w:rsidR="008C3A9F">
        <w:rPr>
          <w:rFonts w:cstheme="minorHAnsi"/>
        </w:rPr>
        <w:t>Consellería</w:t>
      </w:r>
      <w:proofErr w:type="spellEnd"/>
      <w:r w:rsidR="008C3A9F">
        <w:rPr>
          <w:rFonts w:cstheme="minorHAnsi"/>
        </w:rPr>
        <w:t xml:space="preserve"> </w:t>
      </w:r>
      <w:r w:rsidRPr="001576DF">
        <w:rPr>
          <w:rFonts w:cstheme="minorHAnsi"/>
        </w:rPr>
        <w:t xml:space="preserve">ha promovido el </w:t>
      </w:r>
      <w:r w:rsidRPr="008C3A9F">
        <w:rPr>
          <w:rFonts w:cstheme="minorHAnsi"/>
          <w:b/>
          <w:bCs/>
        </w:rPr>
        <w:t>diseño y ejecución de un Plan de Control</w:t>
      </w:r>
      <w:r w:rsidRPr="001576DF">
        <w:rPr>
          <w:rFonts w:cstheme="minorHAnsi"/>
        </w:rPr>
        <w:t xml:space="preserve"> que cubra el periodo semestral </w:t>
      </w:r>
      <w:r w:rsidRPr="008C3A9F">
        <w:rPr>
          <w:rFonts w:cstheme="minorHAnsi"/>
          <w:u w:val="single"/>
        </w:rPr>
        <w:t>XXX</w:t>
      </w:r>
      <w:r w:rsidRPr="001576DF">
        <w:rPr>
          <w:rFonts w:cstheme="minorHAnsi"/>
        </w:rPr>
        <w:t xml:space="preserve"> de </w:t>
      </w:r>
      <w:r w:rsidRPr="008C3A9F">
        <w:rPr>
          <w:rFonts w:cstheme="minorHAnsi"/>
          <w:u w:val="single"/>
        </w:rPr>
        <w:t>XXX</w:t>
      </w:r>
      <w:r w:rsidRPr="001576DF">
        <w:rPr>
          <w:rFonts w:cstheme="minorHAnsi"/>
        </w:rPr>
        <w:t xml:space="preserve"> de </w:t>
      </w:r>
      <w:r w:rsidRPr="008C3A9F">
        <w:rPr>
          <w:rFonts w:cstheme="minorHAnsi"/>
          <w:u w:val="single"/>
        </w:rPr>
        <w:t>XXX</w:t>
      </w:r>
      <w:r w:rsidRPr="001576DF">
        <w:rPr>
          <w:rFonts w:cstheme="minorHAnsi"/>
        </w:rPr>
        <w:t>, con el objetivo de verificar tanto el diseño e implementación del sistema de gestión de riesgos y controles como el cumplimiento de los principios transversales tanto a nivel entidad como a nivel actuación, cotejando la razonabilidad del gasto reportado en base al ejecutado en las actuaciones financiadas con los fondos Next Generation.</w:t>
      </w:r>
    </w:p>
    <w:p w14:paraId="3CA4DC79" w14:textId="26A33C3F" w:rsidR="002D1F66" w:rsidRDefault="002D1F66" w:rsidP="002D1F66">
      <w:pPr>
        <w:jc w:val="both"/>
        <w:rPr>
          <w:rFonts w:cstheme="minorHAnsi"/>
        </w:rPr>
      </w:pPr>
      <w:r w:rsidRPr="002D1F66">
        <w:rPr>
          <w:rFonts w:cstheme="minorHAnsi"/>
        </w:rPr>
        <w:t xml:space="preserve">Asimismo, este Plan de Control ha sido elaborado fruto del compromiso adquirido por el Órgano Gestor en el Manual de Procedimientos de Control y Gestión aprobado para </w:t>
      </w:r>
      <w:r>
        <w:rPr>
          <w:rFonts w:cstheme="minorHAnsi"/>
        </w:rPr>
        <w:t xml:space="preserve">la </w:t>
      </w:r>
      <w:proofErr w:type="spellStart"/>
      <w:r>
        <w:rPr>
          <w:rFonts w:cstheme="minorHAnsi"/>
        </w:rPr>
        <w:t>Consellería</w:t>
      </w:r>
      <w:proofErr w:type="spellEnd"/>
      <w:r>
        <w:rPr>
          <w:rFonts w:cstheme="minorHAnsi"/>
        </w:rPr>
        <w:t xml:space="preserve"> </w:t>
      </w:r>
      <w:r w:rsidRPr="002D1F66">
        <w:rPr>
          <w:rFonts w:cstheme="minorHAnsi"/>
        </w:rPr>
        <w:t>de</w:t>
      </w:r>
      <w:r>
        <w:rPr>
          <w:rFonts w:cstheme="minorHAnsi"/>
        </w:rPr>
        <w:t xml:space="preserve"> </w:t>
      </w:r>
      <w:r w:rsidRPr="002D1F66">
        <w:rPr>
          <w:rFonts w:cstheme="minorHAnsi"/>
          <w:u w:val="single"/>
        </w:rPr>
        <w:t>XXXXXXX</w:t>
      </w:r>
      <w:r w:rsidRPr="002D1F66">
        <w:rPr>
          <w:rFonts w:cstheme="minorHAnsi"/>
        </w:rPr>
        <w:t>, que consolida como herramienta metodológica para la identificación de todas las especificaciones de la gestión de los fondos y crea un sistema de gestión y seguimiento para lograr la mayor eficacia, eficiencia, excelencia y rigor en la aplicación de las Medidas del Plan de Recuperación, Transformación y Resiliencia (PRTR).</w:t>
      </w:r>
    </w:p>
    <w:p w14:paraId="2A7D5E9B" w14:textId="7953A00D" w:rsidR="002D1F66" w:rsidRPr="002D1F66" w:rsidRDefault="002D1F66" w:rsidP="002D1F66">
      <w:pPr>
        <w:rPr>
          <w:rFonts w:cstheme="minorHAnsi"/>
        </w:rPr>
      </w:pPr>
      <w:r>
        <w:rPr>
          <w:rFonts w:cstheme="minorHAnsi"/>
        </w:rPr>
        <w:br w:type="page"/>
      </w:r>
    </w:p>
    <w:p w14:paraId="4E8854AF" w14:textId="77777777" w:rsidR="002D1F66" w:rsidRPr="002D1F66" w:rsidRDefault="002D1F66" w:rsidP="002D1F66">
      <w:pPr>
        <w:jc w:val="both"/>
        <w:rPr>
          <w:rFonts w:cstheme="minorHAnsi"/>
        </w:rPr>
      </w:pPr>
      <w:r w:rsidRPr="002D1F66">
        <w:rPr>
          <w:rFonts w:cstheme="minorHAnsi"/>
        </w:rPr>
        <w:t xml:space="preserve">El presente </w:t>
      </w:r>
      <w:r w:rsidRPr="002D1F66">
        <w:rPr>
          <w:rFonts w:cstheme="minorHAnsi"/>
          <w:b/>
          <w:bCs/>
        </w:rPr>
        <w:t>Informe de Resultados</w:t>
      </w:r>
      <w:r w:rsidRPr="002D1F66">
        <w:rPr>
          <w:rFonts w:cstheme="minorHAnsi"/>
        </w:rPr>
        <w:t xml:space="preserve"> pretende ser un documento </w:t>
      </w:r>
      <w:r w:rsidRPr="002D1F66">
        <w:rPr>
          <w:rFonts w:cstheme="minorHAnsi"/>
          <w:b/>
          <w:bCs/>
        </w:rPr>
        <w:t>recopilatorio del alcance, metodología, pruebas y resultados obtenidos</w:t>
      </w:r>
      <w:r w:rsidRPr="002D1F66">
        <w:rPr>
          <w:rFonts w:cstheme="minorHAnsi"/>
        </w:rPr>
        <w:t xml:space="preserve"> en el marco del citado Plan de Control. Asimismo, tiene como finalidad </w:t>
      </w:r>
      <w:r w:rsidRPr="002D1F66">
        <w:rPr>
          <w:rFonts w:cstheme="minorHAnsi"/>
          <w:b/>
          <w:bCs/>
        </w:rPr>
        <w:t xml:space="preserve">definir tanto un plan de acción </w:t>
      </w:r>
      <w:r w:rsidRPr="002D1F66">
        <w:rPr>
          <w:rFonts w:cstheme="minorHAnsi"/>
        </w:rPr>
        <w:t xml:space="preserve">de aquellas medidas que presenten oportunidades de mejora </w:t>
      </w:r>
      <w:r w:rsidRPr="002D1F66">
        <w:rPr>
          <w:rFonts w:cstheme="minorHAnsi"/>
          <w:b/>
          <w:bCs/>
        </w:rPr>
        <w:t>como una hoja de ruta</w:t>
      </w:r>
      <w:r w:rsidRPr="002D1F66">
        <w:rPr>
          <w:rFonts w:cstheme="minorHAnsi"/>
        </w:rPr>
        <w:t>, que permita robustecer y consolidar el sistema de gestión y control de los fondos MRR en un horizonte temporal de corto y medio plazo.</w:t>
      </w:r>
    </w:p>
    <w:p w14:paraId="7DA562A7" w14:textId="457B8200" w:rsidR="002D1F66" w:rsidRPr="006D0067" w:rsidRDefault="002D1F66" w:rsidP="00B70DF5">
      <w:pPr>
        <w:pStyle w:val="Style3"/>
        <w:keepNext w:val="0"/>
        <w:keepLines w:val="0"/>
      </w:pPr>
      <w:bookmarkStart w:id="23" w:name="_Toc126837481"/>
      <w:r>
        <w:t>ALCANCE</w:t>
      </w:r>
      <w:bookmarkEnd w:id="23"/>
    </w:p>
    <w:p w14:paraId="031F3A37" w14:textId="117727EA" w:rsidR="00B70DF5" w:rsidRPr="00B70DF5" w:rsidRDefault="00B70DF5" w:rsidP="00B70DF5">
      <w:pPr>
        <w:jc w:val="both"/>
        <w:rPr>
          <w:rFonts w:cstheme="minorHAnsi"/>
        </w:rPr>
      </w:pPr>
      <w:r w:rsidRPr="00B70DF5">
        <w:rPr>
          <w:rFonts w:cstheme="minorHAnsi"/>
        </w:rPr>
        <w:t>El Órgano Gestor de</w:t>
      </w:r>
      <w:r>
        <w:rPr>
          <w:rFonts w:cstheme="minorHAnsi"/>
        </w:rPr>
        <w:t xml:space="preserve"> la </w:t>
      </w:r>
      <w:proofErr w:type="spellStart"/>
      <w:r>
        <w:rPr>
          <w:rFonts w:cstheme="minorHAnsi"/>
        </w:rPr>
        <w:t>Consellería</w:t>
      </w:r>
      <w:proofErr w:type="spellEnd"/>
      <w:r>
        <w:rPr>
          <w:rFonts w:cstheme="minorHAnsi"/>
        </w:rPr>
        <w:t xml:space="preserve"> </w:t>
      </w:r>
      <w:r w:rsidRPr="00B70DF5">
        <w:rPr>
          <w:rFonts w:cstheme="minorHAnsi"/>
        </w:rPr>
        <w:t xml:space="preserve">de </w:t>
      </w:r>
      <w:r w:rsidRPr="00B70DF5">
        <w:rPr>
          <w:rFonts w:cstheme="minorHAnsi"/>
          <w:u w:val="single"/>
        </w:rPr>
        <w:t>XXXXXX</w:t>
      </w:r>
      <w:r w:rsidRPr="00B70DF5">
        <w:rPr>
          <w:rFonts w:cstheme="minorHAnsi"/>
        </w:rPr>
        <w:t xml:space="preserve"> ha definido el siguiente alcance para el periodo semestral </w:t>
      </w:r>
      <w:r w:rsidRPr="00B70DF5">
        <w:rPr>
          <w:rFonts w:cstheme="minorHAnsi"/>
          <w:u w:val="single"/>
        </w:rPr>
        <w:t>XXX</w:t>
      </w:r>
      <w:r w:rsidRPr="00B70DF5">
        <w:rPr>
          <w:rFonts w:cstheme="minorHAnsi"/>
        </w:rPr>
        <w:t xml:space="preserve"> de </w:t>
      </w:r>
      <w:r w:rsidRPr="00B70DF5">
        <w:rPr>
          <w:rFonts w:cstheme="minorHAnsi"/>
          <w:u w:val="single"/>
        </w:rPr>
        <w:t>XXX</w:t>
      </w:r>
      <w:r w:rsidRPr="00B70DF5">
        <w:rPr>
          <w:rFonts w:cstheme="minorHAnsi"/>
        </w:rPr>
        <w:t xml:space="preserve"> de </w:t>
      </w:r>
      <w:r w:rsidRPr="00B70DF5">
        <w:rPr>
          <w:rFonts w:cstheme="minorHAnsi"/>
          <w:u w:val="single"/>
        </w:rPr>
        <w:t>XXX</w:t>
      </w:r>
      <w:r w:rsidRPr="00B70DF5">
        <w:rPr>
          <w:rFonts w:cstheme="minorHAnsi"/>
        </w:rPr>
        <w:t>:</w:t>
      </w:r>
    </w:p>
    <w:p w14:paraId="79BEBED5" w14:textId="25E38058" w:rsidR="00B70DF5" w:rsidRPr="00B70DF5" w:rsidRDefault="00B70DF5" w:rsidP="0037019E">
      <w:pPr>
        <w:pStyle w:val="Prrafodelista"/>
        <w:numPr>
          <w:ilvl w:val="0"/>
          <w:numId w:val="31"/>
        </w:numPr>
        <w:jc w:val="both"/>
        <w:rPr>
          <w:rFonts w:cstheme="minorHAnsi"/>
          <w:lang w:val="es-ES_tradnl"/>
        </w:rPr>
      </w:pPr>
      <w:r w:rsidRPr="00B70DF5">
        <w:rPr>
          <w:rFonts w:cstheme="minorHAnsi"/>
          <w:lang w:val="es-ES_tradnl"/>
        </w:rPr>
        <w:t xml:space="preserve">A nivel entidad: </w:t>
      </w:r>
    </w:p>
    <w:p w14:paraId="25ABF029" w14:textId="4D971E68" w:rsidR="00B70DF5" w:rsidRPr="00B70DF5" w:rsidRDefault="00B70DF5" w:rsidP="0037019E">
      <w:pPr>
        <w:pStyle w:val="Prrafodelista"/>
        <w:numPr>
          <w:ilvl w:val="0"/>
          <w:numId w:val="32"/>
        </w:numPr>
        <w:jc w:val="both"/>
        <w:rPr>
          <w:rFonts w:cstheme="minorHAnsi"/>
          <w:lang w:val="es-ES_tradnl"/>
        </w:rPr>
      </w:pPr>
      <w:r w:rsidRPr="00B70DF5">
        <w:rPr>
          <w:rFonts w:cstheme="minorHAnsi"/>
          <w:lang w:val="es-ES_tradnl"/>
        </w:rPr>
        <w:t xml:space="preserve">Pruebas de cumplimiento en cuanto al </w:t>
      </w:r>
      <w:r w:rsidRPr="00B70DF5">
        <w:rPr>
          <w:rFonts w:cstheme="minorHAnsi"/>
          <w:b/>
          <w:bCs/>
          <w:lang w:val="es-ES_tradnl"/>
        </w:rPr>
        <w:t>diseño e implementación del Sistema</w:t>
      </w:r>
      <w:r w:rsidRPr="00B70DF5">
        <w:rPr>
          <w:rFonts w:cstheme="minorHAnsi"/>
          <w:lang w:val="es-ES_tradnl"/>
        </w:rPr>
        <w:t xml:space="preserve"> de Gestión y Control en el marco del MRR.</w:t>
      </w:r>
    </w:p>
    <w:p w14:paraId="502920CC" w14:textId="546809D9" w:rsidR="00B70DF5" w:rsidRPr="00B70DF5" w:rsidRDefault="00B70DF5" w:rsidP="0037019E">
      <w:pPr>
        <w:pStyle w:val="Prrafodelista"/>
        <w:numPr>
          <w:ilvl w:val="0"/>
          <w:numId w:val="32"/>
        </w:numPr>
        <w:jc w:val="both"/>
        <w:rPr>
          <w:rFonts w:cstheme="minorHAnsi"/>
          <w:lang w:val="es-ES_tradnl"/>
        </w:rPr>
      </w:pPr>
      <w:r w:rsidRPr="00B70DF5">
        <w:rPr>
          <w:rFonts w:cstheme="minorHAnsi"/>
          <w:lang w:val="es-ES_tradnl"/>
        </w:rPr>
        <w:t xml:space="preserve">Pruebas de cumplimiento en cuanto a las obligaciones derivadas del PRTR, haciendo hincapié en los </w:t>
      </w:r>
      <w:r w:rsidRPr="00B70DF5">
        <w:rPr>
          <w:rFonts w:cstheme="minorHAnsi"/>
          <w:b/>
          <w:bCs/>
          <w:lang w:val="es-ES_tradnl"/>
        </w:rPr>
        <w:t>principios transversales</w:t>
      </w:r>
      <w:r w:rsidRPr="00B70DF5">
        <w:rPr>
          <w:rFonts w:cstheme="minorHAnsi"/>
          <w:lang w:val="es-ES_tradnl"/>
        </w:rPr>
        <w:t xml:space="preserve"> recogidos en la Orden Ministerial HFP/1030/2021.</w:t>
      </w:r>
    </w:p>
    <w:p w14:paraId="54DC0C06" w14:textId="3B74CF34" w:rsidR="00B70DF5" w:rsidRPr="00B70DF5" w:rsidRDefault="00B70DF5" w:rsidP="0037019E">
      <w:pPr>
        <w:pStyle w:val="Prrafodelista"/>
        <w:numPr>
          <w:ilvl w:val="0"/>
          <w:numId w:val="31"/>
        </w:numPr>
        <w:jc w:val="both"/>
        <w:rPr>
          <w:rFonts w:cstheme="minorHAnsi"/>
          <w:lang w:val="es-ES_tradnl"/>
        </w:rPr>
      </w:pPr>
      <w:r w:rsidRPr="00B70DF5">
        <w:rPr>
          <w:rFonts w:cstheme="minorHAnsi"/>
          <w:lang w:val="es-ES_tradnl"/>
        </w:rPr>
        <w:t xml:space="preserve">A nivel actuación: </w:t>
      </w:r>
    </w:p>
    <w:p w14:paraId="18C61AD3" w14:textId="1E8C7843" w:rsidR="00B70DF5" w:rsidRPr="00B70DF5" w:rsidRDefault="00B70DF5" w:rsidP="0037019E">
      <w:pPr>
        <w:pStyle w:val="Prrafodelista"/>
        <w:numPr>
          <w:ilvl w:val="0"/>
          <w:numId w:val="33"/>
        </w:numPr>
        <w:jc w:val="both"/>
        <w:rPr>
          <w:rFonts w:cstheme="minorHAnsi"/>
          <w:lang w:val="es-ES_tradnl"/>
        </w:rPr>
      </w:pPr>
      <w:r w:rsidRPr="00B70DF5">
        <w:rPr>
          <w:rFonts w:cstheme="minorHAnsi"/>
          <w:lang w:val="es-ES_tradnl"/>
        </w:rPr>
        <w:t xml:space="preserve">Pruebas de cumplimiento de las obligaciones derivadas del PRTR en los </w:t>
      </w:r>
      <w:r w:rsidRPr="00B70DF5">
        <w:rPr>
          <w:rFonts w:cstheme="minorHAnsi"/>
          <w:b/>
          <w:bCs/>
          <w:lang w:val="es-ES_tradnl"/>
        </w:rPr>
        <w:t>principales documentos</w:t>
      </w:r>
      <w:r w:rsidRPr="00B70DF5">
        <w:rPr>
          <w:rFonts w:cstheme="minorHAnsi"/>
          <w:lang w:val="es-ES_tradnl"/>
        </w:rPr>
        <w:t xml:space="preserve"> requeridos </w:t>
      </w:r>
      <w:r w:rsidRPr="00B70DF5">
        <w:rPr>
          <w:rFonts w:cstheme="minorHAnsi"/>
          <w:b/>
          <w:bCs/>
          <w:lang w:val="es-ES_tradnl"/>
        </w:rPr>
        <w:t>por cada uno de los métodos de gestión</w:t>
      </w:r>
      <w:r w:rsidRPr="00B70DF5">
        <w:rPr>
          <w:rFonts w:cstheme="minorHAnsi"/>
          <w:lang w:val="es-ES_tradnl"/>
        </w:rPr>
        <w:t xml:space="preserve"> aplicable </w:t>
      </w:r>
      <w:r>
        <w:rPr>
          <w:rFonts w:cstheme="minorHAnsi"/>
          <w:lang w:val="es-ES_tradnl"/>
        </w:rPr>
        <w:t xml:space="preserve">a la </w:t>
      </w:r>
      <w:proofErr w:type="spellStart"/>
      <w:r>
        <w:rPr>
          <w:rFonts w:cstheme="minorHAnsi"/>
          <w:lang w:val="es-ES_tradnl"/>
        </w:rPr>
        <w:t>Consellería</w:t>
      </w:r>
      <w:proofErr w:type="spellEnd"/>
      <w:r>
        <w:rPr>
          <w:rFonts w:cstheme="minorHAnsi"/>
          <w:lang w:val="es-ES_tradnl"/>
        </w:rPr>
        <w:t>.</w:t>
      </w:r>
    </w:p>
    <w:p w14:paraId="754F4174" w14:textId="780A05AD" w:rsidR="00B70DF5" w:rsidRPr="00B70DF5" w:rsidRDefault="00B70DF5" w:rsidP="0037019E">
      <w:pPr>
        <w:pStyle w:val="Prrafodelista"/>
        <w:numPr>
          <w:ilvl w:val="0"/>
          <w:numId w:val="33"/>
        </w:numPr>
        <w:jc w:val="both"/>
        <w:rPr>
          <w:rFonts w:cstheme="minorHAnsi"/>
          <w:lang w:val="es-ES_tradnl"/>
        </w:rPr>
      </w:pPr>
      <w:r w:rsidRPr="00B70DF5">
        <w:rPr>
          <w:rFonts w:cstheme="minorHAnsi"/>
          <w:lang w:val="es-ES_tradnl"/>
        </w:rPr>
        <w:t xml:space="preserve">Pruebas sustantivas en detalle de cara a verificar los </w:t>
      </w:r>
      <w:r w:rsidRPr="00B70DF5">
        <w:rPr>
          <w:rFonts w:cstheme="minorHAnsi"/>
          <w:b/>
          <w:bCs/>
          <w:lang w:val="es-ES_tradnl"/>
        </w:rPr>
        <w:t>gastos declarados por expediente</w:t>
      </w:r>
      <w:r w:rsidRPr="00B70DF5">
        <w:rPr>
          <w:rFonts w:cstheme="minorHAnsi"/>
          <w:lang w:val="es-ES_tradnl"/>
        </w:rPr>
        <w:t xml:space="preserve"> de cada uno de los Componentes que gestiona </w:t>
      </w:r>
      <w:r>
        <w:rPr>
          <w:rFonts w:cstheme="minorHAnsi"/>
          <w:lang w:val="es-ES_tradnl"/>
        </w:rPr>
        <w:t xml:space="preserve">la </w:t>
      </w:r>
      <w:proofErr w:type="spellStart"/>
      <w:r>
        <w:rPr>
          <w:rFonts w:cstheme="minorHAnsi"/>
          <w:lang w:val="es-ES_tradnl"/>
        </w:rPr>
        <w:t>Consellería</w:t>
      </w:r>
      <w:proofErr w:type="spellEnd"/>
      <w:r w:rsidRPr="00B70DF5">
        <w:rPr>
          <w:rFonts w:cstheme="minorHAnsi"/>
          <w:lang w:val="es-ES_tradnl"/>
        </w:rPr>
        <w:t>.</w:t>
      </w:r>
    </w:p>
    <w:p w14:paraId="143A2C7A" w14:textId="7E940904" w:rsidR="00B70DF5" w:rsidRDefault="00B70DF5" w:rsidP="00B70DF5">
      <w:pPr>
        <w:jc w:val="both"/>
        <w:rPr>
          <w:rFonts w:cstheme="minorHAnsi"/>
        </w:rPr>
      </w:pPr>
      <w:r>
        <w:rPr>
          <w:rFonts w:cstheme="minorHAnsi"/>
        </w:rPr>
        <w:t>El Órgano Gestor cuenta con un documento de trabajo en el que se desglosan y detallan, en mayor medida, las acciones, controles y evidencias a recopilar para cada tipología de pruebas identificada. La definición de las mismas se ha efectuado conforme a las referencias normativas, guías, manuales y otros documentos de interés del PRTR (véase el Anexo I del presente Informe de Resultados).</w:t>
      </w:r>
    </w:p>
    <w:p w14:paraId="102AEC72" w14:textId="45BDAAAC" w:rsidR="00B70DF5" w:rsidRDefault="00B70DF5" w:rsidP="00B70DF5">
      <w:pPr>
        <w:jc w:val="both"/>
        <w:rPr>
          <w:rFonts w:cstheme="minorHAnsi"/>
        </w:rPr>
      </w:pPr>
      <w:r>
        <w:rPr>
          <w:rFonts w:cstheme="minorHAnsi"/>
        </w:rPr>
        <w:t xml:space="preserve">A lo largo del presente Informe de Resultado, en concreto, en el apartado 3. Enfoque y Resultados obtenidos en las pruebas efectuadas, se incluirá </w:t>
      </w:r>
      <w:proofErr w:type="gramStart"/>
      <w:r>
        <w:rPr>
          <w:rFonts w:cstheme="minorHAnsi"/>
        </w:rPr>
        <w:t>mayor información</w:t>
      </w:r>
      <w:proofErr w:type="gramEnd"/>
      <w:r>
        <w:rPr>
          <w:rFonts w:cstheme="minorHAnsi"/>
        </w:rPr>
        <w:t xml:space="preserve"> de las mismas.</w:t>
      </w:r>
    </w:p>
    <w:p w14:paraId="0A9D40AC" w14:textId="581CF66F" w:rsidR="00E47E40" w:rsidRDefault="00B70DF5" w:rsidP="00E47E40">
      <w:pPr>
        <w:jc w:val="both"/>
        <w:rPr>
          <w:rFonts w:cstheme="minorHAnsi"/>
        </w:rPr>
      </w:pPr>
      <w:r>
        <w:rPr>
          <w:rFonts w:cstheme="minorHAnsi"/>
        </w:rPr>
        <w:t>En relación con las pruebas sustantivas en detalle de los gastos declarados, los importe</w:t>
      </w:r>
      <w:r w:rsidR="00E47E40">
        <w:rPr>
          <w:rFonts w:cstheme="minorHAnsi"/>
        </w:rPr>
        <w:t>s</w:t>
      </w:r>
      <w:r>
        <w:rPr>
          <w:rFonts w:cstheme="minorHAnsi"/>
        </w:rPr>
        <w:t xml:space="preserve"> de gasto </w:t>
      </w:r>
      <w:r w:rsidRPr="00B70DF5">
        <w:rPr>
          <w:rFonts w:cstheme="minorHAnsi"/>
        </w:rPr>
        <w:t xml:space="preserve">por Componente durante el periodo </w:t>
      </w:r>
      <w:r w:rsidRPr="00E47E40">
        <w:rPr>
          <w:rFonts w:cstheme="minorHAnsi"/>
          <w:u w:val="single"/>
        </w:rPr>
        <w:t>XXX</w:t>
      </w:r>
      <w:r w:rsidRPr="00B70DF5">
        <w:rPr>
          <w:rFonts w:cstheme="minorHAnsi"/>
        </w:rPr>
        <w:t xml:space="preserve"> de </w:t>
      </w:r>
      <w:r w:rsidRPr="00E47E40">
        <w:rPr>
          <w:rFonts w:cstheme="minorHAnsi"/>
          <w:u w:val="single"/>
        </w:rPr>
        <w:t>XXX</w:t>
      </w:r>
      <w:r w:rsidRPr="00B70DF5">
        <w:rPr>
          <w:rFonts w:cstheme="minorHAnsi"/>
        </w:rPr>
        <w:t xml:space="preserve"> de </w:t>
      </w:r>
      <w:r w:rsidRPr="00E47E40">
        <w:rPr>
          <w:rFonts w:cstheme="minorHAnsi"/>
          <w:u w:val="single"/>
        </w:rPr>
        <w:t>XXX</w:t>
      </w:r>
      <w:r w:rsidRPr="00B70DF5">
        <w:rPr>
          <w:rFonts w:cstheme="minorHAnsi"/>
        </w:rPr>
        <w:t xml:space="preserve"> incluido en </w:t>
      </w:r>
      <w:proofErr w:type="spellStart"/>
      <w:r w:rsidRPr="00B70DF5">
        <w:rPr>
          <w:rFonts w:cstheme="minorHAnsi"/>
        </w:rPr>
        <w:t>CoFFEE</w:t>
      </w:r>
      <w:proofErr w:type="spellEnd"/>
      <w:r w:rsidRPr="00B70DF5">
        <w:rPr>
          <w:rFonts w:cstheme="minorHAnsi"/>
        </w:rPr>
        <w:t xml:space="preserve"> MRR para </w:t>
      </w:r>
      <w:r w:rsidR="00E47E40">
        <w:rPr>
          <w:rFonts w:cstheme="minorHAnsi"/>
        </w:rPr>
        <w:t xml:space="preserve">la </w:t>
      </w:r>
      <w:proofErr w:type="spellStart"/>
      <w:r w:rsidR="00E47E40">
        <w:rPr>
          <w:rFonts w:cstheme="minorHAnsi"/>
        </w:rPr>
        <w:t>Consellería</w:t>
      </w:r>
      <w:proofErr w:type="spellEnd"/>
      <w:r w:rsidR="00E47E40">
        <w:rPr>
          <w:rFonts w:cstheme="minorHAnsi"/>
        </w:rPr>
        <w:t xml:space="preserve"> </w:t>
      </w:r>
      <w:r w:rsidRPr="00E47E40">
        <w:rPr>
          <w:rFonts w:cstheme="minorHAnsi"/>
          <w:u w:val="single"/>
        </w:rPr>
        <w:t>XXXXXXXX</w:t>
      </w:r>
      <w:r w:rsidRPr="00B70DF5">
        <w:rPr>
          <w:rFonts w:cstheme="minorHAnsi"/>
        </w:rPr>
        <w:t>, se desglosan de la siguiente forma:</w:t>
      </w:r>
    </w:p>
    <w:tbl>
      <w:tblPr>
        <w:tblStyle w:val="Tablaconcuadrcula"/>
        <w:tblW w:w="0" w:type="auto"/>
        <w:jc w:val="center"/>
        <w:tblLook w:val="04A0" w:firstRow="1" w:lastRow="0" w:firstColumn="1" w:lastColumn="0" w:noHBand="0" w:noVBand="1"/>
      </w:tblPr>
      <w:tblGrid>
        <w:gridCol w:w="2268"/>
        <w:gridCol w:w="2273"/>
      </w:tblGrid>
      <w:tr w:rsidR="00E47E40" w14:paraId="6C9F394A" w14:textId="77777777" w:rsidTr="00DF1949">
        <w:trPr>
          <w:trHeight w:val="425"/>
          <w:jc w:val="center"/>
        </w:trPr>
        <w:tc>
          <w:tcPr>
            <w:tcW w:w="2268" w:type="dxa"/>
            <w:shd w:val="clear" w:color="auto" w:fill="D3113F"/>
            <w:vAlign w:val="center"/>
          </w:tcPr>
          <w:p w14:paraId="6C0D8CEB" w14:textId="5CEC3842" w:rsidR="00E47E40" w:rsidRPr="00E47E40" w:rsidRDefault="00E47E40" w:rsidP="00E47E40">
            <w:pPr>
              <w:jc w:val="center"/>
              <w:rPr>
                <w:rFonts w:cstheme="minorHAnsi"/>
                <w:b/>
                <w:bCs/>
                <w:color w:val="FFFFFF" w:themeColor="background1"/>
                <w:sz w:val="18"/>
                <w:szCs w:val="18"/>
              </w:rPr>
            </w:pPr>
            <w:r>
              <w:rPr>
                <w:rFonts w:cstheme="minorHAnsi"/>
                <w:b/>
                <w:bCs/>
                <w:color w:val="FFFFFF" w:themeColor="background1"/>
                <w:sz w:val="18"/>
                <w:szCs w:val="18"/>
              </w:rPr>
              <w:t>Componente</w:t>
            </w:r>
          </w:p>
        </w:tc>
        <w:tc>
          <w:tcPr>
            <w:tcW w:w="2273" w:type="dxa"/>
            <w:shd w:val="clear" w:color="auto" w:fill="D3113F"/>
            <w:vAlign w:val="center"/>
          </w:tcPr>
          <w:p w14:paraId="5EE404F6" w14:textId="690BB784" w:rsidR="00E47E40" w:rsidRPr="00E47E40" w:rsidRDefault="00E47E40" w:rsidP="00E47E40">
            <w:pPr>
              <w:jc w:val="center"/>
              <w:rPr>
                <w:rFonts w:cstheme="minorHAnsi"/>
                <w:b/>
                <w:bCs/>
                <w:color w:val="FFFFFF" w:themeColor="background1"/>
                <w:sz w:val="18"/>
                <w:szCs w:val="18"/>
              </w:rPr>
            </w:pPr>
            <w:r w:rsidRPr="00E47E40">
              <w:rPr>
                <w:rFonts w:cstheme="minorHAnsi"/>
                <w:b/>
                <w:bCs/>
                <w:color w:val="FFFFFF" w:themeColor="background1"/>
                <w:sz w:val="18"/>
                <w:szCs w:val="18"/>
              </w:rPr>
              <w:t>Gasto ejecutado (€)</w:t>
            </w:r>
          </w:p>
        </w:tc>
      </w:tr>
      <w:tr w:rsidR="00E47E40" w14:paraId="53CA217F" w14:textId="77777777" w:rsidTr="00DF1949">
        <w:trPr>
          <w:trHeight w:val="198"/>
          <w:jc w:val="center"/>
        </w:trPr>
        <w:tc>
          <w:tcPr>
            <w:tcW w:w="2268" w:type="dxa"/>
            <w:vAlign w:val="center"/>
          </w:tcPr>
          <w:p w14:paraId="3365C99D" w14:textId="589C74B0" w:rsidR="00E47E40" w:rsidRPr="00E47E40" w:rsidRDefault="00E47E40" w:rsidP="00E47E40">
            <w:pPr>
              <w:jc w:val="center"/>
              <w:rPr>
                <w:rFonts w:cstheme="minorHAnsi"/>
                <w:sz w:val="18"/>
                <w:szCs w:val="18"/>
              </w:rPr>
            </w:pPr>
            <w:r w:rsidRPr="00E47E40">
              <w:rPr>
                <w:rFonts w:cstheme="minorHAnsi"/>
                <w:sz w:val="18"/>
                <w:szCs w:val="18"/>
              </w:rPr>
              <w:t>Componente XXX</w:t>
            </w:r>
          </w:p>
        </w:tc>
        <w:tc>
          <w:tcPr>
            <w:tcW w:w="2273" w:type="dxa"/>
            <w:vAlign w:val="center"/>
          </w:tcPr>
          <w:p w14:paraId="62F45E14" w14:textId="77777777" w:rsidR="00E47E40" w:rsidRPr="00E47E40" w:rsidRDefault="00E47E40" w:rsidP="00E47E40">
            <w:pPr>
              <w:jc w:val="center"/>
              <w:rPr>
                <w:rFonts w:cstheme="minorHAnsi"/>
                <w:sz w:val="18"/>
                <w:szCs w:val="18"/>
              </w:rPr>
            </w:pPr>
          </w:p>
        </w:tc>
      </w:tr>
      <w:tr w:rsidR="00E47E40" w14:paraId="39811C33" w14:textId="77777777" w:rsidTr="00DF1949">
        <w:trPr>
          <w:trHeight w:val="198"/>
          <w:jc w:val="center"/>
        </w:trPr>
        <w:tc>
          <w:tcPr>
            <w:tcW w:w="2268" w:type="dxa"/>
            <w:vAlign w:val="center"/>
          </w:tcPr>
          <w:p w14:paraId="0C73E520" w14:textId="6E410B99" w:rsidR="00E47E40" w:rsidRPr="00E47E40" w:rsidRDefault="00E47E40" w:rsidP="00E47E40">
            <w:pPr>
              <w:jc w:val="center"/>
              <w:rPr>
                <w:rFonts w:cstheme="minorHAnsi"/>
                <w:sz w:val="18"/>
                <w:szCs w:val="18"/>
              </w:rPr>
            </w:pPr>
            <w:r w:rsidRPr="00E47E40">
              <w:rPr>
                <w:rFonts w:cstheme="minorHAnsi"/>
                <w:sz w:val="18"/>
                <w:szCs w:val="18"/>
              </w:rPr>
              <w:t>Componente XXX</w:t>
            </w:r>
          </w:p>
        </w:tc>
        <w:tc>
          <w:tcPr>
            <w:tcW w:w="2273" w:type="dxa"/>
            <w:vAlign w:val="center"/>
          </w:tcPr>
          <w:p w14:paraId="5529A3E3" w14:textId="77777777" w:rsidR="00E47E40" w:rsidRPr="00E47E40" w:rsidRDefault="00E47E40" w:rsidP="00E47E40">
            <w:pPr>
              <w:jc w:val="center"/>
              <w:rPr>
                <w:rFonts w:cstheme="minorHAnsi"/>
                <w:sz w:val="18"/>
                <w:szCs w:val="18"/>
              </w:rPr>
            </w:pPr>
          </w:p>
        </w:tc>
      </w:tr>
      <w:tr w:rsidR="00E47E40" w14:paraId="350E68C7" w14:textId="77777777" w:rsidTr="00DF1949">
        <w:trPr>
          <w:trHeight w:val="198"/>
          <w:jc w:val="center"/>
        </w:trPr>
        <w:tc>
          <w:tcPr>
            <w:tcW w:w="2268" w:type="dxa"/>
            <w:vAlign w:val="center"/>
          </w:tcPr>
          <w:p w14:paraId="2923971D" w14:textId="32697B6E" w:rsidR="00E47E40" w:rsidRPr="00E47E40" w:rsidRDefault="00E47E40" w:rsidP="00E47E40">
            <w:pPr>
              <w:jc w:val="center"/>
              <w:rPr>
                <w:rFonts w:cstheme="minorHAnsi"/>
                <w:sz w:val="18"/>
                <w:szCs w:val="18"/>
              </w:rPr>
            </w:pPr>
            <w:r w:rsidRPr="00E47E40">
              <w:rPr>
                <w:rFonts w:cstheme="minorHAnsi"/>
                <w:sz w:val="18"/>
                <w:szCs w:val="18"/>
              </w:rPr>
              <w:t>Total de gasto</w:t>
            </w:r>
          </w:p>
        </w:tc>
        <w:tc>
          <w:tcPr>
            <w:tcW w:w="2273" w:type="dxa"/>
            <w:vAlign w:val="center"/>
          </w:tcPr>
          <w:p w14:paraId="5568EB0E" w14:textId="77777777" w:rsidR="00E47E40" w:rsidRPr="00E47E40" w:rsidRDefault="00E47E40" w:rsidP="00E47E40">
            <w:pPr>
              <w:jc w:val="center"/>
              <w:rPr>
                <w:rFonts w:cstheme="minorHAnsi"/>
                <w:sz w:val="18"/>
                <w:szCs w:val="18"/>
              </w:rPr>
            </w:pPr>
          </w:p>
        </w:tc>
      </w:tr>
    </w:tbl>
    <w:p w14:paraId="6A26D4FE" w14:textId="0292C2FD" w:rsidR="0067326C" w:rsidRDefault="00DF1949" w:rsidP="00DF1949">
      <w:pPr>
        <w:spacing w:before="240"/>
        <w:jc w:val="both"/>
        <w:rPr>
          <w:rFonts w:cstheme="minorHAnsi"/>
        </w:rPr>
      </w:pPr>
      <w:r w:rsidRPr="00DF1949">
        <w:rPr>
          <w:rFonts w:cstheme="minorHAnsi"/>
        </w:rPr>
        <w:t>Este importe total constituye la población íntegra de gasto que forma parte del alcance del Informe de Resultados del presente periodo.</w:t>
      </w:r>
    </w:p>
    <w:p w14:paraId="534F22ED" w14:textId="77777777" w:rsidR="0067326C" w:rsidRDefault="0067326C">
      <w:pPr>
        <w:rPr>
          <w:rFonts w:cstheme="minorHAnsi"/>
        </w:rPr>
      </w:pPr>
      <w:r>
        <w:rPr>
          <w:rFonts w:cstheme="minorHAnsi"/>
        </w:rPr>
        <w:br w:type="page"/>
      </w:r>
    </w:p>
    <w:p w14:paraId="1DFBAEBA" w14:textId="3C97A498" w:rsidR="0067326C" w:rsidRDefault="0067326C" w:rsidP="0067326C">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24" w:name="_Toc126837482"/>
      <w:r>
        <w:rPr>
          <w:rFonts w:asciiTheme="minorHAnsi" w:eastAsiaTheme="minorEastAsia" w:hAnsiTheme="minorHAnsi" w:cstheme="minorHAnsi"/>
          <w:b/>
          <w:bCs/>
          <w:color w:val="auto"/>
          <w:sz w:val="28"/>
          <w:szCs w:val="28"/>
          <w:lang w:val="es-ES_tradnl"/>
        </w:rPr>
        <w:t>METODOLOGÍA EMPLEADA EN EL PLAN DE CONTROL</w:t>
      </w:r>
      <w:bookmarkEnd w:id="24"/>
    </w:p>
    <w:p w14:paraId="360896ED" w14:textId="4C60A424" w:rsidR="00E47E40" w:rsidRDefault="0067326C" w:rsidP="0067326C">
      <w:pPr>
        <w:jc w:val="both"/>
        <w:rPr>
          <w:rFonts w:cstheme="minorHAnsi"/>
        </w:rPr>
      </w:pPr>
      <w:r w:rsidRPr="0067326C">
        <w:rPr>
          <w:rFonts w:cstheme="minorHAnsi"/>
        </w:rPr>
        <w:t xml:space="preserve">El Plan de Control, que ha sido elaborado por </w:t>
      </w:r>
      <w:r>
        <w:rPr>
          <w:rFonts w:cstheme="minorHAnsi"/>
        </w:rPr>
        <w:t xml:space="preserve">la </w:t>
      </w:r>
      <w:proofErr w:type="spellStart"/>
      <w:r>
        <w:rPr>
          <w:rFonts w:cstheme="minorHAnsi"/>
        </w:rPr>
        <w:t>Consellería</w:t>
      </w:r>
      <w:proofErr w:type="spellEnd"/>
      <w:r>
        <w:rPr>
          <w:rFonts w:cstheme="minorHAnsi"/>
        </w:rPr>
        <w:t xml:space="preserve"> </w:t>
      </w:r>
      <w:r w:rsidRPr="0067326C">
        <w:rPr>
          <w:rFonts w:cstheme="minorHAnsi"/>
          <w:u w:val="single"/>
        </w:rPr>
        <w:t>XXXXXXXX</w:t>
      </w:r>
      <w:r w:rsidRPr="0067326C">
        <w:rPr>
          <w:rFonts w:cstheme="minorHAnsi"/>
        </w:rPr>
        <w:t xml:space="preserve"> y ha sido aprobado por el Órgano Gestor de dicha Entidad Ejecutora con fecha </w:t>
      </w:r>
      <w:r w:rsidRPr="0067326C">
        <w:rPr>
          <w:rFonts w:cstheme="minorHAnsi"/>
          <w:u w:val="single"/>
        </w:rPr>
        <w:t>XX</w:t>
      </w:r>
      <w:r w:rsidRPr="0067326C">
        <w:rPr>
          <w:rFonts w:cstheme="minorHAnsi"/>
        </w:rPr>
        <w:t xml:space="preserve"> de </w:t>
      </w:r>
      <w:r w:rsidRPr="0067326C">
        <w:rPr>
          <w:rFonts w:cstheme="minorHAnsi"/>
          <w:u w:val="single"/>
        </w:rPr>
        <w:t>XX</w:t>
      </w:r>
      <w:r w:rsidRPr="0067326C">
        <w:rPr>
          <w:rFonts w:cstheme="minorHAnsi"/>
        </w:rPr>
        <w:t xml:space="preserve"> de </w:t>
      </w:r>
      <w:r w:rsidRPr="0067326C">
        <w:rPr>
          <w:rFonts w:cstheme="minorHAnsi"/>
          <w:u w:val="single"/>
        </w:rPr>
        <w:t>20XX</w:t>
      </w:r>
      <w:r w:rsidRPr="0067326C">
        <w:rPr>
          <w:rFonts w:cstheme="minorHAnsi"/>
        </w:rPr>
        <w:t>, ha consistido en tres fases:</w:t>
      </w:r>
    </w:p>
    <w:p w14:paraId="76A67F97" w14:textId="77777777" w:rsidR="0067326C" w:rsidRDefault="0067326C" w:rsidP="0037019E">
      <w:pPr>
        <w:pStyle w:val="Prrafodelista"/>
        <w:numPr>
          <w:ilvl w:val="0"/>
          <w:numId w:val="34"/>
        </w:numPr>
        <w:spacing w:before="120" w:after="120" w:line="276" w:lineRule="auto"/>
        <w:ind w:left="714" w:hanging="357"/>
        <w:jc w:val="both"/>
        <w:rPr>
          <w:lang w:eastAsia="es-ES"/>
        </w:rPr>
      </w:pPr>
      <w:r>
        <w:rPr>
          <w:b/>
          <w:bCs/>
          <w:lang w:eastAsia="es-ES"/>
        </w:rPr>
        <w:t>Planificación:</w:t>
      </w:r>
      <w:r>
        <w:rPr>
          <w:lang w:eastAsia="es-ES"/>
        </w:rPr>
        <w:t xml:space="preserve"> fase de diseño y aprobación del Plan de Control, así como de comunicación a los implicados en el proceso del inicio de la ejecución.</w:t>
      </w:r>
    </w:p>
    <w:p w14:paraId="6C79C22F" w14:textId="3285CA74" w:rsidR="0067326C" w:rsidRDefault="0067326C" w:rsidP="0037019E">
      <w:pPr>
        <w:pStyle w:val="Prrafodelista"/>
        <w:numPr>
          <w:ilvl w:val="0"/>
          <w:numId w:val="34"/>
        </w:numPr>
        <w:spacing w:before="120" w:after="120" w:line="276" w:lineRule="auto"/>
        <w:ind w:left="714" w:hanging="357"/>
        <w:jc w:val="both"/>
        <w:rPr>
          <w:lang w:eastAsia="es-ES"/>
        </w:rPr>
      </w:pPr>
      <w:r>
        <w:rPr>
          <w:b/>
          <w:bCs/>
          <w:lang w:eastAsia="es-ES"/>
        </w:rPr>
        <w:t>Ejecución</w:t>
      </w:r>
      <w:r>
        <w:rPr>
          <w:lang w:eastAsia="es-ES"/>
        </w:rPr>
        <w:t>: asignación de un horizonte temporal para cada tarea o grupo de tareas, considerando el personal implicado, así como concretando un periodo: 1) para recopilación de evidencias; 2) análisis de las mismas; 3) Consulta de dudas y/ o explicaciones, si aplica; 4) Resultados obtenidos.</w:t>
      </w:r>
    </w:p>
    <w:p w14:paraId="161B6882" w14:textId="77777777" w:rsidR="0067326C" w:rsidRDefault="0067326C" w:rsidP="0037019E">
      <w:pPr>
        <w:pStyle w:val="Prrafodelista"/>
        <w:numPr>
          <w:ilvl w:val="0"/>
          <w:numId w:val="34"/>
        </w:numPr>
        <w:spacing w:before="120" w:after="120" w:line="276" w:lineRule="auto"/>
        <w:ind w:left="714" w:hanging="357"/>
        <w:jc w:val="both"/>
        <w:rPr>
          <w:lang w:eastAsia="es-ES"/>
        </w:rPr>
      </w:pPr>
      <w:r>
        <w:rPr>
          <w:b/>
          <w:bCs/>
          <w:lang w:eastAsia="es-ES"/>
        </w:rPr>
        <w:t>Resultados y comunicación</w:t>
      </w:r>
      <w:r>
        <w:rPr>
          <w:lang w:eastAsia="es-ES"/>
        </w:rPr>
        <w:t>: 1) elaboración del Informe de resultados (véase un modelo en el Anexo II del presente documento); 2) contraste de los resultados y definición de un Plan de Acción con el personal implicado.</w:t>
      </w:r>
    </w:p>
    <w:p w14:paraId="24E63992" w14:textId="432F96FF" w:rsidR="0067326C" w:rsidRDefault="004E22F0" w:rsidP="0067326C">
      <w:pPr>
        <w:jc w:val="both"/>
        <w:rPr>
          <w:rFonts w:cstheme="minorHAnsi"/>
        </w:rPr>
      </w:pPr>
      <w:r w:rsidRPr="004E22F0">
        <w:rPr>
          <w:rFonts w:cstheme="minorHAnsi"/>
        </w:rPr>
        <w:t>Con fecha actual, la ejecución del Plan de Control ha finalizado, habiéndose obtenido y comunicado los resultados para cada una de las pruebas definidas.</w:t>
      </w:r>
    </w:p>
    <w:p w14:paraId="6F8A2C08" w14:textId="28ABF0B8" w:rsidR="004E22F0" w:rsidRPr="004E22F0" w:rsidRDefault="004E22F0" w:rsidP="004E22F0">
      <w:pPr>
        <w:jc w:val="both"/>
        <w:rPr>
          <w:rFonts w:cstheme="minorHAnsi"/>
        </w:rPr>
      </w:pPr>
      <w:proofErr w:type="gramStart"/>
      <w:r w:rsidRPr="004E22F0">
        <w:rPr>
          <w:rFonts w:cstheme="minorHAnsi"/>
        </w:rPr>
        <w:t>En relación a</w:t>
      </w:r>
      <w:proofErr w:type="gramEnd"/>
      <w:r w:rsidRPr="004E22F0">
        <w:rPr>
          <w:rFonts w:cstheme="minorHAnsi"/>
        </w:rPr>
        <w:t xml:space="preserve"> la metodología seguida para la ejecución de las pruebas de cumplimiento (las dos a nivel Entidad y la primera a nivel Actuación, incluidas en el apartado ALCANCE del presente Informe de Resultados), </w:t>
      </w:r>
      <w:r w:rsidR="0050683B">
        <w:rPr>
          <w:rFonts w:cstheme="minorHAnsi"/>
        </w:rPr>
        <w:t xml:space="preserve">la </w:t>
      </w:r>
      <w:proofErr w:type="spellStart"/>
      <w:r w:rsidR="0050683B">
        <w:rPr>
          <w:rFonts w:cstheme="minorHAnsi"/>
        </w:rPr>
        <w:t>Consellería</w:t>
      </w:r>
      <w:proofErr w:type="spellEnd"/>
      <w:r w:rsidRPr="004E22F0">
        <w:rPr>
          <w:rFonts w:cstheme="minorHAnsi"/>
        </w:rPr>
        <w:t xml:space="preserve"> ha solicitado y obtenido las evidencias pertinentes en relación con lo definido en el documento de trabajo. Una vez obtenidas, ha procedido a su análisis y evaluación, habiendo determinado si la evidencia es válida, íntegra y suficiente o, si por el contrato, es necesario definir un plan de acción, indicando la medida concreta a desarrollar en los próximos meses para remediar la debilidad o deficiencia identificada. Se ha recogido, asimismo, el responsable de implementación de la medida, así como el horizonte temporal máximo marcado.</w:t>
      </w:r>
    </w:p>
    <w:p w14:paraId="22C82D9D" w14:textId="77777777" w:rsidR="004E22F0" w:rsidRPr="004E22F0" w:rsidRDefault="004E22F0" w:rsidP="004E22F0">
      <w:pPr>
        <w:jc w:val="both"/>
        <w:rPr>
          <w:rFonts w:cstheme="minorHAnsi"/>
        </w:rPr>
      </w:pPr>
      <w:r w:rsidRPr="004E22F0">
        <w:rPr>
          <w:rFonts w:cstheme="minorHAnsi"/>
        </w:rPr>
        <w:t>En cuanto a las pruebas sustantivas en detalle a nivel actuación de los gastos ejecutados, se ha efectuado una selección de los gastos ejecutados en el periodo actual, habiendo seguido los siguientes procedimientos:</w:t>
      </w:r>
    </w:p>
    <w:p w14:paraId="0F1296C9" w14:textId="77777777" w:rsidR="000E758D" w:rsidRDefault="000E758D" w:rsidP="0037019E">
      <w:pPr>
        <w:pStyle w:val="Prrafodelista"/>
        <w:numPr>
          <w:ilvl w:val="0"/>
          <w:numId w:val="35"/>
        </w:numPr>
        <w:spacing w:before="120" w:after="120" w:line="276" w:lineRule="auto"/>
        <w:jc w:val="both"/>
        <w:rPr>
          <w:lang w:eastAsia="es-ES"/>
        </w:rPr>
      </w:pPr>
      <w:r>
        <w:rPr>
          <w:lang w:eastAsia="es-ES"/>
        </w:rPr>
        <w:t xml:space="preserve">Verificación de que el total de gastos del </w:t>
      </w:r>
      <w:r>
        <w:rPr>
          <w:b/>
          <w:bCs/>
          <w:lang w:eastAsia="es-ES"/>
        </w:rPr>
        <w:t>listado por Componente coincide con el total de gastos</w:t>
      </w:r>
      <w:r>
        <w:rPr>
          <w:lang w:eastAsia="es-ES"/>
        </w:rPr>
        <w:t xml:space="preserve"> que se va a reportar a través del sistema </w:t>
      </w:r>
      <w:proofErr w:type="spellStart"/>
      <w:r>
        <w:rPr>
          <w:lang w:eastAsia="es-ES"/>
        </w:rPr>
        <w:t>CoFFEE</w:t>
      </w:r>
      <w:proofErr w:type="spellEnd"/>
      <w:r>
        <w:rPr>
          <w:lang w:eastAsia="es-ES"/>
        </w:rPr>
        <w:t>- MRR y, por tanto, la población total de gastos incluida en la selección es coincidente con el total reportado.</w:t>
      </w:r>
    </w:p>
    <w:p w14:paraId="572F46E7" w14:textId="77777777" w:rsidR="000E758D" w:rsidRDefault="000E758D" w:rsidP="0037019E">
      <w:pPr>
        <w:pStyle w:val="Prrafodelista"/>
        <w:numPr>
          <w:ilvl w:val="0"/>
          <w:numId w:val="35"/>
        </w:numPr>
        <w:spacing w:before="120" w:after="120" w:line="276" w:lineRule="auto"/>
        <w:jc w:val="both"/>
        <w:rPr>
          <w:lang w:eastAsia="es-ES"/>
        </w:rPr>
      </w:pPr>
      <w:r>
        <w:rPr>
          <w:lang w:eastAsia="es-ES"/>
        </w:rPr>
        <w:t xml:space="preserve">Aplicación de </w:t>
      </w:r>
      <w:r>
        <w:rPr>
          <w:b/>
          <w:bCs/>
          <w:lang w:eastAsia="es-ES"/>
        </w:rPr>
        <w:t>técnicas de selección de expedientes</w:t>
      </w:r>
      <w:r>
        <w:rPr>
          <w:lang w:eastAsia="es-ES"/>
        </w:rPr>
        <w:t xml:space="preserve"> por cada uno de los Componentes.</w:t>
      </w:r>
    </w:p>
    <w:p w14:paraId="4BBFFA5D" w14:textId="77777777" w:rsidR="000E758D" w:rsidRDefault="000E758D" w:rsidP="0037019E">
      <w:pPr>
        <w:pStyle w:val="Prrafodelista"/>
        <w:numPr>
          <w:ilvl w:val="0"/>
          <w:numId w:val="35"/>
        </w:numPr>
        <w:spacing w:before="120" w:after="120" w:line="276" w:lineRule="auto"/>
        <w:jc w:val="both"/>
        <w:rPr>
          <w:lang w:eastAsia="es-ES"/>
        </w:rPr>
      </w:pPr>
      <w:r>
        <w:rPr>
          <w:lang w:eastAsia="es-ES"/>
        </w:rPr>
        <w:t xml:space="preserve">Obtención de los </w:t>
      </w:r>
      <w:r>
        <w:rPr>
          <w:b/>
          <w:bCs/>
          <w:lang w:eastAsia="es-ES"/>
        </w:rPr>
        <w:t>documentos acreditativos del gasto y del pago y análisis de los mismos</w:t>
      </w:r>
      <w:r>
        <w:rPr>
          <w:lang w:eastAsia="es-ES"/>
        </w:rPr>
        <w:t>.</w:t>
      </w:r>
    </w:p>
    <w:p w14:paraId="591C2EB6" w14:textId="0933CA04" w:rsidR="000E758D" w:rsidRPr="000E758D" w:rsidRDefault="000E758D" w:rsidP="000E758D">
      <w:pPr>
        <w:jc w:val="both"/>
        <w:rPr>
          <w:rFonts w:cstheme="minorHAnsi"/>
        </w:rPr>
      </w:pPr>
      <w:proofErr w:type="gramStart"/>
      <w:r w:rsidRPr="000E758D">
        <w:rPr>
          <w:rFonts w:cstheme="minorHAnsi"/>
        </w:rPr>
        <w:t>En relación al</w:t>
      </w:r>
      <w:proofErr w:type="gramEnd"/>
      <w:r w:rsidRPr="000E758D">
        <w:rPr>
          <w:rFonts w:cstheme="minorHAnsi"/>
        </w:rPr>
        <w:t xml:space="preserve"> punto 2 mencionado anteriormente, conforme a la Guía del Plan de Control de Gestión de Fondos del PRTR, el Órgano Gestor de</w:t>
      </w:r>
      <w:r>
        <w:rPr>
          <w:rFonts w:cstheme="minorHAnsi"/>
        </w:rPr>
        <w:t xml:space="preserve"> la </w:t>
      </w:r>
      <w:proofErr w:type="spellStart"/>
      <w:r>
        <w:rPr>
          <w:rFonts w:cstheme="minorHAnsi"/>
        </w:rPr>
        <w:t>Consellería</w:t>
      </w:r>
      <w:proofErr w:type="spellEnd"/>
      <w:r>
        <w:rPr>
          <w:rFonts w:cstheme="minorHAnsi"/>
        </w:rPr>
        <w:t xml:space="preserve"> </w:t>
      </w:r>
      <w:r w:rsidRPr="000E758D">
        <w:rPr>
          <w:rFonts w:cstheme="minorHAnsi"/>
        </w:rPr>
        <w:t>ha optado por la siguiente metodología de selección de muestras (</w:t>
      </w:r>
      <w:r w:rsidRPr="000E758D">
        <w:rPr>
          <w:rFonts w:cstheme="minorHAnsi"/>
          <w:u w:val="single"/>
        </w:rPr>
        <w:t>elegir una de las dos opciones siguientes</w:t>
      </w:r>
      <w:r w:rsidRPr="000E758D">
        <w:rPr>
          <w:rFonts w:cstheme="minorHAnsi"/>
        </w:rPr>
        <w:t>):</w:t>
      </w:r>
    </w:p>
    <w:p w14:paraId="2938ED8F" w14:textId="79BB9E37" w:rsidR="000E758D" w:rsidRPr="000E758D" w:rsidRDefault="000E758D" w:rsidP="0037019E">
      <w:pPr>
        <w:pStyle w:val="Prrafodelista"/>
        <w:numPr>
          <w:ilvl w:val="0"/>
          <w:numId w:val="36"/>
        </w:numPr>
        <w:spacing w:before="120" w:after="120" w:line="276" w:lineRule="auto"/>
        <w:jc w:val="both"/>
        <w:rPr>
          <w:lang w:eastAsia="es-ES"/>
        </w:rPr>
      </w:pPr>
      <w:r w:rsidRPr="000E758D">
        <w:rPr>
          <w:lang w:eastAsia="es-ES"/>
        </w:rPr>
        <w:t>Metodología propuesta por el Tribunal de Cuentas</w:t>
      </w:r>
    </w:p>
    <w:p w14:paraId="13C09F6A" w14:textId="2AEC9C44" w:rsidR="000E758D" w:rsidRDefault="000E758D" w:rsidP="0037019E">
      <w:pPr>
        <w:pStyle w:val="Prrafodelista"/>
        <w:numPr>
          <w:ilvl w:val="0"/>
          <w:numId w:val="36"/>
        </w:numPr>
        <w:spacing w:before="120" w:after="120" w:line="276" w:lineRule="auto"/>
        <w:jc w:val="both"/>
        <w:rPr>
          <w:lang w:eastAsia="es-ES"/>
        </w:rPr>
      </w:pPr>
      <w:r w:rsidRPr="000E758D">
        <w:rPr>
          <w:lang w:eastAsia="es-ES"/>
        </w:rPr>
        <w:t>Metodología propuesta por la IGAE</w:t>
      </w:r>
    </w:p>
    <w:p w14:paraId="5233A648" w14:textId="77777777" w:rsidR="000E758D" w:rsidRDefault="000E758D">
      <w:pPr>
        <w:rPr>
          <w:lang w:eastAsia="es-ES"/>
        </w:rPr>
      </w:pPr>
      <w:r>
        <w:rPr>
          <w:lang w:eastAsia="es-ES"/>
        </w:rPr>
        <w:br w:type="page"/>
      </w:r>
    </w:p>
    <w:p w14:paraId="1B605EA8" w14:textId="77777777" w:rsidR="000E758D" w:rsidRPr="000E758D" w:rsidRDefault="000E758D" w:rsidP="000E758D">
      <w:pPr>
        <w:jc w:val="both"/>
        <w:rPr>
          <w:rFonts w:cstheme="minorHAnsi"/>
        </w:rPr>
      </w:pPr>
      <w:r w:rsidRPr="000E758D">
        <w:rPr>
          <w:rFonts w:cstheme="minorHAnsi"/>
        </w:rPr>
        <w:t>Teniendo en consideración de la metodología anteriormente citada, el tamaño de la muestra por Componente para el periodo actual asciende a:</w:t>
      </w:r>
    </w:p>
    <w:tbl>
      <w:tblPr>
        <w:tblStyle w:val="Tablaconcuadrcula"/>
        <w:tblW w:w="0" w:type="auto"/>
        <w:jc w:val="center"/>
        <w:tblLook w:val="04A0" w:firstRow="1" w:lastRow="0" w:firstColumn="1" w:lastColumn="0" w:noHBand="0" w:noVBand="1"/>
      </w:tblPr>
      <w:tblGrid>
        <w:gridCol w:w="2268"/>
        <w:gridCol w:w="2273"/>
        <w:gridCol w:w="2268"/>
        <w:gridCol w:w="10"/>
      </w:tblGrid>
      <w:tr w:rsidR="000E758D" w14:paraId="08EE246D" w14:textId="29D69FCC" w:rsidTr="000E758D">
        <w:trPr>
          <w:gridAfter w:val="1"/>
          <w:wAfter w:w="10" w:type="dxa"/>
          <w:trHeight w:val="425"/>
          <w:jc w:val="center"/>
        </w:trPr>
        <w:tc>
          <w:tcPr>
            <w:tcW w:w="2268" w:type="dxa"/>
            <w:shd w:val="clear" w:color="auto" w:fill="D3113F"/>
            <w:vAlign w:val="center"/>
          </w:tcPr>
          <w:p w14:paraId="473E3671" w14:textId="77777777" w:rsidR="000E758D" w:rsidRPr="00E47E40" w:rsidRDefault="000E758D" w:rsidP="00EB5233">
            <w:pPr>
              <w:jc w:val="center"/>
              <w:rPr>
                <w:rFonts w:cstheme="minorHAnsi"/>
                <w:b/>
                <w:bCs/>
                <w:color w:val="FFFFFF" w:themeColor="background1"/>
                <w:sz w:val="18"/>
                <w:szCs w:val="18"/>
              </w:rPr>
            </w:pPr>
            <w:r>
              <w:rPr>
                <w:rFonts w:cstheme="minorHAnsi"/>
                <w:b/>
                <w:bCs/>
                <w:color w:val="FFFFFF" w:themeColor="background1"/>
                <w:sz w:val="18"/>
                <w:szCs w:val="18"/>
              </w:rPr>
              <w:t>Componente</w:t>
            </w:r>
          </w:p>
        </w:tc>
        <w:tc>
          <w:tcPr>
            <w:tcW w:w="2273" w:type="dxa"/>
            <w:shd w:val="clear" w:color="auto" w:fill="D3113F"/>
            <w:vAlign w:val="center"/>
          </w:tcPr>
          <w:p w14:paraId="38BB6A6A" w14:textId="77777777" w:rsidR="000E758D" w:rsidRPr="00E47E40" w:rsidRDefault="000E758D" w:rsidP="00EB5233">
            <w:pPr>
              <w:jc w:val="center"/>
              <w:rPr>
                <w:rFonts w:cstheme="minorHAnsi"/>
                <w:b/>
                <w:bCs/>
                <w:color w:val="FFFFFF" w:themeColor="background1"/>
                <w:sz w:val="18"/>
                <w:szCs w:val="18"/>
              </w:rPr>
            </w:pPr>
            <w:r w:rsidRPr="00E47E40">
              <w:rPr>
                <w:rFonts w:cstheme="minorHAnsi"/>
                <w:b/>
                <w:bCs/>
                <w:color w:val="FFFFFF" w:themeColor="background1"/>
                <w:sz w:val="18"/>
                <w:szCs w:val="18"/>
              </w:rPr>
              <w:t>Gasto ejecutado (€)</w:t>
            </w:r>
          </w:p>
        </w:tc>
        <w:tc>
          <w:tcPr>
            <w:tcW w:w="2268" w:type="dxa"/>
            <w:shd w:val="clear" w:color="auto" w:fill="D3113F"/>
            <w:vAlign w:val="center"/>
          </w:tcPr>
          <w:p w14:paraId="29BD0BCF" w14:textId="556DB22B" w:rsidR="000E758D" w:rsidRPr="00E47E40" w:rsidRDefault="000E758D" w:rsidP="000E758D">
            <w:pPr>
              <w:jc w:val="center"/>
              <w:rPr>
                <w:rFonts w:cstheme="minorHAnsi"/>
                <w:b/>
                <w:bCs/>
                <w:color w:val="FFFFFF" w:themeColor="background1"/>
                <w:sz w:val="18"/>
                <w:szCs w:val="18"/>
              </w:rPr>
            </w:pPr>
            <w:r>
              <w:rPr>
                <w:rFonts w:cstheme="minorHAnsi"/>
                <w:b/>
                <w:bCs/>
                <w:color w:val="FFFFFF" w:themeColor="background1"/>
                <w:sz w:val="18"/>
                <w:szCs w:val="18"/>
              </w:rPr>
              <w:t>Tamaño de la muestra</w:t>
            </w:r>
          </w:p>
        </w:tc>
      </w:tr>
      <w:tr w:rsidR="000E758D" w14:paraId="3DC0952F" w14:textId="7F070F3F" w:rsidTr="000E758D">
        <w:trPr>
          <w:trHeight w:val="198"/>
          <w:jc w:val="center"/>
        </w:trPr>
        <w:tc>
          <w:tcPr>
            <w:tcW w:w="2268" w:type="dxa"/>
            <w:vAlign w:val="center"/>
          </w:tcPr>
          <w:p w14:paraId="32F81AC0" w14:textId="77777777" w:rsidR="000E758D" w:rsidRPr="00E47E40" w:rsidRDefault="000E758D" w:rsidP="00EB5233">
            <w:pPr>
              <w:jc w:val="center"/>
              <w:rPr>
                <w:rFonts w:cstheme="minorHAnsi"/>
                <w:sz w:val="18"/>
                <w:szCs w:val="18"/>
              </w:rPr>
            </w:pPr>
            <w:r w:rsidRPr="00E47E40">
              <w:rPr>
                <w:rFonts w:cstheme="minorHAnsi"/>
                <w:sz w:val="18"/>
                <w:szCs w:val="18"/>
              </w:rPr>
              <w:t>Componente XXX</w:t>
            </w:r>
          </w:p>
        </w:tc>
        <w:tc>
          <w:tcPr>
            <w:tcW w:w="2273" w:type="dxa"/>
            <w:vAlign w:val="center"/>
          </w:tcPr>
          <w:p w14:paraId="73271795" w14:textId="77777777" w:rsidR="000E758D" w:rsidRPr="00E47E40" w:rsidRDefault="000E758D" w:rsidP="00EB5233">
            <w:pPr>
              <w:jc w:val="center"/>
              <w:rPr>
                <w:rFonts w:cstheme="minorHAnsi"/>
                <w:sz w:val="18"/>
                <w:szCs w:val="18"/>
              </w:rPr>
            </w:pPr>
          </w:p>
        </w:tc>
        <w:tc>
          <w:tcPr>
            <w:tcW w:w="2278" w:type="dxa"/>
            <w:gridSpan w:val="2"/>
            <w:vAlign w:val="center"/>
          </w:tcPr>
          <w:p w14:paraId="4CE0D806" w14:textId="77777777" w:rsidR="000E758D" w:rsidRPr="00E47E40" w:rsidRDefault="000E758D" w:rsidP="000E758D">
            <w:pPr>
              <w:jc w:val="center"/>
              <w:rPr>
                <w:rFonts w:cstheme="minorHAnsi"/>
                <w:sz w:val="18"/>
                <w:szCs w:val="18"/>
              </w:rPr>
            </w:pPr>
          </w:p>
        </w:tc>
      </w:tr>
      <w:tr w:rsidR="000E758D" w14:paraId="707D8D46" w14:textId="65470B2F" w:rsidTr="000E758D">
        <w:trPr>
          <w:trHeight w:val="198"/>
          <w:jc w:val="center"/>
        </w:trPr>
        <w:tc>
          <w:tcPr>
            <w:tcW w:w="2268" w:type="dxa"/>
            <w:vAlign w:val="center"/>
          </w:tcPr>
          <w:p w14:paraId="2027EED6" w14:textId="77777777" w:rsidR="000E758D" w:rsidRPr="00E47E40" w:rsidRDefault="000E758D" w:rsidP="00EB5233">
            <w:pPr>
              <w:jc w:val="center"/>
              <w:rPr>
                <w:rFonts w:cstheme="minorHAnsi"/>
                <w:sz w:val="18"/>
                <w:szCs w:val="18"/>
              </w:rPr>
            </w:pPr>
            <w:r w:rsidRPr="00E47E40">
              <w:rPr>
                <w:rFonts w:cstheme="minorHAnsi"/>
                <w:sz w:val="18"/>
                <w:szCs w:val="18"/>
              </w:rPr>
              <w:t>Componente XXX</w:t>
            </w:r>
          </w:p>
        </w:tc>
        <w:tc>
          <w:tcPr>
            <w:tcW w:w="2273" w:type="dxa"/>
            <w:vAlign w:val="center"/>
          </w:tcPr>
          <w:p w14:paraId="37025B83" w14:textId="77777777" w:rsidR="000E758D" w:rsidRPr="00E47E40" w:rsidRDefault="000E758D" w:rsidP="00EB5233">
            <w:pPr>
              <w:jc w:val="center"/>
              <w:rPr>
                <w:rFonts w:cstheme="minorHAnsi"/>
                <w:sz w:val="18"/>
                <w:szCs w:val="18"/>
              </w:rPr>
            </w:pPr>
          </w:p>
        </w:tc>
        <w:tc>
          <w:tcPr>
            <w:tcW w:w="2278" w:type="dxa"/>
            <w:gridSpan w:val="2"/>
            <w:vAlign w:val="center"/>
          </w:tcPr>
          <w:p w14:paraId="7184F479" w14:textId="77777777" w:rsidR="000E758D" w:rsidRPr="00E47E40" w:rsidRDefault="000E758D" w:rsidP="000E758D">
            <w:pPr>
              <w:jc w:val="center"/>
              <w:rPr>
                <w:rFonts w:cstheme="minorHAnsi"/>
                <w:sz w:val="18"/>
                <w:szCs w:val="18"/>
              </w:rPr>
            </w:pPr>
          </w:p>
        </w:tc>
      </w:tr>
      <w:tr w:rsidR="000E758D" w14:paraId="5AC4C774" w14:textId="72A90540" w:rsidTr="000E758D">
        <w:trPr>
          <w:trHeight w:val="198"/>
          <w:jc w:val="center"/>
        </w:trPr>
        <w:tc>
          <w:tcPr>
            <w:tcW w:w="2268" w:type="dxa"/>
            <w:vAlign w:val="center"/>
          </w:tcPr>
          <w:p w14:paraId="1BA1AAB9" w14:textId="0391B6CF" w:rsidR="000E758D" w:rsidRPr="00E47E40" w:rsidRDefault="000E758D" w:rsidP="00EB5233">
            <w:pPr>
              <w:jc w:val="center"/>
              <w:rPr>
                <w:rFonts w:cstheme="minorHAnsi"/>
                <w:sz w:val="18"/>
                <w:szCs w:val="18"/>
              </w:rPr>
            </w:pPr>
            <w:r w:rsidRPr="00E47E40">
              <w:rPr>
                <w:rFonts w:cstheme="minorHAnsi"/>
                <w:sz w:val="18"/>
                <w:szCs w:val="18"/>
              </w:rPr>
              <w:t>Total</w:t>
            </w:r>
            <w:r w:rsidR="00A33EE8">
              <w:rPr>
                <w:rFonts w:cstheme="minorHAnsi"/>
                <w:sz w:val="18"/>
                <w:szCs w:val="18"/>
              </w:rPr>
              <w:t>es</w:t>
            </w:r>
          </w:p>
        </w:tc>
        <w:tc>
          <w:tcPr>
            <w:tcW w:w="2273" w:type="dxa"/>
            <w:vAlign w:val="center"/>
          </w:tcPr>
          <w:p w14:paraId="241F2B17" w14:textId="77777777" w:rsidR="000E758D" w:rsidRPr="00E47E40" w:rsidRDefault="000E758D" w:rsidP="00EB5233">
            <w:pPr>
              <w:jc w:val="center"/>
              <w:rPr>
                <w:rFonts w:cstheme="minorHAnsi"/>
                <w:sz w:val="18"/>
                <w:szCs w:val="18"/>
              </w:rPr>
            </w:pPr>
          </w:p>
        </w:tc>
        <w:tc>
          <w:tcPr>
            <w:tcW w:w="2278" w:type="dxa"/>
            <w:gridSpan w:val="2"/>
            <w:vAlign w:val="center"/>
          </w:tcPr>
          <w:p w14:paraId="593B624F" w14:textId="77777777" w:rsidR="000E758D" w:rsidRPr="00E47E40" w:rsidRDefault="000E758D" w:rsidP="000E758D">
            <w:pPr>
              <w:jc w:val="center"/>
              <w:rPr>
                <w:rFonts w:cstheme="minorHAnsi"/>
                <w:sz w:val="18"/>
                <w:szCs w:val="18"/>
              </w:rPr>
            </w:pPr>
          </w:p>
        </w:tc>
      </w:tr>
    </w:tbl>
    <w:p w14:paraId="3F18867F" w14:textId="081EC632" w:rsidR="004E22F0" w:rsidRDefault="000E758D" w:rsidP="000E758D">
      <w:pPr>
        <w:spacing w:before="240"/>
        <w:jc w:val="both"/>
        <w:rPr>
          <w:rFonts w:cstheme="minorHAnsi"/>
        </w:rPr>
      </w:pPr>
      <w:r w:rsidRPr="000E758D">
        <w:rPr>
          <w:rFonts w:cstheme="minorHAnsi"/>
        </w:rPr>
        <w:t>Se han solicitado y obtenido los documentos acreditativos tanto del gasto como del pago de los elementos seleccionados por Componente.</w:t>
      </w:r>
    </w:p>
    <w:p w14:paraId="26443FC0" w14:textId="1C791F47" w:rsidR="00A33EE8" w:rsidRDefault="00A33EE8" w:rsidP="00A33EE8">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25" w:name="_Toc126837483"/>
      <w:r>
        <w:rPr>
          <w:rFonts w:asciiTheme="minorHAnsi" w:eastAsiaTheme="minorEastAsia" w:hAnsiTheme="minorHAnsi" w:cstheme="minorHAnsi"/>
          <w:b/>
          <w:bCs/>
          <w:color w:val="auto"/>
          <w:sz w:val="28"/>
          <w:szCs w:val="28"/>
          <w:lang w:val="es-ES_tradnl"/>
        </w:rPr>
        <w:t>ENFOQUE Y RESULTADOS OBTENIDOS EN LAS PRUEBAS EFECTUADAS</w:t>
      </w:r>
      <w:bookmarkEnd w:id="25"/>
    </w:p>
    <w:p w14:paraId="18AA4CDD" w14:textId="018D0BB3" w:rsidR="00A33EE8" w:rsidRPr="00A33EE8" w:rsidRDefault="00A33EE8" w:rsidP="00A33EE8">
      <w:pPr>
        <w:spacing w:before="240"/>
        <w:jc w:val="both"/>
        <w:rPr>
          <w:rFonts w:cstheme="minorHAnsi"/>
        </w:rPr>
      </w:pPr>
      <w:r w:rsidRPr="00A33EE8">
        <w:rPr>
          <w:rFonts w:cstheme="minorHAnsi"/>
        </w:rPr>
        <w:t>A continuación, se presenta las principales pruebas y resultados obtenidos durante el trabajo realizado en el Plan de Control de</w:t>
      </w:r>
      <w:r>
        <w:rPr>
          <w:rFonts w:cstheme="minorHAnsi"/>
        </w:rPr>
        <w:t xml:space="preserve"> la </w:t>
      </w:r>
      <w:proofErr w:type="spellStart"/>
      <w:r>
        <w:rPr>
          <w:rFonts w:cstheme="minorHAnsi"/>
        </w:rPr>
        <w:t>Consellería</w:t>
      </w:r>
      <w:proofErr w:type="spellEnd"/>
      <w:r w:rsidRPr="00A33EE8">
        <w:rPr>
          <w:rFonts w:cstheme="minorHAnsi"/>
        </w:rPr>
        <w:t xml:space="preserve"> </w:t>
      </w:r>
      <w:r w:rsidRPr="00A33EE8">
        <w:rPr>
          <w:rFonts w:cstheme="minorHAnsi"/>
          <w:u w:val="single"/>
        </w:rPr>
        <w:t>XXXXXXXXXX</w:t>
      </w:r>
      <w:r w:rsidRPr="00A33EE8">
        <w:rPr>
          <w:rFonts w:cstheme="minorHAnsi"/>
        </w:rPr>
        <w:t xml:space="preserve"> en el periodo </w:t>
      </w:r>
      <w:r w:rsidRPr="00A33EE8">
        <w:rPr>
          <w:rFonts w:cstheme="minorHAnsi"/>
          <w:u w:val="single"/>
        </w:rPr>
        <w:t>XXXXXXXXXX</w:t>
      </w:r>
      <w:r w:rsidRPr="00A33EE8">
        <w:rPr>
          <w:rFonts w:cstheme="minorHAnsi"/>
        </w:rPr>
        <w:t>:</w:t>
      </w:r>
    </w:p>
    <w:p w14:paraId="303E8B6A" w14:textId="77777777" w:rsidR="00A33EE8" w:rsidRPr="00A33EE8" w:rsidRDefault="00A33EE8" w:rsidP="00A33EE8">
      <w:pPr>
        <w:jc w:val="both"/>
        <w:rPr>
          <w:rFonts w:cstheme="minorHAnsi"/>
          <w:b/>
          <w:bCs/>
        </w:rPr>
      </w:pPr>
      <w:r w:rsidRPr="00A33EE8">
        <w:rPr>
          <w:rFonts w:cstheme="minorHAnsi"/>
          <w:b/>
          <w:bCs/>
        </w:rPr>
        <w:t>Sistemas de Gestión:</w:t>
      </w:r>
    </w:p>
    <w:p w14:paraId="6A772278" w14:textId="6CEF41C2" w:rsidR="00A33EE8" w:rsidRDefault="00A33EE8" w:rsidP="00A33EE8">
      <w:pPr>
        <w:jc w:val="both"/>
        <w:rPr>
          <w:rFonts w:cstheme="minorHAnsi"/>
        </w:rPr>
      </w:pPr>
      <w:r w:rsidRPr="00A33EE8">
        <w:rPr>
          <w:rFonts w:cstheme="minorHAnsi"/>
        </w:rPr>
        <w:t xml:space="preserve">En el marco de la revisión del diseño e implementación del Sistema de Gestión de Riesgos y Controles que garantiza el cumplimiento de las obligaciones en el marco del MRR, se han realizado revisiones sobre los siguientes controles y/ o medidas (adaptar en base al alcance definido en cada semestre y cada </w:t>
      </w:r>
      <w:proofErr w:type="spellStart"/>
      <w:r>
        <w:rPr>
          <w:rFonts w:cstheme="minorHAnsi"/>
        </w:rPr>
        <w:t>Consellería</w:t>
      </w:r>
      <w:proofErr w:type="spellEnd"/>
      <w:r w:rsidRPr="00A33EE8">
        <w:rPr>
          <w:rFonts w:cstheme="minorHAnsi"/>
        </w:rPr>
        <w:t>):</w:t>
      </w:r>
    </w:p>
    <w:p w14:paraId="31BA9FDF" w14:textId="462BB9FF" w:rsidR="00A33EE8" w:rsidRDefault="00A33EE8" w:rsidP="0037019E">
      <w:pPr>
        <w:pStyle w:val="Prrafodelista"/>
        <w:numPr>
          <w:ilvl w:val="0"/>
          <w:numId w:val="37"/>
        </w:numPr>
        <w:jc w:val="both"/>
        <w:rPr>
          <w:rFonts w:cstheme="minorHAnsi"/>
        </w:rPr>
      </w:pPr>
      <w:r>
        <w:rPr>
          <w:rFonts w:cstheme="minorHAnsi"/>
        </w:rPr>
        <w:t>Matriz de Riesgos y Controles</w:t>
      </w:r>
    </w:p>
    <w:p w14:paraId="168B3E49" w14:textId="149CBD7E" w:rsidR="00A33EE8" w:rsidRDefault="00A33EE8" w:rsidP="0037019E">
      <w:pPr>
        <w:pStyle w:val="Prrafodelista"/>
        <w:numPr>
          <w:ilvl w:val="0"/>
          <w:numId w:val="37"/>
        </w:numPr>
        <w:jc w:val="both"/>
        <w:rPr>
          <w:rFonts w:cstheme="minorHAnsi"/>
        </w:rPr>
      </w:pPr>
      <w:r>
        <w:rPr>
          <w:rFonts w:cstheme="minorHAnsi"/>
        </w:rPr>
        <w:t>Plan de Formación</w:t>
      </w:r>
    </w:p>
    <w:p w14:paraId="5C1E3F26" w14:textId="59A9C922" w:rsidR="00A33EE8" w:rsidRDefault="00A33EE8" w:rsidP="0037019E">
      <w:pPr>
        <w:pStyle w:val="Prrafodelista"/>
        <w:numPr>
          <w:ilvl w:val="0"/>
          <w:numId w:val="37"/>
        </w:numPr>
        <w:jc w:val="both"/>
        <w:rPr>
          <w:rFonts w:cstheme="minorHAnsi"/>
        </w:rPr>
      </w:pPr>
      <w:r>
        <w:rPr>
          <w:rFonts w:cstheme="minorHAnsi"/>
        </w:rPr>
        <w:t xml:space="preserve">Actualización </w:t>
      </w:r>
      <w:proofErr w:type="gramStart"/>
      <w:r>
        <w:rPr>
          <w:rFonts w:cstheme="minorHAnsi"/>
        </w:rPr>
        <w:t>del Test</w:t>
      </w:r>
      <w:proofErr w:type="gramEnd"/>
      <w:r>
        <w:rPr>
          <w:rFonts w:cstheme="minorHAnsi"/>
        </w:rPr>
        <w:t xml:space="preserve"> de Autoevaluación</w:t>
      </w:r>
    </w:p>
    <w:p w14:paraId="6196087F" w14:textId="30C8ED8A" w:rsidR="00A33EE8" w:rsidRDefault="00A33EE8" w:rsidP="0037019E">
      <w:pPr>
        <w:pStyle w:val="Prrafodelista"/>
        <w:numPr>
          <w:ilvl w:val="0"/>
          <w:numId w:val="37"/>
        </w:numPr>
        <w:jc w:val="both"/>
        <w:rPr>
          <w:rFonts w:cstheme="minorHAnsi"/>
        </w:rPr>
      </w:pPr>
      <w:r>
        <w:rPr>
          <w:rFonts w:cstheme="minorHAnsi"/>
        </w:rPr>
        <w:t>…..</w:t>
      </w:r>
    </w:p>
    <w:p w14:paraId="274DA16C" w14:textId="5B2637AC" w:rsidR="00A33EE8" w:rsidRDefault="00A33EE8" w:rsidP="00A33EE8">
      <w:pPr>
        <w:jc w:val="both"/>
        <w:rPr>
          <w:rFonts w:cstheme="minorHAnsi"/>
        </w:rPr>
      </w:pPr>
      <w:r w:rsidRPr="00A33EE8">
        <w:rPr>
          <w:rFonts w:cstheme="minorHAnsi"/>
        </w:rPr>
        <w:t xml:space="preserve">Durante la revisión se han verificado </w:t>
      </w:r>
      <w:r w:rsidRPr="00A33EE8">
        <w:rPr>
          <w:rFonts w:cstheme="minorHAnsi"/>
          <w:u w:val="single"/>
        </w:rPr>
        <w:t>XXXXXX</w:t>
      </w:r>
      <w:r w:rsidRPr="00A33EE8">
        <w:rPr>
          <w:rFonts w:cstheme="minorHAnsi"/>
        </w:rPr>
        <w:t xml:space="preserve"> evidencias, habiéndose considerado satisfactorias y suficientes un total de </w:t>
      </w:r>
      <w:r w:rsidRPr="00A33EE8">
        <w:rPr>
          <w:rFonts w:cstheme="minorHAnsi"/>
          <w:u w:val="single"/>
        </w:rPr>
        <w:t>XXXXXX</w:t>
      </w:r>
      <w:r w:rsidRPr="00A33EE8">
        <w:rPr>
          <w:rFonts w:cstheme="minorHAnsi"/>
        </w:rPr>
        <w:t>. Sin embargo, se han identificado las siguientes deficiencias y debilidades, para las que se ha definido su correspondiente plan de acción:</w:t>
      </w:r>
    </w:p>
    <w:tbl>
      <w:tblPr>
        <w:tblStyle w:val="Tablaconcuadrcula"/>
        <w:tblW w:w="9920" w:type="dxa"/>
        <w:jc w:val="center"/>
        <w:tblLook w:val="04A0" w:firstRow="1" w:lastRow="0" w:firstColumn="1" w:lastColumn="0" w:noHBand="0" w:noVBand="1"/>
      </w:tblPr>
      <w:tblGrid>
        <w:gridCol w:w="1982"/>
        <w:gridCol w:w="1980"/>
        <w:gridCol w:w="1984"/>
        <w:gridCol w:w="1985"/>
        <w:gridCol w:w="1989"/>
      </w:tblGrid>
      <w:tr w:rsidR="00867E7B" w14:paraId="2ED852D7" w14:textId="0B1ED244" w:rsidTr="00867E7B">
        <w:trPr>
          <w:trHeight w:val="425"/>
          <w:jc w:val="center"/>
        </w:trPr>
        <w:tc>
          <w:tcPr>
            <w:tcW w:w="1982" w:type="dxa"/>
            <w:shd w:val="clear" w:color="auto" w:fill="D3113F"/>
            <w:vAlign w:val="center"/>
          </w:tcPr>
          <w:p w14:paraId="07C20B32" w14:textId="7D074E25" w:rsidR="00867E7B" w:rsidRPr="00E47E40" w:rsidRDefault="00867E7B" w:rsidP="00EB5233">
            <w:pPr>
              <w:jc w:val="center"/>
              <w:rPr>
                <w:rFonts w:cstheme="minorHAnsi"/>
                <w:b/>
                <w:bCs/>
                <w:color w:val="FFFFFF" w:themeColor="background1"/>
                <w:sz w:val="18"/>
                <w:szCs w:val="18"/>
              </w:rPr>
            </w:pPr>
            <w:r>
              <w:rPr>
                <w:rFonts w:cstheme="minorHAnsi"/>
                <w:b/>
                <w:bCs/>
                <w:color w:val="FFFFFF" w:themeColor="background1"/>
                <w:sz w:val="18"/>
                <w:szCs w:val="18"/>
              </w:rPr>
              <w:t>Deficiencia</w:t>
            </w:r>
          </w:p>
        </w:tc>
        <w:tc>
          <w:tcPr>
            <w:tcW w:w="1980" w:type="dxa"/>
            <w:shd w:val="clear" w:color="auto" w:fill="D3113F"/>
            <w:vAlign w:val="center"/>
          </w:tcPr>
          <w:p w14:paraId="3A34263A" w14:textId="4DE601A4" w:rsidR="00867E7B" w:rsidRPr="00E47E40" w:rsidRDefault="00867E7B" w:rsidP="00EB5233">
            <w:pPr>
              <w:jc w:val="center"/>
              <w:rPr>
                <w:rFonts w:cstheme="minorHAnsi"/>
                <w:b/>
                <w:bCs/>
                <w:color w:val="FFFFFF" w:themeColor="background1"/>
                <w:sz w:val="18"/>
                <w:szCs w:val="18"/>
              </w:rPr>
            </w:pPr>
            <w:r>
              <w:rPr>
                <w:rFonts w:cstheme="minorHAnsi"/>
                <w:b/>
                <w:bCs/>
                <w:color w:val="FFFFFF" w:themeColor="background1"/>
                <w:sz w:val="18"/>
                <w:szCs w:val="18"/>
              </w:rPr>
              <w:t>Criticidad</w:t>
            </w:r>
          </w:p>
        </w:tc>
        <w:tc>
          <w:tcPr>
            <w:tcW w:w="1984" w:type="dxa"/>
            <w:shd w:val="clear" w:color="auto" w:fill="D3113F"/>
            <w:vAlign w:val="center"/>
          </w:tcPr>
          <w:p w14:paraId="7DAB4739" w14:textId="2987998F" w:rsidR="00867E7B" w:rsidRPr="00E47E40" w:rsidRDefault="00867E7B" w:rsidP="00EB5233">
            <w:pPr>
              <w:jc w:val="center"/>
              <w:rPr>
                <w:rFonts w:cstheme="minorHAnsi"/>
                <w:b/>
                <w:bCs/>
                <w:color w:val="FFFFFF" w:themeColor="background1"/>
                <w:sz w:val="18"/>
                <w:szCs w:val="18"/>
              </w:rPr>
            </w:pPr>
            <w:r>
              <w:rPr>
                <w:rFonts w:cstheme="minorHAnsi"/>
                <w:b/>
                <w:bCs/>
                <w:color w:val="FFFFFF" w:themeColor="background1"/>
                <w:sz w:val="18"/>
                <w:szCs w:val="18"/>
              </w:rPr>
              <w:t>Responsable</w:t>
            </w:r>
          </w:p>
        </w:tc>
        <w:tc>
          <w:tcPr>
            <w:tcW w:w="1985" w:type="dxa"/>
            <w:shd w:val="clear" w:color="auto" w:fill="D3113F"/>
            <w:vAlign w:val="center"/>
          </w:tcPr>
          <w:p w14:paraId="6C343E49" w14:textId="0A8D758F" w:rsidR="00867E7B" w:rsidRDefault="00867E7B" w:rsidP="00867E7B">
            <w:pPr>
              <w:jc w:val="center"/>
              <w:rPr>
                <w:rFonts w:cstheme="minorHAnsi"/>
                <w:b/>
                <w:bCs/>
                <w:color w:val="FFFFFF" w:themeColor="background1"/>
                <w:sz w:val="18"/>
                <w:szCs w:val="18"/>
              </w:rPr>
            </w:pPr>
            <w:r>
              <w:rPr>
                <w:rFonts w:cstheme="minorHAnsi"/>
                <w:b/>
                <w:bCs/>
                <w:color w:val="FFFFFF" w:themeColor="background1"/>
                <w:sz w:val="18"/>
                <w:szCs w:val="18"/>
              </w:rPr>
              <w:t>Plan de acción</w:t>
            </w:r>
          </w:p>
        </w:tc>
        <w:tc>
          <w:tcPr>
            <w:tcW w:w="1989" w:type="dxa"/>
            <w:shd w:val="clear" w:color="auto" w:fill="D3113F"/>
            <w:vAlign w:val="center"/>
          </w:tcPr>
          <w:p w14:paraId="38752111" w14:textId="7B565720" w:rsidR="00867E7B" w:rsidRDefault="00867E7B" w:rsidP="00867E7B">
            <w:pPr>
              <w:jc w:val="center"/>
              <w:rPr>
                <w:rFonts w:cstheme="minorHAnsi"/>
                <w:b/>
                <w:bCs/>
                <w:color w:val="FFFFFF" w:themeColor="background1"/>
                <w:sz w:val="18"/>
                <w:szCs w:val="18"/>
              </w:rPr>
            </w:pPr>
            <w:r>
              <w:rPr>
                <w:rFonts w:cstheme="minorHAnsi"/>
                <w:b/>
                <w:bCs/>
                <w:color w:val="FFFFFF" w:themeColor="background1"/>
                <w:sz w:val="18"/>
                <w:szCs w:val="18"/>
              </w:rPr>
              <w:t>Fecha subsanación</w:t>
            </w:r>
          </w:p>
        </w:tc>
      </w:tr>
      <w:tr w:rsidR="00867E7B" w14:paraId="69F95332" w14:textId="77777777" w:rsidTr="00867E7B">
        <w:trPr>
          <w:trHeight w:val="198"/>
          <w:jc w:val="center"/>
        </w:trPr>
        <w:tc>
          <w:tcPr>
            <w:tcW w:w="1982" w:type="dxa"/>
            <w:vAlign w:val="center"/>
          </w:tcPr>
          <w:p w14:paraId="3BEEC2C5" w14:textId="43D1DEE7" w:rsidR="00867E7B" w:rsidRPr="00E47E40" w:rsidRDefault="00867E7B" w:rsidP="00EB5233">
            <w:pPr>
              <w:jc w:val="center"/>
              <w:rPr>
                <w:rFonts w:cstheme="minorHAnsi"/>
                <w:sz w:val="18"/>
                <w:szCs w:val="18"/>
              </w:rPr>
            </w:pPr>
          </w:p>
        </w:tc>
        <w:tc>
          <w:tcPr>
            <w:tcW w:w="1980" w:type="dxa"/>
            <w:vAlign w:val="center"/>
          </w:tcPr>
          <w:p w14:paraId="51B2D00A" w14:textId="77777777" w:rsidR="00867E7B" w:rsidRPr="00E47E40" w:rsidRDefault="00867E7B" w:rsidP="00EB5233">
            <w:pPr>
              <w:jc w:val="center"/>
              <w:rPr>
                <w:rFonts w:cstheme="minorHAnsi"/>
                <w:sz w:val="18"/>
                <w:szCs w:val="18"/>
              </w:rPr>
            </w:pPr>
          </w:p>
        </w:tc>
        <w:tc>
          <w:tcPr>
            <w:tcW w:w="1984" w:type="dxa"/>
          </w:tcPr>
          <w:p w14:paraId="32EB3AC9" w14:textId="77777777" w:rsidR="00867E7B" w:rsidRPr="00E47E40" w:rsidRDefault="00867E7B" w:rsidP="00EB5233">
            <w:pPr>
              <w:jc w:val="center"/>
              <w:rPr>
                <w:rFonts w:cstheme="minorHAnsi"/>
                <w:sz w:val="18"/>
                <w:szCs w:val="18"/>
              </w:rPr>
            </w:pPr>
          </w:p>
        </w:tc>
        <w:tc>
          <w:tcPr>
            <w:tcW w:w="1985" w:type="dxa"/>
          </w:tcPr>
          <w:p w14:paraId="0260562F" w14:textId="77777777" w:rsidR="00867E7B" w:rsidRPr="00E47E40" w:rsidRDefault="00867E7B" w:rsidP="00EB5233">
            <w:pPr>
              <w:jc w:val="center"/>
              <w:rPr>
                <w:rFonts w:cstheme="minorHAnsi"/>
                <w:sz w:val="18"/>
                <w:szCs w:val="18"/>
              </w:rPr>
            </w:pPr>
          </w:p>
        </w:tc>
        <w:tc>
          <w:tcPr>
            <w:tcW w:w="1989" w:type="dxa"/>
            <w:vAlign w:val="center"/>
          </w:tcPr>
          <w:p w14:paraId="53E3EC9E" w14:textId="734A3F03" w:rsidR="00867E7B" w:rsidRPr="00E47E40" w:rsidRDefault="00867E7B" w:rsidP="00EB5233">
            <w:pPr>
              <w:jc w:val="center"/>
              <w:rPr>
                <w:rFonts w:cstheme="minorHAnsi"/>
                <w:sz w:val="18"/>
                <w:szCs w:val="18"/>
              </w:rPr>
            </w:pPr>
          </w:p>
        </w:tc>
      </w:tr>
      <w:tr w:rsidR="00867E7B" w14:paraId="30D4F019" w14:textId="77777777" w:rsidTr="00867E7B">
        <w:trPr>
          <w:trHeight w:val="198"/>
          <w:jc w:val="center"/>
        </w:trPr>
        <w:tc>
          <w:tcPr>
            <w:tcW w:w="1982" w:type="dxa"/>
            <w:vAlign w:val="center"/>
          </w:tcPr>
          <w:p w14:paraId="1CF9914A" w14:textId="65611BF5" w:rsidR="00867E7B" w:rsidRPr="00E47E40" w:rsidRDefault="00867E7B" w:rsidP="00EB5233">
            <w:pPr>
              <w:jc w:val="center"/>
              <w:rPr>
                <w:rFonts w:cstheme="minorHAnsi"/>
                <w:sz w:val="18"/>
                <w:szCs w:val="18"/>
              </w:rPr>
            </w:pPr>
          </w:p>
        </w:tc>
        <w:tc>
          <w:tcPr>
            <w:tcW w:w="1980" w:type="dxa"/>
            <w:vAlign w:val="center"/>
          </w:tcPr>
          <w:p w14:paraId="2D477B7B" w14:textId="77777777" w:rsidR="00867E7B" w:rsidRPr="00E47E40" w:rsidRDefault="00867E7B" w:rsidP="00EB5233">
            <w:pPr>
              <w:jc w:val="center"/>
              <w:rPr>
                <w:rFonts w:cstheme="minorHAnsi"/>
                <w:sz w:val="18"/>
                <w:szCs w:val="18"/>
              </w:rPr>
            </w:pPr>
          </w:p>
        </w:tc>
        <w:tc>
          <w:tcPr>
            <w:tcW w:w="1984" w:type="dxa"/>
          </w:tcPr>
          <w:p w14:paraId="68E4DC59" w14:textId="77777777" w:rsidR="00867E7B" w:rsidRPr="00E47E40" w:rsidRDefault="00867E7B" w:rsidP="00EB5233">
            <w:pPr>
              <w:jc w:val="center"/>
              <w:rPr>
                <w:rFonts w:cstheme="minorHAnsi"/>
                <w:sz w:val="18"/>
                <w:szCs w:val="18"/>
              </w:rPr>
            </w:pPr>
          </w:p>
        </w:tc>
        <w:tc>
          <w:tcPr>
            <w:tcW w:w="1985" w:type="dxa"/>
          </w:tcPr>
          <w:p w14:paraId="05BA4C47" w14:textId="77777777" w:rsidR="00867E7B" w:rsidRPr="00E47E40" w:rsidRDefault="00867E7B" w:rsidP="00EB5233">
            <w:pPr>
              <w:jc w:val="center"/>
              <w:rPr>
                <w:rFonts w:cstheme="minorHAnsi"/>
                <w:sz w:val="18"/>
                <w:szCs w:val="18"/>
              </w:rPr>
            </w:pPr>
          </w:p>
        </w:tc>
        <w:tc>
          <w:tcPr>
            <w:tcW w:w="1989" w:type="dxa"/>
            <w:vAlign w:val="center"/>
          </w:tcPr>
          <w:p w14:paraId="2A58EEFC" w14:textId="3B7B56B6" w:rsidR="00867E7B" w:rsidRPr="00E47E40" w:rsidRDefault="00867E7B" w:rsidP="00EB5233">
            <w:pPr>
              <w:jc w:val="center"/>
              <w:rPr>
                <w:rFonts w:cstheme="minorHAnsi"/>
                <w:sz w:val="18"/>
                <w:szCs w:val="18"/>
              </w:rPr>
            </w:pPr>
          </w:p>
        </w:tc>
      </w:tr>
      <w:tr w:rsidR="00867E7B" w14:paraId="6D0F788A" w14:textId="77777777" w:rsidTr="00867E7B">
        <w:trPr>
          <w:trHeight w:val="198"/>
          <w:jc w:val="center"/>
        </w:trPr>
        <w:tc>
          <w:tcPr>
            <w:tcW w:w="1982" w:type="dxa"/>
            <w:vAlign w:val="center"/>
          </w:tcPr>
          <w:p w14:paraId="740BAB8C" w14:textId="597A7040" w:rsidR="00867E7B" w:rsidRPr="00E47E40" w:rsidRDefault="00867E7B" w:rsidP="00EB5233">
            <w:pPr>
              <w:jc w:val="center"/>
              <w:rPr>
                <w:rFonts w:cstheme="minorHAnsi"/>
                <w:sz w:val="18"/>
                <w:szCs w:val="18"/>
              </w:rPr>
            </w:pPr>
          </w:p>
        </w:tc>
        <w:tc>
          <w:tcPr>
            <w:tcW w:w="1980" w:type="dxa"/>
            <w:vAlign w:val="center"/>
          </w:tcPr>
          <w:p w14:paraId="7EC10A19" w14:textId="77777777" w:rsidR="00867E7B" w:rsidRPr="00E47E40" w:rsidRDefault="00867E7B" w:rsidP="00EB5233">
            <w:pPr>
              <w:jc w:val="center"/>
              <w:rPr>
                <w:rFonts w:cstheme="minorHAnsi"/>
                <w:sz w:val="18"/>
                <w:szCs w:val="18"/>
              </w:rPr>
            </w:pPr>
          </w:p>
        </w:tc>
        <w:tc>
          <w:tcPr>
            <w:tcW w:w="1984" w:type="dxa"/>
          </w:tcPr>
          <w:p w14:paraId="182144D5" w14:textId="77777777" w:rsidR="00867E7B" w:rsidRPr="00E47E40" w:rsidRDefault="00867E7B" w:rsidP="00EB5233">
            <w:pPr>
              <w:jc w:val="center"/>
              <w:rPr>
                <w:rFonts w:cstheme="minorHAnsi"/>
                <w:sz w:val="18"/>
                <w:szCs w:val="18"/>
              </w:rPr>
            </w:pPr>
          </w:p>
        </w:tc>
        <w:tc>
          <w:tcPr>
            <w:tcW w:w="1985" w:type="dxa"/>
          </w:tcPr>
          <w:p w14:paraId="5E220BA2" w14:textId="77777777" w:rsidR="00867E7B" w:rsidRPr="00E47E40" w:rsidRDefault="00867E7B" w:rsidP="00EB5233">
            <w:pPr>
              <w:jc w:val="center"/>
              <w:rPr>
                <w:rFonts w:cstheme="minorHAnsi"/>
                <w:sz w:val="18"/>
                <w:szCs w:val="18"/>
              </w:rPr>
            </w:pPr>
          </w:p>
        </w:tc>
        <w:tc>
          <w:tcPr>
            <w:tcW w:w="1989" w:type="dxa"/>
            <w:vAlign w:val="center"/>
          </w:tcPr>
          <w:p w14:paraId="4EAD652E" w14:textId="6ECD8988" w:rsidR="00867E7B" w:rsidRPr="00E47E40" w:rsidRDefault="00867E7B" w:rsidP="00EB5233">
            <w:pPr>
              <w:jc w:val="center"/>
              <w:rPr>
                <w:rFonts w:cstheme="minorHAnsi"/>
                <w:sz w:val="18"/>
                <w:szCs w:val="18"/>
              </w:rPr>
            </w:pPr>
          </w:p>
        </w:tc>
      </w:tr>
      <w:tr w:rsidR="00867E7B" w14:paraId="1107D0E7" w14:textId="77777777" w:rsidTr="00867E7B">
        <w:trPr>
          <w:trHeight w:val="198"/>
          <w:jc w:val="center"/>
        </w:trPr>
        <w:tc>
          <w:tcPr>
            <w:tcW w:w="1982" w:type="dxa"/>
            <w:vAlign w:val="center"/>
          </w:tcPr>
          <w:p w14:paraId="0EA96EA2" w14:textId="77777777" w:rsidR="00867E7B" w:rsidRPr="00E47E40" w:rsidRDefault="00867E7B" w:rsidP="00EB5233">
            <w:pPr>
              <w:jc w:val="center"/>
              <w:rPr>
                <w:rFonts w:cstheme="minorHAnsi"/>
                <w:sz w:val="18"/>
                <w:szCs w:val="18"/>
              </w:rPr>
            </w:pPr>
          </w:p>
        </w:tc>
        <w:tc>
          <w:tcPr>
            <w:tcW w:w="1980" w:type="dxa"/>
            <w:vAlign w:val="center"/>
          </w:tcPr>
          <w:p w14:paraId="1505E88A" w14:textId="77777777" w:rsidR="00867E7B" w:rsidRPr="00E47E40" w:rsidRDefault="00867E7B" w:rsidP="00EB5233">
            <w:pPr>
              <w:jc w:val="center"/>
              <w:rPr>
                <w:rFonts w:cstheme="minorHAnsi"/>
                <w:sz w:val="18"/>
                <w:szCs w:val="18"/>
              </w:rPr>
            </w:pPr>
          </w:p>
        </w:tc>
        <w:tc>
          <w:tcPr>
            <w:tcW w:w="1984" w:type="dxa"/>
          </w:tcPr>
          <w:p w14:paraId="1EB6A5A4" w14:textId="77777777" w:rsidR="00867E7B" w:rsidRPr="00E47E40" w:rsidRDefault="00867E7B" w:rsidP="00EB5233">
            <w:pPr>
              <w:jc w:val="center"/>
              <w:rPr>
                <w:rFonts w:cstheme="minorHAnsi"/>
                <w:sz w:val="18"/>
                <w:szCs w:val="18"/>
              </w:rPr>
            </w:pPr>
          </w:p>
        </w:tc>
        <w:tc>
          <w:tcPr>
            <w:tcW w:w="1985" w:type="dxa"/>
          </w:tcPr>
          <w:p w14:paraId="5FFD3E32" w14:textId="77777777" w:rsidR="00867E7B" w:rsidRPr="00E47E40" w:rsidRDefault="00867E7B" w:rsidP="00EB5233">
            <w:pPr>
              <w:jc w:val="center"/>
              <w:rPr>
                <w:rFonts w:cstheme="minorHAnsi"/>
                <w:sz w:val="18"/>
                <w:szCs w:val="18"/>
              </w:rPr>
            </w:pPr>
          </w:p>
        </w:tc>
        <w:tc>
          <w:tcPr>
            <w:tcW w:w="1989" w:type="dxa"/>
            <w:vAlign w:val="center"/>
          </w:tcPr>
          <w:p w14:paraId="1147F828" w14:textId="77777777" w:rsidR="00867E7B" w:rsidRPr="00E47E40" w:rsidRDefault="00867E7B" w:rsidP="00EB5233">
            <w:pPr>
              <w:jc w:val="center"/>
              <w:rPr>
                <w:rFonts w:cstheme="minorHAnsi"/>
                <w:sz w:val="18"/>
                <w:szCs w:val="18"/>
              </w:rPr>
            </w:pPr>
          </w:p>
        </w:tc>
      </w:tr>
    </w:tbl>
    <w:p w14:paraId="4D80A85F" w14:textId="670CD251" w:rsidR="00A33EE8" w:rsidRDefault="00867E7B" w:rsidP="000E758D">
      <w:pPr>
        <w:spacing w:before="240"/>
        <w:jc w:val="both"/>
        <w:rPr>
          <w:rFonts w:cstheme="minorHAnsi"/>
          <w:b/>
          <w:bCs/>
        </w:rPr>
      </w:pPr>
      <w:r>
        <w:rPr>
          <w:rFonts w:cstheme="minorHAnsi"/>
          <w:b/>
          <w:bCs/>
        </w:rPr>
        <w:t>Principios Transversales:</w:t>
      </w:r>
    </w:p>
    <w:p w14:paraId="71ED563F" w14:textId="5CABC152" w:rsidR="00867E7B" w:rsidRDefault="00867E7B" w:rsidP="00867E7B">
      <w:pPr>
        <w:jc w:val="both"/>
        <w:rPr>
          <w:rFonts w:cstheme="minorHAnsi"/>
        </w:rPr>
      </w:pPr>
      <w:r w:rsidRPr="00867E7B">
        <w:rPr>
          <w:rFonts w:cstheme="minorHAnsi"/>
        </w:rPr>
        <w:t xml:space="preserve">De cara a la verificación del cumplimiento de los principios transversales del PRTR, en el presente semestre, se ha verificado la documentación asociada a los siguientes principios (adaptar en base al alcance definido en cada semestre y cada </w:t>
      </w:r>
      <w:proofErr w:type="spellStart"/>
      <w:r>
        <w:rPr>
          <w:rFonts w:cstheme="minorHAnsi"/>
        </w:rPr>
        <w:t>Consellería</w:t>
      </w:r>
      <w:proofErr w:type="spellEnd"/>
      <w:r w:rsidRPr="00867E7B">
        <w:rPr>
          <w:rFonts w:cstheme="minorHAnsi"/>
        </w:rPr>
        <w:t>):</w:t>
      </w:r>
    </w:p>
    <w:p w14:paraId="54FEA4B1" w14:textId="6A3D9046" w:rsidR="00867E7B" w:rsidRDefault="00867E7B" w:rsidP="0037019E">
      <w:pPr>
        <w:pStyle w:val="Prrafodelista"/>
        <w:numPr>
          <w:ilvl w:val="0"/>
          <w:numId w:val="38"/>
        </w:numPr>
        <w:jc w:val="both"/>
        <w:rPr>
          <w:rFonts w:cstheme="minorHAnsi"/>
        </w:rPr>
      </w:pPr>
      <w:r>
        <w:rPr>
          <w:rFonts w:cstheme="minorHAnsi"/>
        </w:rPr>
        <w:t>Hitos y Objetivos</w:t>
      </w:r>
    </w:p>
    <w:p w14:paraId="4800EE5F" w14:textId="1435F21C" w:rsidR="00867E7B" w:rsidRDefault="00867E7B" w:rsidP="0037019E">
      <w:pPr>
        <w:pStyle w:val="Prrafodelista"/>
        <w:numPr>
          <w:ilvl w:val="0"/>
          <w:numId w:val="38"/>
        </w:numPr>
        <w:jc w:val="both"/>
        <w:rPr>
          <w:rFonts w:cstheme="minorHAnsi"/>
        </w:rPr>
      </w:pPr>
      <w:r>
        <w:rPr>
          <w:rFonts w:cstheme="minorHAnsi"/>
        </w:rPr>
        <w:t>Etiquetado verde y digital</w:t>
      </w:r>
    </w:p>
    <w:p w14:paraId="66C584B5" w14:textId="247DC37F" w:rsidR="00867E7B" w:rsidRDefault="00942F33" w:rsidP="0037019E">
      <w:pPr>
        <w:pStyle w:val="Prrafodelista"/>
        <w:numPr>
          <w:ilvl w:val="0"/>
          <w:numId w:val="38"/>
        </w:numPr>
        <w:jc w:val="both"/>
        <w:rPr>
          <w:rFonts w:cstheme="minorHAnsi"/>
        </w:rPr>
      </w:pPr>
      <w:r>
        <w:rPr>
          <w:rFonts w:cstheme="minorHAnsi"/>
        </w:rPr>
        <w:t>Identificación del perceptor final de fondos</w:t>
      </w:r>
    </w:p>
    <w:p w14:paraId="54475173" w14:textId="302C471F" w:rsidR="00E41E1D" w:rsidRDefault="00867E7B" w:rsidP="0037019E">
      <w:pPr>
        <w:pStyle w:val="Prrafodelista"/>
        <w:numPr>
          <w:ilvl w:val="0"/>
          <w:numId w:val="38"/>
        </w:numPr>
        <w:jc w:val="both"/>
        <w:rPr>
          <w:rFonts w:cstheme="minorHAnsi"/>
        </w:rPr>
      </w:pPr>
      <w:r>
        <w:rPr>
          <w:rFonts w:cstheme="minorHAnsi"/>
        </w:rPr>
        <w:t>…..</w:t>
      </w:r>
    </w:p>
    <w:p w14:paraId="73A8DCD2" w14:textId="3CE3BB4A" w:rsidR="00867E7B" w:rsidRDefault="00E41E1D" w:rsidP="00E41E1D">
      <w:pPr>
        <w:jc w:val="both"/>
        <w:rPr>
          <w:rFonts w:cstheme="minorHAnsi"/>
        </w:rPr>
      </w:pPr>
      <w:r>
        <w:rPr>
          <w:rFonts w:cstheme="minorHAnsi"/>
        </w:rPr>
        <w:br w:type="page"/>
      </w:r>
      <w:r w:rsidRPr="00E41E1D">
        <w:rPr>
          <w:rFonts w:cstheme="minorHAnsi"/>
        </w:rPr>
        <w:t xml:space="preserve">Durante la revisión se han verificado </w:t>
      </w:r>
      <w:r w:rsidRPr="00E41E1D">
        <w:rPr>
          <w:rFonts w:cstheme="minorHAnsi"/>
          <w:u w:val="single"/>
        </w:rPr>
        <w:t>XXXXXX</w:t>
      </w:r>
      <w:r w:rsidRPr="00E41E1D">
        <w:rPr>
          <w:rFonts w:cstheme="minorHAnsi"/>
        </w:rPr>
        <w:t xml:space="preserve"> evidencias, habiéndose considerado satisfactorias y suficientes un total de </w:t>
      </w:r>
      <w:r w:rsidRPr="00E41E1D">
        <w:rPr>
          <w:rFonts w:cstheme="minorHAnsi"/>
          <w:u w:val="single"/>
        </w:rPr>
        <w:t>XXXXXX</w:t>
      </w:r>
      <w:r w:rsidRPr="00E41E1D">
        <w:rPr>
          <w:rFonts w:cstheme="minorHAnsi"/>
        </w:rPr>
        <w:t>. Sin embargo, se han identificado las siguientes deficiencias y debilidades, para las que se ha definido su correspondiente plan de acción:</w:t>
      </w:r>
    </w:p>
    <w:tbl>
      <w:tblPr>
        <w:tblStyle w:val="Tablaconcuadrcula"/>
        <w:tblW w:w="9920" w:type="dxa"/>
        <w:jc w:val="center"/>
        <w:tblLook w:val="04A0" w:firstRow="1" w:lastRow="0" w:firstColumn="1" w:lastColumn="0" w:noHBand="0" w:noVBand="1"/>
      </w:tblPr>
      <w:tblGrid>
        <w:gridCol w:w="1982"/>
        <w:gridCol w:w="1980"/>
        <w:gridCol w:w="1984"/>
        <w:gridCol w:w="1985"/>
        <w:gridCol w:w="1989"/>
      </w:tblGrid>
      <w:tr w:rsidR="00E41E1D" w14:paraId="739B7A77" w14:textId="77777777" w:rsidTr="00EB5233">
        <w:trPr>
          <w:trHeight w:val="425"/>
          <w:jc w:val="center"/>
        </w:trPr>
        <w:tc>
          <w:tcPr>
            <w:tcW w:w="1982" w:type="dxa"/>
            <w:shd w:val="clear" w:color="auto" w:fill="D3113F"/>
            <w:vAlign w:val="center"/>
          </w:tcPr>
          <w:p w14:paraId="73A58167" w14:textId="77777777" w:rsidR="00E41E1D" w:rsidRPr="00E47E40" w:rsidRDefault="00E41E1D" w:rsidP="00EB5233">
            <w:pPr>
              <w:jc w:val="center"/>
              <w:rPr>
                <w:rFonts w:cstheme="minorHAnsi"/>
                <w:b/>
                <w:bCs/>
                <w:color w:val="FFFFFF" w:themeColor="background1"/>
                <w:sz w:val="18"/>
                <w:szCs w:val="18"/>
              </w:rPr>
            </w:pPr>
            <w:r>
              <w:rPr>
                <w:rFonts w:cstheme="minorHAnsi"/>
                <w:b/>
                <w:bCs/>
                <w:color w:val="FFFFFF" w:themeColor="background1"/>
                <w:sz w:val="18"/>
                <w:szCs w:val="18"/>
              </w:rPr>
              <w:t>Deficiencia</w:t>
            </w:r>
          </w:p>
        </w:tc>
        <w:tc>
          <w:tcPr>
            <w:tcW w:w="1980" w:type="dxa"/>
            <w:shd w:val="clear" w:color="auto" w:fill="D3113F"/>
            <w:vAlign w:val="center"/>
          </w:tcPr>
          <w:p w14:paraId="2F6254A4" w14:textId="77777777" w:rsidR="00E41E1D" w:rsidRPr="00E47E40" w:rsidRDefault="00E41E1D" w:rsidP="00EB5233">
            <w:pPr>
              <w:jc w:val="center"/>
              <w:rPr>
                <w:rFonts w:cstheme="minorHAnsi"/>
                <w:b/>
                <w:bCs/>
                <w:color w:val="FFFFFF" w:themeColor="background1"/>
                <w:sz w:val="18"/>
                <w:szCs w:val="18"/>
              </w:rPr>
            </w:pPr>
            <w:r>
              <w:rPr>
                <w:rFonts w:cstheme="minorHAnsi"/>
                <w:b/>
                <w:bCs/>
                <w:color w:val="FFFFFF" w:themeColor="background1"/>
                <w:sz w:val="18"/>
                <w:szCs w:val="18"/>
              </w:rPr>
              <w:t>Criticidad</w:t>
            </w:r>
          </w:p>
        </w:tc>
        <w:tc>
          <w:tcPr>
            <w:tcW w:w="1984" w:type="dxa"/>
            <w:shd w:val="clear" w:color="auto" w:fill="D3113F"/>
            <w:vAlign w:val="center"/>
          </w:tcPr>
          <w:p w14:paraId="6A55D3BE" w14:textId="77777777" w:rsidR="00E41E1D" w:rsidRPr="00E47E40" w:rsidRDefault="00E41E1D" w:rsidP="00EB5233">
            <w:pPr>
              <w:jc w:val="center"/>
              <w:rPr>
                <w:rFonts w:cstheme="minorHAnsi"/>
                <w:b/>
                <w:bCs/>
                <w:color w:val="FFFFFF" w:themeColor="background1"/>
                <w:sz w:val="18"/>
                <w:szCs w:val="18"/>
              </w:rPr>
            </w:pPr>
            <w:r>
              <w:rPr>
                <w:rFonts w:cstheme="minorHAnsi"/>
                <w:b/>
                <w:bCs/>
                <w:color w:val="FFFFFF" w:themeColor="background1"/>
                <w:sz w:val="18"/>
                <w:szCs w:val="18"/>
              </w:rPr>
              <w:t>Responsable</w:t>
            </w:r>
          </w:p>
        </w:tc>
        <w:tc>
          <w:tcPr>
            <w:tcW w:w="1985" w:type="dxa"/>
            <w:shd w:val="clear" w:color="auto" w:fill="D3113F"/>
            <w:vAlign w:val="center"/>
          </w:tcPr>
          <w:p w14:paraId="79A91AC1" w14:textId="77777777" w:rsidR="00E41E1D" w:rsidRDefault="00E41E1D" w:rsidP="00EB5233">
            <w:pPr>
              <w:jc w:val="center"/>
              <w:rPr>
                <w:rFonts w:cstheme="minorHAnsi"/>
                <w:b/>
                <w:bCs/>
                <w:color w:val="FFFFFF" w:themeColor="background1"/>
                <w:sz w:val="18"/>
                <w:szCs w:val="18"/>
              </w:rPr>
            </w:pPr>
            <w:r>
              <w:rPr>
                <w:rFonts w:cstheme="minorHAnsi"/>
                <w:b/>
                <w:bCs/>
                <w:color w:val="FFFFFF" w:themeColor="background1"/>
                <w:sz w:val="18"/>
                <w:szCs w:val="18"/>
              </w:rPr>
              <w:t>Plan de acción</w:t>
            </w:r>
          </w:p>
        </w:tc>
        <w:tc>
          <w:tcPr>
            <w:tcW w:w="1989" w:type="dxa"/>
            <w:shd w:val="clear" w:color="auto" w:fill="D3113F"/>
            <w:vAlign w:val="center"/>
          </w:tcPr>
          <w:p w14:paraId="67744C2E" w14:textId="77777777" w:rsidR="00E41E1D" w:rsidRDefault="00E41E1D" w:rsidP="00EB5233">
            <w:pPr>
              <w:jc w:val="center"/>
              <w:rPr>
                <w:rFonts w:cstheme="minorHAnsi"/>
                <w:b/>
                <w:bCs/>
                <w:color w:val="FFFFFF" w:themeColor="background1"/>
                <w:sz w:val="18"/>
                <w:szCs w:val="18"/>
              </w:rPr>
            </w:pPr>
            <w:r>
              <w:rPr>
                <w:rFonts w:cstheme="minorHAnsi"/>
                <w:b/>
                <w:bCs/>
                <w:color w:val="FFFFFF" w:themeColor="background1"/>
                <w:sz w:val="18"/>
                <w:szCs w:val="18"/>
              </w:rPr>
              <w:t>Fecha subsanación</w:t>
            </w:r>
          </w:p>
        </w:tc>
      </w:tr>
      <w:tr w:rsidR="00E41E1D" w14:paraId="675A31D0" w14:textId="77777777" w:rsidTr="00EB5233">
        <w:trPr>
          <w:trHeight w:val="198"/>
          <w:jc w:val="center"/>
        </w:trPr>
        <w:tc>
          <w:tcPr>
            <w:tcW w:w="1982" w:type="dxa"/>
            <w:vAlign w:val="center"/>
          </w:tcPr>
          <w:p w14:paraId="2EB62DCE" w14:textId="77777777" w:rsidR="00E41E1D" w:rsidRPr="00E47E40" w:rsidRDefault="00E41E1D" w:rsidP="00EB5233">
            <w:pPr>
              <w:jc w:val="center"/>
              <w:rPr>
                <w:rFonts w:cstheme="minorHAnsi"/>
                <w:sz w:val="18"/>
                <w:szCs w:val="18"/>
              </w:rPr>
            </w:pPr>
          </w:p>
        </w:tc>
        <w:tc>
          <w:tcPr>
            <w:tcW w:w="1980" w:type="dxa"/>
            <w:vAlign w:val="center"/>
          </w:tcPr>
          <w:p w14:paraId="1E07F401" w14:textId="77777777" w:rsidR="00E41E1D" w:rsidRPr="00E47E40" w:rsidRDefault="00E41E1D" w:rsidP="00EB5233">
            <w:pPr>
              <w:jc w:val="center"/>
              <w:rPr>
                <w:rFonts w:cstheme="minorHAnsi"/>
                <w:sz w:val="18"/>
                <w:szCs w:val="18"/>
              </w:rPr>
            </w:pPr>
          </w:p>
        </w:tc>
        <w:tc>
          <w:tcPr>
            <w:tcW w:w="1984" w:type="dxa"/>
          </w:tcPr>
          <w:p w14:paraId="32289EBC" w14:textId="77777777" w:rsidR="00E41E1D" w:rsidRPr="00E47E40" w:rsidRDefault="00E41E1D" w:rsidP="00EB5233">
            <w:pPr>
              <w:jc w:val="center"/>
              <w:rPr>
                <w:rFonts w:cstheme="minorHAnsi"/>
                <w:sz w:val="18"/>
                <w:szCs w:val="18"/>
              </w:rPr>
            </w:pPr>
          </w:p>
        </w:tc>
        <w:tc>
          <w:tcPr>
            <w:tcW w:w="1985" w:type="dxa"/>
          </w:tcPr>
          <w:p w14:paraId="5B5E5A00" w14:textId="77777777" w:rsidR="00E41E1D" w:rsidRPr="00E47E40" w:rsidRDefault="00E41E1D" w:rsidP="00EB5233">
            <w:pPr>
              <w:jc w:val="center"/>
              <w:rPr>
                <w:rFonts w:cstheme="minorHAnsi"/>
                <w:sz w:val="18"/>
                <w:szCs w:val="18"/>
              </w:rPr>
            </w:pPr>
          </w:p>
        </w:tc>
        <w:tc>
          <w:tcPr>
            <w:tcW w:w="1989" w:type="dxa"/>
            <w:vAlign w:val="center"/>
          </w:tcPr>
          <w:p w14:paraId="4DAFABAF" w14:textId="77777777" w:rsidR="00E41E1D" w:rsidRPr="00E47E40" w:rsidRDefault="00E41E1D" w:rsidP="00EB5233">
            <w:pPr>
              <w:jc w:val="center"/>
              <w:rPr>
                <w:rFonts w:cstheme="minorHAnsi"/>
                <w:sz w:val="18"/>
                <w:szCs w:val="18"/>
              </w:rPr>
            </w:pPr>
          </w:p>
        </w:tc>
      </w:tr>
      <w:tr w:rsidR="00E41E1D" w14:paraId="5D04135C" w14:textId="77777777" w:rsidTr="00EB5233">
        <w:trPr>
          <w:trHeight w:val="198"/>
          <w:jc w:val="center"/>
        </w:trPr>
        <w:tc>
          <w:tcPr>
            <w:tcW w:w="1982" w:type="dxa"/>
            <w:vAlign w:val="center"/>
          </w:tcPr>
          <w:p w14:paraId="0A35DF38" w14:textId="77777777" w:rsidR="00E41E1D" w:rsidRPr="00E47E40" w:rsidRDefault="00E41E1D" w:rsidP="00EB5233">
            <w:pPr>
              <w:jc w:val="center"/>
              <w:rPr>
                <w:rFonts w:cstheme="minorHAnsi"/>
                <w:sz w:val="18"/>
                <w:szCs w:val="18"/>
              </w:rPr>
            </w:pPr>
          </w:p>
        </w:tc>
        <w:tc>
          <w:tcPr>
            <w:tcW w:w="1980" w:type="dxa"/>
            <w:vAlign w:val="center"/>
          </w:tcPr>
          <w:p w14:paraId="4FC114F9" w14:textId="77777777" w:rsidR="00E41E1D" w:rsidRPr="00E47E40" w:rsidRDefault="00E41E1D" w:rsidP="00EB5233">
            <w:pPr>
              <w:jc w:val="center"/>
              <w:rPr>
                <w:rFonts w:cstheme="minorHAnsi"/>
                <w:sz w:val="18"/>
                <w:szCs w:val="18"/>
              </w:rPr>
            </w:pPr>
          </w:p>
        </w:tc>
        <w:tc>
          <w:tcPr>
            <w:tcW w:w="1984" w:type="dxa"/>
          </w:tcPr>
          <w:p w14:paraId="3D4E860C" w14:textId="77777777" w:rsidR="00E41E1D" w:rsidRPr="00E47E40" w:rsidRDefault="00E41E1D" w:rsidP="00EB5233">
            <w:pPr>
              <w:jc w:val="center"/>
              <w:rPr>
                <w:rFonts w:cstheme="minorHAnsi"/>
                <w:sz w:val="18"/>
                <w:szCs w:val="18"/>
              </w:rPr>
            </w:pPr>
          </w:p>
        </w:tc>
        <w:tc>
          <w:tcPr>
            <w:tcW w:w="1985" w:type="dxa"/>
          </w:tcPr>
          <w:p w14:paraId="0879624A" w14:textId="77777777" w:rsidR="00E41E1D" w:rsidRPr="00E47E40" w:rsidRDefault="00E41E1D" w:rsidP="00EB5233">
            <w:pPr>
              <w:jc w:val="center"/>
              <w:rPr>
                <w:rFonts w:cstheme="minorHAnsi"/>
                <w:sz w:val="18"/>
                <w:szCs w:val="18"/>
              </w:rPr>
            </w:pPr>
          </w:p>
        </w:tc>
        <w:tc>
          <w:tcPr>
            <w:tcW w:w="1989" w:type="dxa"/>
            <w:vAlign w:val="center"/>
          </w:tcPr>
          <w:p w14:paraId="33BC61E3" w14:textId="77777777" w:rsidR="00E41E1D" w:rsidRPr="00E47E40" w:rsidRDefault="00E41E1D" w:rsidP="00EB5233">
            <w:pPr>
              <w:jc w:val="center"/>
              <w:rPr>
                <w:rFonts w:cstheme="minorHAnsi"/>
                <w:sz w:val="18"/>
                <w:szCs w:val="18"/>
              </w:rPr>
            </w:pPr>
          </w:p>
        </w:tc>
      </w:tr>
      <w:tr w:rsidR="00E41E1D" w14:paraId="2D26ED80" w14:textId="77777777" w:rsidTr="00EB5233">
        <w:trPr>
          <w:trHeight w:val="198"/>
          <w:jc w:val="center"/>
        </w:trPr>
        <w:tc>
          <w:tcPr>
            <w:tcW w:w="1982" w:type="dxa"/>
            <w:vAlign w:val="center"/>
          </w:tcPr>
          <w:p w14:paraId="00679EB8" w14:textId="77777777" w:rsidR="00E41E1D" w:rsidRPr="00E47E40" w:rsidRDefault="00E41E1D" w:rsidP="00EB5233">
            <w:pPr>
              <w:jc w:val="center"/>
              <w:rPr>
                <w:rFonts w:cstheme="minorHAnsi"/>
                <w:sz w:val="18"/>
                <w:szCs w:val="18"/>
              </w:rPr>
            </w:pPr>
          </w:p>
        </w:tc>
        <w:tc>
          <w:tcPr>
            <w:tcW w:w="1980" w:type="dxa"/>
            <w:vAlign w:val="center"/>
          </w:tcPr>
          <w:p w14:paraId="2240BAB5" w14:textId="77777777" w:rsidR="00E41E1D" w:rsidRPr="00E47E40" w:rsidRDefault="00E41E1D" w:rsidP="00EB5233">
            <w:pPr>
              <w:jc w:val="center"/>
              <w:rPr>
                <w:rFonts w:cstheme="minorHAnsi"/>
                <w:sz w:val="18"/>
                <w:szCs w:val="18"/>
              </w:rPr>
            </w:pPr>
          </w:p>
        </w:tc>
        <w:tc>
          <w:tcPr>
            <w:tcW w:w="1984" w:type="dxa"/>
          </w:tcPr>
          <w:p w14:paraId="28477EA2" w14:textId="77777777" w:rsidR="00E41E1D" w:rsidRPr="00E47E40" w:rsidRDefault="00E41E1D" w:rsidP="00EB5233">
            <w:pPr>
              <w:jc w:val="center"/>
              <w:rPr>
                <w:rFonts w:cstheme="minorHAnsi"/>
                <w:sz w:val="18"/>
                <w:szCs w:val="18"/>
              </w:rPr>
            </w:pPr>
          </w:p>
        </w:tc>
        <w:tc>
          <w:tcPr>
            <w:tcW w:w="1985" w:type="dxa"/>
          </w:tcPr>
          <w:p w14:paraId="59D1DCA6" w14:textId="77777777" w:rsidR="00E41E1D" w:rsidRPr="00E47E40" w:rsidRDefault="00E41E1D" w:rsidP="00EB5233">
            <w:pPr>
              <w:jc w:val="center"/>
              <w:rPr>
                <w:rFonts w:cstheme="minorHAnsi"/>
                <w:sz w:val="18"/>
                <w:szCs w:val="18"/>
              </w:rPr>
            </w:pPr>
          </w:p>
        </w:tc>
        <w:tc>
          <w:tcPr>
            <w:tcW w:w="1989" w:type="dxa"/>
            <w:vAlign w:val="center"/>
          </w:tcPr>
          <w:p w14:paraId="630AB74D" w14:textId="77777777" w:rsidR="00E41E1D" w:rsidRPr="00E47E40" w:rsidRDefault="00E41E1D" w:rsidP="00EB5233">
            <w:pPr>
              <w:jc w:val="center"/>
              <w:rPr>
                <w:rFonts w:cstheme="minorHAnsi"/>
                <w:sz w:val="18"/>
                <w:szCs w:val="18"/>
              </w:rPr>
            </w:pPr>
          </w:p>
        </w:tc>
      </w:tr>
      <w:tr w:rsidR="00E41E1D" w14:paraId="679AFFE8" w14:textId="77777777" w:rsidTr="00EB5233">
        <w:trPr>
          <w:trHeight w:val="198"/>
          <w:jc w:val="center"/>
        </w:trPr>
        <w:tc>
          <w:tcPr>
            <w:tcW w:w="1982" w:type="dxa"/>
            <w:vAlign w:val="center"/>
          </w:tcPr>
          <w:p w14:paraId="497209E3" w14:textId="77777777" w:rsidR="00E41E1D" w:rsidRPr="00E47E40" w:rsidRDefault="00E41E1D" w:rsidP="00EB5233">
            <w:pPr>
              <w:jc w:val="center"/>
              <w:rPr>
                <w:rFonts w:cstheme="minorHAnsi"/>
                <w:sz w:val="18"/>
                <w:szCs w:val="18"/>
              </w:rPr>
            </w:pPr>
          </w:p>
        </w:tc>
        <w:tc>
          <w:tcPr>
            <w:tcW w:w="1980" w:type="dxa"/>
            <w:vAlign w:val="center"/>
          </w:tcPr>
          <w:p w14:paraId="36F220C2" w14:textId="77777777" w:rsidR="00E41E1D" w:rsidRPr="00E47E40" w:rsidRDefault="00E41E1D" w:rsidP="00EB5233">
            <w:pPr>
              <w:jc w:val="center"/>
              <w:rPr>
                <w:rFonts w:cstheme="minorHAnsi"/>
                <w:sz w:val="18"/>
                <w:szCs w:val="18"/>
              </w:rPr>
            </w:pPr>
          </w:p>
        </w:tc>
        <w:tc>
          <w:tcPr>
            <w:tcW w:w="1984" w:type="dxa"/>
          </w:tcPr>
          <w:p w14:paraId="01DF7D69" w14:textId="77777777" w:rsidR="00E41E1D" w:rsidRPr="00E47E40" w:rsidRDefault="00E41E1D" w:rsidP="00EB5233">
            <w:pPr>
              <w:jc w:val="center"/>
              <w:rPr>
                <w:rFonts w:cstheme="minorHAnsi"/>
                <w:sz w:val="18"/>
                <w:szCs w:val="18"/>
              </w:rPr>
            </w:pPr>
          </w:p>
        </w:tc>
        <w:tc>
          <w:tcPr>
            <w:tcW w:w="1985" w:type="dxa"/>
          </w:tcPr>
          <w:p w14:paraId="75DACAD5" w14:textId="77777777" w:rsidR="00E41E1D" w:rsidRPr="00E47E40" w:rsidRDefault="00E41E1D" w:rsidP="00EB5233">
            <w:pPr>
              <w:jc w:val="center"/>
              <w:rPr>
                <w:rFonts w:cstheme="minorHAnsi"/>
                <w:sz w:val="18"/>
                <w:szCs w:val="18"/>
              </w:rPr>
            </w:pPr>
          </w:p>
        </w:tc>
        <w:tc>
          <w:tcPr>
            <w:tcW w:w="1989" w:type="dxa"/>
            <w:vAlign w:val="center"/>
          </w:tcPr>
          <w:p w14:paraId="65A4353B" w14:textId="77777777" w:rsidR="00E41E1D" w:rsidRPr="00E47E40" w:rsidRDefault="00E41E1D" w:rsidP="00EB5233">
            <w:pPr>
              <w:jc w:val="center"/>
              <w:rPr>
                <w:rFonts w:cstheme="minorHAnsi"/>
                <w:sz w:val="18"/>
                <w:szCs w:val="18"/>
              </w:rPr>
            </w:pPr>
          </w:p>
        </w:tc>
      </w:tr>
    </w:tbl>
    <w:p w14:paraId="0794D469" w14:textId="051E986F" w:rsidR="00E41E1D" w:rsidRDefault="008D594B" w:rsidP="008D594B">
      <w:pPr>
        <w:spacing w:before="240"/>
        <w:jc w:val="both"/>
        <w:rPr>
          <w:rFonts w:cstheme="minorHAnsi"/>
          <w:b/>
          <w:bCs/>
        </w:rPr>
      </w:pPr>
      <w:r>
        <w:rPr>
          <w:rFonts w:cstheme="minorHAnsi"/>
          <w:b/>
          <w:bCs/>
        </w:rPr>
        <w:t>Análisis por actuación:</w:t>
      </w:r>
    </w:p>
    <w:p w14:paraId="21AA2855" w14:textId="77777777" w:rsidR="00790736" w:rsidRPr="00790736" w:rsidRDefault="00790736" w:rsidP="00790736">
      <w:pPr>
        <w:jc w:val="both"/>
        <w:rPr>
          <w:rFonts w:cstheme="minorHAnsi"/>
        </w:rPr>
      </w:pPr>
      <w:proofErr w:type="gramStart"/>
      <w:r w:rsidRPr="00790736">
        <w:rPr>
          <w:rFonts w:cstheme="minorHAnsi"/>
        </w:rPr>
        <w:t>De acuerdo a</w:t>
      </w:r>
      <w:proofErr w:type="gramEnd"/>
      <w:r w:rsidRPr="00790736">
        <w:rPr>
          <w:rFonts w:cstheme="minorHAnsi"/>
        </w:rPr>
        <w:t xml:space="preserve"> la tipología de actuación de la que se trata cada una de las actuaciones incluidas dentro del alcance, se requiere la documentación especifica asociada. En este caso, se han revisado las siguientes actuaciones en el periodo actual, empleándose los </w:t>
      </w:r>
      <w:proofErr w:type="spellStart"/>
      <w:r w:rsidRPr="00790736">
        <w:rPr>
          <w:rFonts w:cstheme="minorHAnsi"/>
        </w:rPr>
        <w:t>checklists</w:t>
      </w:r>
      <w:proofErr w:type="spellEnd"/>
      <w:r w:rsidRPr="00790736">
        <w:rPr>
          <w:rFonts w:cstheme="minorHAnsi"/>
        </w:rPr>
        <w:t xml:space="preserve"> incluidos en el documento de trabajo que soporta el detalle del presente informe:</w:t>
      </w:r>
    </w:p>
    <w:tbl>
      <w:tblPr>
        <w:tblStyle w:val="Tablaconcuadrcula"/>
        <w:tblW w:w="10206" w:type="dxa"/>
        <w:jc w:val="center"/>
        <w:tblLook w:val="04A0" w:firstRow="1" w:lastRow="0" w:firstColumn="1" w:lastColumn="0" w:noHBand="0" w:noVBand="1"/>
      </w:tblPr>
      <w:tblGrid>
        <w:gridCol w:w="1695"/>
        <w:gridCol w:w="1745"/>
        <w:gridCol w:w="1690"/>
        <w:gridCol w:w="1694"/>
        <w:gridCol w:w="1691"/>
        <w:gridCol w:w="1691"/>
      </w:tblGrid>
      <w:tr w:rsidR="00790736" w14:paraId="49445DE8" w14:textId="67EDDE90" w:rsidTr="00790736">
        <w:trPr>
          <w:trHeight w:val="425"/>
          <w:jc w:val="center"/>
        </w:trPr>
        <w:tc>
          <w:tcPr>
            <w:tcW w:w="1695" w:type="dxa"/>
            <w:shd w:val="clear" w:color="auto" w:fill="D3113F"/>
            <w:vAlign w:val="center"/>
          </w:tcPr>
          <w:p w14:paraId="73FB6249" w14:textId="5F3D6037" w:rsidR="00790736" w:rsidRPr="00E47E40"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Componente</w:t>
            </w:r>
          </w:p>
        </w:tc>
        <w:tc>
          <w:tcPr>
            <w:tcW w:w="1745" w:type="dxa"/>
            <w:shd w:val="clear" w:color="auto" w:fill="D3113F"/>
            <w:vAlign w:val="center"/>
          </w:tcPr>
          <w:p w14:paraId="0DF67226" w14:textId="233026FA" w:rsidR="00790736" w:rsidRPr="00E47E40"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Medida (Reforma/Inversión)</w:t>
            </w:r>
          </w:p>
        </w:tc>
        <w:tc>
          <w:tcPr>
            <w:tcW w:w="1690" w:type="dxa"/>
            <w:shd w:val="clear" w:color="auto" w:fill="D3113F"/>
            <w:vAlign w:val="center"/>
          </w:tcPr>
          <w:p w14:paraId="4285D75F" w14:textId="08242185" w:rsidR="00790736" w:rsidRPr="00E47E40"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Proyecto</w:t>
            </w:r>
          </w:p>
        </w:tc>
        <w:tc>
          <w:tcPr>
            <w:tcW w:w="1694" w:type="dxa"/>
            <w:shd w:val="clear" w:color="auto" w:fill="D3113F"/>
            <w:vAlign w:val="center"/>
          </w:tcPr>
          <w:p w14:paraId="23A440DD" w14:textId="3E6D2A40" w:rsidR="00790736"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Subproyecto</w:t>
            </w:r>
          </w:p>
        </w:tc>
        <w:tc>
          <w:tcPr>
            <w:tcW w:w="1691" w:type="dxa"/>
            <w:shd w:val="clear" w:color="auto" w:fill="D3113F"/>
            <w:vAlign w:val="center"/>
          </w:tcPr>
          <w:p w14:paraId="6F592098" w14:textId="1F929F01" w:rsidR="00790736"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Actuación</w:t>
            </w:r>
          </w:p>
        </w:tc>
        <w:tc>
          <w:tcPr>
            <w:tcW w:w="1691" w:type="dxa"/>
            <w:shd w:val="clear" w:color="auto" w:fill="D3113F"/>
            <w:vAlign w:val="center"/>
          </w:tcPr>
          <w:p w14:paraId="2B803A24" w14:textId="2DB9E3CF" w:rsidR="00790736"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Fase o situación actual</w:t>
            </w:r>
          </w:p>
        </w:tc>
      </w:tr>
      <w:tr w:rsidR="00790736" w14:paraId="119FF812" w14:textId="6721964D" w:rsidTr="00790736">
        <w:trPr>
          <w:trHeight w:val="198"/>
          <w:jc w:val="center"/>
        </w:trPr>
        <w:tc>
          <w:tcPr>
            <w:tcW w:w="1695" w:type="dxa"/>
            <w:vAlign w:val="center"/>
          </w:tcPr>
          <w:p w14:paraId="5ED35C54" w14:textId="77777777" w:rsidR="00790736" w:rsidRPr="00E47E40" w:rsidRDefault="00790736" w:rsidP="00A33B78">
            <w:pPr>
              <w:jc w:val="center"/>
              <w:rPr>
                <w:rFonts w:cstheme="minorHAnsi"/>
                <w:sz w:val="18"/>
                <w:szCs w:val="18"/>
              </w:rPr>
            </w:pPr>
          </w:p>
        </w:tc>
        <w:tc>
          <w:tcPr>
            <w:tcW w:w="1745" w:type="dxa"/>
            <w:vAlign w:val="center"/>
          </w:tcPr>
          <w:p w14:paraId="6D89F48E" w14:textId="77777777" w:rsidR="00790736" w:rsidRPr="00E47E40" w:rsidRDefault="00790736" w:rsidP="00A33B78">
            <w:pPr>
              <w:jc w:val="center"/>
              <w:rPr>
                <w:rFonts w:cstheme="minorHAnsi"/>
                <w:sz w:val="18"/>
                <w:szCs w:val="18"/>
              </w:rPr>
            </w:pPr>
          </w:p>
        </w:tc>
        <w:tc>
          <w:tcPr>
            <w:tcW w:w="1690" w:type="dxa"/>
          </w:tcPr>
          <w:p w14:paraId="6077D6F5" w14:textId="77777777" w:rsidR="00790736" w:rsidRPr="00E47E40" w:rsidRDefault="00790736" w:rsidP="00A33B78">
            <w:pPr>
              <w:jc w:val="center"/>
              <w:rPr>
                <w:rFonts w:cstheme="minorHAnsi"/>
                <w:sz w:val="18"/>
                <w:szCs w:val="18"/>
              </w:rPr>
            </w:pPr>
          </w:p>
        </w:tc>
        <w:tc>
          <w:tcPr>
            <w:tcW w:w="1694" w:type="dxa"/>
          </w:tcPr>
          <w:p w14:paraId="707E5A14" w14:textId="77777777" w:rsidR="00790736" w:rsidRPr="00E47E40" w:rsidRDefault="00790736" w:rsidP="00A33B78">
            <w:pPr>
              <w:jc w:val="center"/>
              <w:rPr>
                <w:rFonts w:cstheme="minorHAnsi"/>
                <w:sz w:val="18"/>
                <w:szCs w:val="18"/>
              </w:rPr>
            </w:pPr>
          </w:p>
        </w:tc>
        <w:tc>
          <w:tcPr>
            <w:tcW w:w="1691" w:type="dxa"/>
            <w:vAlign w:val="center"/>
          </w:tcPr>
          <w:p w14:paraId="3A52B2BE" w14:textId="77777777" w:rsidR="00790736" w:rsidRPr="00E47E40" w:rsidRDefault="00790736" w:rsidP="00A33B78">
            <w:pPr>
              <w:jc w:val="center"/>
              <w:rPr>
                <w:rFonts w:cstheme="minorHAnsi"/>
                <w:sz w:val="18"/>
                <w:szCs w:val="18"/>
              </w:rPr>
            </w:pPr>
          </w:p>
        </w:tc>
        <w:tc>
          <w:tcPr>
            <w:tcW w:w="1691" w:type="dxa"/>
          </w:tcPr>
          <w:p w14:paraId="0E8FEC15" w14:textId="77777777" w:rsidR="00790736" w:rsidRPr="00E47E40" w:rsidRDefault="00790736" w:rsidP="00A33B78">
            <w:pPr>
              <w:jc w:val="center"/>
              <w:rPr>
                <w:rFonts w:cstheme="minorHAnsi"/>
                <w:sz w:val="18"/>
                <w:szCs w:val="18"/>
              </w:rPr>
            </w:pPr>
          </w:p>
        </w:tc>
      </w:tr>
      <w:tr w:rsidR="00790736" w14:paraId="17874018" w14:textId="29AE1071" w:rsidTr="00790736">
        <w:trPr>
          <w:trHeight w:val="198"/>
          <w:jc w:val="center"/>
        </w:trPr>
        <w:tc>
          <w:tcPr>
            <w:tcW w:w="1695" w:type="dxa"/>
            <w:vAlign w:val="center"/>
          </w:tcPr>
          <w:p w14:paraId="40FC843C" w14:textId="77777777" w:rsidR="00790736" w:rsidRPr="00E47E40" w:rsidRDefault="00790736" w:rsidP="00A33B78">
            <w:pPr>
              <w:jc w:val="center"/>
              <w:rPr>
                <w:rFonts w:cstheme="minorHAnsi"/>
                <w:sz w:val="18"/>
                <w:szCs w:val="18"/>
              </w:rPr>
            </w:pPr>
          </w:p>
        </w:tc>
        <w:tc>
          <w:tcPr>
            <w:tcW w:w="1745" w:type="dxa"/>
            <w:vAlign w:val="center"/>
          </w:tcPr>
          <w:p w14:paraId="3269C664" w14:textId="77777777" w:rsidR="00790736" w:rsidRPr="00E47E40" w:rsidRDefault="00790736" w:rsidP="00A33B78">
            <w:pPr>
              <w:jc w:val="center"/>
              <w:rPr>
                <w:rFonts w:cstheme="minorHAnsi"/>
                <w:sz w:val="18"/>
                <w:szCs w:val="18"/>
              </w:rPr>
            </w:pPr>
          </w:p>
        </w:tc>
        <w:tc>
          <w:tcPr>
            <w:tcW w:w="1690" w:type="dxa"/>
          </w:tcPr>
          <w:p w14:paraId="1EECC6F1" w14:textId="77777777" w:rsidR="00790736" w:rsidRPr="00E47E40" w:rsidRDefault="00790736" w:rsidP="00A33B78">
            <w:pPr>
              <w:jc w:val="center"/>
              <w:rPr>
                <w:rFonts w:cstheme="minorHAnsi"/>
                <w:sz w:val="18"/>
                <w:szCs w:val="18"/>
              </w:rPr>
            </w:pPr>
          </w:p>
        </w:tc>
        <w:tc>
          <w:tcPr>
            <w:tcW w:w="1694" w:type="dxa"/>
          </w:tcPr>
          <w:p w14:paraId="7C98D281" w14:textId="77777777" w:rsidR="00790736" w:rsidRPr="00E47E40" w:rsidRDefault="00790736" w:rsidP="00A33B78">
            <w:pPr>
              <w:jc w:val="center"/>
              <w:rPr>
                <w:rFonts w:cstheme="minorHAnsi"/>
                <w:sz w:val="18"/>
                <w:szCs w:val="18"/>
              </w:rPr>
            </w:pPr>
          </w:p>
        </w:tc>
        <w:tc>
          <w:tcPr>
            <w:tcW w:w="1691" w:type="dxa"/>
            <w:vAlign w:val="center"/>
          </w:tcPr>
          <w:p w14:paraId="0DD09F98" w14:textId="77777777" w:rsidR="00790736" w:rsidRPr="00E47E40" w:rsidRDefault="00790736" w:rsidP="00A33B78">
            <w:pPr>
              <w:jc w:val="center"/>
              <w:rPr>
                <w:rFonts w:cstheme="minorHAnsi"/>
                <w:sz w:val="18"/>
                <w:szCs w:val="18"/>
              </w:rPr>
            </w:pPr>
          </w:p>
        </w:tc>
        <w:tc>
          <w:tcPr>
            <w:tcW w:w="1691" w:type="dxa"/>
          </w:tcPr>
          <w:p w14:paraId="15B99B11" w14:textId="77777777" w:rsidR="00790736" w:rsidRPr="00E47E40" w:rsidRDefault="00790736" w:rsidP="00A33B78">
            <w:pPr>
              <w:jc w:val="center"/>
              <w:rPr>
                <w:rFonts w:cstheme="minorHAnsi"/>
                <w:sz w:val="18"/>
                <w:szCs w:val="18"/>
              </w:rPr>
            </w:pPr>
          </w:p>
        </w:tc>
      </w:tr>
      <w:tr w:rsidR="00790736" w14:paraId="223AB393" w14:textId="55D06DEF" w:rsidTr="00790736">
        <w:trPr>
          <w:trHeight w:val="198"/>
          <w:jc w:val="center"/>
        </w:trPr>
        <w:tc>
          <w:tcPr>
            <w:tcW w:w="1695" w:type="dxa"/>
            <w:vAlign w:val="center"/>
          </w:tcPr>
          <w:p w14:paraId="3AB2A333" w14:textId="77777777" w:rsidR="00790736" w:rsidRPr="00E47E40" w:rsidRDefault="00790736" w:rsidP="00A33B78">
            <w:pPr>
              <w:jc w:val="center"/>
              <w:rPr>
                <w:rFonts w:cstheme="minorHAnsi"/>
                <w:sz w:val="18"/>
                <w:szCs w:val="18"/>
              </w:rPr>
            </w:pPr>
          </w:p>
        </w:tc>
        <w:tc>
          <w:tcPr>
            <w:tcW w:w="1745" w:type="dxa"/>
            <w:vAlign w:val="center"/>
          </w:tcPr>
          <w:p w14:paraId="722BA421" w14:textId="77777777" w:rsidR="00790736" w:rsidRPr="00E47E40" w:rsidRDefault="00790736" w:rsidP="00A33B78">
            <w:pPr>
              <w:jc w:val="center"/>
              <w:rPr>
                <w:rFonts w:cstheme="minorHAnsi"/>
                <w:sz w:val="18"/>
                <w:szCs w:val="18"/>
              </w:rPr>
            </w:pPr>
          </w:p>
        </w:tc>
        <w:tc>
          <w:tcPr>
            <w:tcW w:w="1690" w:type="dxa"/>
          </w:tcPr>
          <w:p w14:paraId="0F448692" w14:textId="77777777" w:rsidR="00790736" w:rsidRPr="00E47E40" w:rsidRDefault="00790736" w:rsidP="00A33B78">
            <w:pPr>
              <w:jc w:val="center"/>
              <w:rPr>
                <w:rFonts w:cstheme="minorHAnsi"/>
                <w:sz w:val="18"/>
                <w:szCs w:val="18"/>
              </w:rPr>
            </w:pPr>
          </w:p>
        </w:tc>
        <w:tc>
          <w:tcPr>
            <w:tcW w:w="1694" w:type="dxa"/>
          </w:tcPr>
          <w:p w14:paraId="52EB36D3" w14:textId="77777777" w:rsidR="00790736" w:rsidRPr="00E47E40" w:rsidRDefault="00790736" w:rsidP="00A33B78">
            <w:pPr>
              <w:jc w:val="center"/>
              <w:rPr>
                <w:rFonts w:cstheme="minorHAnsi"/>
                <w:sz w:val="18"/>
                <w:szCs w:val="18"/>
              </w:rPr>
            </w:pPr>
          </w:p>
        </w:tc>
        <w:tc>
          <w:tcPr>
            <w:tcW w:w="1691" w:type="dxa"/>
            <w:vAlign w:val="center"/>
          </w:tcPr>
          <w:p w14:paraId="24A327CD" w14:textId="77777777" w:rsidR="00790736" w:rsidRPr="00E47E40" w:rsidRDefault="00790736" w:rsidP="00A33B78">
            <w:pPr>
              <w:jc w:val="center"/>
              <w:rPr>
                <w:rFonts w:cstheme="minorHAnsi"/>
                <w:sz w:val="18"/>
                <w:szCs w:val="18"/>
              </w:rPr>
            </w:pPr>
          </w:p>
        </w:tc>
        <w:tc>
          <w:tcPr>
            <w:tcW w:w="1691" w:type="dxa"/>
          </w:tcPr>
          <w:p w14:paraId="3816429D" w14:textId="77777777" w:rsidR="00790736" w:rsidRPr="00E47E40" w:rsidRDefault="00790736" w:rsidP="00A33B78">
            <w:pPr>
              <w:jc w:val="center"/>
              <w:rPr>
                <w:rFonts w:cstheme="minorHAnsi"/>
                <w:sz w:val="18"/>
                <w:szCs w:val="18"/>
              </w:rPr>
            </w:pPr>
          </w:p>
        </w:tc>
      </w:tr>
      <w:tr w:rsidR="00790736" w14:paraId="5766FC7B" w14:textId="626AFB14" w:rsidTr="00790736">
        <w:trPr>
          <w:trHeight w:val="198"/>
          <w:jc w:val="center"/>
        </w:trPr>
        <w:tc>
          <w:tcPr>
            <w:tcW w:w="1695" w:type="dxa"/>
            <w:vAlign w:val="center"/>
          </w:tcPr>
          <w:p w14:paraId="4107C88C" w14:textId="77777777" w:rsidR="00790736" w:rsidRPr="00E47E40" w:rsidRDefault="00790736" w:rsidP="00A33B78">
            <w:pPr>
              <w:jc w:val="center"/>
              <w:rPr>
                <w:rFonts w:cstheme="minorHAnsi"/>
                <w:sz w:val="18"/>
                <w:szCs w:val="18"/>
              </w:rPr>
            </w:pPr>
          </w:p>
        </w:tc>
        <w:tc>
          <w:tcPr>
            <w:tcW w:w="1745" w:type="dxa"/>
            <w:vAlign w:val="center"/>
          </w:tcPr>
          <w:p w14:paraId="62A57AE6" w14:textId="77777777" w:rsidR="00790736" w:rsidRPr="00E47E40" w:rsidRDefault="00790736" w:rsidP="00A33B78">
            <w:pPr>
              <w:jc w:val="center"/>
              <w:rPr>
                <w:rFonts w:cstheme="minorHAnsi"/>
                <w:sz w:val="18"/>
                <w:szCs w:val="18"/>
              </w:rPr>
            </w:pPr>
          </w:p>
        </w:tc>
        <w:tc>
          <w:tcPr>
            <w:tcW w:w="1690" w:type="dxa"/>
          </w:tcPr>
          <w:p w14:paraId="0168B3CF" w14:textId="77777777" w:rsidR="00790736" w:rsidRPr="00E47E40" w:rsidRDefault="00790736" w:rsidP="00A33B78">
            <w:pPr>
              <w:jc w:val="center"/>
              <w:rPr>
                <w:rFonts w:cstheme="minorHAnsi"/>
                <w:sz w:val="18"/>
                <w:szCs w:val="18"/>
              </w:rPr>
            </w:pPr>
          </w:p>
        </w:tc>
        <w:tc>
          <w:tcPr>
            <w:tcW w:w="1694" w:type="dxa"/>
          </w:tcPr>
          <w:p w14:paraId="28C6AF0B" w14:textId="77777777" w:rsidR="00790736" w:rsidRPr="00E47E40" w:rsidRDefault="00790736" w:rsidP="00A33B78">
            <w:pPr>
              <w:jc w:val="center"/>
              <w:rPr>
                <w:rFonts w:cstheme="minorHAnsi"/>
                <w:sz w:val="18"/>
                <w:szCs w:val="18"/>
              </w:rPr>
            </w:pPr>
          </w:p>
        </w:tc>
        <w:tc>
          <w:tcPr>
            <w:tcW w:w="1691" w:type="dxa"/>
            <w:vAlign w:val="center"/>
          </w:tcPr>
          <w:p w14:paraId="6935FE3B" w14:textId="77777777" w:rsidR="00790736" w:rsidRPr="00E47E40" w:rsidRDefault="00790736" w:rsidP="00A33B78">
            <w:pPr>
              <w:jc w:val="center"/>
              <w:rPr>
                <w:rFonts w:cstheme="minorHAnsi"/>
                <w:sz w:val="18"/>
                <w:szCs w:val="18"/>
              </w:rPr>
            </w:pPr>
          </w:p>
        </w:tc>
        <w:tc>
          <w:tcPr>
            <w:tcW w:w="1691" w:type="dxa"/>
          </w:tcPr>
          <w:p w14:paraId="3D2F2B52" w14:textId="77777777" w:rsidR="00790736" w:rsidRPr="00E47E40" w:rsidRDefault="00790736" w:rsidP="00A33B78">
            <w:pPr>
              <w:jc w:val="center"/>
              <w:rPr>
                <w:rFonts w:cstheme="minorHAnsi"/>
                <w:sz w:val="18"/>
                <w:szCs w:val="18"/>
              </w:rPr>
            </w:pPr>
          </w:p>
        </w:tc>
      </w:tr>
    </w:tbl>
    <w:p w14:paraId="01CA894F" w14:textId="6C924FF0" w:rsidR="008D594B" w:rsidRDefault="00790736" w:rsidP="00790736">
      <w:pPr>
        <w:spacing w:before="240"/>
        <w:jc w:val="both"/>
        <w:rPr>
          <w:rFonts w:cstheme="minorHAnsi"/>
        </w:rPr>
      </w:pPr>
      <w:r w:rsidRPr="00790736">
        <w:rPr>
          <w:rFonts w:cstheme="minorHAnsi"/>
        </w:rPr>
        <w:t xml:space="preserve">Durante la revisión se han verificado </w:t>
      </w:r>
      <w:r w:rsidRPr="00790736">
        <w:rPr>
          <w:rFonts w:cstheme="minorHAnsi"/>
          <w:u w:val="single"/>
        </w:rPr>
        <w:t>XXXXXX</w:t>
      </w:r>
      <w:r w:rsidRPr="00790736">
        <w:rPr>
          <w:rFonts w:cstheme="minorHAnsi"/>
        </w:rPr>
        <w:t xml:space="preserve"> evidencias, habiéndose considerado satisfactorias y suficientes un total de </w:t>
      </w:r>
      <w:r w:rsidRPr="00790736">
        <w:rPr>
          <w:rFonts w:cstheme="minorHAnsi"/>
          <w:u w:val="single"/>
        </w:rPr>
        <w:t>XXXXXX</w:t>
      </w:r>
      <w:r w:rsidRPr="00790736">
        <w:rPr>
          <w:rFonts w:cstheme="minorHAnsi"/>
        </w:rPr>
        <w:t>. Sin embargo, se han identificado las siguientes deficiencias y debilidades, para las que se ha definido su correspondiente plan de acción:</w:t>
      </w:r>
    </w:p>
    <w:tbl>
      <w:tblPr>
        <w:tblStyle w:val="Tablaconcuadrcula"/>
        <w:tblW w:w="9920" w:type="dxa"/>
        <w:jc w:val="center"/>
        <w:tblLook w:val="04A0" w:firstRow="1" w:lastRow="0" w:firstColumn="1" w:lastColumn="0" w:noHBand="0" w:noVBand="1"/>
      </w:tblPr>
      <w:tblGrid>
        <w:gridCol w:w="1982"/>
        <w:gridCol w:w="1980"/>
        <w:gridCol w:w="1984"/>
        <w:gridCol w:w="1985"/>
        <w:gridCol w:w="1989"/>
      </w:tblGrid>
      <w:tr w:rsidR="00790736" w14:paraId="245220A7" w14:textId="77777777" w:rsidTr="00A33B78">
        <w:trPr>
          <w:trHeight w:val="425"/>
          <w:jc w:val="center"/>
        </w:trPr>
        <w:tc>
          <w:tcPr>
            <w:tcW w:w="1982" w:type="dxa"/>
            <w:shd w:val="clear" w:color="auto" w:fill="D3113F"/>
            <w:vAlign w:val="center"/>
          </w:tcPr>
          <w:p w14:paraId="7127D9A9" w14:textId="77777777" w:rsidR="00790736" w:rsidRPr="00E47E40"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Deficiencia</w:t>
            </w:r>
          </w:p>
        </w:tc>
        <w:tc>
          <w:tcPr>
            <w:tcW w:w="1980" w:type="dxa"/>
            <w:shd w:val="clear" w:color="auto" w:fill="D3113F"/>
            <w:vAlign w:val="center"/>
          </w:tcPr>
          <w:p w14:paraId="20D6223B" w14:textId="77777777" w:rsidR="00790736" w:rsidRPr="00E47E40"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Criticidad</w:t>
            </w:r>
          </w:p>
        </w:tc>
        <w:tc>
          <w:tcPr>
            <w:tcW w:w="1984" w:type="dxa"/>
            <w:shd w:val="clear" w:color="auto" w:fill="D3113F"/>
            <w:vAlign w:val="center"/>
          </w:tcPr>
          <w:p w14:paraId="51EBF265" w14:textId="77777777" w:rsidR="00790736" w:rsidRPr="00E47E40"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Responsable</w:t>
            </w:r>
          </w:p>
        </w:tc>
        <w:tc>
          <w:tcPr>
            <w:tcW w:w="1985" w:type="dxa"/>
            <w:shd w:val="clear" w:color="auto" w:fill="D3113F"/>
            <w:vAlign w:val="center"/>
          </w:tcPr>
          <w:p w14:paraId="63BEF909" w14:textId="77777777" w:rsidR="00790736"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Plan de acción</w:t>
            </w:r>
          </w:p>
        </w:tc>
        <w:tc>
          <w:tcPr>
            <w:tcW w:w="1989" w:type="dxa"/>
            <w:shd w:val="clear" w:color="auto" w:fill="D3113F"/>
            <w:vAlign w:val="center"/>
          </w:tcPr>
          <w:p w14:paraId="3064C123" w14:textId="77777777" w:rsidR="00790736"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Fecha subsanación</w:t>
            </w:r>
          </w:p>
        </w:tc>
      </w:tr>
      <w:tr w:rsidR="00790736" w14:paraId="6124982A" w14:textId="77777777" w:rsidTr="00A33B78">
        <w:trPr>
          <w:trHeight w:val="198"/>
          <w:jc w:val="center"/>
        </w:trPr>
        <w:tc>
          <w:tcPr>
            <w:tcW w:w="1982" w:type="dxa"/>
            <w:vAlign w:val="center"/>
          </w:tcPr>
          <w:p w14:paraId="7DBB5E56" w14:textId="77777777" w:rsidR="00790736" w:rsidRPr="00E47E40" w:rsidRDefault="00790736" w:rsidP="00A33B78">
            <w:pPr>
              <w:jc w:val="center"/>
              <w:rPr>
                <w:rFonts w:cstheme="minorHAnsi"/>
                <w:sz w:val="18"/>
                <w:szCs w:val="18"/>
              </w:rPr>
            </w:pPr>
          </w:p>
        </w:tc>
        <w:tc>
          <w:tcPr>
            <w:tcW w:w="1980" w:type="dxa"/>
            <w:vAlign w:val="center"/>
          </w:tcPr>
          <w:p w14:paraId="181F07E0" w14:textId="77777777" w:rsidR="00790736" w:rsidRPr="00E47E40" w:rsidRDefault="00790736" w:rsidP="00A33B78">
            <w:pPr>
              <w:jc w:val="center"/>
              <w:rPr>
                <w:rFonts w:cstheme="minorHAnsi"/>
                <w:sz w:val="18"/>
                <w:szCs w:val="18"/>
              </w:rPr>
            </w:pPr>
          </w:p>
        </w:tc>
        <w:tc>
          <w:tcPr>
            <w:tcW w:w="1984" w:type="dxa"/>
          </w:tcPr>
          <w:p w14:paraId="797DCEF3" w14:textId="77777777" w:rsidR="00790736" w:rsidRPr="00E47E40" w:rsidRDefault="00790736" w:rsidP="00A33B78">
            <w:pPr>
              <w:jc w:val="center"/>
              <w:rPr>
                <w:rFonts w:cstheme="minorHAnsi"/>
                <w:sz w:val="18"/>
                <w:szCs w:val="18"/>
              </w:rPr>
            </w:pPr>
          </w:p>
        </w:tc>
        <w:tc>
          <w:tcPr>
            <w:tcW w:w="1985" w:type="dxa"/>
          </w:tcPr>
          <w:p w14:paraId="6A79316B" w14:textId="77777777" w:rsidR="00790736" w:rsidRPr="00E47E40" w:rsidRDefault="00790736" w:rsidP="00A33B78">
            <w:pPr>
              <w:jc w:val="center"/>
              <w:rPr>
                <w:rFonts w:cstheme="minorHAnsi"/>
                <w:sz w:val="18"/>
                <w:szCs w:val="18"/>
              </w:rPr>
            </w:pPr>
          </w:p>
        </w:tc>
        <w:tc>
          <w:tcPr>
            <w:tcW w:w="1989" w:type="dxa"/>
            <w:vAlign w:val="center"/>
          </w:tcPr>
          <w:p w14:paraId="4669BA80" w14:textId="77777777" w:rsidR="00790736" w:rsidRPr="00E47E40" w:rsidRDefault="00790736" w:rsidP="00A33B78">
            <w:pPr>
              <w:jc w:val="center"/>
              <w:rPr>
                <w:rFonts w:cstheme="minorHAnsi"/>
                <w:sz w:val="18"/>
                <w:szCs w:val="18"/>
              </w:rPr>
            </w:pPr>
          </w:p>
        </w:tc>
      </w:tr>
      <w:tr w:rsidR="00790736" w14:paraId="65EC7027" w14:textId="77777777" w:rsidTr="00A33B78">
        <w:trPr>
          <w:trHeight w:val="198"/>
          <w:jc w:val="center"/>
        </w:trPr>
        <w:tc>
          <w:tcPr>
            <w:tcW w:w="1982" w:type="dxa"/>
            <w:vAlign w:val="center"/>
          </w:tcPr>
          <w:p w14:paraId="53EE7107" w14:textId="77777777" w:rsidR="00790736" w:rsidRPr="00E47E40" w:rsidRDefault="00790736" w:rsidP="00A33B78">
            <w:pPr>
              <w:jc w:val="center"/>
              <w:rPr>
                <w:rFonts w:cstheme="minorHAnsi"/>
                <w:sz w:val="18"/>
                <w:szCs w:val="18"/>
              </w:rPr>
            </w:pPr>
          </w:p>
        </w:tc>
        <w:tc>
          <w:tcPr>
            <w:tcW w:w="1980" w:type="dxa"/>
            <w:vAlign w:val="center"/>
          </w:tcPr>
          <w:p w14:paraId="7D72F75A" w14:textId="77777777" w:rsidR="00790736" w:rsidRPr="00E47E40" w:rsidRDefault="00790736" w:rsidP="00A33B78">
            <w:pPr>
              <w:jc w:val="center"/>
              <w:rPr>
                <w:rFonts w:cstheme="minorHAnsi"/>
                <w:sz w:val="18"/>
                <w:szCs w:val="18"/>
              </w:rPr>
            </w:pPr>
          </w:p>
        </w:tc>
        <w:tc>
          <w:tcPr>
            <w:tcW w:w="1984" w:type="dxa"/>
          </w:tcPr>
          <w:p w14:paraId="3E88216B" w14:textId="77777777" w:rsidR="00790736" w:rsidRPr="00E47E40" w:rsidRDefault="00790736" w:rsidP="00A33B78">
            <w:pPr>
              <w:jc w:val="center"/>
              <w:rPr>
                <w:rFonts w:cstheme="minorHAnsi"/>
                <w:sz w:val="18"/>
                <w:szCs w:val="18"/>
              </w:rPr>
            </w:pPr>
          </w:p>
        </w:tc>
        <w:tc>
          <w:tcPr>
            <w:tcW w:w="1985" w:type="dxa"/>
          </w:tcPr>
          <w:p w14:paraId="0776EB1A" w14:textId="77777777" w:rsidR="00790736" w:rsidRPr="00E47E40" w:rsidRDefault="00790736" w:rsidP="00A33B78">
            <w:pPr>
              <w:jc w:val="center"/>
              <w:rPr>
                <w:rFonts w:cstheme="minorHAnsi"/>
                <w:sz w:val="18"/>
                <w:szCs w:val="18"/>
              </w:rPr>
            </w:pPr>
          </w:p>
        </w:tc>
        <w:tc>
          <w:tcPr>
            <w:tcW w:w="1989" w:type="dxa"/>
            <w:vAlign w:val="center"/>
          </w:tcPr>
          <w:p w14:paraId="78260721" w14:textId="77777777" w:rsidR="00790736" w:rsidRPr="00E47E40" w:rsidRDefault="00790736" w:rsidP="00A33B78">
            <w:pPr>
              <w:jc w:val="center"/>
              <w:rPr>
                <w:rFonts w:cstheme="minorHAnsi"/>
                <w:sz w:val="18"/>
                <w:szCs w:val="18"/>
              </w:rPr>
            </w:pPr>
          </w:p>
        </w:tc>
      </w:tr>
      <w:tr w:rsidR="00790736" w14:paraId="7C63BA0F" w14:textId="77777777" w:rsidTr="00A33B78">
        <w:trPr>
          <w:trHeight w:val="198"/>
          <w:jc w:val="center"/>
        </w:trPr>
        <w:tc>
          <w:tcPr>
            <w:tcW w:w="1982" w:type="dxa"/>
            <w:vAlign w:val="center"/>
          </w:tcPr>
          <w:p w14:paraId="3A97690D" w14:textId="77777777" w:rsidR="00790736" w:rsidRPr="00E47E40" w:rsidRDefault="00790736" w:rsidP="00A33B78">
            <w:pPr>
              <w:jc w:val="center"/>
              <w:rPr>
                <w:rFonts w:cstheme="minorHAnsi"/>
                <w:sz w:val="18"/>
                <w:szCs w:val="18"/>
              </w:rPr>
            </w:pPr>
          </w:p>
        </w:tc>
        <w:tc>
          <w:tcPr>
            <w:tcW w:w="1980" w:type="dxa"/>
            <w:vAlign w:val="center"/>
          </w:tcPr>
          <w:p w14:paraId="5DA5EC3E" w14:textId="77777777" w:rsidR="00790736" w:rsidRPr="00E47E40" w:rsidRDefault="00790736" w:rsidP="00A33B78">
            <w:pPr>
              <w:jc w:val="center"/>
              <w:rPr>
                <w:rFonts w:cstheme="minorHAnsi"/>
                <w:sz w:val="18"/>
                <w:szCs w:val="18"/>
              </w:rPr>
            </w:pPr>
          </w:p>
        </w:tc>
        <w:tc>
          <w:tcPr>
            <w:tcW w:w="1984" w:type="dxa"/>
          </w:tcPr>
          <w:p w14:paraId="4164DC2B" w14:textId="77777777" w:rsidR="00790736" w:rsidRPr="00E47E40" w:rsidRDefault="00790736" w:rsidP="00A33B78">
            <w:pPr>
              <w:jc w:val="center"/>
              <w:rPr>
                <w:rFonts w:cstheme="minorHAnsi"/>
                <w:sz w:val="18"/>
                <w:szCs w:val="18"/>
              </w:rPr>
            </w:pPr>
          </w:p>
        </w:tc>
        <w:tc>
          <w:tcPr>
            <w:tcW w:w="1985" w:type="dxa"/>
          </w:tcPr>
          <w:p w14:paraId="555F28B3" w14:textId="77777777" w:rsidR="00790736" w:rsidRPr="00E47E40" w:rsidRDefault="00790736" w:rsidP="00A33B78">
            <w:pPr>
              <w:jc w:val="center"/>
              <w:rPr>
                <w:rFonts w:cstheme="minorHAnsi"/>
                <w:sz w:val="18"/>
                <w:szCs w:val="18"/>
              </w:rPr>
            </w:pPr>
          </w:p>
        </w:tc>
        <w:tc>
          <w:tcPr>
            <w:tcW w:w="1989" w:type="dxa"/>
            <w:vAlign w:val="center"/>
          </w:tcPr>
          <w:p w14:paraId="3EA93504" w14:textId="77777777" w:rsidR="00790736" w:rsidRPr="00E47E40" w:rsidRDefault="00790736" w:rsidP="00A33B78">
            <w:pPr>
              <w:jc w:val="center"/>
              <w:rPr>
                <w:rFonts w:cstheme="minorHAnsi"/>
                <w:sz w:val="18"/>
                <w:szCs w:val="18"/>
              </w:rPr>
            </w:pPr>
          </w:p>
        </w:tc>
      </w:tr>
      <w:tr w:rsidR="00790736" w14:paraId="4EE236D5" w14:textId="77777777" w:rsidTr="00A33B78">
        <w:trPr>
          <w:trHeight w:val="198"/>
          <w:jc w:val="center"/>
        </w:trPr>
        <w:tc>
          <w:tcPr>
            <w:tcW w:w="1982" w:type="dxa"/>
            <w:vAlign w:val="center"/>
          </w:tcPr>
          <w:p w14:paraId="18E5C8F6" w14:textId="77777777" w:rsidR="00790736" w:rsidRPr="00E47E40" w:rsidRDefault="00790736" w:rsidP="00A33B78">
            <w:pPr>
              <w:jc w:val="center"/>
              <w:rPr>
                <w:rFonts w:cstheme="minorHAnsi"/>
                <w:sz w:val="18"/>
                <w:szCs w:val="18"/>
              </w:rPr>
            </w:pPr>
          </w:p>
        </w:tc>
        <w:tc>
          <w:tcPr>
            <w:tcW w:w="1980" w:type="dxa"/>
            <w:vAlign w:val="center"/>
          </w:tcPr>
          <w:p w14:paraId="425B546B" w14:textId="77777777" w:rsidR="00790736" w:rsidRPr="00E47E40" w:rsidRDefault="00790736" w:rsidP="00A33B78">
            <w:pPr>
              <w:jc w:val="center"/>
              <w:rPr>
                <w:rFonts w:cstheme="minorHAnsi"/>
                <w:sz w:val="18"/>
                <w:szCs w:val="18"/>
              </w:rPr>
            </w:pPr>
          </w:p>
        </w:tc>
        <w:tc>
          <w:tcPr>
            <w:tcW w:w="1984" w:type="dxa"/>
          </w:tcPr>
          <w:p w14:paraId="44C2588C" w14:textId="77777777" w:rsidR="00790736" w:rsidRPr="00E47E40" w:rsidRDefault="00790736" w:rsidP="00A33B78">
            <w:pPr>
              <w:jc w:val="center"/>
              <w:rPr>
                <w:rFonts w:cstheme="minorHAnsi"/>
                <w:sz w:val="18"/>
                <w:szCs w:val="18"/>
              </w:rPr>
            </w:pPr>
          </w:p>
        </w:tc>
        <w:tc>
          <w:tcPr>
            <w:tcW w:w="1985" w:type="dxa"/>
          </w:tcPr>
          <w:p w14:paraId="6ECBDE3B" w14:textId="77777777" w:rsidR="00790736" w:rsidRPr="00E47E40" w:rsidRDefault="00790736" w:rsidP="00A33B78">
            <w:pPr>
              <w:jc w:val="center"/>
              <w:rPr>
                <w:rFonts w:cstheme="minorHAnsi"/>
                <w:sz w:val="18"/>
                <w:szCs w:val="18"/>
              </w:rPr>
            </w:pPr>
          </w:p>
        </w:tc>
        <w:tc>
          <w:tcPr>
            <w:tcW w:w="1989" w:type="dxa"/>
            <w:vAlign w:val="center"/>
          </w:tcPr>
          <w:p w14:paraId="1E196270" w14:textId="77777777" w:rsidR="00790736" w:rsidRPr="00E47E40" w:rsidRDefault="00790736" w:rsidP="00A33B78">
            <w:pPr>
              <w:jc w:val="center"/>
              <w:rPr>
                <w:rFonts w:cstheme="minorHAnsi"/>
                <w:sz w:val="18"/>
                <w:szCs w:val="18"/>
              </w:rPr>
            </w:pPr>
          </w:p>
        </w:tc>
      </w:tr>
    </w:tbl>
    <w:p w14:paraId="5AF74E2E" w14:textId="0944EE13" w:rsidR="00790736" w:rsidRDefault="00790736" w:rsidP="00790736">
      <w:pPr>
        <w:spacing w:before="240"/>
        <w:jc w:val="both"/>
        <w:rPr>
          <w:rFonts w:cstheme="minorHAnsi"/>
          <w:b/>
          <w:bCs/>
        </w:rPr>
      </w:pPr>
      <w:r>
        <w:rPr>
          <w:rFonts w:cstheme="minorHAnsi"/>
          <w:b/>
          <w:bCs/>
        </w:rPr>
        <w:t>Gastos y pagos:</w:t>
      </w:r>
    </w:p>
    <w:p w14:paraId="44119257" w14:textId="09FD3AF7" w:rsidR="00790736" w:rsidRDefault="00790736" w:rsidP="00790736">
      <w:pPr>
        <w:spacing w:before="240"/>
        <w:jc w:val="both"/>
        <w:rPr>
          <w:rFonts w:cstheme="minorHAnsi"/>
        </w:rPr>
      </w:pPr>
      <w:r w:rsidRPr="00790736">
        <w:rPr>
          <w:rFonts w:cstheme="minorHAnsi"/>
        </w:rPr>
        <w:t>A continuación, se presenta una tabla resumen de los gastos seleccionados y verificados por Componente en el periodo actual (a adaptar y modificar por cada entidad ejecutora) así como</w:t>
      </w:r>
      <w:r>
        <w:rPr>
          <w:rFonts w:cstheme="minorHAnsi"/>
        </w:rPr>
        <w:t xml:space="preserve"> los principales resultados</w:t>
      </w:r>
      <w:r>
        <w:rPr>
          <w:rStyle w:val="Refdenotaalpie"/>
          <w:rFonts w:cstheme="minorHAnsi"/>
        </w:rPr>
        <w:footnoteReference w:id="7"/>
      </w:r>
      <w:r>
        <w:rPr>
          <w:rFonts w:cstheme="minorHAnsi"/>
        </w:rPr>
        <w:t xml:space="preserve"> alcanzados:</w:t>
      </w:r>
    </w:p>
    <w:tbl>
      <w:tblPr>
        <w:tblStyle w:val="Tablaconcuadrcula"/>
        <w:tblW w:w="9920" w:type="dxa"/>
        <w:jc w:val="center"/>
        <w:tblLook w:val="04A0" w:firstRow="1" w:lastRow="0" w:firstColumn="1" w:lastColumn="0" w:noHBand="0" w:noVBand="1"/>
      </w:tblPr>
      <w:tblGrid>
        <w:gridCol w:w="1982"/>
        <w:gridCol w:w="1980"/>
        <w:gridCol w:w="1984"/>
        <w:gridCol w:w="1985"/>
        <w:gridCol w:w="1989"/>
      </w:tblGrid>
      <w:tr w:rsidR="00790736" w14:paraId="14D2CF8E" w14:textId="77777777" w:rsidTr="00A33B78">
        <w:trPr>
          <w:trHeight w:val="425"/>
          <w:jc w:val="center"/>
        </w:trPr>
        <w:tc>
          <w:tcPr>
            <w:tcW w:w="1982" w:type="dxa"/>
            <w:shd w:val="clear" w:color="auto" w:fill="D3113F"/>
            <w:vAlign w:val="center"/>
          </w:tcPr>
          <w:p w14:paraId="391344E6" w14:textId="2BE0DB6E" w:rsidR="00790736" w:rsidRPr="00E47E40" w:rsidRDefault="00790736" w:rsidP="00790736">
            <w:pPr>
              <w:jc w:val="center"/>
              <w:rPr>
                <w:rFonts w:cstheme="minorHAnsi"/>
                <w:b/>
                <w:bCs/>
                <w:color w:val="FFFFFF" w:themeColor="background1"/>
                <w:sz w:val="18"/>
                <w:szCs w:val="18"/>
              </w:rPr>
            </w:pPr>
            <w:r>
              <w:rPr>
                <w:rFonts w:cstheme="minorHAnsi"/>
                <w:b/>
                <w:bCs/>
                <w:color w:val="FFFFFF" w:themeColor="background1"/>
                <w:sz w:val="18"/>
                <w:szCs w:val="18"/>
              </w:rPr>
              <w:t>Componente/ Medida/Proyecto/ Subproyecto/ Actuación</w:t>
            </w:r>
          </w:p>
        </w:tc>
        <w:tc>
          <w:tcPr>
            <w:tcW w:w="1980" w:type="dxa"/>
            <w:shd w:val="clear" w:color="auto" w:fill="D3113F"/>
            <w:vAlign w:val="center"/>
          </w:tcPr>
          <w:p w14:paraId="33471009" w14:textId="3DD8459D" w:rsidR="00790736" w:rsidRPr="00E47E40"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Código de expediente</w:t>
            </w:r>
          </w:p>
        </w:tc>
        <w:tc>
          <w:tcPr>
            <w:tcW w:w="1984" w:type="dxa"/>
            <w:shd w:val="clear" w:color="auto" w:fill="D3113F"/>
            <w:vAlign w:val="center"/>
          </w:tcPr>
          <w:p w14:paraId="483EF300" w14:textId="2826A7CE" w:rsidR="00790736" w:rsidRPr="00E47E40"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Método de gestión</w:t>
            </w:r>
          </w:p>
        </w:tc>
        <w:tc>
          <w:tcPr>
            <w:tcW w:w="1985" w:type="dxa"/>
            <w:shd w:val="clear" w:color="auto" w:fill="D3113F"/>
            <w:vAlign w:val="center"/>
          </w:tcPr>
          <w:p w14:paraId="31FD16A6" w14:textId="08ABAFEF" w:rsidR="00790736"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Importe del gasto</w:t>
            </w:r>
          </w:p>
        </w:tc>
        <w:tc>
          <w:tcPr>
            <w:tcW w:w="1989" w:type="dxa"/>
            <w:shd w:val="clear" w:color="auto" w:fill="D3113F"/>
            <w:vAlign w:val="center"/>
          </w:tcPr>
          <w:p w14:paraId="555ABB5D" w14:textId="5FF824A9" w:rsidR="00790736" w:rsidRDefault="00790736" w:rsidP="00A33B78">
            <w:pPr>
              <w:jc w:val="center"/>
              <w:rPr>
                <w:rFonts w:cstheme="minorHAnsi"/>
                <w:b/>
                <w:bCs/>
                <w:color w:val="FFFFFF" w:themeColor="background1"/>
                <w:sz w:val="18"/>
                <w:szCs w:val="18"/>
              </w:rPr>
            </w:pPr>
            <w:r>
              <w:rPr>
                <w:rFonts w:cstheme="minorHAnsi"/>
                <w:b/>
                <w:bCs/>
                <w:color w:val="FFFFFF" w:themeColor="background1"/>
                <w:sz w:val="18"/>
                <w:szCs w:val="18"/>
              </w:rPr>
              <w:t>Conclusión</w:t>
            </w:r>
          </w:p>
        </w:tc>
      </w:tr>
      <w:tr w:rsidR="00790736" w14:paraId="65EC5919" w14:textId="77777777" w:rsidTr="00A33B78">
        <w:trPr>
          <w:trHeight w:val="198"/>
          <w:jc w:val="center"/>
        </w:trPr>
        <w:tc>
          <w:tcPr>
            <w:tcW w:w="1982" w:type="dxa"/>
            <w:vAlign w:val="center"/>
          </w:tcPr>
          <w:p w14:paraId="76713C38" w14:textId="77777777" w:rsidR="00790736" w:rsidRPr="00E47E40" w:rsidRDefault="00790736" w:rsidP="00A33B78">
            <w:pPr>
              <w:jc w:val="center"/>
              <w:rPr>
                <w:rFonts w:cstheme="minorHAnsi"/>
                <w:sz w:val="18"/>
                <w:szCs w:val="18"/>
              </w:rPr>
            </w:pPr>
          </w:p>
        </w:tc>
        <w:tc>
          <w:tcPr>
            <w:tcW w:w="1980" w:type="dxa"/>
            <w:vAlign w:val="center"/>
          </w:tcPr>
          <w:p w14:paraId="7120350A" w14:textId="77777777" w:rsidR="00790736" w:rsidRPr="00E47E40" w:rsidRDefault="00790736" w:rsidP="00A33B78">
            <w:pPr>
              <w:jc w:val="center"/>
              <w:rPr>
                <w:rFonts w:cstheme="minorHAnsi"/>
                <w:sz w:val="18"/>
                <w:szCs w:val="18"/>
              </w:rPr>
            </w:pPr>
          </w:p>
        </w:tc>
        <w:tc>
          <w:tcPr>
            <w:tcW w:w="1984" w:type="dxa"/>
          </w:tcPr>
          <w:p w14:paraId="7B9FB4D8" w14:textId="77777777" w:rsidR="00790736" w:rsidRPr="00E47E40" w:rsidRDefault="00790736" w:rsidP="00A33B78">
            <w:pPr>
              <w:jc w:val="center"/>
              <w:rPr>
                <w:rFonts w:cstheme="minorHAnsi"/>
                <w:sz w:val="18"/>
                <w:szCs w:val="18"/>
              </w:rPr>
            </w:pPr>
          </w:p>
        </w:tc>
        <w:tc>
          <w:tcPr>
            <w:tcW w:w="1985" w:type="dxa"/>
          </w:tcPr>
          <w:p w14:paraId="38E9B82F" w14:textId="77777777" w:rsidR="00790736" w:rsidRPr="00E47E40" w:rsidRDefault="00790736" w:rsidP="00A33B78">
            <w:pPr>
              <w:jc w:val="center"/>
              <w:rPr>
                <w:rFonts w:cstheme="minorHAnsi"/>
                <w:sz w:val="18"/>
                <w:szCs w:val="18"/>
              </w:rPr>
            </w:pPr>
          </w:p>
        </w:tc>
        <w:tc>
          <w:tcPr>
            <w:tcW w:w="1989" w:type="dxa"/>
            <w:vAlign w:val="center"/>
          </w:tcPr>
          <w:p w14:paraId="794BA455" w14:textId="77777777" w:rsidR="00790736" w:rsidRPr="00E47E40" w:rsidRDefault="00790736" w:rsidP="00A33B78">
            <w:pPr>
              <w:jc w:val="center"/>
              <w:rPr>
                <w:rFonts w:cstheme="minorHAnsi"/>
                <w:sz w:val="18"/>
                <w:szCs w:val="18"/>
              </w:rPr>
            </w:pPr>
          </w:p>
        </w:tc>
      </w:tr>
      <w:tr w:rsidR="00790736" w14:paraId="0029E51B" w14:textId="77777777" w:rsidTr="00A33B78">
        <w:trPr>
          <w:trHeight w:val="198"/>
          <w:jc w:val="center"/>
        </w:trPr>
        <w:tc>
          <w:tcPr>
            <w:tcW w:w="1982" w:type="dxa"/>
            <w:vAlign w:val="center"/>
          </w:tcPr>
          <w:p w14:paraId="3722F69D" w14:textId="77777777" w:rsidR="00790736" w:rsidRPr="00E47E40" w:rsidRDefault="00790736" w:rsidP="00A33B78">
            <w:pPr>
              <w:jc w:val="center"/>
              <w:rPr>
                <w:rFonts w:cstheme="minorHAnsi"/>
                <w:sz w:val="18"/>
                <w:szCs w:val="18"/>
              </w:rPr>
            </w:pPr>
          </w:p>
        </w:tc>
        <w:tc>
          <w:tcPr>
            <w:tcW w:w="1980" w:type="dxa"/>
            <w:vAlign w:val="center"/>
          </w:tcPr>
          <w:p w14:paraId="535BB967" w14:textId="77777777" w:rsidR="00790736" w:rsidRPr="00E47E40" w:rsidRDefault="00790736" w:rsidP="00A33B78">
            <w:pPr>
              <w:jc w:val="center"/>
              <w:rPr>
                <w:rFonts w:cstheme="minorHAnsi"/>
                <w:sz w:val="18"/>
                <w:szCs w:val="18"/>
              </w:rPr>
            </w:pPr>
          </w:p>
        </w:tc>
        <w:tc>
          <w:tcPr>
            <w:tcW w:w="1984" w:type="dxa"/>
          </w:tcPr>
          <w:p w14:paraId="00E4927E" w14:textId="77777777" w:rsidR="00790736" w:rsidRPr="00E47E40" w:rsidRDefault="00790736" w:rsidP="00A33B78">
            <w:pPr>
              <w:jc w:val="center"/>
              <w:rPr>
                <w:rFonts w:cstheme="minorHAnsi"/>
                <w:sz w:val="18"/>
                <w:szCs w:val="18"/>
              </w:rPr>
            </w:pPr>
          </w:p>
        </w:tc>
        <w:tc>
          <w:tcPr>
            <w:tcW w:w="1985" w:type="dxa"/>
          </w:tcPr>
          <w:p w14:paraId="5BD498BB" w14:textId="77777777" w:rsidR="00790736" w:rsidRPr="00E47E40" w:rsidRDefault="00790736" w:rsidP="00A33B78">
            <w:pPr>
              <w:jc w:val="center"/>
              <w:rPr>
                <w:rFonts w:cstheme="minorHAnsi"/>
                <w:sz w:val="18"/>
                <w:szCs w:val="18"/>
              </w:rPr>
            </w:pPr>
          </w:p>
        </w:tc>
        <w:tc>
          <w:tcPr>
            <w:tcW w:w="1989" w:type="dxa"/>
            <w:vAlign w:val="center"/>
          </w:tcPr>
          <w:p w14:paraId="05F4172E" w14:textId="77777777" w:rsidR="00790736" w:rsidRPr="00E47E40" w:rsidRDefault="00790736" w:rsidP="00A33B78">
            <w:pPr>
              <w:jc w:val="center"/>
              <w:rPr>
                <w:rFonts w:cstheme="minorHAnsi"/>
                <w:sz w:val="18"/>
                <w:szCs w:val="18"/>
              </w:rPr>
            </w:pPr>
          </w:p>
        </w:tc>
      </w:tr>
      <w:tr w:rsidR="00790736" w14:paraId="7371D1D3" w14:textId="77777777" w:rsidTr="00A33B78">
        <w:trPr>
          <w:trHeight w:val="198"/>
          <w:jc w:val="center"/>
        </w:trPr>
        <w:tc>
          <w:tcPr>
            <w:tcW w:w="1982" w:type="dxa"/>
            <w:vAlign w:val="center"/>
          </w:tcPr>
          <w:p w14:paraId="6246E26C" w14:textId="77777777" w:rsidR="00790736" w:rsidRPr="00E47E40" w:rsidRDefault="00790736" w:rsidP="00A33B78">
            <w:pPr>
              <w:jc w:val="center"/>
              <w:rPr>
                <w:rFonts w:cstheme="minorHAnsi"/>
                <w:sz w:val="18"/>
                <w:szCs w:val="18"/>
              </w:rPr>
            </w:pPr>
          </w:p>
        </w:tc>
        <w:tc>
          <w:tcPr>
            <w:tcW w:w="1980" w:type="dxa"/>
            <w:vAlign w:val="center"/>
          </w:tcPr>
          <w:p w14:paraId="54692A1E" w14:textId="77777777" w:rsidR="00790736" w:rsidRPr="00E47E40" w:rsidRDefault="00790736" w:rsidP="00A33B78">
            <w:pPr>
              <w:jc w:val="center"/>
              <w:rPr>
                <w:rFonts w:cstheme="minorHAnsi"/>
                <w:sz w:val="18"/>
                <w:szCs w:val="18"/>
              </w:rPr>
            </w:pPr>
          </w:p>
        </w:tc>
        <w:tc>
          <w:tcPr>
            <w:tcW w:w="1984" w:type="dxa"/>
          </w:tcPr>
          <w:p w14:paraId="6181A3CD" w14:textId="77777777" w:rsidR="00790736" w:rsidRPr="00E47E40" w:rsidRDefault="00790736" w:rsidP="00A33B78">
            <w:pPr>
              <w:jc w:val="center"/>
              <w:rPr>
                <w:rFonts w:cstheme="minorHAnsi"/>
                <w:sz w:val="18"/>
                <w:szCs w:val="18"/>
              </w:rPr>
            </w:pPr>
          </w:p>
        </w:tc>
        <w:tc>
          <w:tcPr>
            <w:tcW w:w="1985" w:type="dxa"/>
          </w:tcPr>
          <w:p w14:paraId="4575E6AF" w14:textId="77777777" w:rsidR="00790736" w:rsidRPr="00E47E40" w:rsidRDefault="00790736" w:rsidP="00A33B78">
            <w:pPr>
              <w:jc w:val="center"/>
              <w:rPr>
                <w:rFonts w:cstheme="minorHAnsi"/>
                <w:sz w:val="18"/>
                <w:szCs w:val="18"/>
              </w:rPr>
            </w:pPr>
          </w:p>
        </w:tc>
        <w:tc>
          <w:tcPr>
            <w:tcW w:w="1989" w:type="dxa"/>
            <w:vAlign w:val="center"/>
          </w:tcPr>
          <w:p w14:paraId="571FA10A" w14:textId="77777777" w:rsidR="00790736" w:rsidRPr="00E47E40" w:rsidRDefault="00790736" w:rsidP="00A33B78">
            <w:pPr>
              <w:jc w:val="center"/>
              <w:rPr>
                <w:rFonts w:cstheme="minorHAnsi"/>
                <w:sz w:val="18"/>
                <w:szCs w:val="18"/>
              </w:rPr>
            </w:pPr>
          </w:p>
        </w:tc>
      </w:tr>
      <w:tr w:rsidR="00790736" w14:paraId="7D5610C3" w14:textId="77777777" w:rsidTr="00A33B78">
        <w:trPr>
          <w:trHeight w:val="198"/>
          <w:jc w:val="center"/>
        </w:trPr>
        <w:tc>
          <w:tcPr>
            <w:tcW w:w="1982" w:type="dxa"/>
            <w:vAlign w:val="center"/>
          </w:tcPr>
          <w:p w14:paraId="708B79A5" w14:textId="77777777" w:rsidR="00790736" w:rsidRPr="00E47E40" w:rsidRDefault="00790736" w:rsidP="00A33B78">
            <w:pPr>
              <w:jc w:val="center"/>
              <w:rPr>
                <w:rFonts w:cstheme="minorHAnsi"/>
                <w:sz w:val="18"/>
                <w:szCs w:val="18"/>
              </w:rPr>
            </w:pPr>
          </w:p>
        </w:tc>
        <w:tc>
          <w:tcPr>
            <w:tcW w:w="1980" w:type="dxa"/>
            <w:vAlign w:val="center"/>
          </w:tcPr>
          <w:p w14:paraId="31C6A1A8" w14:textId="77777777" w:rsidR="00790736" w:rsidRPr="00E47E40" w:rsidRDefault="00790736" w:rsidP="00A33B78">
            <w:pPr>
              <w:jc w:val="center"/>
              <w:rPr>
                <w:rFonts w:cstheme="minorHAnsi"/>
                <w:sz w:val="18"/>
                <w:szCs w:val="18"/>
              </w:rPr>
            </w:pPr>
          </w:p>
        </w:tc>
        <w:tc>
          <w:tcPr>
            <w:tcW w:w="1984" w:type="dxa"/>
          </w:tcPr>
          <w:p w14:paraId="2C348778" w14:textId="77777777" w:rsidR="00790736" w:rsidRPr="00E47E40" w:rsidRDefault="00790736" w:rsidP="00A33B78">
            <w:pPr>
              <w:jc w:val="center"/>
              <w:rPr>
                <w:rFonts w:cstheme="minorHAnsi"/>
                <w:sz w:val="18"/>
                <w:szCs w:val="18"/>
              </w:rPr>
            </w:pPr>
          </w:p>
        </w:tc>
        <w:tc>
          <w:tcPr>
            <w:tcW w:w="1985" w:type="dxa"/>
          </w:tcPr>
          <w:p w14:paraId="763DCD79" w14:textId="77777777" w:rsidR="00790736" w:rsidRPr="00E47E40" w:rsidRDefault="00790736" w:rsidP="00A33B78">
            <w:pPr>
              <w:jc w:val="center"/>
              <w:rPr>
                <w:rFonts w:cstheme="minorHAnsi"/>
                <w:sz w:val="18"/>
                <w:szCs w:val="18"/>
              </w:rPr>
            </w:pPr>
          </w:p>
        </w:tc>
        <w:tc>
          <w:tcPr>
            <w:tcW w:w="1989" w:type="dxa"/>
            <w:vAlign w:val="center"/>
          </w:tcPr>
          <w:p w14:paraId="3C0094B7" w14:textId="77777777" w:rsidR="00790736" w:rsidRPr="00E47E40" w:rsidRDefault="00790736" w:rsidP="00A33B78">
            <w:pPr>
              <w:jc w:val="center"/>
              <w:rPr>
                <w:rFonts w:cstheme="minorHAnsi"/>
                <w:sz w:val="18"/>
                <w:szCs w:val="18"/>
              </w:rPr>
            </w:pPr>
          </w:p>
        </w:tc>
      </w:tr>
      <w:tr w:rsidR="00790736" w14:paraId="264EC41C" w14:textId="77777777" w:rsidTr="00790736">
        <w:trPr>
          <w:trHeight w:val="198"/>
          <w:jc w:val="center"/>
        </w:trPr>
        <w:tc>
          <w:tcPr>
            <w:tcW w:w="1982" w:type="dxa"/>
            <w:shd w:val="clear" w:color="auto" w:fill="D3113F"/>
            <w:vAlign w:val="center"/>
          </w:tcPr>
          <w:p w14:paraId="36D73192" w14:textId="13CA9E13" w:rsidR="00790736" w:rsidRPr="00790736" w:rsidRDefault="00790736" w:rsidP="00790736">
            <w:pPr>
              <w:rPr>
                <w:rFonts w:cstheme="minorHAnsi"/>
                <w:b/>
                <w:bCs/>
                <w:sz w:val="18"/>
                <w:szCs w:val="18"/>
              </w:rPr>
            </w:pPr>
            <w:r w:rsidRPr="00790736">
              <w:rPr>
                <w:rFonts w:cstheme="minorHAnsi"/>
                <w:b/>
                <w:bCs/>
                <w:color w:val="FFFFFF" w:themeColor="background1"/>
                <w:sz w:val="18"/>
                <w:szCs w:val="18"/>
              </w:rPr>
              <w:t>TOTAL</w:t>
            </w:r>
          </w:p>
        </w:tc>
        <w:tc>
          <w:tcPr>
            <w:tcW w:w="1980" w:type="dxa"/>
            <w:shd w:val="clear" w:color="auto" w:fill="D3113F"/>
            <w:vAlign w:val="center"/>
          </w:tcPr>
          <w:p w14:paraId="78959058" w14:textId="77777777" w:rsidR="00790736" w:rsidRPr="00E47E40" w:rsidRDefault="00790736" w:rsidP="00A33B78">
            <w:pPr>
              <w:jc w:val="center"/>
              <w:rPr>
                <w:rFonts w:cstheme="minorHAnsi"/>
                <w:sz w:val="18"/>
                <w:szCs w:val="18"/>
              </w:rPr>
            </w:pPr>
          </w:p>
        </w:tc>
        <w:tc>
          <w:tcPr>
            <w:tcW w:w="1984" w:type="dxa"/>
            <w:shd w:val="clear" w:color="auto" w:fill="D3113F"/>
          </w:tcPr>
          <w:p w14:paraId="1CCF7143" w14:textId="77777777" w:rsidR="00790736" w:rsidRPr="00E47E40" w:rsidRDefault="00790736" w:rsidP="00A33B78">
            <w:pPr>
              <w:jc w:val="center"/>
              <w:rPr>
                <w:rFonts w:cstheme="minorHAnsi"/>
                <w:sz w:val="18"/>
                <w:szCs w:val="18"/>
              </w:rPr>
            </w:pPr>
          </w:p>
        </w:tc>
        <w:tc>
          <w:tcPr>
            <w:tcW w:w="1985" w:type="dxa"/>
            <w:shd w:val="clear" w:color="auto" w:fill="D3113F"/>
          </w:tcPr>
          <w:p w14:paraId="5D38E364" w14:textId="77777777" w:rsidR="00790736" w:rsidRPr="00E47E40" w:rsidRDefault="00790736" w:rsidP="00A33B78">
            <w:pPr>
              <w:jc w:val="center"/>
              <w:rPr>
                <w:rFonts w:cstheme="minorHAnsi"/>
                <w:sz w:val="18"/>
                <w:szCs w:val="18"/>
              </w:rPr>
            </w:pPr>
          </w:p>
        </w:tc>
        <w:tc>
          <w:tcPr>
            <w:tcW w:w="1989" w:type="dxa"/>
            <w:shd w:val="clear" w:color="auto" w:fill="D3113F"/>
            <w:vAlign w:val="center"/>
          </w:tcPr>
          <w:p w14:paraId="6A785B2D" w14:textId="77777777" w:rsidR="00790736" w:rsidRPr="00E47E40" w:rsidRDefault="00790736" w:rsidP="00A33B78">
            <w:pPr>
              <w:jc w:val="center"/>
              <w:rPr>
                <w:rFonts w:cstheme="minorHAnsi"/>
                <w:sz w:val="18"/>
                <w:szCs w:val="18"/>
              </w:rPr>
            </w:pPr>
          </w:p>
        </w:tc>
      </w:tr>
    </w:tbl>
    <w:p w14:paraId="63EB5339" w14:textId="2E95991F" w:rsidR="00790736" w:rsidRDefault="00790736" w:rsidP="00790736">
      <w:pPr>
        <w:pStyle w:val="Ttulo2"/>
        <w:numPr>
          <w:ilvl w:val="0"/>
          <w:numId w:val="0"/>
        </w:numPr>
        <w:spacing w:before="240" w:after="120"/>
        <w:ind w:left="709"/>
        <w:rPr>
          <w:rFonts w:asciiTheme="minorHAnsi" w:eastAsiaTheme="minorEastAsia" w:hAnsiTheme="minorHAnsi" w:cstheme="minorHAnsi"/>
          <w:b/>
          <w:bCs/>
          <w:color w:val="auto"/>
          <w:sz w:val="28"/>
          <w:szCs w:val="28"/>
          <w:lang w:val="es-ES_tradnl"/>
        </w:rPr>
      </w:pPr>
      <w:bookmarkStart w:id="26" w:name="_Toc126837484"/>
      <w:r>
        <w:rPr>
          <w:rFonts w:asciiTheme="minorHAnsi" w:eastAsiaTheme="minorEastAsia" w:hAnsiTheme="minorHAnsi" w:cstheme="minorHAnsi"/>
          <w:b/>
          <w:bCs/>
          <w:color w:val="auto"/>
          <w:sz w:val="28"/>
          <w:szCs w:val="28"/>
          <w:lang w:val="es-ES_tradnl"/>
        </w:rPr>
        <w:t>RESULTADOS OBTENIDOS Y PLAN DE ACCIÓN</w:t>
      </w:r>
      <w:bookmarkEnd w:id="26"/>
    </w:p>
    <w:p w14:paraId="52CBD0A0" w14:textId="1B81612C" w:rsidR="00790736" w:rsidRDefault="00790736" w:rsidP="00790736">
      <w:pPr>
        <w:spacing w:before="240"/>
        <w:jc w:val="both"/>
        <w:rPr>
          <w:rFonts w:cstheme="minorHAnsi"/>
        </w:rPr>
      </w:pPr>
      <w:r w:rsidRPr="009056F5">
        <w:rPr>
          <w:rFonts w:cstheme="minorHAnsi"/>
        </w:rPr>
        <w:t>A continuación, se detallan los principales resultados que se han identificado durante la revisión:</w:t>
      </w:r>
    </w:p>
    <w:p w14:paraId="4D7999B1" w14:textId="27D54D07" w:rsidR="009056F5" w:rsidRDefault="009056F5" w:rsidP="0037019E">
      <w:pPr>
        <w:pStyle w:val="Prrafodelista"/>
        <w:numPr>
          <w:ilvl w:val="0"/>
          <w:numId w:val="39"/>
        </w:numPr>
        <w:spacing w:before="240"/>
        <w:jc w:val="both"/>
        <w:rPr>
          <w:rFonts w:cstheme="minorHAnsi"/>
        </w:rPr>
      </w:pPr>
      <w:r>
        <w:rPr>
          <w:rFonts w:cstheme="minorHAnsi"/>
        </w:rPr>
        <w:t>X</w:t>
      </w:r>
    </w:p>
    <w:p w14:paraId="3CF8C54F" w14:textId="1E8D58DF" w:rsidR="009056F5" w:rsidRDefault="009056F5" w:rsidP="0037019E">
      <w:pPr>
        <w:pStyle w:val="Prrafodelista"/>
        <w:numPr>
          <w:ilvl w:val="0"/>
          <w:numId w:val="39"/>
        </w:numPr>
        <w:spacing w:before="240"/>
        <w:jc w:val="both"/>
        <w:rPr>
          <w:rFonts w:cstheme="minorHAnsi"/>
        </w:rPr>
      </w:pPr>
      <w:r>
        <w:rPr>
          <w:rFonts w:cstheme="minorHAnsi"/>
        </w:rPr>
        <w:t>X</w:t>
      </w:r>
    </w:p>
    <w:p w14:paraId="2F9721F4" w14:textId="5F67C74A" w:rsidR="009056F5" w:rsidRDefault="009056F5" w:rsidP="0037019E">
      <w:pPr>
        <w:pStyle w:val="Prrafodelista"/>
        <w:numPr>
          <w:ilvl w:val="0"/>
          <w:numId w:val="39"/>
        </w:numPr>
        <w:spacing w:before="240"/>
        <w:jc w:val="both"/>
        <w:rPr>
          <w:rFonts w:cstheme="minorHAnsi"/>
        </w:rPr>
      </w:pPr>
      <w:r>
        <w:rPr>
          <w:rFonts w:cstheme="minorHAnsi"/>
        </w:rPr>
        <w:t>X</w:t>
      </w:r>
    </w:p>
    <w:p w14:paraId="2B554311" w14:textId="104230AC" w:rsidR="009056F5" w:rsidRDefault="009056F5" w:rsidP="009056F5">
      <w:pPr>
        <w:spacing w:before="240"/>
        <w:jc w:val="both"/>
        <w:rPr>
          <w:rFonts w:cstheme="minorHAnsi"/>
        </w:rPr>
      </w:pPr>
      <w:r>
        <w:rPr>
          <w:rFonts w:cstheme="minorHAnsi"/>
        </w:rPr>
        <w:t>Estos resultados han sido contrastados con los principales responsables con el objeto de implementar el plan de acción en el periodo previsto.</w:t>
      </w:r>
    </w:p>
    <w:p w14:paraId="1851345D" w14:textId="17B76E61" w:rsidR="009056F5" w:rsidRDefault="009056F5" w:rsidP="009056F5">
      <w:pPr>
        <w:spacing w:before="240"/>
        <w:jc w:val="both"/>
        <w:rPr>
          <w:rFonts w:cstheme="minorHAnsi"/>
        </w:rPr>
      </w:pPr>
      <w:r>
        <w:rPr>
          <w:rFonts w:cstheme="minorHAnsi"/>
        </w:rPr>
        <w:t>Asimismo, las incidencias de criticidad alta identificadas, su plan de acción y el plazo para la subsanación de los mismos:</w:t>
      </w:r>
    </w:p>
    <w:tbl>
      <w:tblPr>
        <w:tblStyle w:val="Tablaconcuadrcula"/>
        <w:tblW w:w="7940" w:type="dxa"/>
        <w:jc w:val="center"/>
        <w:tblLook w:val="04A0" w:firstRow="1" w:lastRow="0" w:firstColumn="1" w:lastColumn="0" w:noHBand="0" w:noVBand="1"/>
      </w:tblPr>
      <w:tblGrid>
        <w:gridCol w:w="1982"/>
        <w:gridCol w:w="1984"/>
        <w:gridCol w:w="1985"/>
        <w:gridCol w:w="1989"/>
      </w:tblGrid>
      <w:tr w:rsidR="009056F5" w14:paraId="30E81469" w14:textId="77777777" w:rsidTr="009056F5">
        <w:trPr>
          <w:trHeight w:val="425"/>
          <w:jc w:val="center"/>
        </w:trPr>
        <w:tc>
          <w:tcPr>
            <w:tcW w:w="1982" w:type="dxa"/>
            <w:shd w:val="clear" w:color="auto" w:fill="D3113F"/>
            <w:vAlign w:val="center"/>
          </w:tcPr>
          <w:p w14:paraId="206657A8" w14:textId="77777777" w:rsidR="009056F5" w:rsidRPr="00E47E40"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Deficiencia</w:t>
            </w:r>
          </w:p>
        </w:tc>
        <w:tc>
          <w:tcPr>
            <w:tcW w:w="1984" w:type="dxa"/>
            <w:shd w:val="clear" w:color="auto" w:fill="D3113F"/>
            <w:vAlign w:val="center"/>
          </w:tcPr>
          <w:p w14:paraId="02C88D16" w14:textId="77777777" w:rsidR="009056F5" w:rsidRPr="00E47E40"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Responsable</w:t>
            </w:r>
          </w:p>
        </w:tc>
        <w:tc>
          <w:tcPr>
            <w:tcW w:w="1985" w:type="dxa"/>
            <w:shd w:val="clear" w:color="auto" w:fill="D3113F"/>
            <w:vAlign w:val="center"/>
          </w:tcPr>
          <w:p w14:paraId="62D93C5D" w14:textId="77777777" w:rsidR="009056F5"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Plan de acción</w:t>
            </w:r>
          </w:p>
        </w:tc>
        <w:tc>
          <w:tcPr>
            <w:tcW w:w="1989" w:type="dxa"/>
            <w:shd w:val="clear" w:color="auto" w:fill="D3113F"/>
            <w:vAlign w:val="center"/>
          </w:tcPr>
          <w:p w14:paraId="42ED9E8B" w14:textId="77777777" w:rsidR="009056F5"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Fecha subsanación</w:t>
            </w:r>
          </w:p>
        </w:tc>
      </w:tr>
      <w:tr w:rsidR="009056F5" w14:paraId="16C5A4CD" w14:textId="77777777" w:rsidTr="009056F5">
        <w:trPr>
          <w:trHeight w:val="198"/>
          <w:jc w:val="center"/>
        </w:trPr>
        <w:tc>
          <w:tcPr>
            <w:tcW w:w="1982" w:type="dxa"/>
            <w:vAlign w:val="center"/>
          </w:tcPr>
          <w:p w14:paraId="5263D8C9" w14:textId="77777777" w:rsidR="009056F5" w:rsidRPr="00E47E40" w:rsidRDefault="009056F5" w:rsidP="00A33B78">
            <w:pPr>
              <w:jc w:val="center"/>
              <w:rPr>
                <w:rFonts w:cstheme="minorHAnsi"/>
                <w:sz w:val="18"/>
                <w:szCs w:val="18"/>
              </w:rPr>
            </w:pPr>
          </w:p>
        </w:tc>
        <w:tc>
          <w:tcPr>
            <w:tcW w:w="1984" w:type="dxa"/>
          </w:tcPr>
          <w:p w14:paraId="68C7217B" w14:textId="77777777" w:rsidR="009056F5" w:rsidRPr="00E47E40" w:rsidRDefault="009056F5" w:rsidP="00A33B78">
            <w:pPr>
              <w:jc w:val="center"/>
              <w:rPr>
                <w:rFonts w:cstheme="minorHAnsi"/>
                <w:sz w:val="18"/>
                <w:szCs w:val="18"/>
              </w:rPr>
            </w:pPr>
          </w:p>
        </w:tc>
        <w:tc>
          <w:tcPr>
            <w:tcW w:w="1985" w:type="dxa"/>
          </w:tcPr>
          <w:p w14:paraId="3A5C5A47" w14:textId="77777777" w:rsidR="009056F5" w:rsidRPr="00E47E40" w:rsidRDefault="009056F5" w:rsidP="00A33B78">
            <w:pPr>
              <w:jc w:val="center"/>
              <w:rPr>
                <w:rFonts w:cstheme="minorHAnsi"/>
                <w:sz w:val="18"/>
                <w:szCs w:val="18"/>
              </w:rPr>
            </w:pPr>
          </w:p>
        </w:tc>
        <w:tc>
          <w:tcPr>
            <w:tcW w:w="1989" w:type="dxa"/>
            <w:vAlign w:val="center"/>
          </w:tcPr>
          <w:p w14:paraId="04003388" w14:textId="77777777" w:rsidR="009056F5" w:rsidRPr="00E47E40" w:rsidRDefault="009056F5" w:rsidP="00A33B78">
            <w:pPr>
              <w:jc w:val="center"/>
              <w:rPr>
                <w:rFonts w:cstheme="minorHAnsi"/>
                <w:sz w:val="18"/>
                <w:szCs w:val="18"/>
              </w:rPr>
            </w:pPr>
          </w:p>
        </w:tc>
      </w:tr>
      <w:tr w:rsidR="009056F5" w14:paraId="3ED633C6" w14:textId="77777777" w:rsidTr="009056F5">
        <w:trPr>
          <w:trHeight w:val="198"/>
          <w:jc w:val="center"/>
        </w:trPr>
        <w:tc>
          <w:tcPr>
            <w:tcW w:w="1982" w:type="dxa"/>
            <w:vAlign w:val="center"/>
          </w:tcPr>
          <w:p w14:paraId="37500F62" w14:textId="77777777" w:rsidR="009056F5" w:rsidRPr="00E47E40" w:rsidRDefault="009056F5" w:rsidP="00A33B78">
            <w:pPr>
              <w:jc w:val="center"/>
              <w:rPr>
                <w:rFonts w:cstheme="minorHAnsi"/>
                <w:sz w:val="18"/>
                <w:szCs w:val="18"/>
              </w:rPr>
            </w:pPr>
          </w:p>
        </w:tc>
        <w:tc>
          <w:tcPr>
            <w:tcW w:w="1984" w:type="dxa"/>
          </w:tcPr>
          <w:p w14:paraId="45911F25" w14:textId="77777777" w:rsidR="009056F5" w:rsidRPr="00E47E40" w:rsidRDefault="009056F5" w:rsidP="00A33B78">
            <w:pPr>
              <w:jc w:val="center"/>
              <w:rPr>
                <w:rFonts w:cstheme="minorHAnsi"/>
                <w:sz w:val="18"/>
                <w:szCs w:val="18"/>
              </w:rPr>
            </w:pPr>
          </w:p>
        </w:tc>
        <w:tc>
          <w:tcPr>
            <w:tcW w:w="1985" w:type="dxa"/>
          </w:tcPr>
          <w:p w14:paraId="6B649D1D" w14:textId="77777777" w:rsidR="009056F5" w:rsidRPr="00E47E40" w:rsidRDefault="009056F5" w:rsidP="00A33B78">
            <w:pPr>
              <w:jc w:val="center"/>
              <w:rPr>
                <w:rFonts w:cstheme="minorHAnsi"/>
                <w:sz w:val="18"/>
                <w:szCs w:val="18"/>
              </w:rPr>
            </w:pPr>
          </w:p>
        </w:tc>
        <w:tc>
          <w:tcPr>
            <w:tcW w:w="1989" w:type="dxa"/>
            <w:vAlign w:val="center"/>
          </w:tcPr>
          <w:p w14:paraId="0DEC571A" w14:textId="77777777" w:rsidR="009056F5" w:rsidRPr="00E47E40" w:rsidRDefault="009056F5" w:rsidP="00A33B78">
            <w:pPr>
              <w:jc w:val="center"/>
              <w:rPr>
                <w:rFonts w:cstheme="minorHAnsi"/>
                <w:sz w:val="18"/>
                <w:szCs w:val="18"/>
              </w:rPr>
            </w:pPr>
          </w:p>
        </w:tc>
      </w:tr>
      <w:tr w:rsidR="009056F5" w14:paraId="6C6059FB" w14:textId="77777777" w:rsidTr="009056F5">
        <w:trPr>
          <w:trHeight w:val="198"/>
          <w:jc w:val="center"/>
        </w:trPr>
        <w:tc>
          <w:tcPr>
            <w:tcW w:w="1982" w:type="dxa"/>
            <w:vAlign w:val="center"/>
          </w:tcPr>
          <w:p w14:paraId="3A8CF6AA" w14:textId="77777777" w:rsidR="009056F5" w:rsidRPr="00E47E40" w:rsidRDefault="009056F5" w:rsidP="00A33B78">
            <w:pPr>
              <w:jc w:val="center"/>
              <w:rPr>
                <w:rFonts w:cstheme="minorHAnsi"/>
                <w:sz w:val="18"/>
                <w:szCs w:val="18"/>
              </w:rPr>
            </w:pPr>
          </w:p>
        </w:tc>
        <w:tc>
          <w:tcPr>
            <w:tcW w:w="1984" w:type="dxa"/>
          </w:tcPr>
          <w:p w14:paraId="3DD7FECE" w14:textId="77777777" w:rsidR="009056F5" w:rsidRPr="00E47E40" w:rsidRDefault="009056F5" w:rsidP="00A33B78">
            <w:pPr>
              <w:jc w:val="center"/>
              <w:rPr>
                <w:rFonts w:cstheme="minorHAnsi"/>
                <w:sz w:val="18"/>
                <w:szCs w:val="18"/>
              </w:rPr>
            </w:pPr>
          </w:p>
        </w:tc>
        <w:tc>
          <w:tcPr>
            <w:tcW w:w="1985" w:type="dxa"/>
          </w:tcPr>
          <w:p w14:paraId="2256F7A2" w14:textId="77777777" w:rsidR="009056F5" w:rsidRPr="00E47E40" w:rsidRDefault="009056F5" w:rsidP="00A33B78">
            <w:pPr>
              <w:jc w:val="center"/>
              <w:rPr>
                <w:rFonts w:cstheme="minorHAnsi"/>
                <w:sz w:val="18"/>
                <w:szCs w:val="18"/>
              </w:rPr>
            </w:pPr>
          </w:p>
        </w:tc>
        <w:tc>
          <w:tcPr>
            <w:tcW w:w="1989" w:type="dxa"/>
            <w:vAlign w:val="center"/>
          </w:tcPr>
          <w:p w14:paraId="7D66D0AC" w14:textId="77777777" w:rsidR="009056F5" w:rsidRPr="00E47E40" w:rsidRDefault="009056F5" w:rsidP="00A33B78">
            <w:pPr>
              <w:jc w:val="center"/>
              <w:rPr>
                <w:rFonts w:cstheme="minorHAnsi"/>
                <w:sz w:val="18"/>
                <w:szCs w:val="18"/>
              </w:rPr>
            </w:pPr>
          </w:p>
        </w:tc>
      </w:tr>
      <w:tr w:rsidR="009056F5" w14:paraId="47B2A081" w14:textId="77777777" w:rsidTr="009056F5">
        <w:trPr>
          <w:trHeight w:val="198"/>
          <w:jc w:val="center"/>
        </w:trPr>
        <w:tc>
          <w:tcPr>
            <w:tcW w:w="1982" w:type="dxa"/>
            <w:vAlign w:val="center"/>
          </w:tcPr>
          <w:p w14:paraId="4768E9FE" w14:textId="77777777" w:rsidR="009056F5" w:rsidRPr="00E47E40" w:rsidRDefault="009056F5" w:rsidP="00A33B78">
            <w:pPr>
              <w:jc w:val="center"/>
              <w:rPr>
                <w:rFonts w:cstheme="minorHAnsi"/>
                <w:sz w:val="18"/>
                <w:szCs w:val="18"/>
              </w:rPr>
            </w:pPr>
          </w:p>
        </w:tc>
        <w:tc>
          <w:tcPr>
            <w:tcW w:w="1984" w:type="dxa"/>
          </w:tcPr>
          <w:p w14:paraId="6A3F7FB8" w14:textId="77777777" w:rsidR="009056F5" w:rsidRPr="00E47E40" w:rsidRDefault="009056F5" w:rsidP="00A33B78">
            <w:pPr>
              <w:jc w:val="center"/>
              <w:rPr>
                <w:rFonts w:cstheme="minorHAnsi"/>
                <w:sz w:val="18"/>
                <w:szCs w:val="18"/>
              </w:rPr>
            </w:pPr>
          </w:p>
        </w:tc>
        <w:tc>
          <w:tcPr>
            <w:tcW w:w="1985" w:type="dxa"/>
          </w:tcPr>
          <w:p w14:paraId="2113A2B7" w14:textId="77777777" w:rsidR="009056F5" w:rsidRPr="00E47E40" w:rsidRDefault="009056F5" w:rsidP="00A33B78">
            <w:pPr>
              <w:jc w:val="center"/>
              <w:rPr>
                <w:rFonts w:cstheme="minorHAnsi"/>
                <w:sz w:val="18"/>
                <w:szCs w:val="18"/>
              </w:rPr>
            </w:pPr>
          </w:p>
        </w:tc>
        <w:tc>
          <w:tcPr>
            <w:tcW w:w="1989" w:type="dxa"/>
            <w:vAlign w:val="center"/>
          </w:tcPr>
          <w:p w14:paraId="09561D67" w14:textId="77777777" w:rsidR="009056F5" w:rsidRPr="00E47E40" w:rsidRDefault="009056F5" w:rsidP="00A33B78">
            <w:pPr>
              <w:jc w:val="center"/>
              <w:rPr>
                <w:rFonts w:cstheme="minorHAnsi"/>
                <w:sz w:val="18"/>
                <w:szCs w:val="18"/>
              </w:rPr>
            </w:pPr>
          </w:p>
        </w:tc>
      </w:tr>
    </w:tbl>
    <w:p w14:paraId="24EDD182" w14:textId="77777777" w:rsidR="009056F5" w:rsidRPr="009056F5" w:rsidRDefault="009056F5" w:rsidP="009056F5">
      <w:pPr>
        <w:spacing w:before="240"/>
        <w:jc w:val="both"/>
        <w:rPr>
          <w:rFonts w:cstheme="minorHAnsi"/>
        </w:rPr>
      </w:pPr>
      <w:r w:rsidRPr="009056F5">
        <w:rPr>
          <w:rFonts w:cstheme="minorHAnsi"/>
        </w:rPr>
        <w:t xml:space="preserve">Por otro lado, en relación con el plan de acción del Informe de Resultados del periodo anterior, correspondiente al semestre que concluye el </w:t>
      </w:r>
      <w:r w:rsidRPr="009056F5">
        <w:rPr>
          <w:rFonts w:cstheme="minorHAnsi"/>
          <w:u w:val="single"/>
        </w:rPr>
        <w:t>XX</w:t>
      </w:r>
      <w:r w:rsidRPr="009056F5">
        <w:rPr>
          <w:rFonts w:cstheme="minorHAnsi"/>
        </w:rPr>
        <w:t xml:space="preserve"> de </w:t>
      </w:r>
      <w:r w:rsidRPr="009056F5">
        <w:rPr>
          <w:rFonts w:cstheme="minorHAnsi"/>
          <w:u w:val="single"/>
        </w:rPr>
        <w:t>XX</w:t>
      </w:r>
      <w:r w:rsidRPr="009056F5">
        <w:rPr>
          <w:rFonts w:cstheme="minorHAnsi"/>
        </w:rPr>
        <w:t xml:space="preserve"> de </w:t>
      </w:r>
      <w:r w:rsidRPr="009056F5">
        <w:rPr>
          <w:rFonts w:cstheme="minorHAnsi"/>
          <w:u w:val="single"/>
        </w:rPr>
        <w:t>XX</w:t>
      </w:r>
      <w:r w:rsidRPr="009056F5">
        <w:rPr>
          <w:rFonts w:cstheme="minorHAnsi"/>
        </w:rPr>
        <w:t>, la situación y grado de avance de la implementación de las medidas que deberían de estar totalmente implementadas a fecha del presente Informe son las siguientes:</w:t>
      </w:r>
    </w:p>
    <w:tbl>
      <w:tblPr>
        <w:tblStyle w:val="Tablaconcuadrcula"/>
        <w:tblW w:w="7940" w:type="dxa"/>
        <w:jc w:val="center"/>
        <w:tblLook w:val="04A0" w:firstRow="1" w:lastRow="0" w:firstColumn="1" w:lastColumn="0" w:noHBand="0" w:noVBand="1"/>
      </w:tblPr>
      <w:tblGrid>
        <w:gridCol w:w="1982"/>
        <w:gridCol w:w="1984"/>
        <w:gridCol w:w="1985"/>
        <w:gridCol w:w="1989"/>
      </w:tblGrid>
      <w:tr w:rsidR="009056F5" w14:paraId="4408A055" w14:textId="77777777" w:rsidTr="00A33B78">
        <w:trPr>
          <w:trHeight w:val="425"/>
          <w:jc w:val="center"/>
        </w:trPr>
        <w:tc>
          <w:tcPr>
            <w:tcW w:w="1982" w:type="dxa"/>
            <w:shd w:val="clear" w:color="auto" w:fill="D3113F"/>
            <w:vAlign w:val="center"/>
          </w:tcPr>
          <w:p w14:paraId="34BC5D08" w14:textId="77777777" w:rsidR="009056F5" w:rsidRPr="00E47E40"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Deficiencia</w:t>
            </w:r>
          </w:p>
        </w:tc>
        <w:tc>
          <w:tcPr>
            <w:tcW w:w="1984" w:type="dxa"/>
            <w:shd w:val="clear" w:color="auto" w:fill="D3113F"/>
            <w:vAlign w:val="center"/>
          </w:tcPr>
          <w:p w14:paraId="3949D5BF" w14:textId="77777777" w:rsidR="009056F5" w:rsidRPr="00E47E40"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Responsable</w:t>
            </w:r>
          </w:p>
        </w:tc>
        <w:tc>
          <w:tcPr>
            <w:tcW w:w="1985" w:type="dxa"/>
            <w:shd w:val="clear" w:color="auto" w:fill="D3113F"/>
            <w:vAlign w:val="center"/>
          </w:tcPr>
          <w:p w14:paraId="6099D20F" w14:textId="77777777" w:rsidR="009056F5"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Plan de acción</w:t>
            </w:r>
          </w:p>
        </w:tc>
        <w:tc>
          <w:tcPr>
            <w:tcW w:w="1989" w:type="dxa"/>
            <w:shd w:val="clear" w:color="auto" w:fill="D3113F"/>
            <w:vAlign w:val="center"/>
          </w:tcPr>
          <w:p w14:paraId="081C62D8" w14:textId="77777777" w:rsidR="009056F5" w:rsidRDefault="009056F5" w:rsidP="00A33B78">
            <w:pPr>
              <w:jc w:val="center"/>
              <w:rPr>
                <w:rFonts w:cstheme="minorHAnsi"/>
                <w:b/>
                <w:bCs/>
                <w:color w:val="FFFFFF" w:themeColor="background1"/>
                <w:sz w:val="18"/>
                <w:szCs w:val="18"/>
              </w:rPr>
            </w:pPr>
            <w:r>
              <w:rPr>
                <w:rFonts w:cstheme="minorHAnsi"/>
                <w:b/>
                <w:bCs/>
                <w:color w:val="FFFFFF" w:themeColor="background1"/>
                <w:sz w:val="18"/>
                <w:szCs w:val="18"/>
              </w:rPr>
              <w:t>Fecha subsanación</w:t>
            </w:r>
          </w:p>
        </w:tc>
      </w:tr>
      <w:tr w:rsidR="009056F5" w14:paraId="323A598D" w14:textId="77777777" w:rsidTr="00A33B78">
        <w:trPr>
          <w:trHeight w:val="198"/>
          <w:jc w:val="center"/>
        </w:trPr>
        <w:tc>
          <w:tcPr>
            <w:tcW w:w="1982" w:type="dxa"/>
            <w:vAlign w:val="center"/>
          </w:tcPr>
          <w:p w14:paraId="19FBA8A2" w14:textId="77777777" w:rsidR="009056F5" w:rsidRPr="00E47E40" w:rsidRDefault="009056F5" w:rsidP="00A33B78">
            <w:pPr>
              <w:jc w:val="center"/>
              <w:rPr>
                <w:rFonts w:cstheme="minorHAnsi"/>
                <w:sz w:val="18"/>
                <w:szCs w:val="18"/>
              </w:rPr>
            </w:pPr>
          </w:p>
        </w:tc>
        <w:tc>
          <w:tcPr>
            <w:tcW w:w="1984" w:type="dxa"/>
          </w:tcPr>
          <w:p w14:paraId="66811AD4" w14:textId="77777777" w:rsidR="009056F5" w:rsidRPr="00E47E40" w:rsidRDefault="009056F5" w:rsidP="00A33B78">
            <w:pPr>
              <w:jc w:val="center"/>
              <w:rPr>
                <w:rFonts w:cstheme="minorHAnsi"/>
                <w:sz w:val="18"/>
                <w:szCs w:val="18"/>
              </w:rPr>
            </w:pPr>
          </w:p>
        </w:tc>
        <w:tc>
          <w:tcPr>
            <w:tcW w:w="1985" w:type="dxa"/>
          </w:tcPr>
          <w:p w14:paraId="01EF17E7" w14:textId="77777777" w:rsidR="009056F5" w:rsidRPr="00E47E40" w:rsidRDefault="009056F5" w:rsidP="00A33B78">
            <w:pPr>
              <w:jc w:val="center"/>
              <w:rPr>
                <w:rFonts w:cstheme="minorHAnsi"/>
                <w:sz w:val="18"/>
                <w:szCs w:val="18"/>
              </w:rPr>
            </w:pPr>
          </w:p>
        </w:tc>
        <w:tc>
          <w:tcPr>
            <w:tcW w:w="1989" w:type="dxa"/>
            <w:vAlign w:val="center"/>
          </w:tcPr>
          <w:p w14:paraId="4C74A713" w14:textId="77777777" w:rsidR="009056F5" w:rsidRPr="00E47E40" w:rsidRDefault="009056F5" w:rsidP="00A33B78">
            <w:pPr>
              <w:jc w:val="center"/>
              <w:rPr>
                <w:rFonts w:cstheme="minorHAnsi"/>
                <w:sz w:val="18"/>
                <w:szCs w:val="18"/>
              </w:rPr>
            </w:pPr>
          </w:p>
        </w:tc>
      </w:tr>
      <w:tr w:rsidR="009056F5" w14:paraId="4BE3E96C" w14:textId="77777777" w:rsidTr="00A33B78">
        <w:trPr>
          <w:trHeight w:val="198"/>
          <w:jc w:val="center"/>
        </w:trPr>
        <w:tc>
          <w:tcPr>
            <w:tcW w:w="1982" w:type="dxa"/>
            <w:vAlign w:val="center"/>
          </w:tcPr>
          <w:p w14:paraId="038A31F2" w14:textId="77777777" w:rsidR="009056F5" w:rsidRPr="00E47E40" w:rsidRDefault="009056F5" w:rsidP="00A33B78">
            <w:pPr>
              <w:jc w:val="center"/>
              <w:rPr>
                <w:rFonts w:cstheme="minorHAnsi"/>
                <w:sz w:val="18"/>
                <w:szCs w:val="18"/>
              </w:rPr>
            </w:pPr>
          </w:p>
        </w:tc>
        <w:tc>
          <w:tcPr>
            <w:tcW w:w="1984" w:type="dxa"/>
          </w:tcPr>
          <w:p w14:paraId="67AABB79" w14:textId="77777777" w:rsidR="009056F5" w:rsidRPr="00E47E40" w:rsidRDefault="009056F5" w:rsidP="00A33B78">
            <w:pPr>
              <w:jc w:val="center"/>
              <w:rPr>
                <w:rFonts w:cstheme="minorHAnsi"/>
                <w:sz w:val="18"/>
                <w:szCs w:val="18"/>
              </w:rPr>
            </w:pPr>
          </w:p>
        </w:tc>
        <w:tc>
          <w:tcPr>
            <w:tcW w:w="1985" w:type="dxa"/>
          </w:tcPr>
          <w:p w14:paraId="1BE6F164" w14:textId="77777777" w:rsidR="009056F5" w:rsidRPr="00E47E40" w:rsidRDefault="009056F5" w:rsidP="00A33B78">
            <w:pPr>
              <w:jc w:val="center"/>
              <w:rPr>
                <w:rFonts w:cstheme="minorHAnsi"/>
                <w:sz w:val="18"/>
                <w:szCs w:val="18"/>
              </w:rPr>
            </w:pPr>
          </w:p>
        </w:tc>
        <w:tc>
          <w:tcPr>
            <w:tcW w:w="1989" w:type="dxa"/>
            <w:vAlign w:val="center"/>
          </w:tcPr>
          <w:p w14:paraId="05C75A68" w14:textId="77777777" w:rsidR="009056F5" w:rsidRPr="00E47E40" w:rsidRDefault="009056F5" w:rsidP="00A33B78">
            <w:pPr>
              <w:jc w:val="center"/>
              <w:rPr>
                <w:rFonts w:cstheme="minorHAnsi"/>
                <w:sz w:val="18"/>
                <w:szCs w:val="18"/>
              </w:rPr>
            </w:pPr>
          </w:p>
        </w:tc>
      </w:tr>
      <w:tr w:rsidR="009056F5" w14:paraId="47748175" w14:textId="77777777" w:rsidTr="00A33B78">
        <w:trPr>
          <w:trHeight w:val="198"/>
          <w:jc w:val="center"/>
        </w:trPr>
        <w:tc>
          <w:tcPr>
            <w:tcW w:w="1982" w:type="dxa"/>
            <w:vAlign w:val="center"/>
          </w:tcPr>
          <w:p w14:paraId="017EC36F" w14:textId="77777777" w:rsidR="009056F5" w:rsidRPr="00E47E40" w:rsidRDefault="009056F5" w:rsidP="00A33B78">
            <w:pPr>
              <w:jc w:val="center"/>
              <w:rPr>
                <w:rFonts w:cstheme="minorHAnsi"/>
                <w:sz w:val="18"/>
                <w:szCs w:val="18"/>
              </w:rPr>
            </w:pPr>
          </w:p>
        </w:tc>
        <w:tc>
          <w:tcPr>
            <w:tcW w:w="1984" w:type="dxa"/>
          </w:tcPr>
          <w:p w14:paraId="771C1BB7" w14:textId="77777777" w:rsidR="009056F5" w:rsidRPr="00E47E40" w:rsidRDefault="009056F5" w:rsidP="00A33B78">
            <w:pPr>
              <w:jc w:val="center"/>
              <w:rPr>
                <w:rFonts w:cstheme="minorHAnsi"/>
                <w:sz w:val="18"/>
                <w:szCs w:val="18"/>
              </w:rPr>
            </w:pPr>
          </w:p>
        </w:tc>
        <w:tc>
          <w:tcPr>
            <w:tcW w:w="1985" w:type="dxa"/>
          </w:tcPr>
          <w:p w14:paraId="0C6023A3" w14:textId="77777777" w:rsidR="009056F5" w:rsidRPr="00E47E40" w:rsidRDefault="009056F5" w:rsidP="00A33B78">
            <w:pPr>
              <w:jc w:val="center"/>
              <w:rPr>
                <w:rFonts w:cstheme="minorHAnsi"/>
                <w:sz w:val="18"/>
                <w:szCs w:val="18"/>
              </w:rPr>
            </w:pPr>
          </w:p>
        </w:tc>
        <w:tc>
          <w:tcPr>
            <w:tcW w:w="1989" w:type="dxa"/>
            <w:vAlign w:val="center"/>
          </w:tcPr>
          <w:p w14:paraId="5F43CF4C" w14:textId="77777777" w:rsidR="009056F5" w:rsidRPr="00E47E40" w:rsidRDefault="009056F5" w:rsidP="00A33B78">
            <w:pPr>
              <w:jc w:val="center"/>
              <w:rPr>
                <w:rFonts w:cstheme="minorHAnsi"/>
                <w:sz w:val="18"/>
                <w:szCs w:val="18"/>
              </w:rPr>
            </w:pPr>
          </w:p>
        </w:tc>
      </w:tr>
      <w:tr w:rsidR="009056F5" w14:paraId="5A93D73B" w14:textId="77777777" w:rsidTr="00A33B78">
        <w:trPr>
          <w:trHeight w:val="198"/>
          <w:jc w:val="center"/>
        </w:trPr>
        <w:tc>
          <w:tcPr>
            <w:tcW w:w="1982" w:type="dxa"/>
            <w:vAlign w:val="center"/>
          </w:tcPr>
          <w:p w14:paraId="5B974017" w14:textId="77777777" w:rsidR="009056F5" w:rsidRPr="00E47E40" w:rsidRDefault="009056F5" w:rsidP="00A33B78">
            <w:pPr>
              <w:jc w:val="center"/>
              <w:rPr>
                <w:rFonts w:cstheme="minorHAnsi"/>
                <w:sz w:val="18"/>
                <w:szCs w:val="18"/>
              </w:rPr>
            </w:pPr>
          </w:p>
        </w:tc>
        <w:tc>
          <w:tcPr>
            <w:tcW w:w="1984" w:type="dxa"/>
          </w:tcPr>
          <w:p w14:paraId="5482A359" w14:textId="77777777" w:rsidR="009056F5" w:rsidRPr="00E47E40" w:rsidRDefault="009056F5" w:rsidP="00A33B78">
            <w:pPr>
              <w:jc w:val="center"/>
              <w:rPr>
                <w:rFonts w:cstheme="minorHAnsi"/>
                <w:sz w:val="18"/>
                <w:szCs w:val="18"/>
              </w:rPr>
            </w:pPr>
          </w:p>
        </w:tc>
        <w:tc>
          <w:tcPr>
            <w:tcW w:w="1985" w:type="dxa"/>
          </w:tcPr>
          <w:p w14:paraId="32C163E0" w14:textId="77777777" w:rsidR="009056F5" w:rsidRPr="00E47E40" w:rsidRDefault="009056F5" w:rsidP="00A33B78">
            <w:pPr>
              <w:jc w:val="center"/>
              <w:rPr>
                <w:rFonts w:cstheme="minorHAnsi"/>
                <w:sz w:val="18"/>
                <w:szCs w:val="18"/>
              </w:rPr>
            </w:pPr>
          </w:p>
        </w:tc>
        <w:tc>
          <w:tcPr>
            <w:tcW w:w="1989" w:type="dxa"/>
            <w:vAlign w:val="center"/>
          </w:tcPr>
          <w:p w14:paraId="40215A59" w14:textId="77777777" w:rsidR="009056F5" w:rsidRPr="00E47E40" w:rsidRDefault="009056F5" w:rsidP="00A33B78">
            <w:pPr>
              <w:jc w:val="center"/>
              <w:rPr>
                <w:rFonts w:cstheme="minorHAnsi"/>
                <w:sz w:val="18"/>
                <w:szCs w:val="18"/>
              </w:rPr>
            </w:pPr>
          </w:p>
        </w:tc>
      </w:tr>
    </w:tbl>
    <w:p w14:paraId="73124ECF" w14:textId="77777777" w:rsidR="009056F5" w:rsidRPr="009056F5" w:rsidRDefault="009056F5" w:rsidP="009056F5">
      <w:pPr>
        <w:spacing w:before="240"/>
        <w:jc w:val="both"/>
        <w:rPr>
          <w:rFonts w:cstheme="minorHAnsi"/>
        </w:rPr>
      </w:pPr>
    </w:p>
    <w:sectPr w:rsidR="009056F5" w:rsidRPr="009056F5" w:rsidSect="00DC4AB8">
      <w:pgSz w:w="11906" w:h="16838" w:code="9"/>
      <w:pgMar w:top="1985" w:right="141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A5FF" w14:textId="77777777" w:rsidR="00590DA9" w:rsidRDefault="00590DA9" w:rsidP="00CE4FC0">
      <w:pPr>
        <w:spacing w:after="0" w:line="240" w:lineRule="auto"/>
      </w:pPr>
      <w:r>
        <w:separator/>
      </w:r>
    </w:p>
  </w:endnote>
  <w:endnote w:type="continuationSeparator" w:id="0">
    <w:p w14:paraId="68C11488" w14:textId="77777777" w:rsidR="00590DA9" w:rsidRDefault="00590DA9" w:rsidP="00CE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if Fago No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dif Pc Futura LT Book">
    <w:altName w:val="Calibri"/>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ho Std Light">
    <w:panose1 w:val="00000000000000000000"/>
    <w:charset w:val="00"/>
    <w:family w:val="roman"/>
    <w:notTrueType/>
    <w:pitch w:val="variable"/>
    <w:sig w:usb0="C00000AF" w:usb1="5000205B" w:usb2="00000000" w:usb3="00000000" w:csb0="00000001" w:csb1="00000000"/>
  </w:font>
  <w:font w:name="ECXDDI+AdifFagoNoBold">
    <w:altName w:val="Calibri"/>
    <w:panose1 w:val="00000000000000000000"/>
    <w:charset w:val="00"/>
    <w:family w:val="swiss"/>
    <w:notTrueType/>
    <w:pitch w:val="default"/>
    <w:sig w:usb0="00000003" w:usb1="00000000" w:usb2="00000000" w:usb3="00000000" w:csb0="00000001" w:csb1="00000000"/>
  </w:font>
  <w:font w:name="Futura Bk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272C" w14:textId="77777777" w:rsidR="00E772BC" w:rsidRDefault="00E772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93251"/>
      <w:docPartObj>
        <w:docPartGallery w:val="Page Numbers (Bottom of Page)"/>
        <w:docPartUnique/>
      </w:docPartObj>
    </w:sdtPr>
    <w:sdtEndPr>
      <w:rPr>
        <w:noProof/>
      </w:rPr>
    </w:sdtEndPr>
    <w:sdtContent>
      <w:p w14:paraId="556D0937" w14:textId="72A4EF53" w:rsidR="00D4088E" w:rsidRDefault="00D4088E">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49F285C8" w14:textId="6FB616A1" w:rsidR="00857B9D" w:rsidRDefault="00857B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9EC" w14:textId="77777777" w:rsidR="00E772BC" w:rsidRDefault="00E77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13E5" w14:textId="77777777" w:rsidR="00590DA9" w:rsidRDefault="00590DA9" w:rsidP="00CE4FC0">
      <w:pPr>
        <w:spacing w:after="0" w:line="240" w:lineRule="auto"/>
      </w:pPr>
      <w:r>
        <w:separator/>
      </w:r>
    </w:p>
  </w:footnote>
  <w:footnote w:type="continuationSeparator" w:id="0">
    <w:p w14:paraId="663C9A03" w14:textId="77777777" w:rsidR="00590DA9" w:rsidRDefault="00590DA9" w:rsidP="00CE4FC0">
      <w:pPr>
        <w:spacing w:after="0" w:line="240" w:lineRule="auto"/>
      </w:pPr>
      <w:r>
        <w:continuationSeparator/>
      </w:r>
    </w:p>
  </w:footnote>
  <w:footnote w:id="1">
    <w:p w14:paraId="3942EAEB" w14:textId="74F10007" w:rsidR="00926AF9" w:rsidRPr="00926AF9" w:rsidRDefault="00926AF9" w:rsidP="00926AF9">
      <w:pPr>
        <w:pStyle w:val="Textonotapie"/>
        <w:spacing w:line="276" w:lineRule="auto"/>
        <w:rPr>
          <w:rFonts w:asciiTheme="minorHAnsi" w:hAnsiTheme="minorHAnsi" w:cstheme="minorHAnsi"/>
          <w:sz w:val="16"/>
          <w:szCs w:val="16"/>
          <w:lang w:val="es-ES_tradnl"/>
        </w:rPr>
      </w:pPr>
      <w:r w:rsidRPr="00926AF9">
        <w:rPr>
          <w:rStyle w:val="Refdenotaalpie"/>
          <w:rFonts w:asciiTheme="minorHAnsi" w:hAnsiTheme="minorHAnsi" w:cstheme="minorHAnsi"/>
          <w:sz w:val="16"/>
          <w:szCs w:val="16"/>
        </w:rPr>
        <w:footnoteRef/>
      </w:r>
      <w:r w:rsidRPr="00926AF9">
        <w:rPr>
          <w:rFonts w:asciiTheme="minorHAnsi" w:hAnsiTheme="minorHAnsi" w:cstheme="minorHAnsi"/>
          <w:sz w:val="16"/>
          <w:szCs w:val="16"/>
        </w:rPr>
        <w:t xml:space="preserve"> Esta metodología está basada en un Extracto del Manual de Procedimientos de Fiscalización del Tribunal de Cuentas.</w:t>
      </w:r>
    </w:p>
  </w:footnote>
  <w:footnote w:id="2">
    <w:p w14:paraId="38786E7A" w14:textId="39275F1D" w:rsidR="00926AF9" w:rsidRPr="00926AF9" w:rsidRDefault="00926AF9" w:rsidP="00926AF9">
      <w:pPr>
        <w:pStyle w:val="Textonotapie"/>
        <w:spacing w:line="276" w:lineRule="auto"/>
        <w:rPr>
          <w:lang w:val="es-ES_tradnl"/>
        </w:rPr>
      </w:pPr>
      <w:r w:rsidRPr="00926AF9">
        <w:rPr>
          <w:rStyle w:val="Refdenotaalpie"/>
          <w:rFonts w:asciiTheme="minorHAnsi" w:hAnsiTheme="minorHAnsi" w:cstheme="minorHAnsi"/>
          <w:sz w:val="16"/>
          <w:szCs w:val="16"/>
        </w:rPr>
        <w:footnoteRef/>
      </w:r>
      <w:r w:rsidRPr="00926AF9">
        <w:rPr>
          <w:rFonts w:asciiTheme="minorHAnsi" w:hAnsiTheme="minorHAnsi" w:cstheme="minorHAnsi"/>
          <w:sz w:val="16"/>
          <w:szCs w:val="16"/>
        </w:rPr>
        <w:t xml:space="preserve"> Nótese que el concepto de fiscalización que se menciona por parte del Tribunal puede ser reemplazado por revisión de control en el presente contexto.</w:t>
      </w:r>
    </w:p>
  </w:footnote>
  <w:footnote w:id="3">
    <w:p w14:paraId="5BAB387A" w14:textId="4BBED95D" w:rsidR="00B72532" w:rsidRPr="00B72532" w:rsidRDefault="00B72532" w:rsidP="00B72532">
      <w:pPr>
        <w:pStyle w:val="Textonotapie"/>
        <w:spacing w:line="276" w:lineRule="auto"/>
        <w:rPr>
          <w:lang w:val="en-US"/>
        </w:rPr>
      </w:pPr>
      <w:r w:rsidRPr="00B72532">
        <w:rPr>
          <w:rStyle w:val="Refdenotaalpie"/>
          <w:rFonts w:asciiTheme="minorHAnsi" w:hAnsiTheme="minorHAnsi" w:cstheme="minorHAnsi"/>
          <w:sz w:val="16"/>
          <w:szCs w:val="16"/>
        </w:rPr>
        <w:footnoteRef/>
      </w:r>
      <w:r w:rsidRPr="00B72532">
        <w:rPr>
          <w:rStyle w:val="Refdenotaalpie"/>
          <w:rFonts w:asciiTheme="minorHAnsi" w:hAnsiTheme="minorHAnsi" w:cstheme="minorHAnsi"/>
          <w:sz w:val="16"/>
          <w:szCs w:val="16"/>
          <w:lang w:val="en-US"/>
        </w:rPr>
        <w:t xml:space="preserve"> </w:t>
      </w:r>
      <w:r w:rsidRPr="00B72532">
        <w:rPr>
          <w:rStyle w:val="Refdenotaalpie"/>
          <w:rFonts w:asciiTheme="minorHAnsi" w:hAnsiTheme="minorHAnsi" w:cstheme="minorHAnsi"/>
          <w:sz w:val="16"/>
          <w:szCs w:val="16"/>
          <w:vertAlign w:val="baseline"/>
          <w:lang w:val="en-US"/>
        </w:rPr>
        <w:t>La metodología propuesta está basada en el Extracto de la publicación Nº 27 de Cuenta con IGAE.</w:t>
      </w:r>
    </w:p>
  </w:footnote>
  <w:footnote w:id="4">
    <w:p w14:paraId="250BF9BE" w14:textId="6E556278" w:rsidR="006E5EFE" w:rsidRPr="006E5EFE" w:rsidRDefault="006E5EFE">
      <w:pPr>
        <w:pStyle w:val="Textonotapie"/>
      </w:pPr>
      <w:r>
        <w:rPr>
          <w:rStyle w:val="Refdenotaalpie"/>
        </w:rPr>
        <w:footnoteRef/>
      </w:r>
      <w:r>
        <w:t xml:space="preserve"> </w:t>
      </w:r>
      <w:r w:rsidRPr="006E5EFE">
        <w:rPr>
          <w:rFonts w:asciiTheme="minorHAnsi" w:hAnsiTheme="minorHAnsi" w:cstheme="minorHAnsi"/>
          <w:sz w:val="16"/>
          <w:szCs w:val="16"/>
        </w:rPr>
        <w:t>Notese que, en el caso de haber varias columnas con importes en el desglose de gastos por Componente a seleccionar, será necesario desplegar para seleccionar el nombre de la columna sobre la que se pretende que se efectúe el muestreo.</w:t>
      </w:r>
    </w:p>
  </w:footnote>
  <w:footnote w:id="5">
    <w:p w14:paraId="0579DD2D" w14:textId="6C4601D9" w:rsidR="00DC4AB8" w:rsidRPr="00DC4AB8" w:rsidRDefault="00DC4AB8">
      <w:pPr>
        <w:pStyle w:val="Textonotapie"/>
        <w:rPr>
          <w:rFonts w:asciiTheme="minorHAnsi" w:hAnsiTheme="minorHAnsi" w:cstheme="minorHAnsi"/>
          <w:sz w:val="16"/>
          <w:szCs w:val="16"/>
          <w:lang w:val="es-ES_tradnl"/>
        </w:rPr>
      </w:pPr>
      <w:r w:rsidRPr="00DC4AB8">
        <w:rPr>
          <w:rStyle w:val="Refdenotaalpie"/>
          <w:rFonts w:asciiTheme="minorHAnsi" w:hAnsiTheme="minorHAnsi" w:cstheme="minorHAnsi"/>
          <w:sz w:val="16"/>
          <w:szCs w:val="16"/>
        </w:rPr>
        <w:footnoteRef/>
      </w:r>
      <w:r w:rsidRPr="00DC4AB8">
        <w:rPr>
          <w:rFonts w:asciiTheme="minorHAnsi" w:hAnsiTheme="minorHAnsi" w:cstheme="minorHAnsi"/>
          <w:sz w:val="16"/>
          <w:szCs w:val="16"/>
        </w:rPr>
        <w:t xml:space="preserve"> Nota: Dado que, actualmente no se conoce un listado definitivo de qué gastos son elegibles y qué gastos no, se tendrá en consideración que los gastos estén directamente vinculados con el subproyecto financiado con MRR e incluido en el presupuesto de licitación.</w:t>
      </w:r>
    </w:p>
  </w:footnote>
  <w:footnote w:id="6">
    <w:p w14:paraId="0DFF98C3" w14:textId="2E443641" w:rsidR="008C3A9F" w:rsidRPr="008C3A9F" w:rsidRDefault="008C3A9F" w:rsidP="008C3A9F">
      <w:pPr>
        <w:jc w:val="both"/>
        <w:rPr>
          <w:rFonts w:cstheme="minorHAnsi"/>
          <w:sz w:val="16"/>
          <w:szCs w:val="16"/>
        </w:rPr>
      </w:pPr>
      <w:r>
        <w:rPr>
          <w:rStyle w:val="Refdenotaalpie"/>
        </w:rPr>
        <w:footnoteRef/>
      </w:r>
      <w:r>
        <w:t xml:space="preserve"> </w:t>
      </w:r>
      <w:r w:rsidRPr="001576DF">
        <w:rPr>
          <w:rFonts w:cstheme="minorHAnsi"/>
          <w:sz w:val="16"/>
          <w:szCs w:val="16"/>
        </w:rPr>
        <w:t>Conforme al Anexo I de la Orden HFP/1030/2021, Glosario de términos, una Entidad Ejecutora es aquella a la que le corre</w:t>
      </w:r>
      <w:r>
        <w:rPr>
          <w:rFonts w:cstheme="minorHAnsi"/>
          <w:sz w:val="16"/>
          <w:szCs w:val="16"/>
        </w:rPr>
        <w:t>sp</w:t>
      </w:r>
      <w:r w:rsidRPr="001576DF">
        <w:rPr>
          <w:rFonts w:cstheme="minorHAnsi"/>
          <w:sz w:val="16"/>
          <w:szCs w:val="16"/>
        </w:rPr>
        <w:t>onde la ejecución de los Proyectos o Subproyectos de las Reformas e Inversiones del PRTR, bajo los criterios y directrices de la Entidad Decisora.</w:t>
      </w:r>
    </w:p>
  </w:footnote>
  <w:footnote w:id="7">
    <w:p w14:paraId="4AB09AC9" w14:textId="0B79CD61" w:rsidR="00790736" w:rsidRPr="00790736" w:rsidRDefault="00790736">
      <w:pPr>
        <w:pStyle w:val="Textonotapie"/>
        <w:rPr>
          <w:lang w:val="es-ES_tradnl"/>
        </w:rPr>
      </w:pPr>
      <w:r>
        <w:rPr>
          <w:rStyle w:val="Refdenotaalpie"/>
        </w:rPr>
        <w:footnoteRef/>
      </w:r>
      <w:r>
        <w:t xml:space="preserve"> </w:t>
      </w:r>
      <w:r w:rsidRPr="00790736">
        <w:rPr>
          <w:rFonts w:asciiTheme="minorHAnsi" w:hAnsiTheme="minorHAnsi" w:cstheme="minorHAnsi"/>
          <w:sz w:val="16"/>
          <w:szCs w:val="16"/>
          <w:lang w:val="es-ES_tradnl"/>
        </w:rPr>
        <w:t>En relación al enfoque a seguir durante la ejecución de la prueba, se tendrá en cuenta, principalmente, la razonabilidad del importe, del periodo de devengo, de la elegibilidad de los gastos, de la tipología de documentación obtenida en base a la naturaleza del gasto y la probación, firma y/ o autorización del mismo.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1765" w14:textId="77777777" w:rsidR="00E772BC" w:rsidRDefault="00E772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046B" w14:textId="023BBB2B" w:rsidR="00857B9D" w:rsidRPr="00F70951" w:rsidRDefault="005D7F71" w:rsidP="00F70951">
    <w:pPr>
      <w:pStyle w:val="Encabezado"/>
    </w:pPr>
    <w:r>
      <w:rPr>
        <w:noProof/>
      </w:rPr>
      <w:drawing>
        <wp:anchor distT="0" distB="0" distL="114300" distR="114300" simplePos="0" relativeHeight="251664384" behindDoc="0" locked="0" layoutInCell="1" allowOverlap="1" wp14:anchorId="488824CE" wp14:editId="68692E24">
          <wp:simplePos x="0" y="0"/>
          <wp:positionH relativeFrom="margin">
            <wp:align>center</wp:align>
          </wp:positionH>
          <wp:positionV relativeFrom="paragraph">
            <wp:posOffset>133057</wp:posOffset>
          </wp:positionV>
          <wp:extent cx="5579745" cy="448310"/>
          <wp:effectExtent l="0" t="0" r="1905"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79745" cy="4483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48A2" w14:textId="30AD45DD" w:rsidR="00F70951" w:rsidRPr="00F70951" w:rsidRDefault="00F70951" w:rsidP="00F70951">
    <w:pPr>
      <w:pStyle w:val="Encabezado"/>
    </w:pPr>
    <w:r>
      <w:rPr>
        <w:noProof/>
      </w:rPr>
      <w:drawing>
        <wp:inline distT="0" distB="0" distL="0" distR="0" wp14:anchorId="025E00F6" wp14:editId="1C0C59BB">
          <wp:extent cx="5581650" cy="1009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81650" cy="1009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93A6B60"/>
    <w:lvl w:ilvl="0">
      <w:start w:val="1"/>
      <w:numFmt w:val="bullet"/>
      <w:pStyle w:val="Listaconvietas2"/>
      <w:lvlText w:val="-"/>
      <w:lvlJc w:val="left"/>
      <w:pPr>
        <w:tabs>
          <w:tab w:val="num" w:pos="623"/>
        </w:tabs>
        <w:ind w:left="623" w:hanging="340"/>
      </w:pPr>
      <w:rPr>
        <w:rFonts w:ascii="9999999" w:hAnsi="9999999" w:cs="Courier New" w:hint="default"/>
      </w:rPr>
    </w:lvl>
  </w:abstractNum>
  <w:abstractNum w:abstractNumId="1" w15:restartNumberingAfterBreak="0">
    <w:nsid w:val="FFFFFF89"/>
    <w:multiLevelType w:val="singleLevel"/>
    <w:tmpl w:val="94DEA00E"/>
    <w:lvl w:ilvl="0">
      <w:start w:val="1"/>
      <w:numFmt w:val="bullet"/>
      <w:pStyle w:val="Listaconvietas"/>
      <w:lvlText w:val="—"/>
      <w:lvlJc w:val="left"/>
      <w:pPr>
        <w:tabs>
          <w:tab w:val="num" w:pos="340"/>
        </w:tabs>
        <w:ind w:left="340" w:hanging="340"/>
      </w:pPr>
      <w:rPr>
        <w:rFonts w:ascii="Arial" w:hAnsi="Arial" w:cs="Arial" w:hint="default"/>
        <w:sz w:val="24"/>
      </w:rPr>
    </w:lvl>
  </w:abstractNum>
  <w:abstractNum w:abstractNumId="2" w15:restartNumberingAfterBreak="0">
    <w:nsid w:val="038F2CAF"/>
    <w:multiLevelType w:val="hybridMultilevel"/>
    <w:tmpl w:val="D80E1E3E"/>
    <w:lvl w:ilvl="0" w:tplc="71E032CA">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D84219"/>
    <w:multiLevelType w:val="hybridMultilevel"/>
    <w:tmpl w:val="0EA05A58"/>
    <w:lvl w:ilvl="0" w:tplc="0C0A0001">
      <w:start w:val="1"/>
      <w:numFmt w:val="bullet"/>
      <w:lvlText w:val=""/>
      <w:lvlJc w:val="left"/>
      <w:pPr>
        <w:ind w:left="1429" w:hanging="360"/>
      </w:pPr>
      <w:rPr>
        <w:rFonts w:ascii="Symbol" w:hAnsi="Symbol" w:hint="default"/>
      </w:rPr>
    </w:lvl>
    <w:lvl w:ilvl="1" w:tplc="ECF04D5A">
      <w:start w:val="1"/>
      <w:numFmt w:val="bullet"/>
      <w:pStyle w:val="Style5"/>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A3672BF"/>
    <w:multiLevelType w:val="hybridMultilevel"/>
    <w:tmpl w:val="D7C8A86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D4E0FCF"/>
    <w:multiLevelType w:val="hybridMultilevel"/>
    <w:tmpl w:val="4AA029E0"/>
    <w:lvl w:ilvl="0" w:tplc="D694AE16">
      <w:start w:val="1"/>
      <w:numFmt w:val="bullet"/>
      <w:pStyle w:val="Style2"/>
      <w:lvlText w:val="o"/>
      <w:lvlJc w:val="left"/>
      <w:pPr>
        <w:ind w:left="720" w:hanging="360"/>
      </w:pPr>
      <w:rPr>
        <w:rFonts w:ascii="Courier New" w:hAnsi="Courier New" w:cs="Courier New" w:hint="default"/>
      </w:rPr>
    </w:lvl>
    <w:lvl w:ilvl="1" w:tplc="B79422EA">
      <w:numFmt w:val="bullet"/>
      <w:lvlText w:val="•"/>
      <w:lvlJc w:val="left"/>
      <w:pPr>
        <w:ind w:left="1788" w:hanging="708"/>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257F79"/>
    <w:multiLevelType w:val="hybridMultilevel"/>
    <w:tmpl w:val="4C442AAA"/>
    <w:lvl w:ilvl="0" w:tplc="0C0A0019">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7" w15:restartNumberingAfterBreak="0">
    <w:nsid w:val="105D6686"/>
    <w:multiLevelType w:val="hybridMultilevel"/>
    <w:tmpl w:val="BB38CC9C"/>
    <w:lvl w:ilvl="0" w:tplc="AAD2A9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B9157F"/>
    <w:multiLevelType w:val="multilevel"/>
    <w:tmpl w:val="0C0A001D"/>
    <w:styleLink w:val="Estilo3"/>
    <w:lvl w:ilvl="0">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AB3806"/>
    <w:multiLevelType w:val="hybridMultilevel"/>
    <w:tmpl w:val="A7642D5A"/>
    <w:lvl w:ilvl="0" w:tplc="435A47A0">
      <w:start w:val="1"/>
      <w:numFmt w:val="bullet"/>
      <w:pStyle w:val="Styl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0C2DA5"/>
    <w:multiLevelType w:val="hybridMultilevel"/>
    <w:tmpl w:val="A88C848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AC65600"/>
    <w:multiLevelType w:val="multilevel"/>
    <w:tmpl w:val="77BE48D4"/>
    <w:lvl w:ilvl="0">
      <w:start w:val="1"/>
      <w:numFmt w:val="upperRoman"/>
      <w:pStyle w:val="Ttulo4"/>
      <w:lvlText w:val="%1."/>
      <w:lvlJc w:val="right"/>
      <w:pPr>
        <w:ind w:left="1288" w:hanging="360"/>
      </w:pPr>
      <w:rPr>
        <w:rFonts w:hint="default"/>
        <w:b/>
        <w:i w:val="0"/>
        <w:sz w:val="22"/>
      </w:r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12" w15:restartNumberingAfterBreak="0">
    <w:nsid w:val="1B0723BE"/>
    <w:multiLevelType w:val="hybridMultilevel"/>
    <w:tmpl w:val="ABB2542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3B7A0A"/>
    <w:multiLevelType w:val="hybridMultilevel"/>
    <w:tmpl w:val="31F26BE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1C3B4D"/>
    <w:multiLevelType w:val="multilevel"/>
    <w:tmpl w:val="859E65C0"/>
    <w:lvl w:ilvl="0">
      <w:start w:val="2"/>
      <w:numFmt w:val="decimal"/>
      <w:pStyle w:val="Ttulo1"/>
      <w:lvlText w:val="%1."/>
      <w:lvlJc w:val="left"/>
      <w:pPr>
        <w:ind w:left="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2F5496"/>
        <w:sz w:val="24"/>
        <w:szCs w:val="24"/>
        <w:u w:val="none" w:color="000000"/>
        <w:bdr w:val="none" w:sz="0" w:space="0" w:color="auto"/>
        <w:shd w:val="clear" w:color="auto" w:fill="auto"/>
        <w:vertAlign w:val="baseline"/>
      </w:rPr>
    </w:lvl>
  </w:abstractNum>
  <w:abstractNum w:abstractNumId="15" w15:restartNumberingAfterBreak="0">
    <w:nsid w:val="22DD3599"/>
    <w:multiLevelType w:val="multilevel"/>
    <w:tmpl w:val="4EAA5BA6"/>
    <w:lvl w:ilvl="0">
      <w:start w:val="1"/>
      <w:numFmt w:val="decimal"/>
      <w:pStyle w:val="Listaconnme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6134DBE"/>
    <w:multiLevelType w:val="hybridMultilevel"/>
    <w:tmpl w:val="8F0C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C72C3A"/>
    <w:multiLevelType w:val="hybridMultilevel"/>
    <w:tmpl w:val="B5A403E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8E648EF"/>
    <w:multiLevelType w:val="hybridMultilevel"/>
    <w:tmpl w:val="86B4244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2B8C65C0"/>
    <w:multiLevelType w:val="hybridMultilevel"/>
    <w:tmpl w:val="70804F2C"/>
    <w:lvl w:ilvl="0" w:tplc="034CFC06">
      <w:start w:val="1"/>
      <w:numFmt w:val="bullet"/>
      <w:pStyle w:val="Sangra3detindependiente"/>
      <w:lvlText w:val=""/>
      <w:lvlJc w:val="left"/>
      <w:pPr>
        <w:tabs>
          <w:tab w:val="num" w:pos="1267"/>
        </w:tabs>
        <w:ind w:left="1247" w:hanging="340"/>
      </w:pPr>
      <w:rPr>
        <w:rFonts w:ascii="Symbol" w:hAnsi="Symbol" w:hint="default"/>
        <w:sz w:val="16"/>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10F41D2"/>
    <w:multiLevelType w:val="hybridMultilevel"/>
    <w:tmpl w:val="B8B6C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257D85"/>
    <w:multiLevelType w:val="hybridMultilevel"/>
    <w:tmpl w:val="4588C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24A0673"/>
    <w:multiLevelType w:val="hybridMultilevel"/>
    <w:tmpl w:val="3C0877D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3" w15:restartNumberingAfterBreak="0">
    <w:nsid w:val="32A52C4F"/>
    <w:multiLevelType w:val="singleLevel"/>
    <w:tmpl w:val="CEFC5A24"/>
    <w:name w:val="List Number 2"/>
    <w:lvl w:ilvl="0">
      <w:start w:val="1"/>
      <w:numFmt w:val="bullet"/>
      <w:pStyle w:val="Tiret0"/>
      <w:lvlText w:val="–"/>
      <w:lvlJc w:val="left"/>
      <w:pPr>
        <w:tabs>
          <w:tab w:val="num" w:pos="850"/>
        </w:tabs>
        <w:ind w:left="850" w:hanging="850"/>
      </w:pPr>
    </w:lvl>
  </w:abstractNum>
  <w:abstractNum w:abstractNumId="24" w15:restartNumberingAfterBreak="0">
    <w:nsid w:val="34B11ACA"/>
    <w:multiLevelType w:val="hybridMultilevel"/>
    <w:tmpl w:val="20BC4474"/>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5" w15:restartNumberingAfterBreak="0">
    <w:nsid w:val="3EEC1580"/>
    <w:multiLevelType w:val="hybridMultilevel"/>
    <w:tmpl w:val="5D04D9A0"/>
    <w:lvl w:ilvl="0" w:tplc="0C0A0001">
      <w:start w:val="1"/>
      <w:numFmt w:val="bullet"/>
      <w:lvlText w:val=""/>
      <w:lvlJc w:val="left"/>
      <w:pPr>
        <w:ind w:left="720" w:hanging="360"/>
      </w:pPr>
      <w:rPr>
        <w:rFonts w:ascii="Symbol" w:hAnsi="Symbol" w:hint="default"/>
      </w:rPr>
    </w:lvl>
    <w:lvl w:ilvl="1" w:tplc="EEB8AAE6">
      <w:numFmt w:val="bullet"/>
      <w:lvlText w:val="-"/>
      <w:lvlJc w:val="left"/>
      <w:pPr>
        <w:ind w:left="1440" w:hanging="360"/>
      </w:pPr>
      <w:rPr>
        <w:rFonts w:ascii="Arial" w:eastAsiaTheme="minorHAnsi" w:hAnsi="Arial" w:cs="Arial" w:hint="default"/>
      </w:rPr>
    </w:lvl>
    <w:lvl w:ilvl="2" w:tplc="93081338">
      <w:numFmt w:val="bullet"/>
      <w:lvlText w:val="•"/>
      <w:lvlJc w:val="left"/>
      <w:pPr>
        <w:ind w:left="2172" w:hanging="372"/>
      </w:pPr>
      <w:rPr>
        <w:rFonts w:ascii="Arial" w:eastAsiaTheme="minorHAnsi"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3FF97E78"/>
    <w:multiLevelType w:val="hybridMultilevel"/>
    <w:tmpl w:val="E17A890E"/>
    <w:lvl w:ilvl="0" w:tplc="DF6CC022">
      <w:numFmt w:val="bullet"/>
      <w:pStyle w:val="Text3"/>
      <w:lvlText w:val="-"/>
      <w:lvlJc w:val="left"/>
      <w:pPr>
        <w:ind w:left="1211" w:hanging="360"/>
      </w:pPr>
      <w:rPr>
        <w:rFonts w:ascii="Times New Roman" w:eastAsia="Times New Roman" w:hAnsi="Times New Roman" w:cs="Times New Roman"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7" w15:restartNumberingAfterBreak="0">
    <w:nsid w:val="44FD5C0F"/>
    <w:multiLevelType w:val="hybridMultilevel"/>
    <w:tmpl w:val="C4348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5AF1894"/>
    <w:multiLevelType w:val="hybridMultilevel"/>
    <w:tmpl w:val="3340969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222BE1"/>
    <w:multiLevelType w:val="hybridMultilevel"/>
    <w:tmpl w:val="7DD26AF6"/>
    <w:lvl w:ilvl="0" w:tplc="977843C6">
      <w:start w:val="1"/>
      <w:numFmt w:val="bullet"/>
      <w:pStyle w:val="Bullet2"/>
      <w:lvlText w:val="o"/>
      <w:lvlJc w:val="left"/>
      <w:pPr>
        <w:ind w:left="720" w:hanging="360"/>
      </w:pPr>
      <w:rPr>
        <w:rFonts w:ascii="Courier New" w:hAnsi="Courier New" w:hint="default"/>
        <w:sz w:val="20"/>
      </w:rPr>
    </w:lvl>
    <w:lvl w:ilvl="1" w:tplc="B6B6051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730C9B"/>
    <w:multiLevelType w:val="multilevel"/>
    <w:tmpl w:val="4ED6F9AA"/>
    <w:styleLink w:val="Estilo1"/>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Adif Fago No Regular" w:hAnsi="Adif Fago No Regular"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8C22F0"/>
    <w:multiLevelType w:val="hybridMultilevel"/>
    <w:tmpl w:val="9DB6C99A"/>
    <w:lvl w:ilvl="0" w:tplc="58E6DFF4">
      <w:start w:val="1"/>
      <w:numFmt w:val="bullet"/>
      <w:pStyle w:val="Sinespaciado"/>
      <w:lvlText w:val=""/>
      <w:lvlJc w:val="left"/>
      <w:pPr>
        <w:ind w:left="1287" w:hanging="360"/>
      </w:pPr>
      <w:rPr>
        <w:rFonts w:ascii="Wingdings" w:hAnsi="Wingdings" w:hint="default"/>
      </w:rPr>
    </w:lvl>
    <w:lvl w:ilvl="1" w:tplc="C620367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B6210EF"/>
    <w:multiLevelType w:val="hybridMultilevel"/>
    <w:tmpl w:val="B578550C"/>
    <w:lvl w:ilvl="0" w:tplc="0C0A0001">
      <w:start w:val="1"/>
      <w:numFmt w:val="bullet"/>
      <w:lvlText w:val=""/>
      <w:lvlJc w:val="left"/>
      <w:pPr>
        <w:ind w:left="510" w:hanging="360"/>
      </w:pPr>
      <w:rPr>
        <w:rFonts w:ascii="Symbol" w:hAnsi="Symbol"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33" w15:restartNumberingAfterBreak="0">
    <w:nsid w:val="5B6B66B9"/>
    <w:multiLevelType w:val="hybridMultilevel"/>
    <w:tmpl w:val="2E0A7DE0"/>
    <w:lvl w:ilvl="0" w:tplc="66403BA0">
      <w:start w:val="1"/>
      <w:numFmt w:val="bullet"/>
      <w:pStyle w:val="Sangra2detindependiente"/>
      <w:lvlText w:val="—"/>
      <w:lvlJc w:val="left"/>
      <w:pPr>
        <w:tabs>
          <w:tab w:val="num" w:pos="786"/>
        </w:tabs>
        <w:ind w:left="766" w:hanging="340"/>
      </w:pPr>
      <w:rPr>
        <w:rFonts w:ascii="Arial" w:hAnsi="Arial" w:cs="Arial" w:hint="default"/>
        <w:color w:val="auto"/>
        <w:sz w:val="24"/>
        <w:szCs w:val="24"/>
      </w:rPr>
    </w:lvl>
    <w:lvl w:ilvl="1" w:tplc="0C0A0001">
      <w:start w:val="1"/>
      <w:numFmt w:val="bullet"/>
      <w:lvlText w:val=""/>
      <w:lvlJc w:val="left"/>
      <w:pPr>
        <w:tabs>
          <w:tab w:val="num" w:pos="2634"/>
        </w:tabs>
        <w:ind w:left="2634" w:hanging="360"/>
      </w:pPr>
      <w:rPr>
        <w:rFonts w:ascii="Symbol" w:hAnsi="Symbol" w:hint="default"/>
      </w:rPr>
    </w:lvl>
    <w:lvl w:ilvl="2" w:tplc="FEF233CC">
      <w:numFmt w:val="bullet"/>
      <w:lvlText w:val="-"/>
      <w:lvlJc w:val="left"/>
      <w:pPr>
        <w:tabs>
          <w:tab w:val="num" w:pos="3354"/>
        </w:tabs>
        <w:ind w:left="3354" w:hanging="360"/>
      </w:pPr>
      <w:rPr>
        <w:rFonts w:ascii="Times New Roman" w:eastAsia="Times New Roman" w:hAnsi="Times New Roman" w:cs="Times New Roman" w:hint="default"/>
      </w:rPr>
    </w:lvl>
    <w:lvl w:ilvl="3" w:tplc="0C0A0001">
      <w:start w:val="1"/>
      <w:numFmt w:val="bullet"/>
      <w:lvlText w:val=""/>
      <w:lvlJc w:val="left"/>
      <w:pPr>
        <w:tabs>
          <w:tab w:val="num" w:pos="4074"/>
        </w:tabs>
        <w:ind w:left="4074" w:hanging="360"/>
      </w:pPr>
      <w:rPr>
        <w:rFonts w:ascii="Symbol" w:hAnsi="Symbol" w:hint="default"/>
      </w:rPr>
    </w:lvl>
    <w:lvl w:ilvl="4" w:tplc="0C0A0003" w:tentative="1">
      <w:start w:val="1"/>
      <w:numFmt w:val="bullet"/>
      <w:lvlText w:val="o"/>
      <w:lvlJc w:val="left"/>
      <w:pPr>
        <w:tabs>
          <w:tab w:val="num" w:pos="4794"/>
        </w:tabs>
        <w:ind w:left="4794" w:hanging="360"/>
      </w:pPr>
      <w:rPr>
        <w:rFonts w:ascii="Courier New" w:hAnsi="Courier New" w:hint="default"/>
      </w:rPr>
    </w:lvl>
    <w:lvl w:ilvl="5" w:tplc="0C0A0005" w:tentative="1">
      <w:start w:val="1"/>
      <w:numFmt w:val="bullet"/>
      <w:lvlText w:val=""/>
      <w:lvlJc w:val="left"/>
      <w:pPr>
        <w:tabs>
          <w:tab w:val="num" w:pos="5514"/>
        </w:tabs>
        <w:ind w:left="5514" w:hanging="360"/>
      </w:pPr>
      <w:rPr>
        <w:rFonts w:ascii="Wingdings" w:hAnsi="Wingdings" w:hint="default"/>
      </w:rPr>
    </w:lvl>
    <w:lvl w:ilvl="6" w:tplc="0C0A0001" w:tentative="1">
      <w:start w:val="1"/>
      <w:numFmt w:val="bullet"/>
      <w:lvlText w:val=""/>
      <w:lvlJc w:val="left"/>
      <w:pPr>
        <w:tabs>
          <w:tab w:val="num" w:pos="6234"/>
        </w:tabs>
        <w:ind w:left="6234" w:hanging="360"/>
      </w:pPr>
      <w:rPr>
        <w:rFonts w:ascii="Symbol" w:hAnsi="Symbol" w:hint="default"/>
      </w:rPr>
    </w:lvl>
    <w:lvl w:ilvl="7" w:tplc="0C0A0003" w:tentative="1">
      <w:start w:val="1"/>
      <w:numFmt w:val="bullet"/>
      <w:lvlText w:val="o"/>
      <w:lvlJc w:val="left"/>
      <w:pPr>
        <w:tabs>
          <w:tab w:val="num" w:pos="6954"/>
        </w:tabs>
        <w:ind w:left="6954" w:hanging="360"/>
      </w:pPr>
      <w:rPr>
        <w:rFonts w:ascii="Courier New" w:hAnsi="Courier New" w:hint="default"/>
      </w:rPr>
    </w:lvl>
    <w:lvl w:ilvl="8" w:tplc="0C0A0005" w:tentative="1">
      <w:start w:val="1"/>
      <w:numFmt w:val="bullet"/>
      <w:lvlText w:val=""/>
      <w:lvlJc w:val="left"/>
      <w:pPr>
        <w:tabs>
          <w:tab w:val="num" w:pos="7674"/>
        </w:tabs>
        <w:ind w:left="7674" w:hanging="360"/>
      </w:pPr>
      <w:rPr>
        <w:rFonts w:ascii="Wingdings" w:hAnsi="Wingdings" w:hint="default"/>
      </w:rPr>
    </w:lvl>
  </w:abstractNum>
  <w:abstractNum w:abstractNumId="34" w15:restartNumberingAfterBreak="0">
    <w:nsid w:val="5FBC0690"/>
    <w:multiLevelType w:val="hybridMultilevel"/>
    <w:tmpl w:val="ED58CC4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14005F"/>
    <w:multiLevelType w:val="hybridMultilevel"/>
    <w:tmpl w:val="EF2AA7B4"/>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6" w15:restartNumberingAfterBreak="0">
    <w:nsid w:val="62471BF7"/>
    <w:multiLevelType w:val="hybridMultilevel"/>
    <w:tmpl w:val="1A1269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A87C4A"/>
    <w:multiLevelType w:val="hybridMultilevel"/>
    <w:tmpl w:val="162CEC94"/>
    <w:lvl w:ilvl="0" w:tplc="078CF296">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A54374"/>
    <w:multiLevelType w:val="hybridMultilevel"/>
    <w:tmpl w:val="A162B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2E3116"/>
    <w:multiLevelType w:val="hybridMultilevel"/>
    <w:tmpl w:val="A162BF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516174"/>
    <w:multiLevelType w:val="hybridMultilevel"/>
    <w:tmpl w:val="E3FE4398"/>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41" w15:restartNumberingAfterBreak="0">
    <w:nsid w:val="6B697762"/>
    <w:multiLevelType w:val="hybridMultilevel"/>
    <w:tmpl w:val="58B6A144"/>
    <w:lvl w:ilvl="0" w:tplc="EEB8AAE6">
      <w:numFmt w:val="bullet"/>
      <w:lvlText w:val="-"/>
      <w:lvlJc w:val="left"/>
      <w:pPr>
        <w:ind w:left="777" w:hanging="360"/>
      </w:pPr>
      <w:rPr>
        <w:rFonts w:ascii="Arial" w:eastAsiaTheme="minorHAnsi" w:hAnsi="Arial" w:cs="Aria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2" w15:restartNumberingAfterBreak="0">
    <w:nsid w:val="6E07462E"/>
    <w:multiLevelType w:val="multilevel"/>
    <w:tmpl w:val="0C0A001D"/>
    <w:styleLink w:val="Estilo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136A0C"/>
    <w:multiLevelType w:val="hybridMultilevel"/>
    <w:tmpl w:val="744ABA12"/>
    <w:lvl w:ilvl="0" w:tplc="E31C450A">
      <w:start w:val="1"/>
      <w:numFmt w:val="bullet"/>
      <w:pStyle w:val="Bullet1"/>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0CA4CC3"/>
    <w:multiLevelType w:val="hybridMultilevel"/>
    <w:tmpl w:val="22547B76"/>
    <w:lvl w:ilvl="0" w:tplc="001EC7DA">
      <w:start w:val="1"/>
      <w:numFmt w:val="bullet"/>
      <w:pStyle w:val="Style6"/>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264507290">
    <w:abstractNumId w:val="14"/>
  </w:num>
  <w:num w:numId="2" w16cid:durableId="1487166070">
    <w:abstractNumId w:val="33"/>
  </w:num>
  <w:num w:numId="3" w16cid:durableId="1510755539">
    <w:abstractNumId w:val="19"/>
  </w:num>
  <w:num w:numId="4" w16cid:durableId="302739109">
    <w:abstractNumId w:val="30"/>
  </w:num>
  <w:num w:numId="5" w16cid:durableId="545801668">
    <w:abstractNumId w:val="42"/>
  </w:num>
  <w:num w:numId="6" w16cid:durableId="734931852">
    <w:abstractNumId w:val="8"/>
  </w:num>
  <w:num w:numId="7" w16cid:durableId="1413702214">
    <w:abstractNumId w:val="15"/>
  </w:num>
  <w:num w:numId="8" w16cid:durableId="156531818">
    <w:abstractNumId w:val="26"/>
  </w:num>
  <w:num w:numId="9" w16cid:durableId="2114127719">
    <w:abstractNumId w:val="23"/>
  </w:num>
  <w:num w:numId="10" w16cid:durableId="1125349506">
    <w:abstractNumId w:val="1"/>
  </w:num>
  <w:num w:numId="11" w16cid:durableId="1461220323">
    <w:abstractNumId w:val="0"/>
  </w:num>
  <w:num w:numId="12" w16cid:durableId="866714947">
    <w:abstractNumId w:val="31"/>
  </w:num>
  <w:num w:numId="13" w16cid:durableId="1692485326">
    <w:abstractNumId w:val="11"/>
  </w:num>
  <w:num w:numId="14" w16cid:durableId="2132355995">
    <w:abstractNumId w:val="9"/>
  </w:num>
  <w:num w:numId="15" w16cid:durableId="1159231519">
    <w:abstractNumId w:val="5"/>
  </w:num>
  <w:num w:numId="16" w16cid:durableId="1674067656">
    <w:abstractNumId w:val="44"/>
  </w:num>
  <w:num w:numId="17" w16cid:durableId="1034884166">
    <w:abstractNumId w:val="3"/>
  </w:num>
  <w:num w:numId="18" w16cid:durableId="1115370820">
    <w:abstractNumId w:val="43"/>
  </w:num>
  <w:num w:numId="19" w16cid:durableId="1742364280">
    <w:abstractNumId w:val="41"/>
  </w:num>
  <w:num w:numId="20" w16cid:durableId="200283714">
    <w:abstractNumId w:val="6"/>
  </w:num>
  <w:num w:numId="21" w16cid:durableId="351884976">
    <w:abstractNumId w:val="32"/>
  </w:num>
  <w:num w:numId="22" w16cid:durableId="379017627">
    <w:abstractNumId w:val="35"/>
  </w:num>
  <w:num w:numId="23" w16cid:durableId="778063813">
    <w:abstractNumId w:val="22"/>
  </w:num>
  <w:num w:numId="24" w16cid:durableId="299073376">
    <w:abstractNumId w:val="40"/>
  </w:num>
  <w:num w:numId="25" w16cid:durableId="1686518664">
    <w:abstractNumId w:val="24"/>
  </w:num>
  <w:num w:numId="26" w16cid:durableId="1660620377">
    <w:abstractNumId w:val="13"/>
  </w:num>
  <w:num w:numId="27" w16cid:durableId="1625306121">
    <w:abstractNumId w:val="29"/>
  </w:num>
  <w:num w:numId="28" w16cid:durableId="1891184038">
    <w:abstractNumId w:val="7"/>
  </w:num>
  <w:num w:numId="29" w16cid:durableId="1198810571">
    <w:abstractNumId w:val="25"/>
  </w:num>
  <w:num w:numId="30" w16cid:durableId="204484933">
    <w:abstractNumId w:val="10"/>
  </w:num>
  <w:num w:numId="31" w16cid:durableId="1464734859">
    <w:abstractNumId w:val="28"/>
  </w:num>
  <w:num w:numId="32" w16cid:durableId="28579301">
    <w:abstractNumId w:val="17"/>
  </w:num>
  <w:num w:numId="33" w16cid:durableId="1413971144">
    <w:abstractNumId w:val="18"/>
  </w:num>
  <w:num w:numId="34" w16cid:durableId="1281955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12933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7639816">
    <w:abstractNumId w:val="12"/>
  </w:num>
  <w:num w:numId="37" w16cid:durableId="2065594792">
    <w:abstractNumId w:val="39"/>
  </w:num>
  <w:num w:numId="38" w16cid:durableId="508250434">
    <w:abstractNumId w:val="38"/>
  </w:num>
  <w:num w:numId="39" w16cid:durableId="231425118">
    <w:abstractNumId w:val="34"/>
  </w:num>
  <w:num w:numId="40" w16cid:durableId="669715638">
    <w:abstractNumId w:val="27"/>
  </w:num>
  <w:num w:numId="41" w16cid:durableId="1926766830">
    <w:abstractNumId w:val="16"/>
  </w:num>
  <w:num w:numId="42" w16cid:durableId="1073239170">
    <w:abstractNumId w:val="4"/>
  </w:num>
  <w:num w:numId="43" w16cid:durableId="614101500">
    <w:abstractNumId w:val="21"/>
  </w:num>
  <w:num w:numId="44" w16cid:durableId="1166437638">
    <w:abstractNumId w:val="37"/>
  </w:num>
  <w:num w:numId="45" w16cid:durableId="1143279880">
    <w:abstractNumId w:val="20"/>
  </w:num>
  <w:num w:numId="46" w16cid:durableId="137373061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C0"/>
    <w:rsid w:val="00002941"/>
    <w:rsid w:val="0000664B"/>
    <w:rsid w:val="00006CDB"/>
    <w:rsid w:val="00010309"/>
    <w:rsid w:val="00012DEA"/>
    <w:rsid w:val="00013BA2"/>
    <w:rsid w:val="00013BD0"/>
    <w:rsid w:val="00014E6D"/>
    <w:rsid w:val="00015A90"/>
    <w:rsid w:val="00022618"/>
    <w:rsid w:val="00023F38"/>
    <w:rsid w:val="00024A71"/>
    <w:rsid w:val="000250D2"/>
    <w:rsid w:val="0002654B"/>
    <w:rsid w:val="00027BB9"/>
    <w:rsid w:val="000321C7"/>
    <w:rsid w:val="000351D2"/>
    <w:rsid w:val="00037BC8"/>
    <w:rsid w:val="0004722C"/>
    <w:rsid w:val="00047C60"/>
    <w:rsid w:val="00051D4C"/>
    <w:rsid w:val="00052DC5"/>
    <w:rsid w:val="0006034C"/>
    <w:rsid w:val="00060FCE"/>
    <w:rsid w:val="00061DFD"/>
    <w:rsid w:val="00065733"/>
    <w:rsid w:val="0007023C"/>
    <w:rsid w:val="00072E93"/>
    <w:rsid w:val="0007784A"/>
    <w:rsid w:val="00081115"/>
    <w:rsid w:val="000823B5"/>
    <w:rsid w:val="0008543B"/>
    <w:rsid w:val="000854B9"/>
    <w:rsid w:val="00091C34"/>
    <w:rsid w:val="000960E2"/>
    <w:rsid w:val="000A06A4"/>
    <w:rsid w:val="000A1B99"/>
    <w:rsid w:val="000A4E7C"/>
    <w:rsid w:val="000A773B"/>
    <w:rsid w:val="000A7FA2"/>
    <w:rsid w:val="000B4072"/>
    <w:rsid w:val="000B48AF"/>
    <w:rsid w:val="000B4FC3"/>
    <w:rsid w:val="000B59D9"/>
    <w:rsid w:val="000C1359"/>
    <w:rsid w:val="000C1AEB"/>
    <w:rsid w:val="000C3427"/>
    <w:rsid w:val="000C4A8E"/>
    <w:rsid w:val="000C5946"/>
    <w:rsid w:val="000C60F4"/>
    <w:rsid w:val="000D07F7"/>
    <w:rsid w:val="000D0F75"/>
    <w:rsid w:val="000D1E2D"/>
    <w:rsid w:val="000D221C"/>
    <w:rsid w:val="000D2B8A"/>
    <w:rsid w:val="000E451B"/>
    <w:rsid w:val="000E758D"/>
    <w:rsid w:val="000F12A8"/>
    <w:rsid w:val="000F275E"/>
    <w:rsid w:val="000F58A0"/>
    <w:rsid w:val="00102966"/>
    <w:rsid w:val="00107583"/>
    <w:rsid w:val="00111D68"/>
    <w:rsid w:val="00113BD1"/>
    <w:rsid w:val="00120E94"/>
    <w:rsid w:val="00121FBB"/>
    <w:rsid w:val="001238C6"/>
    <w:rsid w:val="00123B6C"/>
    <w:rsid w:val="001272CE"/>
    <w:rsid w:val="001272DD"/>
    <w:rsid w:val="00127EDD"/>
    <w:rsid w:val="001302AD"/>
    <w:rsid w:val="0013345F"/>
    <w:rsid w:val="001356F5"/>
    <w:rsid w:val="00135B5F"/>
    <w:rsid w:val="00135ED3"/>
    <w:rsid w:val="00136E6D"/>
    <w:rsid w:val="001448F9"/>
    <w:rsid w:val="00147656"/>
    <w:rsid w:val="00150AE1"/>
    <w:rsid w:val="00150B0C"/>
    <w:rsid w:val="0015155F"/>
    <w:rsid w:val="00152696"/>
    <w:rsid w:val="00155C6E"/>
    <w:rsid w:val="001572C0"/>
    <w:rsid w:val="001576DF"/>
    <w:rsid w:val="00162E41"/>
    <w:rsid w:val="00164F3B"/>
    <w:rsid w:val="00166E02"/>
    <w:rsid w:val="00167227"/>
    <w:rsid w:val="001700D4"/>
    <w:rsid w:val="0017163C"/>
    <w:rsid w:val="00175D0D"/>
    <w:rsid w:val="00176CBB"/>
    <w:rsid w:val="00176F88"/>
    <w:rsid w:val="0017778B"/>
    <w:rsid w:val="00180312"/>
    <w:rsid w:val="00181B6B"/>
    <w:rsid w:val="00182192"/>
    <w:rsid w:val="00191CB1"/>
    <w:rsid w:val="00192072"/>
    <w:rsid w:val="00192787"/>
    <w:rsid w:val="00192EFC"/>
    <w:rsid w:val="00194367"/>
    <w:rsid w:val="00195E14"/>
    <w:rsid w:val="001A086B"/>
    <w:rsid w:val="001A0EFA"/>
    <w:rsid w:val="001A2AA1"/>
    <w:rsid w:val="001A3F03"/>
    <w:rsid w:val="001A470C"/>
    <w:rsid w:val="001A5321"/>
    <w:rsid w:val="001A75E6"/>
    <w:rsid w:val="001B268B"/>
    <w:rsid w:val="001B2905"/>
    <w:rsid w:val="001B2C64"/>
    <w:rsid w:val="001B4AF3"/>
    <w:rsid w:val="001B7734"/>
    <w:rsid w:val="001C2EF9"/>
    <w:rsid w:val="001C6950"/>
    <w:rsid w:val="001C6BED"/>
    <w:rsid w:val="001C7087"/>
    <w:rsid w:val="001C738D"/>
    <w:rsid w:val="001C742C"/>
    <w:rsid w:val="001D05C7"/>
    <w:rsid w:val="001D06A1"/>
    <w:rsid w:val="001D0792"/>
    <w:rsid w:val="001D1711"/>
    <w:rsid w:val="001D232D"/>
    <w:rsid w:val="001D2341"/>
    <w:rsid w:val="001D2B36"/>
    <w:rsid w:val="001D495E"/>
    <w:rsid w:val="001D5F1F"/>
    <w:rsid w:val="001D5FA3"/>
    <w:rsid w:val="001D611F"/>
    <w:rsid w:val="001D76B2"/>
    <w:rsid w:val="001E0CDA"/>
    <w:rsid w:val="001E4C4A"/>
    <w:rsid w:val="001E5414"/>
    <w:rsid w:val="001F0EC8"/>
    <w:rsid w:val="001F340F"/>
    <w:rsid w:val="001F5136"/>
    <w:rsid w:val="001F744C"/>
    <w:rsid w:val="0020262C"/>
    <w:rsid w:val="0020411A"/>
    <w:rsid w:val="00204258"/>
    <w:rsid w:val="002047D8"/>
    <w:rsid w:val="00204D18"/>
    <w:rsid w:val="00207FA8"/>
    <w:rsid w:val="00215C9E"/>
    <w:rsid w:val="00217BEE"/>
    <w:rsid w:val="0022363B"/>
    <w:rsid w:val="00226E89"/>
    <w:rsid w:val="00227218"/>
    <w:rsid w:val="00236CE8"/>
    <w:rsid w:val="00240719"/>
    <w:rsid w:val="00240924"/>
    <w:rsid w:val="00240AD9"/>
    <w:rsid w:val="00241F53"/>
    <w:rsid w:val="002437FF"/>
    <w:rsid w:val="00246DFC"/>
    <w:rsid w:val="002516A6"/>
    <w:rsid w:val="002549A1"/>
    <w:rsid w:val="0025534F"/>
    <w:rsid w:val="002563F7"/>
    <w:rsid w:val="00263A1F"/>
    <w:rsid w:val="00263D96"/>
    <w:rsid w:val="0026484A"/>
    <w:rsid w:val="0026515C"/>
    <w:rsid w:val="0027249D"/>
    <w:rsid w:val="002727FA"/>
    <w:rsid w:val="00277242"/>
    <w:rsid w:val="00281424"/>
    <w:rsid w:val="002824F4"/>
    <w:rsid w:val="00282F88"/>
    <w:rsid w:val="00287D1F"/>
    <w:rsid w:val="002917D8"/>
    <w:rsid w:val="00292A23"/>
    <w:rsid w:val="00293DDF"/>
    <w:rsid w:val="00295B04"/>
    <w:rsid w:val="00295E52"/>
    <w:rsid w:val="00295F98"/>
    <w:rsid w:val="00296C8F"/>
    <w:rsid w:val="002A02F7"/>
    <w:rsid w:val="002A101B"/>
    <w:rsid w:val="002A15F8"/>
    <w:rsid w:val="002A1C5C"/>
    <w:rsid w:val="002A40AC"/>
    <w:rsid w:val="002B1136"/>
    <w:rsid w:val="002B3ED7"/>
    <w:rsid w:val="002B4166"/>
    <w:rsid w:val="002C0911"/>
    <w:rsid w:val="002C1B48"/>
    <w:rsid w:val="002C28D4"/>
    <w:rsid w:val="002C5F72"/>
    <w:rsid w:val="002C63DA"/>
    <w:rsid w:val="002C666C"/>
    <w:rsid w:val="002D19B8"/>
    <w:rsid w:val="002D1F66"/>
    <w:rsid w:val="002D4C15"/>
    <w:rsid w:val="002E079A"/>
    <w:rsid w:val="002E45D1"/>
    <w:rsid w:val="002F0E61"/>
    <w:rsid w:val="002F194F"/>
    <w:rsid w:val="002F4AF6"/>
    <w:rsid w:val="00301BA3"/>
    <w:rsid w:val="00301D98"/>
    <w:rsid w:val="003050CA"/>
    <w:rsid w:val="00305AC4"/>
    <w:rsid w:val="00307008"/>
    <w:rsid w:val="00310C4A"/>
    <w:rsid w:val="00313FEB"/>
    <w:rsid w:val="003167D5"/>
    <w:rsid w:val="00317039"/>
    <w:rsid w:val="00320A8E"/>
    <w:rsid w:val="00324D1F"/>
    <w:rsid w:val="003277C6"/>
    <w:rsid w:val="00330795"/>
    <w:rsid w:val="00331DE2"/>
    <w:rsid w:val="00333945"/>
    <w:rsid w:val="00333CF0"/>
    <w:rsid w:val="00345FE9"/>
    <w:rsid w:val="003479B0"/>
    <w:rsid w:val="0035139B"/>
    <w:rsid w:val="00353B98"/>
    <w:rsid w:val="00353C66"/>
    <w:rsid w:val="00353E31"/>
    <w:rsid w:val="00353F40"/>
    <w:rsid w:val="003541DD"/>
    <w:rsid w:val="0035427C"/>
    <w:rsid w:val="003568E6"/>
    <w:rsid w:val="00360215"/>
    <w:rsid w:val="00366728"/>
    <w:rsid w:val="0037019E"/>
    <w:rsid w:val="00375217"/>
    <w:rsid w:val="00380CB6"/>
    <w:rsid w:val="00380E6A"/>
    <w:rsid w:val="00386118"/>
    <w:rsid w:val="00386F17"/>
    <w:rsid w:val="00387191"/>
    <w:rsid w:val="00390594"/>
    <w:rsid w:val="003906F6"/>
    <w:rsid w:val="00391396"/>
    <w:rsid w:val="00394628"/>
    <w:rsid w:val="003975DF"/>
    <w:rsid w:val="003A5799"/>
    <w:rsid w:val="003B18D2"/>
    <w:rsid w:val="003B1F94"/>
    <w:rsid w:val="003B20A7"/>
    <w:rsid w:val="003B2642"/>
    <w:rsid w:val="003B2EDA"/>
    <w:rsid w:val="003B4AC8"/>
    <w:rsid w:val="003B6BCF"/>
    <w:rsid w:val="003C1466"/>
    <w:rsid w:val="003C27AE"/>
    <w:rsid w:val="003C79CF"/>
    <w:rsid w:val="003D0246"/>
    <w:rsid w:val="003D2E07"/>
    <w:rsid w:val="003D3BD6"/>
    <w:rsid w:val="003D5B51"/>
    <w:rsid w:val="003D7C97"/>
    <w:rsid w:val="003E078B"/>
    <w:rsid w:val="003E4334"/>
    <w:rsid w:val="003E68EA"/>
    <w:rsid w:val="003F1622"/>
    <w:rsid w:val="003F565B"/>
    <w:rsid w:val="003F7BE6"/>
    <w:rsid w:val="003F7FFC"/>
    <w:rsid w:val="00405738"/>
    <w:rsid w:val="00406EFE"/>
    <w:rsid w:val="004070D8"/>
    <w:rsid w:val="00407164"/>
    <w:rsid w:val="004120B1"/>
    <w:rsid w:val="0041444F"/>
    <w:rsid w:val="00414ABA"/>
    <w:rsid w:val="00415346"/>
    <w:rsid w:val="0041569B"/>
    <w:rsid w:val="00417943"/>
    <w:rsid w:val="004179E3"/>
    <w:rsid w:val="004221A4"/>
    <w:rsid w:val="00424880"/>
    <w:rsid w:val="00425782"/>
    <w:rsid w:val="00427559"/>
    <w:rsid w:val="0043187E"/>
    <w:rsid w:val="00434B40"/>
    <w:rsid w:val="00436501"/>
    <w:rsid w:val="004409CD"/>
    <w:rsid w:val="004469FE"/>
    <w:rsid w:val="00447755"/>
    <w:rsid w:val="00451202"/>
    <w:rsid w:val="0045185D"/>
    <w:rsid w:val="004540C6"/>
    <w:rsid w:val="00454A72"/>
    <w:rsid w:val="00457EA5"/>
    <w:rsid w:val="0046232D"/>
    <w:rsid w:val="0046276A"/>
    <w:rsid w:val="00466426"/>
    <w:rsid w:val="004714CB"/>
    <w:rsid w:val="00473724"/>
    <w:rsid w:val="00476BAB"/>
    <w:rsid w:val="0048111E"/>
    <w:rsid w:val="0048766E"/>
    <w:rsid w:val="00490A26"/>
    <w:rsid w:val="00492F93"/>
    <w:rsid w:val="00494335"/>
    <w:rsid w:val="004948EC"/>
    <w:rsid w:val="004954AF"/>
    <w:rsid w:val="00495AA6"/>
    <w:rsid w:val="00496720"/>
    <w:rsid w:val="00496C8F"/>
    <w:rsid w:val="00497CD6"/>
    <w:rsid w:val="00497D6C"/>
    <w:rsid w:val="004A0A14"/>
    <w:rsid w:val="004A420A"/>
    <w:rsid w:val="004A4441"/>
    <w:rsid w:val="004B45F2"/>
    <w:rsid w:val="004B6105"/>
    <w:rsid w:val="004B6141"/>
    <w:rsid w:val="004B7933"/>
    <w:rsid w:val="004C29C9"/>
    <w:rsid w:val="004C3DB8"/>
    <w:rsid w:val="004C452C"/>
    <w:rsid w:val="004C5463"/>
    <w:rsid w:val="004C580D"/>
    <w:rsid w:val="004C5EF4"/>
    <w:rsid w:val="004C5FBE"/>
    <w:rsid w:val="004D32A2"/>
    <w:rsid w:val="004D4BD1"/>
    <w:rsid w:val="004D4DB1"/>
    <w:rsid w:val="004D5506"/>
    <w:rsid w:val="004D79A9"/>
    <w:rsid w:val="004E0965"/>
    <w:rsid w:val="004E22F0"/>
    <w:rsid w:val="004E2596"/>
    <w:rsid w:val="004E2FC7"/>
    <w:rsid w:val="004E4673"/>
    <w:rsid w:val="004E58D8"/>
    <w:rsid w:val="004E7945"/>
    <w:rsid w:val="004E7A3A"/>
    <w:rsid w:val="004F26C5"/>
    <w:rsid w:val="004F35C7"/>
    <w:rsid w:val="004F379A"/>
    <w:rsid w:val="004F3E10"/>
    <w:rsid w:val="00501C83"/>
    <w:rsid w:val="00502613"/>
    <w:rsid w:val="005027D8"/>
    <w:rsid w:val="00503A09"/>
    <w:rsid w:val="0050583D"/>
    <w:rsid w:val="00505C1F"/>
    <w:rsid w:val="0050683B"/>
    <w:rsid w:val="0051478A"/>
    <w:rsid w:val="00514DDE"/>
    <w:rsid w:val="00514E88"/>
    <w:rsid w:val="0051754F"/>
    <w:rsid w:val="005204C9"/>
    <w:rsid w:val="00523B18"/>
    <w:rsid w:val="00523B79"/>
    <w:rsid w:val="005245FC"/>
    <w:rsid w:val="005247A9"/>
    <w:rsid w:val="00524AF1"/>
    <w:rsid w:val="00525CBB"/>
    <w:rsid w:val="00530BCA"/>
    <w:rsid w:val="0053225C"/>
    <w:rsid w:val="005328DE"/>
    <w:rsid w:val="0053485C"/>
    <w:rsid w:val="00535330"/>
    <w:rsid w:val="005418DC"/>
    <w:rsid w:val="005439F2"/>
    <w:rsid w:val="00544EA3"/>
    <w:rsid w:val="00547B37"/>
    <w:rsid w:val="00554375"/>
    <w:rsid w:val="00556CD9"/>
    <w:rsid w:val="0055746B"/>
    <w:rsid w:val="005600E3"/>
    <w:rsid w:val="00561C26"/>
    <w:rsid w:val="00562A9B"/>
    <w:rsid w:val="005638E4"/>
    <w:rsid w:val="00564BEB"/>
    <w:rsid w:val="00564E65"/>
    <w:rsid w:val="00565A8B"/>
    <w:rsid w:val="00570FBB"/>
    <w:rsid w:val="00571E4D"/>
    <w:rsid w:val="00571F33"/>
    <w:rsid w:val="005728BC"/>
    <w:rsid w:val="00576C08"/>
    <w:rsid w:val="00581389"/>
    <w:rsid w:val="0058238D"/>
    <w:rsid w:val="00584007"/>
    <w:rsid w:val="00585154"/>
    <w:rsid w:val="00590DA9"/>
    <w:rsid w:val="00592444"/>
    <w:rsid w:val="00596423"/>
    <w:rsid w:val="0059661D"/>
    <w:rsid w:val="005A042D"/>
    <w:rsid w:val="005A13AB"/>
    <w:rsid w:val="005A2765"/>
    <w:rsid w:val="005A31A1"/>
    <w:rsid w:val="005A4132"/>
    <w:rsid w:val="005A7473"/>
    <w:rsid w:val="005A7A0A"/>
    <w:rsid w:val="005B1DA3"/>
    <w:rsid w:val="005B34BA"/>
    <w:rsid w:val="005B55C9"/>
    <w:rsid w:val="005B6620"/>
    <w:rsid w:val="005B6A9B"/>
    <w:rsid w:val="005D0602"/>
    <w:rsid w:val="005D2CAF"/>
    <w:rsid w:val="005D6470"/>
    <w:rsid w:val="005D7F71"/>
    <w:rsid w:val="005E229C"/>
    <w:rsid w:val="005E3B0F"/>
    <w:rsid w:val="005E428F"/>
    <w:rsid w:val="005E46EB"/>
    <w:rsid w:val="005E4A5F"/>
    <w:rsid w:val="005E5056"/>
    <w:rsid w:val="005E6FB7"/>
    <w:rsid w:val="005E7196"/>
    <w:rsid w:val="005E782D"/>
    <w:rsid w:val="005F1436"/>
    <w:rsid w:val="005F1BB2"/>
    <w:rsid w:val="005F42AF"/>
    <w:rsid w:val="005F45B4"/>
    <w:rsid w:val="006069FE"/>
    <w:rsid w:val="00610DF3"/>
    <w:rsid w:val="00612522"/>
    <w:rsid w:val="0061422C"/>
    <w:rsid w:val="00615EAC"/>
    <w:rsid w:val="00616BD8"/>
    <w:rsid w:val="006213D3"/>
    <w:rsid w:val="006242A3"/>
    <w:rsid w:val="00624C88"/>
    <w:rsid w:val="00624F57"/>
    <w:rsid w:val="00626A05"/>
    <w:rsid w:val="00630B6F"/>
    <w:rsid w:val="006313BC"/>
    <w:rsid w:val="006339E8"/>
    <w:rsid w:val="00633DA4"/>
    <w:rsid w:val="00634C59"/>
    <w:rsid w:val="0063628F"/>
    <w:rsid w:val="006368A7"/>
    <w:rsid w:val="00637D8F"/>
    <w:rsid w:val="00643291"/>
    <w:rsid w:val="006445AE"/>
    <w:rsid w:val="00647415"/>
    <w:rsid w:val="00650E61"/>
    <w:rsid w:val="00651C29"/>
    <w:rsid w:val="0065568B"/>
    <w:rsid w:val="006563AF"/>
    <w:rsid w:val="00664F2C"/>
    <w:rsid w:val="00667912"/>
    <w:rsid w:val="00672019"/>
    <w:rsid w:val="00672231"/>
    <w:rsid w:val="00672D34"/>
    <w:rsid w:val="0067326C"/>
    <w:rsid w:val="0067547F"/>
    <w:rsid w:val="00676250"/>
    <w:rsid w:val="00677034"/>
    <w:rsid w:val="0068698D"/>
    <w:rsid w:val="00693655"/>
    <w:rsid w:val="00693F48"/>
    <w:rsid w:val="006944D1"/>
    <w:rsid w:val="006952B9"/>
    <w:rsid w:val="006969F9"/>
    <w:rsid w:val="006A11C8"/>
    <w:rsid w:val="006A30D8"/>
    <w:rsid w:val="006A6730"/>
    <w:rsid w:val="006A6BA4"/>
    <w:rsid w:val="006B03B4"/>
    <w:rsid w:val="006B2AAE"/>
    <w:rsid w:val="006B39C2"/>
    <w:rsid w:val="006B5C3E"/>
    <w:rsid w:val="006C120A"/>
    <w:rsid w:val="006C65D0"/>
    <w:rsid w:val="006C6960"/>
    <w:rsid w:val="006C7AD9"/>
    <w:rsid w:val="006C7CC2"/>
    <w:rsid w:val="006D0067"/>
    <w:rsid w:val="006D0C2A"/>
    <w:rsid w:val="006D49F5"/>
    <w:rsid w:val="006E4597"/>
    <w:rsid w:val="006E4722"/>
    <w:rsid w:val="006E48BF"/>
    <w:rsid w:val="006E5A2B"/>
    <w:rsid w:val="006E5EFE"/>
    <w:rsid w:val="006E76B0"/>
    <w:rsid w:val="006F379A"/>
    <w:rsid w:val="006F6C53"/>
    <w:rsid w:val="006F7251"/>
    <w:rsid w:val="00700050"/>
    <w:rsid w:val="0070046F"/>
    <w:rsid w:val="00702050"/>
    <w:rsid w:val="00706C44"/>
    <w:rsid w:val="00711383"/>
    <w:rsid w:val="00711986"/>
    <w:rsid w:val="00711A4C"/>
    <w:rsid w:val="0071465F"/>
    <w:rsid w:val="00715746"/>
    <w:rsid w:val="0071622B"/>
    <w:rsid w:val="00716E52"/>
    <w:rsid w:val="00717C31"/>
    <w:rsid w:val="007200E9"/>
    <w:rsid w:val="00720281"/>
    <w:rsid w:val="00722126"/>
    <w:rsid w:val="007228D4"/>
    <w:rsid w:val="00722A79"/>
    <w:rsid w:val="00724FB6"/>
    <w:rsid w:val="007257AA"/>
    <w:rsid w:val="00726015"/>
    <w:rsid w:val="007337CC"/>
    <w:rsid w:val="00733B9A"/>
    <w:rsid w:val="00734A73"/>
    <w:rsid w:val="007356FB"/>
    <w:rsid w:val="007357EE"/>
    <w:rsid w:val="00735D6B"/>
    <w:rsid w:val="0073619B"/>
    <w:rsid w:val="007373C2"/>
    <w:rsid w:val="00740E88"/>
    <w:rsid w:val="007428ED"/>
    <w:rsid w:val="00742983"/>
    <w:rsid w:val="00744566"/>
    <w:rsid w:val="00745350"/>
    <w:rsid w:val="00746067"/>
    <w:rsid w:val="00747C4F"/>
    <w:rsid w:val="00747EE9"/>
    <w:rsid w:val="007507DB"/>
    <w:rsid w:val="00751AEC"/>
    <w:rsid w:val="00753276"/>
    <w:rsid w:val="00756355"/>
    <w:rsid w:val="00762191"/>
    <w:rsid w:val="00762757"/>
    <w:rsid w:val="007644B9"/>
    <w:rsid w:val="00765C2A"/>
    <w:rsid w:val="007664EC"/>
    <w:rsid w:val="00773C2B"/>
    <w:rsid w:val="0077586F"/>
    <w:rsid w:val="007763BF"/>
    <w:rsid w:val="007774FA"/>
    <w:rsid w:val="00781081"/>
    <w:rsid w:val="007850CB"/>
    <w:rsid w:val="00785695"/>
    <w:rsid w:val="007867FA"/>
    <w:rsid w:val="00786B7F"/>
    <w:rsid w:val="007870F1"/>
    <w:rsid w:val="00787E55"/>
    <w:rsid w:val="00790736"/>
    <w:rsid w:val="00794066"/>
    <w:rsid w:val="007A453B"/>
    <w:rsid w:val="007A53CA"/>
    <w:rsid w:val="007A6195"/>
    <w:rsid w:val="007A789A"/>
    <w:rsid w:val="007B38BE"/>
    <w:rsid w:val="007B67B2"/>
    <w:rsid w:val="007B6890"/>
    <w:rsid w:val="007B6BE6"/>
    <w:rsid w:val="007B724E"/>
    <w:rsid w:val="007C0180"/>
    <w:rsid w:val="007C03A7"/>
    <w:rsid w:val="007C4CC9"/>
    <w:rsid w:val="007C4E71"/>
    <w:rsid w:val="007C5D42"/>
    <w:rsid w:val="007C7296"/>
    <w:rsid w:val="007D1E2D"/>
    <w:rsid w:val="007D2CA3"/>
    <w:rsid w:val="007D4BE5"/>
    <w:rsid w:val="007D6B52"/>
    <w:rsid w:val="007D7174"/>
    <w:rsid w:val="007D78CA"/>
    <w:rsid w:val="007D7EA0"/>
    <w:rsid w:val="007E5272"/>
    <w:rsid w:val="007F1DDF"/>
    <w:rsid w:val="007F507A"/>
    <w:rsid w:val="007F5117"/>
    <w:rsid w:val="007F6631"/>
    <w:rsid w:val="00800F9B"/>
    <w:rsid w:val="00802A84"/>
    <w:rsid w:val="00804E01"/>
    <w:rsid w:val="008065E3"/>
    <w:rsid w:val="008100EB"/>
    <w:rsid w:val="00813F11"/>
    <w:rsid w:val="0081487F"/>
    <w:rsid w:val="00814DE1"/>
    <w:rsid w:val="00817117"/>
    <w:rsid w:val="00820831"/>
    <w:rsid w:val="00821EB3"/>
    <w:rsid w:val="008231F1"/>
    <w:rsid w:val="00827A9D"/>
    <w:rsid w:val="00830A4C"/>
    <w:rsid w:val="008317B9"/>
    <w:rsid w:val="00833A58"/>
    <w:rsid w:val="0083496D"/>
    <w:rsid w:val="0083654C"/>
    <w:rsid w:val="00846DA7"/>
    <w:rsid w:val="00850C8A"/>
    <w:rsid w:val="00851F07"/>
    <w:rsid w:val="00853D39"/>
    <w:rsid w:val="00857287"/>
    <w:rsid w:val="00857B9D"/>
    <w:rsid w:val="00861294"/>
    <w:rsid w:val="00861E01"/>
    <w:rsid w:val="00861E21"/>
    <w:rsid w:val="00863209"/>
    <w:rsid w:val="00864642"/>
    <w:rsid w:val="008648F1"/>
    <w:rsid w:val="00867E7B"/>
    <w:rsid w:val="00870495"/>
    <w:rsid w:val="0087506B"/>
    <w:rsid w:val="00877E2B"/>
    <w:rsid w:val="0088473C"/>
    <w:rsid w:val="00885D9E"/>
    <w:rsid w:val="00887B8B"/>
    <w:rsid w:val="00892076"/>
    <w:rsid w:val="00895527"/>
    <w:rsid w:val="008978AB"/>
    <w:rsid w:val="008A366C"/>
    <w:rsid w:val="008A56F4"/>
    <w:rsid w:val="008A5E62"/>
    <w:rsid w:val="008A6664"/>
    <w:rsid w:val="008A7EA0"/>
    <w:rsid w:val="008B1A2E"/>
    <w:rsid w:val="008B1D18"/>
    <w:rsid w:val="008B2E2A"/>
    <w:rsid w:val="008B3528"/>
    <w:rsid w:val="008B3943"/>
    <w:rsid w:val="008B5D45"/>
    <w:rsid w:val="008B7CA5"/>
    <w:rsid w:val="008C0476"/>
    <w:rsid w:val="008C0CFE"/>
    <w:rsid w:val="008C0DDC"/>
    <w:rsid w:val="008C2657"/>
    <w:rsid w:val="008C285D"/>
    <w:rsid w:val="008C2B24"/>
    <w:rsid w:val="008C3A9F"/>
    <w:rsid w:val="008D142F"/>
    <w:rsid w:val="008D594B"/>
    <w:rsid w:val="008D62C7"/>
    <w:rsid w:val="008E2AA4"/>
    <w:rsid w:val="008E3E4B"/>
    <w:rsid w:val="008E5515"/>
    <w:rsid w:val="008F0060"/>
    <w:rsid w:val="008F0279"/>
    <w:rsid w:val="008F1B9F"/>
    <w:rsid w:val="008F1F25"/>
    <w:rsid w:val="008F2E6A"/>
    <w:rsid w:val="008F3584"/>
    <w:rsid w:val="008F7AC5"/>
    <w:rsid w:val="0090018B"/>
    <w:rsid w:val="009005B1"/>
    <w:rsid w:val="00902A24"/>
    <w:rsid w:val="00903DA1"/>
    <w:rsid w:val="00904E91"/>
    <w:rsid w:val="009056F5"/>
    <w:rsid w:val="0091329B"/>
    <w:rsid w:val="00916EC5"/>
    <w:rsid w:val="00917457"/>
    <w:rsid w:val="00920452"/>
    <w:rsid w:val="00920E06"/>
    <w:rsid w:val="009227DF"/>
    <w:rsid w:val="0092477A"/>
    <w:rsid w:val="00926AF9"/>
    <w:rsid w:val="00927791"/>
    <w:rsid w:val="009320DE"/>
    <w:rsid w:val="00933D42"/>
    <w:rsid w:val="00934EAF"/>
    <w:rsid w:val="00937460"/>
    <w:rsid w:val="00942515"/>
    <w:rsid w:val="00942AEE"/>
    <w:rsid w:val="00942F33"/>
    <w:rsid w:val="00946F55"/>
    <w:rsid w:val="00947A66"/>
    <w:rsid w:val="009508EC"/>
    <w:rsid w:val="00950BFD"/>
    <w:rsid w:val="00951A3D"/>
    <w:rsid w:val="00953C45"/>
    <w:rsid w:val="00956A70"/>
    <w:rsid w:val="0095709E"/>
    <w:rsid w:val="00960718"/>
    <w:rsid w:val="0096190F"/>
    <w:rsid w:val="00961CEB"/>
    <w:rsid w:val="00964220"/>
    <w:rsid w:val="009649D3"/>
    <w:rsid w:val="00965185"/>
    <w:rsid w:val="00965642"/>
    <w:rsid w:val="00965F2F"/>
    <w:rsid w:val="00966407"/>
    <w:rsid w:val="00966AC9"/>
    <w:rsid w:val="00966E90"/>
    <w:rsid w:val="009706F4"/>
    <w:rsid w:val="00971E82"/>
    <w:rsid w:val="009742C9"/>
    <w:rsid w:val="00980844"/>
    <w:rsid w:val="00980BCE"/>
    <w:rsid w:val="009837FC"/>
    <w:rsid w:val="0098480B"/>
    <w:rsid w:val="009860E2"/>
    <w:rsid w:val="00986F89"/>
    <w:rsid w:val="009906A7"/>
    <w:rsid w:val="00991B3A"/>
    <w:rsid w:val="00993042"/>
    <w:rsid w:val="00994983"/>
    <w:rsid w:val="009A0357"/>
    <w:rsid w:val="009A5B02"/>
    <w:rsid w:val="009B7356"/>
    <w:rsid w:val="009C53B8"/>
    <w:rsid w:val="009C638B"/>
    <w:rsid w:val="009C795E"/>
    <w:rsid w:val="009C7E19"/>
    <w:rsid w:val="009D0081"/>
    <w:rsid w:val="009D27D5"/>
    <w:rsid w:val="009D3903"/>
    <w:rsid w:val="009D3950"/>
    <w:rsid w:val="009D3DFD"/>
    <w:rsid w:val="009D73DB"/>
    <w:rsid w:val="009E2547"/>
    <w:rsid w:val="009E4AC6"/>
    <w:rsid w:val="009E4FDA"/>
    <w:rsid w:val="009E5270"/>
    <w:rsid w:val="009E5A7A"/>
    <w:rsid w:val="009F136E"/>
    <w:rsid w:val="009F5A8E"/>
    <w:rsid w:val="009F6045"/>
    <w:rsid w:val="00A0038D"/>
    <w:rsid w:val="00A00E2C"/>
    <w:rsid w:val="00A01BB0"/>
    <w:rsid w:val="00A02458"/>
    <w:rsid w:val="00A069FC"/>
    <w:rsid w:val="00A12C8A"/>
    <w:rsid w:val="00A13302"/>
    <w:rsid w:val="00A15B41"/>
    <w:rsid w:val="00A166E0"/>
    <w:rsid w:val="00A1732A"/>
    <w:rsid w:val="00A17C6B"/>
    <w:rsid w:val="00A2115C"/>
    <w:rsid w:val="00A2218A"/>
    <w:rsid w:val="00A22B76"/>
    <w:rsid w:val="00A24E58"/>
    <w:rsid w:val="00A25DD6"/>
    <w:rsid w:val="00A27902"/>
    <w:rsid w:val="00A329B3"/>
    <w:rsid w:val="00A33E03"/>
    <w:rsid w:val="00A33EE8"/>
    <w:rsid w:val="00A34656"/>
    <w:rsid w:val="00A438B0"/>
    <w:rsid w:val="00A47F7F"/>
    <w:rsid w:val="00A50D38"/>
    <w:rsid w:val="00A53514"/>
    <w:rsid w:val="00A540D3"/>
    <w:rsid w:val="00A54E3A"/>
    <w:rsid w:val="00A70F76"/>
    <w:rsid w:val="00A73264"/>
    <w:rsid w:val="00A7362F"/>
    <w:rsid w:val="00A753CB"/>
    <w:rsid w:val="00A77339"/>
    <w:rsid w:val="00A8245D"/>
    <w:rsid w:val="00A84A85"/>
    <w:rsid w:val="00A926EB"/>
    <w:rsid w:val="00A93C5B"/>
    <w:rsid w:val="00A94254"/>
    <w:rsid w:val="00A967C6"/>
    <w:rsid w:val="00AA0F60"/>
    <w:rsid w:val="00AA34B6"/>
    <w:rsid w:val="00AA4CEA"/>
    <w:rsid w:val="00AA6D08"/>
    <w:rsid w:val="00AB250B"/>
    <w:rsid w:val="00AB2EFD"/>
    <w:rsid w:val="00AB6078"/>
    <w:rsid w:val="00AC72B4"/>
    <w:rsid w:val="00AD06D6"/>
    <w:rsid w:val="00AD0C92"/>
    <w:rsid w:val="00AD62A6"/>
    <w:rsid w:val="00AD6CFA"/>
    <w:rsid w:val="00AE37CE"/>
    <w:rsid w:val="00AF098A"/>
    <w:rsid w:val="00AF3099"/>
    <w:rsid w:val="00AF30E1"/>
    <w:rsid w:val="00AF5983"/>
    <w:rsid w:val="00AF7EFE"/>
    <w:rsid w:val="00B00083"/>
    <w:rsid w:val="00B005ED"/>
    <w:rsid w:val="00B019AF"/>
    <w:rsid w:val="00B06140"/>
    <w:rsid w:val="00B062DE"/>
    <w:rsid w:val="00B06FC7"/>
    <w:rsid w:val="00B160F1"/>
    <w:rsid w:val="00B16276"/>
    <w:rsid w:val="00B20BD3"/>
    <w:rsid w:val="00B22C82"/>
    <w:rsid w:val="00B23F5F"/>
    <w:rsid w:val="00B24C09"/>
    <w:rsid w:val="00B24CC2"/>
    <w:rsid w:val="00B25C16"/>
    <w:rsid w:val="00B2646D"/>
    <w:rsid w:val="00B277E3"/>
    <w:rsid w:val="00B34EF4"/>
    <w:rsid w:val="00B36335"/>
    <w:rsid w:val="00B37B9E"/>
    <w:rsid w:val="00B37BDF"/>
    <w:rsid w:val="00B43BE5"/>
    <w:rsid w:val="00B44146"/>
    <w:rsid w:val="00B50FE8"/>
    <w:rsid w:val="00B51C90"/>
    <w:rsid w:val="00B5534F"/>
    <w:rsid w:val="00B56B2C"/>
    <w:rsid w:val="00B5744C"/>
    <w:rsid w:val="00B61912"/>
    <w:rsid w:val="00B6262A"/>
    <w:rsid w:val="00B646EC"/>
    <w:rsid w:val="00B66EAD"/>
    <w:rsid w:val="00B67AF6"/>
    <w:rsid w:val="00B70DF5"/>
    <w:rsid w:val="00B71215"/>
    <w:rsid w:val="00B71604"/>
    <w:rsid w:val="00B72532"/>
    <w:rsid w:val="00B7515C"/>
    <w:rsid w:val="00B822FB"/>
    <w:rsid w:val="00B84B4E"/>
    <w:rsid w:val="00B86FF5"/>
    <w:rsid w:val="00B917E5"/>
    <w:rsid w:val="00B97BB4"/>
    <w:rsid w:val="00BA1740"/>
    <w:rsid w:val="00BA2602"/>
    <w:rsid w:val="00BA7F52"/>
    <w:rsid w:val="00BB12C8"/>
    <w:rsid w:val="00BB24A4"/>
    <w:rsid w:val="00BB5DAF"/>
    <w:rsid w:val="00BC3DFE"/>
    <w:rsid w:val="00BC49B7"/>
    <w:rsid w:val="00BC6264"/>
    <w:rsid w:val="00BC7337"/>
    <w:rsid w:val="00BD0597"/>
    <w:rsid w:val="00BD10BB"/>
    <w:rsid w:val="00BD10BD"/>
    <w:rsid w:val="00BD1629"/>
    <w:rsid w:val="00BD2CF2"/>
    <w:rsid w:val="00BD44A8"/>
    <w:rsid w:val="00BD73D3"/>
    <w:rsid w:val="00BE0D7D"/>
    <w:rsid w:val="00BE1A9B"/>
    <w:rsid w:val="00BE6D33"/>
    <w:rsid w:val="00BE7F9F"/>
    <w:rsid w:val="00BF0CE2"/>
    <w:rsid w:val="00BF1716"/>
    <w:rsid w:val="00BF30E5"/>
    <w:rsid w:val="00BF3C9D"/>
    <w:rsid w:val="00BF7BE7"/>
    <w:rsid w:val="00BF7C92"/>
    <w:rsid w:val="00C00D3A"/>
    <w:rsid w:val="00C05368"/>
    <w:rsid w:val="00C06AFB"/>
    <w:rsid w:val="00C07D2A"/>
    <w:rsid w:val="00C1469D"/>
    <w:rsid w:val="00C152C6"/>
    <w:rsid w:val="00C15C00"/>
    <w:rsid w:val="00C21438"/>
    <w:rsid w:val="00C21468"/>
    <w:rsid w:val="00C227EB"/>
    <w:rsid w:val="00C23E4B"/>
    <w:rsid w:val="00C260E0"/>
    <w:rsid w:val="00C26DDA"/>
    <w:rsid w:val="00C32FD3"/>
    <w:rsid w:val="00C3687C"/>
    <w:rsid w:val="00C408B3"/>
    <w:rsid w:val="00C50CDE"/>
    <w:rsid w:val="00C52872"/>
    <w:rsid w:val="00C528D1"/>
    <w:rsid w:val="00C53191"/>
    <w:rsid w:val="00C53C32"/>
    <w:rsid w:val="00C548F4"/>
    <w:rsid w:val="00C549E3"/>
    <w:rsid w:val="00C55306"/>
    <w:rsid w:val="00C5622F"/>
    <w:rsid w:val="00C60A88"/>
    <w:rsid w:val="00C61C6B"/>
    <w:rsid w:val="00C628FA"/>
    <w:rsid w:val="00C62C7A"/>
    <w:rsid w:val="00C630D3"/>
    <w:rsid w:val="00C632A9"/>
    <w:rsid w:val="00C63865"/>
    <w:rsid w:val="00C63C18"/>
    <w:rsid w:val="00C67A4F"/>
    <w:rsid w:val="00C80143"/>
    <w:rsid w:val="00C819DD"/>
    <w:rsid w:val="00C83490"/>
    <w:rsid w:val="00C85269"/>
    <w:rsid w:val="00C85420"/>
    <w:rsid w:val="00C90FC8"/>
    <w:rsid w:val="00C97EA0"/>
    <w:rsid w:val="00CA1617"/>
    <w:rsid w:val="00CA1F41"/>
    <w:rsid w:val="00CA21EA"/>
    <w:rsid w:val="00CA27CE"/>
    <w:rsid w:val="00CA48FC"/>
    <w:rsid w:val="00CA616C"/>
    <w:rsid w:val="00CA6A54"/>
    <w:rsid w:val="00CA6AA7"/>
    <w:rsid w:val="00CB0B01"/>
    <w:rsid w:val="00CB124D"/>
    <w:rsid w:val="00CB1FB3"/>
    <w:rsid w:val="00CB249F"/>
    <w:rsid w:val="00CB5CF2"/>
    <w:rsid w:val="00CB69CE"/>
    <w:rsid w:val="00CC2AC1"/>
    <w:rsid w:val="00CC5A08"/>
    <w:rsid w:val="00CC5F15"/>
    <w:rsid w:val="00CC5F54"/>
    <w:rsid w:val="00CD0554"/>
    <w:rsid w:val="00CD096B"/>
    <w:rsid w:val="00CD4FFD"/>
    <w:rsid w:val="00CD77E6"/>
    <w:rsid w:val="00CE1153"/>
    <w:rsid w:val="00CE2D17"/>
    <w:rsid w:val="00CE303F"/>
    <w:rsid w:val="00CE4509"/>
    <w:rsid w:val="00CE4D4E"/>
    <w:rsid w:val="00CE4FC0"/>
    <w:rsid w:val="00CE64BA"/>
    <w:rsid w:val="00CE682D"/>
    <w:rsid w:val="00CE75D5"/>
    <w:rsid w:val="00CE7BB5"/>
    <w:rsid w:val="00CF3354"/>
    <w:rsid w:val="00CF73BB"/>
    <w:rsid w:val="00CF7D4D"/>
    <w:rsid w:val="00D0088E"/>
    <w:rsid w:val="00D01369"/>
    <w:rsid w:val="00D03088"/>
    <w:rsid w:val="00D04ECA"/>
    <w:rsid w:val="00D0637F"/>
    <w:rsid w:val="00D11664"/>
    <w:rsid w:val="00D15A22"/>
    <w:rsid w:val="00D242A2"/>
    <w:rsid w:val="00D272EB"/>
    <w:rsid w:val="00D310E4"/>
    <w:rsid w:val="00D31B19"/>
    <w:rsid w:val="00D359E5"/>
    <w:rsid w:val="00D4088E"/>
    <w:rsid w:val="00D417C3"/>
    <w:rsid w:val="00D418ED"/>
    <w:rsid w:val="00D428CD"/>
    <w:rsid w:val="00D461F7"/>
    <w:rsid w:val="00D46B3D"/>
    <w:rsid w:val="00D50E12"/>
    <w:rsid w:val="00D52BA4"/>
    <w:rsid w:val="00D5492D"/>
    <w:rsid w:val="00D555D2"/>
    <w:rsid w:val="00D61326"/>
    <w:rsid w:val="00D625F3"/>
    <w:rsid w:val="00D63179"/>
    <w:rsid w:val="00D6460E"/>
    <w:rsid w:val="00D65AAE"/>
    <w:rsid w:val="00D66B34"/>
    <w:rsid w:val="00D66DB0"/>
    <w:rsid w:val="00D72613"/>
    <w:rsid w:val="00D73CAA"/>
    <w:rsid w:val="00D7706A"/>
    <w:rsid w:val="00D775A8"/>
    <w:rsid w:val="00D80FE3"/>
    <w:rsid w:val="00D81280"/>
    <w:rsid w:val="00D823FE"/>
    <w:rsid w:val="00D8286A"/>
    <w:rsid w:val="00D84F79"/>
    <w:rsid w:val="00D902C3"/>
    <w:rsid w:val="00D9092A"/>
    <w:rsid w:val="00D9200F"/>
    <w:rsid w:val="00D933EA"/>
    <w:rsid w:val="00D93446"/>
    <w:rsid w:val="00D93CBC"/>
    <w:rsid w:val="00DA17E2"/>
    <w:rsid w:val="00DA29CF"/>
    <w:rsid w:val="00DA2D18"/>
    <w:rsid w:val="00DA3A1B"/>
    <w:rsid w:val="00DA4928"/>
    <w:rsid w:val="00DA6468"/>
    <w:rsid w:val="00DB0726"/>
    <w:rsid w:val="00DB35DC"/>
    <w:rsid w:val="00DB3C9D"/>
    <w:rsid w:val="00DC1E33"/>
    <w:rsid w:val="00DC4AB8"/>
    <w:rsid w:val="00DD0AC1"/>
    <w:rsid w:val="00DD0D60"/>
    <w:rsid w:val="00DD106A"/>
    <w:rsid w:val="00DD2AF2"/>
    <w:rsid w:val="00DD372D"/>
    <w:rsid w:val="00DD5786"/>
    <w:rsid w:val="00DD63E4"/>
    <w:rsid w:val="00DD6A99"/>
    <w:rsid w:val="00DE0003"/>
    <w:rsid w:val="00DE1493"/>
    <w:rsid w:val="00DE2B03"/>
    <w:rsid w:val="00DE398E"/>
    <w:rsid w:val="00DE47CB"/>
    <w:rsid w:val="00DE6ACA"/>
    <w:rsid w:val="00DF1301"/>
    <w:rsid w:val="00DF1949"/>
    <w:rsid w:val="00DF1F5B"/>
    <w:rsid w:val="00DF3A32"/>
    <w:rsid w:val="00DF682C"/>
    <w:rsid w:val="00E01EC6"/>
    <w:rsid w:val="00E02A5B"/>
    <w:rsid w:val="00E03915"/>
    <w:rsid w:val="00E045BF"/>
    <w:rsid w:val="00E05152"/>
    <w:rsid w:val="00E06945"/>
    <w:rsid w:val="00E13DF0"/>
    <w:rsid w:val="00E15B14"/>
    <w:rsid w:val="00E167D0"/>
    <w:rsid w:val="00E168F4"/>
    <w:rsid w:val="00E2059A"/>
    <w:rsid w:val="00E21378"/>
    <w:rsid w:val="00E22C79"/>
    <w:rsid w:val="00E2442C"/>
    <w:rsid w:val="00E24D8A"/>
    <w:rsid w:val="00E27371"/>
    <w:rsid w:val="00E27EF5"/>
    <w:rsid w:val="00E3248F"/>
    <w:rsid w:val="00E344B0"/>
    <w:rsid w:val="00E414B4"/>
    <w:rsid w:val="00E414EE"/>
    <w:rsid w:val="00E41E1D"/>
    <w:rsid w:val="00E44459"/>
    <w:rsid w:val="00E46C9B"/>
    <w:rsid w:val="00E47471"/>
    <w:rsid w:val="00E4784E"/>
    <w:rsid w:val="00E47E40"/>
    <w:rsid w:val="00E50193"/>
    <w:rsid w:val="00E52903"/>
    <w:rsid w:val="00E52F94"/>
    <w:rsid w:val="00E56A99"/>
    <w:rsid w:val="00E575D8"/>
    <w:rsid w:val="00E626CF"/>
    <w:rsid w:val="00E6429D"/>
    <w:rsid w:val="00E662F4"/>
    <w:rsid w:val="00E668E7"/>
    <w:rsid w:val="00E7137E"/>
    <w:rsid w:val="00E734FA"/>
    <w:rsid w:val="00E75907"/>
    <w:rsid w:val="00E772BC"/>
    <w:rsid w:val="00E80AEE"/>
    <w:rsid w:val="00E81B4B"/>
    <w:rsid w:val="00E827FE"/>
    <w:rsid w:val="00E82FF9"/>
    <w:rsid w:val="00E844A7"/>
    <w:rsid w:val="00E85418"/>
    <w:rsid w:val="00E878CB"/>
    <w:rsid w:val="00E87C07"/>
    <w:rsid w:val="00E906FD"/>
    <w:rsid w:val="00E90D5F"/>
    <w:rsid w:val="00E91D62"/>
    <w:rsid w:val="00E9383D"/>
    <w:rsid w:val="00E93D6C"/>
    <w:rsid w:val="00E967E7"/>
    <w:rsid w:val="00EA5AC9"/>
    <w:rsid w:val="00EB03BF"/>
    <w:rsid w:val="00EB363C"/>
    <w:rsid w:val="00EC0D47"/>
    <w:rsid w:val="00EC0DEB"/>
    <w:rsid w:val="00EC2353"/>
    <w:rsid w:val="00EC2375"/>
    <w:rsid w:val="00EC5D3E"/>
    <w:rsid w:val="00EC799E"/>
    <w:rsid w:val="00ED3BC8"/>
    <w:rsid w:val="00ED44F5"/>
    <w:rsid w:val="00ED6492"/>
    <w:rsid w:val="00EE151D"/>
    <w:rsid w:val="00EE2ECF"/>
    <w:rsid w:val="00EE58A5"/>
    <w:rsid w:val="00EF06FF"/>
    <w:rsid w:val="00EF27AC"/>
    <w:rsid w:val="00EF3005"/>
    <w:rsid w:val="00EF3CB0"/>
    <w:rsid w:val="00EF4232"/>
    <w:rsid w:val="00EF5D72"/>
    <w:rsid w:val="00F04A8E"/>
    <w:rsid w:val="00F05DCA"/>
    <w:rsid w:val="00F06184"/>
    <w:rsid w:val="00F13B5C"/>
    <w:rsid w:val="00F16740"/>
    <w:rsid w:val="00F16FEF"/>
    <w:rsid w:val="00F20A10"/>
    <w:rsid w:val="00F21FCF"/>
    <w:rsid w:val="00F25E15"/>
    <w:rsid w:val="00F34938"/>
    <w:rsid w:val="00F35A70"/>
    <w:rsid w:val="00F40886"/>
    <w:rsid w:val="00F46B65"/>
    <w:rsid w:val="00F4759C"/>
    <w:rsid w:val="00F507E8"/>
    <w:rsid w:val="00F51B96"/>
    <w:rsid w:val="00F52B22"/>
    <w:rsid w:val="00F52FAB"/>
    <w:rsid w:val="00F53861"/>
    <w:rsid w:val="00F56440"/>
    <w:rsid w:val="00F57FF3"/>
    <w:rsid w:val="00F60189"/>
    <w:rsid w:val="00F628FC"/>
    <w:rsid w:val="00F63C40"/>
    <w:rsid w:val="00F65CD4"/>
    <w:rsid w:val="00F65FF8"/>
    <w:rsid w:val="00F70951"/>
    <w:rsid w:val="00F72CD6"/>
    <w:rsid w:val="00F734B5"/>
    <w:rsid w:val="00F778A5"/>
    <w:rsid w:val="00F77D65"/>
    <w:rsid w:val="00F8206F"/>
    <w:rsid w:val="00F83F16"/>
    <w:rsid w:val="00F911E5"/>
    <w:rsid w:val="00F916A3"/>
    <w:rsid w:val="00F91A70"/>
    <w:rsid w:val="00FA0AB6"/>
    <w:rsid w:val="00FA2C3E"/>
    <w:rsid w:val="00FA3D51"/>
    <w:rsid w:val="00FA437C"/>
    <w:rsid w:val="00FA4B74"/>
    <w:rsid w:val="00FA5822"/>
    <w:rsid w:val="00FA7E2C"/>
    <w:rsid w:val="00FB22DA"/>
    <w:rsid w:val="00FB27E0"/>
    <w:rsid w:val="00FB517A"/>
    <w:rsid w:val="00FC255C"/>
    <w:rsid w:val="00FC2D5F"/>
    <w:rsid w:val="00FC61A2"/>
    <w:rsid w:val="00FC72BB"/>
    <w:rsid w:val="00FC7DC8"/>
    <w:rsid w:val="00FD10CD"/>
    <w:rsid w:val="00FD4E82"/>
    <w:rsid w:val="00FD5318"/>
    <w:rsid w:val="00FE1636"/>
    <w:rsid w:val="00FE2350"/>
    <w:rsid w:val="00FE2B7A"/>
    <w:rsid w:val="00FE5345"/>
    <w:rsid w:val="00FE6A17"/>
    <w:rsid w:val="00FE7BB9"/>
    <w:rsid w:val="00FF1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D3A5"/>
  <w15:chartTrackingRefBased/>
  <w15:docId w15:val="{4A8E9DAD-0433-4810-9451-CD09C0DD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2C"/>
  </w:style>
  <w:style w:type="paragraph" w:styleId="Ttulo1">
    <w:name w:val="heading 1"/>
    <w:aliases w:val="Títulos"/>
    <w:next w:val="Normal"/>
    <w:link w:val="Ttulo1Car"/>
    <w:uiPriority w:val="9"/>
    <w:unhideWhenUsed/>
    <w:qFormat/>
    <w:rsid w:val="003479B0"/>
    <w:pPr>
      <w:keepNext/>
      <w:keepLines/>
      <w:numPr>
        <w:numId w:val="1"/>
      </w:numPr>
      <w:spacing w:after="4" w:line="264" w:lineRule="auto"/>
      <w:jc w:val="both"/>
      <w:outlineLvl w:val="0"/>
    </w:pPr>
    <w:rPr>
      <w:rFonts w:ascii="Times New Roman" w:eastAsia="Times New Roman" w:hAnsi="Times New Roman" w:cs="Times New Roman"/>
      <w:color w:val="2F5496"/>
      <w:sz w:val="24"/>
      <w:lang w:eastAsia="es-ES"/>
    </w:rPr>
  </w:style>
  <w:style w:type="paragraph" w:styleId="Ttulo2">
    <w:name w:val="heading 2"/>
    <w:next w:val="Normal"/>
    <w:link w:val="Ttulo2Car"/>
    <w:uiPriority w:val="9"/>
    <w:unhideWhenUsed/>
    <w:qFormat/>
    <w:rsid w:val="003479B0"/>
    <w:pPr>
      <w:keepNext/>
      <w:keepLines/>
      <w:numPr>
        <w:ilvl w:val="1"/>
        <w:numId w:val="1"/>
      </w:numPr>
      <w:spacing w:after="4" w:line="264" w:lineRule="auto"/>
      <w:jc w:val="both"/>
      <w:outlineLvl w:val="1"/>
    </w:pPr>
    <w:rPr>
      <w:rFonts w:ascii="Times New Roman" w:eastAsia="Times New Roman" w:hAnsi="Times New Roman" w:cs="Times New Roman"/>
      <w:color w:val="2F5496"/>
      <w:sz w:val="24"/>
      <w:lang w:eastAsia="es-ES"/>
    </w:rPr>
  </w:style>
  <w:style w:type="paragraph" w:styleId="Ttulo3">
    <w:name w:val="heading 3"/>
    <w:next w:val="Normal"/>
    <w:link w:val="Ttulo3Car"/>
    <w:uiPriority w:val="9"/>
    <w:unhideWhenUsed/>
    <w:qFormat/>
    <w:rsid w:val="003479B0"/>
    <w:pPr>
      <w:keepNext/>
      <w:keepLines/>
      <w:numPr>
        <w:ilvl w:val="2"/>
        <w:numId w:val="1"/>
      </w:numPr>
      <w:spacing w:after="4" w:line="264" w:lineRule="auto"/>
      <w:jc w:val="both"/>
      <w:outlineLvl w:val="2"/>
    </w:pPr>
    <w:rPr>
      <w:rFonts w:ascii="Times New Roman" w:eastAsia="Times New Roman" w:hAnsi="Times New Roman" w:cs="Times New Roman"/>
      <w:color w:val="2F5496"/>
      <w:sz w:val="24"/>
      <w:lang w:eastAsia="es-ES"/>
    </w:rPr>
  </w:style>
  <w:style w:type="paragraph" w:styleId="Ttulo4">
    <w:name w:val="heading 4"/>
    <w:basedOn w:val="Normal"/>
    <w:next w:val="Normal"/>
    <w:link w:val="Ttulo4Car"/>
    <w:uiPriority w:val="9"/>
    <w:qFormat/>
    <w:rsid w:val="00C152C6"/>
    <w:pPr>
      <w:keepNext/>
      <w:numPr>
        <w:numId w:val="13"/>
      </w:numPr>
      <w:spacing w:before="120" w:after="120" w:line="360" w:lineRule="auto"/>
      <w:ind w:left="360"/>
      <w:outlineLvl w:val="3"/>
    </w:pPr>
    <w:rPr>
      <w:rFonts w:ascii="Arial" w:eastAsia="Times New Roman" w:hAnsi="Arial" w:cs="Arial"/>
      <w:b/>
      <w:bCs/>
      <w:noProof/>
      <w:snapToGrid w:val="0"/>
      <w:sz w:val="24"/>
      <w:szCs w:val="16"/>
      <w:lang w:eastAsia="es-ES"/>
    </w:rPr>
  </w:style>
  <w:style w:type="paragraph" w:styleId="Ttulo5">
    <w:name w:val="heading 5"/>
    <w:basedOn w:val="Normal"/>
    <w:next w:val="Normal"/>
    <w:link w:val="Ttulo5Car"/>
    <w:qFormat/>
    <w:rsid w:val="00C152C6"/>
    <w:pPr>
      <w:spacing w:before="120" w:after="226" w:line="396" w:lineRule="atLeast"/>
      <w:jc w:val="both"/>
      <w:outlineLvl w:val="4"/>
    </w:pPr>
    <w:rPr>
      <w:rFonts w:ascii="Arial" w:eastAsia="Times New Roman" w:hAnsi="Arial" w:cs="Times New Roman"/>
      <w:b/>
      <w:noProof/>
      <w:snapToGrid w:val="0"/>
      <w:sz w:val="24"/>
      <w:szCs w:val="20"/>
      <w:lang w:val="es-ES_tradnl" w:eastAsia="es-ES"/>
    </w:rPr>
  </w:style>
  <w:style w:type="paragraph" w:styleId="Ttulo6">
    <w:name w:val="heading 6"/>
    <w:basedOn w:val="Normal"/>
    <w:next w:val="Normal"/>
    <w:link w:val="Ttulo6Car"/>
    <w:uiPriority w:val="9"/>
    <w:qFormat/>
    <w:rsid w:val="00C152C6"/>
    <w:pPr>
      <w:tabs>
        <w:tab w:val="num" w:pos="1509"/>
      </w:tabs>
      <w:spacing w:before="120" w:after="226" w:line="396" w:lineRule="atLeast"/>
      <w:ind w:left="1509" w:hanging="1152"/>
      <w:jc w:val="both"/>
      <w:outlineLvl w:val="5"/>
    </w:pPr>
    <w:rPr>
      <w:rFonts w:ascii="Arial" w:eastAsia="Times New Roman" w:hAnsi="Arial" w:cs="Times New Roman"/>
      <w:b/>
      <w:noProof/>
      <w:snapToGrid w:val="0"/>
      <w:sz w:val="24"/>
      <w:szCs w:val="20"/>
      <w:lang w:val="es-ES_tradnl" w:eastAsia="es-ES"/>
    </w:rPr>
  </w:style>
  <w:style w:type="paragraph" w:styleId="Ttulo7">
    <w:name w:val="heading 7"/>
    <w:basedOn w:val="Normal"/>
    <w:next w:val="Normal"/>
    <w:link w:val="Ttulo7Car"/>
    <w:uiPriority w:val="9"/>
    <w:qFormat/>
    <w:rsid w:val="00C152C6"/>
    <w:pPr>
      <w:tabs>
        <w:tab w:val="num" w:pos="1653"/>
      </w:tabs>
      <w:spacing w:before="240" w:after="60" w:line="396" w:lineRule="atLeast"/>
      <w:ind w:left="1653" w:hanging="1296"/>
      <w:jc w:val="both"/>
      <w:outlineLvl w:val="6"/>
    </w:pPr>
    <w:rPr>
      <w:rFonts w:ascii="Arial" w:eastAsia="Times New Roman" w:hAnsi="Arial" w:cs="Times New Roman"/>
      <w:noProof/>
      <w:snapToGrid w:val="0"/>
      <w:sz w:val="20"/>
      <w:szCs w:val="20"/>
      <w:lang w:val="es-ES_tradnl" w:eastAsia="es-ES"/>
    </w:rPr>
  </w:style>
  <w:style w:type="paragraph" w:styleId="Ttulo8">
    <w:name w:val="heading 8"/>
    <w:basedOn w:val="Normal"/>
    <w:next w:val="Normal"/>
    <w:link w:val="Ttulo8Car"/>
    <w:uiPriority w:val="9"/>
    <w:qFormat/>
    <w:rsid w:val="00C152C6"/>
    <w:pPr>
      <w:tabs>
        <w:tab w:val="num" w:pos="1797"/>
      </w:tabs>
      <w:spacing w:before="240" w:after="60" w:line="396" w:lineRule="atLeast"/>
      <w:ind w:left="1797" w:hanging="1440"/>
      <w:jc w:val="both"/>
      <w:outlineLvl w:val="7"/>
    </w:pPr>
    <w:rPr>
      <w:rFonts w:ascii="Arial" w:eastAsia="Times New Roman" w:hAnsi="Arial" w:cs="Times New Roman"/>
      <w:i/>
      <w:noProof/>
      <w:snapToGrid w:val="0"/>
      <w:sz w:val="20"/>
      <w:szCs w:val="20"/>
      <w:lang w:val="es-ES_tradnl" w:eastAsia="es-ES"/>
    </w:rPr>
  </w:style>
  <w:style w:type="paragraph" w:styleId="Ttulo9">
    <w:name w:val="heading 9"/>
    <w:basedOn w:val="Normal"/>
    <w:next w:val="Normal"/>
    <w:link w:val="Ttulo9Car"/>
    <w:uiPriority w:val="9"/>
    <w:qFormat/>
    <w:rsid w:val="00C152C6"/>
    <w:pPr>
      <w:tabs>
        <w:tab w:val="num" w:pos="1941"/>
      </w:tabs>
      <w:spacing w:before="240" w:after="60" w:line="396" w:lineRule="atLeast"/>
      <w:ind w:left="1941" w:hanging="1584"/>
      <w:jc w:val="both"/>
      <w:outlineLvl w:val="8"/>
    </w:pPr>
    <w:rPr>
      <w:rFonts w:ascii="Arial" w:eastAsia="Times New Roman" w:hAnsi="Arial" w:cs="Times New Roman"/>
      <w:b/>
      <w:i/>
      <w:noProof/>
      <w:snapToGrid w:val="0"/>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FC0"/>
    <w:pPr>
      <w:widowControl w:val="0"/>
      <w:tabs>
        <w:tab w:val="center" w:pos="4252"/>
        <w:tab w:val="right" w:pos="8504"/>
      </w:tabs>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customStyle="1" w:styleId="EncabezadoCar">
    <w:name w:val="Encabezado Car"/>
    <w:basedOn w:val="Fuentedeprrafopredeter"/>
    <w:link w:val="Encabezado"/>
    <w:uiPriority w:val="99"/>
    <w:rsid w:val="00CE4FC0"/>
    <w:rPr>
      <w:rFonts w:ascii="Times New Roman" w:eastAsiaTheme="minorEastAsia" w:hAnsi="Times New Roman" w:cs="Times New Roman"/>
      <w:sz w:val="20"/>
      <w:szCs w:val="20"/>
      <w:lang w:eastAsia="es-ES"/>
    </w:rPr>
  </w:style>
  <w:style w:type="paragraph" w:styleId="Piedepgina">
    <w:name w:val="footer"/>
    <w:aliases w:val="pie de página"/>
    <w:basedOn w:val="Normal"/>
    <w:link w:val="PiedepginaCar"/>
    <w:uiPriority w:val="99"/>
    <w:unhideWhenUsed/>
    <w:rsid w:val="00CE4FC0"/>
    <w:pPr>
      <w:widowControl w:val="0"/>
      <w:tabs>
        <w:tab w:val="center" w:pos="4252"/>
        <w:tab w:val="right" w:pos="8504"/>
      </w:tabs>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customStyle="1" w:styleId="PiedepginaCar">
    <w:name w:val="Pie de página Car"/>
    <w:aliases w:val="pie de página Car"/>
    <w:basedOn w:val="Fuentedeprrafopredeter"/>
    <w:link w:val="Piedepgina"/>
    <w:uiPriority w:val="99"/>
    <w:rsid w:val="00CE4FC0"/>
    <w:rPr>
      <w:rFonts w:ascii="Times New Roman" w:eastAsiaTheme="minorEastAsia" w:hAnsi="Times New Roman" w:cs="Times New Roman"/>
      <w:sz w:val="20"/>
      <w:szCs w:val="20"/>
      <w:lang w:eastAsia="es-ES"/>
    </w:rPr>
  </w:style>
  <w:style w:type="character" w:customStyle="1" w:styleId="Ttulo1Car">
    <w:name w:val="Título 1 Car"/>
    <w:aliases w:val="Títulos Car"/>
    <w:basedOn w:val="Fuentedeprrafopredeter"/>
    <w:link w:val="Ttulo1"/>
    <w:uiPriority w:val="9"/>
    <w:rsid w:val="003479B0"/>
    <w:rPr>
      <w:rFonts w:ascii="Times New Roman" w:eastAsia="Times New Roman" w:hAnsi="Times New Roman" w:cs="Times New Roman"/>
      <w:color w:val="2F5496"/>
      <w:sz w:val="24"/>
      <w:lang w:eastAsia="es-ES"/>
    </w:rPr>
  </w:style>
  <w:style w:type="character" w:customStyle="1" w:styleId="Ttulo2Car">
    <w:name w:val="Título 2 Car"/>
    <w:basedOn w:val="Fuentedeprrafopredeter"/>
    <w:link w:val="Ttulo2"/>
    <w:uiPriority w:val="9"/>
    <w:rsid w:val="003479B0"/>
    <w:rPr>
      <w:rFonts w:ascii="Times New Roman" w:eastAsia="Times New Roman" w:hAnsi="Times New Roman" w:cs="Times New Roman"/>
      <w:color w:val="2F5496"/>
      <w:sz w:val="24"/>
      <w:lang w:eastAsia="es-ES"/>
    </w:rPr>
  </w:style>
  <w:style w:type="character" w:customStyle="1" w:styleId="Ttulo3Car">
    <w:name w:val="Título 3 Car"/>
    <w:basedOn w:val="Fuentedeprrafopredeter"/>
    <w:link w:val="Ttulo3"/>
    <w:uiPriority w:val="9"/>
    <w:rsid w:val="003479B0"/>
    <w:rPr>
      <w:rFonts w:ascii="Times New Roman" w:eastAsia="Times New Roman" w:hAnsi="Times New Roman" w:cs="Times New Roman"/>
      <w:color w:val="2F5496"/>
      <w:sz w:val="24"/>
      <w:lang w:eastAsia="es-ES"/>
    </w:rPr>
  </w:style>
  <w:style w:type="paragraph" w:customStyle="1" w:styleId="Default">
    <w:name w:val="Default"/>
    <w:rsid w:val="00717C3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8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rial 8,Normal N3,Gráfico Título,Párrafo 1,Párrafo,Párrafo de lista6,Tabla,Párrafo de lista - cat,Bullet,lista graficos,Párrafo de lista11,Heading3.1,Párrafo de lista NUEVO,List Paragraph1,TD Bullet 1,Lista - Párrafo,Párrafo Numerado"/>
    <w:basedOn w:val="Normal"/>
    <w:link w:val="PrrafodelistaCar"/>
    <w:uiPriority w:val="34"/>
    <w:qFormat/>
    <w:rsid w:val="00DA6468"/>
    <w:pPr>
      <w:ind w:left="720"/>
      <w:contextualSpacing/>
    </w:pPr>
  </w:style>
  <w:style w:type="paragraph" w:styleId="TtuloTDC">
    <w:name w:val="TOC Heading"/>
    <w:basedOn w:val="Ttulo1"/>
    <w:next w:val="Normal"/>
    <w:uiPriority w:val="39"/>
    <w:unhideWhenUsed/>
    <w:qFormat/>
    <w:rsid w:val="004070D8"/>
    <w:pPr>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6A6730"/>
    <w:pPr>
      <w:spacing w:before="120" w:after="0"/>
    </w:pPr>
    <w:rPr>
      <w:rFonts w:cstheme="minorHAnsi"/>
      <w:b/>
      <w:bCs/>
      <w:i/>
      <w:iCs/>
      <w:sz w:val="24"/>
      <w:szCs w:val="24"/>
    </w:rPr>
  </w:style>
  <w:style w:type="paragraph" w:styleId="TDC2">
    <w:name w:val="toc 2"/>
    <w:basedOn w:val="Normal"/>
    <w:next w:val="Normal"/>
    <w:autoRedefine/>
    <w:uiPriority w:val="39"/>
    <w:unhideWhenUsed/>
    <w:rsid w:val="004070D8"/>
    <w:pPr>
      <w:spacing w:before="120" w:after="0"/>
      <w:ind w:left="220"/>
    </w:pPr>
    <w:rPr>
      <w:rFonts w:cstheme="minorHAnsi"/>
      <w:b/>
      <w:bCs/>
    </w:rPr>
  </w:style>
  <w:style w:type="character" w:styleId="Hipervnculo">
    <w:name w:val="Hyperlink"/>
    <w:basedOn w:val="Fuentedeprrafopredeter"/>
    <w:uiPriority w:val="99"/>
    <w:unhideWhenUsed/>
    <w:rsid w:val="004070D8"/>
    <w:rPr>
      <w:color w:val="0563C1" w:themeColor="hyperlink"/>
      <w:u w:val="single"/>
    </w:rPr>
  </w:style>
  <w:style w:type="character" w:styleId="Refdecomentario">
    <w:name w:val="annotation reference"/>
    <w:basedOn w:val="Fuentedeprrafopredeter"/>
    <w:uiPriority w:val="99"/>
    <w:semiHidden/>
    <w:unhideWhenUsed/>
    <w:rsid w:val="00407164"/>
    <w:rPr>
      <w:sz w:val="16"/>
      <w:szCs w:val="16"/>
    </w:rPr>
  </w:style>
  <w:style w:type="paragraph" w:styleId="Textocomentario">
    <w:name w:val="annotation text"/>
    <w:basedOn w:val="Normal"/>
    <w:link w:val="TextocomentarioCar"/>
    <w:uiPriority w:val="99"/>
    <w:unhideWhenUsed/>
    <w:rsid w:val="00407164"/>
    <w:pPr>
      <w:spacing w:line="240" w:lineRule="auto"/>
    </w:pPr>
    <w:rPr>
      <w:sz w:val="20"/>
      <w:szCs w:val="20"/>
    </w:rPr>
  </w:style>
  <w:style w:type="character" w:customStyle="1" w:styleId="TextocomentarioCar">
    <w:name w:val="Texto comentario Car"/>
    <w:basedOn w:val="Fuentedeprrafopredeter"/>
    <w:link w:val="Textocomentario"/>
    <w:uiPriority w:val="99"/>
    <w:rsid w:val="00407164"/>
    <w:rPr>
      <w:sz w:val="20"/>
      <w:szCs w:val="20"/>
    </w:rPr>
  </w:style>
  <w:style w:type="paragraph" w:styleId="Asuntodelcomentario">
    <w:name w:val="annotation subject"/>
    <w:basedOn w:val="Textocomentario"/>
    <w:next w:val="Textocomentario"/>
    <w:link w:val="AsuntodelcomentarioCar"/>
    <w:uiPriority w:val="99"/>
    <w:semiHidden/>
    <w:unhideWhenUsed/>
    <w:rsid w:val="00407164"/>
    <w:rPr>
      <w:b/>
      <w:bCs/>
    </w:rPr>
  </w:style>
  <w:style w:type="character" w:customStyle="1" w:styleId="AsuntodelcomentarioCar">
    <w:name w:val="Asunto del comentario Car"/>
    <w:basedOn w:val="TextocomentarioCar"/>
    <w:link w:val="Asuntodelcomentario"/>
    <w:uiPriority w:val="99"/>
    <w:semiHidden/>
    <w:rsid w:val="00407164"/>
    <w:rPr>
      <w:b/>
      <w:bCs/>
      <w:sz w:val="20"/>
      <w:szCs w:val="20"/>
    </w:rPr>
  </w:style>
  <w:style w:type="paragraph" w:styleId="Textodeglobo">
    <w:name w:val="Balloon Text"/>
    <w:basedOn w:val="Normal"/>
    <w:link w:val="TextodegloboCar"/>
    <w:uiPriority w:val="99"/>
    <w:semiHidden/>
    <w:unhideWhenUsed/>
    <w:rsid w:val="004071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164"/>
    <w:rPr>
      <w:rFonts w:ascii="Segoe UI" w:hAnsi="Segoe UI" w:cs="Segoe UI"/>
      <w:sz w:val="18"/>
      <w:szCs w:val="18"/>
    </w:rPr>
  </w:style>
  <w:style w:type="paragraph" w:styleId="TDC3">
    <w:name w:val="toc 3"/>
    <w:basedOn w:val="Normal"/>
    <w:next w:val="Normal"/>
    <w:autoRedefine/>
    <w:uiPriority w:val="39"/>
    <w:unhideWhenUsed/>
    <w:rsid w:val="00407164"/>
    <w:pPr>
      <w:spacing w:after="0"/>
      <w:ind w:left="440"/>
    </w:pPr>
    <w:rPr>
      <w:rFonts w:cstheme="minorHAnsi"/>
      <w:sz w:val="20"/>
      <w:szCs w:val="20"/>
    </w:rPr>
  </w:style>
  <w:style w:type="paragraph" w:customStyle="1" w:styleId="xmsonormal">
    <w:name w:val="x_msonormal"/>
    <w:basedOn w:val="Normal"/>
    <w:rsid w:val="00B06FC7"/>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39"/>
    <w:rsid w:val="000D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D07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0D07F7"/>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99"/>
    <w:rsid w:val="000D07F7"/>
    <w:rPr>
      <w:rFonts w:ascii="Microsoft Sans Serif" w:eastAsia="Microsoft Sans Serif" w:hAnsi="Microsoft Sans Serif" w:cs="Microsoft Sans Serif"/>
    </w:rPr>
  </w:style>
  <w:style w:type="paragraph" w:customStyle="1" w:styleId="TableParagraph">
    <w:name w:val="Table Paragraph"/>
    <w:basedOn w:val="Normal"/>
    <w:uiPriority w:val="1"/>
    <w:qFormat/>
    <w:rsid w:val="000D07F7"/>
    <w:pPr>
      <w:widowControl w:val="0"/>
      <w:autoSpaceDE w:val="0"/>
      <w:autoSpaceDN w:val="0"/>
      <w:spacing w:after="0" w:line="240" w:lineRule="auto"/>
    </w:pPr>
    <w:rPr>
      <w:rFonts w:ascii="Microsoft Sans Serif" w:eastAsia="Microsoft Sans Serif" w:hAnsi="Microsoft Sans Serif" w:cs="Microsoft Sans Serif"/>
    </w:rPr>
  </w:style>
  <w:style w:type="paragraph" w:styleId="NormalWeb">
    <w:name w:val="Normal (Web)"/>
    <w:basedOn w:val="Normal"/>
    <w:uiPriority w:val="99"/>
    <w:unhideWhenUsed/>
    <w:rsid w:val="001B77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1B268B"/>
    <w:rPr>
      <w:color w:val="605E5C"/>
      <w:shd w:val="clear" w:color="auto" w:fill="E1DFDD"/>
    </w:rPr>
  </w:style>
  <w:style w:type="character" w:styleId="Hipervnculovisitado">
    <w:name w:val="FollowedHyperlink"/>
    <w:basedOn w:val="Fuentedeprrafopredeter"/>
    <w:uiPriority w:val="99"/>
    <w:semiHidden/>
    <w:unhideWhenUsed/>
    <w:rsid w:val="003568E6"/>
    <w:rPr>
      <w:color w:val="954F72" w:themeColor="followedHyperlink"/>
      <w:u w:val="single"/>
    </w:rPr>
  </w:style>
  <w:style w:type="character" w:customStyle="1" w:styleId="Ttulo4Car">
    <w:name w:val="Título 4 Car"/>
    <w:basedOn w:val="Fuentedeprrafopredeter"/>
    <w:link w:val="Ttulo4"/>
    <w:uiPriority w:val="9"/>
    <w:rsid w:val="00C152C6"/>
    <w:rPr>
      <w:rFonts w:ascii="Arial" w:eastAsia="Times New Roman" w:hAnsi="Arial" w:cs="Arial"/>
      <w:b/>
      <w:bCs/>
      <w:noProof/>
      <w:snapToGrid w:val="0"/>
      <w:sz w:val="24"/>
      <w:szCs w:val="16"/>
      <w:lang w:eastAsia="es-ES"/>
    </w:rPr>
  </w:style>
  <w:style w:type="character" w:customStyle="1" w:styleId="Ttulo5Car">
    <w:name w:val="Título 5 Car"/>
    <w:basedOn w:val="Fuentedeprrafopredeter"/>
    <w:link w:val="Ttulo5"/>
    <w:rsid w:val="00C152C6"/>
    <w:rPr>
      <w:rFonts w:ascii="Arial" w:eastAsia="Times New Roman" w:hAnsi="Arial" w:cs="Times New Roman"/>
      <w:b/>
      <w:noProof/>
      <w:snapToGrid w:val="0"/>
      <w:sz w:val="24"/>
      <w:szCs w:val="20"/>
      <w:lang w:val="es-ES_tradnl" w:eastAsia="es-ES"/>
    </w:rPr>
  </w:style>
  <w:style w:type="character" w:customStyle="1" w:styleId="Ttulo6Car">
    <w:name w:val="Título 6 Car"/>
    <w:basedOn w:val="Fuentedeprrafopredeter"/>
    <w:link w:val="Ttulo6"/>
    <w:uiPriority w:val="9"/>
    <w:rsid w:val="00C152C6"/>
    <w:rPr>
      <w:rFonts w:ascii="Arial" w:eastAsia="Times New Roman" w:hAnsi="Arial" w:cs="Times New Roman"/>
      <w:b/>
      <w:noProof/>
      <w:snapToGrid w:val="0"/>
      <w:sz w:val="24"/>
      <w:szCs w:val="20"/>
      <w:lang w:val="es-ES_tradnl" w:eastAsia="es-ES"/>
    </w:rPr>
  </w:style>
  <w:style w:type="character" w:customStyle="1" w:styleId="Ttulo7Car">
    <w:name w:val="Título 7 Car"/>
    <w:basedOn w:val="Fuentedeprrafopredeter"/>
    <w:link w:val="Ttulo7"/>
    <w:uiPriority w:val="9"/>
    <w:rsid w:val="00C152C6"/>
    <w:rPr>
      <w:rFonts w:ascii="Arial" w:eastAsia="Times New Roman" w:hAnsi="Arial" w:cs="Times New Roman"/>
      <w:noProof/>
      <w:snapToGrid w:val="0"/>
      <w:sz w:val="20"/>
      <w:szCs w:val="20"/>
      <w:lang w:val="es-ES_tradnl" w:eastAsia="es-ES"/>
    </w:rPr>
  </w:style>
  <w:style w:type="character" w:customStyle="1" w:styleId="Ttulo8Car">
    <w:name w:val="Título 8 Car"/>
    <w:basedOn w:val="Fuentedeprrafopredeter"/>
    <w:link w:val="Ttulo8"/>
    <w:uiPriority w:val="9"/>
    <w:rsid w:val="00C152C6"/>
    <w:rPr>
      <w:rFonts w:ascii="Arial" w:eastAsia="Times New Roman" w:hAnsi="Arial" w:cs="Times New Roman"/>
      <w:i/>
      <w:noProof/>
      <w:snapToGrid w:val="0"/>
      <w:sz w:val="20"/>
      <w:szCs w:val="20"/>
      <w:lang w:val="es-ES_tradnl" w:eastAsia="es-ES"/>
    </w:rPr>
  </w:style>
  <w:style w:type="character" w:customStyle="1" w:styleId="Ttulo9Car">
    <w:name w:val="Título 9 Car"/>
    <w:basedOn w:val="Fuentedeprrafopredeter"/>
    <w:link w:val="Ttulo9"/>
    <w:uiPriority w:val="9"/>
    <w:rsid w:val="00C152C6"/>
    <w:rPr>
      <w:rFonts w:ascii="Arial" w:eastAsia="Times New Roman" w:hAnsi="Arial" w:cs="Times New Roman"/>
      <w:b/>
      <w:i/>
      <w:noProof/>
      <w:snapToGrid w:val="0"/>
      <w:sz w:val="18"/>
      <w:szCs w:val="20"/>
      <w:lang w:val="es-ES_tradnl" w:eastAsia="es-ES"/>
    </w:rPr>
  </w:style>
  <w:style w:type="character" w:styleId="Nmerodepgina">
    <w:name w:val="page number"/>
    <w:basedOn w:val="Fuentedeprrafopredeter"/>
    <w:rsid w:val="00C152C6"/>
  </w:style>
  <w:style w:type="paragraph" w:styleId="Ttulo">
    <w:name w:val="Title"/>
    <w:basedOn w:val="Normal"/>
    <w:link w:val="TtuloCar"/>
    <w:uiPriority w:val="99"/>
    <w:qFormat/>
    <w:rsid w:val="00C152C6"/>
    <w:pPr>
      <w:spacing w:before="120" w:after="120" w:line="360" w:lineRule="auto"/>
      <w:ind w:left="357"/>
      <w:jc w:val="center"/>
    </w:pPr>
    <w:rPr>
      <w:rFonts w:ascii="Adif Pc Futura LT Book" w:eastAsia="Times New Roman" w:hAnsi="Adif Pc Futura LT Book" w:cs="Times New Roman"/>
      <w:b/>
      <w:noProof/>
      <w:snapToGrid w:val="0"/>
      <w:sz w:val="28"/>
      <w:szCs w:val="20"/>
      <w:u w:val="single"/>
      <w:lang w:eastAsia="es-ES"/>
    </w:rPr>
  </w:style>
  <w:style w:type="character" w:customStyle="1" w:styleId="TtuloCar">
    <w:name w:val="Título Car"/>
    <w:basedOn w:val="Fuentedeprrafopredeter"/>
    <w:link w:val="Ttulo"/>
    <w:uiPriority w:val="99"/>
    <w:rsid w:val="00C152C6"/>
    <w:rPr>
      <w:rFonts w:ascii="Adif Pc Futura LT Book" w:eastAsia="Times New Roman" w:hAnsi="Adif Pc Futura LT Book" w:cs="Times New Roman"/>
      <w:b/>
      <w:noProof/>
      <w:snapToGrid w:val="0"/>
      <w:sz w:val="28"/>
      <w:szCs w:val="20"/>
      <w:u w:val="single"/>
      <w:lang w:eastAsia="es-ES"/>
    </w:rPr>
  </w:style>
  <w:style w:type="paragraph" w:styleId="Mapadeldocumento">
    <w:name w:val="Document Map"/>
    <w:basedOn w:val="Normal"/>
    <w:link w:val="MapadeldocumentoCar"/>
    <w:uiPriority w:val="99"/>
    <w:semiHidden/>
    <w:unhideWhenUsed/>
    <w:rsid w:val="00C152C6"/>
    <w:pPr>
      <w:spacing w:after="0" w:line="360" w:lineRule="auto"/>
      <w:jc w:val="center"/>
    </w:pPr>
    <w:rPr>
      <w:rFonts w:ascii="Tahoma" w:eastAsia="Times New Roman" w:hAnsi="Tahoma" w:cs="Tahoma"/>
      <w:sz w:val="16"/>
      <w:szCs w:val="16"/>
      <w:lang w:val="es-ES_tradnl" w:eastAsia="es-ES_tradnl"/>
    </w:rPr>
  </w:style>
  <w:style w:type="character" w:customStyle="1" w:styleId="MapadeldocumentoCar">
    <w:name w:val="Mapa del documento Car"/>
    <w:basedOn w:val="Fuentedeprrafopredeter"/>
    <w:link w:val="Mapadeldocumento"/>
    <w:uiPriority w:val="99"/>
    <w:semiHidden/>
    <w:rsid w:val="00C152C6"/>
    <w:rPr>
      <w:rFonts w:ascii="Tahoma" w:eastAsia="Times New Roman" w:hAnsi="Tahoma" w:cs="Tahoma"/>
      <w:sz w:val="16"/>
      <w:szCs w:val="16"/>
      <w:lang w:val="es-ES_tradnl" w:eastAsia="es-ES_tradnl"/>
    </w:rPr>
  </w:style>
  <w:style w:type="paragraph" w:customStyle="1" w:styleId="BodyText21">
    <w:name w:val="Body Text 21"/>
    <w:basedOn w:val="Normal"/>
    <w:uiPriority w:val="99"/>
    <w:rsid w:val="00C152C6"/>
    <w:pPr>
      <w:keepLines/>
      <w:suppressAutoHyphens/>
      <w:spacing w:before="120" w:after="120" w:line="288" w:lineRule="auto"/>
      <w:ind w:left="357"/>
      <w:jc w:val="both"/>
    </w:pPr>
    <w:rPr>
      <w:rFonts w:ascii="Univers" w:eastAsia="Times New Roman" w:hAnsi="Univers" w:cs="Times New Roman"/>
      <w:noProof/>
      <w:snapToGrid w:val="0"/>
      <w:sz w:val="24"/>
      <w:szCs w:val="20"/>
      <w:lang w:eastAsia="es-ES"/>
    </w:rPr>
  </w:style>
  <w:style w:type="paragraph" w:styleId="Sangra2detindependiente">
    <w:name w:val="Body Text Indent 2"/>
    <w:basedOn w:val="Normal"/>
    <w:link w:val="Sangra2detindependienteCar"/>
    <w:uiPriority w:val="99"/>
    <w:rsid w:val="00C152C6"/>
    <w:pPr>
      <w:numPr>
        <w:numId w:val="2"/>
      </w:numPr>
      <w:spacing w:before="120" w:after="120" w:line="360" w:lineRule="auto"/>
      <w:jc w:val="both"/>
    </w:pPr>
    <w:rPr>
      <w:rFonts w:ascii="Adif Pc Futura LT Book" w:eastAsia="Times New Roman" w:hAnsi="Adif Pc Futura LT Book" w:cs="Times New Roman"/>
      <w:noProof/>
      <w:snapToGrid w:val="0"/>
      <w:sz w:val="24"/>
      <w:szCs w:val="20"/>
      <w:lang w:eastAsia="es-ES"/>
    </w:rPr>
  </w:style>
  <w:style w:type="character" w:customStyle="1" w:styleId="Sangra2detindependienteCar">
    <w:name w:val="Sangría 2 de t. independiente Car"/>
    <w:basedOn w:val="Fuentedeprrafopredeter"/>
    <w:link w:val="Sangra2detindependiente"/>
    <w:uiPriority w:val="99"/>
    <w:rsid w:val="00C152C6"/>
    <w:rPr>
      <w:rFonts w:ascii="Adif Pc Futura LT Book" w:eastAsia="Times New Roman" w:hAnsi="Adif Pc Futura LT Book" w:cs="Times New Roman"/>
      <w:noProof/>
      <w:snapToGrid w:val="0"/>
      <w:sz w:val="24"/>
      <w:szCs w:val="20"/>
      <w:lang w:eastAsia="es-ES"/>
    </w:rPr>
  </w:style>
  <w:style w:type="paragraph" w:styleId="Textonotapie">
    <w:name w:val="footnote text"/>
    <w:aliases w:val="footer"/>
    <w:basedOn w:val="Normal"/>
    <w:link w:val="TextonotapieCar"/>
    <w:uiPriority w:val="99"/>
    <w:qFormat/>
    <w:rsid w:val="00C152C6"/>
    <w:pPr>
      <w:spacing w:after="0" w:line="360" w:lineRule="auto"/>
      <w:ind w:left="357"/>
      <w:jc w:val="both"/>
    </w:pPr>
    <w:rPr>
      <w:rFonts w:ascii="Adif Pc Futura LT Book" w:eastAsia="Times New Roman" w:hAnsi="Adif Pc Futura LT Book" w:cs="Times New Roman"/>
      <w:noProof/>
      <w:snapToGrid w:val="0"/>
      <w:sz w:val="20"/>
      <w:szCs w:val="20"/>
      <w:lang w:eastAsia="es-ES"/>
    </w:rPr>
  </w:style>
  <w:style w:type="character" w:customStyle="1" w:styleId="TextonotapieCar">
    <w:name w:val="Texto nota pie Car"/>
    <w:aliases w:val="footer Car"/>
    <w:basedOn w:val="Fuentedeprrafopredeter"/>
    <w:link w:val="Textonotapie"/>
    <w:uiPriority w:val="99"/>
    <w:rsid w:val="00C152C6"/>
    <w:rPr>
      <w:rFonts w:ascii="Adif Pc Futura LT Book" w:eastAsia="Times New Roman" w:hAnsi="Adif Pc Futura LT Book" w:cs="Times New Roman"/>
      <w:noProof/>
      <w:snapToGrid w:val="0"/>
      <w:sz w:val="20"/>
      <w:szCs w:val="20"/>
      <w:lang w:eastAsia="es-ES"/>
    </w:rPr>
  </w:style>
  <w:style w:type="character" w:styleId="Refdenotaalpie">
    <w:name w:val="footnote reference"/>
    <w:basedOn w:val="Fuentedeprrafopredeter"/>
    <w:uiPriority w:val="99"/>
    <w:semiHidden/>
    <w:rsid w:val="00C152C6"/>
    <w:rPr>
      <w:vertAlign w:val="superscript"/>
    </w:rPr>
  </w:style>
  <w:style w:type="character" w:styleId="Textoennegrita">
    <w:name w:val="Strong"/>
    <w:basedOn w:val="Fuentedeprrafopredeter"/>
    <w:uiPriority w:val="22"/>
    <w:qFormat/>
    <w:rsid w:val="00C152C6"/>
    <w:rPr>
      <w:b/>
      <w:bCs/>
    </w:rPr>
  </w:style>
  <w:style w:type="paragraph" w:styleId="Sangra3detindependiente">
    <w:name w:val="Body Text Indent 3"/>
    <w:basedOn w:val="Normal"/>
    <w:link w:val="Sangra3detindependienteCar"/>
    <w:uiPriority w:val="99"/>
    <w:rsid w:val="00C152C6"/>
    <w:pPr>
      <w:numPr>
        <w:numId w:val="3"/>
      </w:numPr>
      <w:tabs>
        <w:tab w:val="clear" w:pos="1267"/>
        <w:tab w:val="num" w:pos="643"/>
      </w:tabs>
      <w:spacing w:before="120" w:after="120" w:line="360" w:lineRule="auto"/>
      <w:ind w:left="643" w:hanging="360"/>
      <w:jc w:val="both"/>
    </w:pPr>
    <w:rPr>
      <w:rFonts w:ascii="Adif Pc Futura LT Book" w:eastAsia="Times New Roman" w:hAnsi="Adif Pc Futura LT Book" w:cs="Times New Roman"/>
      <w:noProof/>
      <w:snapToGrid w:val="0"/>
      <w:sz w:val="24"/>
      <w:szCs w:val="20"/>
      <w:lang w:eastAsia="es-ES"/>
    </w:rPr>
  </w:style>
  <w:style w:type="character" w:customStyle="1" w:styleId="Sangra3detindependienteCar">
    <w:name w:val="Sangría 3 de t. independiente Car"/>
    <w:basedOn w:val="Fuentedeprrafopredeter"/>
    <w:link w:val="Sangra3detindependiente"/>
    <w:uiPriority w:val="99"/>
    <w:rsid w:val="00C152C6"/>
    <w:rPr>
      <w:rFonts w:ascii="Adif Pc Futura LT Book" w:eastAsia="Times New Roman" w:hAnsi="Adif Pc Futura LT Book" w:cs="Times New Roman"/>
      <w:noProof/>
      <w:snapToGrid w:val="0"/>
      <w:sz w:val="24"/>
      <w:szCs w:val="20"/>
      <w:lang w:eastAsia="es-ES"/>
    </w:rPr>
  </w:style>
  <w:style w:type="paragraph" w:styleId="Textoindependiente2">
    <w:name w:val="Body Text 2"/>
    <w:basedOn w:val="Normal"/>
    <w:link w:val="Textoindependiente2Car"/>
    <w:uiPriority w:val="99"/>
    <w:unhideWhenUsed/>
    <w:rsid w:val="00C152C6"/>
    <w:pPr>
      <w:spacing w:after="120" w:line="480" w:lineRule="auto"/>
      <w:jc w:val="center"/>
    </w:pPr>
    <w:rPr>
      <w:rFonts w:ascii="Times New Roman" w:eastAsia="Times New Roman" w:hAnsi="Times New Roman" w:cs="Times New Roman"/>
      <w:sz w:val="24"/>
      <w:szCs w:val="20"/>
      <w:lang w:val="es-ES_tradnl" w:eastAsia="es-ES_tradnl"/>
    </w:rPr>
  </w:style>
  <w:style w:type="character" w:customStyle="1" w:styleId="Textoindependiente2Car">
    <w:name w:val="Texto independiente 2 Car"/>
    <w:basedOn w:val="Fuentedeprrafopredeter"/>
    <w:link w:val="Textoindependiente2"/>
    <w:uiPriority w:val="99"/>
    <w:rsid w:val="00C152C6"/>
    <w:rPr>
      <w:rFonts w:ascii="Times New Roman" w:eastAsia="Times New Roman" w:hAnsi="Times New Roman" w:cs="Times New Roman"/>
      <w:sz w:val="24"/>
      <w:szCs w:val="20"/>
      <w:lang w:val="es-ES_tradnl" w:eastAsia="es-ES_tradnl"/>
    </w:rPr>
  </w:style>
  <w:style w:type="paragraph" w:styleId="Textoindependiente3">
    <w:name w:val="Body Text 3"/>
    <w:basedOn w:val="Normal"/>
    <w:link w:val="Textoindependiente3Car"/>
    <w:uiPriority w:val="99"/>
    <w:unhideWhenUsed/>
    <w:rsid w:val="00C152C6"/>
    <w:pPr>
      <w:spacing w:after="120" w:line="360" w:lineRule="auto"/>
      <w:jc w:val="center"/>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uiPriority w:val="99"/>
    <w:rsid w:val="00C152C6"/>
    <w:rPr>
      <w:rFonts w:ascii="Times New Roman" w:eastAsia="Times New Roman" w:hAnsi="Times New Roman" w:cs="Times New Roman"/>
      <w:sz w:val="16"/>
      <w:szCs w:val="16"/>
      <w:lang w:val="es-ES_tradnl" w:eastAsia="es-ES_tradnl"/>
    </w:rPr>
  </w:style>
  <w:style w:type="paragraph" w:styleId="Sangradetextonormal">
    <w:name w:val="Body Text Indent"/>
    <w:basedOn w:val="Normal"/>
    <w:link w:val="SangradetextonormalCar"/>
    <w:uiPriority w:val="99"/>
    <w:semiHidden/>
    <w:unhideWhenUsed/>
    <w:rsid w:val="00C152C6"/>
    <w:pPr>
      <w:spacing w:after="120" w:line="360" w:lineRule="auto"/>
      <w:ind w:left="283"/>
      <w:jc w:val="center"/>
    </w:pPr>
    <w:rPr>
      <w:rFonts w:ascii="Times New Roman" w:eastAsia="Times New Roman" w:hAnsi="Times New Roman" w:cs="Times New Roman"/>
      <w:sz w:val="24"/>
      <w:szCs w:val="20"/>
      <w:lang w:val="es-ES_tradnl" w:eastAsia="es-ES_tradnl"/>
    </w:rPr>
  </w:style>
  <w:style w:type="character" w:customStyle="1" w:styleId="SangradetextonormalCar">
    <w:name w:val="Sangría de texto normal Car"/>
    <w:basedOn w:val="Fuentedeprrafopredeter"/>
    <w:link w:val="Sangradetextonormal"/>
    <w:uiPriority w:val="99"/>
    <w:semiHidden/>
    <w:rsid w:val="00C152C6"/>
    <w:rPr>
      <w:rFonts w:ascii="Times New Roman" w:eastAsia="Times New Roman" w:hAnsi="Times New Roman" w:cs="Times New Roman"/>
      <w:sz w:val="24"/>
      <w:szCs w:val="20"/>
      <w:lang w:val="es-ES_tradnl" w:eastAsia="es-ES_tradnl"/>
    </w:rPr>
  </w:style>
  <w:style w:type="paragraph" w:customStyle="1" w:styleId="PORTADA">
    <w:name w:val="PORTADA"/>
    <w:basedOn w:val="Normal"/>
    <w:uiPriority w:val="99"/>
    <w:rsid w:val="00C152C6"/>
    <w:pPr>
      <w:tabs>
        <w:tab w:val="left" w:pos="567"/>
        <w:tab w:val="left" w:pos="851"/>
        <w:tab w:val="left" w:pos="1134"/>
        <w:tab w:val="left" w:pos="1418"/>
        <w:tab w:val="left" w:pos="1701"/>
      </w:tabs>
      <w:spacing w:before="120" w:after="120" w:line="300" w:lineRule="atLeast"/>
      <w:ind w:left="357"/>
      <w:jc w:val="center"/>
    </w:pPr>
    <w:rPr>
      <w:rFonts w:ascii="Adif Pc Futura LT Book" w:eastAsia="Times New Roman" w:hAnsi="Adif Pc Futura LT Book" w:cs="Times New Roman"/>
      <w:caps/>
      <w:noProof/>
      <w:snapToGrid w:val="0"/>
      <w:sz w:val="40"/>
      <w:szCs w:val="32"/>
      <w:lang w:val="es-ES_tradnl" w:eastAsia="es-ES"/>
    </w:rPr>
  </w:style>
  <w:style w:type="numbering" w:customStyle="1" w:styleId="Estilo1">
    <w:name w:val="Estilo1"/>
    <w:uiPriority w:val="99"/>
    <w:rsid w:val="00C152C6"/>
    <w:pPr>
      <w:numPr>
        <w:numId w:val="4"/>
      </w:numPr>
    </w:pPr>
  </w:style>
  <w:style w:type="numbering" w:customStyle="1" w:styleId="Estilo2">
    <w:name w:val="Estilo2"/>
    <w:uiPriority w:val="99"/>
    <w:rsid w:val="00C152C6"/>
    <w:pPr>
      <w:numPr>
        <w:numId w:val="5"/>
      </w:numPr>
    </w:pPr>
  </w:style>
  <w:style w:type="numbering" w:customStyle="1" w:styleId="Estilo3">
    <w:name w:val="Estilo3"/>
    <w:uiPriority w:val="99"/>
    <w:rsid w:val="00C152C6"/>
    <w:pPr>
      <w:numPr>
        <w:numId w:val="6"/>
      </w:numPr>
    </w:pPr>
  </w:style>
  <w:style w:type="character" w:customStyle="1" w:styleId="hps">
    <w:name w:val="hps"/>
    <w:basedOn w:val="Fuentedeprrafopredeter"/>
    <w:rsid w:val="00C152C6"/>
  </w:style>
  <w:style w:type="paragraph" w:styleId="Listaconnmeros">
    <w:name w:val="List Number"/>
    <w:basedOn w:val="Normal"/>
    <w:uiPriority w:val="99"/>
    <w:rsid w:val="00C152C6"/>
    <w:pPr>
      <w:numPr>
        <w:numId w:val="7"/>
      </w:numPr>
      <w:spacing w:after="240" w:line="360" w:lineRule="auto"/>
      <w:jc w:val="both"/>
    </w:pPr>
    <w:rPr>
      <w:rFonts w:ascii="Arial" w:eastAsia="Times New Roman" w:hAnsi="Arial" w:cs="Times New Roman"/>
      <w:sz w:val="20"/>
      <w:szCs w:val="20"/>
      <w:lang w:val="en-GB"/>
    </w:rPr>
  </w:style>
  <w:style w:type="paragraph" w:customStyle="1" w:styleId="ListNumberLevel2">
    <w:name w:val="List Number (Level 2)"/>
    <w:basedOn w:val="Normal"/>
    <w:uiPriority w:val="99"/>
    <w:rsid w:val="00C152C6"/>
    <w:pPr>
      <w:numPr>
        <w:ilvl w:val="1"/>
        <w:numId w:val="7"/>
      </w:numPr>
      <w:spacing w:after="240" w:line="360" w:lineRule="auto"/>
      <w:jc w:val="both"/>
    </w:pPr>
    <w:rPr>
      <w:rFonts w:ascii="Arial" w:eastAsia="Times New Roman" w:hAnsi="Arial" w:cs="Times New Roman"/>
      <w:sz w:val="20"/>
      <w:szCs w:val="20"/>
      <w:lang w:val="en-GB"/>
    </w:rPr>
  </w:style>
  <w:style w:type="paragraph" w:customStyle="1" w:styleId="ListNumberLevel3">
    <w:name w:val="List Number (Level 3)"/>
    <w:basedOn w:val="Normal"/>
    <w:uiPriority w:val="99"/>
    <w:rsid w:val="00C152C6"/>
    <w:pPr>
      <w:numPr>
        <w:ilvl w:val="2"/>
        <w:numId w:val="7"/>
      </w:numPr>
      <w:spacing w:after="240" w:line="360" w:lineRule="auto"/>
      <w:jc w:val="both"/>
    </w:pPr>
    <w:rPr>
      <w:rFonts w:ascii="Arial" w:eastAsia="Times New Roman" w:hAnsi="Arial" w:cs="Times New Roman"/>
      <w:sz w:val="20"/>
      <w:szCs w:val="20"/>
      <w:lang w:val="en-GB"/>
    </w:rPr>
  </w:style>
  <w:style w:type="paragraph" w:customStyle="1" w:styleId="ListNumberLevel4">
    <w:name w:val="List Number (Level 4)"/>
    <w:basedOn w:val="Normal"/>
    <w:uiPriority w:val="99"/>
    <w:rsid w:val="00C152C6"/>
    <w:pPr>
      <w:numPr>
        <w:ilvl w:val="3"/>
        <w:numId w:val="7"/>
      </w:numPr>
      <w:spacing w:after="240" w:line="360" w:lineRule="auto"/>
      <w:jc w:val="both"/>
    </w:pPr>
    <w:rPr>
      <w:rFonts w:ascii="Arial" w:eastAsia="Times New Roman" w:hAnsi="Arial" w:cs="Times New Roman"/>
      <w:sz w:val="20"/>
      <w:szCs w:val="20"/>
      <w:lang w:val="en-GB"/>
    </w:rPr>
  </w:style>
  <w:style w:type="paragraph" w:styleId="Descripcin">
    <w:name w:val="caption"/>
    <w:basedOn w:val="Normal"/>
    <w:next w:val="Normal"/>
    <w:uiPriority w:val="35"/>
    <w:unhideWhenUsed/>
    <w:qFormat/>
    <w:rsid w:val="00C152C6"/>
    <w:pPr>
      <w:spacing w:after="200" w:line="360" w:lineRule="auto"/>
      <w:jc w:val="center"/>
    </w:pPr>
    <w:rPr>
      <w:rFonts w:ascii="Times New Roman" w:eastAsia="Times New Roman" w:hAnsi="Times New Roman" w:cs="Times New Roman"/>
      <w:b/>
      <w:bCs/>
      <w:color w:val="5B9BD5" w:themeColor="accent1"/>
      <w:sz w:val="18"/>
      <w:szCs w:val="18"/>
      <w:lang w:val="es-ES_tradnl" w:eastAsia="es-ES_tradnl"/>
    </w:rPr>
  </w:style>
  <w:style w:type="character" w:customStyle="1" w:styleId="longtext">
    <w:name w:val="long_text"/>
    <w:basedOn w:val="Fuentedeprrafopredeter"/>
    <w:rsid w:val="00C152C6"/>
  </w:style>
  <w:style w:type="paragraph" w:customStyle="1" w:styleId="CM1">
    <w:name w:val="CM1"/>
    <w:basedOn w:val="Default"/>
    <w:next w:val="Default"/>
    <w:uiPriority w:val="99"/>
    <w:rsid w:val="00C152C6"/>
    <w:pPr>
      <w:spacing w:line="360" w:lineRule="auto"/>
      <w:jc w:val="center"/>
    </w:pPr>
    <w:rPr>
      <w:rFonts w:ascii="EUAlbertina" w:eastAsia="Times New Roman" w:hAnsi="EUAlbertina" w:cs="Times New Roman"/>
      <w:color w:val="auto"/>
      <w:lang w:eastAsia="es-ES"/>
    </w:rPr>
  </w:style>
  <w:style w:type="paragraph" w:customStyle="1" w:styleId="CM3">
    <w:name w:val="CM3"/>
    <w:basedOn w:val="Default"/>
    <w:next w:val="Default"/>
    <w:uiPriority w:val="99"/>
    <w:rsid w:val="00C152C6"/>
    <w:pPr>
      <w:spacing w:line="360" w:lineRule="auto"/>
      <w:jc w:val="center"/>
    </w:pPr>
    <w:rPr>
      <w:rFonts w:ascii="EUAlbertina" w:eastAsia="Times New Roman" w:hAnsi="EUAlbertina" w:cs="Times New Roman"/>
      <w:color w:val="auto"/>
      <w:lang w:eastAsia="es-ES"/>
    </w:rPr>
  </w:style>
  <w:style w:type="character" w:customStyle="1" w:styleId="shorttext">
    <w:name w:val="short_text"/>
    <w:basedOn w:val="Fuentedeprrafopredeter"/>
    <w:rsid w:val="00C152C6"/>
  </w:style>
  <w:style w:type="paragraph" w:customStyle="1" w:styleId="CM4">
    <w:name w:val="CM4"/>
    <w:basedOn w:val="Default"/>
    <w:next w:val="Default"/>
    <w:uiPriority w:val="99"/>
    <w:rsid w:val="00C152C6"/>
    <w:pPr>
      <w:spacing w:line="360" w:lineRule="auto"/>
      <w:jc w:val="center"/>
    </w:pPr>
    <w:rPr>
      <w:rFonts w:ascii="EUAlbertina" w:eastAsia="Times New Roman" w:hAnsi="EUAlbertina" w:cs="Times New Roman"/>
      <w:color w:val="auto"/>
      <w:lang w:eastAsia="es-ES"/>
    </w:rPr>
  </w:style>
  <w:style w:type="paragraph" w:customStyle="1" w:styleId="h3">
    <w:name w:val="h3"/>
    <w:basedOn w:val="Normal"/>
    <w:uiPriority w:val="99"/>
    <w:rsid w:val="00C152C6"/>
    <w:pPr>
      <w:spacing w:after="0" w:line="360" w:lineRule="auto"/>
      <w:jc w:val="center"/>
    </w:pPr>
    <w:rPr>
      <w:rFonts w:ascii="Verdana" w:eastAsia="Times New Roman" w:hAnsi="Verdana" w:cs="Times New Roman"/>
      <w:color w:val="262261"/>
      <w:sz w:val="18"/>
      <w:szCs w:val="18"/>
      <w:lang w:eastAsia="es-ES"/>
    </w:rPr>
  </w:style>
  <w:style w:type="character" w:styleId="nfasis">
    <w:name w:val="Emphasis"/>
    <w:basedOn w:val="Fuentedeprrafopredeter"/>
    <w:uiPriority w:val="20"/>
    <w:qFormat/>
    <w:rsid w:val="00C152C6"/>
    <w:rPr>
      <w:i/>
      <w:iCs/>
    </w:rPr>
  </w:style>
  <w:style w:type="character" w:customStyle="1" w:styleId="atn">
    <w:name w:val="atn"/>
    <w:basedOn w:val="Fuentedeprrafopredeter"/>
    <w:rsid w:val="00C152C6"/>
  </w:style>
  <w:style w:type="paragraph" w:customStyle="1" w:styleId="documento-tit1">
    <w:name w:val="documento-tit1"/>
    <w:basedOn w:val="Normal"/>
    <w:uiPriority w:val="99"/>
    <w:rsid w:val="00C152C6"/>
    <w:pPr>
      <w:pBdr>
        <w:bottom w:val="single" w:sz="4" w:space="12" w:color="AAAAAA"/>
      </w:pBdr>
      <w:shd w:val="clear" w:color="auto" w:fill="F8F8F8"/>
      <w:spacing w:after="120" w:line="360" w:lineRule="auto"/>
      <w:jc w:val="both"/>
    </w:pPr>
    <w:rPr>
      <w:rFonts w:ascii="Times New Roman" w:eastAsia="Times New Roman" w:hAnsi="Times New Roman" w:cs="Times New Roman"/>
      <w:color w:val="000000"/>
      <w:sz w:val="31"/>
      <w:szCs w:val="31"/>
      <w:lang w:eastAsia="es-ES"/>
    </w:rPr>
  </w:style>
  <w:style w:type="character" w:customStyle="1" w:styleId="apple-converted-space">
    <w:name w:val="apple-converted-space"/>
    <w:basedOn w:val="Fuentedeprrafopredeter"/>
    <w:rsid w:val="00C152C6"/>
  </w:style>
  <w:style w:type="paragraph" w:customStyle="1" w:styleId="parrafo1">
    <w:name w:val="parrafo1"/>
    <w:basedOn w:val="Normal"/>
    <w:uiPriority w:val="99"/>
    <w:rsid w:val="00C152C6"/>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uiPriority w:val="99"/>
    <w:rsid w:val="00C152C6"/>
    <w:pPr>
      <w:spacing w:before="360" w:after="180" w:line="240" w:lineRule="auto"/>
      <w:ind w:firstLine="360"/>
      <w:jc w:val="both"/>
    </w:pPr>
    <w:rPr>
      <w:rFonts w:ascii="Times New Roman" w:eastAsia="Times New Roman" w:hAnsi="Times New Roman" w:cs="Times New Roman"/>
      <w:sz w:val="24"/>
      <w:szCs w:val="24"/>
      <w:lang w:eastAsia="es-ES"/>
    </w:rPr>
  </w:style>
  <w:style w:type="paragraph" w:styleId="ndice1">
    <w:name w:val="index 1"/>
    <w:basedOn w:val="Normal"/>
    <w:next w:val="Normal"/>
    <w:autoRedefine/>
    <w:uiPriority w:val="99"/>
    <w:unhideWhenUsed/>
    <w:rsid w:val="00C152C6"/>
    <w:pPr>
      <w:spacing w:after="0" w:line="360" w:lineRule="auto"/>
      <w:ind w:left="240" w:hanging="240"/>
    </w:pPr>
    <w:rPr>
      <w:rFonts w:eastAsia="Times New Roman" w:cs="Times New Roman"/>
      <w:sz w:val="18"/>
      <w:szCs w:val="18"/>
      <w:lang w:val="es-ES_tradnl" w:eastAsia="es-ES_tradnl"/>
    </w:rPr>
  </w:style>
  <w:style w:type="paragraph" w:styleId="ndice2">
    <w:name w:val="index 2"/>
    <w:basedOn w:val="Normal"/>
    <w:next w:val="Normal"/>
    <w:autoRedefine/>
    <w:uiPriority w:val="99"/>
    <w:unhideWhenUsed/>
    <w:rsid w:val="00C152C6"/>
    <w:pPr>
      <w:spacing w:after="0" w:line="360" w:lineRule="auto"/>
      <w:ind w:left="480" w:hanging="240"/>
    </w:pPr>
    <w:rPr>
      <w:rFonts w:eastAsia="Times New Roman" w:cs="Times New Roman"/>
      <w:sz w:val="18"/>
      <w:szCs w:val="18"/>
      <w:lang w:val="es-ES_tradnl" w:eastAsia="es-ES_tradnl"/>
    </w:rPr>
  </w:style>
  <w:style w:type="paragraph" w:styleId="ndice3">
    <w:name w:val="index 3"/>
    <w:basedOn w:val="Normal"/>
    <w:next w:val="Normal"/>
    <w:autoRedefine/>
    <w:uiPriority w:val="99"/>
    <w:unhideWhenUsed/>
    <w:rsid w:val="00C152C6"/>
    <w:pPr>
      <w:spacing w:after="0" w:line="360" w:lineRule="auto"/>
      <w:ind w:left="720" w:hanging="240"/>
    </w:pPr>
    <w:rPr>
      <w:rFonts w:eastAsia="Times New Roman" w:cs="Times New Roman"/>
      <w:sz w:val="18"/>
      <w:szCs w:val="18"/>
      <w:lang w:val="es-ES_tradnl" w:eastAsia="es-ES_tradnl"/>
    </w:rPr>
  </w:style>
  <w:style w:type="paragraph" w:styleId="ndice4">
    <w:name w:val="index 4"/>
    <w:basedOn w:val="Normal"/>
    <w:next w:val="Normal"/>
    <w:autoRedefine/>
    <w:uiPriority w:val="99"/>
    <w:unhideWhenUsed/>
    <w:rsid w:val="00C152C6"/>
    <w:pPr>
      <w:spacing w:after="0" w:line="360" w:lineRule="auto"/>
      <w:ind w:left="960" w:hanging="240"/>
    </w:pPr>
    <w:rPr>
      <w:rFonts w:eastAsia="Times New Roman" w:cs="Times New Roman"/>
      <w:sz w:val="18"/>
      <w:szCs w:val="18"/>
      <w:lang w:val="es-ES_tradnl" w:eastAsia="es-ES_tradnl"/>
    </w:rPr>
  </w:style>
  <w:style w:type="paragraph" w:styleId="ndice5">
    <w:name w:val="index 5"/>
    <w:basedOn w:val="Normal"/>
    <w:next w:val="Normal"/>
    <w:autoRedefine/>
    <w:uiPriority w:val="99"/>
    <w:unhideWhenUsed/>
    <w:rsid w:val="00C152C6"/>
    <w:pPr>
      <w:spacing w:after="0" w:line="360" w:lineRule="auto"/>
      <w:ind w:left="1200" w:hanging="240"/>
    </w:pPr>
    <w:rPr>
      <w:rFonts w:eastAsia="Times New Roman" w:cs="Times New Roman"/>
      <w:sz w:val="18"/>
      <w:szCs w:val="18"/>
      <w:lang w:val="es-ES_tradnl" w:eastAsia="es-ES_tradnl"/>
    </w:rPr>
  </w:style>
  <w:style w:type="paragraph" w:styleId="ndice6">
    <w:name w:val="index 6"/>
    <w:basedOn w:val="Normal"/>
    <w:next w:val="Normal"/>
    <w:autoRedefine/>
    <w:uiPriority w:val="99"/>
    <w:unhideWhenUsed/>
    <w:rsid w:val="00C152C6"/>
    <w:pPr>
      <w:spacing w:after="0" w:line="360" w:lineRule="auto"/>
      <w:ind w:left="1440" w:hanging="240"/>
    </w:pPr>
    <w:rPr>
      <w:rFonts w:eastAsia="Times New Roman" w:cs="Times New Roman"/>
      <w:sz w:val="18"/>
      <w:szCs w:val="18"/>
      <w:lang w:val="es-ES_tradnl" w:eastAsia="es-ES_tradnl"/>
    </w:rPr>
  </w:style>
  <w:style w:type="paragraph" w:styleId="ndice7">
    <w:name w:val="index 7"/>
    <w:basedOn w:val="Normal"/>
    <w:next w:val="Normal"/>
    <w:autoRedefine/>
    <w:uiPriority w:val="99"/>
    <w:unhideWhenUsed/>
    <w:rsid w:val="00C152C6"/>
    <w:pPr>
      <w:spacing w:after="0" w:line="360" w:lineRule="auto"/>
      <w:ind w:left="1680" w:hanging="240"/>
    </w:pPr>
    <w:rPr>
      <w:rFonts w:eastAsia="Times New Roman" w:cs="Times New Roman"/>
      <w:sz w:val="18"/>
      <w:szCs w:val="18"/>
      <w:lang w:val="es-ES_tradnl" w:eastAsia="es-ES_tradnl"/>
    </w:rPr>
  </w:style>
  <w:style w:type="paragraph" w:styleId="ndice8">
    <w:name w:val="index 8"/>
    <w:basedOn w:val="Normal"/>
    <w:next w:val="Normal"/>
    <w:autoRedefine/>
    <w:uiPriority w:val="99"/>
    <w:unhideWhenUsed/>
    <w:rsid w:val="00C152C6"/>
    <w:pPr>
      <w:spacing w:after="0" w:line="360" w:lineRule="auto"/>
      <w:ind w:left="1920" w:hanging="240"/>
    </w:pPr>
    <w:rPr>
      <w:rFonts w:eastAsia="Times New Roman" w:cs="Times New Roman"/>
      <w:sz w:val="18"/>
      <w:szCs w:val="18"/>
      <w:lang w:val="es-ES_tradnl" w:eastAsia="es-ES_tradnl"/>
    </w:rPr>
  </w:style>
  <w:style w:type="paragraph" w:styleId="ndice9">
    <w:name w:val="index 9"/>
    <w:basedOn w:val="Normal"/>
    <w:next w:val="Normal"/>
    <w:autoRedefine/>
    <w:uiPriority w:val="99"/>
    <w:unhideWhenUsed/>
    <w:rsid w:val="00C152C6"/>
    <w:pPr>
      <w:spacing w:after="0" w:line="360" w:lineRule="auto"/>
      <w:ind w:left="2160" w:hanging="240"/>
    </w:pPr>
    <w:rPr>
      <w:rFonts w:eastAsia="Times New Roman" w:cs="Times New Roman"/>
      <w:sz w:val="18"/>
      <w:szCs w:val="18"/>
      <w:lang w:val="es-ES_tradnl" w:eastAsia="es-ES_tradnl"/>
    </w:rPr>
  </w:style>
  <w:style w:type="paragraph" w:styleId="Ttulodendice">
    <w:name w:val="index heading"/>
    <w:basedOn w:val="Normal"/>
    <w:next w:val="ndice1"/>
    <w:uiPriority w:val="99"/>
    <w:unhideWhenUsed/>
    <w:rsid w:val="00C152C6"/>
    <w:pPr>
      <w:spacing w:before="240" w:after="120" w:line="360" w:lineRule="auto"/>
      <w:jc w:val="center"/>
    </w:pPr>
    <w:rPr>
      <w:rFonts w:eastAsia="Times New Roman" w:cs="Times New Roman"/>
      <w:b/>
      <w:bCs/>
      <w:sz w:val="26"/>
      <w:szCs w:val="26"/>
      <w:lang w:val="es-ES_tradnl" w:eastAsia="es-ES_tradnl"/>
    </w:rPr>
  </w:style>
  <w:style w:type="paragraph" w:styleId="TDC4">
    <w:name w:val="toc 4"/>
    <w:basedOn w:val="Normal"/>
    <w:next w:val="Normal"/>
    <w:autoRedefine/>
    <w:uiPriority w:val="39"/>
    <w:unhideWhenUsed/>
    <w:rsid w:val="00C152C6"/>
    <w:pPr>
      <w:spacing w:after="0"/>
      <w:ind w:left="660"/>
    </w:pPr>
    <w:rPr>
      <w:rFonts w:cstheme="minorHAnsi"/>
      <w:sz w:val="20"/>
      <w:szCs w:val="20"/>
    </w:rPr>
  </w:style>
  <w:style w:type="paragraph" w:styleId="TDC5">
    <w:name w:val="toc 5"/>
    <w:basedOn w:val="Normal"/>
    <w:next w:val="Normal"/>
    <w:autoRedefine/>
    <w:uiPriority w:val="39"/>
    <w:unhideWhenUsed/>
    <w:rsid w:val="00C152C6"/>
    <w:pPr>
      <w:spacing w:after="0"/>
      <w:ind w:left="880"/>
    </w:pPr>
    <w:rPr>
      <w:rFonts w:cstheme="minorHAnsi"/>
      <w:sz w:val="20"/>
      <w:szCs w:val="20"/>
    </w:rPr>
  </w:style>
  <w:style w:type="paragraph" w:styleId="TDC6">
    <w:name w:val="toc 6"/>
    <w:basedOn w:val="Normal"/>
    <w:next w:val="Normal"/>
    <w:autoRedefine/>
    <w:uiPriority w:val="39"/>
    <w:unhideWhenUsed/>
    <w:rsid w:val="00C152C6"/>
    <w:pPr>
      <w:spacing w:after="0"/>
      <w:ind w:left="1100"/>
    </w:pPr>
    <w:rPr>
      <w:rFonts w:cstheme="minorHAnsi"/>
      <w:sz w:val="20"/>
      <w:szCs w:val="20"/>
    </w:rPr>
  </w:style>
  <w:style w:type="paragraph" w:styleId="TDC7">
    <w:name w:val="toc 7"/>
    <w:basedOn w:val="Normal"/>
    <w:next w:val="Normal"/>
    <w:autoRedefine/>
    <w:uiPriority w:val="39"/>
    <w:unhideWhenUsed/>
    <w:rsid w:val="00C152C6"/>
    <w:pPr>
      <w:spacing w:after="0"/>
      <w:ind w:left="1320"/>
    </w:pPr>
    <w:rPr>
      <w:rFonts w:cstheme="minorHAnsi"/>
      <w:sz w:val="20"/>
      <w:szCs w:val="20"/>
    </w:rPr>
  </w:style>
  <w:style w:type="paragraph" w:styleId="TDC8">
    <w:name w:val="toc 8"/>
    <w:basedOn w:val="Normal"/>
    <w:next w:val="Normal"/>
    <w:autoRedefine/>
    <w:uiPriority w:val="39"/>
    <w:unhideWhenUsed/>
    <w:rsid w:val="00C152C6"/>
    <w:pPr>
      <w:spacing w:after="0"/>
      <w:ind w:left="1540"/>
    </w:pPr>
    <w:rPr>
      <w:rFonts w:cstheme="minorHAnsi"/>
      <w:sz w:val="20"/>
      <w:szCs w:val="20"/>
    </w:rPr>
  </w:style>
  <w:style w:type="paragraph" w:styleId="TDC9">
    <w:name w:val="toc 9"/>
    <w:basedOn w:val="Normal"/>
    <w:next w:val="Normal"/>
    <w:autoRedefine/>
    <w:uiPriority w:val="39"/>
    <w:unhideWhenUsed/>
    <w:rsid w:val="00C152C6"/>
    <w:pPr>
      <w:spacing w:after="0"/>
      <w:ind w:left="1760"/>
    </w:pPr>
    <w:rPr>
      <w:rFonts w:cstheme="minorHAnsi"/>
      <w:sz w:val="20"/>
      <w:szCs w:val="20"/>
    </w:rPr>
  </w:style>
  <w:style w:type="paragraph" w:customStyle="1" w:styleId="ManualHeading3">
    <w:name w:val="Manual Heading 3"/>
    <w:basedOn w:val="Normal"/>
    <w:next w:val="Normal"/>
    <w:uiPriority w:val="99"/>
    <w:rsid w:val="00C152C6"/>
    <w:pPr>
      <w:keepNext/>
      <w:tabs>
        <w:tab w:val="left" w:pos="850"/>
      </w:tabs>
      <w:spacing w:before="120" w:after="120" w:line="240" w:lineRule="auto"/>
      <w:ind w:left="850" w:hanging="850"/>
      <w:jc w:val="both"/>
      <w:outlineLvl w:val="2"/>
    </w:pPr>
    <w:rPr>
      <w:rFonts w:ascii="Times New Roman" w:eastAsia="Times New Roman" w:hAnsi="Times New Roman" w:cs="Times New Roman"/>
      <w:i/>
      <w:snapToGrid w:val="0"/>
      <w:sz w:val="24"/>
      <w:szCs w:val="24"/>
      <w:lang w:val="es-ES_tradnl" w:eastAsia="en-GB"/>
    </w:rPr>
  </w:style>
  <w:style w:type="paragraph" w:customStyle="1" w:styleId="Pa8">
    <w:name w:val="Pa8"/>
    <w:basedOn w:val="Normal"/>
    <w:next w:val="Normal"/>
    <w:uiPriority w:val="99"/>
    <w:rsid w:val="00C152C6"/>
    <w:pPr>
      <w:autoSpaceDE w:val="0"/>
      <w:autoSpaceDN w:val="0"/>
      <w:adjustRightInd w:val="0"/>
      <w:spacing w:after="0" w:line="201" w:lineRule="atLeast"/>
    </w:pPr>
    <w:rPr>
      <w:rFonts w:ascii="Arial" w:eastAsia="Calibri" w:hAnsi="Arial" w:cs="Arial"/>
      <w:sz w:val="24"/>
      <w:szCs w:val="24"/>
      <w:lang w:eastAsia="es-ES"/>
    </w:rPr>
  </w:style>
  <w:style w:type="character" w:customStyle="1" w:styleId="PrrafodelistaCar">
    <w:name w:val="Párrafo de lista Car"/>
    <w:aliases w:val="Arial 8 Car,Normal N3 Car,Gráfico Título Car,Párrafo 1 Car,Párrafo Car,Párrafo de lista6 Car,Tabla Car,Párrafo de lista - cat Car,Bullet Car,lista graficos Car,Párrafo de lista11 Car,Heading3.1 Car,Párrafo de lista NUEVO Car"/>
    <w:basedOn w:val="Fuentedeprrafopredeter"/>
    <w:link w:val="Prrafodelista"/>
    <w:uiPriority w:val="34"/>
    <w:qFormat/>
    <w:rsid w:val="00C152C6"/>
  </w:style>
  <w:style w:type="character" w:styleId="CitaHTML">
    <w:name w:val="HTML Cite"/>
    <w:basedOn w:val="Fuentedeprrafopredeter"/>
    <w:uiPriority w:val="99"/>
    <w:semiHidden/>
    <w:unhideWhenUsed/>
    <w:rsid w:val="00C152C6"/>
    <w:rPr>
      <w:i w:val="0"/>
      <w:iCs w:val="0"/>
      <w:color w:val="006D21"/>
    </w:rPr>
  </w:style>
  <w:style w:type="paragraph" w:customStyle="1" w:styleId="Text3">
    <w:name w:val="Text 3"/>
    <w:basedOn w:val="Normal"/>
    <w:uiPriority w:val="99"/>
    <w:rsid w:val="00C152C6"/>
    <w:pPr>
      <w:numPr>
        <w:numId w:val="8"/>
      </w:numPr>
      <w:pBdr>
        <w:top w:val="single" w:sz="4" w:space="1" w:color="auto" w:shadow="1"/>
        <w:left w:val="single" w:sz="4" w:space="4" w:color="auto" w:shadow="1"/>
        <w:bottom w:val="single" w:sz="4" w:space="1" w:color="auto" w:shadow="1"/>
        <w:right w:val="single" w:sz="4" w:space="4" w:color="auto" w:shadow="1"/>
      </w:pBdr>
      <w:spacing w:before="120" w:after="120" w:line="240" w:lineRule="auto"/>
      <w:jc w:val="both"/>
      <w:outlineLvl w:val="0"/>
    </w:pPr>
    <w:rPr>
      <w:rFonts w:ascii="Times New Roman" w:eastAsia="Times New Roman" w:hAnsi="Times New Roman" w:cs="Times New Roman"/>
      <w:i/>
      <w:snapToGrid w:val="0"/>
      <w:color w:val="0070C0"/>
      <w:sz w:val="24"/>
      <w:szCs w:val="24"/>
      <w:lang w:val="es-ES_tradnl" w:eastAsia="en-GB"/>
    </w:rPr>
  </w:style>
  <w:style w:type="paragraph" w:customStyle="1" w:styleId="Text1">
    <w:name w:val="Text 1"/>
    <w:basedOn w:val="Normal"/>
    <w:uiPriority w:val="99"/>
    <w:rsid w:val="00C152C6"/>
    <w:pPr>
      <w:spacing w:before="120" w:after="120" w:line="240" w:lineRule="auto"/>
      <w:ind w:left="850"/>
      <w:jc w:val="both"/>
    </w:pPr>
    <w:rPr>
      <w:rFonts w:ascii="Times New Roman" w:eastAsia="Times New Roman" w:hAnsi="Times New Roman" w:cs="Times New Roman"/>
      <w:snapToGrid w:val="0"/>
      <w:sz w:val="24"/>
      <w:szCs w:val="24"/>
      <w:lang w:val="es-ES_tradnl" w:eastAsia="en-GB"/>
    </w:rPr>
  </w:style>
  <w:style w:type="paragraph" w:styleId="Sinespaciado">
    <w:name w:val="No Spacing"/>
    <w:aliases w:val="Puntos"/>
    <w:basedOn w:val="Texto"/>
    <w:link w:val="SinespaciadoCar"/>
    <w:uiPriority w:val="1"/>
    <w:qFormat/>
    <w:rsid w:val="00C152C6"/>
    <w:pPr>
      <w:numPr>
        <w:numId w:val="12"/>
      </w:numPr>
      <w:spacing w:before="40" w:after="40"/>
      <w:ind w:left="1134" w:hanging="357"/>
    </w:pPr>
  </w:style>
  <w:style w:type="paragraph" w:customStyle="1" w:styleId="Point1">
    <w:name w:val="Point 1"/>
    <w:basedOn w:val="Normal"/>
    <w:uiPriority w:val="99"/>
    <w:rsid w:val="00C152C6"/>
    <w:pPr>
      <w:spacing w:before="120" w:after="120" w:line="240" w:lineRule="auto"/>
      <w:ind w:left="1417" w:hanging="567"/>
      <w:jc w:val="both"/>
    </w:pPr>
    <w:rPr>
      <w:rFonts w:ascii="Times New Roman" w:eastAsia="Times New Roman" w:hAnsi="Times New Roman" w:cs="Times New Roman"/>
      <w:snapToGrid w:val="0"/>
      <w:sz w:val="24"/>
      <w:szCs w:val="24"/>
      <w:lang w:val="es-ES_tradnl" w:eastAsia="en-GB"/>
    </w:rPr>
  </w:style>
  <w:style w:type="paragraph" w:customStyle="1" w:styleId="ManualHeading1">
    <w:name w:val="Manual Heading 1"/>
    <w:basedOn w:val="Normal"/>
    <w:next w:val="Text1"/>
    <w:uiPriority w:val="99"/>
    <w:rsid w:val="00C152C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napToGrid w:val="0"/>
      <w:sz w:val="24"/>
      <w:szCs w:val="24"/>
      <w:lang w:val="es-ES_tradnl" w:eastAsia="en-GB"/>
    </w:rPr>
  </w:style>
  <w:style w:type="paragraph" w:customStyle="1" w:styleId="Tiret0">
    <w:name w:val="Tiret 0"/>
    <w:basedOn w:val="Normal"/>
    <w:uiPriority w:val="99"/>
    <w:rsid w:val="00C152C6"/>
    <w:pPr>
      <w:numPr>
        <w:numId w:val="9"/>
      </w:numPr>
      <w:spacing w:before="120" w:after="120" w:line="240" w:lineRule="auto"/>
      <w:jc w:val="both"/>
    </w:pPr>
    <w:rPr>
      <w:rFonts w:ascii="Times New Roman" w:eastAsia="Times New Roman" w:hAnsi="Times New Roman" w:cs="Times New Roman"/>
      <w:snapToGrid w:val="0"/>
      <w:sz w:val="24"/>
      <w:szCs w:val="24"/>
      <w:lang w:val="es-ES_tradnl" w:eastAsia="en-GB"/>
    </w:rPr>
  </w:style>
  <w:style w:type="paragraph" w:customStyle="1" w:styleId="Text2">
    <w:name w:val="Text 2"/>
    <w:basedOn w:val="Normal"/>
    <w:uiPriority w:val="99"/>
    <w:rsid w:val="00C152C6"/>
    <w:pPr>
      <w:widowControl w:val="0"/>
      <w:adjustRightInd w:val="0"/>
      <w:spacing w:before="120" w:after="120" w:line="360" w:lineRule="atLeast"/>
      <w:ind w:left="850"/>
      <w:jc w:val="both"/>
      <w:textAlignment w:val="baseline"/>
    </w:pPr>
    <w:rPr>
      <w:rFonts w:ascii="Times New Roman" w:eastAsia="Times New Roman" w:hAnsi="Times New Roman" w:cs="Times New Roman"/>
      <w:snapToGrid w:val="0"/>
      <w:sz w:val="24"/>
      <w:szCs w:val="24"/>
      <w:lang w:val="es-ES_tradnl" w:eastAsia="en-GB"/>
    </w:rPr>
  </w:style>
  <w:style w:type="paragraph" w:customStyle="1" w:styleId="Pa14">
    <w:name w:val="Pa14"/>
    <w:basedOn w:val="Default"/>
    <w:next w:val="Default"/>
    <w:uiPriority w:val="99"/>
    <w:rsid w:val="00C152C6"/>
    <w:pPr>
      <w:spacing w:line="201" w:lineRule="atLeast"/>
    </w:pPr>
    <w:rPr>
      <w:rFonts w:eastAsia="Calibri"/>
      <w:color w:val="auto"/>
      <w:lang w:eastAsia="es-ES"/>
    </w:rPr>
  </w:style>
  <w:style w:type="character" w:customStyle="1" w:styleId="resaltado">
    <w:name w:val="resaltado"/>
    <w:basedOn w:val="Fuentedeprrafopredeter"/>
    <w:rsid w:val="00C152C6"/>
  </w:style>
  <w:style w:type="character" w:customStyle="1" w:styleId="str">
    <w:name w:val="str"/>
    <w:basedOn w:val="Fuentedeprrafopredeter"/>
    <w:rsid w:val="00C152C6"/>
  </w:style>
  <w:style w:type="paragraph" w:customStyle="1" w:styleId="ManualHeading2">
    <w:name w:val="Manual Heading 2"/>
    <w:basedOn w:val="Normal"/>
    <w:next w:val="Normal"/>
    <w:uiPriority w:val="99"/>
    <w:rsid w:val="00C152C6"/>
    <w:pPr>
      <w:keepNext/>
      <w:widowControl w:val="0"/>
      <w:tabs>
        <w:tab w:val="left" w:pos="850"/>
      </w:tabs>
      <w:adjustRightInd w:val="0"/>
      <w:spacing w:before="120" w:after="120" w:line="360" w:lineRule="atLeast"/>
      <w:ind w:left="850" w:hanging="850"/>
      <w:jc w:val="both"/>
      <w:textAlignment w:val="baseline"/>
      <w:outlineLvl w:val="1"/>
    </w:pPr>
    <w:rPr>
      <w:rFonts w:ascii="Times New Roman" w:eastAsia="Times New Roman" w:hAnsi="Times New Roman" w:cs="Times New Roman"/>
      <w:b/>
      <w:snapToGrid w:val="0"/>
      <w:sz w:val="24"/>
      <w:szCs w:val="24"/>
      <w:lang w:val="es-ES_tradnl" w:eastAsia="en-GB"/>
    </w:rPr>
  </w:style>
  <w:style w:type="paragraph" w:customStyle="1" w:styleId="seccion1">
    <w:name w:val="seccion1"/>
    <w:basedOn w:val="Normal"/>
    <w:uiPriority w:val="99"/>
    <w:rsid w:val="00C152C6"/>
    <w:pPr>
      <w:spacing w:before="480" w:after="24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articulo1">
    <w:name w:val="articulo1"/>
    <w:basedOn w:val="Normal"/>
    <w:uiPriority w:val="99"/>
    <w:rsid w:val="00C152C6"/>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6">
    <w:name w:val="Pa6"/>
    <w:basedOn w:val="Default"/>
    <w:next w:val="Default"/>
    <w:uiPriority w:val="99"/>
    <w:rsid w:val="00C152C6"/>
    <w:pPr>
      <w:spacing w:line="201" w:lineRule="atLeast"/>
    </w:pPr>
    <w:rPr>
      <w:rFonts w:eastAsia="Calibri"/>
      <w:color w:val="auto"/>
      <w:lang w:eastAsia="es-ES"/>
    </w:rPr>
  </w:style>
  <w:style w:type="paragraph" w:customStyle="1" w:styleId="Pa9">
    <w:name w:val="Pa9"/>
    <w:basedOn w:val="Default"/>
    <w:next w:val="Default"/>
    <w:uiPriority w:val="99"/>
    <w:rsid w:val="00C152C6"/>
    <w:pPr>
      <w:spacing w:line="201" w:lineRule="atLeast"/>
    </w:pPr>
    <w:rPr>
      <w:rFonts w:eastAsia="Calibri"/>
      <w:color w:val="auto"/>
      <w:lang w:eastAsia="es-ES"/>
    </w:rPr>
  </w:style>
  <w:style w:type="paragraph" w:customStyle="1" w:styleId="Pa7">
    <w:name w:val="Pa7"/>
    <w:basedOn w:val="Default"/>
    <w:next w:val="Default"/>
    <w:uiPriority w:val="99"/>
    <w:rsid w:val="00C152C6"/>
    <w:pPr>
      <w:spacing w:line="201" w:lineRule="atLeast"/>
    </w:pPr>
    <w:rPr>
      <w:rFonts w:eastAsia="Calibri"/>
      <w:color w:val="auto"/>
      <w:lang w:eastAsia="es-ES"/>
    </w:rPr>
  </w:style>
  <w:style w:type="paragraph" w:customStyle="1" w:styleId="Pa0">
    <w:name w:val="Pa0"/>
    <w:basedOn w:val="Default"/>
    <w:next w:val="Default"/>
    <w:uiPriority w:val="99"/>
    <w:rsid w:val="00C152C6"/>
    <w:pPr>
      <w:spacing w:line="241" w:lineRule="atLeast"/>
    </w:pPr>
    <w:rPr>
      <w:rFonts w:ascii="Soho Std Light" w:eastAsia="Calibri" w:hAnsi="Soho Std Light" w:cs="Times New Roman"/>
      <w:color w:val="auto"/>
      <w:lang w:eastAsia="es-ES"/>
    </w:rPr>
  </w:style>
  <w:style w:type="character" w:customStyle="1" w:styleId="A2">
    <w:name w:val="A2"/>
    <w:uiPriority w:val="99"/>
    <w:rsid w:val="00C152C6"/>
    <w:rPr>
      <w:rFonts w:cs="Soho Std Light"/>
      <w:color w:val="221E1F"/>
      <w:sz w:val="18"/>
      <w:szCs w:val="18"/>
    </w:rPr>
  </w:style>
  <w:style w:type="paragraph" w:customStyle="1" w:styleId="Pa4">
    <w:name w:val="Pa4"/>
    <w:basedOn w:val="Default"/>
    <w:next w:val="Default"/>
    <w:uiPriority w:val="99"/>
    <w:rsid w:val="00C152C6"/>
    <w:pPr>
      <w:spacing w:line="181" w:lineRule="atLeast"/>
    </w:pPr>
    <w:rPr>
      <w:rFonts w:ascii="Soho Std Light" w:eastAsia="Calibri" w:hAnsi="Soho Std Light" w:cs="Times New Roman"/>
      <w:color w:val="auto"/>
      <w:lang w:eastAsia="es-ES"/>
    </w:rPr>
  </w:style>
  <w:style w:type="character" w:customStyle="1" w:styleId="A7">
    <w:name w:val="A7"/>
    <w:uiPriority w:val="99"/>
    <w:rsid w:val="00C152C6"/>
    <w:rPr>
      <w:rFonts w:cs="Adif Fago No Regular"/>
      <w:color w:val="78A22D"/>
    </w:rPr>
  </w:style>
  <w:style w:type="paragraph" w:customStyle="1" w:styleId="Pa12">
    <w:name w:val="Pa12"/>
    <w:basedOn w:val="Default"/>
    <w:next w:val="Default"/>
    <w:uiPriority w:val="99"/>
    <w:rsid w:val="00C152C6"/>
    <w:pPr>
      <w:spacing w:line="181" w:lineRule="atLeast"/>
    </w:pPr>
    <w:rPr>
      <w:rFonts w:ascii="Soho Std Light" w:eastAsia="Calibri" w:hAnsi="Soho Std Light" w:cs="Times New Roman"/>
      <w:color w:val="auto"/>
      <w:lang w:eastAsia="es-ES"/>
    </w:rPr>
  </w:style>
  <w:style w:type="character" w:customStyle="1" w:styleId="A5">
    <w:name w:val="A5"/>
    <w:uiPriority w:val="99"/>
    <w:rsid w:val="00C152C6"/>
    <w:rPr>
      <w:rFonts w:cs="ECXDDI+AdifFagoNoBold"/>
      <w:b/>
      <w:bCs/>
      <w:color w:val="003645"/>
      <w:sz w:val="40"/>
      <w:szCs w:val="40"/>
    </w:rPr>
  </w:style>
  <w:style w:type="paragraph" w:customStyle="1" w:styleId="Pa3">
    <w:name w:val="Pa3"/>
    <w:basedOn w:val="Default"/>
    <w:next w:val="Default"/>
    <w:uiPriority w:val="99"/>
    <w:rsid w:val="00C152C6"/>
    <w:pPr>
      <w:spacing w:line="181" w:lineRule="atLeast"/>
    </w:pPr>
    <w:rPr>
      <w:rFonts w:ascii="ECXDDI+AdifFagoNoBold" w:eastAsia="Calibri" w:hAnsi="ECXDDI+AdifFagoNoBold" w:cs="Times New Roman"/>
      <w:color w:val="auto"/>
      <w:lang w:eastAsia="es-ES"/>
    </w:rPr>
  </w:style>
  <w:style w:type="paragraph" w:customStyle="1" w:styleId="capitulonum1">
    <w:name w:val="capitulo_num1"/>
    <w:basedOn w:val="Normal"/>
    <w:uiPriority w:val="99"/>
    <w:rsid w:val="00C152C6"/>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uiPriority w:val="99"/>
    <w:rsid w:val="00C152C6"/>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m5870904951558011315msolistparagraph">
    <w:name w:val="m_5870904951558011315msolistparagraph"/>
    <w:basedOn w:val="Normal"/>
    <w:uiPriority w:val="99"/>
    <w:rsid w:val="00C152C6"/>
    <w:pPr>
      <w:spacing w:before="100" w:beforeAutospacing="1" w:after="100" w:afterAutospacing="1" w:line="240" w:lineRule="auto"/>
    </w:pPr>
    <w:rPr>
      <w:rFonts w:ascii="Times New Roman" w:hAnsi="Times New Roman" w:cs="Times New Roman"/>
      <w:sz w:val="24"/>
      <w:szCs w:val="24"/>
      <w:lang w:eastAsia="es-ES"/>
    </w:rPr>
  </w:style>
  <w:style w:type="paragraph" w:customStyle="1" w:styleId="Texto">
    <w:name w:val="Texto"/>
    <w:basedOn w:val="BodyText21"/>
    <w:qFormat/>
    <w:rsid w:val="00C152C6"/>
    <w:pPr>
      <w:keepLines w:val="0"/>
      <w:widowControl w:val="0"/>
      <w:suppressAutoHyphens w:val="0"/>
      <w:spacing w:before="240" w:line="240" w:lineRule="auto"/>
      <w:ind w:left="567"/>
    </w:pPr>
    <w:rPr>
      <w:rFonts w:ascii="Arial" w:hAnsi="Arial" w:cs="Arial"/>
      <w:sz w:val="20"/>
    </w:rPr>
  </w:style>
  <w:style w:type="table" w:customStyle="1" w:styleId="TablaAdif">
    <w:name w:val="TablaAdif"/>
    <w:basedOn w:val="Tablanormal"/>
    <w:rsid w:val="00C152C6"/>
    <w:pPr>
      <w:spacing w:after="0" w:line="240" w:lineRule="auto"/>
      <w:jc w:val="center"/>
    </w:pPr>
    <w:rPr>
      <w:rFonts w:ascii="Futura Bk BT" w:eastAsia="Times New Roman" w:hAnsi="Futura Bk BT" w:cs="Times New Roman"/>
      <w:sz w:val="20"/>
      <w:lang w:eastAsia="es-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b/>
        <w:color w:val="FFFFFF"/>
      </w:rPr>
      <w:tblPr/>
      <w:tcPr>
        <w:shd w:val="clear" w:color="auto" w:fill="006239"/>
      </w:tcPr>
    </w:tblStylePr>
    <w:tblStylePr w:type="lastRow">
      <w:rPr>
        <w:b/>
      </w:rPr>
    </w:tblStylePr>
    <w:tblStylePr w:type="firstCol">
      <w:rPr>
        <w:b/>
      </w:rPr>
    </w:tblStylePr>
    <w:tblStylePr w:type="lastCol">
      <w:rPr>
        <w:b/>
      </w:rPr>
    </w:tblStylePr>
    <w:tblStylePr w:type="nwCell">
      <w:pPr>
        <w:jc w:val="center"/>
      </w:pPr>
      <w:rPr>
        <w:b/>
        <w:color w:val="FFFFFF"/>
      </w:rPr>
      <w:tblPr/>
      <w:tcPr>
        <w:shd w:val="clear" w:color="auto" w:fill="006239"/>
      </w:tcPr>
    </w:tblStylePr>
  </w:style>
  <w:style w:type="paragraph" w:styleId="Listaconvietas">
    <w:name w:val="List Bullet"/>
    <w:basedOn w:val="Normal"/>
    <w:uiPriority w:val="99"/>
    <w:unhideWhenUsed/>
    <w:rsid w:val="00C152C6"/>
    <w:pPr>
      <w:numPr>
        <w:numId w:val="10"/>
      </w:numPr>
      <w:spacing w:after="0" w:line="360" w:lineRule="auto"/>
      <w:contextualSpacing/>
      <w:jc w:val="center"/>
    </w:pPr>
    <w:rPr>
      <w:rFonts w:ascii="Times New Roman" w:eastAsia="Times New Roman" w:hAnsi="Times New Roman" w:cs="Times New Roman"/>
      <w:sz w:val="24"/>
      <w:szCs w:val="20"/>
      <w:lang w:val="es-ES_tradnl" w:eastAsia="es-ES_tradnl"/>
    </w:rPr>
  </w:style>
  <w:style w:type="character" w:customStyle="1" w:styleId="cf01">
    <w:name w:val="cf01"/>
    <w:basedOn w:val="Fuentedeprrafopredeter"/>
    <w:rsid w:val="00C152C6"/>
    <w:rPr>
      <w:rFonts w:ascii="Segoe UI" w:hAnsi="Segoe UI" w:cs="Segoe UI" w:hint="default"/>
      <w:sz w:val="18"/>
      <w:szCs w:val="18"/>
    </w:rPr>
  </w:style>
  <w:style w:type="table" w:styleId="Tablaconcuadrcula1clara">
    <w:name w:val="Grid Table 1 Light"/>
    <w:basedOn w:val="Tablanormal"/>
    <w:uiPriority w:val="46"/>
    <w:rsid w:val="00C152C6"/>
    <w:pPr>
      <w:spacing w:after="0" w:line="240" w:lineRule="auto"/>
      <w:jc w:val="center"/>
    </w:pPr>
    <w:rPr>
      <w:rFonts w:ascii="Times New Roman" w:eastAsia="Times New Roman" w:hAnsi="Times New Roman"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uiPriority w:val="99"/>
    <w:rsid w:val="00C152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uiPriority w:val="99"/>
    <w:rsid w:val="00C152C6"/>
    <w:pPr>
      <w:spacing w:before="100" w:beforeAutospacing="1" w:after="100" w:afterAutospacing="1" w:line="240" w:lineRule="auto"/>
    </w:pPr>
    <w:rPr>
      <w:rFonts w:ascii="Arial" w:eastAsia="Times New Roman" w:hAnsi="Arial" w:cs="Arial"/>
      <w:lang w:eastAsia="es-ES"/>
    </w:rPr>
  </w:style>
  <w:style w:type="paragraph" w:customStyle="1" w:styleId="xl67">
    <w:name w:val="xl67"/>
    <w:basedOn w:val="Normal"/>
    <w:uiPriority w:val="99"/>
    <w:rsid w:val="00C152C6"/>
    <w:pPr>
      <w:spacing w:before="100" w:beforeAutospacing="1" w:after="100" w:afterAutospacing="1" w:line="240" w:lineRule="auto"/>
    </w:pPr>
    <w:rPr>
      <w:rFonts w:ascii="Arial" w:eastAsia="Times New Roman" w:hAnsi="Arial" w:cs="Arial"/>
      <w:sz w:val="24"/>
      <w:szCs w:val="24"/>
      <w:lang w:eastAsia="es-ES"/>
    </w:rPr>
  </w:style>
  <w:style w:type="paragraph" w:customStyle="1" w:styleId="xl68">
    <w:name w:val="xl68"/>
    <w:basedOn w:val="Normal"/>
    <w:uiPriority w:val="99"/>
    <w:rsid w:val="00C152C6"/>
    <w:pPr>
      <w:pBdr>
        <w:top w:val="single" w:sz="4" w:space="0" w:color="0091DA"/>
        <w:left w:val="single" w:sz="4" w:space="0" w:color="0091DA"/>
        <w:bottom w:val="single" w:sz="4" w:space="0" w:color="0091DA"/>
        <w:right w:val="single" w:sz="4" w:space="0" w:color="0091DA"/>
      </w:pBdr>
      <w:spacing w:before="100" w:beforeAutospacing="1" w:after="100" w:afterAutospacing="1" w:line="240" w:lineRule="auto"/>
    </w:pPr>
    <w:rPr>
      <w:rFonts w:ascii="Arial" w:eastAsia="Times New Roman" w:hAnsi="Arial" w:cs="Arial"/>
      <w:sz w:val="24"/>
      <w:szCs w:val="24"/>
      <w:lang w:eastAsia="es-ES"/>
    </w:rPr>
  </w:style>
  <w:style w:type="paragraph" w:customStyle="1" w:styleId="xl69">
    <w:name w:val="xl69"/>
    <w:basedOn w:val="Normal"/>
    <w:uiPriority w:val="99"/>
    <w:rsid w:val="00C152C6"/>
    <w:pPr>
      <w:pBdr>
        <w:top w:val="single" w:sz="4" w:space="0" w:color="0091DA"/>
        <w:left w:val="single" w:sz="4" w:space="0" w:color="0091DA"/>
        <w:bottom w:val="single" w:sz="4" w:space="0" w:color="0091DA"/>
        <w:right w:val="single" w:sz="4" w:space="0" w:color="0091DA"/>
      </w:pBdr>
      <w:spacing w:before="100" w:beforeAutospacing="1" w:after="100" w:afterAutospacing="1" w:line="240" w:lineRule="auto"/>
      <w:textAlignment w:val="center"/>
    </w:pPr>
    <w:rPr>
      <w:rFonts w:ascii="Arial" w:eastAsia="Times New Roman" w:hAnsi="Arial" w:cs="Arial"/>
      <w:sz w:val="24"/>
      <w:szCs w:val="24"/>
      <w:lang w:eastAsia="es-ES"/>
    </w:rPr>
  </w:style>
  <w:style w:type="paragraph" w:customStyle="1" w:styleId="xl70">
    <w:name w:val="xl70"/>
    <w:basedOn w:val="Normal"/>
    <w:uiPriority w:val="99"/>
    <w:rsid w:val="00C152C6"/>
    <w:pPr>
      <w:pBdr>
        <w:top w:val="single" w:sz="4" w:space="0" w:color="0091DA"/>
        <w:left w:val="single" w:sz="4" w:space="0" w:color="0091DA"/>
        <w:bottom w:val="single" w:sz="4" w:space="0" w:color="0091DA"/>
        <w:right w:val="single" w:sz="4" w:space="0" w:color="0091DA"/>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71">
    <w:name w:val="xl71"/>
    <w:basedOn w:val="Normal"/>
    <w:uiPriority w:val="99"/>
    <w:rsid w:val="00C152C6"/>
    <w:pPr>
      <w:pBdr>
        <w:top w:val="single" w:sz="4" w:space="0" w:color="0091DA"/>
        <w:left w:val="single" w:sz="4" w:space="0" w:color="0091DA"/>
        <w:bottom w:val="single" w:sz="4" w:space="0" w:color="0091DA"/>
        <w:right w:val="single" w:sz="4" w:space="0" w:color="0091DA"/>
      </w:pBdr>
      <w:shd w:val="clear" w:color="000000" w:fill="0091DA"/>
      <w:spacing w:before="100" w:beforeAutospacing="1" w:after="100" w:afterAutospacing="1" w:line="240" w:lineRule="auto"/>
      <w:jc w:val="center"/>
      <w:textAlignment w:val="center"/>
    </w:pPr>
    <w:rPr>
      <w:rFonts w:ascii="Arial" w:eastAsia="Times New Roman" w:hAnsi="Arial" w:cs="Arial"/>
      <w:color w:val="FFFFFF"/>
      <w:sz w:val="24"/>
      <w:szCs w:val="24"/>
      <w:lang w:eastAsia="es-ES"/>
    </w:rPr>
  </w:style>
  <w:style w:type="paragraph" w:customStyle="1" w:styleId="xl72">
    <w:name w:val="xl72"/>
    <w:basedOn w:val="Normal"/>
    <w:uiPriority w:val="99"/>
    <w:rsid w:val="00C152C6"/>
    <w:pPr>
      <w:pBdr>
        <w:top w:val="single" w:sz="4" w:space="0" w:color="0091DA"/>
        <w:left w:val="single" w:sz="4" w:space="0" w:color="0091DA"/>
        <w:bottom w:val="single" w:sz="4" w:space="0" w:color="0091DA"/>
        <w:right w:val="single" w:sz="4" w:space="0" w:color="0091DA"/>
      </w:pBdr>
      <w:spacing w:before="100" w:beforeAutospacing="1" w:after="100" w:afterAutospacing="1" w:line="240" w:lineRule="auto"/>
    </w:pPr>
    <w:rPr>
      <w:rFonts w:ascii="Arial" w:eastAsia="Times New Roman" w:hAnsi="Arial" w:cs="Arial"/>
      <w:sz w:val="24"/>
      <w:szCs w:val="24"/>
      <w:lang w:eastAsia="es-ES"/>
    </w:rPr>
  </w:style>
  <w:style w:type="paragraph" w:customStyle="1" w:styleId="xl73">
    <w:name w:val="xl73"/>
    <w:basedOn w:val="Normal"/>
    <w:uiPriority w:val="99"/>
    <w:rsid w:val="00C152C6"/>
    <w:pPr>
      <w:pBdr>
        <w:bottom w:val="single" w:sz="4" w:space="0" w:color="0091DA"/>
        <w:right w:val="single" w:sz="4" w:space="0" w:color="0091DA"/>
      </w:pBdr>
      <w:shd w:val="clear" w:color="000000" w:fill="0091DA"/>
      <w:spacing w:before="100" w:beforeAutospacing="1" w:after="100" w:afterAutospacing="1" w:line="240" w:lineRule="auto"/>
      <w:jc w:val="center"/>
      <w:textAlignment w:val="center"/>
    </w:pPr>
    <w:rPr>
      <w:rFonts w:ascii="Arial" w:eastAsia="Times New Roman" w:hAnsi="Arial" w:cs="Arial"/>
      <w:color w:val="FFFFFF"/>
      <w:sz w:val="24"/>
      <w:szCs w:val="24"/>
      <w:lang w:eastAsia="es-ES"/>
    </w:rPr>
  </w:style>
  <w:style w:type="paragraph" w:customStyle="1" w:styleId="xl74">
    <w:name w:val="xl74"/>
    <w:basedOn w:val="Normal"/>
    <w:uiPriority w:val="99"/>
    <w:rsid w:val="00C152C6"/>
    <w:pPr>
      <w:pBdr>
        <w:left w:val="single" w:sz="4" w:space="0" w:color="0091DA"/>
        <w:bottom w:val="single" w:sz="4" w:space="0" w:color="0091DA"/>
      </w:pBdr>
      <w:shd w:val="clear" w:color="000000" w:fill="0091DA"/>
      <w:spacing w:before="100" w:beforeAutospacing="1" w:after="100" w:afterAutospacing="1" w:line="240" w:lineRule="auto"/>
      <w:jc w:val="center"/>
      <w:textAlignment w:val="center"/>
    </w:pPr>
    <w:rPr>
      <w:rFonts w:ascii="Arial" w:eastAsia="Times New Roman" w:hAnsi="Arial" w:cs="Arial"/>
      <w:color w:val="FFFFFF"/>
      <w:sz w:val="24"/>
      <w:szCs w:val="24"/>
      <w:lang w:eastAsia="es-ES"/>
    </w:rPr>
  </w:style>
  <w:style w:type="paragraph" w:customStyle="1" w:styleId="xl75">
    <w:name w:val="xl75"/>
    <w:basedOn w:val="Normal"/>
    <w:uiPriority w:val="99"/>
    <w:rsid w:val="00C152C6"/>
    <w:pPr>
      <w:pBdr>
        <w:left w:val="single" w:sz="4" w:space="0" w:color="0091DA"/>
        <w:bottom w:val="single" w:sz="4" w:space="0" w:color="0091DA"/>
      </w:pBdr>
      <w:shd w:val="clear" w:color="000000" w:fill="0091DA"/>
      <w:spacing w:before="100" w:beforeAutospacing="1" w:after="100" w:afterAutospacing="1" w:line="240" w:lineRule="auto"/>
      <w:textAlignment w:val="center"/>
    </w:pPr>
    <w:rPr>
      <w:rFonts w:ascii="Arial" w:eastAsia="Times New Roman" w:hAnsi="Arial" w:cs="Arial"/>
      <w:color w:val="FFFFFF"/>
      <w:sz w:val="24"/>
      <w:szCs w:val="24"/>
      <w:lang w:eastAsia="es-ES"/>
    </w:rPr>
  </w:style>
  <w:style w:type="paragraph" w:customStyle="1" w:styleId="xl76">
    <w:name w:val="xl76"/>
    <w:basedOn w:val="Normal"/>
    <w:uiPriority w:val="99"/>
    <w:rsid w:val="00C152C6"/>
    <w:pPr>
      <w:pBdr>
        <w:left w:val="single" w:sz="4" w:space="0" w:color="0091DA"/>
        <w:bottom w:val="single" w:sz="4" w:space="0" w:color="0091DA"/>
      </w:pBdr>
      <w:shd w:val="clear" w:color="000000" w:fill="0091DA"/>
      <w:spacing w:before="100" w:beforeAutospacing="1" w:after="100" w:afterAutospacing="1" w:line="240" w:lineRule="auto"/>
      <w:jc w:val="center"/>
    </w:pPr>
    <w:rPr>
      <w:rFonts w:ascii="Arial" w:eastAsia="Times New Roman" w:hAnsi="Arial" w:cs="Arial"/>
      <w:color w:val="FFFFFF"/>
      <w:sz w:val="24"/>
      <w:szCs w:val="24"/>
      <w:lang w:eastAsia="es-ES"/>
    </w:rPr>
  </w:style>
  <w:style w:type="paragraph" w:customStyle="1" w:styleId="xl77">
    <w:name w:val="xl77"/>
    <w:basedOn w:val="Normal"/>
    <w:uiPriority w:val="99"/>
    <w:rsid w:val="00C152C6"/>
    <w:pPr>
      <w:pBdr>
        <w:bottom w:val="single" w:sz="4" w:space="0" w:color="0091DA"/>
      </w:pBdr>
      <w:spacing w:before="100" w:beforeAutospacing="1" w:after="100" w:afterAutospacing="1" w:line="240" w:lineRule="auto"/>
      <w:jc w:val="center"/>
    </w:pPr>
    <w:rPr>
      <w:rFonts w:ascii="Arial" w:eastAsia="Times New Roman" w:hAnsi="Arial" w:cs="Arial"/>
      <w:i/>
      <w:iCs/>
      <w:color w:val="0091DA"/>
      <w:sz w:val="24"/>
      <w:szCs w:val="24"/>
      <w:lang w:eastAsia="es-ES"/>
    </w:rPr>
  </w:style>
  <w:style w:type="paragraph" w:customStyle="1" w:styleId="xl78">
    <w:name w:val="xl78"/>
    <w:basedOn w:val="Normal"/>
    <w:uiPriority w:val="99"/>
    <w:rsid w:val="00C152C6"/>
    <w:pPr>
      <w:spacing w:before="100" w:beforeAutospacing="1" w:after="100" w:afterAutospacing="1" w:line="240" w:lineRule="auto"/>
      <w:jc w:val="center"/>
    </w:pPr>
    <w:rPr>
      <w:rFonts w:ascii="Arial" w:eastAsia="Times New Roman" w:hAnsi="Arial" w:cs="Arial"/>
      <w:b/>
      <w:bCs/>
      <w:i/>
      <w:iCs/>
      <w:color w:val="0091DA"/>
      <w:sz w:val="24"/>
      <w:szCs w:val="24"/>
      <w:lang w:eastAsia="es-ES"/>
    </w:rPr>
  </w:style>
  <w:style w:type="character" w:styleId="Referenciaintensa">
    <w:name w:val="Intense Reference"/>
    <w:aliases w:val="bullet"/>
    <w:uiPriority w:val="32"/>
    <w:qFormat/>
    <w:rsid w:val="00C152C6"/>
  </w:style>
  <w:style w:type="paragraph" w:styleId="Listaconvietas2">
    <w:name w:val="List Bullet 2"/>
    <w:basedOn w:val="Normal"/>
    <w:uiPriority w:val="99"/>
    <w:unhideWhenUsed/>
    <w:rsid w:val="00C152C6"/>
    <w:pPr>
      <w:numPr>
        <w:numId w:val="11"/>
      </w:numPr>
      <w:spacing w:after="0" w:line="360" w:lineRule="auto"/>
      <w:ind w:left="680"/>
      <w:contextualSpacing/>
      <w:jc w:val="center"/>
    </w:pPr>
    <w:rPr>
      <w:rFonts w:ascii="Times New Roman" w:eastAsia="Times New Roman" w:hAnsi="Times New Roman" w:cs="Times New Roman"/>
      <w:sz w:val="24"/>
      <w:szCs w:val="20"/>
      <w:lang w:val="es-ES_tradnl" w:eastAsia="es-ES_tradnl"/>
    </w:rPr>
  </w:style>
  <w:style w:type="paragraph" w:customStyle="1" w:styleId="Estilo4">
    <w:name w:val="Estilo4"/>
    <w:basedOn w:val="Normal"/>
    <w:uiPriority w:val="99"/>
    <w:qFormat/>
    <w:rsid w:val="00C152C6"/>
    <w:pPr>
      <w:widowControl w:val="0"/>
      <w:spacing w:before="240" w:after="120" w:line="240" w:lineRule="auto"/>
      <w:ind w:left="567"/>
      <w:jc w:val="both"/>
    </w:pPr>
    <w:rPr>
      <w:rFonts w:ascii="Arial" w:eastAsia="Times New Roman" w:hAnsi="Arial" w:cs="Arial"/>
      <w:noProof/>
      <w:snapToGrid w:val="0"/>
      <w:sz w:val="20"/>
      <w:szCs w:val="20"/>
      <w:lang w:eastAsia="es-ES"/>
    </w:rPr>
  </w:style>
  <w:style w:type="paragraph" w:styleId="Revisin">
    <w:name w:val="Revision"/>
    <w:hidden/>
    <w:uiPriority w:val="99"/>
    <w:semiHidden/>
    <w:rsid w:val="00C152C6"/>
    <w:pPr>
      <w:spacing w:after="0" w:line="240" w:lineRule="auto"/>
    </w:pPr>
    <w:rPr>
      <w:rFonts w:ascii="Times New Roman" w:eastAsia="Times New Roman" w:hAnsi="Times New Roman" w:cs="Times New Roman"/>
      <w:sz w:val="24"/>
      <w:szCs w:val="20"/>
      <w:lang w:val="es-ES_tradnl" w:eastAsia="es-ES_tradnl"/>
    </w:rPr>
  </w:style>
  <w:style w:type="character" w:styleId="nfasisintenso">
    <w:name w:val="Intense Emphasis"/>
    <w:aliases w:val="Negrita"/>
    <w:uiPriority w:val="21"/>
    <w:qFormat/>
    <w:rsid w:val="00C152C6"/>
    <w:rPr>
      <w:rFonts w:ascii="Arial" w:hAnsi="Arial" w:cs="Arial"/>
      <w:b/>
      <w:bCs/>
      <w:sz w:val="20"/>
    </w:rPr>
  </w:style>
  <w:style w:type="table" w:styleId="Tablaconcuadrcula4-nfasis2">
    <w:name w:val="Grid Table 4 Accent 2"/>
    <w:basedOn w:val="Tablanormal"/>
    <w:uiPriority w:val="49"/>
    <w:rsid w:val="00C152C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1">
    <w:name w:val="Heading 1 Char1"/>
    <w:aliases w:val="Títulos Char1"/>
    <w:basedOn w:val="Fuentedeprrafopredeter"/>
    <w:uiPriority w:val="9"/>
    <w:rsid w:val="00C152C6"/>
    <w:rPr>
      <w:rFonts w:asciiTheme="majorHAnsi" w:eastAsiaTheme="majorEastAsia" w:hAnsiTheme="majorHAnsi" w:cstheme="majorBidi"/>
      <w:color w:val="2E74B5" w:themeColor="accent1" w:themeShade="BF"/>
      <w:sz w:val="32"/>
      <w:szCs w:val="32"/>
      <w:lang w:eastAsia="es-ES_tradnl"/>
    </w:rPr>
  </w:style>
  <w:style w:type="character" w:customStyle="1" w:styleId="FooterChar1">
    <w:name w:val="Footer Char1"/>
    <w:aliases w:val="pie de página Char1"/>
    <w:basedOn w:val="Fuentedeprrafopredeter"/>
    <w:uiPriority w:val="99"/>
    <w:semiHidden/>
    <w:rsid w:val="00C152C6"/>
    <w:rPr>
      <w:sz w:val="24"/>
      <w:lang w:eastAsia="es-ES_tradnl"/>
    </w:rPr>
  </w:style>
  <w:style w:type="character" w:customStyle="1" w:styleId="SinespaciadoCar">
    <w:name w:val="Sin espaciado Car"/>
    <w:aliases w:val="Puntos Car"/>
    <w:basedOn w:val="Fuentedeprrafopredeter"/>
    <w:link w:val="Sinespaciado"/>
    <w:uiPriority w:val="1"/>
    <w:rsid w:val="00BF7C92"/>
    <w:rPr>
      <w:rFonts w:ascii="Arial" w:eastAsia="Times New Roman" w:hAnsi="Arial" w:cs="Arial"/>
      <w:noProof/>
      <w:snapToGrid w:val="0"/>
      <w:sz w:val="20"/>
      <w:szCs w:val="20"/>
      <w:lang w:eastAsia="es-ES"/>
    </w:rPr>
  </w:style>
  <w:style w:type="paragraph" w:styleId="Subttulo">
    <w:name w:val="Subtitle"/>
    <w:basedOn w:val="Normal"/>
    <w:next w:val="Normal"/>
    <w:link w:val="SubttuloCar"/>
    <w:uiPriority w:val="11"/>
    <w:qFormat/>
    <w:rsid w:val="00D310E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310E4"/>
    <w:rPr>
      <w:rFonts w:eastAsiaTheme="minorEastAsia"/>
      <w:color w:val="5A5A5A" w:themeColor="text1" w:themeTint="A5"/>
      <w:spacing w:val="15"/>
    </w:rPr>
  </w:style>
  <w:style w:type="paragraph" w:customStyle="1" w:styleId="Style1">
    <w:name w:val="Style1"/>
    <w:basedOn w:val="Ttulo4"/>
    <w:link w:val="Style1Char"/>
    <w:qFormat/>
    <w:rsid w:val="00415346"/>
    <w:pPr>
      <w:numPr>
        <w:numId w:val="14"/>
      </w:numPr>
      <w:ind w:left="284" w:hanging="284"/>
      <w:jc w:val="both"/>
    </w:pPr>
    <w:rPr>
      <w:rFonts w:cstheme="minorHAnsi"/>
      <w:b w:val="0"/>
      <w:bCs w:val="0"/>
      <w:lang w:val="es-ES_tradnl"/>
    </w:rPr>
  </w:style>
  <w:style w:type="paragraph" w:customStyle="1" w:styleId="Style2">
    <w:name w:val="Style2"/>
    <w:basedOn w:val="Ttulo6"/>
    <w:link w:val="Style2Char"/>
    <w:qFormat/>
    <w:rsid w:val="00BC7337"/>
    <w:pPr>
      <w:numPr>
        <w:numId w:val="15"/>
      </w:numPr>
    </w:pPr>
    <w:rPr>
      <w:rFonts w:cstheme="minorHAnsi"/>
      <w:b w:val="0"/>
      <w:bCs/>
    </w:rPr>
  </w:style>
  <w:style w:type="character" w:customStyle="1" w:styleId="Style1Char">
    <w:name w:val="Style1 Char"/>
    <w:basedOn w:val="Ttulo4Car"/>
    <w:link w:val="Style1"/>
    <w:rsid w:val="00415346"/>
    <w:rPr>
      <w:rFonts w:ascii="Arial" w:eastAsia="Times New Roman" w:hAnsi="Arial" w:cstheme="minorHAnsi"/>
      <w:b w:val="0"/>
      <w:bCs w:val="0"/>
      <w:noProof/>
      <w:snapToGrid w:val="0"/>
      <w:sz w:val="24"/>
      <w:szCs w:val="16"/>
      <w:lang w:val="es-ES_tradnl" w:eastAsia="es-ES"/>
    </w:rPr>
  </w:style>
  <w:style w:type="paragraph" w:customStyle="1" w:styleId="Style6">
    <w:name w:val="Style6"/>
    <w:basedOn w:val="Ttulo6"/>
    <w:link w:val="Style6Char"/>
    <w:qFormat/>
    <w:rsid w:val="00BC7337"/>
    <w:pPr>
      <w:keepLines/>
      <w:numPr>
        <w:numId w:val="16"/>
      </w:numPr>
    </w:pPr>
  </w:style>
  <w:style w:type="character" w:customStyle="1" w:styleId="Style2Char">
    <w:name w:val="Style2 Char"/>
    <w:basedOn w:val="Ttulo6Car"/>
    <w:link w:val="Style2"/>
    <w:rsid w:val="00BC7337"/>
    <w:rPr>
      <w:rFonts w:ascii="Arial" w:eastAsia="Times New Roman" w:hAnsi="Arial" w:cstheme="minorHAnsi"/>
      <w:b w:val="0"/>
      <w:bCs/>
      <w:noProof/>
      <w:snapToGrid w:val="0"/>
      <w:sz w:val="24"/>
      <w:szCs w:val="20"/>
      <w:lang w:val="es-ES_tradnl" w:eastAsia="es-ES"/>
    </w:rPr>
  </w:style>
  <w:style w:type="character" w:customStyle="1" w:styleId="Style6Char">
    <w:name w:val="Style6 Char"/>
    <w:basedOn w:val="Fuentedeprrafopredeter"/>
    <w:link w:val="Style6"/>
    <w:rsid w:val="00BC7337"/>
    <w:rPr>
      <w:rFonts w:ascii="Arial" w:eastAsia="Times New Roman" w:hAnsi="Arial" w:cs="Times New Roman"/>
      <w:b/>
      <w:noProof/>
      <w:snapToGrid w:val="0"/>
      <w:sz w:val="24"/>
      <w:szCs w:val="20"/>
      <w:lang w:val="es-ES_tradnl" w:eastAsia="es-ES"/>
    </w:rPr>
  </w:style>
  <w:style w:type="paragraph" w:customStyle="1" w:styleId="Style4">
    <w:name w:val="Style4"/>
    <w:basedOn w:val="Ttulo4"/>
    <w:link w:val="Style4Char"/>
    <w:qFormat/>
    <w:rsid w:val="00BC7337"/>
    <w:pPr>
      <w:numPr>
        <w:numId w:val="0"/>
      </w:numPr>
      <w:ind w:left="709"/>
    </w:pPr>
    <w:rPr>
      <w:rFonts w:eastAsiaTheme="minorEastAsia"/>
      <w:bCs w:val="0"/>
      <w:color w:val="2E74B5" w:themeColor="accent1" w:themeShade="BF"/>
      <w:lang w:val="es-ES_tradnl"/>
    </w:rPr>
  </w:style>
  <w:style w:type="paragraph" w:customStyle="1" w:styleId="Style5">
    <w:name w:val="Style5"/>
    <w:basedOn w:val="Ttulo6"/>
    <w:link w:val="Style5Char"/>
    <w:qFormat/>
    <w:rsid w:val="00BC7337"/>
    <w:pPr>
      <w:numPr>
        <w:ilvl w:val="1"/>
        <w:numId w:val="17"/>
      </w:numPr>
    </w:pPr>
  </w:style>
  <w:style w:type="character" w:customStyle="1" w:styleId="Style4Char">
    <w:name w:val="Style4 Char"/>
    <w:basedOn w:val="Ttulo4Car"/>
    <w:link w:val="Style4"/>
    <w:rsid w:val="00BC7337"/>
    <w:rPr>
      <w:rFonts w:ascii="Arial" w:eastAsiaTheme="minorEastAsia" w:hAnsi="Arial" w:cs="Arial"/>
      <w:b/>
      <w:bCs w:val="0"/>
      <w:noProof/>
      <w:snapToGrid w:val="0"/>
      <w:color w:val="2E74B5" w:themeColor="accent1" w:themeShade="BF"/>
      <w:sz w:val="24"/>
      <w:szCs w:val="16"/>
      <w:lang w:val="es-ES_tradnl" w:eastAsia="es-ES"/>
    </w:rPr>
  </w:style>
  <w:style w:type="paragraph" w:customStyle="1" w:styleId="Style3">
    <w:name w:val="Style3"/>
    <w:basedOn w:val="Ttulo3"/>
    <w:link w:val="Style3Char"/>
    <w:qFormat/>
    <w:rsid w:val="008C2B24"/>
    <w:pPr>
      <w:numPr>
        <w:ilvl w:val="0"/>
        <w:numId w:val="0"/>
      </w:numPr>
      <w:spacing w:before="240" w:after="120"/>
      <w:ind w:left="709"/>
    </w:pPr>
    <w:rPr>
      <w:rFonts w:asciiTheme="minorHAnsi" w:eastAsiaTheme="minorEastAsia" w:hAnsiTheme="minorHAnsi" w:cstheme="minorHAnsi"/>
      <w:b/>
      <w:bCs/>
      <w:color w:val="auto"/>
      <w:sz w:val="28"/>
      <w:szCs w:val="28"/>
      <w:lang w:val="es-ES_tradnl"/>
    </w:rPr>
  </w:style>
  <w:style w:type="character" w:customStyle="1" w:styleId="Style3Char">
    <w:name w:val="Style3 Char"/>
    <w:basedOn w:val="Ttulo3Car"/>
    <w:link w:val="Style3"/>
    <w:rsid w:val="008C2B24"/>
    <w:rPr>
      <w:rFonts w:ascii="Times New Roman" w:eastAsiaTheme="minorEastAsia" w:hAnsi="Times New Roman" w:cstheme="minorHAnsi"/>
      <w:b/>
      <w:bCs/>
      <w:color w:val="2F5496"/>
      <w:sz w:val="28"/>
      <w:szCs w:val="28"/>
      <w:lang w:val="es-ES_tradnl" w:eastAsia="es-ES"/>
    </w:rPr>
  </w:style>
  <w:style w:type="paragraph" w:customStyle="1" w:styleId="StyleHeading1">
    <w:name w:val="Style Heading 1"/>
    <w:basedOn w:val="Ttulo1"/>
    <w:link w:val="StyleHeading1Char"/>
    <w:qFormat/>
    <w:rsid w:val="006D0067"/>
    <w:pPr>
      <w:spacing w:line="360" w:lineRule="auto"/>
      <w:jc w:val="center"/>
    </w:pPr>
    <w:rPr>
      <w:rFonts w:ascii="Arial" w:eastAsiaTheme="majorEastAsia" w:hAnsi="Arial" w:cs="Arial"/>
      <w:b/>
      <w:color w:val="1F3864" w:themeColor="accent5" w:themeShade="80"/>
      <w:sz w:val="40"/>
      <w:szCs w:val="40"/>
      <w:lang w:val="es-ES_tradnl"/>
    </w:rPr>
  </w:style>
  <w:style w:type="paragraph" w:customStyle="1" w:styleId="StyleHeading10">
    <w:name w:val="Style Heading 1+"/>
    <w:basedOn w:val="StyleHeading1"/>
    <w:qFormat/>
    <w:rsid w:val="006D0067"/>
  </w:style>
  <w:style w:type="character" w:customStyle="1" w:styleId="StyleHeading1Char">
    <w:name w:val="Style Heading 1 Char"/>
    <w:basedOn w:val="Ttulo1Car"/>
    <w:link w:val="StyleHeading1"/>
    <w:rsid w:val="006D0067"/>
    <w:rPr>
      <w:rFonts w:ascii="Arial" w:eastAsiaTheme="majorEastAsia" w:hAnsi="Arial" w:cs="Arial"/>
      <w:b/>
      <w:color w:val="1F3864" w:themeColor="accent5" w:themeShade="80"/>
      <w:sz w:val="40"/>
      <w:szCs w:val="40"/>
      <w:lang w:val="es-ES_tradnl" w:eastAsia="es-ES"/>
    </w:rPr>
  </w:style>
  <w:style w:type="character" w:customStyle="1" w:styleId="Style5Char">
    <w:name w:val="Style5 Char"/>
    <w:basedOn w:val="Ttulo6Car"/>
    <w:link w:val="Style5"/>
    <w:rsid w:val="006D0067"/>
    <w:rPr>
      <w:rFonts w:ascii="Arial" w:eastAsia="Times New Roman" w:hAnsi="Arial" w:cs="Times New Roman"/>
      <w:b/>
      <w:noProof/>
      <w:snapToGrid w:val="0"/>
      <w:sz w:val="24"/>
      <w:szCs w:val="20"/>
      <w:lang w:val="es-ES_tradnl" w:eastAsia="es-ES"/>
    </w:rPr>
  </w:style>
  <w:style w:type="table" w:styleId="Tablanormal1">
    <w:name w:val="Plain Table 1"/>
    <w:basedOn w:val="Tablanormal"/>
    <w:uiPriority w:val="41"/>
    <w:rsid w:val="006D00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D00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tabla">
    <w:name w:val="Normal tabla"/>
    <w:basedOn w:val="Normal"/>
    <w:link w:val="NormaltablaChar"/>
    <w:qFormat/>
    <w:rsid w:val="0050583D"/>
    <w:pPr>
      <w:spacing w:before="120" w:after="120" w:line="240" w:lineRule="auto"/>
    </w:pPr>
    <w:rPr>
      <w:rFonts w:ascii="Arial" w:hAnsi="Arial" w:cs="Arial"/>
      <w:sz w:val="20"/>
      <w:szCs w:val="20"/>
      <w:lang w:val="es-ES_tradnl"/>
    </w:rPr>
  </w:style>
  <w:style w:type="character" w:customStyle="1" w:styleId="NormaltablaChar">
    <w:name w:val="Normal tabla Char"/>
    <w:basedOn w:val="Fuentedeprrafopredeter"/>
    <w:link w:val="Normaltabla"/>
    <w:rsid w:val="0050583D"/>
    <w:rPr>
      <w:rFonts w:ascii="Arial" w:hAnsi="Arial" w:cs="Arial"/>
      <w:sz w:val="20"/>
      <w:szCs w:val="20"/>
      <w:lang w:val="es-ES_tradnl"/>
    </w:rPr>
  </w:style>
  <w:style w:type="paragraph" w:customStyle="1" w:styleId="Bullet1">
    <w:name w:val="Bullet 1"/>
    <w:basedOn w:val="Prrafodelista"/>
    <w:qFormat/>
    <w:rsid w:val="0050583D"/>
    <w:pPr>
      <w:numPr>
        <w:numId w:val="18"/>
      </w:numPr>
      <w:tabs>
        <w:tab w:val="left" w:pos="0"/>
        <w:tab w:val="left" w:pos="372"/>
        <w:tab w:val="left" w:pos="996"/>
        <w:tab w:val="left" w:pos="1447"/>
        <w:tab w:val="left" w:pos="1848"/>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spacing w:before="120" w:after="120" w:line="360" w:lineRule="auto"/>
      <w:ind w:left="284" w:hanging="284"/>
      <w:contextualSpacing w:val="0"/>
      <w:jc w:val="both"/>
    </w:pPr>
    <w:rPr>
      <w:rFonts w:ascii="Arial" w:hAnsi="Arial" w:cs="Arial"/>
    </w:rPr>
  </w:style>
  <w:style w:type="paragraph" w:customStyle="1" w:styleId="Bullet1tabla">
    <w:name w:val="Bullet 1 tabla"/>
    <w:basedOn w:val="Bullet1"/>
    <w:link w:val="Bullet1tablaChar"/>
    <w:qFormat/>
    <w:rsid w:val="0050583D"/>
    <w:pPr>
      <w:spacing w:line="240" w:lineRule="auto"/>
      <w:ind w:left="720" w:hanging="360"/>
      <w:jc w:val="left"/>
    </w:pPr>
    <w:rPr>
      <w:sz w:val="20"/>
      <w:lang w:eastAsia="es-ES"/>
    </w:rPr>
  </w:style>
  <w:style w:type="character" w:customStyle="1" w:styleId="Bullet1tablaChar">
    <w:name w:val="Bullet 1 tabla Char"/>
    <w:basedOn w:val="Fuentedeprrafopredeter"/>
    <w:link w:val="Bullet1tabla"/>
    <w:rsid w:val="0050583D"/>
    <w:rPr>
      <w:rFonts w:ascii="Arial" w:hAnsi="Arial" w:cs="Arial"/>
      <w:sz w:val="20"/>
      <w:lang w:eastAsia="es-ES"/>
    </w:rPr>
  </w:style>
  <w:style w:type="paragraph" w:customStyle="1" w:styleId="Bullet2">
    <w:name w:val="Bullet 2"/>
    <w:qFormat/>
    <w:rsid w:val="00FC255C"/>
    <w:pPr>
      <w:numPr>
        <w:numId w:val="27"/>
      </w:numPr>
      <w:spacing w:before="120" w:after="120" w:line="360" w:lineRule="auto"/>
      <w:ind w:left="568" w:hanging="284"/>
      <w:jc w:val="both"/>
    </w:pPr>
    <w:rPr>
      <w:rFonts w:ascii="Arial" w:hAnsi="Arial" w:cs="Arial"/>
    </w:rPr>
  </w:style>
  <w:style w:type="character" w:styleId="Textodelmarcadordeposicin">
    <w:name w:val="Placeholder Text"/>
    <w:basedOn w:val="Fuentedeprrafopredeter"/>
    <w:uiPriority w:val="99"/>
    <w:semiHidden/>
    <w:rsid w:val="00497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44">
      <w:bodyDiv w:val="1"/>
      <w:marLeft w:val="0"/>
      <w:marRight w:val="0"/>
      <w:marTop w:val="0"/>
      <w:marBottom w:val="0"/>
      <w:divBdr>
        <w:top w:val="none" w:sz="0" w:space="0" w:color="auto"/>
        <w:left w:val="none" w:sz="0" w:space="0" w:color="auto"/>
        <w:bottom w:val="none" w:sz="0" w:space="0" w:color="auto"/>
        <w:right w:val="none" w:sz="0" w:space="0" w:color="auto"/>
      </w:divBdr>
    </w:div>
    <w:div w:id="5597481">
      <w:bodyDiv w:val="1"/>
      <w:marLeft w:val="0"/>
      <w:marRight w:val="0"/>
      <w:marTop w:val="0"/>
      <w:marBottom w:val="0"/>
      <w:divBdr>
        <w:top w:val="none" w:sz="0" w:space="0" w:color="auto"/>
        <w:left w:val="none" w:sz="0" w:space="0" w:color="auto"/>
        <w:bottom w:val="none" w:sz="0" w:space="0" w:color="auto"/>
        <w:right w:val="none" w:sz="0" w:space="0" w:color="auto"/>
      </w:divBdr>
    </w:div>
    <w:div w:id="67462865">
      <w:bodyDiv w:val="1"/>
      <w:marLeft w:val="0"/>
      <w:marRight w:val="0"/>
      <w:marTop w:val="0"/>
      <w:marBottom w:val="0"/>
      <w:divBdr>
        <w:top w:val="none" w:sz="0" w:space="0" w:color="auto"/>
        <w:left w:val="none" w:sz="0" w:space="0" w:color="auto"/>
        <w:bottom w:val="none" w:sz="0" w:space="0" w:color="auto"/>
        <w:right w:val="none" w:sz="0" w:space="0" w:color="auto"/>
      </w:divBdr>
    </w:div>
    <w:div w:id="99103362">
      <w:bodyDiv w:val="1"/>
      <w:marLeft w:val="0"/>
      <w:marRight w:val="0"/>
      <w:marTop w:val="0"/>
      <w:marBottom w:val="0"/>
      <w:divBdr>
        <w:top w:val="none" w:sz="0" w:space="0" w:color="auto"/>
        <w:left w:val="none" w:sz="0" w:space="0" w:color="auto"/>
        <w:bottom w:val="none" w:sz="0" w:space="0" w:color="auto"/>
        <w:right w:val="none" w:sz="0" w:space="0" w:color="auto"/>
      </w:divBdr>
    </w:div>
    <w:div w:id="115686090">
      <w:bodyDiv w:val="1"/>
      <w:marLeft w:val="0"/>
      <w:marRight w:val="0"/>
      <w:marTop w:val="0"/>
      <w:marBottom w:val="0"/>
      <w:divBdr>
        <w:top w:val="none" w:sz="0" w:space="0" w:color="auto"/>
        <w:left w:val="none" w:sz="0" w:space="0" w:color="auto"/>
        <w:bottom w:val="none" w:sz="0" w:space="0" w:color="auto"/>
        <w:right w:val="none" w:sz="0" w:space="0" w:color="auto"/>
      </w:divBdr>
    </w:div>
    <w:div w:id="126315703">
      <w:bodyDiv w:val="1"/>
      <w:marLeft w:val="0"/>
      <w:marRight w:val="0"/>
      <w:marTop w:val="0"/>
      <w:marBottom w:val="0"/>
      <w:divBdr>
        <w:top w:val="none" w:sz="0" w:space="0" w:color="auto"/>
        <w:left w:val="none" w:sz="0" w:space="0" w:color="auto"/>
        <w:bottom w:val="none" w:sz="0" w:space="0" w:color="auto"/>
        <w:right w:val="none" w:sz="0" w:space="0" w:color="auto"/>
      </w:divBdr>
    </w:div>
    <w:div w:id="127356724">
      <w:bodyDiv w:val="1"/>
      <w:marLeft w:val="0"/>
      <w:marRight w:val="0"/>
      <w:marTop w:val="0"/>
      <w:marBottom w:val="0"/>
      <w:divBdr>
        <w:top w:val="none" w:sz="0" w:space="0" w:color="auto"/>
        <w:left w:val="none" w:sz="0" w:space="0" w:color="auto"/>
        <w:bottom w:val="none" w:sz="0" w:space="0" w:color="auto"/>
        <w:right w:val="none" w:sz="0" w:space="0" w:color="auto"/>
      </w:divBdr>
    </w:div>
    <w:div w:id="158691353">
      <w:bodyDiv w:val="1"/>
      <w:marLeft w:val="0"/>
      <w:marRight w:val="0"/>
      <w:marTop w:val="0"/>
      <w:marBottom w:val="0"/>
      <w:divBdr>
        <w:top w:val="none" w:sz="0" w:space="0" w:color="auto"/>
        <w:left w:val="none" w:sz="0" w:space="0" w:color="auto"/>
        <w:bottom w:val="none" w:sz="0" w:space="0" w:color="auto"/>
        <w:right w:val="none" w:sz="0" w:space="0" w:color="auto"/>
      </w:divBdr>
    </w:div>
    <w:div w:id="173611979">
      <w:bodyDiv w:val="1"/>
      <w:marLeft w:val="0"/>
      <w:marRight w:val="0"/>
      <w:marTop w:val="0"/>
      <w:marBottom w:val="0"/>
      <w:divBdr>
        <w:top w:val="none" w:sz="0" w:space="0" w:color="auto"/>
        <w:left w:val="none" w:sz="0" w:space="0" w:color="auto"/>
        <w:bottom w:val="none" w:sz="0" w:space="0" w:color="auto"/>
        <w:right w:val="none" w:sz="0" w:space="0" w:color="auto"/>
      </w:divBdr>
    </w:div>
    <w:div w:id="182062088">
      <w:bodyDiv w:val="1"/>
      <w:marLeft w:val="0"/>
      <w:marRight w:val="0"/>
      <w:marTop w:val="0"/>
      <w:marBottom w:val="0"/>
      <w:divBdr>
        <w:top w:val="none" w:sz="0" w:space="0" w:color="auto"/>
        <w:left w:val="none" w:sz="0" w:space="0" w:color="auto"/>
        <w:bottom w:val="none" w:sz="0" w:space="0" w:color="auto"/>
        <w:right w:val="none" w:sz="0" w:space="0" w:color="auto"/>
      </w:divBdr>
    </w:div>
    <w:div w:id="188683458">
      <w:bodyDiv w:val="1"/>
      <w:marLeft w:val="0"/>
      <w:marRight w:val="0"/>
      <w:marTop w:val="0"/>
      <w:marBottom w:val="0"/>
      <w:divBdr>
        <w:top w:val="none" w:sz="0" w:space="0" w:color="auto"/>
        <w:left w:val="none" w:sz="0" w:space="0" w:color="auto"/>
        <w:bottom w:val="none" w:sz="0" w:space="0" w:color="auto"/>
        <w:right w:val="none" w:sz="0" w:space="0" w:color="auto"/>
      </w:divBdr>
    </w:div>
    <w:div w:id="197201542">
      <w:bodyDiv w:val="1"/>
      <w:marLeft w:val="0"/>
      <w:marRight w:val="0"/>
      <w:marTop w:val="0"/>
      <w:marBottom w:val="0"/>
      <w:divBdr>
        <w:top w:val="none" w:sz="0" w:space="0" w:color="auto"/>
        <w:left w:val="none" w:sz="0" w:space="0" w:color="auto"/>
        <w:bottom w:val="none" w:sz="0" w:space="0" w:color="auto"/>
        <w:right w:val="none" w:sz="0" w:space="0" w:color="auto"/>
      </w:divBdr>
    </w:div>
    <w:div w:id="219823668">
      <w:bodyDiv w:val="1"/>
      <w:marLeft w:val="0"/>
      <w:marRight w:val="0"/>
      <w:marTop w:val="0"/>
      <w:marBottom w:val="0"/>
      <w:divBdr>
        <w:top w:val="none" w:sz="0" w:space="0" w:color="auto"/>
        <w:left w:val="none" w:sz="0" w:space="0" w:color="auto"/>
        <w:bottom w:val="none" w:sz="0" w:space="0" w:color="auto"/>
        <w:right w:val="none" w:sz="0" w:space="0" w:color="auto"/>
      </w:divBdr>
    </w:div>
    <w:div w:id="251622859">
      <w:bodyDiv w:val="1"/>
      <w:marLeft w:val="0"/>
      <w:marRight w:val="0"/>
      <w:marTop w:val="0"/>
      <w:marBottom w:val="0"/>
      <w:divBdr>
        <w:top w:val="none" w:sz="0" w:space="0" w:color="auto"/>
        <w:left w:val="none" w:sz="0" w:space="0" w:color="auto"/>
        <w:bottom w:val="none" w:sz="0" w:space="0" w:color="auto"/>
        <w:right w:val="none" w:sz="0" w:space="0" w:color="auto"/>
      </w:divBdr>
    </w:div>
    <w:div w:id="268049915">
      <w:bodyDiv w:val="1"/>
      <w:marLeft w:val="0"/>
      <w:marRight w:val="0"/>
      <w:marTop w:val="0"/>
      <w:marBottom w:val="0"/>
      <w:divBdr>
        <w:top w:val="none" w:sz="0" w:space="0" w:color="auto"/>
        <w:left w:val="none" w:sz="0" w:space="0" w:color="auto"/>
        <w:bottom w:val="none" w:sz="0" w:space="0" w:color="auto"/>
        <w:right w:val="none" w:sz="0" w:space="0" w:color="auto"/>
      </w:divBdr>
    </w:div>
    <w:div w:id="282343225">
      <w:bodyDiv w:val="1"/>
      <w:marLeft w:val="0"/>
      <w:marRight w:val="0"/>
      <w:marTop w:val="0"/>
      <w:marBottom w:val="0"/>
      <w:divBdr>
        <w:top w:val="none" w:sz="0" w:space="0" w:color="auto"/>
        <w:left w:val="none" w:sz="0" w:space="0" w:color="auto"/>
        <w:bottom w:val="none" w:sz="0" w:space="0" w:color="auto"/>
        <w:right w:val="none" w:sz="0" w:space="0" w:color="auto"/>
      </w:divBdr>
    </w:div>
    <w:div w:id="347023625">
      <w:bodyDiv w:val="1"/>
      <w:marLeft w:val="0"/>
      <w:marRight w:val="0"/>
      <w:marTop w:val="0"/>
      <w:marBottom w:val="0"/>
      <w:divBdr>
        <w:top w:val="none" w:sz="0" w:space="0" w:color="auto"/>
        <w:left w:val="none" w:sz="0" w:space="0" w:color="auto"/>
        <w:bottom w:val="none" w:sz="0" w:space="0" w:color="auto"/>
        <w:right w:val="none" w:sz="0" w:space="0" w:color="auto"/>
      </w:divBdr>
    </w:div>
    <w:div w:id="348139860">
      <w:bodyDiv w:val="1"/>
      <w:marLeft w:val="0"/>
      <w:marRight w:val="0"/>
      <w:marTop w:val="0"/>
      <w:marBottom w:val="0"/>
      <w:divBdr>
        <w:top w:val="none" w:sz="0" w:space="0" w:color="auto"/>
        <w:left w:val="none" w:sz="0" w:space="0" w:color="auto"/>
        <w:bottom w:val="none" w:sz="0" w:space="0" w:color="auto"/>
        <w:right w:val="none" w:sz="0" w:space="0" w:color="auto"/>
      </w:divBdr>
    </w:div>
    <w:div w:id="370805242">
      <w:bodyDiv w:val="1"/>
      <w:marLeft w:val="0"/>
      <w:marRight w:val="0"/>
      <w:marTop w:val="0"/>
      <w:marBottom w:val="0"/>
      <w:divBdr>
        <w:top w:val="none" w:sz="0" w:space="0" w:color="auto"/>
        <w:left w:val="none" w:sz="0" w:space="0" w:color="auto"/>
        <w:bottom w:val="none" w:sz="0" w:space="0" w:color="auto"/>
        <w:right w:val="none" w:sz="0" w:space="0" w:color="auto"/>
      </w:divBdr>
    </w:div>
    <w:div w:id="394859755">
      <w:bodyDiv w:val="1"/>
      <w:marLeft w:val="0"/>
      <w:marRight w:val="0"/>
      <w:marTop w:val="0"/>
      <w:marBottom w:val="0"/>
      <w:divBdr>
        <w:top w:val="none" w:sz="0" w:space="0" w:color="auto"/>
        <w:left w:val="none" w:sz="0" w:space="0" w:color="auto"/>
        <w:bottom w:val="none" w:sz="0" w:space="0" w:color="auto"/>
        <w:right w:val="none" w:sz="0" w:space="0" w:color="auto"/>
      </w:divBdr>
    </w:div>
    <w:div w:id="441608596">
      <w:bodyDiv w:val="1"/>
      <w:marLeft w:val="0"/>
      <w:marRight w:val="0"/>
      <w:marTop w:val="0"/>
      <w:marBottom w:val="0"/>
      <w:divBdr>
        <w:top w:val="none" w:sz="0" w:space="0" w:color="auto"/>
        <w:left w:val="none" w:sz="0" w:space="0" w:color="auto"/>
        <w:bottom w:val="none" w:sz="0" w:space="0" w:color="auto"/>
        <w:right w:val="none" w:sz="0" w:space="0" w:color="auto"/>
      </w:divBdr>
    </w:div>
    <w:div w:id="513375015">
      <w:bodyDiv w:val="1"/>
      <w:marLeft w:val="0"/>
      <w:marRight w:val="0"/>
      <w:marTop w:val="0"/>
      <w:marBottom w:val="0"/>
      <w:divBdr>
        <w:top w:val="none" w:sz="0" w:space="0" w:color="auto"/>
        <w:left w:val="none" w:sz="0" w:space="0" w:color="auto"/>
        <w:bottom w:val="none" w:sz="0" w:space="0" w:color="auto"/>
        <w:right w:val="none" w:sz="0" w:space="0" w:color="auto"/>
      </w:divBdr>
    </w:div>
    <w:div w:id="535700150">
      <w:bodyDiv w:val="1"/>
      <w:marLeft w:val="0"/>
      <w:marRight w:val="0"/>
      <w:marTop w:val="0"/>
      <w:marBottom w:val="0"/>
      <w:divBdr>
        <w:top w:val="none" w:sz="0" w:space="0" w:color="auto"/>
        <w:left w:val="none" w:sz="0" w:space="0" w:color="auto"/>
        <w:bottom w:val="none" w:sz="0" w:space="0" w:color="auto"/>
        <w:right w:val="none" w:sz="0" w:space="0" w:color="auto"/>
      </w:divBdr>
    </w:div>
    <w:div w:id="584338669">
      <w:bodyDiv w:val="1"/>
      <w:marLeft w:val="0"/>
      <w:marRight w:val="0"/>
      <w:marTop w:val="0"/>
      <w:marBottom w:val="0"/>
      <w:divBdr>
        <w:top w:val="none" w:sz="0" w:space="0" w:color="auto"/>
        <w:left w:val="none" w:sz="0" w:space="0" w:color="auto"/>
        <w:bottom w:val="none" w:sz="0" w:space="0" w:color="auto"/>
        <w:right w:val="none" w:sz="0" w:space="0" w:color="auto"/>
      </w:divBdr>
    </w:div>
    <w:div w:id="610939831">
      <w:bodyDiv w:val="1"/>
      <w:marLeft w:val="0"/>
      <w:marRight w:val="0"/>
      <w:marTop w:val="0"/>
      <w:marBottom w:val="0"/>
      <w:divBdr>
        <w:top w:val="none" w:sz="0" w:space="0" w:color="auto"/>
        <w:left w:val="none" w:sz="0" w:space="0" w:color="auto"/>
        <w:bottom w:val="none" w:sz="0" w:space="0" w:color="auto"/>
        <w:right w:val="none" w:sz="0" w:space="0" w:color="auto"/>
      </w:divBdr>
    </w:div>
    <w:div w:id="697969189">
      <w:bodyDiv w:val="1"/>
      <w:marLeft w:val="0"/>
      <w:marRight w:val="0"/>
      <w:marTop w:val="0"/>
      <w:marBottom w:val="0"/>
      <w:divBdr>
        <w:top w:val="none" w:sz="0" w:space="0" w:color="auto"/>
        <w:left w:val="none" w:sz="0" w:space="0" w:color="auto"/>
        <w:bottom w:val="none" w:sz="0" w:space="0" w:color="auto"/>
        <w:right w:val="none" w:sz="0" w:space="0" w:color="auto"/>
      </w:divBdr>
    </w:div>
    <w:div w:id="712660822">
      <w:bodyDiv w:val="1"/>
      <w:marLeft w:val="0"/>
      <w:marRight w:val="0"/>
      <w:marTop w:val="0"/>
      <w:marBottom w:val="0"/>
      <w:divBdr>
        <w:top w:val="none" w:sz="0" w:space="0" w:color="auto"/>
        <w:left w:val="none" w:sz="0" w:space="0" w:color="auto"/>
        <w:bottom w:val="none" w:sz="0" w:space="0" w:color="auto"/>
        <w:right w:val="none" w:sz="0" w:space="0" w:color="auto"/>
      </w:divBdr>
    </w:div>
    <w:div w:id="719135503">
      <w:bodyDiv w:val="1"/>
      <w:marLeft w:val="0"/>
      <w:marRight w:val="0"/>
      <w:marTop w:val="0"/>
      <w:marBottom w:val="0"/>
      <w:divBdr>
        <w:top w:val="none" w:sz="0" w:space="0" w:color="auto"/>
        <w:left w:val="none" w:sz="0" w:space="0" w:color="auto"/>
        <w:bottom w:val="none" w:sz="0" w:space="0" w:color="auto"/>
        <w:right w:val="none" w:sz="0" w:space="0" w:color="auto"/>
      </w:divBdr>
    </w:div>
    <w:div w:id="793407988">
      <w:bodyDiv w:val="1"/>
      <w:marLeft w:val="0"/>
      <w:marRight w:val="0"/>
      <w:marTop w:val="0"/>
      <w:marBottom w:val="0"/>
      <w:divBdr>
        <w:top w:val="none" w:sz="0" w:space="0" w:color="auto"/>
        <w:left w:val="none" w:sz="0" w:space="0" w:color="auto"/>
        <w:bottom w:val="none" w:sz="0" w:space="0" w:color="auto"/>
        <w:right w:val="none" w:sz="0" w:space="0" w:color="auto"/>
      </w:divBdr>
    </w:div>
    <w:div w:id="796142227">
      <w:bodyDiv w:val="1"/>
      <w:marLeft w:val="0"/>
      <w:marRight w:val="0"/>
      <w:marTop w:val="0"/>
      <w:marBottom w:val="0"/>
      <w:divBdr>
        <w:top w:val="none" w:sz="0" w:space="0" w:color="auto"/>
        <w:left w:val="none" w:sz="0" w:space="0" w:color="auto"/>
        <w:bottom w:val="none" w:sz="0" w:space="0" w:color="auto"/>
        <w:right w:val="none" w:sz="0" w:space="0" w:color="auto"/>
      </w:divBdr>
    </w:div>
    <w:div w:id="796143472">
      <w:bodyDiv w:val="1"/>
      <w:marLeft w:val="0"/>
      <w:marRight w:val="0"/>
      <w:marTop w:val="0"/>
      <w:marBottom w:val="0"/>
      <w:divBdr>
        <w:top w:val="none" w:sz="0" w:space="0" w:color="auto"/>
        <w:left w:val="none" w:sz="0" w:space="0" w:color="auto"/>
        <w:bottom w:val="none" w:sz="0" w:space="0" w:color="auto"/>
        <w:right w:val="none" w:sz="0" w:space="0" w:color="auto"/>
      </w:divBdr>
    </w:div>
    <w:div w:id="805465003">
      <w:bodyDiv w:val="1"/>
      <w:marLeft w:val="0"/>
      <w:marRight w:val="0"/>
      <w:marTop w:val="0"/>
      <w:marBottom w:val="0"/>
      <w:divBdr>
        <w:top w:val="none" w:sz="0" w:space="0" w:color="auto"/>
        <w:left w:val="none" w:sz="0" w:space="0" w:color="auto"/>
        <w:bottom w:val="none" w:sz="0" w:space="0" w:color="auto"/>
        <w:right w:val="none" w:sz="0" w:space="0" w:color="auto"/>
      </w:divBdr>
    </w:div>
    <w:div w:id="826820548">
      <w:bodyDiv w:val="1"/>
      <w:marLeft w:val="0"/>
      <w:marRight w:val="0"/>
      <w:marTop w:val="0"/>
      <w:marBottom w:val="0"/>
      <w:divBdr>
        <w:top w:val="none" w:sz="0" w:space="0" w:color="auto"/>
        <w:left w:val="none" w:sz="0" w:space="0" w:color="auto"/>
        <w:bottom w:val="none" w:sz="0" w:space="0" w:color="auto"/>
        <w:right w:val="none" w:sz="0" w:space="0" w:color="auto"/>
      </w:divBdr>
    </w:div>
    <w:div w:id="851603384">
      <w:bodyDiv w:val="1"/>
      <w:marLeft w:val="0"/>
      <w:marRight w:val="0"/>
      <w:marTop w:val="0"/>
      <w:marBottom w:val="0"/>
      <w:divBdr>
        <w:top w:val="none" w:sz="0" w:space="0" w:color="auto"/>
        <w:left w:val="none" w:sz="0" w:space="0" w:color="auto"/>
        <w:bottom w:val="none" w:sz="0" w:space="0" w:color="auto"/>
        <w:right w:val="none" w:sz="0" w:space="0" w:color="auto"/>
      </w:divBdr>
    </w:div>
    <w:div w:id="866137427">
      <w:bodyDiv w:val="1"/>
      <w:marLeft w:val="0"/>
      <w:marRight w:val="0"/>
      <w:marTop w:val="0"/>
      <w:marBottom w:val="0"/>
      <w:divBdr>
        <w:top w:val="none" w:sz="0" w:space="0" w:color="auto"/>
        <w:left w:val="none" w:sz="0" w:space="0" w:color="auto"/>
        <w:bottom w:val="none" w:sz="0" w:space="0" w:color="auto"/>
        <w:right w:val="none" w:sz="0" w:space="0" w:color="auto"/>
      </w:divBdr>
    </w:div>
    <w:div w:id="882443901">
      <w:bodyDiv w:val="1"/>
      <w:marLeft w:val="0"/>
      <w:marRight w:val="0"/>
      <w:marTop w:val="0"/>
      <w:marBottom w:val="0"/>
      <w:divBdr>
        <w:top w:val="none" w:sz="0" w:space="0" w:color="auto"/>
        <w:left w:val="none" w:sz="0" w:space="0" w:color="auto"/>
        <w:bottom w:val="none" w:sz="0" w:space="0" w:color="auto"/>
        <w:right w:val="none" w:sz="0" w:space="0" w:color="auto"/>
      </w:divBdr>
    </w:div>
    <w:div w:id="896747126">
      <w:bodyDiv w:val="1"/>
      <w:marLeft w:val="0"/>
      <w:marRight w:val="0"/>
      <w:marTop w:val="0"/>
      <w:marBottom w:val="0"/>
      <w:divBdr>
        <w:top w:val="none" w:sz="0" w:space="0" w:color="auto"/>
        <w:left w:val="none" w:sz="0" w:space="0" w:color="auto"/>
        <w:bottom w:val="none" w:sz="0" w:space="0" w:color="auto"/>
        <w:right w:val="none" w:sz="0" w:space="0" w:color="auto"/>
      </w:divBdr>
    </w:div>
    <w:div w:id="900944329">
      <w:bodyDiv w:val="1"/>
      <w:marLeft w:val="0"/>
      <w:marRight w:val="0"/>
      <w:marTop w:val="0"/>
      <w:marBottom w:val="0"/>
      <w:divBdr>
        <w:top w:val="none" w:sz="0" w:space="0" w:color="auto"/>
        <w:left w:val="none" w:sz="0" w:space="0" w:color="auto"/>
        <w:bottom w:val="none" w:sz="0" w:space="0" w:color="auto"/>
        <w:right w:val="none" w:sz="0" w:space="0" w:color="auto"/>
      </w:divBdr>
    </w:div>
    <w:div w:id="904140984">
      <w:bodyDiv w:val="1"/>
      <w:marLeft w:val="0"/>
      <w:marRight w:val="0"/>
      <w:marTop w:val="0"/>
      <w:marBottom w:val="0"/>
      <w:divBdr>
        <w:top w:val="none" w:sz="0" w:space="0" w:color="auto"/>
        <w:left w:val="none" w:sz="0" w:space="0" w:color="auto"/>
        <w:bottom w:val="none" w:sz="0" w:space="0" w:color="auto"/>
        <w:right w:val="none" w:sz="0" w:space="0" w:color="auto"/>
      </w:divBdr>
    </w:div>
    <w:div w:id="919488992">
      <w:bodyDiv w:val="1"/>
      <w:marLeft w:val="0"/>
      <w:marRight w:val="0"/>
      <w:marTop w:val="0"/>
      <w:marBottom w:val="0"/>
      <w:divBdr>
        <w:top w:val="none" w:sz="0" w:space="0" w:color="auto"/>
        <w:left w:val="none" w:sz="0" w:space="0" w:color="auto"/>
        <w:bottom w:val="none" w:sz="0" w:space="0" w:color="auto"/>
        <w:right w:val="none" w:sz="0" w:space="0" w:color="auto"/>
      </w:divBdr>
    </w:div>
    <w:div w:id="927494585">
      <w:bodyDiv w:val="1"/>
      <w:marLeft w:val="0"/>
      <w:marRight w:val="0"/>
      <w:marTop w:val="0"/>
      <w:marBottom w:val="0"/>
      <w:divBdr>
        <w:top w:val="none" w:sz="0" w:space="0" w:color="auto"/>
        <w:left w:val="none" w:sz="0" w:space="0" w:color="auto"/>
        <w:bottom w:val="none" w:sz="0" w:space="0" w:color="auto"/>
        <w:right w:val="none" w:sz="0" w:space="0" w:color="auto"/>
      </w:divBdr>
    </w:div>
    <w:div w:id="942346266">
      <w:bodyDiv w:val="1"/>
      <w:marLeft w:val="0"/>
      <w:marRight w:val="0"/>
      <w:marTop w:val="0"/>
      <w:marBottom w:val="0"/>
      <w:divBdr>
        <w:top w:val="none" w:sz="0" w:space="0" w:color="auto"/>
        <w:left w:val="none" w:sz="0" w:space="0" w:color="auto"/>
        <w:bottom w:val="none" w:sz="0" w:space="0" w:color="auto"/>
        <w:right w:val="none" w:sz="0" w:space="0" w:color="auto"/>
      </w:divBdr>
    </w:div>
    <w:div w:id="963581238">
      <w:bodyDiv w:val="1"/>
      <w:marLeft w:val="0"/>
      <w:marRight w:val="0"/>
      <w:marTop w:val="0"/>
      <w:marBottom w:val="0"/>
      <w:divBdr>
        <w:top w:val="none" w:sz="0" w:space="0" w:color="auto"/>
        <w:left w:val="none" w:sz="0" w:space="0" w:color="auto"/>
        <w:bottom w:val="none" w:sz="0" w:space="0" w:color="auto"/>
        <w:right w:val="none" w:sz="0" w:space="0" w:color="auto"/>
      </w:divBdr>
    </w:div>
    <w:div w:id="967704837">
      <w:bodyDiv w:val="1"/>
      <w:marLeft w:val="0"/>
      <w:marRight w:val="0"/>
      <w:marTop w:val="0"/>
      <w:marBottom w:val="0"/>
      <w:divBdr>
        <w:top w:val="none" w:sz="0" w:space="0" w:color="auto"/>
        <w:left w:val="none" w:sz="0" w:space="0" w:color="auto"/>
        <w:bottom w:val="none" w:sz="0" w:space="0" w:color="auto"/>
        <w:right w:val="none" w:sz="0" w:space="0" w:color="auto"/>
      </w:divBdr>
    </w:div>
    <w:div w:id="993413860">
      <w:bodyDiv w:val="1"/>
      <w:marLeft w:val="0"/>
      <w:marRight w:val="0"/>
      <w:marTop w:val="0"/>
      <w:marBottom w:val="0"/>
      <w:divBdr>
        <w:top w:val="none" w:sz="0" w:space="0" w:color="auto"/>
        <w:left w:val="none" w:sz="0" w:space="0" w:color="auto"/>
        <w:bottom w:val="none" w:sz="0" w:space="0" w:color="auto"/>
        <w:right w:val="none" w:sz="0" w:space="0" w:color="auto"/>
      </w:divBdr>
    </w:div>
    <w:div w:id="1055008301">
      <w:bodyDiv w:val="1"/>
      <w:marLeft w:val="0"/>
      <w:marRight w:val="0"/>
      <w:marTop w:val="0"/>
      <w:marBottom w:val="0"/>
      <w:divBdr>
        <w:top w:val="none" w:sz="0" w:space="0" w:color="auto"/>
        <w:left w:val="none" w:sz="0" w:space="0" w:color="auto"/>
        <w:bottom w:val="none" w:sz="0" w:space="0" w:color="auto"/>
        <w:right w:val="none" w:sz="0" w:space="0" w:color="auto"/>
      </w:divBdr>
    </w:div>
    <w:div w:id="1073089187">
      <w:bodyDiv w:val="1"/>
      <w:marLeft w:val="0"/>
      <w:marRight w:val="0"/>
      <w:marTop w:val="0"/>
      <w:marBottom w:val="0"/>
      <w:divBdr>
        <w:top w:val="none" w:sz="0" w:space="0" w:color="auto"/>
        <w:left w:val="none" w:sz="0" w:space="0" w:color="auto"/>
        <w:bottom w:val="none" w:sz="0" w:space="0" w:color="auto"/>
        <w:right w:val="none" w:sz="0" w:space="0" w:color="auto"/>
      </w:divBdr>
    </w:div>
    <w:div w:id="1085611673">
      <w:bodyDiv w:val="1"/>
      <w:marLeft w:val="0"/>
      <w:marRight w:val="0"/>
      <w:marTop w:val="0"/>
      <w:marBottom w:val="0"/>
      <w:divBdr>
        <w:top w:val="none" w:sz="0" w:space="0" w:color="auto"/>
        <w:left w:val="none" w:sz="0" w:space="0" w:color="auto"/>
        <w:bottom w:val="none" w:sz="0" w:space="0" w:color="auto"/>
        <w:right w:val="none" w:sz="0" w:space="0" w:color="auto"/>
      </w:divBdr>
    </w:div>
    <w:div w:id="1117985628">
      <w:bodyDiv w:val="1"/>
      <w:marLeft w:val="0"/>
      <w:marRight w:val="0"/>
      <w:marTop w:val="0"/>
      <w:marBottom w:val="0"/>
      <w:divBdr>
        <w:top w:val="none" w:sz="0" w:space="0" w:color="auto"/>
        <w:left w:val="none" w:sz="0" w:space="0" w:color="auto"/>
        <w:bottom w:val="none" w:sz="0" w:space="0" w:color="auto"/>
        <w:right w:val="none" w:sz="0" w:space="0" w:color="auto"/>
      </w:divBdr>
    </w:div>
    <w:div w:id="1126117892">
      <w:bodyDiv w:val="1"/>
      <w:marLeft w:val="0"/>
      <w:marRight w:val="0"/>
      <w:marTop w:val="0"/>
      <w:marBottom w:val="0"/>
      <w:divBdr>
        <w:top w:val="none" w:sz="0" w:space="0" w:color="auto"/>
        <w:left w:val="none" w:sz="0" w:space="0" w:color="auto"/>
        <w:bottom w:val="none" w:sz="0" w:space="0" w:color="auto"/>
        <w:right w:val="none" w:sz="0" w:space="0" w:color="auto"/>
      </w:divBdr>
    </w:div>
    <w:div w:id="1134640150">
      <w:bodyDiv w:val="1"/>
      <w:marLeft w:val="0"/>
      <w:marRight w:val="0"/>
      <w:marTop w:val="0"/>
      <w:marBottom w:val="0"/>
      <w:divBdr>
        <w:top w:val="none" w:sz="0" w:space="0" w:color="auto"/>
        <w:left w:val="none" w:sz="0" w:space="0" w:color="auto"/>
        <w:bottom w:val="none" w:sz="0" w:space="0" w:color="auto"/>
        <w:right w:val="none" w:sz="0" w:space="0" w:color="auto"/>
      </w:divBdr>
    </w:div>
    <w:div w:id="1164783773">
      <w:bodyDiv w:val="1"/>
      <w:marLeft w:val="0"/>
      <w:marRight w:val="0"/>
      <w:marTop w:val="0"/>
      <w:marBottom w:val="0"/>
      <w:divBdr>
        <w:top w:val="none" w:sz="0" w:space="0" w:color="auto"/>
        <w:left w:val="none" w:sz="0" w:space="0" w:color="auto"/>
        <w:bottom w:val="none" w:sz="0" w:space="0" w:color="auto"/>
        <w:right w:val="none" w:sz="0" w:space="0" w:color="auto"/>
      </w:divBdr>
    </w:div>
    <w:div w:id="1166894217">
      <w:bodyDiv w:val="1"/>
      <w:marLeft w:val="0"/>
      <w:marRight w:val="0"/>
      <w:marTop w:val="0"/>
      <w:marBottom w:val="0"/>
      <w:divBdr>
        <w:top w:val="none" w:sz="0" w:space="0" w:color="auto"/>
        <w:left w:val="none" w:sz="0" w:space="0" w:color="auto"/>
        <w:bottom w:val="none" w:sz="0" w:space="0" w:color="auto"/>
        <w:right w:val="none" w:sz="0" w:space="0" w:color="auto"/>
      </w:divBdr>
    </w:div>
    <w:div w:id="1187865542">
      <w:bodyDiv w:val="1"/>
      <w:marLeft w:val="0"/>
      <w:marRight w:val="0"/>
      <w:marTop w:val="0"/>
      <w:marBottom w:val="0"/>
      <w:divBdr>
        <w:top w:val="none" w:sz="0" w:space="0" w:color="auto"/>
        <w:left w:val="none" w:sz="0" w:space="0" w:color="auto"/>
        <w:bottom w:val="none" w:sz="0" w:space="0" w:color="auto"/>
        <w:right w:val="none" w:sz="0" w:space="0" w:color="auto"/>
      </w:divBdr>
    </w:div>
    <w:div w:id="1233126611">
      <w:bodyDiv w:val="1"/>
      <w:marLeft w:val="0"/>
      <w:marRight w:val="0"/>
      <w:marTop w:val="0"/>
      <w:marBottom w:val="0"/>
      <w:divBdr>
        <w:top w:val="none" w:sz="0" w:space="0" w:color="auto"/>
        <w:left w:val="none" w:sz="0" w:space="0" w:color="auto"/>
        <w:bottom w:val="none" w:sz="0" w:space="0" w:color="auto"/>
        <w:right w:val="none" w:sz="0" w:space="0" w:color="auto"/>
      </w:divBdr>
    </w:div>
    <w:div w:id="1241255117">
      <w:bodyDiv w:val="1"/>
      <w:marLeft w:val="0"/>
      <w:marRight w:val="0"/>
      <w:marTop w:val="0"/>
      <w:marBottom w:val="0"/>
      <w:divBdr>
        <w:top w:val="none" w:sz="0" w:space="0" w:color="auto"/>
        <w:left w:val="none" w:sz="0" w:space="0" w:color="auto"/>
        <w:bottom w:val="none" w:sz="0" w:space="0" w:color="auto"/>
        <w:right w:val="none" w:sz="0" w:space="0" w:color="auto"/>
      </w:divBdr>
    </w:div>
    <w:div w:id="1279682099">
      <w:bodyDiv w:val="1"/>
      <w:marLeft w:val="0"/>
      <w:marRight w:val="0"/>
      <w:marTop w:val="0"/>
      <w:marBottom w:val="0"/>
      <w:divBdr>
        <w:top w:val="none" w:sz="0" w:space="0" w:color="auto"/>
        <w:left w:val="none" w:sz="0" w:space="0" w:color="auto"/>
        <w:bottom w:val="none" w:sz="0" w:space="0" w:color="auto"/>
        <w:right w:val="none" w:sz="0" w:space="0" w:color="auto"/>
      </w:divBdr>
    </w:div>
    <w:div w:id="1284574606">
      <w:bodyDiv w:val="1"/>
      <w:marLeft w:val="0"/>
      <w:marRight w:val="0"/>
      <w:marTop w:val="0"/>
      <w:marBottom w:val="0"/>
      <w:divBdr>
        <w:top w:val="none" w:sz="0" w:space="0" w:color="auto"/>
        <w:left w:val="none" w:sz="0" w:space="0" w:color="auto"/>
        <w:bottom w:val="none" w:sz="0" w:space="0" w:color="auto"/>
        <w:right w:val="none" w:sz="0" w:space="0" w:color="auto"/>
      </w:divBdr>
    </w:div>
    <w:div w:id="1302615375">
      <w:bodyDiv w:val="1"/>
      <w:marLeft w:val="0"/>
      <w:marRight w:val="0"/>
      <w:marTop w:val="0"/>
      <w:marBottom w:val="0"/>
      <w:divBdr>
        <w:top w:val="none" w:sz="0" w:space="0" w:color="auto"/>
        <w:left w:val="none" w:sz="0" w:space="0" w:color="auto"/>
        <w:bottom w:val="none" w:sz="0" w:space="0" w:color="auto"/>
        <w:right w:val="none" w:sz="0" w:space="0" w:color="auto"/>
      </w:divBdr>
    </w:div>
    <w:div w:id="1304041084">
      <w:bodyDiv w:val="1"/>
      <w:marLeft w:val="0"/>
      <w:marRight w:val="0"/>
      <w:marTop w:val="0"/>
      <w:marBottom w:val="0"/>
      <w:divBdr>
        <w:top w:val="none" w:sz="0" w:space="0" w:color="auto"/>
        <w:left w:val="none" w:sz="0" w:space="0" w:color="auto"/>
        <w:bottom w:val="none" w:sz="0" w:space="0" w:color="auto"/>
        <w:right w:val="none" w:sz="0" w:space="0" w:color="auto"/>
      </w:divBdr>
    </w:div>
    <w:div w:id="1315141330">
      <w:bodyDiv w:val="1"/>
      <w:marLeft w:val="0"/>
      <w:marRight w:val="0"/>
      <w:marTop w:val="0"/>
      <w:marBottom w:val="0"/>
      <w:divBdr>
        <w:top w:val="none" w:sz="0" w:space="0" w:color="auto"/>
        <w:left w:val="none" w:sz="0" w:space="0" w:color="auto"/>
        <w:bottom w:val="none" w:sz="0" w:space="0" w:color="auto"/>
        <w:right w:val="none" w:sz="0" w:space="0" w:color="auto"/>
      </w:divBdr>
    </w:div>
    <w:div w:id="1336112102">
      <w:bodyDiv w:val="1"/>
      <w:marLeft w:val="0"/>
      <w:marRight w:val="0"/>
      <w:marTop w:val="0"/>
      <w:marBottom w:val="0"/>
      <w:divBdr>
        <w:top w:val="none" w:sz="0" w:space="0" w:color="auto"/>
        <w:left w:val="none" w:sz="0" w:space="0" w:color="auto"/>
        <w:bottom w:val="none" w:sz="0" w:space="0" w:color="auto"/>
        <w:right w:val="none" w:sz="0" w:space="0" w:color="auto"/>
      </w:divBdr>
    </w:div>
    <w:div w:id="1375733179">
      <w:bodyDiv w:val="1"/>
      <w:marLeft w:val="0"/>
      <w:marRight w:val="0"/>
      <w:marTop w:val="0"/>
      <w:marBottom w:val="0"/>
      <w:divBdr>
        <w:top w:val="none" w:sz="0" w:space="0" w:color="auto"/>
        <w:left w:val="none" w:sz="0" w:space="0" w:color="auto"/>
        <w:bottom w:val="none" w:sz="0" w:space="0" w:color="auto"/>
        <w:right w:val="none" w:sz="0" w:space="0" w:color="auto"/>
      </w:divBdr>
    </w:div>
    <w:div w:id="1396049383">
      <w:bodyDiv w:val="1"/>
      <w:marLeft w:val="0"/>
      <w:marRight w:val="0"/>
      <w:marTop w:val="0"/>
      <w:marBottom w:val="0"/>
      <w:divBdr>
        <w:top w:val="none" w:sz="0" w:space="0" w:color="auto"/>
        <w:left w:val="none" w:sz="0" w:space="0" w:color="auto"/>
        <w:bottom w:val="none" w:sz="0" w:space="0" w:color="auto"/>
        <w:right w:val="none" w:sz="0" w:space="0" w:color="auto"/>
      </w:divBdr>
    </w:div>
    <w:div w:id="1410999793">
      <w:bodyDiv w:val="1"/>
      <w:marLeft w:val="0"/>
      <w:marRight w:val="0"/>
      <w:marTop w:val="0"/>
      <w:marBottom w:val="0"/>
      <w:divBdr>
        <w:top w:val="none" w:sz="0" w:space="0" w:color="auto"/>
        <w:left w:val="none" w:sz="0" w:space="0" w:color="auto"/>
        <w:bottom w:val="none" w:sz="0" w:space="0" w:color="auto"/>
        <w:right w:val="none" w:sz="0" w:space="0" w:color="auto"/>
      </w:divBdr>
    </w:div>
    <w:div w:id="1436709284">
      <w:bodyDiv w:val="1"/>
      <w:marLeft w:val="0"/>
      <w:marRight w:val="0"/>
      <w:marTop w:val="0"/>
      <w:marBottom w:val="0"/>
      <w:divBdr>
        <w:top w:val="none" w:sz="0" w:space="0" w:color="auto"/>
        <w:left w:val="none" w:sz="0" w:space="0" w:color="auto"/>
        <w:bottom w:val="none" w:sz="0" w:space="0" w:color="auto"/>
        <w:right w:val="none" w:sz="0" w:space="0" w:color="auto"/>
      </w:divBdr>
    </w:div>
    <w:div w:id="1467089770">
      <w:bodyDiv w:val="1"/>
      <w:marLeft w:val="0"/>
      <w:marRight w:val="0"/>
      <w:marTop w:val="0"/>
      <w:marBottom w:val="0"/>
      <w:divBdr>
        <w:top w:val="none" w:sz="0" w:space="0" w:color="auto"/>
        <w:left w:val="none" w:sz="0" w:space="0" w:color="auto"/>
        <w:bottom w:val="none" w:sz="0" w:space="0" w:color="auto"/>
        <w:right w:val="none" w:sz="0" w:space="0" w:color="auto"/>
      </w:divBdr>
    </w:div>
    <w:div w:id="1502045509">
      <w:bodyDiv w:val="1"/>
      <w:marLeft w:val="0"/>
      <w:marRight w:val="0"/>
      <w:marTop w:val="0"/>
      <w:marBottom w:val="0"/>
      <w:divBdr>
        <w:top w:val="none" w:sz="0" w:space="0" w:color="auto"/>
        <w:left w:val="none" w:sz="0" w:space="0" w:color="auto"/>
        <w:bottom w:val="none" w:sz="0" w:space="0" w:color="auto"/>
        <w:right w:val="none" w:sz="0" w:space="0" w:color="auto"/>
      </w:divBdr>
    </w:div>
    <w:div w:id="1507398977">
      <w:bodyDiv w:val="1"/>
      <w:marLeft w:val="0"/>
      <w:marRight w:val="0"/>
      <w:marTop w:val="0"/>
      <w:marBottom w:val="0"/>
      <w:divBdr>
        <w:top w:val="none" w:sz="0" w:space="0" w:color="auto"/>
        <w:left w:val="none" w:sz="0" w:space="0" w:color="auto"/>
        <w:bottom w:val="none" w:sz="0" w:space="0" w:color="auto"/>
        <w:right w:val="none" w:sz="0" w:space="0" w:color="auto"/>
      </w:divBdr>
    </w:div>
    <w:div w:id="1527938111">
      <w:bodyDiv w:val="1"/>
      <w:marLeft w:val="0"/>
      <w:marRight w:val="0"/>
      <w:marTop w:val="0"/>
      <w:marBottom w:val="0"/>
      <w:divBdr>
        <w:top w:val="none" w:sz="0" w:space="0" w:color="auto"/>
        <w:left w:val="none" w:sz="0" w:space="0" w:color="auto"/>
        <w:bottom w:val="none" w:sz="0" w:space="0" w:color="auto"/>
        <w:right w:val="none" w:sz="0" w:space="0" w:color="auto"/>
      </w:divBdr>
    </w:div>
    <w:div w:id="1528107158">
      <w:bodyDiv w:val="1"/>
      <w:marLeft w:val="0"/>
      <w:marRight w:val="0"/>
      <w:marTop w:val="0"/>
      <w:marBottom w:val="0"/>
      <w:divBdr>
        <w:top w:val="none" w:sz="0" w:space="0" w:color="auto"/>
        <w:left w:val="none" w:sz="0" w:space="0" w:color="auto"/>
        <w:bottom w:val="none" w:sz="0" w:space="0" w:color="auto"/>
        <w:right w:val="none" w:sz="0" w:space="0" w:color="auto"/>
      </w:divBdr>
    </w:div>
    <w:div w:id="1550411643">
      <w:bodyDiv w:val="1"/>
      <w:marLeft w:val="0"/>
      <w:marRight w:val="0"/>
      <w:marTop w:val="0"/>
      <w:marBottom w:val="0"/>
      <w:divBdr>
        <w:top w:val="none" w:sz="0" w:space="0" w:color="auto"/>
        <w:left w:val="none" w:sz="0" w:space="0" w:color="auto"/>
        <w:bottom w:val="none" w:sz="0" w:space="0" w:color="auto"/>
        <w:right w:val="none" w:sz="0" w:space="0" w:color="auto"/>
      </w:divBdr>
    </w:div>
    <w:div w:id="1567641754">
      <w:bodyDiv w:val="1"/>
      <w:marLeft w:val="0"/>
      <w:marRight w:val="0"/>
      <w:marTop w:val="0"/>
      <w:marBottom w:val="0"/>
      <w:divBdr>
        <w:top w:val="none" w:sz="0" w:space="0" w:color="auto"/>
        <w:left w:val="none" w:sz="0" w:space="0" w:color="auto"/>
        <w:bottom w:val="none" w:sz="0" w:space="0" w:color="auto"/>
        <w:right w:val="none" w:sz="0" w:space="0" w:color="auto"/>
      </w:divBdr>
    </w:div>
    <w:div w:id="1590500214">
      <w:bodyDiv w:val="1"/>
      <w:marLeft w:val="0"/>
      <w:marRight w:val="0"/>
      <w:marTop w:val="0"/>
      <w:marBottom w:val="0"/>
      <w:divBdr>
        <w:top w:val="none" w:sz="0" w:space="0" w:color="auto"/>
        <w:left w:val="none" w:sz="0" w:space="0" w:color="auto"/>
        <w:bottom w:val="none" w:sz="0" w:space="0" w:color="auto"/>
        <w:right w:val="none" w:sz="0" w:space="0" w:color="auto"/>
      </w:divBdr>
    </w:div>
    <w:div w:id="1592617827">
      <w:bodyDiv w:val="1"/>
      <w:marLeft w:val="0"/>
      <w:marRight w:val="0"/>
      <w:marTop w:val="0"/>
      <w:marBottom w:val="0"/>
      <w:divBdr>
        <w:top w:val="none" w:sz="0" w:space="0" w:color="auto"/>
        <w:left w:val="none" w:sz="0" w:space="0" w:color="auto"/>
        <w:bottom w:val="none" w:sz="0" w:space="0" w:color="auto"/>
        <w:right w:val="none" w:sz="0" w:space="0" w:color="auto"/>
      </w:divBdr>
    </w:div>
    <w:div w:id="1599487777">
      <w:bodyDiv w:val="1"/>
      <w:marLeft w:val="0"/>
      <w:marRight w:val="0"/>
      <w:marTop w:val="0"/>
      <w:marBottom w:val="0"/>
      <w:divBdr>
        <w:top w:val="none" w:sz="0" w:space="0" w:color="auto"/>
        <w:left w:val="none" w:sz="0" w:space="0" w:color="auto"/>
        <w:bottom w:val="none" w:sz="0" w:space="0" w:color="auto"/>
        <w:right w:val="none" w:sz="0" w:space="0" w:color="auto"/>
      </w:divBdr>
    </w:div>
    <w:div w:id="1602835452">
      <w:bodyDiv w:val="1"/>
      <w:marLeft w:val="0"/>
      <w:marRight w:val="0"/>
      <w:marTop w:val="0"/>
      <w:marBottom w:val="0"/>
      <w:divBdr>
        <w:top w:val="none" w:sz="0" w:space="0" w:color="auto"/>
        <w:left w:val="none" w:sz="0" w:space="0" w:color="auto"/>
        <w:bottom w:val="none" w:sz="0" w:space="0" w:color="auto"/>
        <w:right w:val="none" w:sz="0" w:space="0" w:color="auto"/>
      </w:divBdr>
    </w:div>
    <w:div w:id="1626153128">
      <w:bodyDiv w:val="1"/>
      <w:marLeft w:val="0"/>
      <w:marRight w:val="0"/>
      <w:marTop w:val="0"/>
      <w:marBottom w:val="0"/>
      <w:divBdr>
        <w:top w:val="none" w:sz="0" w:space="0" w:color="auto"/>
        <w:left w:val="none" w:sz="0" w:space="0" w:color="auto"/>
        <w:bottom w:val="none" w:sz="0" w:space="0" w:color="auto"/>
        <w:right w:val="none" w:sz="0" w:space="0" w:color="auto"/>
      </w:divBdr>
    </w:div>
    <w:div w:id="1674448798">
      <w:bodyDiv w:val="1"/>
      <w:marLeft w:val="0"/>
      <w:marRight w:val="0"/>
      <w:marTop w:val="0"/>
      <w:marBottom w:val="0"/>
      <w:divBdr>
        <w:top w:val="none" w:sz="0" w:space="0" w:color="auto"/>
        <w:left w:val="none" w:sz="0" w:space="0" w:color="auto"/>
        <w:bottom w:val="none" w:sz="0" w:space="0" w:color="auto"/>
        <w:right w:val="none" w:sz="0" w:space="0" w:color="auto"/>
      </w:divBdr>
    </w:div>
    <w:div w:id="1688829468">
      <w:bodyDiv w:val="1"/>
      <w:marLeft w:val="0"/>
      <w:marRight w:val="0"/>
      <w:marTop w:val="0"/>
      <w:marBottom w:val="0"/>
      <w:divBdr>
        <w:top w:val="none" w:sz="0" w:space="0" w:color="auto"/>
        <w:left w:val="none" w:sz="0" w:space="0" w:color="auto"/>
        <w:bottom w:val="none" w:sz="0" w:space="0" w:color="auto"/>
        <w:right w:val="none" w:sz="0" w:space="0" w:color="auto"/>
      </w:divBdr>
    </w:div>
    <w:div w:id="1698238301">
      <w:bodyDiv w:val="1"/>
      <w:marLeft w:val="0"/>
      <w:marRight w:val="0"/>
      <w:marTop w:val="0"/>
      <w:marBottom w:val="0"/>
      <w:divBdr>
        <w:top w:val="none" w:sz="0" w:space="0" w:color="auto"/>
        <w:left w:val="none" w:sz="0" w:space="0" w:color="auto"/>
        <w:bottom w:val="none" w:sz="0" w:space="0" w:color="auto"/>
        <w:right w:val="none" w:sz="0" w:space="0" w:color="auto"/>
      </w:divBdr>
    </w:div>
    <w:div w:id="1745831431">
      <w:bodyDiv w:val="1"/>
      <w:marLeft w:val="0"/>
      <w:marRight w:val="0"/>
      <w:marTop w:val="0"/>
      <w:marBottom w:val="0"/>
      <w:divBdr>
        <w:top w:val="none" w:sz="0" w:space="0" w:color="auto"/>
        <w:left w:val="none" w:sz="0" w:space="0" w:color="auto"/>
        <w:bottom w:val="none" w:sz="0" w:space="0" w:color="auto"/>
        <w:right w:val="none" w:sz="0" w:space="0" w:color="auto"/>
      </w:divBdr>
    </w:div>
    <w:div w:id="1755737173">
      <w:bodyDiv w:val="1"/>
      <w:marLeft w:val="0"/>
      <w:marRight w:val="0"/>
      <w:marTop w:val="0"/>
      <w:marBottom w:val="0"/>
      <w:divBdr>
        <w:top w:val="none" w:sz="0" w:space="0" w:color="auto"/>
        <w:left w:val="none" w:sz="0" w:space="0" w:color="auto"/>
        <w:bottom w:val="none" w:sz="0" w:space="0" w:color="auto"/>
        <w:right w:val="none" w:sz="0" w:space="0" w:color="auto"/>
      </w:divBdr>
    </w:div>
    <w:div w:id="1756168323">
      <w:bodyDiv w:val="1"/>
      <w:marLeft w:val="0"/>
      <w:marRight w:val="0"/>
      <w:marTop w:val="0"/>
      <w:marBottom w:val="0"/>
      <w:divBdr>
        <w:top w:val="none" w:sz="0" w:space="0" w:color="auto"/>
        <w:left w:val="none" w:sz="0" w:space="0" w:color="auto"/>
        <w:bottom w:val="none" w:sz="0" w:space="0" w:color="auto"/>
        <w:right w:val="none" w:sz="0" w:space="0" w:color="auto"/>
      </w:divBdr>
    </w:div>
    <w:div w:id="1779837518">
      <w:bodyDiv w:val="1"/>
      <w:marLeft w:val="0"/>
      <w:marRight w:val="0"/>
      <w:marTop w:val="0"/>
      <w:marBottom w:val="0"/>
      <w:divBdr>
        <w:top w:val="none" w:sz="0" w:space="0" w:color="auto"/>
        <w:left w:val="none" w:sz="0" w:space="0" w:color="auto"/>
        <w:bottom w:val="none" w:sz="0" w:space="0" w:color="auto"/>
        <w:right w:val="none" w:sz="0" w:space="0" w:color="auto"/>
      </w:divBdr>
    </w:div>
    <w:div w:id="1804928894">
      <w:bodyDiv w:val="1"/>
      <w:marLeft w:val="0"/>
      <w:marRight w:val="0"/>
      <w:marTop w:val="0"/>
      <w:marBottom w:val="0"/>
      <w:divBdr>
        <w:top w:val="none" w:sz="0" w:space="0" w:color="auto"/>
        <w:left w:val="none" w:sz="0" w:space="0" w:color="auto"/>
        <w:bottom w:val="none" w:sz="0" w:space="0" w:color="auto"/>
        <w:right w:val="none" w:sz="0" w:space="0" w:color="auto"/>
      </w:divBdr>
    </w:div>
    <w:div w:id="1941570241">
      <w:bodyDiv w:val="1"/>
      <w:marLeft w:val="0"/>
      <w:marRight w:val="0"/>
      <w:marTop w:val="0"/>
      <w:marBottom w:val="0"/>
      <w:divBdr>
        <w:top w:val="none" w:sz="0" w:space="0" w:color="auto"/>
        <w:left w:val="none" w:sz="0" w:space="0" w:color="auto"/>
        <w:bottom w:val="none" w:sz="0" w:space="0" w:color="auto"/>
        <w:right w:val="none" w:sz="0" w:space="0" w:color="auto"/>
      </w:divBdr>
    </w:div>
    <w:div w:id="1956671472">
      <w:bodyDiv w:val="1"/>
      <w:marLeft w:val="0"/>
      <w:marRight w:val="0"/>
      <w:marTop w:val="0"/>
      <w:marBottom w:val="0"/>
      <w:divBdr>
        <w:top w:val="none" w:sz="0" w:space="0" w:color="auto"/>
        <w:left w:val="none" w:sz="0" w:space="0" w:color="auto"/>
        <w:bottom w:val="none" w:sz="0" w:space="0" w:color="auto"/>
        <w:right w:val="none" w:sz="0" w:space="0" w:color="auto"/>
      </w:divBdr>
    </w:div>
    <w:div w:id="1982226464">
      <w:bodyDiv w:val="1"/>
      <w:marLeft w:val="0"/>
      <w:marRight w:val="0"/>
      <w:marTop w:val="0"/>
      <w:marBottom w:val="0"/>
      <w:divBdr>
        <w:top w:val="none" w:sz="0" w:space="0" w:color="auto"/>
        <w:left w:val="none" w:sz="0" w:space="0" w:color="auto"/>
        <w:bottom w:val="none" w:sz="0" w:space="0" w:color="auto"/>
        <w:right w:val="none" w:sz="0" w:space="0" w:color="auto"/>
      </w:divBdr>
    </w:div>
    <w:div w:id="1984239745">
      <w:bodyDiv w:val="1"/>
      <w:marLeft w:val="0"/>
      <w:marRight w:val="0"/>
      <w:marTop w:val="0"/>
      <w:marBottom w:val="0"/>
      <w:divBdr>
        <w:top w:val="none" w:sz="0" w:space="0" w:color="auto"/>
        <w:left w:val="none" w:sz="0" w:space="0" w:color="auto"/>
        <w:bottom w:val="none" w:sz="0" w:space="0" w:color="auto"/>
        <w:right w:val="none" w:sz="0" w:space="0" w:color="auto"/>
      </w:divBdr>
    </w:div>
    <w:div w:id="1998146300">
      <w:bodyDiv w:val="1"/>
      <w:marLeft w:val="0"/>
      <w:marRight w:val="0"/>
      <w:marTop w:val="0"/>
      <w:marBottom w:val="0"/>
      <w:divBdr>
        <w:top w:val="none" w:sz="0" w:space="0" w:color="auto"/>
        <w:left w:val="none" w:sz="0" w:space="0" w:color="auto"/>
        <w:bottom w:val="none" w:sz="0" w:space="0" w:color="auto"/>
        <w:right w:val="none" w:sz="0" w:space="0" w:color="auto"/>
      </w:divBdr>
    </w:div>
    <w:div w:id="2009403459">
      <w:bodyDiv w:val="1"/>
      <w:marLeft w:val="0"/>
      <w:marRight w:val="0"/>
      <w:marTop w:val="0"/>
      <w:marBottom w:val="0"/>
      <w:divBdr>
        <w:top w:val="none" w:sz="0" w:space="0" w:color="auto"/>
        <w:left w:val="none" w:sz="0" w:space="0" w:color="auto"/>
        <w:bottom w:val="none" w:sz="0" w:space="0" w:color="auto"/>
        <w:right w:val="none" w:sz="0" w:space="0" w:color="auto"/>
      </w:divBdr>
    </w:div>
    <w:div w:id="2038382291">
      <w:bodyDiv w:val="1"/>
      <w:marLeft w:val="0"/>
      <w:marRight w:val="0"/>
      <w:marTop w:val="0"/>
      <w:marBottom w:val="0"/>
      <w:divBdr>
        <w:top w:val="none" w:sz="0" w:space="0" w:color="auto"/>
        <w:left w:val="none" w:sz="0" w:space="0" w:color="auto"/>
        <w:bottom w:val="none" w:sz="0" w:space="0" w:color="auto"/>
        <w:right w:val="none" w:sz="0" w:space="0" w:color="auto"/>
      </w:divBdr>
    </w:div>
    <w:div w:id="2038699159">
      <w:bodyDiv w:val="1"/>
      <w:marLeft w:val="0"/>
      <w:marRight w:val="0"/>
      <w:marTop w:val="0"/>
      <w:marBottom w:val="0"/>
      <w:divBdr>
        <w:top w:val="none" w:sz="0" w:space="0" w:color="auto"/>
        <w:left w:val="none" w:sz="0" w:space="0" w:color="auto"/>
        <w:bottom w:val="none" w:sz="0" w:space="0" w:color="auto"/>
        <w:right w:val="none" w:sz="0" w:space="0" w:color="auto"/>
      </w:divBdr>
    </w:div>
    <w:div w:id="2068842004">
      <w:bodyDiv w:val="1"/>
      <w:marLeft w:val="0"/>
      <w:marRight w:val="0"/>
      <w:marTop w:val="0"/>
      <w:marBottom w:val="0"/>
      <w:divBdr>
        <w:top w:val="none" w:sz="0" w:space="0" w:color="auto"/>
        <w:left w:val="none" w:sz="0" w:space="0" w:color="auto"/>
        <w:bottom w:val="none" w:sz="0" w:space="0" w:color="auto"/>
        <w:right w:val="none" w:sz="0" w:space="0" w:color="auto"/>
      </w:divBdr>
    </w:div>
    <w:div w:id="2098214228">
      <w:bodyDiv w:val="1"/>
      <w:marLeft w:val="0"/>
      <w:marRight w:val="0"/>
      <w:marTop w:val="0"/>
      <w:marBottom w:val="0"/>
      <w:divBdr>
        <w:top w:val="none" w:sz="0" w:space="0" w:color="auto"/>
        <w:left w:val="none" w:sz="0" w:space="0" w:color="auto"/>
        <w:bottom w:val="none" w:sz="0" w:space="0" w:color="auto"/>
        <w:right w:val="none" w:sz="0" w:space="0" w:color="auto"/>
      </w:divBdr>
    </w:div>
    <w:div w:id="21201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boe/dias/2021/09/30/pdfs/BOE-A-2021-15860.pdf" TargetMode="External"/><Relationship Id="rId21" Type="http://schemas.openxmlformats.org/officeDocument/2006/relationships/image" Target="media/image9.emf"/><Relationship Id="rId42" Type="http://schemas.openxmlformats.org/officeDocument/2006/relationships/hyperlink" Target="https://www.boe.es/buscar/pdf/2001/BOE-A-2001-19995-consolidado.pdf" TargetMode="External"/><Relationship Id="rId47" Type="http://schemas.openxmlformats.org/officeDocument/2006/relationships/hyperlink" Target="https://www.boe.es/buscar/pdf/2015/BOE-A-2015-10566-consolidado.pdf" TargetMode="External"/><Relationship Id="rId63" Type="http://schemas.openxmlformats.org/officeDocument/2006/relationships/hyperlink" Target="https://presidencia.gva.es/documents/173776288/174053765/MANUAL+%C3%B3rganos+gestores+PRTR+GVA+v1_291221.pdf/c115d20c-c5bc-41d4-9daf-a23609495a4e" TargetMode="External"/><Relationship Id="rId68" Type="http://schemas.openxmlformats.org/officeDocument/2006/relationships/hyperlink" Target="https://presidencia.gva.es/documents/173776288/0/Manual+GVA+NEXT+Rojo%2B+Aplicaciones+Estado+v5_DEFINITIVO.pdf/1686917e-4f83-6569-d655-6ba8846e6e71?t=1669885565679"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boe.es/diario_boe/txt.php?id=BOE-A-2021-20690" TargetMode="External"/><Relationship Id="rId11" Type="http://schemas.openxmlformats.org/officeDocument/2006/relationships/footer" Target="footer1.xml"/><Relationship Id="rId24" Type="http://schemas.openxmlformats.org/officeDocument/2006/relationships/hyperlink" Target="https://www.boe.es/boe/dias/2020/12/31/pdfs/BOE-A-2020-17340.pdf" TargetMode="External"/><Relationship Id="rId32" Type="http://schemas.openxmlformats.org/officeDocument/2006/relationships/hyperlink" Target="https://www.boe.es/boe/dias/2021/09/30/pdfs/BOE-A-2021-15860.pdf" TargetMode="External"/><Relationship Id="rId37" Type="http://schemas.openxmlformats.org/officeDocument/2006/relationships/hyperlink" Target="https://dogv.gva.es/datos/2021/09/23/pdf/2021_9524.pdf" TargetMode="External"/><Relationship Id="rId40" Type="http://schemas.openxmlformats.org/officeDocument/2006/relationships/hyperlink" Target="https://www.boe.es/boe/dias/2017/11/09/pdfs/BOE-A-2017-12902.pdf" TargetMode="External"/><Relationship Id="rId45" Type="http://schemas.openxmlformats.org/officeDocument/2006/relationships/hyperlink" Target="https://www.boe.es/buscar/pdf/2015/BOE-A-2015-10566-consolidado.pdf" TargetMode="External"/><Relationship Id="rId53" Type="http://schemas.openxmlformats.org/officeDocument/2006/relationships/hyperlink" Target="https://presidencia.gva.es/documents/173776288/174053765/Orientaciones+BBRR+Subvenciones+MRR.pdf/faa15f88-7faf-3ec8-6ca3-605a41f85adf?t=1644495344321" TargetMode="External"/><Relationship Id="rId58" Type="http://schemas.openxmlformats.org/officeDocument/2006/relationships/hyperlink" Target="https://soportesgffee.zendesk.com/hc/es/articles/4550048111761-Manual-de-usuario-Coffee-MRR" TargetMode="External"/><Relationship Id="rId66" Type="http://schemas.openxmlformats.org/officeDocument/2006/relationships/hyperlink" Target="https://presidencia.gva.es/documents/173776288/174053765/Orientaciones+plan+antifraude+PRTR_SGFE_MHFP_enero+2022.pdf/36f9cbcb-081c-498d-ba1a-f5bb91a30f72" TargetMode="External"/><Relationship Id="rId5" Type="http://schemas.openxmlformats.org/officeDocument/2006/relationships/settings" Target="settings.xml"/><Relationship Id="rId61" Type="http://schemas.openxmlformats.org/officeDocument/2006/relationships/hyperlink" Target="https://presidencia.gva.es/documents/173776288/0/ESTRUCTURA+DE+LOS+PERMISOS+DE+LOS+USUARIOS-V2+%281%29.pdf/91135e2b-ab03-139a-ba09-d3256c9dcb8b?t=1649854114691" TargetMode="External"/><Relationship Id="rId19" Type="http://schemas.openxmlformats.org/officeDocument/2006/relationships/image" Target="media/image7.png"/><Relationship Id="rId14" Type="http://schemas.openxmlformats.org/officeDocument/2006/relationships/footer" Target="footer3.xml"/><Relationship Id="rId22" Type="http://schemas.openxmlformats.org/officeDocument/2006/relationships/hyperlink" Target="https://www.boe.es/doue/2018/193/L00001-00222.pdf" TargetMode="External"/><Relationship Id="rId27" Type="http://schemas.openxmlformats.org/officeDocument/2006/relationships/hyperlink" Target="https://ec.europa.eu/info/sites/default/files/com_322_1_es.pdf" TargetMode="External"/><Relationship Id="rId30" Type="http://schemas.openxmlformats.org/officeDocument/2006/relationships/hyperlink" Target="https://www.boe.es/boe/dias/2021/10/06/pdfs/BOE-A-2021-16230.pdf" TargetMode="External"/><Relationship Id="rId35" Type="http://schemas.openxmlformats.org/officeDocument/2006/relationships/hyperlink" Target="https://presidencia.gva.es/documents/173776288/0/Instruccin+ENTIDADES+EJECUTORAS+12+abril+2022_.pdf.xsig.pdf/35ee5ef0-bc29-c473-5e49-a5895ef18b27?t=1651145529531" TargetMode="External"/><Relationship Id="rId43" Type="http://schemas.openxmlformats.org/officeDocument/2006/relationships/hyperlink" Target="https://www.boe.es/buscar/pdf/2006/BOE-A-2006-13371-consolidado.pdf" TargetMode="External"/><Relationship Id="rId48" Type="http://schemas.openxmlformats.org/officeDocument/2006/relationships/hyperlink" Target="https://www.boe.es/boe/dias/2017/11/09/pdfs/BOE-A-2017-12902.pdf" TargetMode="External"/><Relationship Id="rId56" Type="http://schemas.openxmlformats.org/officeDocument/2006/relationships/hyperlink" Target="https://presidencia.gva.es/documents/173776288/0/220623+Curso+DNSH+Valencia+%281%29.pdf/e0b7e7be-6760-c666-3c95-693b411c4c6c?t=1658910481863" TargetMode="External"/><Relationship Id="rId64" Type="http://schemas.openxmlformats.org/officeDocument/2006/relationships/hyperlink" Target="https://www.hacienda.gob.es/RSC/OIReScon/estudios-guias-protocolos/guia-basica-plan-recuperacion.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presidencia.gva.es/documents/173776288/0/MANUAL+DE+COMUNICACI%C3%93N+PARA+LOS+GESTORES+DEL+PLAN+2022+06+17+%285%29.pdf/14887dcc-2c1b-b9d3-4270-7c42f39597f6?t=1659088134933"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www.boe.es/doue/2021/057/L00017-00075.pdf" TargetMode="External"/><Relationship Id="rId33" Type="http://schemas.openxmlformats.org/officeDocument/2006/relationships/hyperlink" Target="https://www.boe.es/boe/dias/2021/09/30/pdfs/BOE-A-2021-15861.pdf" TargetMode="External"/><Relationship Id="rId38" Type="http://schemas.openxmlformats.org/officeDocument/2006/relationships/hyperlink" Target="https://presidencia.gva.es/documents/173776288/174659434/DOGV+Decreto+161_2021+%C3%B3rganos+gobernanza+EVR.pdf/700a5e80-fbfe-476f-b6ae-c034d31dd0ed" TargetMode="External"/><Relationship Id="rId46" Type="http://schemas.openxmlformats.org/officeDocument/2006/relationships/hyperlink" Target="https://www.boe.es/boe/dias/2017/11/09/pdfs/BOE-A-2017-12902.pdf" TargetMode="External"/><Relationship Id="rId59" Type="http://schemas.openxmlformats.org/officeDocument/2006/relationships/hyperlink" Target="https://www.fondoseuropeos.hacienda.gob.es/sitios/dgpmrr/es-es/Paginas/CoFFEE.aspx" TargetMode="External"/><Relationship Id="rId67" Type="http://schemas.openxmlformats.org/officeDocument/2006/relationships/hyperlink" Target="https://presidencia.gva.es/documents/173776288/0/20220224+Gu%C3%ADa+Medidas+Antifraude+%281%29.pdf/8d9e36fd-7dd7-97e1-85e8-454c3b54cbec?t=1648197368098" TargetMode="External"/><Relationship Id="rId20" Type="http://schemas.openxmlformats.org/officeDocument/2006/relationships/image" Target="media/image8.png"/><Relationship Id="rId41" Type="http://schemas.openxmlformats.org/officeDocument/2006/relationships/hyperlink" Target="https://www.boe.es/buscar/pdf/2009/BOE-A-2009-8053-consolidado.pdf" TargetMode="External"/><Relationship Id="rId54" Type="http://schemas.openxmlformats.org/officeDocument/2006/relationships/hyperlink" Target="https://www.boe.es/buscar/doc.php?id=DOUE-Z-2021-70014" TargetMode="External"/><Relationship Id="rId62" Type="http://schemas.openxmlformats.org/officeDocument/2006/relationships/hyperlink" Target="https://presidencia.gva.es/documents/173776288/0/Sessi%C3%B3+formativa+CoFFEE+MRR+CoFFEE-MRR-GVA-NEXT+5-4-22.pdf/b850b3f9-ff78-9841-5ddf-ae0267cf5b2e?t=164952871131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boe.es/doue/2020/433/M00023-00027.pdf" TargetMode="External"/><Relationship Id="rId28" Type="http://schemas.openxmlformats.org/officeDocument/2006/relationships/hyperlink" Target="https://www.boe.es/boe/dias/2021/04/30/pdfs/BOE-A-2021-7053.pdf" TargetMode="External"/><Relationship Id="rId36" Type="http://schemas.openxmlformats.org/officeDocument/2006/relationships/hyperlink" Target="https://www.boe.es/buscar/pdf/2021/DOGV-r-2021-90145-consolidado.pdf" TargetMode="External"/><Relationship Id="rId49" Type="http://schemas.openxmlformats.org/officeDocument/2006/relationships/hyperlink" Target="https://www.boe.es/boe/dias/2020/12/31/pdfs/BOE-A-2020-17340.pdf" TargetMode="External"/><Relationship Id="rId57" Type="http://schemas.openxmlformats.org/officeDocument/2006/relationships/hyperlink" Target="https://www.fondoseuropeos.hacienda.gob.es/sitios/dgpmrr/es-es/Paginas/CoFFEE.aspx" TargetMode="External"/><Relationship Id="rId10" Type="http://schemas.openxmlformats.org/officeDocument/2006/relationships/header" Target="header2.xml"/><Relationship Id="rId31" Type="http://schemas.openxmlformats.org/officeDocument/2006/relationships/hyperlink" Target="https://eur-lex.europa.eu/legal-content/ES/TXT/PDF/?uri=CELEX:32021R2106" TargetMode="External"/><Relationship Id="rId44" Type="http://schemas.openxmlformats.org/officeDocument/2006/relationships/hyperlink" Target="https://www.boe.es/boe/dias/2019/03/30/pdfs/BOE-A-2019-4671.pdf" TargetMode="External"/><Relationship Id="rId52" Type="http://schemas.openxmlformats.org/officeDocument/2006/relationships/hyperlink" Target="https://www.hacienda.gob.es/DGPatrimonio/Junta%20Consultiva/informes/Informes2021/2021-075instruccionPRTR.pdf" TargetMode="External"/><Relationship Id="rId60" Type="http://schemas.openxmlformats.org/officeDocument/2006/relationships/hyperlink" Target="https://presidencia.gva.es/documents/173776288/0/ESTRUCTURA+DE+LOS+PERMISOS+DE+LOS+USUARIOS-V2+%281%29.pdf/91135e2b-ab03-139a-ba09-d3256c9dcb8b?t=1649854114691" TargetMode="External"/><Relationship Id="rId65" Type="http://schemas.openxmlformats.org/officeDocument/2006/relationships/hyperlink" Target="https://gvaoberta.gva.es/va/estrategia-valenciana-per-a-la-recuperacio"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png"/><Relationship Id="rId39" Type="http://schemas.openxmlformats.org/officeDocument/2006/relationships/hyperlink" Target="https://www.boe.es/boe/dias/2023/01/25/pdfs/BOE-A-2023-2074.pdf" TargetMode="External"/><Relationship Id="rId34" Type="http://schemas.openxmlformats.org/officeDocument/2006/relationships/hyperlink" Target="https://www.boe.es/boe/dias/2022/03/10/pdfs/BOE-A-2022-3713.pdf" TargetMode="External"/><Relationship Id="rId50" Type="http://schemas.openxmlformats.org/officeDocument/2006/relationships/hyperlink" Target="https://planderecuperacion.gob.es/sites/default/files/2021-12/Manual_marca_logos_Plan_de_Recuperacion.pdf" TargetMode="External"/><Relationship Id="rId55" Type="http://schemas.openxmlformats.org/officeDocument/2006/relationships/hyperlink" Target="https://www.miteco.gob.es/es/ministerio/recuperacion-transformacion-resiliencia/transicion-verde/guiadnshmitecov20_tcm30-52843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PARA ENTIDADES EJECUTORAS DEL PRTR GUÍA DEL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36FA3-522C-4943-A49F-C1ED29C1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17230</Words>
  <Characters>94766</Characters>
  <Application>Microsoft Office Word</Application>
  <DocSecurity>0</DocSecurity>
  <Lines>789</Lines>
  <Paragraphs>223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Para entidades ejecutoras del PRTR guía del Manual de procedimientos para la gestión de los fondos del plan de recuperación, transformación y resiliencia de la Comunidad Autónoma del País Vasco.</vt:lpstr>
      <vt:lpstr/>
    </vt:vector>
  </TitlesOfParts>
  <Company>C.A.R.M.</Company>
  <LinksUpToDate>false</LinksUpToDate>
  <CharactersWithSpaces>111773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entidades ejecutoras del PRTR guía del Manual de procedimientos para la gestión de los fondos del plan de recuperación, transformación y resiliencia de la Comunidad Autónoma del País Vasco.</dc:title>
  <dc:subject/>
  <dc:creator>	 MARTINEZ LZ, M. REMEDIOS</dc:creator>
  <cp:keywords/>
  <dc:description/>
  <cp:lastModifiedBy>DELGADO DE LAS MARINAS, JULIÁN</cp:lastModifiedBy>
  <cp:revision>2</cp:revision>
  <dcterms:created xsi:type="dcterms:W3CDTF">2023-06-02T10:35:00Z</dcterms:created>
  <dcterms:modified xsi:type="dcterms:W3CDTF">2023-06-02T10:35:00Z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2022-06-29T10:14:35Z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50d65ba7-b804-44b1-ae46-23605fe011b7</vt:lpwstr>
  </property>
  <property fmtid="{D5CDD505-2E9C-101B-9397-08002B2CF9AE}" pid="8" name="MSIP_Label_ea60d57e-af5b-4752-ac57-3e4f28ca11dc_ContentBits">
    <vt:lpwstr>0</vt:lpwstr>
  </property>
</Properties>
</file>